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27"/>
        <w:gridCol w:w="4535"/>
        <w:gridCol w:w="3690"/>
      </w:tblGrid>
      <w:tr w:rsidR="007C7770" w:rsidRPr="00A47393" w14:paraId="6FAD833F" w14:textId="77777777" w:rsidTr="000C0711">
        <w:trPr>
          <w:trHeight w:val="663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667D1CC5" w14:textId="77777777" w:rsidR="007C7770" w:rsidRDefault="007C7770" w:rsidP="000C071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ОРГАНИЗАЦИЯ</w:t>
            </w:r>
          </w:p>
          <w:p w14:paraId="68C596B8" w14:textId="77777777" w:rsidR="007C7770" w:rsidRDefault="007C7770" w:rsidP="000C0711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7F33F2EC" w14:textId="77777777" w:rsidR="007C7770" w:rsidRPr="00181C38" w:rsidRDefault="007C7770" w:rsidP="000C071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06FB3F06" w14:textId="77777777" w:rsidR="007C7770" w:rsidRPr="00A47393" w:rsidRDefault="007C7770" w:rsidP="000C0711">
            <w:pPr>
              <w:jc w:val="right"/>
              <w:rPr>
                <w:sz w:val="52"/>
                <w:szCs w:val="52"/>
              </w:rPr>
            </w:pPr>
            <w:r w:rsidRPr="00A47393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7C7770" w:rsidRPr="00A47393" w14:paraId="0D98EBAF" w14:textId="77777777" w:rsidTr="000C07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04"/>
        </w:trPr>
        <w:tc>
          <w:tcPr>
            <w:tcW w:w="1927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E90FF52" w14:textId="77777777" w:rsidR="007C7770" w:rsidRPr="00A47393" w:rsidRDefault="007C7770" w:rsidP="000C0711">
            <w:pPr>
              <w:spacing w:before="120"/>
              <w:ind w:left="-9"/>
            </w:pPr>
            <w:r w:rsidRPr="00A47393">
              <w:rPr>
                <w:noProof/>
              </w:rPr>
              <mc:AlternateContent>
                <mc:Choice Requires="wpg">
                  <w:drawing>
                    <wp:inline distT="0" distB="0" distL="0" distR="0" wp14:anchorId="0E29C5D5" wp14:editId="73973971">
                      <wp:extent cx="828000" cy="1512018"/>
                      <wp:effectExtent l="0" t="0" r="0" b="0"/>
                      <wp:docPr id="1149756559" name="Group 11497565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000" cy="1512018"/>
                                <a:chOff x="-7316" y="0"/>
                                <a:chExt cx="828000" cy="151201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2929917" name="Picture 402929917" descr="UNEP"/>
                                <pic:cNvPicPr preferRelativeResize="0">
                                  <a:picLocks/>
                                </pic:cNvPicPr>
                              </pic:nvPicPr>
                              <pic:blipFill rotWithShape="1">
                                <a:blip r:embed="rId11" cstate="print"/>
                                <a:srcRect t="-35" r="6" b="71"/>
                                <a:stretch/>
                              </pic:blipFill>
                              <pic:spPr bwMode="auto">
                                <a:xfrm>
                                  <a:off x="-7316" y="756018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1509766" name="Picture 961509766"/>
                                <pic:cNvPicPr preferRelativeResize="0">
                                  <a:picLocks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16" y="0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B27005" id="Group 1149756559" o:spid="_x0000_s1026" style="width:65.2pt;height:119.05pt;mso-position-horizontal-relative:char;mso-position-vertical-relative:line" coordorigin="-73" coordsize="8280,151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02929917" o:spid="_x0000_s1027" type="#_x0000_t75" alt="UNEP" style="position:absolute;left:-73;top:7560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">
                        <v:imagedata r:id="rId13" o:title="UNEP" croptop="-23f" cropbottom="47f" cropright="4f"/>
                        <o:lock v:ext="edit" aspectratio="f"/>
                      </v:shape>
                      <v:shape id="Picture 961509766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5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B9FDB4F" w14:textId="77777777" w:rsidR="007C7770" w:rsidRDefault="007C7770" w:rsidP="000C0711">
            <w:pPr>
              <w:rPr>
                <w:b/>
                <w:bCs/>
                <w:sz w:val="32"/>
                <w:szCs w:val="32"/>
                <w:lang w:val="en-US"/>
              </w:rPr>
            </w:pPr>
          </w:p>
          <w:p w14:paraId="4EAD3C8A" w14:textId="77777777" w:rsidR="007C7770" w:rsidRDefault="007C7770" w:rsidP="000C0711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66F867FA" w14:textId="77777777" w:rsidR="007C7770" w:rsidRDefault="007C7770" w:rsidP="000C0711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62B9C699" w14:textId="77777777" w:rsidR="007C7770" w:rsidRPr="00181C38" w:rsidRDefault="007C7770" w:rsidP="000C071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окружающей среде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C04C130" w14:textId="77777777" w:rsidR="007C7770" w:rsidRPr="00A47393" w:rsidRDefault="007C7770" w:rsidP="000C0711">
            <w:pPr>
              <w:spacing w:before="120"/>
            </w:pPr>
            <w:r w:rsidRPr="00A47393">
              <w:t>Distr.</w:t>
            </w:r>
          </w:p>
          <w:p w14:paraId="2D740D9A" w14:textId="77777777" w:rsidR="007C7770" w:rsidRPr="00A47393" w:rsidRDefault="007C7770" w:rsidP="000C0711">
            <w:r w:rsidRPr="00A47393">
              <w:t>GENERAL</w:t>
            </w:r>
          </w:p>
          <w:p w14:paraId="583AAB81" w14:textId="77777777" w:rsidR="007C7770" w:rsidRPr="00A47393" w:rsidRDefault="007C7770" w:rsidP="000C0711"/>
          <w:p w14:paraId="5DD2568B" w14:textId="45556AFA" w:rsidR="007C7770" w:rsidRPr="00A47393" w:rsidRDefault="007C7770" w:rsidP="000C0711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>
              <w:t>UNEP/OzL.Pro/ExCom/99/10</w:t>
            </w:r>
            <w:r>
              <w:fldChar w:fldCharType="end"/>
            </w:r>
          </w:p>
          <w:p w14:paraId="694EF4CD" w14:textId="079166BD" w:rsidR="007C7770" w:rsidRPr="00A47393" w:rsidRDefault="007C7770" w:rsidP="000C0711">
            <w:r w:rsidRPr="00A47393">
              <w:fldChar w:fldCharType="begin"/>
            </w:r>
            <w:r w:rsidRPr="00A47393">
              <w:instrText xml:space="preserve"> DOCPROPERTY "Revision date" \@ "d MMMM YYYY"  \* MERGEFORMAT </w:instrText>
            </w:r>
            <w:r w:rsidRPr="00A47393">
              <w:fldChar w:fldCharType="separate"/>
            </w:r>
            <w:r w:rsidRPr="00A47393">
              <w:t>2</w:t>
            </w:r>
            <w:r>
              <w:rPr>
                <w:lang w:val="en-US"/>
              </w:rPr>
              <w:t>9</w:t>
            </w:r>
            <w:r w:rsidRPr="00A47393">
              <w:t xml:space="preserve"> October 2026</w:t>
            </w:r>
            <w:r w:rsidRPr="00A47393">
              <w:fldChar w:fldCharType="end"/>
            </w:r>
          </w:p>
          <w:p w14:paraId="1512424E" w14:textId="77777777" w:rsidR="007C7770" w:rsidRPr="00A47393" w:rsidRDefault="007C7770" w:rsidP="000C0711">
            <w:pPr>
              <w:rPr>
                <w:caps/>
              </w:rPr>
            </w:pPr>
          </w:p>
          <w:p w14:paraId="7886580A" w14:textId="77777777" w:rsidR="007C7770" w:rsidRPr="00B31594" w:rsidRDefault="007C7770" w:rsidP="000C0711">
            <w:r w:rsidRPr="00B31594">
              <w:t>RUSSIAN</w:t>
            </w:r>
          </w:p>
          <w:p w14:paraId="54EC7031" w14:textId="77777777" w:rsidR="007C7770" w:rsidRPr="00A47393" w:rsidRDefault="007C7770" w:rsidP="000C0711">
            <w:r w:rsidRPr="00B31594">
              <w:t>ORIGINAL: ENGLISH</w:t>
            </w:r>
          </w:p>
        </w:tc>
      </w:tr>
    </w:tbl>
    <w:p w14:paraId="3E9650EC" w14:textId="77777777" w:rsidR="007C7770" w:rsidRPr="00DB6803" w:rsidRDefault="007C7770" w:rsidP="007C7770">
      <w:pPr>
        <w:jc w:val="left"/>
      </w:pPr>
      <w:r w:rsidRPr="00DB6803">
        <w:t xml:space="preserve">ИСПОЛНИТЕЛЬНЫЙ КОМИТЕТ </w:t>
      </w:r>
      <w:r w:rsidRPr="00DB6803">
        <w:br/>
        <w:t xml:space="preserve">  МНОГОСТОРОННЕГО ФОНДА ДЛЯ </w:t>
      </w:r>
    </w:p>
    <w:p w14:paraId="27AB37FD" w14:textId="77777777" w:rsidR="007C7770" w:rsidRDefault="007C7770" w:rsidP="007C7770">
      <w:pPr>
        <w:jc w:val="left"/>
      </w:pPr>
      <w:r w:rsidRPr="00DB6803">
        <w:t xml:space="preserve">  ОСУЩЕСТВЛЕНИЯ МОНРЕАЛЬСКОГО ПРОТОКОЛА</w:t>
      </w:r>
    </w:p>
    <w:p w14:paraId="6E8FBEF9" w14:textId="77777777" w:rsidR="007C7770" w:rsidRPr="007E1D46" w:rsidRDefault="007C7770" w:rsidP="007C7770">
      <w:r w:rsidRPr="00D25892">
        <w:rPr>
          <w:rFonts w:eastAsia="SimSun"/>
        </w:rPr>
        <w:t>Девяносто девятое совещание</w:t>
      </w:r>
      <w:r>
        <w:rPr>
          <w:rFonts w:eastAsia="SimSun"/>
          <w:b/>
          <w:bCs/>
        </w:rPr>
        <w:t xml:space="preserve"> </w:t>
      </w:r>
    </w:p>
    <w:p w14:paraId="1B9E3D09" w14:textId="77777777" w:rsidR="007C7770" w:rsidRPr="00D25892" w:rsidRDefault="007C7770" w:rsidP="007C7770">
      <w:pPr>
        <w:jc w:val="left"/>
      </w:pPr>
      <w:r w:rsidRPr="00D25892">
        <w:rPr>
          <w:rFonts w:eastAsia="SimSun"/>
        </w:rPr>
        <w:t>Монреаль, 7–11 декабря 2026 года</w:t>
      </w:r>
      <w:r w:rsidRPr="00D25892">
        <w:rPr>
          <w:rFonts w:eastAsia="SimSun"/>
          <w:b/>
          <w:bCs/>
        </w:rPr>
        <w:t xml:space="preserve"> </w:t>
      </w:r>
    </w:p>
    <w:p w14:paraId="20984F5F" w14:textId="2231920C" w:rsidR="007C7770" w:rsidRPr="003C7C3C" w:rsidRDefault="007C7770" w:rsidP="007C7770">
      <w:pPr>
        <w:spacing w:after="240"/>
        <w:jc w:val="left"/>
      </w:pPr>
      <w:r w:rsidRPr="004331A5">
        <w:t xml:space="preserve">Пункт </w:t>
      </w:r>
      <w:r w:rsidRPr="007C7770">
        <w:t xml:space="preserve">6 </w:t>
      </w:r>
      <w:r>
        <w:rPr>
          <w:lang w:val="en-US"/>
        </w:rPr>
        <w:t>b</w:t>
      </w:r>
      <w:r w:rsidRPr="007C7770">
        <w:t>)</w:t>
      </w:r>
      <w:r w:rsidRPr="004331A5">
        <w:t xml:space="preserve"> предварительной повестки дня</w:t>
      </w:r>
      <w:r w:rsidRPr="003C7C3C">
        <w:rPr>
          <w:rStyle w:val="FootnoteReference"/>
        </w:rPr>
        <w:t xml:space="preserve"> </w:t>
      </w:r>
      <w:r w:rsidRPr="00A47393">
        <w:rPr>
          <w:rStyle w:val="FootnoteReference"/>
        </w:rPr>
        <w:footnoteReference w:id="1"/>
      </w:r>
    </w:p>
    <w:p w14:paraId="472BFD3E" w14:textId="77777777" w:rsidR="007C7770" w:rsidRDefault="007C7770" w:rsidP="00B8181F">
      <w:pPr>
        <w:pStyle w:val="MLFSection"/>
        <w:spacing w:after="240" w:line="240" w:lineRule="auto"/>
        <w:jc w:val="center"/>
        <w:rPr>
          <w:sz w:val="24"/>
          <w:lang w:val="en-US"/>
        </w:rPr>
      </w:pPr>
    </w:p>
    <w:p w14:paraId="1FE403C8" w14:textId="06069FC5" w:rsidR="00F41649" w:rsidRPr="000B4FBB" w:rsidRDefault="005B5207" w:rsidP="00B8181F">
      <w:pPr>
        <w:pStyle w:val="MLFSection"/>
        <w:spacing w:after="240" w:line="240" w:lineRule="auto"/>
        <w:jc w:val="center"/>
        <w:rPr>
          <w:sz w:val="24"/>
        </w:rPr>
      </w:pPr>
      <w:r>
        <w:rPr>
          <w:sz w:val="24"/>
        </w:rPr>
        <w:t>ОБНОВЛЕННЫЕ КРУГИ ВЕДЕНИЯ ДЛЯ УГЛУБЛЕННОЙ КОМПЛЕКСНОЙ ОЦЕНКИ ПРОГРАММЫ СОДЕЙСТВИЯ СОБЛЮДЕНИЮ</w:t>
      </w:r>
    </w:p>
    <w:p w14:paraId="0D20FB62" w14:textId="28F3CB53" w:rsidR="00650113" w:rsidRPr="000B4FBB" w:rsidRDefault="00650113" w:rsidP="00B8181F">
      <w:pPr>
        <w:pStyle w:val="MLFSection"/>
        <w:spacing w:before="0" w:after="240" w:line="240" w:lineRule="auto"/>
        <w:rPr>
          <w:sz w:val="22"/>
          <w:szCs w:val="24"/>
        </w:rPr>
      </w:pPr>
      <w:r>
        <w:rPr>
          <w:sz w:val="22"/>
        </w:rPr>
        <w:t>Введение</w:t>
      </w:r>
    </w:p>
    <w:p w14:paraId="0C7909A2" w14:textId="689791E4" w:rsidR="00650113" w:rsidRPr="000B4FBB" w:rsidRDefault="00650113" w:rsidP="00650113">
      <w:pPr>
        <w:pStyle w:val="Heading1"/>
      </w:pPr>
      <w:r>
        <w:t>На своем 93</w:t>
      </w:r>
      <w:r>
        <w:noBreakHyphen/>
        <w:t>м совещании Исполнительный комитет утвердил круг ведения для проведения аналитического исследования в рамках оценки Программы содействия соблюдению (ПСС) Программы Организации Объединенных Наций по окружающей среде (ЮНЕП), содержащи</w:t>
      </w:r>
      <w:r w:rsidR="00815452">
        <w:t>й</w:t>
      </w:r>
      <w:r>
        <w:t>ся в документе UNEP/OzL.Pro/ExCom/93/12/Rev.1. Аналитическое исследование составляло первый этап оценки, нацеленный на анализ эволюции и достижений ПСС за период после проведения предыдущей оценки, завершившейся в 2007 году</w:t>
      </w:r>
      <w:r w:rsidR="00C91ECD" w:rsidRPr="000B4FBB">
        <w:rPr>
          <w:rStyle w:val="FootnoteReference"/>
        </w:rPr>
        <w:footnoteReference w:id="2"/>
      </w:r>
      <w:r>
        <w:t>.</w:t>
      </w:r>
    </w:p>
    <w:p w14:paraId="682D501D" w14:textId="4DB9B931" w:rsidR="00650113" w:rsidRPr="000B4FBB" w:rsidRDefault="65C170BF" w:rsidP="00650113">
      <w:pPr>
        <w:pStyle w:val="Heading1"/>
      </w:pPr>
      <w:r>
        <w:t>Данное исследование было представлено на 95</w:t>
      </w:r>
      <w:r>
        <w:noBreakHyphen/>
        <w:t xml:space="preserve">м совещании в документе UNEP/OzL.Pro/ExCom/95/11. Исполнительный комитет вновь подтвердил важность ПСС, особенно в контексте поэтапного отказа от ГФУ, и поддержал более </w:t>
      </w:r>
      <w:r w:rsidR="00815452">
        <w:t>комплексную</w:t>
      </w:r>
      <w:r>
        <w:t xml:space="preserve"> оценку второго этапа, в которой основное внимание уделялось воздействию и эффективности ПСС как глобальной программы. </w:t>
      </w:r>
    </w:p>
    <w:p w14:paraId="191B8BA3" w14:textId="4CA52F2C" w:rsidR="00650113" w:rsidRPr="000B4FBB" w:rsidRDefault="002055D0" w:rsidP="00FF0AA9">
      <w:pPr>
        <w:pStyle w:val="Heading1"/>
      </w:pPr>
      <w:r>
        <w:t>В ходе обсуждения члены Исполнительного комитета отметили, что в рамках аналитического исследования, согласно плану, был проведен обзор имеющ</w:t>
      </w:r>
      <w:r w:rsidR="00A04AAD">
        <w:t>ей</w:t>
      </w:r>
      <w:r>
        <w:t>ся документ</w:t>
      </w:r>
      <w:r w:rsidR="00A04AAD">
        <w:t>ации</w:t>
      </w:r>
      <w:r>
        <w:t xml:space="preserve"> для </w:t>
      </w:r>
      <w:r w:rsidR="00A04AAD">
        <w:t>подготовки</w:t>
      </w:r>
      <w:r>
        <w:t xml:space="preserve"> предварительных выводов и что на втором этапе оценки следует рассмотреть более сложные аспекты, такие как воздействие и эффективность ПС</w:t>
      </w:r>
      <w:r w:rsidR="00E12E28">
        <w:t>С</w:t>
      </w:r>
      <w:r>
        <w:t xml:space="preserve">. Члены Комитета предложили на втором этапе оценить ПСС как глобальную программу, что необязательно потребует проведения полевых миссий. Они также предложили, чтобы круг ведения охватывал оказание поддержки странам, действующим в рамках статьи 5, в осуществлении проектов в области энергоэффективности, более глубокий анализ препятствий и </w:t>
      </w:r>
      <w:r w:rsidR="00A04AAD">
        <w:t>трудностей</w:t>
      </w:r>
      <w:r>
        <w:t xml:space="preserve">, влияющих на осуществление, а также проблем, о которых страны, действующие в рамках статьи 5, представили </w:t>
      </w:r>
      <w:r w:rsidR="005610D2">
        <w:t xml:space="preserve">доклад </w:t>
      </w:r>
      <w:r>
        <w:t xml:space="preserve">на тридцать шестом Совещании Сторон, за счет уделения основного внимания системным вопросам и встречам с национальными органами по озоновому слою (НООС). Члены подчеркнули возможные области работы, включая региональные </w:t>
      </w:r>
      <w:r>
        <w:lastRenderedPageBreak/>
        <w:t>сети, проблемы цепочек поставок, правоприменение и незаконную торговлю, представление данных, тематические исследования</w:t>
      </w:r>
      <w:r w:rsidR="0026226E">
        <w:t>,</w:t>
      </w:r>
      <w:r>
        <w:t xml:space="preserve"> стандартизованное руководство по осуществлению и информационно-пропагандистскую деятельность по технологиям с низким потенциалом глобального потепления в странах с малым объемом потребления (МОП). Кроме того, было отмечено, что роль ПСС должна отличаться от роли ЮНЕП как учреждения-исполнителя, особенно с учетом ее функции посредничества, и что основное внимание ПСС должно уделяться оказанию помощи странам, действующим в рамках статьи 5, в укреплении их национальных механизмов и рамок для </w:t>
      </w:r>
      <w:r w:rsidR="0026226E">
        <w:t>обеспечения</w:t>
      </w:r>
      <w:r>
        <w:t xml:space="preserve"> и удержания соблюдения в ходе поэтапного сокращения ГФУ. Наконец, члены указали, что любой пересмотр показателей эффективности ПСС следует проводить отдельно от оценки</w:t>
      </w:r>
      <w:r w:rsidR="2DDD06BB" w:rsidRPr="000B4FBB">
        <w:rPr>
          <w:rStyle w:val="FootnoteReference"/>
        </w:rPr>
        <w:footnoteReference w:id="3"/>
      </w:r>
      <w:r>
        <w:t>.</w:t>
      </w:r>
    </w:p>
    <w:p w14:paraId="55AFA464" w14:textId="41E1B395" w:rsidR="00650113" w:rsidRPr="000B4FBB" w:rsidRDefault="00967662" w:rsidP="000B4FBB">
      <w:pPr>
        <w:pStyle w:val="Heading1"/>
      </w:pPr>
      <w:r>
        <w:t>Позже Исполнительный комитет просил тогдашнего старшего сотрудника по мониторингу и оценке (ССМО) представить на 97</w:t>
      </w:r>
      <w:r>
        <w:noBreakHyphen/>
        <w:t>м совещании</w:t>
      </w:r>
      <w:r w:rsidRPr="000B4FBB">
        <w:rPr>
          <w:rStyle w:val="FootnoteReference"/>
        </w:rPr>
        <w:footnoteReference w:id="4"/>
      </w:r>
      <w:r>
        <w:t xml:space="preserve"> обновленный круг ведения для углубленной комплексной оценки ПСС</w:t>
      </w:r>
      <w:r>
        <w:rPr>
          <w:rStyle w:val="FootnoteReference"/>
        </w:rPr>
        <w:t xml:space="preserve"> </w:t>
      </w:r>
      <w:r>
        <w:t>с учетом предложений, высказанных членами на 95</w:t>
      </w:r>
      <w:r>
        <w:noBreakHyphen/>
        <w:t>м совещании в связи с аналитическим исследованием</w:t>
      </w:r>
      <w:r w:rsidR="00734332">
        <w:t>, последующих мер по итогам</w:t>
      </w:r>
      <w:r>
        <w:t xml:space="preserve"> оценк</w:t>
      </w:r>
      <w:r w:rsidR="00734332">
        <w:t>и</w:t>
      </w:r>
      <w:r>
        <w:t xml:space="preserve"> региональных сетей национальных должностных лиц по озоновому слою в соответствии с решением 92/5, включая доклад подразделения ЮНЕП «ОзонЭкшн» 96</w:t>
      </w:r>
      <w:r>
        <w:noBreakHyphen/>
        <w:t>му совещанию</w:t>
      </w:r>
      <w:r w:rsidRPr="000B4FBB">
        <w:rPr>
          <w:rStyle w:val="FootnoteReference"/>
        </w:rPr>
        <w:footnoteReference w:id="5"/>
      </w:r>
      <w:r>
        <w:t>, и того, что результаты оценки могут лечь в основу дальнейшего пересмотра показателей эффективности ПСС (решение 95/9).</w:t>
      </w:r>
    </w:p>
    <w:p w14:paraId="4E426106" w14:textId="4A080F35" w:rsidR="00650113" w:rsidRPr="000B4FBB" w:rsidRDefault="00650113" w:rsidP="00B8181F">
      <w:pPr>
        <w:pStyle w:val="MLFSection"/>
        <w:keepNext/>
        <w:spacing w:after="240"/>
        <w:rPr>
          <w:sz w:val="22"/>
          <w:szCs w:val="24"/>
        </w:rPr>
      </w:pPr>
      <w:r>
        <w:rPr>
          <w:sz w:val="22"/>
        </w:rPr>
        <w:t>Основные выводы и уроки, извлеченные на первом этапе</w:t>
      </w:r>
    </w:p>
    <w:p w14:paraId="4FE230F9" w14:textId="6BF357F7" w:rsidR="00650113" w:rsidRPr="000B4FBB" w:rsidRDefault="00650113" w:rsidP="00B8181F">
      <w:pPr>
        <w:pStyle w:val="Heading1"/>
      </w:pPr>
      <w:r>
        <w:t xml:space="preserve">На первом этапе был проведен обзор механизмов управления, деятельности и функционирования ПСС за период 2007–2023 годов </w:t>
      </w:r>
      <w:r w:rsidR="00734332" w:rsidRPr="00734332">
        <w:t>—</w:t>
      </w:r>
      <w:r>
        <w:t xml:space="preserve"> в основном это было изучение документации, дополненное проведением нескольких встреч. Результатом аналитического исследования стала общая положительная оценка ПСС. Было установлено, что ПСС высоко ценится, показывает свою эффективность в деле улучшения соблюдения в странах, действующих в рамках статьи 5, и служит важным связующим звеном между реалиями странового уровня и учреждениями, участвующими в осуществлении Монреальского протокола. Кроме того, было установлено, что услуги в рамках ПСС развивались в ответ на меняющиеся потребности стран, в том числе </w:t>
      </w:r>
      <w:r w:rsidR="002224D6">
        <w:t>за счет</w:t>
      </w:r>
      <w:r>
        <w:t xml:space="preserve"> усиленной регионализации, сдвига фокуса от поэтапного отказа от ХФУ в сторону поэтапного отказа от ГХФУ и поэтапного сокращения ГФУ, подходов наращивания потенциала с бóльшим учетом потребностей стран, более широкого пользования цифровыми услугами для получения информации, сотрудничества между странами и взаимодействия с соответствующими партнерами. </w:t>
      </w:r>
    </w:p>
    <w:p w14:paraId="337DADB4" w14:textId="6AEF0DF5" w:rsidR="00650113" w:rsidRPr="000B4FBB" w:rsidRDefault="00650113" w:rsidP="00650113">
      <w:pPr>
        <w:pStyle w:val="Heading1"/>
      </w:pPr>
      <w:r>
        <w:t>По итогам аналитического исследования были извлечены некоторые уроки и выявлена передовая практика, которые могли бы пригодиться при проведении второго этапа. Было установлено, что структурированный обмен опытом, налаживание сотрудничества между отдельными странами, составление региональных реестров экспертов, обмен тематическими исследованиями и региональное сотрудничество в области установления стандартов, специальная подготовка кадров и правоприменение содействуют передаче опыта и практическому решению проблем</w:t>
      </w:r>
      <w:r w:rsidR="002224D6">
        <w:t>. Помимо этого, о</w:t>
      </w:r>
      <w:r>
        <w:t>пыт пандемии COVID</w:t>
      </w:r>
      <w:r w:rsidR="00521595">
        <w:t>-</w:t>
      </w:r>
      <w:r>
        <w:t>19 показал, что виртуальные инструменты могут дополнять очные мероприятия и способствуют беспрерывной поддержке ПСС.</w:t>
      </w:r>
    </w:p>
    <w:p w14:paraId="777DA5C8" w14:textId="27ADBDC8" w:rsidR="00650113" w:rsidRPr="000B4FBB" w:rsidRDefault="00650113" w:rsidP="000B4FBB">
      <w:pPr>
        <w:pStyle w:val="Heading1"/>
      </w:pPr>
      <w:r>
        <w:t xml:space="preserve">Кроме того, аналитическое исследование выявило вопросы, требующие дальнейшего изучения. Существующие показатели эффективности ПСС были сочтены </w:t>
      </w:r>
      <w:r w:rsidR="003870DE">
        <w:t xml:space="preserve">уже </w:t>
      </w:r>
      <w:r>
        <w:t xml:space="preserve">недостаточными для того, чтобы представлять содержательную отчетность об эффективности программы; было сочтено необходимым дополнительное разъяснение роли и отдельных видов деятельности в рамках ПСС и </w:t>
      </w:r>
      <w:r>
        <w:lastRenderedPageBreak/>
        <w:t xml:space="preserve">ЮНЕП как учреждения-исполнителя; а требования к отчетности, применимые к программе, были сочтены сложными и потенциально обременительными. </w:t>
      </w:r>
    </w:p>
    <w:p w14:paraId="2A4DF03B" w14:textId="77777777" w:rsidR="00650113" w:rsidRPr="000B4FBB" w:rsidRDefault="00650113" w:rsidP="00B8181F">
      <w:pPr>
        <w:pStyle w:val="MLFSection"/>
        <w:spacing w:before="0" w:after="240" w:line="240" w:lineRule="auto"/>
        <w:rPr>
          <w:sz w:val="22"/>
          <w:szCs w:val="24"/>
        </w:rPr>
      </w:pPr>
      <w:r>
        <w:rPr>
          <w:sz w:val="22"/>
        </w:rPr>
        <w:t>Обоснование второго этапа</w:t>
      </w:r>
    </w:p>
    <w:p w14:paraId="0B05C39B" w14:textId="2B26ECF5" w:rsidR="00650113" w:rsidRPr="000B4FBB" w:rsidRDefault="00650113" w:rsidP="00650113">
      <w:pPr>
        <w:pStyle w:val="Heading1"/>
      </w:pPr>
      <w:r>
        <w:t>Второй этап является своевременным, если учесть растущую важность ПСС в ходе поэтапного сокращения ГФУ. Страны, действующие в рамках статьи 5, осуществляют заключительные этапы Планов организационной деятельности по поэтапному отказу от ГХФУ (ПОДПО) и одновременно готовят и осуществляют Кигалийские планы регулирования ГФУ (КПР) и решают связанные с ними вопросы, включая энергоэффективность, регулирование жизненного цикла хладагентов (РЖЦХ), ограничения в цепочке поставок, правоприменение, представление данных и устойчивость достигнутых сокращений. В этой связи в ходе оценки следует оценивать, насколько эффективно реагируют услуги в рамках ПСС на соблюдение и связанные с ним меняющиеся потребности, а также на различные обстоятельства стран, действующих в рамках статьи</w:t>
      </w:r>
      <w:r w:rsidR="008C7463">
        <w:t> </w:t>
      </w:r>
      <w:r>
        <w:t>5.</w:t>
      </w:r>
    </w:p>
    <w:p w14:paraId="772DBF50" w14:textId="48BB16E7" w:rsidR="00650113" w:rsidRPr="000B4FBB" w:rsidDel="00D879DA" w:rsidRDefault="5E48CE77" w:rsidP="00650113">
      <w:pPr>
        <w:pStyle w:val="Heading1"/>
      </w:pPr>
      <w:r>
        <w:t>В ходе оценки следует также рассмотреть вопрос о том, позволяет ли поддержка ПСС странам преодолевать препятствия, которые могут влиять на принятие альтернативных решений, включая доступ к надежной информации о подходящих технологиях и глобальных тенденциях, механизмы правоприменения и незаконную торговлю, где бы эти вопросы ни подпадали под мандат ПСС.</w:t>
      </w:r>
    </w:p>
    <w:p w14:paraId="31114E22" w14:textId="0E1E84F8" w:rsidR="00650113" w:rsidRPr="000B4FBB" w:rsidRDefault="65C170BF" w:rsidP="000B4FBB">
      <w:pPr>
        <w:pStyle w:val="Heading1"/>
      </w:pPr>
      <w:r>
        <w:t xml:space="preserve">При оценке региональных сетей национальных должностных лиц по озоновому слою выяснилось, что сети хорошо функционируют, и была намечена дорожная карта для </w:t>
      </w:r>
      <w:r w:rsidR="003B4A7B">
        <w:t xml:space="preserve">их </w:t>
      </w:r>
      <w:r>
        <w:t>дальнейшего совершенствования. В соответствии с решением 92/5 подразделение ЮНЕП «ОзонЭкшн» представило 96</w:t>
      </w:r>
      <w:r>
        <w:noBreakHyphen/>
        <w:t>му совещанию доклад о мерах, принятых в связи с планированием и организацией сетевых совещаний, представлением докладов и последующей деятельностью, межрегиональными обменами, участием соответствующих заинтересованных сторон, поощрением участия и расширения прав и возможностей женщин, участием учреждений-исполнителей и двусторонних учреждений и продолжением использования виртуальных методов. На втором этапе аналитического исследования будет проведена оценка вклада этих мер в общую эффективность осуществления ПСС.</w:t>
      </w:r>
    </w:p>
    <w:p w14:paraId="7FEF41BE" w14:textId="091F9889" w:rsidR="00650113" w:rsidRPr="000B4FBB" w:rsidRDefault="00650113" w:rsidP="002E51A5">
      <w:pPr>
        <w:pStyle w:val="Heading1"/>
      </w:pPr>
      <w:r>
        <w:t>В ходе обсуждения на 96</w:t>
      </w:r>
      <w:r>
        <w:noBreakHyphen/>
        <w:t>м совещании были также освещены вопросы, имеющие отношение ко второму этапу аналитического исследования в рамках ПСС, включая обеспечение соблюдения Монреальского протокола в качестве основополагающей цели деятельности, финансируемой Многосторонним фондом; ценность предварительной подготовки сетевых совещаний; и необходимость сохранения актуальности участия заинтересованных сторон для удовлетворения нужд НООС.</w:t>
      </w:r>
    </w:p>
    <w:p w14:paraId="18BA1C99" w14:textId="7A32C3D6" w:rsidR="00650113" w:rsidRPr="000B4FBB" w:rsidRDefault="00650113" w:rsidP="002E51A5">
      <w:pPr>
        <w:pStyle w:val="Heading1"/>
      </w:pPr>
      <w:r>
        <w:t>Наконец, оценка ПСС за 2007 год, содержащаяся в документе UNEP/OzL.Pro/ExCom/52/9, служит дополнительным ориентиром для оценки эволюции программы. В этой оценке особое внимание было уделено, среди прочего, оказанию помощи странам, допускающим фактическое или потенциальное несоблюдение, укреплению национального потенциала и нормативно-правовой базы, взаимному оказанию помощи стран, устойчивому потенциалу в области профессиональной подготовки, сотрудничеству между таможенными и природоохранными органами, региональному сотрудничеству в области правоприменения и тесной координации между учреждениями-исполнителями и двусторонними учреждениями. На втором этапе следует изучить сохраняющуюся актуальность этих выводов и степень адаптации этих подходов в рамках ПСС.</w:t>
      </w:r>
    </w:p>
    <w:p w14:paraId="36E7D5C0" w14:textId="77777777" w:rsidR="00650113" w:rsidRPr="000B4FBB" w:rsidRDefault="00650113" w:rsidP="000B4FBB">
      <w:pPr>
        <w:pStyle w:val="MLFSection"/>
        <w:spacing w:after="240" w:line="240" w:lineRule="auto"/>
        <w:rPr>
          <w:sz w:val="22"/>
          <w:szCs w:val="24"/>
        </w:rPr>
      </w:pPr>
      <w:r>
        <w:rPr>
          <w:sz w:val="22"/>
        </w:rPr>
        <w:t>Цели и масштабы</w:t>
      </w:r>
    </w:p>
    <w:p w14:paraId="76FFFB1E" w14:textId="744AF3E5" w:rsidR="00650113" w:rsidRPr="000B4FBB" w:rsidRDefault="00650113" w:rsidP="002E51A5">
      <w:pPr>
        <w:pStyle w:val="Heading1"/>
      </w:pPr>
      <w:r>
        <w:t xml:space="preserve">Цель второго этапа заключается в более углубленной оценке актуальности, эффективности, воздействия и действенности ПСС как глобальной программы по оказанию помощи странам, </w:t>
      </w:r>
      <w:r>
        <w:lastRenderedPageBreak/>
        <w:t>действующим в рамках статьи 5, в обеспечении и поддержании соблюдения Монреальского протокола и поправок к нему. Оценка будет основываться на обзоре документации, проведенном на первом этапе при недопущении его дублирования и будет опираться на обновленные фактические данные и материалы, непосредственно полученные от НООС, учреждений-исполнителей и двусторонних учреждений.</w:t>
      </w:r>
    </w:p>
    <w:p w14:paraId="55519BF8" w14:textId="30A5911F" w:rsidR="00650113" w:rsidRPr="000B4FBB" w:rsidRDefault="00650113" w:rsidP="002E51A5">
      <w:pPr>
        <w:pStyle w:val="Heading1"/>
      </w:pPr>
      <w:r>
        <w:t>Оценка будет охватывать все компоненты ПСС и их вклад в общие результаты программы. Будут рассматриваться, где это применимо, непосредственная помощь странам и наращивание потенциала; обмен информацией и функци</w:t>
      </w:r>
      <w:r w:rsidR="003B4A7B">
        <w:t>я</w:t>
      </w:r>
      <w:r>
        <w:t xml:space="preserve"> посредничества; сотрудничество между странами; региональн</w:t>
      </w:r>
      <w:r w:rsidR="003B4A7B">
        <w:t>ая</w:t>
      </w:r>
      <w:r>
        <w:t xml:space="preserve"> и межрегиональн</w:t>
      </w:r>
      <w:r w:rsidR="003B4A7B">
        <w:t>ая</w:t>
      </w:r>
      <w:r>
        <w:t xml:space="preserve"> поддержк</w:t>
      </w:r>
      <w:r w:rsidR="003B4A7B">
        <w:t>а</w:t>
      </w:r>
      <w:r>
        <w:t xml:space="preserve">; сотрудничество с </w:t>
      </w:r>
      <w:r w:rsidR="003B4A7B">
        <w:t>С</w:t>
      </w:r>
      <w:r>
        <w:t>екретариатом Фонда и Секретариатом по озону, двусторонними учреждениями</w:t>
      </w:r>
      <w:r w:rsidR="00F90708">
        <w:t>,</w:t>
      </w:r>
      <w:r>
        <w:t xml:space="preserve"> учреждениями-исполнителями и другими соответствующими заинтересованными сторонами; а также взаимосвязь между услугами в рамках ПСС и осуществлением проектов, поддерживаемых Многосторонним фондом.</w:t>
      </w:r>
    </w:p>
    <w:p w14:paraId="1A5035A4" w14:textId="189F848A" w:rsidR="00442E7C" w:rsidRPr="000B4FBB" w:rsidRDefault="00D33D81" w:rsidP="002E51A5">
      <w:pPr>
        <w:pStyle w:val="Heading1"/>
      </w:pPr>
      <w:r>
        <w:t xml:space="preserve">В ходе оценки особое внимание будет уделяться конкретным потребностям стран с МОП, которые часто сталкиваются с трудностями, отличающимися от проблем стран с более высоким потреблением, включая, среди прочего, ограниченный институциональный и технический потенциал, небольшие национальные рынки и ограниченный доступ к </w:t>
      </w:r>
      <w:r w:rsidR="005A450F">
        <w:t xml:space="preserve">услугам </w:t>
      </w:r>
      <w:r>
        <w:t>квалифицированны</w:t>
      </w:r>
      <w:r w:rsidR="005A450F">
        <w:t>х</w:t>
      </w:r>
      <w:r>
        <w:t xml:space="preserve"> технически</w:t>
      </w:r>
      <w:r w:rsidR="005A450F">
        <w:t>х</w:t>
      </w:r>
      <w:r>
        <w:t xml:space="preserve"> специалист</w:t>
      </w:r>
      <w:r w:rsidR="005A450F">
        <w:t>ов</w:t>
      </w:r>
      <w:r>
        <w:t xml:space="preserve"> и инфраструктуре обслуживания. В этом контексте ПСС играет важную роль в поддержке стран с МОП путем предоставления непрерывных политических и технических консультаций, укрепления потенциала НООС, облегчения доступа к региональным экспертным знаниям и оказания помощи странам в решении возникающих проблем. Таким образом, в ходе анализа будет дана оценка тому, насколько поддержка ПСС учитывает конкретные обстоятельства стран с МОП, в том числе различия между регионами, и будет выявлено, могут ли потребоваться индивидуальные подходы, расширенная региональная поддержка, целевое наращивание потенциала или другие формы помощи для улучшения процесса осуществления и удержания результатов.</w:t>
      </w:r>
    </w:p>
    <w:p w14:paraId="021D1E0F" w14:textId="7A06F1FA" w:rsidR="00BE3710" w:rsidRPr="000B4FBB" w:rsidRDefault="00BE3710" w:rsidP="002E51A5">
      <w:pPr>
        <w:pStyle w:val="Heading1"/>
      </w:pPr>
      <w:r>
        <w:t>Кроме того, в ходе анализа будет рассмотрено географическое распределение стран, действующих в рамках статьи 5, а также то, насколько потребности, трудности и эффективность поддержки ПСС различаются в разных регионах. Региональный контекст может существенно влиять на осуществление, поскольку в разных странах могут отличаться их институциональные возможности, рыночные условия, техническая инфраструктура, доступ к обслуживающему оборудованию и хладагентам, наличие квалифицированных технических специалистов, транспортные и материально-технические ограничения и возможности для регионального сотрудничества. В этой связи в ходе оценки будут проанализированы региональные закономерности и различия в эффективности помощи в рамках ПСС и, в соответствующих случаях, определены специфические для каждого региона барьеры, извлеченные уроки и рекомендации для того, чтобы поддержка была надлежащим образом рассчитана на условия каждого региона.</w:t>
      </w:r>
    </w:p>
    <w:p w14:paraId="36D94C7D" w14:textId="34EB8E38" w:rsidR="00650113" w:rsidRPr="000B4FBB" w:rsidRDefault="00650113" w:rsidP="002E51A5">
      <w:pPr>
        <w:pStyle w:val="Heading1"/>
      </w:pPr>
      <w:r>
        <w:t>Региональные сети будут рассматриваться в качестве неотъемлемого компонента ПСС только в той мере, в которой это необходимо для глобальной оценки программы и для принятия последующих мер в связи с решением 92/5 и осуществлением доклада о дорожной карте, представленного в документе UNEP/OzL.Pro/ExCom/96/10. Оценка не будет дублировать оценку региональных сетей, завершенную в 2023 году.</w:t>
      </w:r>
    </w:p>
    <w:p w14:paraId="585A8AEE" w14:textId="59DE92EB" w:rsidR="00650113" w:rsidRPr="000B4FBB" w:rsidRDefault="00650113" w:rsidP="002E51A5">
      <w:pPr>
        <w:pStyle w:val="Heading1"/>
      </w:pPr>
      <w:r>
        <w:t xml:space="preserve">В ходе оценки будут рассмотрены соответствующие роли, функции и деятельность ПСС и ЮНЕП как учреждения-исполнителя для Многостороннего фонда, включая функцию посредничества, с целью оценки того, насколько четко определены обязанности и возникают ли дублирование или пробелы в </w:t>
      </w:r>
      <w:r w:rsidR="00680248">
        <w:t xml:space="preserve">ходе </w:t>
      </w:r>
      <w:r>
        <w:t>осуществлени</w:t>
      </w:r>
      <w:r w:rsidR="00680248">
        <w:t>я</w:t>
      </w:r>
      <w:r>
        <w:t xml:space="preserve"> программы.</w:t>
      </w:r>
    </w:p>
    <w:p w14:paraId="2490A0D5" w14:textId="317E9D67" w:rsidR="00650113" w:rsidRPr="000B4FBB" w:rsidRDefault="00650113" w:rsidP="002E51A5">
      <w:pPr>
        <w:pStyle w:val="Heading1"/>
      </w:pPr>
      <w:r>
        <w:t>В</w:t>
      </w:r>
      <w:r w:rsidR="00680248">
        <w:t>о время</w:t>
      </w:r>
      <w:r>
        <w:t xml:space="preserve"> оценки будут проанализированы требования к отчетности и административные требования, применимые к ПСС, включая представление отчетности ЮНЕП и Исполнительному </w:t>
      </w:r>
      <w:r>
        <w:lastRenderedPageBreak/>
        <w:t xml:space="preserve">комитету, и будет проведена оценка того, способствуют ли существующие механизмы </w:t>
      </w:r>
      <w:r w:rsidR="00DF24D1">
        <w:t>действенному</w:t>
      </w:r>
      <w:r>
        <w:t xml:space="preserve"> осуществлению программы и эффективному использованию кадровых ресурсов.</w:t>
      </w:r>
    </w:p>
    <w:p w14:paraId="5B76D315" w14:textId="0F0D89EB" w:rsidR="00650113" w:rsidRPr="000B4FBB" w:rsidRDefault="00650113" w:rsidP="002E51A5">
      <w:pPr>
        <w:pStyle w:val="Heading1"/>
      </w:pPr>
      <w:r>
        <w:t>В соответствии с обсуждением, состоявшимся на 95</w:t>
      </w:r>
      <w:r>
        <w:noBreakHyphen/>
        <w:t>м совещании, на втором этапе аналитического исследования не будет пересматриваться или предлагаться новый набор показателей эффективности. Однако результаты оценки могут обеспечить фактические данные и выводы, которые смогут лечь в основу будущего пересмотра показателей эффективности ПСС.</w:t>
      </w:r>
    </w:p>
    <w:p w14:paraId="788CC64F" w14:textId="77777777" w:rsidR="00650113" w:rsidRPr="000B4FBB" w:rsidRDefault="00650113" w:rsidP="00704CC9">
      <w:pPr>
        <w:pStyle w:val="MLFSection"/>
        <w:spacing w:after="240"/>
        <w:rPr>
          <w:sz w:val="22"/>
          <w:szCs w:val="24"/>
        </w:rPr>
      </w:pPr>
      <w:r>
        <w:rPr>
          <w:sz w:val="22"/>
        </w:rPr>
        <w:t>Методология</w:t>
      </w:r>
    </w:p>
    <w:p w14:paraId="4BA0C44D" w14:textId="24864D5B" w:rsidR="00650113" w:rsidRPr="000B4FBB" w:rsidRDefault="00650113" w:rsidP="00650113">
      <w:pPr>
        <w:pStyle w:val="Heading1"/>
      </w:pPr>
      <w:r>
        <w:t>Оценку будет проводить независимый консультант под наблюдением ССО и в соответствии с применимыми нормами и стандартами проведения оценки. Методология будет согласована с ССО и предназначена для оценки ПСС как глобальной программы и обеспечения достаточных фактических данных по результатам и воздействию при одновременном недопущении дублирования первого этапа аналитического исследования и завершенной оценки региональных сетей.</w:t>
      </w:r>
    </w:p>
    <w:p w14:paraId="126C0FCB" w14:textId="3101415C" w:rsidR="006E00F3" w:rsidRPr="000B4FBB" w:rsidRDefault="00650113" w:rsidP="00650113">
      <w:pPr>
        <w:pStyle w:val="Heading1"/>
      </w:pPr>
      <w:r>
        <w:t xml:space="preserve">Сбор фактических данных будет проводиться </w:t>
      </w:r>
      <w:r w:rsidR="008A1039">
        <w:t>в ходе</w:t>
      </w:r>
      <w:r>
        <w:t xml:space="preserve"> обзора документации по программе, включая трехгодичные стратегии ПСС, годовые планы работы и бюджеты, доклады о ходе работы и финансовом положении, логические рамки и теорию изменения программы, доклады сети и тематические совещания, соответствующие решения, принятые на совещаниях Исполнительного комитета, обсуждения актуальности, проводимые на межучрежденческих координационных совещаниях, и предыдущие оценки, а также фактические данные, собранные на первом этапе.</w:t>
      </w:r>
    </w:p>
    <w:p w14:paraId="5C6E7487" w14:textId="18352896" w:rsidR="00650113" w:rsidRPr="000B4FBB" w:rsidRDefault="006E00F3" w:rsidP="003A50D6">
      <w:pPr>
        <w:pStyle w:val="Heading1"/>
      </w:pPr>
      <w:r>
        <w:t>Будет проведен ряд ключевых встреч по сбору информации с участием групп по управлению и персонала ПСС на глобальном и региональном уровнях; сотрудников Секретариата Многостороннего фонда и Секретариата по озону; сотрудников учреждений-исполнителей и двусторонних учреждений; членов Исполнительного комитета; целевых НООС; и отдельных технических или других заинтересованных сторон в случаях, когда их участие будет иметь непосредственное отношение к рассматриваемым вопросам. Кроме того, в НООС всех регионов будут направлены опросники, в которых будут учтены региональные приоритеты и условия. Эта оценка предназначена для анализа ПСС как глобальной программы и не требует проведения полевых миссий.</w:t>
      </w:r>
    </w:p>
    <w:p w14:paraId="0DC976C3" w14:textId="63635A19" w:rsidR="00650113" w:rsidRPr="000B4FBB" w:rsidRDefault="00650113" w:rsidP="00650113">
      <w:pPr>
        <w:pStyle w:val="Heading1"/>
      </w:pPr>
      <w:r>
        <w:t>Методология будет сочетать сбор количественной и качественной информации и перекрестную сверку данных из различных источников. Результаты будут сопоставляться с мандатом ПСС, ожидаемыми результатами и применимыми рамками деятельности. Оценка воздействия и эффективности будет по мере возможности проводить различие между вкладом услуг в рамках ПСС и вкладом проектов, осуществляемых ЮНЕП или другими учреждениями.</w:t>
      </w:r>
    </w:p>
    <w:p w14:paraId="4D3CA4DD" w14:textId="12209061" w:rsidR="00650113" w:rsidRPr="000B4FBB" w:rsidRDefault="00650113" w:rsidP="002E6B5A">
      <w:pPr>
        <w:pStyle w:val="Heading1"/>
      </w:pPr>
      <w:r>
        <w:t>Консультант подготовит</w:t>
      </w:r>
      <w:r w:rsidR="008E2F07">
        <w:t>,</w:t>
      </w:r>
      <w:r>
        <w:t xml:space="preserve"> в соответствии с руководящими принципами группы по оценке Многостороннего фонда</w:t>
      </w:r>
      <w:r w:rsidR="008E2F07">
        <w:t>,</w:t>
      </w:r>
      <w:r>
        <w:t xml:space="preserve"> доклад о начале работы, в котором будут изложены матрица оценки, информация о выборе заинтересованных сторон, с которыми будут проведены консультации, методы сбора данных, включая </w:t>
      </w:r>
      <w:r w:rsidR="008E2F07">
        <w:t>составление</w:t>
      </w:r>
      <w:r>
        <w:t xml:space="preserve"> опросников, которые будут направлены в НООС, и подробный график.</w:t>
      </w:r>
      <w:r w:rsidR="008E2F07">
        <w:t xml:space="preserve"> </w:t>
      </w:r>
      <w:r>
        <w:t>Предлагаемый ориентировочный перечень вопросов для проведения оценки, представленный в приложении I к настоящему документу, является неотъемлемой частью настоящего круга ведения и должен быть рассмотрен в ходе оценки; при необходимости в ходе подготовки доклада могут быть определены дополнительные вопросы.</w:t>
      </w:r>
    </w:p>
    <w:p w14:paraId="2A8D860E" w14:textId="4BB20E6B" w:rsidR="00650113" w:rsidRPr="000B4FBB" w:rsidRDefault="00650113" w:rsidP="002E51A5">
      <w:pPr>
        <w:pStyle w:val="Heading1"/>
      </w:pPr>
      <w:r>
        <w:t>Задачи и действия, требуемые от консультанта, будут соизмеримы с целью и масштаб</w:t>
      </w:r>
      <w:r w:rsidR="008E2F07">
        <w:t>ами</w:t>
      </w:r>
      <w:r>
        <w:t xml:space="preserve"> оценки, изложенными в настоящем круге ведения.</w:t>
      </w:r>
    </w:p>
    <w:p w14:paraId="125CA3C6" w14:textId="77777777" w:rsidR="00650113" w:rsidRPr="000B4FBB" w:rsidRDefault="00650113" w:rsidP="000B4FBB">
      <w:pPr>
        <w:pStyle w:val="MLFSection"/>
        <w:keepNext/>
        <w:keepLines/>
        <w:spacing w:after="240" w:line="240" w:lineRule="auto"/>
        <w:rPr>
          <w:sz w:val="22"/>
          <w:szCs w:val="24"/>
        </w:rPr>
      </w:pPr>
      <w:r>
        <w:rPr>
          <w:sz w:val="22"/>
        </w:rPr>
        <w:lastRenderedPageBreak/>
        <w:t>Ожидаемый результат</w:t>
      </w:r>
    </w:p>
    <w:p w14:paraId="33A497CD" w14:textId="1CEAC453" w:rsidR="00650113" w:rsidRPr="000B4FBB" w:rsidRDefault="00650113" w:rsidP="002E51A5">
      <w:pPr>
        <w:pStyle w:val="Heading1"/>
      </w:pPr>
      <w:r>
        <w:t xml:space="preserve">В заключительном докладе будет представлена аналитическая оценка ПСС как глобальной программы с рассмотрением ее актуальности, эффективности, воздействия и действенности. В него войдут основные выводы, извлеченные уроки и предлагаемые конкретные, измеримые, достижимые, релевантные и имеющие временные рамки (SMART) рекомендации для рассмотрения Исполнительным комитетом. В доклад будет включен специальный анализ: a) воздействия и эффективности поддержки ПСС как глобальной программы и результатов на страновом уровне; b) периодически возникающих </w:t>
      </w:r>
      <w:r w:rsidR="00A04AAD">
        <w:t>препятствий</w:t>
      </w:r>
      <w:r>
        <w:t xml:space="preserve"> и </w:t>
      </w:r>
      <w:r w:rsidR="00A04AAD">
        <w:t>трудностей</w:t>
      </w:r>
      <w:r>
        <w:t>, влияющих на осуществление ПСС, и вклада ПСС в их решение; c) последующих мер по итогам оценки и решения 92/5 региональной сети; d) отчетности и административных механизмов; и e) фактических данных и выводов, имеющих отношение к любому отдельному будущему пересмотру показателей эффективности ПСС.</w:t>
      </w:r>
    </w:p>
    <w:p w14:paraId="4C606FEF" w14:textId="77777777" w:rsidR="00650113" w:rsidRPr="000B4FBB" w:rsidRDefault="00650113" w:rsidP="000B4FBB">
      <w:pPr>
        <w:pStyle w:val="MLFSection"/>
        <w:spacing w:after="240" w:line="240" w:lineRule="auto"/>
        <w:rPr>
          <w:sz w:val="22"/>
          <w:szCs w:val="24"/>
        </w:rPr>
      </w:pPr>
      <w:r>
        <w:rPr>
          <w:sz w:val="22"/>
        </w:rPr>
        <w:t>Бюджет и сроки</w:t>
      </w:r>
    </w:p>
    <w:p w14:paraId="515C4D22" w14:textId="1115BFE8" w:rsidR="000D6CB6" w:rsidRPr="000B4FBB" w:rsidRDefault="07564511" w:rsidP="002E51A5">
      <w:pPr>
        <w:pStyle w:val="Heading1"/>
      </w:pPr>
      <w:r>
        <w:t>Бюджетные требования будут зависеть от утвержденной предлагаемой программы работы по оценке на 2027 год, содержащейся в документе UNEP/OzL.Pro/ExCom/99/12, представленном для рассмотрения на настоящем совещании.</w:t>
      </w:r>
      <w:r>
        <w:rPr>
          <w:rFonts w:ascii="Segoe UI" w:hAnsi="Segoe UI"/>
          <w:sz w:val="18"/>
        </w:rPr>
        <w:t xml:space="preserve"> </w:t>
      </w:r>
      <w:r>
        <w:t>Для проведения оценки испрашивается сумма в размере 30</w:t>
      </w:r>
      <w:r w:rsidR="007B1A76">
        <w:t> </w:t>
      </w:r>
      <w:r>
        <w:t>000</w:t>
      </w:r>
      <w:r w:rsidR="007B1A76">
        <w:t> </w:t>
      </w:r>
      <w:r>
        <w:t>долл.</w:t>
      </w:r>
      <w:r w:rsidR="007B1A76">
        <w:t> </w:t>
      </w:r>
      <w:r>
        <w:t>США. Заключительный доклад планируется представить на 101</w:t>
      </w:r>
      <w:r>
        <w:noBreakHyphen/>
        <w:t xml:space="preserve">м совещании. </w:t>
      </w:r>
    </w:p>
    <w:p w14:paraId="75D4D542" w14:textId="488FD7F2" w:rsidR="00650113" w:rsidRPr="000B4FBB" w:rsidRDefault="00650113" w:rsidP="002E51A5">
      <w:pPr>
        <w:spacing w:after="240"/>
        <w:rPr>
          <w:b/>
        </w:rPr>
      </w:pPr>
      <w:r>
        <w:rPr>
          <w:b/>
        </w:rPr>
        <w:t>Рекомендация</w:t>
      </w:r>
    </w:p>
    <w:p w14:paraId="65430DF1" w14:textId="020DE04C" w:rsidR="00650113" w:rsidRPr="000B4FBB" w:rsidRDefault="00650113" w:rsidP="002E51A5">
      <w:pPr>
        <w:pStyle w:val="Heading1"/>
      </w:pPr>
      <w:r>
        <w:t>Исполнительный комитет может посчитать целесообразным утвердить круг ведения для второго этапа оценки Программы содействия соблюдению (ПСС) ЮНЕП, содержащи</w:t>
      </w:r>
      <w:r w:rsidR="007B1A76">
        <w:t>й</w:t>
      </w:r>
      <w:r>
        <w:t>ся в документе UNEP/OzL.Pro/ExCom/99/10.</w:t>
      </w:r>
    </w:p>
    <w:p w14:paraId="0C96DF7C" w14:textId="0075452D" w:rsidR="005341D0" w:rsidRPr="000B4FBB" w:rsidRDefault="005341D0" w:rsidP="002E51A5">
      <w:pPr>
        <w:pStyle w:val="Heading2"/>
        <w:numPr>
          <w:ilvl w:val="0"/>
          <w:numId w:val="0"/>
        </w:numPr>
        <w:ind w:left="1440"/>
      </w:pPr>
    </w:p>
    <w:p w14:paraId="47123D3E" w14:textId="5C02DBAA" w:rsidR="006D2D8D" w:rsidRPr="000B4FBB" w:rsidRDefault="006D2D8D" w:rsidP="00716558">
      <w:pPr>
        <w:pStyle w:val="Heading2"/>
        <w:numPr>
          <w:ilvl w:val="0"/>
          <w:numId w:val="0"/>
        </w:numPr>
        <w:ind w:left="1440"/>
      </w:pPr>
    </w:p>
    <w:p w14:paraId="09864BF0" w14:textId="7D5BC0DA" w:rsidR="00683D1D" w:rsidRPr="000B4FBB" w:rsidRDefault="00683D1D" w:rsidP="3594C00B">
      <w:pPr>
        <w:pStyle w:val="Heading2"/>
        <w:numPr>
          <w:ilvl w:val="0"/>
          <w:numId w:val="0"/>
        </w:numPr>
        <w:ind w:left="720"/>
        <w:sectPr w:rsidR="00683D1D" w:rsidRPr="000B4FBB" w:rsidSect="00DE13F5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350" w:bottom="864" w:left="1440" w:header="720" w:footer="475" w:gutter="0"/>
          <w:cols w:space="720"/>
          <w:titlePg/>
        </w:sectPr>
      </w:pPr>
    </w:p>
    <w:p w14:paraId="60BEDB47" w14:textId="77777777" w:rsidR="00650113" w:rsidRPr="000B4FBB" w:rsidRDefault="00650113" w:rsidP="00704CC9">
      <w:pPr>
        <w:spacing w:after="240"/>
        <w:jc w:val="center"/>
      </w:pPr>
      <w:r>
        <w:rPr>
          <w:b/>
        </w:rPr>
        <w:lastRenderedPageBreak/>
        <w:t>Приложение I</w:t>
      </w:r>
    </w:p>
    <w:p w14:paraId="14EF2177" w14:textId="77777777" w:rsidR="00650113" w:rsidRPr="000B4FBB" w:rsidRDefault="00650113" w:rsidP="00650113">
      <w:pPr>
        <w:jc w:val="center"/>
        <w:rPr>
          <w:b/>
        </w:rPr>
      </w:pPr>
      <w:r>
        <w:rPr>
          <w:b/>
        </w:rPr>
        <w:t>ВОПРОСЫ ДЛЯ ПРОВЕДЕНИЯ ОЦЕНКИ</w:t>
      </w:r>
    </w:p>
    <w:p w14:paraId="74213AD4" w14:textId="77777777" w:rsidR="006550BC" w:rsidRPr="000B4FBB" w:rsidRDefault="006550BC" w:rsidP="00650113">
      <w:pPr>
        <w:jc w:val="center"/>
      </w:pPr>
    </w:p>
    <w:p w14:paraId="192E0FAD" w14:textId="48D16E6F" w:rsidR="00650113" w:rsidRPr="000B4FBB" w:rsidRDefault="00650113" w:rsidP="00C74AE4">
      <w:pPr>
        <w:spacing w:after="240"/>
        <w:ind w:left="142"/>
      </w:pPr>
      <w:r>
        <w:t xml:space="preserve">Предлагаемые </w:t>
      </w:r>
      <w:r w:rsidR="00E81F5E">
        <w:t xml:space="preserve">нижеприведенные </w:t>
      </w:r>
      <w:r>
        <w:t>ориентировочные вопросы предназначены для проведения второго этапа аналитического исследования. Они сгруппированы по трем тематическим областям</w:t>
      </w:r>
      <w:r w:rsidR="00E81F5E">
        <w:t>,</w:t>
      </w:r>
      <w:r>
        <w:t xml:space="preserve"> и порядок их представленности ник</w:t>
      </w:r>
      <w:r w:rsidR="00E81F5E">
        <w:t>о</w:t>
      </w:r>
      <w:r>
        <w:t>им образом не отражает какой-либо иерархии между ними.</w:t>
      </w:r>
    </w:p>
    <w:p w14:paraId="171C2323" w14:textId="03E7BC4A" w:rsidR="00650113" w:rsidRPr="000B4FBB" w:rsidRDefault="0018418D" w:rsidP="00704CC9">
      <w:pPr>
        <w:spacing w:after="240"/>
        <w:ind w:left="432" w:hanging="259"/>
        <w:rPr>
          <w:b/>
          <w:bCs/>
        </w:rPr>
      </w:pPr>
      <w:r>
        <w:rPr>
          <w:b/>
        </w:rPr>
        <w:t xml:space="preserve">Тематическая область I: </w:t>
      </w:r>
      <w:r w:rsidR="00C31FCE">
        <w:rPr>
          <w:b/>
        </w:rPr>
        <w:t>в</w:t>
      </w:r>
      <w:r>
        <w:rPr>
          <w:b/>
        </w:rPr>
        <w:t>оздействие и эффективность Программы содействия соблюдению</w:t>
      </w:r>
    </w:p>
    <w:p w14:paraId="2D7CAD8A" w14:textId="028247C6" w:rsidR="00650113" w:rsidRPr="00896C4A" w:rsidRDefault="00650113" w:rsidP="00734332">
      <w:pPr>
        <w:pStyle w:val="Heading2"/>
        <w:numPr>
          <w:ilvl w:val="0"/>
          <w:numId w:val="31"/>
        </w:numPr>
        <w:ind w:left="1418" w:hanging="709"/>
      </w:pPr>
      <w:r>
        <w:rPr>
          <w:b/>
        </w:rPr>
        <w:t>Воздействие, актуальность и эффективность</w:t>
      </w:r>
      <w:r w:rsidR="00734332">
        <w:rPr>
          <w:b/>
        </w:rPr>
        <w:t>.</w:t>
      </w:r>
      <w:r>
        <w:t xml:space="preserve"> В какой степени Программа содействия соблюдению (ПСС) способствовала достижению и поддержанию соблюдения странами, действующими в рамках статьи 5, и насколько актуальны, эффективны и действенны ее компоненты и услуги в плане удовлетворения потребностей стран и приоритетов Исполнительного комитета?</w:t>
      </w:r>
    </w:p>
    <w:p w14:paraId="231A46F9" w14:textId="2D1DE1A0" w:rsidR="00650113" w:rsidRPr="000B4FBB" w:rsidRDefault="00650113" w:rsidP="00734332">
      <w:pPr>
        <w:pStyle w:val="Heading2"/>
        <w:numPr>
          <w:ilvl w:val="0"/>
          <w:numId w:val="31"/>
        </w:numPr>
        <w:ind w:left="1418" w:hanging="709"/>
      </w:pPr>
      <w:r>
        <w:rPr>
          <w:b/>
        </w:rPr>
        <w:t>Наращивание и удержание потенциала</w:t>
      </w:r>
      <w:r w:rsidR="00734332">
        <w:rPr>
          <w:b/>
        </w:rPr>
        <w:t>.</w:t>
      </w:r>
      <w:r>
        <w:rPr>
          <w:b/>
        </w:rPr>
        <w:t xml:space="preserve"> </w:t>
      </w:r>
      <w:r>
        <w:t xml:space="preserve">Каким образом ПСС укрепляет потенциал национальных органов по озоновому слою и соответствующих национальных учреждений, </w:t>
      </w:r>
      <w:r>
        <w:rPr>
          <w:color w:val="000000" w:themeColor="text1"/>
        </w:rPr>
        <w:t>в том числе с помощью подготовки преподавателей, национальных механизмов подготовки кадров, сотрудничества с профессиональными ассоциациями и соответствующими органами, и поддерживает постоянный доступ к экспертным знаниям в соответствующих областях, включая системы лицензирования, представление данных и незаконную торговлю,</w:t>
      </w:r>
      <w:r>
        <w:t xml:space="preserve"> и какие дополнительные возможности необходимы для удержания результатов?</w:t>
      </w:r>
    </w:p>
    <w:p w14:paraId="42218F01" w14:textId="42302121" w:rsidR="00650113" w:rsidRPr="000B4FBB" w:rsidRDefault="00650113" w:rsidP="00734332">
      <w:pPr>
        <w:pStyle w:val="Heading2"/>
        <w:numPr>
          <w:ilvl w:val="0"/>
          <w:numId w:val="31"/>
        </w:numPr>
        <w:ind w:left="1418" w:hanging="709"/>
      </w:pPr>
      <w:r>
        <w:rPr>
          <w:b/>
        </w:rPr>
        <w:t>Поддержка реализации проектов и представлени</w:t>
      </w:r>
      <w:r w:rsidR="000B6508">
        <w:rPr>
          <w:b/>
        </w:rPr>
        <w:t>я</w:t>
      </w:r>
      <w:r>
        <w:rPr>
          <w:b/>
        </w:rPr>
        <w:t xml:space="preserve"> данных</w:t>
      </w:r>
      <w:r w:rsidR="00734332">
        <w:rPr>
          <w:b/>
        </w:rPr>
        <w:t>.</w:t>
      </w:r>
      <w:r>
        <w:rPr>
          <w:b/>
        </w:rPr>
        <w:t xml:space="preserve"> </w:t>
      </w:r>
      <w:r>
        <w:t>Насколько эффективна поддержка, оказываемая ПСС проектам, в</w:t>
      </w:r>
      <w:r w:rsidR="009631E1">
        <w:t xml:space="preserve"> том числе</w:t>
      </w:r>
      <w:r>
        <w:t xml:space="preserve"> Кигалийски</w:t>
      </w:r>
      <w:r w:rsidR="009631E1">
        <w:t>м</w:t>
      </w:r>
      <w:r>
        <w:t xml:space="preserve"> план</w:t>
      </w:r>
      <w:r w:rsidR="009631E1">
        <w:t>ам</w:t>
      </w:r>
      <w:r>
        <w:t xml:space="preserve"> регулирования ГФУ, осуществляемым ЮНЕП и другими учреждениями-исполнителями и двусторонними учреждениями? Насколько эффективно ПСС поддерживает сбор и представление данных в соответствии со статьей 7 и страновыми программами?</w:t>
      </w:r>
    </w:p>
    <w:p w14:paraId="4D68AC87" w14:textId="010C270E" w:rsidR="00100218" w:rsidRPr="000B4FBB" w:rsidRDefault="00F50479" w:rsidP="00734332">
      <w:pPr>
        <w:pStyle w:val="Heading2"/>
        <w:numPr>
          <w:ilvl w:val="0"/>
          <w:numId w:val="31"/>
        </w:numPr>
        <w:ind w:left="1418" w:hanging="709"/>
      </w:pPr>
      <w:r>
        <w:rPr>
          <w:b/>
        </w:rPr>
        <w:t>Отношения с институтами и международными учреждениями</w:t>
      </w:r>
      <w:r w:rsidR="00734332">
        <w:t>.</w:t>
      </w:r>
    </w:p>
    <w:p w14:paraId="29D0D48F" w14:textId="246544CE" w:rsidR="00C41C2E" w:rsidRPr="000B4FBB" w:rsidRDefault="00E41FA6" w:rsidP="00734332">
      <w:pPr>
        <w:pStyle w:val="Heading3"/>
        <w:numPr>
          <w:ilvl w:val="2"/>
          <w:numId w:val="31"/>
        </w:numPr>
        <w:ind w:left="2127" w:hanging="567"/>
      </w:pPr>
      <w:r>
        <w:t>Насколько эффективно ПСС сотрудничает и координирует свои действия с учреждениями-исполнителями и насколько эффективно ее поддержка отвечает их меняющимся потребностям и ожиданиям?</w:t>
      </w:r>
    </w:p>
    <w:p w14:paraId="20E11244" w14:textId="491ACFA9" w:rsidR="00C41C2E" w:rsidRPr="000B4FBB" w:rsidRDefault="005A50E1" w:rsidP="00734332">
      <w:pPr>
        <w:pStyle w:val="Heading3"/>
        <w:numPr>
          <w:ilvl w:val="2"/>
          <w:numId w:val="31"/>
        </w:numPr>
        <w:ind w:left="2127" w:hanging="567"/>
      </w:pPr>
      <w:r>
        <w:t>В какой степени ПСС налаживает и задействует партнерские отношения с соответствующими международными учреждениями и профессиональными сетями, такими как Американское общество инженеров по отоплению, охлаждению и кондиционированию воздуха, Международная организация стандартизации и т.</w:t>
      </w:r>
      <w:r w:rsidR="004A7A19">
        <w:t> </w:t>
      </w:r>
      <w:r>
        <w:t>д., и каким образом можно было бы далее укреплять эти отношения, чтобы преобразо</w:t>
      </w:r>
      <w:r w:rsidR="004A7A19">
        <w:t>вы</w:t>
      </w:r>
      <w:r>
        <w:t>вать международный технический опыт и знания в практическое руководство и помощь на страновом уровне?</w:t>
      </w:r>
    </w:p>
    <w:p w14:paraId="423DF21B" w14:textId="4A9D4311" w:rsidR="00650113" w:rsidRPr="000B4FBB" w:rsidRDefault="00650113" w:rsidP="00734332">
      <w:pPr>
        <w:pStyle w:val="Heading2"/>
        <w:numPr>
          <w:ilvl w:val="0"/>
          <w:numId w:val="31"/>
        </w:numPr>
        <w:ind w:left="1418" w:hanging="709"/>
      </w:pPr>
      <w:r>
        <w:rPr>
          <w:b/>
        </w:rPr>
        <w:t>Региональные сети и сотрудничество между странами</w:t>
      </w:r>
      <w:r w:rsidR="00073B4C">
        <w:rPr>
          <w:b/>
        </w:rPr>
        <w:t>.</w:t>
      </w:r>
      <w:r>
        <w:rPr>
          <w:b/>
        </w:rPr>
        <w:t xml:space="preserve"> </w:t>
      </w:r>
      <w:r>
        <w:t xml:space="preserve">В какой степени действия, осуществляемые в рамках дорожной карты региональной сети, способствовали расширению и улучшению услуг, предоставляемых в рамках ПСС? </w:t>
      </w:r>
    </w:p>
    <w:p w14:paraId="60E527F4" w14:textId="77777777" w:rsidR="007C7770" w:rsidRDefault="007C7770">
      <w:pPr>
        <w:rPr>
          <w:b/>
        </w:rPr>
      </w:pPr>
      <w:r>
        <w:rPr>
          <w:b/>
        </w:rPr>
        <w:br w:type="page"/>
      </w:r>
    </w:p>
    <w:p w14:paraId="5D7DBBF1" w14:textId="0B554282" w:rsidR="00650113" w:rsidRPr="000B4FBB" w:rsidRDefault="0018418D" w:rsidP="00683D1D">
      <w:pPr>
        <w:spacing w:after="240"/>
        <w:ind w:left="432" w:hanging="259"/>
        <w:rPr>
          <w:b/>
          <w:bCs/>
        </w:rPr>
      </w:pPr>
      <w:r>
        <w:rPr>
          <w:b/>
        </w:rPr>
        <w:lastRenderedPageBreak/>
        <w:t xml:space="preserve">Тематическая область II: </w:t>
      </w:r>
      <w:r w:rsidR="00C31FCE">
        <w:rPr>
          <w:b/>
        </w:rPr>
        <w:t>м</w:t>
      </w:r>
      <w:r>
        <w:rPr>
          <w:b/>
        </w:rPr>
        <w:t>андат, структура и механизмы ПСС</w:t>
      </w:r>
    </w:p>
    <w:p w14:paraId="3B9FE6FD" w14:textId="27BF3588" w:rsidR="00650113" w:rsidRPr="000B4FBB" w:rsidRDefault="00650113" w:rsidP="00734332">
      <w:pPr>
        <w:pStyle w:val="Heading2"/>
        <w:numPr>
          <w:ilvl w:val="0"/>
          <w:numId w:val="31"/>
        </w:numPr>
        <w:ind w:left="1418" w:hanging="709"/>
      </w:pPr>
      <w:r>
        <w:rPr>
          <w:b/>
        </w:rPr>
        <w:t>Мандат и функция посредничества</w:t>
      </w:r>
      <w:r w:rsidR="00073B4C">
        <w:rPr>
          <w:b/>
        </w:rPr>
        <w:t>.</w:t>
      </w:r>
      <w:r>
        <w:t xml:space="preserve"> Насколько четко определены и реализуются функции ПСС, особенно функция посредничества, и имеются ли какие-либо пробелы или дублирование, которые влияют на осуществление программы, отчетность по ней или ее финансирование? </w:t>
      </w:r>
    </w:p>
    <w:p w14:paraId="006D5AF8" w14:textId="0312B23B" w:rsidR="00650113" w:rsidRPr="000B4FBB" w:rsidRDefault="4C95B16A" w:rsidP="00734332">
      <w:pPr>
        <w:pStyle w:val="Heading2"/>
        <w:numPr>
          <w:ilvl w:val="0"/>
          <w:numId w:val="31"/>
        </w:numPr>
        <w:spacing w:line="259" w:lineRule="auto"/>
        <w:ind w:left="1418" w:hanging="709"/>
      </w:pPr>
      <w:r>
        <w:rPr>
          <w:b/>
        </w:rPr>
        <w:t>Стратегия, структура, ресурсы и планирование</w:t>
      </w:r>
      <w:r w:rsidR="00073B4C">
        <w:rPr>
          <w:b/>
        </w:rPr>
        <w:t>.</w:t>
      </w:r>
      <w:r>
        <w:t xml:space="preserve"> Насколько эффективно используется трехгодичная стратегия ПСС для определения действенных стратегических приоритетов и планов работы в рамках программы? Каким образом</w:t>
      </w:r>
      <w:r>
        <w:rPr>
          <w:b/>
        </w:rPr>
        <w:t xml:space="preserve"> </w:t>
      </w:r>
      <w:r>
        <w:t xml:space="preserve">структура, ресурсы и планирование ПСС соответствуют эффективной реализации стратегии и обеспечивают ее? </w:t>
      </w:r>
    </w:p>
    <w:p w14:paraId="1B195D2E" w14:textId="1272A662" w:rsidR="00650113" w:rsidRPr="000B4FBB" w:rsidRDefault="00650113" w:rsidP="00734332">
      <w:pPr>
        <w:pStyle w:val="Heading2"/>
        <w:numPr>
          <w:ilvl w:val="0"/>
          <w:numId w:val="31"/>
        </w:numPr>
        <w:ind w:left="1418" w:hanging="709"/>
      </w:pPr>
      <w:r>
        <w:rPr>
          <w:b/>
        </w:rPr>
        <w:t>Отчетность и показатели эффективности</w:t>
      </w:r>
      <w:r w:rsidR="00073B4C">
        <w:rPr>
          <w:b/>
        </w:rPr>
        <w:t>.</w:t>
      </w:r>
      <w:r>
        <w:rPr>
          <w:b/>
        </w:rPr>
        <w:t xml:space="preserve"> </w:t>
      </w:r>
      <w:r>
        <w:t>Каким образом можно было бы упорядочить требования к отчетности и административные требования с целью сосредоточения внимания на результатах и воздействии и какие фактические данные могли бы послужить основой для отдельного будущего обзора показателей эффективности, особенно в области укрепления потенциала и обеспечения устойчивости?</w:t>
      </w:r>
    </w:p>
    <w:p w14:paraId="371868D5" w14:textId="56C310D1" w:rsidR="00650113" w:rsidRPr="000B4FBB" w:rsidRDefault="0018418D" w:rsidP="006F49A1">
      <w:pPr>
        <w:spacing w:after="240"/>
        <w:ind w:left="432" w:hanging="259"/>
        <w:rPr>
          <w:b/>
          <w:bCs/>
        </w:rPr>
      </w:pPr>
      <w:r>
        <w:rPr>
          <w:b/>
        </w:rPr>
        <w:t xml:space="preserve">Тематическая область III: </w:t>
      </w:r>
      <w:r w:rsidR="00C31FCE">
        <w:rPr>
          <w:b/>
        </w:rPr>
        <w:t>с</w:t>
      </w:r>
      <w:r>
        <w:rPr>
          <w:b/>
        </w:rPr>
        <w:t>держивающие факторы и пути продвижения вперед</w:t>
      </w:r>
    </w:p>
    <w:p w14:paraId="3E7A72EB" w14:textId="6D4E077D" w:rsidR="00650113" w:rsidRPr="000B4FBB" w:rsidRDefault="00650113" w:rsidP="00C31FCE">
      <w:pPr>
        <w:pStyle w:val="Heading2"/>
        <w:numPr>
          <w:ilvl w:val="0"/>
          <w:numId w:val="32"/>
        </w:numPr>
        <w:spacing w:after="0"/>
        <w:ind w:left="1418" w:hanging="709"/>
      </w:pPr>
      <w:r>
        <w:rPr>
          <w:b/>
        </w:rPr>
        <w:t>Системные барьеры, цепочки поставок и правоприменение</w:t>
      </w:r>
      <w:r w:rsidR="00073B4C">
        <w:rPr>
          <w:b/>
        </w:rPr>
        <w:t>.</w:t>
      </w:r>
      <w:r>
        <w:rPr>
          <w:b/>
        </w:rPr>
        <w:t xml:space="preserve"> </w:t>
      </w:r>
      <w:r>
        <w:t xml:space="preserve">Какие периодически возникающие барьеры сказываются на выполнении странами, действующими в рамках статьи 5, их обязательств по Монреальскому протоколу, включая </w:t>
      </w:r>
      <w:r w:rsidR="004A7A19">
        <w:t xml:space="preserve">трудности, связанные с </w:t>
      </w:r>
      <w:r>
        <w:t>доступ</w:t>
      </w:r>
      <w:r w:rsidR="004A7A19">
        <w:t>ом</w:t>
      </w:r>
      <w:r>
        <w:t xml:space="preserve"> к информации о технологиях, ограничения</w:t>
      </w:r>
      <w:r w:rsidR="004A7A19">
        <w:t>ми</w:t>
      </w:r>
      <w:r>
        <w:t xml:space="preserve"> в цепочках поставок, наличие</w:t>
      </w:r>
      <w:r w:rsidR="004A7A19">
        <w:t>м</w:t>
      </w:r>
      <w:r>
        <w:t xml:space="preserve"> технических экспертных знаний, директивны</w:t>
      </w:r>
      <w:r w:rsidR="004A7A19">
        <w:t>ми</w:t>
      </w:r>
      <w:r>
        <w:t xml:space="preserve"> и нормативны</w:t>
      </w:r>
      <w:r w:rsidR="004A7A19">
        <w:t>ми</w:t>
      </w:r>
      <w:r>
        <w:t xml:space="preserve"> рам</w:t>
      </w:r>
      <w:r w:rsidR="004A7A19">
        <w:t>ками</w:t>
      </w:r>
      <w:r>
        <w:t>, правоприменительн</w:t>
      </w:r>
      <w:r w:rsidR="004A7A19">
        <w:t>ой</w:t>
      </w:r>
      <w:r>
        <w:t xml:space="preserve"> деятельнос</w:t>
      </w:r>
      <w:r w:rsidR="004A7A19">
        <w:t>тью</w:t>
      </w:r>
      <w:r>
        <w:t xml:space="preserve"> и незаконн</w:t>
      </w:r>
      <w:r w:rsidR="004A7A19">
        <w:t>ой</w:t>
      </w:r>
      <w:r>
        <w:t xml:space="preserve"> торговл</w:t>
      </w:r>
      <w:r w:rsidR="004A7A19">
        <w:t>ей</w:t>
      </w:r>
      <w:r>
        <w:t xml:space="preserve">, и насколько эффективно ПСС в рамках своего мандата оказывает помощь странам в решении этих проблем? </w:t>
      </w:r>
    </w:p>
    <w:p w14:paraId="7FD50854" w14:textId="77777777" w:rsidR="00FD60F9" w:rsidRPr="000B4FBB" w:rsidRDefault="00FD60F9" w:rsidP="00734332">
      <w:pPr>
        <w:ind w:left="1418" w:hanging="709"/>
      </w:pPr>
    </w:p>
    <w:p w14:paraId="60741699" w14:textId="486BB302" w:rsidR="006A4F1B" w:rsidRPr="000B4FBB" w:rsidRDefault="00650113" w:rsidP="00734332">
      <w:pPr>
        <w:pStyle w:val="Heading2"/>
        <w:numPr>
          <w:ilvl w:val="0"/>
          <w:numId w:val="32"/>
        </w:numPr>
        <w:spacing w:line="259" w:lineRule="auto"/>
        <w:ind w:left="1418" w:hanging="709"/>
      </w:pPr>
      <w:r>
        <w:rPr>
          <w:b/>
        </w:rPr>
        <w:t xml:space="preserve">Руководство, соблюдение, информационно-пропагандистская деятельность в </w:t>
      </w:r>
      <w:r w:rsidR="006443E1">
        <w:rPr>
          <w:b/>
        </w:rPr>
        <w:t>сфере</w:t>
      </w:r>
      <w:r>
        <w:rPr>
          <w:b/>
        </w:rPr>
        <w:t xml:space="preserve"> технологий и новые области</w:t>
      </w:r>
      <w:r w:rsidR="00073B4C">
        <w:rPr>
          <w:b/>
        </w:rPr>
        <w:t>.</w:t>
      </w:r>
      <w:r>
        <w:t xml:space="preserve"> В какой степени руководящие указания, тематические исследования и информационно-пропагандистская деятельность, обеспечиваемые в рамках ПСС, эффективны для оказания помощи странам, особенно странам с МОП, в </w:t>
      </w:r>
      <w:r w:rsidR="006443E1">
        <w:t>выполнении</w:t>
      </w:r>
      <w:r>
        <w:t xml:space="preserve"> графиков соблюдения и решении вопросов энергоэффективности, переход</w:t>
      </w:r>
      <w:r w:rsidR="006443E1">
        <w:t>а</w:t>
      </w:r>
      <w:r>
        <w:t xml:space="preserve"> к другим технологиям, утилизации, соблюдени</w:t>
      </w:r>
      <w:r w:rsidR="006443E1">
        <w:t>я</w:t>
      </w:r>
      <w:r>
        <w:t xml:space="preserve"> стандартов и обеспечени</w:t>
      </w:r>
      <w:r w:rsidR="006443E1">
        <w:t>я</w:t>
      </w:r>
      <w:r>
        <w:t xml:space="preserve"> безопасности?</w:t>
      </w:r>
    </w:p>
    <w:p w14:paraId="10087096" w14:textId="0595AFB7" w:rsidR="00931AB6" w:rsidRPr="000B4FBB" w:rsidRDefault="002D3D73" w:rsidP="00734332">
      <w:pPr>
        <w:pStyle w:val="Heading2"/>
        <w:numPr>
          <w:ilvl w:val="0"/>
          <w:numId w:val="32"/>
        </w:numPr>
        <w:ind w:left="1418" w:hanging="709"/>
      </w:pPr>
      <w:r>
        <w:rPr>
          <w:b/>
        </w:rPr>
        <w:t>Проблемы, передовая практика, извлеченные уроки и будущие результаты</w:t>
      </w:r>
      <w:r w:rsidR="00073B4C">
        <w:rPr>
          <w:b/>
        </w:rPr>
        <w:t>.</w:t>
      </w:r>
    </w:p>
    <w:p w14:paraId="413F4661" w14:textId="67C816AF" w:rsidR="006A4F1B" w:rsidRPr="000B4FBB" w:rsidRDefault="009F0096" w:rsidP="00C31FCE">
      <w:pPr>
        <w:pStyle w:val="Heading3"/>
        <w:numPr>
          <w:ilvl w:val="2"/>
          <w:numId w:val="32"/>
        </w:numPr>
        <w:ind w:left="1985" w:hanging="425"/>
      </w:pPr>
      <w:r>
        <w:t>Насколько эволюционировала ПСС и каким образом должна далее адаптироваться ее роль в ответ на появление новых политических стратегий и приоритетов в области осуществления, в том числе переход</w:t>
      </w:r>
      <w:r w:rsidR="00797F00">
        <w:t>а</w:t>
      </w:r>
      <w:r>
        <w:t xml:space="preserve"> от поэтапного отказа от ГХФУ к поэтапному сокращению ГФУ и </w:t>
      </w:r>
      <w:r w:rsidR="00797F00">
        <w:t>все б</w:t>
      </w:r>
      <w:r w:rsidR="00797F00" w:rsidRPr="00797F00">
        <w:t>ó</w:t>
      </w:r>
      <w:r w:rsidR="00797F00">
        <w:t>льшей</w:t>
      </w:r>
      <w:r>
        <w:t xml:space="preserve"> интеграци</w:t>
      </w:r>
      <w:r w:rsidR="00797F00">
        <w:t>и</w:t>
      </w:r>
      <w:r>
        <w:t xml:space="preserve"> энергоэффективности, регулировани</w:t>
      </w:r>
      <w:r w:rsidR="00797F00">
        <w:t>я</w:t>
      </w:r>
      <w:r>
        <w:t xml:space="preserve"> хладагентов в течение всего жизненного цикла и других меняющихся приоритетов в рамках Монреальского протокола?</w:t>
      </w:r>
    </w:p>
    <w:p w14:paraId="3B0DFBFB" w14:textId="00987642" w:rsidR="006A4F1B" w:rsidRPr="000B4FBB" w:rsidRDefault="006A4F1B" w:rsidP="00C31FCE">
      <w:pPr>
        <w:pStyle w:val="Heading3"/>
        <w:numPr>
          <w:ilvl w:val="2"/>
          <w:numId w:val="32"/>
        </w:numPr>
        <w:ind w:left="1985" w:hanging="425"/>
      </w:pPr>
      <w:r>
        <w:lastRenderedPageBreak/>
        <w:t>Какие уроки из заключительного доклада об оценке ПСС (2007 год)</w:t>
      </w:r>
      <w:r w:rsidRPr="000B4FBB">
        <w:rPr>
          <w:rStyle w:val="FootnoteReference"/>
        </w:rPr>
        <w:footnoteReference w:id="6"/>
      </w:r>
      <w:r>
        <w:t xml:space="preserve">, </w:t>
      </w:r>
      <w:r w:rsidR="00797F00">
        <w:t>аналитического</w:t>
      </w:r>
      <w:r>
        <w:t xml:space="preserve"> исследования </w:t>
      </w:r>
      <w:r w:rsidR="00797F00">
        <w:t>для</w:t>
      </w:r>
      <w:r>
        <w:t xml:space="preserve"> оценк</w:t>
      </w:r>
      <w:r w:rsidR="00797F00">
        <w:t>и</w:t>
      </w:r>
      <w:r>
        <w:t xml:space="preserve"> ПСС (2024 год)</w:t>
      </w:r>
      <w:r w:rsidRPr="000B4FBB">
        <w:rPr>
          <w:rStyle w:val="FootnoteReference"/>
        </w:rPr>
        <w:footnoteReference w:id="7"/>
      </w:r>
      <w:r>
        <w:t>, заключительного доклада об оценке региональных сетей национальных должностных лиц по озоновому слою</w:t>
      </w:r>
      <w:r w:rsidRPr="000B4FBB">
        <w:rPr>
          <w:rStyle w:val="FootnoteReference"/>
        </w:rPr>
        <w:footnoteReference w:id="8"/>
      </w:r>
      <w:r>
        <w:t xml:space="preserve"> и предлагаемой оценки должны служить основой для будущего оказания услуг в рамках ПСС?</w:t>
      </w:r>
    </w:p>
    <w:p w14:paraId="5A5A8C15" w14:textId="77777777" w:rsidR="00C67A87" w:rsidRDefault="00C67A87" w:rsidP="00F435B3">
      <w:pPr>
        <w:spacing w:after="240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8"/>
        <w:gridCol w:w="1890"/>
        <w:gridCol w:w="1890"/>
        <w:gridCol w:w="1890"/>
        <w:gridCol w:w="1892"/>
      </w:tblGrid>
      <w:tr w:rsidR="00720EE7" w:rsidRPr="00E9063C" w14:paraId="34C98C38" w14:textId="77777777" w:rsidTr="00CC4AE5">
        <w:tc>
          <w:tcPr>
            <w:tcW w:w="999" w:type="pct"/>
          </w:tcPr>
          <w:p w14:paraId="237E1BBA" w14:textId="77777777" w:rsidR="00720EE7" w:rsidRPr="00E9063C" w:rsidRDefault="00720EE7" w:rsidP="004669D1"/>
        </w:tc>
        <w:tc>
          <w:tcPr>
            <w:tcW w:w="1000" w:type="pct"/>
          </w:tcPr>
          <w:p w14:paraId="37FA6711" w14:textId="77777777" w:rsidR="00720EE7" w:rsidRPr="00E9063C" w:rsidRDefault="00720EE7" w:rsidP="004669D1"/>
        </w:tc>
        <w:tc>
          <w:tcPr>
            <w:tcW w:w="1000" w:type="pct"/>
            <w:tcBorders>
              <w:bottom w:val="single" w:sz="4" w:space="0" w:color="auto"/>
            </w:tcBorders>
          </w:tcPr>
          <w:p w14:paraId="1C50CF5E" w14:textId="77777777" w:rsidR="00720EE7" w:rsidRPr="00E9063C" w:rsidRDefault="00720EE7" w:rsidP="004669D1"/>
        </w:tc>
        <w:tc>
          <w:tcPr>
            <w:tcW w:w="1000" w:type="pct"/>
          </w:tcPr>
          <w:p w14:paraId="63301AF8" w14:textId="77777777" w:rsidR="00720EE7" w:rsidRPr="00E9063C" w:rsidRDefault="00720EE7" w:rsidP="004669D1"/>
        </w:tc>
        <w:tc>
          <w:tcPr>
            <w:tcW w:w="1001" w:type="pct"/>
          </w:tcPr>
          <w:p w14:paraId="4787836B" w14:textId="77777777" w:rsidR="00720EE7" w:rsidRPr="00E9063C" w:rsidRDefault="00720EE7" w:rsidP="004669D1"/>
        </w:tc>
      </w:tr>
    </w:tbl>
    <w:p w14:paraId="33150CD9" w14:textId="77777777" w:rsidR="00720EE7" w:rsidRPr="009B0D30" w:rsidRDefault="00720EE7" w:rsidP="004669D1">
      <w:pPr>
        <w:jc w:val="center"/>
      </w:pPr>
    </w:p>
    <w:sectPr w:rsidR="00720EE7" w:rsidRPr="009B0D30" w:rsidSect="006F49A1">
      <w:headerReference w:type="even" r:id="rId20"/>
      <w:headerReference w:type="first" r:id="rId21"/>
      <w:footerReference w:type="first" r:id="rId22"/>
      <w:pgSz w:w="12240" w:h="15840" w:code="1"/>
      <w:pgMar w:top="720" w:right="135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213EE" w14:textId="77777777" w:rsidR="005716CC" w:rsidRDefault="005716CC" w:rsidP="004A504B">
      <w:r>
        <w:separator/>
      </w:r>
    </w:p>
  </w:endnote>
  <w:endnote w:type="continuationSeparator" w:id="0">
    <w:p w14:paraId="1D19F640" w14:textId="77777777" w:rsidR="005716CC" w:rsidRDefault="005716CC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0C62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ED1A6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1B12A" w14:textId="77777777" w:rsidR="00F435B3" w:rsidRPr="00F435B3" w:rsidRDefault="00F435B3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67B69A68" w14:textId="77777777" w:rsidR="004E7F9C" w:rsidRPr="007C7770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 w:rsidRPr="007C7770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634E7540" w14:textId="77777777" w:rsidR="004E7F9C" w:rsidRPr="00F435B3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38393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434AA3" w14:textId="7C363F50" w:rsidR="006F49A1" w:rsidRDefault="006F49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C18961" w14:textId="77777777" w:rsidR="006F49A1" w:rsidRPr="00F435B3" w:rsidRDefault="006F49A1" w:rsidP="006F49A1">
    <w:pPr>
      <w:jc w:val="cen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33B99" w14:textId="77777777" w:rsidR="005716CC" w:rsidRDefault="005716CC" w:rsidP="004A504B">
      <w:r>
        <w:separator/>
      </w:r>
    </w:p>
  </w:footnote>
  <w:footnote w:type="continuationSeparator" w:id="0">
    <w:p w14:paraId="3DB12DE9" w14:textId="77777777" w:rsidR="005716CC" w:rsidRDefault="005716CC" w:rsidP="004A504B">
      <w:r>
        <w:continuationSeparator/>
      </w:r>
    </w:p>
  </w:footnote>
  <w:footnote w:id="1">
    <w:p w14:paraId="0B83A5AE" w14:textId="77777777" w:rsidR="007C7770" w:rsidRPr="00EE0FD4" w:rsidRDefault="007C7770" w:rsidP="007C7770">
      <w:pPr>
        <w:pStyle w:val="FootnoteText"/>
      </w:pPr>
      <w:r w:rsidRPr="00F56FDD">
        <w:rPr>
          <w:rStyle w:val="FootnoteReference"/>
        </w:rPr>
        <w:footnoteRef/>
      </w:r>
      <w:r w:rsidRPr="00EE0FD4">
        <w:t xml:space="preserve"> </w:t>
      </w:r>
      <w:r w:rsidRPr="00F56FDD">
        <w:rPr>
          <w:lang w:val="en-US"/>
        </w:rPr>
        <w:t>UNEP</w:t>
      </w:r>
      <w:r w:rsidRPr="00EE0FD4">
        <w:t>/</w:t>
      </w:r>
      <w:r w:rsidRPr="00F56FDD">
        <w:rPr>
          <w:lang w:val="en-US"/>
        </w:rPr>
        <w:t>OzL</w:t>
      </w:r>
      <w:r w:rsidRPr="00EE0FD4">
        <w:t>.</w:t>
      </w:r>
      <w:r w:rsidRPr="00F56FDD">
        <w:rPr>
          <w:lang w:val="en-US"/>
        </w:rPr>
        <w:t>Pro</w:t>
      </w:r>
      <w:r w:rsidRPr="00EE0FD4">
        <w:t>/</w:t>
      </w:r>
      <w:r w:rsidRPr="00F56FDD">
        <w:rPr>
          <w:lang w:val="en-US"/>
        </w:rPr>
        <w:t>ExCom</w:t>
      </w:r>
      <w:r w:rsidRPr="00EE0FD4">
        <w:t>/99/1</w:t>
      </w:r>
    </w:p>
  </w:footnote>
  <w:footnote w:id="2">
    <w:p w14:paraId="5823EC01" w14:textId="4C5B1F41" w:rsidR="00C91ECD" w:rsidRPr="00521595" w:rsidRDefault="00C91ECD" w:rsidP="00F4164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521595">
        <w:rPr>
          <w:lang w:val="en-US"/>
        </w:rPr>
        <w:t xml:space="preserve"> UNEP/OzL.Pro/ExCom/52/9</w:t>
      </w:r>
    </w:p>
  </w:footnote>
  <w:footnote w:id="3">
    <w:p w14:paraId="402B9D7C" w14:textId="5F3E489E" w:rsidR="00B8181F" w:rsidRPr="00020B69" w:rsidRDefault="00B8181F" w:rsidP="00B8181F">
      <w:pPr>
        <w:pStyle w:val="FootnoteText"/>
      </w:pPr>
      <w:r>
        <w:rPr>
          <w:rStyle w:val="FootnoteReference"/>
        </w:rPr>
        <w:footnoteRef/>
      </w:r>
      <w:r>
        <w:t xml:space="preserve"> UNEP/OzL.Pro/ExCom/95/94, пп. 54-59</w:t>
      </w:r>
    </w:p>
  </w:footnote>
  <w:footnote w:id="4">
    <w:p w14:paraId="22CF6B78" w14:textId="1F626C80" w:rsidR="001E55D8" w:rsidRPr="00794509" w:rsidRDefault="001E55D8" w:rsidP="001E55D8">
      <w:pPr>
        <w:pStyle w:val="FootnoteText"/>
      </w:pPr>
      <w:r>
        <w:rPr>
          <w:rStyle w:val="FootnoteReference"/>
        </w:rPr>
        <w:footnoteRef/>
      </w:r>
      <w:r>
        <w:t xml:space="preserve"> В связи с выходом ССМО на пенсию представление круга ведения было перенесено на 99</w:t>
      </w:r>
      <w:r>
        <w:noBreakHyphen/>
        <w:t xml:space="preserve">е совещание под </w:t>
      </w:r>
      <w:r w:rsidR="003870DE">
        <w:t>наблюдением</w:t>
      </w:r>
      <w:r>
        <w:t xml:space="preserve"> нового назначенного старшего сотрудника по оценке (ССО).</w:t>
      </w:r>
    </w:p>
  </w:footnote>
  <w:footnote w:id="5">
    <w:p w14:paraId="694F28EF" w14:textId="4A2EEB63" w:rsidR="003667CB" w:rsidRPr="00896C4A" w:rsidRDefault="003667CB" w:rsidP="00F41649">
      <w:pPr>
        <w:pStyle w:val="FootnoteText"/>
      </w:pPr>
      <w:r>
        <w:rPr>
          <w:rStyle w:val="FootnoteReference"/>
        </w:rPr>
        <w:footnoteRef/>
      </w:r>
      <w:r w:rsidRPr="00896C4A">
        <w:rPr>
          <w:rStyle w:val="FootnoteReference"/>
        </w:rPr>
        <w:t xml:space="preserve"> </w:t>
      </w:r>
      <w:r w:rsidRPr="00521595">
        <w:rPr>
          <w:lang w:val="en-US"/>
        </w:rPr>
        <w:t>UNEP</w:t>
      </w:r>
      <w:r w:rsidRPr="00896C4A">
        <w:t>/</w:t>
      </w:r>
      <w:r w:rsidRPr="00521595">
        <w:rPr>
          <w:lang w:val="en-US"/>
        </w:rPr>
        <w:t>OzL</w:t>
      </w:r>
      <w:r w:rsidRPr="00896C4A">
        <w:t>.</w:t>
      </w:r>
      <w:r w:rsidRPr="00521595">
        <w:rPr>
          <w:lang w:val="en-US"/>
        </w:rPr>
        <w:t>Pro</w:t>
      </w:r>
      <w:r w:rsidRPr="00896C4A">
        <w:t>/</w:t>
      </w:r>
      <w:r w:rsidRPr="00521595">
        <w:rPr>
          <w:lang w:val="en-US"/>
        </w:rPr>
        <w:t>ExCom</w:t>
      </w:r>
      <w:r w:rsidRPr="00896C4A">
        <w:t>/96/10</w:t>
      </w:r>
    </w:p>
  </w:footnote>
  <w:footnote w:id="6">
    <w:p w14:paraId="2288917F" w14:textId="77777777" w:rsidR="006A4F1B" w:rsidRPr="00896C4A" w:rsidRDefault="006A4F1B" w:rsidP="006A4F1B">
      <w:pPr>
        <w:pStyle w:val="FootnoteText"/>
      </w:pPr>
      <w:r>
        <w:rPr>
          <w:rStyle w:val="FootnoteReference"/>
        </w:rPr>
        <w:footnoteRef/>
      </w:r>
      <w:r w:rsidRPr="00896C4A">
        <w:t xml:space="preserve"> </w:t>
      </w:r>
      <w:r w:rsidRPr="00521595">
        <w:rPr>
          <w:lang w:val="en-US"/>
        </w:rPr>
        <w:t>UNEP</w:t>
      </w:r>
      <w:r w:rsidRPr="00896C4A">
        <w:t>/</w:t>
      </w:r>
      <w:r w:rsidRPr="00521595">
        <w:rPr>
          <w:lang w:val="en-US"/>
        </w:rPr>
        <w:t>OzL</w:t>
      </w:r>
      <w:r w:rsidRPr="00896C4A">
        <w:t>.</w:t>
      </w:r>
      <w:r w:rsidRPr="00521595">
        <w:rPr>
          <w:lang w:val="en-US"/>
        </w:rPr>
        <w:t>Pro</w:t>
      </w:r>
      <w:r w:rsidRPr="00896C4A">
        <w:t>/</w:t>
      </w:r>
      <w:r w:rsidRPr="00521595">
        <w:rPr>
          <w:lang w:val="en-US"/>
        </w:rPr>
        <w:t>ExCom</w:t>
      </w:r>
      <w:r w:rsidRPr="00896C4A">
        <w:t>/52/9</w:t>
      </w:r>
    </w:p>
  </w:footnote>
  <w:footnote w:id="7">
    <w:p w14:paraId="6C426949" w14:textId="77777777" w:rsidR="006A4F1B" w:rsidRPr="00896C4A" w:rsidRDefault="006A4F1B" w:rsidP="006A4F1B">
      <w:pPr>
        <w:pStyle w:val="FootnoteText"/>
      </w:pPr>
      <w:r>
        <w:rPr>
          <w:rStyle w:val="FootnoteReference"/>
        </w:rPr>
        <w:footnoteRef/>
      </w:r>
      <w:r w:rsidRPr="00896C4A">
        <w:t xml:space="preserve"> </w:t>
      </w:r>
      <w:r w:rsidRPr="00521595">
        <w:rPr>
          <w:lang w:val="en-US"/>
        </w:rPr>
        <w:t>UNEP</w:t>
      </w:r>
      <w:r w:rsidRPr="00896C4A">
        <w:t>/</w:t>
      </w:r>
      <w:r w:rsidRPr="00521595">
        <w:rPr>
          <w:lang w:val="en-US"/>
        </w:rPr>
        <w:t>OzL</w:t>
      </w:r>
      <w:r w:rsidRPr="00896C4A">
        <w:t>.</w:t>
      </w:r>
      <w:r w:rsidRPr="00521595">
        <w:rPr>
          <w:lang w:val="en-US"/>
        </w:rPr>
        <w:t>Pro</w:t>
      </w:r>
      <w:r w:rsidRPr="00896C4A">
        <w:t>/</w:t>
      </w:r>
      <w:r w:rsidRPr="00521595">
        <w:rPr>
          <w:lang w:val="en-US"/>
        </w:rPr>
        <w:t>ExCom</w:t>
      </w:r>
      <w:r w:rsidRPr="00896C4A">
        <w:t>/95/11</w:t>
      </w:r>
    </w:p>
  </w:footnote>
  <w:footnote w:id="8">
    <w:p w14:paraId="4ACDFF8B" w14:textId="77777777" w:rsidR="006A4F1B" w:rsidRPr="00896C4A" w:rsidRDefault="006A4F1B" w:rsidP="006A4F1B">
      <w:pPr>
        <w:pStyle w:val="FootnoteText"/>
      </w:pPr>
      <w:r>
        <w:rPr>
          <w:rStyle w:val="FootnoteReference"/>
        </w:rPr>
        <w:footnoteRef/>
      </w:r>
      <w:r w:rsidRPr="00896C4A">
        <w:t xml:space="preserve"> </w:t>
      </w:r>
      <w:r w:rsidRPr="00521595">
        <w:rPr>
          <w:lang w:val="en-US"/>
        </w:rPr>
        <w:t>UNEP</w:t>
      </w:r>
      <w:r w:rsidRPr="00896C4A">
        <w:t>/</w:t>
      </w:r>
      <w:r w:rsidRPr="00521595">
        <w:rPr>
          <w:lang w:val="en-US"/>
        </w:rPr>
        <w:t>OzL</w:t>
      </w:r>
      <w:r w:rsidRPr="00896C4A">
        <w:t>.</w:t>
      </w:r>
      <w:r w:rsidRPr="00521595">
        <w:rPr>
          <w:lang w:val="en-US"/>
        </w:rPr>
        <w:t>Pro</w:t>
      </w:r>
      <w:r w:rsidRPr="00896C4A">
        <w:t>/</w:t>
      </w:r>
      <w:r w:rsidRPr="00521595">
        <w:rPr>
          <w:lang w:val="en-US"/>
        </w:rPr>
        <w:t>ExCom</w:t>
      </w:r>
      <w:r w:rsidRPr="00896C4A">
        <w:t>/92/6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CA1E4" w14:textId="4F4CDD02" w:rsidR="00DC6A10" w:rsidRPr="0033525D" w:rsidRDefault="00521595" w:rsidP="0012719B">
    <w:pPr>
      <w:jc w:val="left"/>
    </w:pPr>
    <w:fldSimple w:instr="DOCPROPERTY &quot;Document number&quot;  \* MERGEFORMAT">
      <w:r>
        <w:t>UNEP/OzL.Pro/ExCom/99/10</w:t>
      </w:r>
    </w:fldSimple>
  </w:p>
  <w:p w14:paraId="2A4A7EA9" w14:textId="77777777" w:rsidR="0070672E" w:rsidRDefault="0070672E"/>
  <w:p w14:paraId="1AC5B454" w14:textId="77777777" w:rsidR="00CE4682" w:rsidRPr="0033525D" w:rsidRDefault="00CE468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7EE57" w14:textId="4A20C78D" w:rsidR="00DC6A10" w:rsidRPr="00704CC9" w:rsidRDefault="00AF414E" w:rsidP="005E34A6">
    <w:pPr>
      <w:jc w:val="right"/>
    </w:pPr>
    <w:r>
      <w:fldChar w:fldCharType="begin"/>
    </w:r>
    <w:r w:rsidRPr="00704CC9">
      <w:instrText xml:space="preserve"> DOCPROPERTY "Document number"  \* MERGEFORMAT </w:instrText>
    </w:r>
    <w:r>
      <w:fldChar w:fldCharType="separate"/>
    </w:r>
    <w:r w:rsidR="00521595">
      <w:t>UNEP/OzL.Pro/ExCom/99/10</w:t>
    </w:r>
    <w:r>
      <w:fldChar w:fldCharType="end"/>
    </w:r>
  </w:p>
  <w:p w14:paraId="56CF3208" w14:textId="77777777" w:rsidR="00DC6A10" w:rsidRPr="00704CC9" w:rsidRDefault="00DC6A10">
    <w:pPr>
      <w:rPr>
        <w:lang w:val="pt-PT"/>
      </w:rPr>
    </w:pPr>
  </w:p>
  <w:p w14:paraId="65BF401C" w14:textId="77777777" w:rsidR="00DC6A10" w:rsidRPr="00704CC9" w:rsidRDefault="00DC6A10">
    <w:pPr>
      <w:pStyle w:val="Header"/>
      <w:rPr>
        <w:lang w:val="pt-P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1CA2D" w14:textId="629856BD" w:rsidR="00C70110" w:rsidRPr="00C70110" w:rsidRDefault="00C70110" w:rsidP="0012719B">
    <w:pPr>
      <w:jc w:val="left"/>
    </w:pPr>
    <w:r>
      <w:fldChar w:fldCharType="begin"/>
    </w:r>
    <w:r w:rsidRPr="00C70110">
      <w:instrText>DOCPROPERTY "Document number"  \* MERGEFORMAT</w:instrText>
    </w:r>
    <w:r>
      <w:fldChar w:fldCharType="separate"/>
    </w:r>
    <w:r w:rsidR="00521595">
      <w:t>UNEP/OzL.Pro/ExCom/99/10</w:t>
    </w:r>
    <w:r>
      <w:fldChar w:fldCharType="end"/>
    </w:r>
  </w:p>
  <w:p w14:paraId="2E05E535" w14:textId="79005752" w:rsidR="00C70110" w:rsidRPr="00C70110" w:rsidRDefault="00C70110">
    <w:r>
      <w:t>Приложение I</w:t>
    </w:r>
  </w:p>
  <w:p w14:paraId="3336F953" w14:textId="77777777" w:rsidR="00C70110" w:rsidRPr="00C70110" w:rsidRDefault="00C70110">
    <w:pPr>
      <w:rPr>
        <w:lang w:val="pt-PT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884ED" w14:textId="1AAB23D0" w:rsidR="00683D1D" w:rsidRDefault="00683D1D" w:rsidP="00683D1D">
    <w:pPr>
      <w:pStyle w:val="Header"/>
      <w:jc w:val="right"/>
    </w:pPr>
    <w:r>
      <w:t>UNEP/OzL.Pro/ExCom/99/10</w:t>
    </w:r>
  </w:p>
  <w:p w14:paraId="5BC038E9" w14:textId="77777777" w:rsidR="00683D1D" w:rsidRDefault="00683D1D" w:rsidP="00683D1D">
    <w:pPr>
      <w:pStyle w:val="Header"/>
      <w:jc w:val="right"/>
      <w:rPr>
        <w:lang w:val="en-US"/>
      </w:rPr>
    </w:pPr>
    <w:r>
      <w:t>Приложение I</w:t>
    </w:r>
  </w:p>
  <w:p w14:paraId="2C49191D" w14:textId="77777777" w:rsidR="007C7770" w:rsidRPr="007C7770" w:rsidRDefault="007C7770" w:rsidP="00683D1D">
    <w:pPr>
      <w:pStyle w:val="Header"/>
      <w:jc w:val="righ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D400B0E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08BA7D57"/>
    <w:multiLevelType w:val="hybridMultilevel"/>
    <w:tmpl w:val="D5B037E2"/>
    <w:lvl w:ilvl="0" w:tplc="A47C9B18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/>
      </w:rPr>
    </w:lvl>
    <w:lvl w:ilvl="1" w:tplc="0C0A0019">
      <w:start w:val="1"/>
      <w:numFmt w:val="lowerLetter"/>
      <w:lvlText w:val="%2."/>
      <w:lvlJc w:val="left"/>
      <w:pPr>
        <w:ind w:left="2520" w:hanging="360"/>
      </w:pPr>
    </w:lvl>
    <w:lvl w:ilvl="2" w:tplc="2430C8A6">
      <w:start w:val="1"/>
      <w:numFmt w:val="lowerRoman"/>
      <w:lvlText w:val="%3)"/>
      <w:lvlJc w:val="right"/>
      <w:pPr>
        <w:ind w:left="3240" w:hanging="180"/>
      </w:pPr>
      <w:rPr>
        <w:rFonts w:ascii="Times New Roman" w:eastAsiaTheme="minorEastAsia" w:hAnsi="Times New Roman"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6D92EF4"/>
    <w:multiLevelType w:val="hybridMultilevel"/>
    <w:tmpl w:val="92B24B5C"/>
    <w:lvl w:ilvl="0" w:tplc="981035C8">
      <w:start w:val="9"/>
      <w:numFmt w:val="lowerLetter"/>
      <w:lvlText w:val="%1)"/>
      <w:lvlJc w:val="left"/>
      <w:pPr>
        <w:ind w:left="2880" w:hanging="360"/>
      </w:pPr>
      <w:rPr>
        <w:rFonts w:hint="default"/>
        <w:b w:val="0"/>
        <w:bCs/>
      </w:rPr>
    </w:lvl>
    <w:lvl w:ilvl="1" w:tplc="0C0A0019">
      <w:start w:val="1"/>
      <w:numFmt w:val="lowerLetter"/>
      <w:lvlText w:val="%2."/>
      <w:lvlJc w:val="left"/>
      <w:pPr>
        <w:ind w:left="3600" w:hanging="360"/>
      </w:pPr>
    </w:lvl>
    <w:lvl w:ilvl="2" w:tplc="59E2B788">
      <w:start w:val="1"/>
      <w:numFmt w:val="lowerRoman"/>
      <w:lvlText w:val="%3)"/>
      <w:lvlJc w:val="right"/>
      <w:pPr>
        <w:ind w:left="4320" w:hanging="180"/>
      </w:pPr>
      <w:rPr>
        <w:rFonts w:ascii="Times New Roman" w:eastAsiaTheme="minorEastAsia" w:hAnsi="Times New Roman" w:cs="Times New Roman"/>
      </w:rPr>
    </w:lvl>
    <w:lvl w:ilvl="3" w:tplc="0C0A000F" w:tentative="1">
      <w:start w:val="1"/>
      <w:numFmt w:val="decimal"/>
      <w:lvlText w:val="%4."/>
      <w:lvlJc w:val="left"/>
      <w:pPr>
        <w:ind w:left="5040" w:hanging="360"/>
      </w:pPr>
    </w:lvl>
    <w:lvl w:ilvl="4" w:tplc="0C0A0019" w:tentative="1">
      <w:start w:val="1"/>
      <w:numFmt w:val="lowerLetter"/>
      <w:lvlText w:val="%5."/>
      <w:lvlJc w:val="left"/>
      <w:pPr>
        <w:ind w:left="5760" w:hanging="360"/>
      </w:pPr>
    </w:lvl>
    <w:lvl w:ilvl="5" w:tplc="0C0A001B" w:tentative="1">
      <w:start w:val="1"/>
      <w:numFmt w:val="lowerRoman"/>
      <w:lvlText w:val="%6."/>
      <w:lvlJc w:val="right"/>
      <w:pPr>
        <w:ind w:left="6480" w:hanging="180"/>
      </w:pPr>
    </w:lvl>
    <w:lvl w:ilvl="6" w:tplc="0C0A000F" w:tentative="1">
      <w:start w:val="1"/>
      <w:numFmt w:val="decimal"/>
      <w:lvlText w:val="%7."/>
      <w:lvlJc w:val="left"/>
      <w:pPr>
        <w:ind w:left="7200" w:hanging="360"/>
      </w:pPr>
    </w:lvl>
    <w:lvl w:ilvl="7" w:tplc="0C0A0019" w:tentative="1">
      <w:start w:val="1"/>
      <w:numFmt w:val="lowerLetter"/>
      <w:lvlText w:val="%8."/>
      <w:lvlJc w:val="left"/>
      <w:pPr>
        <w:ind w:left="7920" w:hanging="360"/>
      </w:pPr>
    </w:lvl>
    <w:lvl w:ilvl="8" w:tplc="0C0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26050D8"/>
    <w:multiLevelType w:val="hybridMultilevel"/>
    <w:tmpl w:val="6C904E90"/>
    <w:lvl w:ilvl="0" w:tplc="2F320DDA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5D7F175B"/>
    <w:multiLevelType w:val="hybridMultilevel"/>
    <w:tmpl w:val="7BCE2C2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364CA4"/>
    <w:multiLevelType w:val="hybridMultilevel"/>
    <w:tmpl w:val="C458F06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10"/>
  </w:num>
  <w:num w:numId="2" w16cid:durableId="786436024">
    <w:abstractNumId w:val="10"/>
  </w:num>
  <w:num w:numId="3" w16cid:durableId="1551187529">
    <w:abstractNumId w:val="10"/>
  </w:num>
  <w:num w:numId="4" w16cid:durableId="1591309128">
    <w:abstractNumId w:val="10"/>
  </w:num>
  <w:num w:numId="5" w16cid:durableId="956791274">
    <w:abstractNumId w:val="10"/>
  </w:num>
  <w:num w:numId="6" w16cid:durableId="1436711339">
    <w:abstractNumId w:val="9"/>
  </w:num>
  <w:num w:numId="7" w16cid:durableId="1264723822">
    <w:abstractNumId w:val="7"/>
  </w:num>
  <w:num w:numId="8" w16cid:durableId="343702820">
    <w:abstractNumId w:val="6"/>
  </w:num>
  <w:num w:numId="9" w16cid:durableId="779759771">
    <w:abstractNumId w:val="5"/>
  </w:num>
  <w:num w:numId="10" w16cid:durableId="88351161">
    <w:abstractNumId w:val="4"/>
  </w:num>
  <w:num w:numId="11" w16cid:durableId="1925064086">
    <w:abstractNumId w:val="8"/>
  </w:num>
  <w:num w:numId="12" w16cid:durableId="456720952">
    <w:abstractNumId w:val="3"/>
  </w:num>
  <w:num w:numId="13" w16cid:durableId="417101353">
    <w:abstractNumId w:val="2"/>
  </w:num>
  <w:num w:numId="14" w16cid:durableId="1960913996">
    <w:abstractNumId w:val="1"/>
  </w:num>
  <w:num w:numId="15" w16cid:durableId="1878007093">
    <w:abstractNumId w:val="0"/>
  </w:num>
  <w:num w:numId="16" w16cid:durableId="1793548327">
    <w:abstractNumId w:val="14"/>
  </w:num>
  <w:num w:numId="17" w16cid:durableId="1137381005">
    <w:abstractNumId w:val="19"/>
  </w:num>
  <w:num w:numId="18" w16cid:durableId="671107749">
    <w:abstractNumId w:val="20"/>
  </w:num>
  <w:num w:numId="19" w16cid:durableId="1526870837">
    <w:abstractNumId w:val="24"/>
  </w:num>
  <w:num w:numId="20" w16cid:durableId="1070348511">
    <w:abstractNumId w:val="15"/>
  </w:num>
  <w:num w:numId="21" w16cid:durableId="1201548317">
    <w:abstractNumId w:val="15"/>
    <w:lvlOverride w:ilvl="0">
      <w:startOverride w:val="1"/>
    </w:lvlOverride>
  </w:num>
  <w:num w:numId="22" w16cid:durableId="759643789">
    <w:abstractNumId w:val="21"/>
  </w:num>
  <w:num w:numId="23" w16cid:durableId="1397825505">
    <w:abstractNumId w:val="17"/>
  </w:num>
  <w:num w:numId="24" w16cid:durableId="1051735893">
    <w:abstractNumId w:val="22"/>
  </w:num>
  <w:num w:numId="25" w16cid:durableId="1791509857">
    <w:abstractNumId w:val="16"/>
  </w:num>
  <w:num w:numId="26" w16cid:durableId="2039770994">
    <w:abstractNumId w:val="18"/>
  </w:num>
  <w:num w:numId="27" w16cid:durableId="993341946">
    <w:abstractNumId w:val="11"/>
  </w:num>
  <w:num w:numId="28" w16cid:durableId="1750273954">
    <w:abstractNumId w:val="23"/>
  </w:num>
  <w:num w:numId="29" w16cid:durableId="7737879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11895127">
    <w:abstractNumId w:val="10"/>
  </w:num>
  <w:num w:numId="31" w16cid:durableId="674115702">
    <w:abstractNumId w:val="12"/>
  </w:num>
  <w:num w:numId="32" w16cid:durableId="1434780683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AF414E"/>
    <w:rsid w:val="00000D95"/>
    <w:rsid w:val="00000EB3"/>
    <w:rsid w:val="00000FED"/>
    <w:rsid w:val="00003E41"/>
    <w:rsid w:val="0000434E"/>
    <w:rsid w:val="0000570A"/>
    <w:rsid w:val="00005B47"/>
    <w:rsid w:val="000065AE"/>
    <w:rsid w:val="0001268C"/>
    <w:rsid w:val="000128B8"/>
    <w:rsid w:val="000130F4"/>
    <w:rsid w:val="000164D3"/>
    <w:rsid w:val="00020B69"/>
    <w:rsid w:val="000219FC"/>
    <w:rsid w:val="00022B48"/>
    <w:rsid w:val="000233F1"/>
    <w:rsid w:val="00023BB5"/>
    <w:rsid w:val="00027178"/>
    <w:rsid w:val="000306E2"/>
    <w:rsid w:val="00031260"/>
    <w:rsid w:val="00031872"/>
    <w:rsid w:val="00031C35"/>
    <w:rsid w:val="000323E0"/>
    <w:rsid w:val="00032499"/>
    <w:rsid w:val="00033F9F"/>
    <w:rsid w:val="0003681A"/>
    <w:rsid w:val="00042139"/>
    <w:rsid w:val="00042929"/>
    <w:rsid w:val="000554FD"/>
    <w:rsid w:val="000565EB"/>
    <w:rsid w:val="00056D6E"/>
    <w:rsid w:val="00056F60"/>
    <w:rsid w:val="0006122C"/>
    <w:rsid w:val="00065D34"/>
    <w:rsid w:val="00072B13"/>
    <w:rsid w:val="00073B4C"/>
    <w:rsid w:val="0007501E"/>
    <w:rsid w:val="00076CEE"/>
    <w:rsid w:val="00080ED0"/>
    <w:rsid w:val="000810C5"/>
    <w:rsid w:val="00081555"/>
    <w:rsid w:val="00085B8F"/>
    <w:rsid w:val="0008614F"/>
    <w:rsid w:val="000877FB"/>
    <w:rsid w:val="0008795D"/>
    <w:rsid w:val="00087AFC"/>
    <w:rsid w:val="00090481"/>
    <w:rsid w:val="00091057"/>
    <w:rsid w:val="00091A22"/>
    <w:rsid w:val="00092DFB"/>
    <w:rsid w:val="00093272"/>
    <w:rsid w:val="00095367"/>
    <w:rsid w:val="000A0781"/>
    <w:rsid w:val="000A2140"/>
    <w:rsid w:val="000A3DFC"/>
    <w:rsid w:val="000A7437"/>
    <w:rsid w:val="000B0479"/>
    <w:rsid w:val="000B1D39"/>
    <w:rsid w:val="000B324E"/>
    <w:rsid w:val="000B4411"/>
    <w:rsid w:val="000B4FBB"/>
    <w:rsid w:val="000B6508"/>
    <w:rsid w:val="000B74DE"/>
    <w:rsid w:val="000C02E2"/>
    <w:rsid w:val="000C4C39"/>
    <w:rsid w:val="000C7EF8"/>
    <w:rsid w:val="000D1B4A"/>
    <w:rsid w:val="000D5F58"/>
    <w:rsid w:val="000D6CB6"/>
    <w:rsid w:val="000D7890"/>
    <w:rsid w:val="000D7DCA"/>
    <w:rsid w:val="000E07BC"/>
    <w:rsid w:val="000E1B7D"/>
    <w:rsid w:val="000E2313"/>
    <w:rsid w:val="000E2E0D"/>
    <w:rsid w:val="000E3086"/>
    <w:rsid w:val="000E45E1"/>
    <w:rsid w:val="000F0490"/>
    <w:rsid w:val="000F1CD4"/>
    <w:rsid w:val="000F4103"/>
    <w:rsid w:val="000F5EA3"/>
    <w:rsid w:val="000F70A7"/>
    <w:rsid w:val="00100218"/>
    <w:rsid w:val="0010432D"/>
    <w:rsid w:val="00104568"/>
    <w:rsid w:val="001049B8"/>
    <w:rsid w:val="00110BD8"/>
    <w:rsid w:val="0011159F"/>
    <w:rsid w:val="001139D2"/>
    <w:rsid w:val="00123EA2"/>
    <w:rsid w:val="00126967"/>
    <w:rsid w:val="0012719B"/>
    <w:rsid w:val="001325BF"/>
    <w:rsid w:val="00132C4F"/>
    <w:rsid w:val="00135980"/>
    <w:rsid w:val="001372BA"/>
    <w:rsid w:val="001413D2"/>
    <w:rsid w:val="001429EC"/>
    <w:rsid w:val="00143436"/>
    <w:rsid w:val="0014393C"/>
    <w:rsid w:val="00151A79"/>
    <w:rsid w:val="00154357"/>
    <w:rsid w:val="00154B7D"/>
    <w:rsid w:val="00160F72"/>
    <w:rsid w:val="00164719"/>
    <w:rsid w:val="001653B8"/>
    <w:rsid w:val="00165AAD"/>
    <w:rsid w:val="00166D6E"/>
    <w:rsid w:val="00166FC4"/>
    <w:rsid w:val="001677AC"/>
    <w:rsid w:val="001734A8"/>
    <w:rsid w:val="001765E3"/>
    <w:rsid w:val="00176960"/>
    <w:rsid w:val="001809EA"/>
    <w:rsid w:val="00181951"/>
    <w:rsid w:val="00181D76"/>
    <w:rsid w:val="00183B6A"/>
    <w:rsid w:val="0018418D"/>
    <w:rsid w:val="00190A61"/>
    <w:rsid w:val="001912B4"/>
    <w:rsid w:val="0019266B"/>
    <w:rsid w:val="00192AA0"/>
    <w:rsid w:val="00192F3C"/>
    <w:rsid w:val="00197C0C"/>
    <w:rsid w:val="001A113A"/>
    <w:rsid w:val="001A13FA"/>
    <w:rsid w:val="001A3342"/>
    <w:rsid w:val="001A3E3D"/>
    <w:rsid w:val="001A6D5F"/>
    <w:rsid w:val="001B1E40"/>
    <w:rsid w:val="001B28A1"/>
    <w:rsid w:val="001B36BA"/>
    <w:rsid w:val="001B592F"/>
    <w:rsid w:val="001C2B2F"/>
    <w:rsid w:val="001C592B"/>
    <w:rsid w:val="001C679E"/>
    <w:rsid w:val="001C68B5"/>
    <w:rsid w:val="001C764E"/>
    <w:rsid w:val="001C7B9B"/>
    <w:rsid w:val="001D0FAD"/>
    <w:rsid w:val="001D3EAD"/>
    <w:rsid w:val="001D4ADA"/>
    <w:rsid w:val="001D6539"/>
    <w:rsid w:val="001D6C6A"/>
    <w:rsid w:val="001D7F12"/>
    <w:rsid w:val="001E0D0C"/>
    <w:rsid w:val="001E1052"/>
    <w:rsid w:val="001E13E3"/>
    <w:rsid w:val="001E21B1"/>
    <w:rsid w:val="001E2CEB"/>
    <w:rsid w:val="001E2F93"/>
    <w:rsid w:val="001E55D8"/>
    <w:rsid w:val="001E61E5"/>
    <w:rsid w:val="001E672A"/>
    <w:rsid w:val="001E70B9"/>
    <w:rsid w:val="001E7274"/>
    <w:rsid w:val="001F2159"/>
    <w:rsid w:val="001F3E8D"/>
    <w:rsid w:val="001F414C"/>
    <w:rsid w:val="001F66C6"/>
    <w:rsid w:val="001F7E2F"/>
    <w:rsid w:val="00203CA8"/>
    <w:rsid w:val="002055D0"/>
    <w:rsid w:val="0022026D"/>
    <w:rsid w:val="00221BED"/>
    <w:rsid w:val="002224D6"/>
    <w:rsid w:val="00227A63"/>
    <w:rsid w:val="00227F4F"/>
    <w:rsid w:val="002336A0"/>
    <w:rsid w:val="00234DEE"/>
    <w:rsid w:val="002363D3"/>
    <w:rsid w:val="0024191C"/>
    <w:rsid w:val="002424C7"/>
    <w:rsid w:val="00247D29"/>
    <w:rsid w:val="0025039D"/>
    <w:rsid w:val="00251DFF"/>
    <w:rsid w:val="00252329"/>
    <w:rsid w:val="00252E55"/>
    <w:rsid w:val="00253222"/>
    <w:rsid w:val="00257CA4"/>
    <w:rsid w:val="00257CAC"/>
    <w:rsid w:val="0025A68B"/>
    <w:rsid w:val="0026117A"/>
    <w:rsid w:val="00261DCC"/>
    <w:rsid w:val="0026226E"/>
    <w:rsid w:val="00262E06"/>
    <w:rsid w:val="00265886"/>
    <w:rsid w:val="00273C8C"/>
    <w:rsid w:val="0027567B"/>
    <w:rsid w:val="00276392"/>
    <w:rsid w:val="00284D4B"/>
    <w:rsid w:val="00285FF9"/>
    <w:rsid w:val="00290135"/>
    <w:rsid w:val="00290552"/>
    <w:rsid w:val="00291880"/>
    <w:rsid w:val="0029539F"/>
    <w:rsid w:val="002A2001"/>
    <w:rsid w:val="002A2B42"/>
    <w:rsid w:val="002A363C"/>
    <w:rsid w:val="002A3FA5"/>
    <w:rsid w:val="002A439C"/>
    <w:rsid w:val="002A58C6"/>
    <w:rsid w:val="002A5C99"/>
    <w:rsid w:val="002B20C2"/>
    <w:rsid w:val="002B6726"/>
    <w:rsid w:val="002B72E9"/>
    <w:rsid w:val="002C15AB"/>
    <w:rsid w:val="002D3367"/>
    <w:rsid w:val="002D3D73"/>
    <w:rsid w:val="002E1D44"/>
    <w:rsid w:val="002E36BE"/>
    <w:rsid w:val="002E3935"/>
    <w:rsid w:val="002E45F3"/>
    <w:rsid w:val="002E46E3"/>
    <w:rsid w:val="002E51A5"/>
    <w:rsid w:val="002E5B06"/>
    <w:rsid w:val="002E6248"/>
    <w:rsid w:val="002E6B5A"/>
    <w:rsid w:val="002E716A"/>
    <w:rsid w:val="002F0CCD"/>
    <w:rsid w:val="002F6E3D"/>
    <w:rsid w:val="0030065C"/>
    <w:rsid w:val="00311465"/>
    <w:rsid w:val="0032051F"/>
    <w:rsid w:val="003235DB"/>
    <w:rsid w:val="00324F9D"/>
    <w:rsid w:val="00327910"/>
    <w:rsid w:val="003306E1"/>
    <w:rsid w:val="003320E4"/>
    <w:rsid w:val="00333678"/>
    <w:rsid w:val="0033525D"/>
    <w:rsid w:val="00335DBC"/>
    <w:rsid w:val="003414F3"/>
    <w:rsid w:val="00343F16"/>
    <w:rsid w:val="003446E4"/>
    <w:rsid w:val="00344B52"/>
    <w:rsid w:val="0035613E"/>
    <w:rsid w:val="00363EE9"/>
    <w:rsid w:val="003667CB"/>
    <w:rsid w:val="003725DB"/>
    <w:rsid w:val="0037522B"/>
    <w:rsid w:val="00375886"/>
    <w:rsid w:val="00376128"/>
    <w:rsid w:val="00376868"/>
    <w:rsid w:val="0037742E"/>
    <w:rsid w:val="0038245A"/>
    <w:rsid w:val="003843DB"/>
    <w:rsid w:val="003870DE"/>
    <w:rsid w:val="00387F5E"/>
    <w:rsid w:val="0039337A"/>
    <w:rsid w:val="003948CB"/>
    <w:rsid w:val="00396605"/>
    <w:rsid w:val="00396FD5"/>
    <w:rsid w:val="003A2ABC"/>
    <w:rsid w:val="003A3189"/>
    <w:rsid w:val="003A33B0"/>
    <w:rsid w:val="003A50D6"/>
    <w:rsid w:val="003B3973"/>
    <w:rsid w:val="003B3AB8"/>
    <w:rsid w:val="003B4A7B"/>
    <w:rsid w:val="003B569D"/>
    <w:rsid w:val="003C0058"/>
    <w:rsid w:val="003C0D80"/>
    <w:rsid w:val="003C3C0E"/>
    <w:rsid w:val="003C7B21"/>
    <w:rsid w:val="003D0472"/>
    <w:rsid w:val="003D0C07"/>
    <w:rsid w:val="003D0E2C"/>
    <w:rsid w:val="003D1324"/>
    <w:rsid w:val="003D4FAC"/>
    <w:rsid w:val="003D66D9"/>
    <w:rsid w:val="003D6CAD"/>
    <w:rsid w:val="003D6F6F"/>
    <w:rsid w:val="003E7906"/>
    <w:rsid w:val="003F1D01"/>
    <w:rsid w:val="003F315D"/>
    <w:rsid w:val="003F3C50"/>
    <w:rsid w:val="0040042A"/>
    <w:rsid w:val="00400980"/>
    <w:rsid w:val="00404289"/>
    <w:rsid w:val="0040502F"/>
    <w:rsid w:val="00406A6A"/>
    <w:rsid w:val="00406B22"/>
    <w:rsid w:val="00414094"/>
    <w:rsid w:val="004145EC"/>
    <w:rsid w:val="00415E03"/>
    <w:rsid w:val="004176EC"/>
    <w:rsid w:val="00420DEF"/>
    <w:rsid w:val="0042285F"/>
    <w:rsid w:val="00423275"/>
    <w:rsid w:val="00424066"/>
    <w:rsid w:val="00432279"/>
    <w:rsid w:val="004328A7"/>
    <w:rsid w:val="00434C74"/>
    <w:rsid w:val="0043609E"/>
    <w:rsid w:val="0043743E"/>
    <w:rsid w:val="00442E7C"/>
    <w:rsid w:val="00450AA6"/>
    <w:rsid w:val="004553F8"/>
    <w:rsid w:val="0045623A"/>
    <w:rsid w:val="00456915"/>
    <w:rsid w:val="00456EB4"/>
    <w:rsid w:val="00456FC6"/>
    <w:rsid w:val="004627AB"/>
    <w:rsid w:val="00463879"/>
    <w:rsid w:val="004669D1"/>
    <w:rsid w:val="00470584"/>
    <w:rsid w:val="00471151"/>
    <w:rsid w:val="004718F3"/>
    <w:rsid w:val="00475040"/>
    <w:rsid w:val="004777CC"/>
    <w:rsid w:val="0048151C"/>
    <w:rsid w:val="004823DC"/>
    <w:rsid w:val="00483C32"/>
    <w:rsid w:val="004845B3"/>
    <w:rsid w:val="00485597"/>
    <w:rsid w:val="0048686F"/>
    <w:rsid w:val="00490EEF"/>
    <w:rsid w:val="00493D40"/>
    <w:rsid w:val="00495071"/>
    <w:rsid w:val="00495369"/>
    <w:rsid w:val="00497217"/>
    <w:rsid w:val="004972A5"/>
    <w:rsid w:val="004A28A5"/>
    <w:rsid w:val="004A34F6"/>
    <w:rsid w:val="004A504B"/>
    <w:rsid w:val="004A5D9A"/>
    <w:rsid w:val="004A6911"/>
    <w:rsid w:val="004A7A19"/>
    <w:rsid w:val="004A7C27"/>
    <w:rsid w:val="004B54E0"/>
    <w:rsid w:val="004B6A54"/>
    <w:rsid w:val="004B7384"/>
    <w:rsid w:val="004C4269"/>
    <w:rsid w:val="004C4A51"/>
    <w:rsid w:val="004C548F"/>
    <w:rsid w:val="004C686E"/>
    <w:rsid w:val="004D4D70"/>
    <w:rsid w:val="004D50B8"/>
    <w:rsid w:val="004D6236"/>
    <w:rsid w:val="004D7C74"/>
    <w:rsid w:val="004E1A58"/>
    <w:rsid w:val="004E2F62"/>
    <w:rsid w:val="004E364B"/>
    <w:rsid w:val="004E4C07"/>
    <w:rsid w:val="004E4DBB"/>
    <w:rsid w:val="004E602B"/>
    <w:rsid w:val="004E7F9C"/>
    <w:rsid w:val="004F3493"/>
    <w:rsid w:val="004F471A"/>
    <w:rsid w:val="004F6FA8"/>
    <w:rsid w:val="0050075C"/>
    <w:rsid w:val="00500D2A"/>
    <w:rsid w:val="005044E4"/>
    <w:rsid w:val="00504518"/>
    <w:rsid w:val="00506F8B"/>
    <w:rsid w:val="00507E37"/>
    <w:rsid w:val="00512B09"/>
    <w:rsid w:val="00513FD5"/>
    <w:rsid w:val="00516716"/>
    <w:rsid w:val="00520A94"/>
    <w:rsid w:val="00521595"/>
    <w:rsid w:val="00521A49"/>
    <w:rsid w:val="00521E9F"/>
    <w:rsid w:val="00522C75"/>
    <w:rsid w:val="00523FD3"/>
    <w:rsid w:val="00527D4D"/>
    <w:rsid w:val="005341D0"/>
    <w:rsid w:val="005402E3"/>
    <w:rsid w:val="00544596"/>
    <w:rsid w:val="00545699"/>
    <w:rsid w:val="005467FC"/>
    <w:rsid w:val="00553A00"/>
    <w:rsid w:val="00555047"/>
    <w:rsid w:val="00555D75"/>
    <w:rsid w:val="00557286"/>
    <w:rsid w:val="00560DF0"/>
    <w:rsid w:val="005610D2"/>
    <w:rsid w:val="00561D15"/>
    <w:rsid w:val="00563CD9"/>
    <w:rsid w:val="00565EC7"/>
    <w:rsid w:val="005716CC"/>
    <w:rsid w:val="00574427"/>
    <w:rsid w:val="0057742D"/>
    <w:rsid w:val="00577DA8"/>
    <w:rsid w:val="00577E82"/>
    <w:rsid w:val="005814EB"/>
    <w:rsid w:val="005823D5"/>
    <w:rsid w:val="005830D3"/>
    <w:rsid w:val="00583F44"/>
    <w:rsid w:val="005862E3"/>
    <w:rsid w:val="0059116C"/>
    <w:rsid w:val="00594599"/>
    <w:rsid w:val="005947FE"/>
    <w:rsid w:val="00595E27"/>
    <w:rsid w:val="00597523"/>
    <w:rsid w:val="005975E7"/>
    <w:rsid w:val="005A1B26"/>
    <w:rsid w:val="005A37CC"/>
    <w:rsid w:val="005A450F"/>
    <w:rsid w:val="005A4F3E"/>
    <w:rsid w:val="005A50E1"/>
    <w:rsid w:val="005A68C5"/>
    <w:rsid w:val="005A6BE7"/>
    <w:rsid w:val="005B01EC"/>
    <w:rsid w:val="005B1044"/>
    <w:rsid w:val="005B48FF"/>
    <w:rsid w:val="005B5207"/>
    <w:rsid w:val="005B63C9"/>
    <w:rsid w:val="005B758F"/>
    <w:rsid w:val="005C1071"/>
    <w:rsid w:val="005C10B8"/>
    <w:rsid w:val="005C30EC"/>
    <w:rsid w:val="005C474B"/>
    <w:rsid w:val="005C7764"/>
    <w:rsid w:val="005C7A40"/>
    <w:rsid w:val="005D1A3F"/>
    <w:rsid w:val="005D1E4E"/>
    <w:rsid w:val="005D26B1"/>
    <w:rsid w:val="005D31C4"/>
    <w:rsid w:val="005E34A6"/>
    <w:rsid w:val="005E3665"/>
    <w:rsid w:val="005E5117"/>
    <w:rsid w:val="005F0CC0"/>
    <w:rsid w:val="005F2713"/>
    <w:rsid w:val="005F4C5B"/>
    <w:rsid w:val="005F4D14"/>
    <w:rsid w:val="005F54F5"/>
    <w:rsid w:val="005F70B4"/>
    <w:rsid w:val="00600A67"/>
    <w:rsid w:val="006012A7"/>
    <w:rsid w:val="00601BFD"/>
    <w:rsid w:val="006141C1"/>
    <w:rsid w:val="00614482"/>
    <w:rsid w:val="006158D5"/>
    <w:rsid w:val="006177A4"/>
    <w:rsid w:val="00617F96"/>
    <w:rsid w:val="006256F1"/>
    <w:rsid w:val="00625D83"/>
    <w:rsid w:val="00631776"/>
    <w:rsid w:val="0063249F"/>
    <w:rsid w:val="00633F92"/>
    <w:rsid w:val="00634A0D"/>
    <w:rsid w:val="00643292"/>
    <w:rsid w:val="006443E1"/>
    <w:rsid w:val="00645D3D"/>
    <w:rsid w:val="00650113"/>
    <w:rsid w:val="006550BC"/>
    <w:rsid w:val="006623E7"/>
    <w:rsid w:val="00662B80"/>
    <w:rsid w:val="00663E83"/>
    <w:rsid w:val="006642F8"/>
    <w:rsid w:val="0067238E"/>
    <w:rsid w:val="006733E2"/>
    <w:rsid w:val="00680248"/>
    <w:rsid w:val="00680E9F"/>
    <w:rsid w:val="00682720"/>
    <w:rsid w:val="00682DFA"/>
    <w:rsid w:val="006833F6"/>
    <w:rsid w:val="00683606"/>
    <w:rsid w:val="00683D1D"/>
    <w:rsid w:val="006852C7"/>
    <w:rsid w:val="00685937"/>
    <w:rsid w:val="00686131"/>
    <w:rsid w:val="00686DB3"/>
    <w:rsid w:val="00687328"/>
    <w:rsid w:val="00694ACA"/>
    <w:rsid w:val="006A4F1B"/>
    <w:rsid w:val="006A7948"/>
    <w:rsid w:val="006B697B"/>
    <w:rsid w:val="006C0A77"/>
    <w:rsid w:val="006C0D56"/>
    <w:rsid w:val="006C1727"/>
    <w:rsid w:val="006C32FD"/>
    <w:rsid w:val="006C6079"/>
    <w:rsid w:val="006D0FCC"/>
    <w:rsid w:val="006D2D8D"/>
    <w:rsid w:val="006D48B4"/>
    <w:rsid w:val="006D50A0"/>
    <w:rsid w:val="006E0063"/>
    <w:rsid w:val="006E00F3"/>
    <w:rsid w:val="006E0D57"/>
    <w:rsid w:val="006E1977"/>
    <w:rsid w:val="006E44BF"/>
    <w:rsid w:val="006E48BF"/>
    <w:rsid w:val="006F3F86"/>
    <w:rsid w:val="006F49A1"/>
    <w:rsid w:val="006F54DA"/>
    <w:rsid w:val="006F6061"/>
    <w:rsid w:val="006F69A2"/>
    <w:rsid w:val="006F737F"/>
    <w:rsid w:val="006F7E21"/>
    <w:rsid w:val="007030C5"/>
    <w:rsid w:val="007048E2"/>
    <w:rsid w:val="00704CC9"/>
    <w:rsid w:val="0070616B"/>
    <w:rsid w:val="0070672E"/>
    <w:rsid w:val="00706FDA"/>
    <w:rsid w:val="00710209"/>
    <w:rsid w:val="00711F9A"/>
    <w:rsid w:val="00712303"/>
    <w:rsid w:val="00712BCC"/>
    <w:rsid w:val="007130CB"/>
    <w:rsid w:val="00713810"/>
    <w:rsid w:val="007159B8"/>
    <w:rsid w:val="00716558"/>
    <w:rsid w:val="00716A17"/>
    <w:rsid w:val="007205A6"/>
    <w:rsid w:val="00720EE7"/>
    <w:rsid w:val="00724C69"/>
    <w:rsid w:val="00727019"/>
    <w:rsid w:val="007303A5"/>
    <w:rsid w:val="00730B3E"/>
    <w:rsid w:val="0073420B"/>
    <w:rsid w:val="00734332"/>
    <w:rsid w:val="007357BE"/>
    <w:rsid w:val="00737C8B"/>
    <w:rsid w:val="00741B70"/>
    <w:rsid w:val="0074268D"/>
    <w:rsid w:val="00743855"/>
    <w:rsid w:val="0074402F"/>
    <w:rsid w:val="00746FB9"/>
    <w:rsid w:val="0074760E"/>
    <w:rsid w:val="007501FF"/>
    <w:rsid w:val="0075079F"/>
    <w:rsid w:val="00754ABA"/>
    <w:rsid w:val="00755089"/>
    <w:rsid w:val="00755C80"/>
    <w:rsid w:val="007564F9"/>
    <w:rsid w:val="00760F9F"/>
    <w:rsid w:val="0076279E"/>
    <w:rsid w:val="00762FAF"/>
    <w:rsid w:val="007648EA"/>
    <w:rsid w:val="00770B71"/>
    <w:rsid w:val="007715DA"/>
    <w:rsid w:val="00771E69"/>
    <w:rsid w:val="00772373"/>
    <w:rsid w:val="00772C82"/>
    <w:rsid w:val="007734A1"/>
    <w:rsid w:val="00773D16"/>
    <w:rsid w:val="0078184A"/>
    <w:rsid w:val="007822DA"/>
    <w:rsid w:val="007932E6"/>
    <w:rsid w:val="00794509"/>
    <w:rsid w:val="00795F88"/>
    <w:rsid w:val="00797F00"/>
    <w:rsid w:val="007A1546"/>
    <w:rsid w:val="007A228C"/>
    <w:rsid w:val="007A368E"/>
    <w:rsid w:val="007A4B68"/>
    <w:rsid w:val="007A5868"/>
    <w:rsid w:val="007A60F4"/>
    <w:rsid w:val="007B04CE"/>
    <w:rsid w:val="007B1A76"/>
    <w:rsid w:val="007B1CF3"/>
    <w:rsid w:val="007B1DE2"/>
    <w:rsid w:val="007B3B02"/>
    <w:rsid w:val="007B3D87"/>
    <w:rsid w:val="007B5418"/>
    <w:rsid w:val="007B598C"/>
    <w:rsid w:val="007B6871"/>
    <w:rsid w:val="007B6D2B"/>
    <w:rsid w:val="007C1C13"/>
    <w:rsid w:val="007C3D33"/>
    <w:rsid w:val="007C4332"/>
    <w:rsid w:val="007C4C10"/>
    <w:rsid w:val="007C7770"/>
    <w:rsid w:val="007D0590"/>
    <w:rsid w:val="007D2463"/>
    <w:rsid w:val="007D294A"/>
    <w:rsid w:val="007D35D9"/>
    <w:rsid w:val="007D47D2"/>
    <w:rsid w:val="007D4ED2"/>
    <w:rsid w:val="007D53DC"/>
    <w:rsid w:val="007D66AB"/>
    <w:rsid w:val="007D6820"/>
    <w:rsid w:val="007D6EC0"/>
    <w:rsid w:val="007D721E"/>
    <w:rsid w:val="007D7E1D"/>
    <w:rsid w:val="007E0C00"/>
    <w:rsid w:val="007E2FDD"/>
    <w:rsid w:val="007E4AD1"/>
    <w:rsid w:val="007E4AF2"/>
    <w:rsid w:val="007F0DB8"/>
    <w:rsid w:val="007F1D8C"/>
    <w:rsid w:val="007F2069"/>
    <w:rsid w:val="007F2B68"/>
    <w:rsid w:val="007F407D"/>
    <w:rsid w:val="007F567F"/>
    <w:rsid w:val="007F616E"/>
    <w:rsid w:val="007F6E46"/>
    <w:rsid w:val="008013AA"/>
    <w:rsid w:val="008063BA"/>
    <w:rsid w:val="00807653"/>
    <w:rsid w:val="008076EE"/>
    <w:rsid w:val="00810B7E"/>
    <w:rsid w:val="0081133E"/>
    <w:rsid w:val="008115E8"/>
    <w:rsid w:val="00812DAF"/>
    <w:rsid w:val="00813B1D"/>
    <w:rsid w:val="00815049"/>
    <w:rsid w:val="00815452"/>
    <w:rsid w:val="00816E2F"/>
    <w:rsid w:val="0081727F"/>
    <w:rsid w:val="00821DFA"/>
    <w:rsid w:val="00822854"/>
    <w:rsid w:val="008254D3"/>
    <w:rsid w:val="00825503"/>
    <w:rsid w:val="008260B5"/>
    <w:rsid w:val="00830E5B"/>
    <w:rsid w:val="008315FD"/>
    <w:rsid w:val="00831CCE"/>
    <w:rsid w:val="008330A0"/>
    <w:rsid w:val="00833E9B"/>
    <w:rsid w:val="008356D5"/>
    <w:rsid w:val="00843664"/>
    <w:rsid w:val="00845DA8"/>
    <w:rsid w:val="008468EA"/>
    <w:rsid w:val="00846DD2"/>
    <w:rsid w:val="0084718E"/>
    <w:rsid w:val="008516DD"/>
    <w:rsid w:val="00854B68"/>
    <w:rsid w:val="00855890"/>
    <w:rsid w:val="00856FC1"/>
    <w:rsid w:val="0085787D"/>
    <w:rsid w:val="00863230"/>
    <w:rsid w:val="0086646E"/>
    <w:rsid w:val="0087007C"/>
    <w:rsid w:val="008717D8"/>
    <w:rsid w:val="0087215C"/>
    <w:rsid w:val="00872901"/>
    <w:rsid w:val="00881950"/>
    <w:rsid w:val="00882931"/>
    <w:rsid w:val="00883969"/>
    <w:rsid w:val="008875FE"/>
    <w:rsid w:val="00887E05"/>
    <w:rsid w:val="00887F8E"/>
    <w:rsid w:val="00890195"/>
    <w:rsid w:val="00893B54"/>
    <w:rsid w:val="00896234"/>
    <w:rsid w:val="00896C4A"/>
    <w:rsid w:val="00897E43"/>
    <w:rsid w:val="008A1039"/>
    <w:rsid w:val="008A153C"/>
    <w:rsid w:val="008A1D50"/>
    <w:rsid w:val="008A20D8"/>
    <w:rsid w:val="008A233A"/>
    <w:rsid w:val="008A4F6D"/>
    <w:rsid w:val="008A7A0E"/>
    <w:rsid w:val="008B2ED4"/>
    <w:rsid w:val="008B690C"/>
    <w:rsid w:val="008C158D"/>
    <w:rsid w:val="008C244D"/>
    <w:rsid w:val="008C2559"/>
    <w:rsid w:val="008C354F"/>
    <w:rsid w:val="008C4731"/>
    <w:rsid w:val="008C5738"/>
    <w:rsid w:val="008C736A"/>
    <w:rsid w:val="008C7463"/>
    <w:rsid w:val="008C7EAD"/>
    <w:rsid w:val="008D0583"/>
    <w:rsid w:val="008D3AC7"/>
    <w:rsid w:val="008D4ABE"/>
    <w:rsid w:val="008D50C5"/>
    <w:rsid w:val="008D6152"/>
    <w:rsid w:val="008E0FF5"/>
    <w:rsid w:val="008E2F07"/>
    <w:rsid w:val="008E66BF"/>
    <w:rsid w:val="008E6BF3"/>
    <w:rsid w:val="008F0F81"/>
    <w:rsid w:val="008F2395"/>
    <w:rsid w:val="009000EB"/>
    <w:rsid w:val="0090364B"/>
    <w:rsid w:val="009063E3"/>
    <w:rsid w:val="00912AA5"/>
    <w:rsid w:val="0091377A"/>
    <w:rsid w:val="009153F1"/>
    <w:rsid w:val="0091557C"/>
    <w:rsid w:val="00915677"/>
    <w:rsid w:val="00923289"/>
    <w:rsid w:val="00923540"/>
    <w:rsid w:val="00926767"/>
    <w:rsid w:val="00927DDD"/>
    <w:rsid w:val="00931AB6"/>
    <w:rsid w:val="00931D86"/>
    <w:rsid w:val="009361D5"/>
    <w:rsid w:val="0094057F"/>
    <w:rsid w:val="00943014"/>
    <w:rsid w:val="0094377F"/>
    <w:rsid w:val="00950C99"/>
    <w:rsid w:val="00950D82"/>
    <w:rsid w:val="00952595"/>
    <w:rsid w:val="00952A41"/>
    <w:rsid w:val="009557A0"/>
    <w:rsid w:val="009560B4"/>
    <w:rsid w:val="00961CBE"/>
    <w:rsid w:val="009631E1"/>
    <w:rsid w:val="00963668"/>
    <w:rsid w:val="009659F4"/>
    <w:rsid w:val="00967149"/>
    <w:rsid w:val="00967514"/>
    <w:rsid w:val="00967662"/>
    <w:rsid w:val="00970D60"/>
    <w:rsid w:val="00971F8C"/>
    <w:rsid w:val="00973AEA"/>
    <w:rsid w:val="00975942"/>
    <w:rsid w:val="009767F3"/>
    <w:rsid w:val="00980186"/>
    <w:rsid w:val="00980F55"/>
    <w:rsid w:val="00983DC2"/>
    <w:rsid w:val="0098608C"/>
    <w:rsid w:val="00987078"/>
    <w:rsid w:val="009875F7"/>
    <w:rsid w:val="00991408"/>
    <w:rsid w:val="00995259"/>
    <w:rsid w:val="009958DC"/>
    <w:rsid w:val="00995C28"/>
    <w:rsid w:val="00997F0E"/>
    <w:rsid w:val="009A180F"/>
    <w:rsid w:val="009A2E5F"/>
    <w:rsid w:val="009A7994"/>
    <w:rsid w:val="009A7ADC"/>
    <w:rsid w:val="009B151B"/>
    <w:rsid w:val="009B1CB9"/>
    <w:rsid w:val="009B1E48"/>
    <w:rsid w:val="009B54A8"/>
    <w:rsid w:val="009B5E24"/>
    <w:rsid w:val="009B7913"/>
    <w:rsid w:val="009C19B7"/>
    <w:rsid w:val="009C401F"/>
    <w:rsid w:val="009C4097"/>
    <w:rsid w:val="009C4B37"/>
    <w:rsid w:val="009C7BAB"/>
    <w:rsid w:val="009D119B"/>
    <w:rsid w:val="009D157D"/>
    <w:rsid w:val="009D40CB"/>
    <w:rsid w:val="009D53F2"/>
    <w:rsid w:val="009D7C51"/>
    <w:rsid w:val="009E2EB0"/>
    <w:rsid w:val="009E7DD5"/>
    <w:rsid w:val="009F0096"/>
    <w:rsid w:val="009F0D7A"/>
    <w:rsid w:val="009F1897"/>
    <w:rsid w:val="009F36BF"/>
    <w:rsid w:val="009F3980"/>
    <w:rsid w:val="009F577E"/>
    <w:rsid w:val="00A017AD"/>
    <w:rsid w:val="00A022E5"/>
    <w:rsid w:val="00A02716"/>
    <w:rsid w:val="00A0320A"/>
    <w:rsid w:val="00A04AAD"/>
    <w:rsid w:val="00A069E5"/>
    <w:rsid w:val="00A07627"/>
    <w:rsid w:val="00A111B6"/>
    <w:rsid w:val="00A131EA"/>
    <w:rsid w:val="00A16C41"/>
    <w:rsid w:val="00A201A6"/>
    <w:rsid w:val="00A2703D"/>
    <w:rsid w:val="00A35591"/>
    <w:rsid w:val="00A3733B"/>
    <w:rsid w:val="00A40928"/>
    <w:rsid w:val="00A42A99"/>
    <w:rsid w:val="00A42EFE"/>
    <w:rsid w:val="00A4422E"/>
    <w:rsid w:val="00A4489A"/>
    <w:rsid w:val="00A4561D"/>
    <w:rsid w:val="00A46850"/>
    <w:rsid w:val="00A469BC"/>
    <w:rsid w:val="00A47530"/>
    <w:rsid w:val="00A5151A"/>
    <w:rsid w:val="00A52DEF"/>
    <w:rsid w:val="00A548FA"/>
    <w:rsid w:val="00A55836"/>
    <w:rsid w:val="00A57E4C"/>
    <w:rsid w:val="00A60410"/>
    <w:rsid w:val="00A64957"/>
    <w:rsid w:val="00A6632B"/>
    <w:rsid w:val="00A72D4F"/>
    <w:rsid w:val="00A73A67"/>
    <w:rsid w:val="00A776C7"/>
    <w:rsid w:val="00A80DF0"/>
    <w:rsid w:val="00A823F6"/>
    <w:rsid w:val="00A852F9"/>
    <w:rsid w:val="00A90299"/>
    <w:rsid w:val="00A91A3E"/>
    <w:rsid w:val="00A924A5"/>
    <w:rsid w:val="00A924D8"/>
    <w:rsid w:val="00A92663"/>
    <w:rsid w:val="00A97ECE"/>
    <w:rsid w:val="00AA0A89"/>
    <w:rsid w:val="00AA29D8"/>
    <w:rsid w:val="00AA7C21"/>
    <w:rsid w:val="00AB394C"/>
    <w:rsid w:val="00AB4982"/>
    <w:rsid w:val="00AB4FEC"/>
    <w:rsid w:val="00AB72C0"/>
    <w:rsid w:val="00AB7364"/>
    <w:rsid w:val="00AC01AA"/>
    <w:rsid w:val="00AC1B9C"/>
    <w:rsid w:val="00AC3935"/>
    <w:rsid w:val="00AC3D18"/>
    <w:rsid w:val="00AC4C1E"/>
    <w:rsid w:val="00AC4F72"/>
    <w:rsid w:val="00AC7DCD"/>
    <w:rsid w:val="00AD01EC"/>
    <w:rsid w:val="00AD3816"/>
    <w:rsid w:val="00AD50AA"/>
    <w:rsid w:val="00AD56BF"/>
    <w:rsid w:val="00AD74D4"/>
    <w:rsid w:val="00AE0665"/>
    <w:rsid w:val="00AE3D20"/>
    <w:rsid w:val="00AE655C"/>
    <w:rsid w:val="00AF10A1"/>
    <w:rsid w:val="00AF414E"/>
    <w:rsid w:val="00AF5905"/>
    <w:rsid w:val="00AF741A"/>
    <w:rsid w:val="00B03603"/>
    <w:rsid w:val="00B04161"/>
    <w:rsid w:val="00B056F9"/>
    <w:rsid w:val="00B07707"/>
    <w:rsid w:val="00B10142"/>
    <w:rsid w:val="00B10BA2"/>
    <w:rsid w:val="00B1185F"/>
    <w:rsid w:val="00B11E3D"/>
    <w:rsid w:val="00B13355"/>
    <w:rsid w:val="00B13D67"/>
    <w:rsid w:val="00B1647A"/>
    <w:rsid w:val="00B17E82"/>
    <w:rsid w:val="00B20E1A"/>
    <w:rsid w:val="00B2250E"/>
    <w:rsid w:val="00B26F3A"/>
    <w:rsid w:val="00B27C19"/>
    <w:rsid w:val="00B31580"/>
    <w:rsid w:val="00B40021"/>
    <w:rsid w:val="00B4057A"/>
    <w:rsid w:val="00B4287A"/>
    <w:rsid w:val="00B454C4"/>
    <w:rsid w:val="00B4734F"/>
    <w:rsid w:val="00B47D6B"/>
    <w:rsid w:val="00B5113F"/>
    <w:rsid w:val="00B55263"/>
    <w:rsid w:val="00B575BA"/>
    <w:rsid w:val="00B57DFB"/>
    <w:rsid w:val="00B60878"/>
    <w:rsid w:val="00B63224"/>
    <w:rsid w:val="00B656B3"/>
    <w:rsid w:val="00B66D73"/>
    <w:rsid w:val="00B6763B"/>
    <w:rsid w:val="00B6765A"/>
    <w:rsid w:val="00B67711"/>
    <w:rsid w:val="00B6794F"/>
    <w:rsid w:val="00B73EEA"/>
    <w:rsid w:val="00B758AB"/>
    <w:rsid w:val="00B76429"/>
    <w:rsid w:val="00B80B5F"/>
    <w:rsid w:val="00B8181F"/>
    <w:rsid w:val="00B83B40"/>
    <w:rsid w:val="00B84735"/>
    <w:rsid w:val="00B84E8E"/>
    <w:rsid w:val="00B86702"/>
    <w:rsid w:val="00B86E30"/>
    <w:rsid w:val="00B87B58"/>
    <w:rsid w:val="00B87F83"/>
    <w:rsid w:val="00B87FD8"/>
    <w:rsid w:val="00B956D4"/>
    <w:rsid w:val="00BA0D38"/>
    <w:rsid w:val="00BA229B"/>
    <w:rsid w:val="00BA2A48"/>
    <w:rsid w:val="00BA6996"/>
    <w:rsid w:val="00BA7432"/>
    <w:rsid w:val="00BA7B45"/>
    <w:rsid w:val="00BA7BEF"/>
    <w:rsid w:val="00BB1782"/>
    <w:rsid w:val="00BB7C1F"/>
    <w:rsid w:val="00BC008D"/>
    <w:rsid w:val="00BC1AA0"/>
    <w:rsid w:val="00BC3835"/>
    <w:rsid w:val="00BC429B"/>
    <w:rsid w:val="00BC7EB9"/>
    <w:rsid w:val="00BD1458"/>
    <w:rsid w:val="00BD2643"/>
    <w:rsid w:val="00BD32EA"/>
    <w:rsid w:val="00BD42C2"/>
    <w:rsid w:val="00BD59F5"/>
    <w:rsid w:val="00BD6464"/>
    <w:rsid w:val="00BD6558"/>
    <w:rsid w:val="00BD7F9C"/>
    <w:rsid w:val="00BE08BF"/>
    <w:rsid w:val="00BE0C7F"/>
    <w:rsid w:val="00BE3710"/>
    <w:rsid w:val="00BE3C0E"/>
    <w:rsid w:val="00BF00F4"/>
    <w:rsid w:val="00BF3214"/>
    <w:rsid w:val="00BF4A86"/>
    <w:rsid w:val="00BF661D"/>
    <w:rsid w:val="00BF71DE"/>
    <w:rsid w:val="00BF7892"/>
    <w:rsid w:val="00BF7E5F"/>
    <w:rsid w:val="00C00DB1"/>
    <w:rsid w:val="00C01F83"/>
    <w:rsid w:val="00C0497F"/>
    <w:rsid w:val="00C11E44"/>
    <w:rsid w:val="00C15867"/>
    <w:rsid w:val="00C200D2"/>
    <w:rsid w:val="00C201E5"/>
    <w:rsid w:val="00C2176D"/>
    <w:rsid w:val="00C2296D"/>
    <w:rsid w:val="00C23155"/>
    <w:rsid w:val="00C2435F"/>
    <w:rsid w:val="00C27057"/>
    <w:rsid w:val="00C27A89"/>
    <w:rsid w:val="00C310CD"/>
    <w:rsid w:val="00C315E1"/>
    <w:rsid w:val="00C31FCE"/>
    <w:rsid w:val="00C33528"/>
    <w:rsid w:val="00C401C2"/>
    <w:rsid w:val="00C40C41"/>
    <w:rsid w:val="00C41C2E"/>
    <w:rsid w:val="00C43175"/>
    <w:rsid w:val="00C45885"/>
    <w:rsid w:val="00C45B10"/>
    <w:rsid w:val="00C4641F"/>
    <w:rsid w:val="00C50F22"/>
    <w:rsid w:val="00C51CC8"/>
    <w:rsid w:val="00C541D4"/>
    <w:rsid w:val="00C57971"/>
    <w:rsid w:val="00C6214E"/>
    <w:rsid w:val="00C621E5"/>
    <w:rsid w:val="00C6263C"/>
    <w:rsid w:val="00C634E7"/>
    <w:rsid w:val="00C63C4D"/>
    <w:rsid w:val="00C67A87"/>
    <w:rsid w:val="00C67F83"/>
    <w:rsid w:val="00C70110"/>
    <w:rsid w:val="00C7159E"/>
    <w:rsid w:val="00C72F46"/>
    <w:rsid w:val="00C730F9"/>
    <w:rsid w:val="00C73E3A"/>
    <w:rsid w:val="00C73EFF"/>
    <w:rsid w:val="00C74AE4"/>
    <w:rsid w:val="00C76BA4"/>
    <w:rsid w:val="00C77030"/>
    <w:rsid w:val="00C83A48"/>
    <w:rsid w:val="00C85865"/>
    <w:rsid w:val="00C85E85"/>
    <w:rsid w:val="00C91ECD"/>
    <w:rsid w:val="00C967D8"/>
    <w:rsid w:val="00CA102C"/>
    <w:rsid w:val="00CA2EAE"/>
    <w:rsid w:val="00CA4AC1"/>
    <w:rsid w:val="00CA612A"/>
    <w:rsid w:val="00CB0316"/>
    <w:rsid w:val="00CB0317"/>
    <w:rsid w:val="00CB0B11"/>
    <w:rsid w:val="00CB0CCA"/>
    <w:rsid w:val="00CB38D3"/>
    <w:rsid w:val="00CB5354"/>
    <w:rsid w:val="00CB6CA4"/>
    <w:rsid w:val="00CC14A1"/>
    <w:rsid w:val="00CC23FB"/>
    <w:rsid w:val="00CC2CA3"/>
    <w:rsid w:val="00CC4AE5"/>
    <w:rsid w:val="00CC6A14"/>
    <w:rsid w:val="00CC6E10"/>
    <w:rsid w:val="00CC70A3"/>
    <w:rsid w:val="00CC7A1F"/>
    <w:rsid w:val="00CC7B84"/>
    <w:rsid w:val="00CC7F83"/>
    <w:rsid w:val="00CD53C3"/>
    <w:rsid w:val="00CD55DA"/>
    <w:rsid w:val="00CD574E"/>
    <w:rsid w:val="00CD7F98"/>
    <w:rsid w:val="00CE060D"/>
    <w:rsid w:val="00CE3493"/>
    <w:rsid w:val="00CE4682"/>
    <w:rsid w:val="00CE491B"/>
    <w:rsid w:val="00CE4C22"/>
    <w:rsid w:val="00CE4D57"/>
    <w:rsid w:val="00CE63CC"/>
    <w:rsid w:val="00CF007C"/>
    <w:rsid w:val="00CF2563"/>
    <w:rsid w:val="00CF2B3C"/>
    <w:rsid w:val="00CF41EC"/>
    <w:rsid w:val="00CF5D04"/>
    <w:rsid w:val="00CF613E"/>
    <w:rsid w:val="00D01244"/>
    <w:rsid w:val="00D039B1"/>
    <w:rsid w:val="00D04DE4"/>
    <w:rsid w:val="00D05173"/>
    <w:rsid w:val="00D05518"/>
    <w:rsid w:val="00D063F1"/>
    <w:rsid w:val="00D11D45"/>
    <w:rsid w:val="00D13D91"/>
    <w:rsid w:val="00D14400"/>
    <w:rsid w:val="00D14EEA"/>
    <w:rsid w:val="00D14F22"/>
    <w:rsid w:val="00D174D9"/>
    <w:rsid w:val="00D20A56"/>
    <w:rsid w:val="00D20F34"/>
    <w:rsid w:val="00D216C2"/>
    <w:rsid w:val="00D21861"/>
    <w:rsid w:val="00D21F30"/>
    <w:rsid w:val="00D24723"/>
    <w:rsid w:val="00D249C4"/>
    <w:rsid w:val="00D24F49"/>
    <w:rsid w:val="00D26289"/>
    <w:rsid w:val="00D33AB9"/>
    <w:rsid w:val="00D33D81"/>
    <w:rsid w:val="00D42237"/>
    <w:rsid w:val="00D43A32"/>
    <w:rsid w:val="00D45004"/>
    <w:rsid w:val="00D4614E"/>
    <w:rsid w:val="00D4718A"/>
    <w:rsid w:val="00D50D20"/>
    <w:rsid w:val="00D53AAC"/>
    <w:rsid w:val="00D56137"/>
    <w:rsid w:val="00D57918"/>
    <w:rsid w:val="00D603D0"/>
    <w:rsid w:val="00D61440"/>
    <w:rsid w:val="00D620FF"/>
    <w:rsid w:val="00D62853"/>
    <w:rsid w:val="00D63779"/>
    <w:rsid w:val="00D70CEB"/>
    <w:rsid w:val="00D731B5"/>
    <w:rsid w:val="00D73DC6"/>
    <w:rsid w:val="00D74C1A"/>
    <w:rsid w:val="00D75205"/>
    <w:rsid w:val="00D754C1"/>
    <w:rsid w:val="00D76A7C"/>
    <w:rsid w:val="00D77A35"/>
    <w:rsid w:val="00D77C90"/>
    <w:rsid w:val="00D80DF9"/>
    <w:rsid w:val="00D81B3E"/>
    <w:rsid w:val="00D879DA"/>
    <w:rsid w:val="00D90C70"/>
    <w:rsid w:val="00D90E49"/>
    <w:rsid w:val="00D90F25"/>
    <w:rsid w:val="00D9448F"/>
    <w:rsid w:val="00D95C39"/>
    <w:rsid w:val="00D97E7C"/>
    <w:rsid w:val="00DA166F"/>
    <w:rsid w:val="00DA1C0A"/>
    <w:rsid w:val="00DB5FFE"/>
    <w:rsid w:val="00DB7EBA"/>
    <w:rsid w:val="00DC2A72"/>
    <w:rsid w:val="00DC2ABD"/>
    <w:rsid w:val="00DC3F08"/>
    <w:rsid w:val="00DC59D0"/>
    <w:rsid w:val="00DC692A"/>
    <w:rsid w:val="00DC6A10"/>
    <w:rsid w:val="00DC6D65"/>
    <w:rsid w:val="00DD502B"/>
    <w:rsid w:val="00DD55EF"/>
    <w:rsid w:val="00DD5D24"/>
    <w:rsid w:val="00DE13F5"/>
    <w:rsid w:val="00DE1D5E"/>
    <w:rsid w:val="00DE3546"/>
    <w:rsid w:val="00DE3F39"/>
    <w:rsid w:val="00DE657E"/>
    <w:rsid w:val="00DF1D98"/>
    <w:rsid w:val="00DF24D1"/>
    <w:rsid w:val="00DF265D"/>
    <w:rsid w:val="00DF4704"/>
    <w:rsid w:val="00DF60AC"/>
    <w:rsid w:val="00DF6528"/>
    <w:rsid w:val="00E013D5"/>
    <w:rsid w:val="00E01BC1"/>
    <w:rsid w:val="00E024AA"/>
    <w:rsid w:val="00E06673"/>
    <w:rsid w:val="00E0764B"/>
    <w:rsid w:val="00E1002A"/>
    <w:rsid w:val="00E10501"/>
    <w:rsid w:val="00E112A8"/>
    <w:rsid w:val="00E125FB"/>
    <w:rsid w:val="00E12E28"/>
    <w:rsid w:val="00E152B2"/>
    <w:rsid w:val="00E15711"/>
    <w:rsid w:val="00E1693E"/>
    <w:rsid w:val="00E16D12"/>
    <w:rsid w:val="00E176A1"/>
    <w:rsid w:val="00E20584"/>
    <w:rsid w:val="00E20BF2"/>
    <w:rsid w:val="00E21B90"/>
    <w:rsid w:val="00E24118"/>
    <w:rsid w:val="00E250F1"/>
    <w:rsid w:val="00E26B1A"/>
    <w:rsid w:val="00E32A9B"/>
    <w:rsid w:val="00E32E6B"/>
    <w:rsid w:val="00E33106"/>
    <w:rsid w:val="00E34BF6"/>
    <w:rsid w:val="00E3550D"/>
    <w:rsid w:val="00E40379"/>
    <w:rsid w:val="00E41FA6"/>
    <w:rsid w:val="00E446C6"/>
    <w:rsid w:val="00E46057"/>
    <w:rsid w:val="00E50035"/>
    <w:rsid w:val="00E51CBE"/>
    <w:rsid w:val="00E52D89"/>
    <w:rsid w:val="00E53435"/>
    <w:rsid w:val="00E53A29"/>
    <w:rsid w:val="00E5531A"/>
    <w:rsid w:val="00E57BA4"/>
    <w:rsid w:val="00E60012"/>
    <w:rsid w:val="00E60040"/>
    <w:rsid w:val="00E614E0"/>
    <w:rsid w:val="00E632D7"/>
    <w:rsid w:val="00E6341B"/>
    <w:rsid w:val="00E63587"/>
    <w:rsid w:val="00E6376B"/>
    <w:rsid w:val="00E676DD"/>
    <w:rsid w:val="00E677CC"/>
    <w:rsid w:val="00E721ED"/>
    <w:rsid w:val="00E73A0F"/>
    <w:rsid w:val="00E73F7F"/>
    <w:rsid w:val="00E746D5"/>
    <w:rsid w:val="00E8070B"/>
    <w:rsid w:val="00E81F5E"/>
    <w:rsid w:val="00E8528C"/>
    <w:rsid w:val="00E86729"/>
    <w:rsid w:val="00E90557"/>
    <w:rsid w:val="00E945C5"/>
    <w:rsid w:val="00E95183"/>
    <w:rsid w:val="00E96994"/>
    <w:rsid w:val="00E971D0"/>
    <w:rsid w:val="00EA2887"/>
    <w:rsid w:val="00EA429F"/>
    <w:rsid w:val="00EA4F9E"/>
    <w:rsid w:val="00EA61EA"/>
    <w:rsid w:val="00EA6D3B"/>
    <w:rsid w:val="00EB00AD"/>
    <w:rsid w:val="00EB03E7"/>
    <w:rsid w:val="00EB136C"/>
    <w:rsid w:val="00EB3978"/>
    <w:rsid w:val="00EB4271"/>
    <w:rsid w:val="00EB434B"/>
    <w:rsid w:val="00EB480E"/>
    <w:rsid w:val="00EB4E2A"/>
    <w:rsid w:val="00EB5EC6"/>
    <w:rsid w:val="00EB7FC9"/>
    <w:rsid w:val="00EC3317"/>
    <w:rsid w:val="00ED408D"/>
    <w:rsid w:val="00ED4DD3"/>
    <w:rsid w:val="00ED4EF0"/>
    <w:rsid w:val="00ED7137"/>
    <w:rsid w:val="00EE191C"/>
    <w:rsid w:val="00EE673C"/>
    <w:rsid w:val="00EE70A1"/>
    <w:rsid w:val="00EF0A86"/>
    <w:rsid w:val="00EF65CE"/>
    <w:rsid w:val="00EF76E7"/>
    <w:rsid w:val="00EF780F"/>
    <w:rsid w:val="00EF7C58"/>
    <w:rsid w:val="00F010AE"/>
    <w:rsid w:val="00F036EB"/>
    <w:rsid w:val="00F036FF"/>
    <w:rsid w:val="00F04EEC"/>
    <w:rsid w:val="00F05A05"/>
    <w:rsid w:val="00F121AB"/>
    <w:rsid w:val="00F1248E"/>
    <w:rsid w:val="00F13546"/>
    <w:rsid w:val="00F14041"/>
    <w:rsid w:val="00F1613C"/>
    <w:rsid w:val="00F21088"/>
    <w:rsid w:val="00F2351E"/>
    <w:rsid w:val="00F26DFC"/>
    <w:rsid w:val="00F27C68"/>
    <w:rsid w:val="00F3156D"/>
    <w:rsid w:val="00F31DD8"/>
    <w:rsid w:val="00F327E7"/>
    <w:rsid w:val="00F32A5F"/>
    <w:rsid w:val="00F34966"/>
    <w:rsid w:val="00F35284"/>
    <w:rsid w:val="00F35746"/>
    <w:rsid w:val="00F36371"/>
    <w:rsid w:val="00F37C68"/>
    <w:rsid w:val="00F41649"/>
    <w:rsid w:val="00F42253"/>
    <w:rsid w:val="00F435B3"/>
    <w:rsid w:val="00F447C7"/>
    <w:rsid w:val="00F44826"/>
    <w:rsid w:val="00F469EF"/>
    <w:rsid w:val="00F46B63"/>
    <w:rsid w:val="00F50479"/>
    <w:rsid w:val="00F50A34"/>
    <w:rsid w:val="00F5425D"/>
    <w:rsid w:val="00F54319"/>
    <w:rsid w:val="00F554A9"/>
    <w:rsid w:val="00F60598"/>
    <w:rsid w:val="00F60CC4"/>
    <w:rsid w:val="00F60EC5"/>
    <w:rsid w:val="00F633E7"/>
    <w:rsid w:val="00F64303"/>
    <w:rsid w:val="00F716FD"/>
    <w:rsid w:val="00F721B6"/>
    <w:rsid w:val="00F75C5F"/>
    <w:rsid w:val="00F80355"/>
    <w:rsid w:val="00F80496"/>
    <w:rsid w:val="00F82343"/>
    <w:rsid w:val="00F87C53"/>
    <w:rsid w:val="00F90708"/>
    <w:rsid w:val="00F924A5"/>
    <w:rsid w:val="00F9314E"/>
    <w:rsid w:val="00F94A41"/>
    <w:rsid w:val="00F95E7C"/>
    <w:rsid w:val="00F9608A"/>
    <w:rsid w:val="00F97969"/>
    <w:rsid w:val="00FA1ADA"/>
    <w:rsid w:val="00FA2652"/>
    <w:rsid w:val="00FA31C1"/>
    <w:rsid w:val="00FA55F7"/>
    <w:rsid w:val="00FA6349"/>
    <w:rsid w:val="00FA6A32"/>
    <w:rsid w:val="00FB0157"/>
    <w:rsid w:val="00FB0C81"/>
    <w:rsid w:val="00FB337F"/>
    <w:rsid w:val="00FB5C64"/>
    <w:rsid w:val="00FB65D1"/>
    <w:rsid w:val="00FC2200"/>
    <w:rsid w:val="00FC2540"/>
    <w:rsid w:val="00FC3888"/>
    <w:rsid w:val="00FC3BC8"/>
    <w:rsid w:val="00FD1BF9"/>
    <w:rsid w:val="00FD2D05"/>
    <w:rsid w:val="00FD3DCC"/>
    <w:rsid w:val="00FD5606"/>
    <w:rsid w:val="00FD60F9"/>
    <w:rsid w:val="00FE3364"/>
    <w:rsid w:val="00FE615C"/>
    <w:rsid w:val="00FE7106"/>
    <w:rsid w:val="00FE7BB6"/>
    <w:rsid w:val="00FF0204"/>
    <w:rsid w:val="00FF0AA9"/>
    <w:rsid w:val="00FF0B73"/>
    <w:rsid w:val="00FF1B8E"/>
    <w:rsid w:val="00FF20CC"/>
    <w:rsid w:val="00FF27D6"/>
    <w:rsid w:val="00FF3AED"/>
    <w:rsid w:val="00FF5867"/>
    <w:rsid w:val="00FF664E"/>
    <w:rsid w:val="01111276"/>
    <w:rsid w:val="0138F874"/>
    <w:rsid w:val="0190E1DE"/>
    <w:rsid w:val="01F0D4ED"/>
    <w:rsid w:val="03E60FBE"/>
    <w:rsid w:val="045064C1"/>
    <w:rsid w:val="045EC980"/>
    <w:rsid w:val="04A5F24B"/>
    <w:rsid w:val="04F0C1FB"/>
    <w:rsid w:val="052BD2DC"/>
    <w:rsid w:val="07564511"/>
    <w:rsid w:val="081D0B40"/>
    <w:rsid w:val="0822B65F"/>
    <w:rsid w:val="08CFEEE8"/>
    <w:rsid w:val="0A1CD8B5"/>
    <w:rsid w:val="0B34F409"/>
    <w:rsid w:val="0B40A752"/>
    <w:rsid w:val="0C2F1E8F"/>
    <w:rsid w:val="10269309"/>
    <w:rsid w:val="11D0D202"/>
    <w:rsid w:val="12339439"/>
    <w:rsid w:val="1339D6E5"/>
    <w:rsid w:val="144643C3"/>
    <w:rsid w:val="15CF5DB1"/>
    <w:rsid w:val="165F7326"/>
    <w:rsid w:val="16BFACF7"/>
    <w:rsid w:val="16CD2552"/>
    <w:rsid w:val="16EA9BFE"/>
    <w:rsid w:val="173352FF"/>
    <w:rsid w:val="187D93F2"/>
    <w:rsid w:val="1A6167A3"/>
    <w:rsid w:val="1B740859"/>
    <w:rsid w:val="1C7D9225"/>
    <w:rsid w:val="1D0A704D"/>
    <w:rsid w:val="1D9CBFDC"/>
    <w:rsid w:val="1E879965"/>
    <w:rsid w:val="1FB1A087"/>
    <w:rsid w:val="1FE1E9ED"/>
    <w:rsid w:val="203FADBD"/>
    <w:rsid w:val="206667E1"/>
    <w:rsid w:val="20E9CE2C"/>
    <w:rsid w:val="2309CC56"/>
    <w:rsid w:val="23C5135C"/>
    <w:rsid w:val="2560D0FF"/>
    <w:rsid w:val="25DD1E4C"/>
    <w:rsid w:val="25EA8E81"/>
    <w:rsid w:val="260049FD"/>
    <w:rsid w:val="2613E3B5"/>
    <w:rsid w:val="26A74C1B"/>
    <w:rsid w:val="26C8A9E5"/>
    <w:rsid w:val="26EAAFDB"/>
    <w:rsid w:val="27401A80"/>
    <w:rsid w:val="294B35BF"/>
    <w:rsid w:val="295C772E"/>
    <w:rsid w:val="298B015B"/>
    <w:rsid w:val="29F92B1B"/>
    <w:rsid w:val="2B196177"/>
    <w:rsid w:val="2CB55E97"/>
    <w:rsid w:val="2D14F47F"/>
    <w:rsid w:val="2D152002"/>
    <w:rsid w:val="2DDD06BB"/>
    <w:rsid w:val="2F16525F"/>
    <w:rsid w:val="2F802540"/>
    <w:rsid w:val="2FFEB3BC"/>
    <w:rsid w:val="305D6EB1"/>
    <w:rsid w:val="30A3CAF8"/>
    <w:rsid w:val="3106B5BC"/>
    <w:rsid w:val="312CCE81"/>
    <w:rsid w:val="313A0FA8"/>
    <w:rsid w:val="316292EB"/>
    <w:rsid w:val="34154E9C"/>
    <w:rsid w:val="346DE4ED"/>
    <w:rsid w:val="348A4688"/>
    <w:rsid w:val="34E5AF59"/>
    <w:rsid w:val="3594C00B"/>
    <w:rsid w:val="3599BB57"/>
    <w:rsid w:val="36002D74"/>
    <w:rsid w:val="3679F687"/>
    <w:rsid w:val="36F297F7"/>
    <w:rsid w:val="37DAC015"/>
    <w:rsid w:val="37EDBE40"/>
    <w:rsid w:val="39B9CB82"/>
    <w:rsid w:val="39DBEE07"/>
    <w:rsid w:val="3B11FF30"/>
    <w:rsid w:val="3B88F662"/>
    <w:rsid w:val="3C50A7AF"/>
    <w:rsid w:val="3CD2BC9A"/>
    <w:rsid w:val="3D006389"/>
    <w:rsid w:val="3D23B09E"/>
    <w:rsid w:val="3D41899E"/>
    <w:rsid w:val="3DAA33A3"/>
    <w:rsid w:val="3DF258C7"/>
    <w:rsid w:val="3E7B03CF"/>
    <w:rsid w:val="3F4677D2"/>
    <w:rsid w:val="40793F78"/>
    <w:rsid w:val="41FCF3FB"/>
    <w:rsid w:val="42E16E52"/>
    <w:rsid w:val="4413316C"/>
    <w:rsid w:val="45627312"/>
    <w:rsid w:val="4729DEF4"/>
    <w:rsid w:val="473624D0"/>
    <w:rsid w:val="4A71295D"/>
    <w:rsid w:val="4A959ACB"/>
    <w:rsid w:val="4BDDDC5E"/>
    <w:rsid w:val="4C95B16A"/>
    <w:rsid w:val="4DC9372E"/>
    <w:rsid w:val="4E0A23A5"/>
    <w:rsid w:val="4E983978"/>
    <w:rsid w:val="4EB73C68"/>
    <w:rsid w:val="4ECC90B0"/>
    <w:rsid w:val="4F68DA88"/>
    <w:rsid w:val="5063943E"/>
    <w:rsid w:val="508093DE"/>
    <w:rsid w:val="518FC5FC"/>
    <w:rsid w:val="52092A35"/>
    <w:rsid w:val="522F5C57"/>
    <w:rsid w:val="52320A45"/>
    <w:rsid w:val="525EC9E8"/>
    <w:rsid w:val="532CB923"/>
    <w:rsid w:val="5408DD58"/>
    <w:rsid w:val="54371067"/>
    <w:rsid w:val="54F46923"/>
    <w:rsid w:val="55295E54"/>
    <w:rsid w:val="55D8966F"/>
    <w:rsid w:val="5600189C"/>
    <w:rsid w:val="562CFEF2"/>
    <w:rsid w:val="566E8C79"/>
    <w:rsid w:val="56A1FFC6"/>
    <w:rsid w:val="57D8F1E5"/>
    <w:rsid w:val="582B2DB6"/>
    <w:rsid w:val="59FE1031"/>
    <w:rsid w:val="5A81182C"/>
    <w:rsid w:val="5A8230CA"/>
    <w:rsid w:val="5AA6F41E"/>
    <w:rsid w:val="5AFA9464"/>
    <w:rsid w:val="5B7ADA43"/>
    <w:rsid w:val="5C493B71"/>
    <w:rsid w:val="5C78A409"/>
    <w:rsid w:val="5D078212"/>
    <w:rsid w:val="5D104110"/>
    <w:rsid w:val="5D2F8452"/>
    <w:rsid w:val="5DCA6F38"/>
    <w:rsid w:val="5E48CE77"/>
    <w:rsid w:val="60380F41"/>
    <w:rsid w:val="611D44AE"/>
    <w:rsid w:val="61871F13"/>
    <w:rsid w:val="621B74A5"/>
    <w:rsid w:val="62363B0E"/>
    <w:rsid w:val="6254140B"/>
    <w:rsid w:val="62597FF2"/>
    <w:rsid w:val="62A92438"/>
    <w:rsid w:val="630521F9"/>
    <w:rsid w:val="6324AA22"/>
    <w:rsid w:val="63932C26"/>
    <w:rsid w:val="63C07A1B"/>
    <w:rsid w:val="64150698"/>
    <w:rsid w:val="65C170BF"/>
    <w:rsid w:val="6675473A"/>
    <w:rsid w:val="6757A8CD"/>
    <w:rsid w:val="67D5903D"/>
    <w:rsid w:val="685598FF"/>
    <w:rsid w:val="6866AD94"/>
    <w:rsid w:val="68BBFED4"/>
    <w:rsid w:val="68FCE5A8"/>
    <w:rsid w:val="69D7BCA2"/>
    <w:rsid w:val="6BBAB9FB"/>
    <w:rsid w:val="6C0AA804"/>
    <w:rsid w:val="6C341A65"/>
    <w:rsid w:val="6C6F2CBA"/>
    <w:rsid w:val="6CCFE7A2"/>
    <w:rsid w:val="6D5F3249"/>
    <w:rsid w:val="6D9B8026"/>
    <w:rsid w:val="6E15185E"/>
    <w:rsid w:val="6E17AA5A"/>
    <w:rsid w:val="6E3A6D81"/>
    <w:rsid w:val="6E82E6AE"/>
    <w:rsid w:val="6F73B959"/>
    <w:rsid w:val="6F88724F"/>
    <w:rsid w:val="6FB1D0E9"/>
    <w:rsid w:val="6FEF1E9E"/>
    <w:rsid w:val="70B7C5B1"/>
    <w:rsid w:val="722B1B34"/>
    <w:rsid w:val="726D8E5E"/>
    <w:rsid w:val="7475F91E"/>
    <w:rsid w:val="74FEEB2A"/>
    <w:rsid w:val="7506A7C0"/>
    <w:rsid w:val="75607BD3"/>
    <w:rsid w:val="762061E0"/>
    <w:rsid w:val="76ACEFA6"/>
    <w:rsid w:val="776C6AA1"/>
    <w:rsid w:val="78C231B7"/>
    <w:rsid w:val="7A439457"/>
    <w:rsid w:val="7A66BF67"/>
    <w:rsid w:val="7A67B06D"/>
    <w:rsid w:val="7A84F3B0"/>
    <w:rsid w:val="7A87B931"/>
    <w:rsid w:val="7AD85158"/>
    <w:rsid w:val="7B14C172"/>
    <w:rsid w:val="7B69FBF2"/>
    <w:rsid w:val="7B799F17"/>
    <w:rsid w:val="7B9333CE"/>
    <w:rsid w:val="7D45F0E0"/>
    <w:rsid w:val="7D887A59"/>
    <w:rsid w:val="7E8BDADE"/>
    <w:rsid w:val="7E99502B"/>
    <w:rsid w:val="7F40DB23"/>
    <w:rsid w:val="7F89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A79A73"/>
  <w15:chartTrackingRefBased/>
  <w15:docId w15:val="{170E8727-17B0-4532-B88D-065118C6A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ru-RU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ru-RU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ru-RU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F6061"/>
    <w:rPr>
      <w:lang w:val="ru-RU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ru-RU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ru-RU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ru-RU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ru-RU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ru-RU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ru-RU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ru-RU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ru-RU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ru-RU"/>
    </w:rPr>
  </w:style>
  <w:style w:type="character" w:customStyle="1" w:styleId="FooterChar">
    <w:name w:val="Footer Char"/>
    <w:basedOn w:val="DefaultParagraphFont"/>
    <w:link w:val="Footer"/>
    <w:uiPriority w:val="99"/>
    <w:rsid w:val="00720EE7"/>
    <w:rPr>
      <w:sz w:val="22"/>
      <w:szCs w:val="22"/>
      <w:lang w:val="ru-RU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ru-RU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ru-RU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ru-RU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ru-RU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ru-RU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ru-RU"/>
    </w:rPr>
  </w:style>
  <w:style w:type="paragraph" w:styleId="ListParagraph">
    <w:name w:val="List Paragraph"/>
    <w:basedOn w:val="Normal"/>
    <w:uiPriority w:val="34"/>
    <w:qFormat/>
    <w:rsid w:val="00720EE7"/>
    <w:pPr>
      <w:ind w:left="720"/>
      <w:contextualSpacing/>
    </w:pPr>
    <w:rPr>
      <w:rFonts w:eastAsia="Times New Roman"/>
      <w:lang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20EE7"/>
    <w:pPr>
      <w:spacing w:after="160" w:line="240" w:lineRule="exact"/>
    </w:pPr>
    <w:rPr>
      <w:sz w:val="20"/>
      <w:szCs w:val="20"/>
      <w:vertAlign w:val="superscript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ru-RU"/>
    </w:rPr>
  </w:style>
  <w:style w:type="paragraph" w:customStyle="1" w:styleId="MLFSection">
    <w:name w:val="MLF Section"/>
    <w:rsid w:val="00650113"/>
    <w:pPr>
      <w:spacing w:before="160" w:after="100" w:line="276" w:lineRule="auto"/>
      <w:jc w:val="left"/>
    </w:pPr>
    <w:rPr>
      <w:rFonts w:eastAsia="Times New Roman" w:cstheme="minorBidi"/>
      <w:b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1EC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91ECD"/>
    <w:rPr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C91E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LKORTBAW\Downloads\Eec99G%20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2AC56E-0847-4EF9-9CD8-0A045ED5C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93c647f-d63b-431a-95c8-8e00048cff23"/>
    <ds:schemaRef ds:uri="eb6c2e4c-3f1c-4103-a37b-37c984dbe58f"/>
  </ds:schemaRefs>
</ds:datastoreItem>
</file>

<file path=customXml/itemProps3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Eec99G (1)</Template>
  <TotalTime>84</TotalTime>
  <Pages>9</Pages>
  <Words>3517</Words>
  <Characters>20050</Characters>
  <Application>Microsoft Office Word</Application>
  <DocSecurity>0</DocSecurity>
  <Lines>167</Lines>
  <Paragraphs>47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UPDATED TERMS OF REFERENCE FOR AN IN-DEPTH COMPREHENSIVE EVALUATION OF THE COMPLIANCE ASSISTANCE PROGRAMME</vt:lpstr>
      <vt:lpstr>UPDATED TERMS OF REFERENCE FOR AN IN-DEPTH COMPREHENSIVE EVALUATION OF THE COMPLIANCE ASSISTANCE PROGRAMME</vt:lpstr>
    </vt:vector>
  </TitlesOfParts>
  <Company>UNMFS</Company>
  <LinksUpToDate>false</LinksUpToDate>
  <CharactersWithSpaces>23520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UPDATED TERMS OF REFERENCE FOR AN IN-DEPTH COMPREHENSIVE EVALUATION OF THE COMPLIANCE ASSISTANCE PROGRAMME</dc:title>
  <dc:subject/>
  <dc:creator>Pamela El Kortbawi</dc:creator>
  <cp:keywords/>
  <cp:lastModifiedBy>Angela Xue He Yan</cp:lastModifiedBy>
  <cp:revision>42</cp:revision>
  <cp:lastPrinted>2001-05-26T22:40:00Z</cp:lastPrinted>
  <dcterms:created xsi:type="dcterms:W3CDTF">2026-10-30T13:26:00Z</dcterms:created>
  <dcterms:modified xsi:type="dcterms:W3CDTF">2026-10-31T19:06:00Z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UNEP/OzL.Pro/ExCom/99/10</vt:lpwstr>
  </property>
  <property fmtid="{D5CDD505-2E9C-101B-9397-08002B2CF9AE}" pid="3" name="Revision date">
    <vt:lpwstr>29/10/2026</vt:lpwstr>
  </property>
  <property fmtid="{D5CDD505-2E9C-101B-9397-08002B2CF9AE}" pid="4" name="Order">
    <vt:r8>4523800</vt:r8>
  </property>
  <property fmtid="{D5CDD505-2E9C-101B-9397-08002B2CF9AE}" pid="5" name="MediaServiceImageTags">
    <vt:lpwstr/>
  </property>
  <property fmtid="{D5CDD505-2E9C-101B-9397-08002B2CF9AE}" pid="6" name="GrammarlyDocumentId">
    <vt:lpwstr>8fe2f7fc77c441ec2bcd42b4d4a5423b42d4b636dec3a02abbe20a8022629f0a</vt:lpwstr>
  </property>
  <property fmtid="{D5CDD505-2E9C-101B-9397-08002B2CF9AE}" pid="7" name="MSIP_Label_606bed3f-efae-4d70-a15b-866bb27c918d_Enabled">
    <vt:lpwstr>true</vt:lpwstr>
  </property>
  <property fmtid="{D5CDD505-2E9C-101B-9397-08002B2CF9AE}" pid="8" name="MSIP_Label_606bed3f-efae-4d70-a15b-866bb27c918d_SetDate">
    <vt:lpwstr>2025-12-10T15:40:10Z</vt:lpwstr>
  </property>
  <property fmtid="{D5CDD505-2E9C-101B-9397-08002B2CF9AE}" pid="9" name="MSIP_Label_606bed3f-efae-4d70-a15b-866bb27c918d_Method">
    <vt:lpwstr>Privileged</vt:lpwstr>
  </property>
  <property fmtid="{D5CDD505-2E9C-101B-9397-08002B2CF9AE}" pid="10" name="MSIP_Label_606bed3f-efae-4d70-a15b-866bb27c918d_Name">
    <vt:lpwstr>606bed3f-efae-4d70-a15b-866bb27c918d</vt:lpwstr>
  </property>
  <property fmtid="{D5CDD505-2E9C-101B-9397-08002B2CF9AE}" pid="11" name="MSIP_Label_606bed3f-efae-4d70-a15b-866bb27c918d_SiteId">
    <vt:lpwstr>0f9e35db-544f-4f60-bdcc-5ea416e6dc70</vt:lpwstr>
  </property>
  <property fmtid="{D5CDD505-2E9C-101B-9397-08002B2CF9AE}" pid="12" name="MSIP_Label_606bed3f-efae-4d70-a15b-866bb27c918d_ActionId">
    <vt:lpwstr>20a45666-e728-42cf-bff8-dae27d207d15</vt:lpwstr>
  </property>
  <property fmtid="{D5CDD505-2E9C-101B-9397-08002B2CF9AE}" pid="13" name="MSIP_Label_606bed3f-efae-4d70-a15b-866bb27c918d_ContentBits">
    <vt:lpwstr>0</vt:lpwstr>
  </property>
  <property fmtid="{D5CDD505-2E9C-101B-9397-08002B2CF9AE}" pid="14" name="MSIP_Label_606bed3f-efae-4d70-a15b-866bb27c918d_Tag">
    <vt:lpwstr>10, 0, 1, 1</vt:lpwstr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xd_Signature">
    <vt:bool>false</vt:bool>
  </property>
  <property fmtid="{D5CDD505-2E9C-101B-9397-08002B2CF9AE}" pid="20" name="TriggerFlowInfo">
    <vt:lpwstr/>
  </property>
  <property fmtid="{D5CDD505-2E9C-101B-9397-08002B2CF9AE}" pid="21" name="ContentTypeId">
    <vt:lpwstr>0x010100C5F60F8E60516143877F7AC30EFBB2F3</vt:lpwstr>
  </property>
</Properties>
</file>