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CC1081" w14:paraId="4F1F9AFC" w14:textId="77777777" w:rsidTr="00FD100C">
        <w:trPr>
          <w:trHeight w:val="720"/>
        </w:trPr>
        <w:tc>
          <w:tcPr>
            <w:tcW w:w="6494" w:type="dxa"/>
            <w:gridSpan w:val="2"/>
            <w:tcBorders>
              <w:bottom w:val="single" w:sz="18" w:space="0" w:color="auto"/>
            </w:tcBorders>
            <w:vAlign w:val="center"/>
          </w:tcPr>
          <w:p w14:paraId="30F1E8D4" w14:textId="77777777" w:rsidR="00CC1081" w:rsidRDefault="00CC1081" w:rsidP="00FD100C">
            <w:pPr>
              <w:rPr>
                <w:rFonts w:ascii="Univers" w:hAnsi="Univers"/>
                <w:b/>
                <w:sz w:val="28"/>
                <w:szCs w:val="28"/>
                <w:lang w:val="es-MX"/>
              </w:rPr>
            </w:pPr>
            <w:r>
              <w:rPr>
                <w:rFonts w:ascii="Univers" w:hAnsi="Univers"/>
                <w:b/>
                <w:sz w:val="28"/>
                <w:szCs w:val="28"/>
                <w:lang w:val="es-MX"/>
              </w:rPr>
              <w:t>NACIONES</w:t>
            </w:r>
          </w:p>
          <w:p w14:paraId="4B7DD180" w14:textId="77777777" w:rsidR="00CC1081" w:rsidRDefault="00CC1081" w:rsidP="00FD100C">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34DAF617" w14:textId="77777777" w:rsidR="00CC1081" w:rsidRPr="00F87EFD" w:rsidRDefault="00CC1081" w:rsidP="00FD100C">
            <w:pPr>
              <w:jc w:val="right"/>
              <w:rPr>
                <w:rFonts w:ascii="Univers" w:hAnsi="Univers" w:cstheme="minorBidi"/>
                <w:sz w:val="52"/>
                <w:szCs w:val="52"/>
              </w:rPr>
            </w:pPr>
            <w:r w:rsidRPr="00F87EFD">
              <w:rPr>
                <w:rFonts w:ascii="Univers" w:hAnsi="Univers" w:cstheme="minorBidi"/>
                <w:b/>
                <w:sz w:val="72"/>
              </w:rPr>
              <w:t>EP</w:t>
            </w:r>
          </w:p>
        </w:tc>
      </w:tr>
      <w:tr w:rsidR="00CC1081" w:rsidRPr="000F2730" w14:paraId="7815BD6C" w14:textId="77777777" w:rsidTr="00FD1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A898C18" w14:textId="77777777" w:rsidR="00CC1081" w:rsidRDefault="00CC1081" w:rsidP="00FD100C">
            <w:pPr>
              <w:spacing w:before="120"/>
            </w:pPr>
            <w:r>
              <w:rPr>
                <w:noProof/>
                <w:lang w:eastAsia="en-CA"/>
              </w:rPr>
              <w:drawing>
                <wp:anchor distT="0" distB="0" distL="114300" distR="114300" simplePos="0" relativeHeight="251659264" behindDoc="0" locked="0" layoutInCell="1" allowOverlap="1" wp14:anchorId="58B15FEB" wp14:editId="27B98EAB">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14A2F6DD" wp14:editId="4AE52D5D">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9D02053" w14:textId="77777777" w:rsidR="00CC1081" w:rsidRDefault="00CC1081" w:rsidP="00FD10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075056B" w14:textId="77777777" w:rsidR="00CC1081" w:rsidRDefault="00CC1081" w:rsidP="00FD10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45D979D" w14:textId="77777777" w:rsidR="00CC1081" w:rsidRDefault="00CC1081" w:rsidP="00FD10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58E2F49" w14:textId="77777777" w:rsidR="00CC1081" w:rsidRDefault="00CC1081" w:rsidP="00FD10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AB8E7C6" w14:textId="77777777" w:rsidR="00CC1081" w:rsidRDefault="00CC1081" w:rsidP="00FD100C">
            <w:pPr>
              <w:spacing w:before="720"/>
              <w:rPr>
                <w:lang w:val="es-ES"/>
              </w:rPr>
            </w:pPr>
          </w:p>
        </w:tc>
        <w:tc>
          <w:tcPr>
            <w:tcW w:w="3586" w:type="dxa"/>
            <w:tcBorders>
              <w:top w:val="nil"/>
              <w:left w:val="nil"/>
              <w:bottom w:val="single" w:sz="36" w:space="0" w:color="auto"/>
              <w:right w:val="nil"/>
            </w:tcBorders>
          </w:tcPr>
          <w:p w14:paraId="32A0721E" w14:textId="77777777" w:rsidR="00CC1081" w:rsidRDefault="00CC1081" w:rsidP="00FD100C">
            <w:pPr>
              <w:rPr>
                <w:lang w:val="es-ES"/>
              </w:rPr>
            </w:pPr>
          </w:p>
          <w:p w14:paraId="5046C4E9" w14:textId="77777777" w:rsidR="00CC1081" w:rsidRDefault="00CC1081" w:rsidP="00FD100C">
            <w:pPr>
              <w:rPr>
                <w:lang w:val="es-ES"/>
              </w:rPr>
            </w:pPr>
            <w:proofErr w:type="spellStart"/>
            <w:r>
              <w:rPr>
                <w:lang w:val="es-ES"/>
              </w:rPr>
              <w:t>Distr</w:t>
            </w:r>
            <w:proofErr w:type="spellEnd"/>
            <w:r>
              <w:rPr>
                <w:lang w:val="es-ES"/>
              </w:rPr>
              <w:t>.</w:t>
            </w:r>
          </w:p>
          <w:p w14:paraId="45FCFA95" w14:textId="77777777" w:rsidR="00CC1081" w:rsidRDefault="00CC1081" w:rsidP="00FD100C">
            <w:pPr>
              <w:rPr>
                <w:lang w:val="es-ES"/>
              </w:rPr>
            </w:pPr>
            <w:r>
              <w:rPr>
                <w:lang w:val="es-ES"/>
              </w:rPr>
              <w:t>GENERAL</w:t>
            </w:r>
          </w:p>
          <w:p w14:paraId="1525FB1A" w14:textId="77777777" w:rsidR="00CC1081" w:rsidRDefault="00CC1081" w:rsidP="00FD100C">
            <w:pPr>
              <w:rPr>
                <w:lang w:val="es-ES"/>
              </w:rPr>
            </w:pPr>
          </w:p>
          <w:p w14:paraId="6D1EC72B" w14:textId="48FE1163" w:rsidR="00CC1081" w:rsidRPr="00064429" w:rsidRDefault="00CC1081" w:rsidP="00FD100C">
            <w:pPr>
              <w:rPr>
                <w:lang w:val="es-AR"/>
              </w:rPr>
            </w:pPr>
            <w:r>
              <w:fldChar w:fldCharType="begin"/>
            </w:r>
            <w:r w:rsidRPr="00064429">
              <w:rPr>
                <w:lang w:val="es-AR"/>
              </w:rPr>
              <w:instrText xml:space="preserve"> DOCPROPERTY "Document number"  \* MERGEFORMAT </w:instrText>
            </w:r>
            <w: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/98/9</w:t>
            </w:r>
            <w:r>
              <w:fldChar w:fldCharType="end"/>
            </w:r>
          </w:p>
          <w:p w14:paraId="50CBBBB3" w14:textId="72CCE289" w:rsidR="00CC1081" w:rsidRPr="00182C71" w:rsidRDefault="00CC1081" w:rsidP="00FD100C">
            <w:pPr>
              <w:rPr>
                <w:lang w:val="es-ES"/>
              </w:rPr>
            </w:pPr>
            <w:r w:rsidRPr="009B0D30">
              <w:fldChar w:fldCharType="begin"/>
            </w:r>
            <w:r w:rsidRPr="00182C71">
              <w:rPr>
                <w:lang w:val="es-ES"/>
              </w:rPr>
              <w:instrText xml:space="preserve"> DOCPROPERTY "Revision date" \@ "d MMMM YYYY"  \* MERGEFORMAT </w:instrText>
            </w:r>
            <w:r w:rsidRPr="009B0D30">
              <w:fldChar w:fldCharType="separate"/>
            </w:r>
            <w:r w:rsidRPr="00B25BC0">
              <w:rPr>
                <w:lang w:val="es-ES"/>
              </w:rPr>
              <w:t>30</w:t>
            </w:r>
            <w:r w:rsidRPr="00182C71">
              <w:rPr>
                <w:lang w:val="es-ES"/>
              </w:rPr>
              <w:t xml:space="preserve"> de mayo de 2026</w:t>
            </w:r>
            <w:r w:rsidRPr="009B0D30">
              <w:fldChar w:fldCharType="end"/>
            </w:r>
          </w:p>
          <w:p w14:paraId="32EC9E44" w14:textId="77777777" w:rsidR="00CC1081" w:rsidRPr="00182C71" w:rsidRDefault="00CC1081" w:rsidP="00FD100C">
            <w:pPr>
              <w:rPr>
                <w:caps/>
                <w:lang w:val="es-ES"/>
              </w:rPr>
            </w:pPr>
          </w:p>
          <w:p w14:paraId="3A80612F" w14:textId="77777777" w:rsidR="00CC1081" w:rsidRDefault="00CC1081" w:rsidP="00FD100C">
            <w:pPr>
              <w:rPr>
                <w:lang w:val="es-MX"/>
              </w:rPr>
            </w:pPr>
            <w:r>
              <w:rPr>
                <w:lang w:val="es-MX"/>
              </w:rPr>
              <w:t xml:space="preserve">ESPAÑOL </w:t>
            </w:r>
          </w:p>
          <w:p w14:paraId="6A1D10AD" w14:textId="77777777" w:rsidR="00CC1081" w:rsidRDefault="00CC1081" w:rsidP="00FD100C">
            <w:pPr>
              <w:rPr>
                <w:lang w:val="es-ES"/>
              </w:rPr>
            </w:pPr>
            <w:r>
              <w:rPr>
                <w:lang w:val="es-ES"/>
              </w:rPr>
              <w:t xml:space="preserve">ORIGINAL: </w:t>
            </w:r>
            <w:r>
              <w:rPr>
                <w:lang w:val="es-MX"/>
              </w:rPr>
              <w:t>INGLÉS</w:t>
            </w:r>
          </w:p>
        </w:tc>
      </w:tr>
    </w:tbl>
    <w:p w14:paraId="7510CCBF" w14:textId="77777777" w:rsidR="00CC1081" w:rsidRPr="00182C71" w:rsidRDefault="00CC1081" w:rsidP="00CC1081">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182C71">
        <w:rPr>
          <w:lang w:val="es-ES"/>
        </w:rPr>
        <w:t>Nonagésima octava reunión</w:t>
      </w:r>
    </w:p>
    <w:p w14:paraId="208BA69D" w14:textId="77777777" w:rsidR="00CC1081" w:rsidRPr="00182C71" w:rsidRDefault="00CC1081" w:rsidP="00CC1081">
      <w:pPr>
        <w:jc w:val="left"/>
        <w:rPr>
          <w:lang w:val="es-ES"/>
        </w:rPr>
      </w:pPr>
      <w:r w:rsidRPr="00182C71">
        <w:rPr>
          <w:lang w:val="es-ES"/>
        </w:rPr>
        <w:t>Montreal, 22-26 de junio de 2026</w:t>
      </w:r>
    </w:p>
    <w:p w14:paraId="288385D1" w14:textId="548230C4" w:rsidR="00CC1081" w:rsidRPr="00182C71" w:rsidRDefault="00CC1081" w:rsidP="00CC1081">
      <w:pPr>
        <w:jc w:val="left"/>
        <w:rPr>
          <w:lang w:val="es-ES"/>
        </w:rPr>
      </w:pPr>
      <w:r>
        <w:rPr>
          <w:lang w:val="es-ES"/>
        </w:rPr>
        <w:t>Punto</w:t>
      </w:r>
      <w:r w:rsidRPr="00182C71">
        <w:rPr>
          <w:lang w:val="es-ES"/>
        </w:rPr>
        <w:t xml:space="preserve"> </w:t>
      </w:r>
      <w:r>
        <w:rPr>
          <w:lang w:val="es-ES"/>
        </w:rPr>
        <w:t>7 b)</w:t>
      </w:r>
      <w:r w:rsidRPr="00182C71">
        <w:rPr>
          <w:lang w:val="es-ES"/>
        </w:rPr>
        <w:t xml:space="preserve"> del orden del día provisional</w:t>
      </w:r>
      <w:r w:rsidRPr="00512BEF">
        <w:rPr>
          <w:rStyle w:val="FootnoteReference"/>
        </w:rPr>
        <w:footnoteReference w:id="1"/>
      </w:r>
    </w:p>
    <w:p w14:paraId="193E9382" w14:textId="77777777" w:rsidR="00D72458" w:rsidRPr="00CC1081" w:rsidRDefault="00D72458" w:rsidP="00D72458">
      <w:pPr>
        <w:spacing w:after="240"/>
        <w:rPr>
          <w:lang w:val="es-ES"/>
        </w:rPr>
      </w:pPr>
    </w:p>
    <w:p w14:paraId="10AD934F" w14:textId="77777777" w:rsidR="00D72458" w:rsidRPr="008709C9" w:rsidRDefault="00D72458" w:rsidP="00D72458">
      <w:pPr>
        <w:pStyle w:val="Title1"/>
        <w:rPr>
          <w:lang w:val="es-419"/>
        </w:rPr>
      </w:pPr>
      <w:r w:rsidRPr="008709C9">
        <w:rPr>
          <w:sz w:val="24"/>
          <w:szCs w:val="24"/>
          <w:lang w:val="es-419"/>
        </w:rPr>
        <w:t>DEMORAS EN LA PRESENTACIÓN DE TRAMOS</w:t>
      </w:r>
    </w:p>
    <w:p w14:paraId="6DF8F033" w14:textId="77777777" w:rsidR="00D72458" w:rsidRPr="008709C9" w:rsidRDefault="00D72458" w:rsidP="00D72458">
      <w:pPr>
        <w:pStyle w:val="Title1"/>
        <w:rPr>
          <w:lang w:val="es-419"/>
        </w:rPr>
      </w:pPr>
    </w:p>
    <w:p w14:paraId="0223BEB4" w14:textId="77777777" w:rsidR="00D72458" w:rsidRPr="008709C9" w:rsidRDefault="00D72458" w:rsidP="00D72458">
      <w:pPr>
        <w:rPr>
          <w:b/>
          <w:bCs/>
          <w:sz w:val="24"/>
          <w:szCs w:val="24"/>
          <w:lang w:val="es-419"/>
        </w:rPr>
      </w:pPr>
      <w:r w:rsidRPr="008709C9">
        <w:rPr>
          <w:b/>
          <w:bCs/>
          <w:sz w:val="24"/>
          <w:szCs w:val="24"/>
          <w:lang w:val="es-419"/>
        </w:rPr>
        <w:t>Introducción</w:t>
      </w:r>
    </w:p>
    <w:p w14:paraId="3057C1B4" w14:textId="77777777" w:rsidR="00D72458" w:rsidRPr="008709C9" w:rsidRDefault="00D72458" w:rsidP="00D72458">
      <w:pPr>
        <w:rPr>
          <w:b/>
          <w:bCs/>
          <w:lang w:val="es-419"/>
        </w:rPr>
      </w:pPr>
    </w:p>
    <w:p w14:paraId="31AEE6B8" w14:textId="77777777" w:rsidR="00D72458" w:rsidRPr="008709C9" w:rsidRDefault="00D72458" w:rsidP="00D72458">
      <w:pPr>
        <w:pStyle w:val="Heading1"/>
        <w:rPr>
          <w:lang w:val="es-419"/>
        </w:rPr>
      </w:pPr>
      <w:r w:rsidRPr="008709C9">
        <w:rPr>
          <w:lang w:val="es-419"/>
        </w:rPr>
        <w:t>De conformidad con la decisión 47/50 d)</w:t>
      </w:r>
      <w:r w:rsidRPr="008709C9">
        <w:rPr>
          <w:rStyle w:val="FootnoteReference"/>
          <w:lang w:val="es-419"/>
        </w:rPr>
        <w:footnoteReference w:id="2"/>
      </w:r>
      <w:r w:rsidRPr="008709C9">
        <w:rPr>
          <w:lang w:val="es-419"/>
        </w:rPr>
        <w:t>, la Secretaría preparó el presente documento. En él se exponen las medidas adoptadas en respuesta a la situación de las demoras en la presentación de los tramos correspondientes a los acuerdos plurianuales en la 97ª reunión</w:t>
      </w:r>
      <w:r w:rsidRPr="008709C9">
        <w:rPr>
          <w:rStyle w:val="FootnoteReference"/>
          <w:lang w:val="es-419"/>
        </w:rPr>
        <w:footnoteReference w:id="3"/>
      </w:r>
      <w:r w:rsidRPr="008709C9">
        <w:rPr>
          <w:lang w:val="es-419"/>
        </w:rPr>
        <w:t>, así como un análisis de cada uno de los tramos de los acuerdos plurianuales que debían haberse presentado pero que no se remitieron a la 98ª reunión. También se ofrece una sinopsis de los motivos de las demoras y las consecuencias para el cumplimiento de las obligaciones contraídas por los países en virtud del Protocolo de Montreal, y la recomendación de la Secretaría. De acuerdo con la decisión 95/91 c)</w:t>
      </w:r>
      <w:r w:rsidRPr="008709C9">
        <w:rPr>
          <w:rStyle w:val="FootnoteReference"/>
          <w:lang w:val="es-419"/>
        </w:rPr>
        <w:footnoteReference w:id="4"/>
      </w:r>
      <w:r w:rsidRPr="008709C9">
        <w:rPr>
          <w:lang w:val="es-419"/>
        </w:rPr>
        <w:t>, el presente documento es el primer informe sobre demoras en la presentación de los tramos que se presenta anualmente en la primera reunión de 2026.</w:t>
      </w:r>
    </w:p>
    <w:p w14:paraId="1DD5E089" w14:textId="77777777" w:rsidR="00D72458" w:rsidRPr="008709C9" w:rsidRDefault="00D72458" w:rsidP="00D72458">
      <w:pPr>
        <w:pStyle w:val="ListParagraph"/>
        <w:numPr>
          <w:ilvl w:val="0"/>
          <w:numId w:val="28"/>
        </w:numPr>
        <w:ind w:left="720"/>
        <w:rPr>
          <w:b/>
          <w:bCs/>
          <w:sz w:val="24"/>
          <w:szCs w:val="24"/>
          <w:lang w:val="es-419"/>
        </w:rPr>
      </w:pPr>
      <w:r w:rsidRPr="008709C9">
        <w:rPr>
          <w:b/>
          <w:bCs/>
          <w:sz w:val="24"/>
          <w:szCs w:val="24"/>
          <w:lang w:val="es-419"/>
        </w:rPr>
        <w:t>Demoras en la presentación de los tramos en la 97ª reunión</w:t>
      </w:r>
    </w:p>
    <w:p w14:paraId="3113AA62" w14:textId="77777777" w:rsidR="00D72458" w:rsidRPr="008709C9" w:rsidRDefault="00D72458" w:rsidP="00D72458">
      <w:pPr>
        <w:rPr>
          <w:lang w:val="es-419"/>
        </w:rPr>
      </w:pPr>
    </w:p>
    <w:p w14:paraId="5A7C376F" w14:textId="77777777" w:rsidR="00D72458" w:rsidRPr="008709C9" w:rsidRDefault="00D72458" w:rsidP="00D72458">
      <w:pPr>
        <w:pStyle w:val="Heading1"/>
        <w:rPr>
          <w:lang w:val="es-419"/>
        </w:rPr>
      </w:pPr>
      <w:r w:rsidRPr="008709C9">
        <w:rPr>
          <w:lang w:val="es-419"/>
        </w:rPr>
        <w:t>En la 97ª reunión, 21</w:t>
      </w:r>
      <w:r w:rsidRPr="008709C9">
        <w:rPr>
          <w:rStyle w:val="FootnoteReference"/>
          <w:lang w:val="es-419"/>
        </w:rPr>
        <w:footnoteReference w:id="5"/>
      </w:r>
      <w:r w:rsidRPr="008709C9">
        <w:rPr>
          <w:lang w:val="es-419"/>
        </w:rPr>
        <w:t xml:space="preserve"> de los 41 países (33 de las 69 actividades) que tenían previsto presentar solicitudes de tramos de acuerdos plurianuales no lo hicieron a tiempo, lo que supone una tasa de no presentación del 51 %. Se decidió aplazar la presentación de estos tramos hasta la 98ª reunión.</w:t>
      </w:r>
    </w:p>
    <w:p w14:paraId="6A678240" w14:textId="77777777" w:rsidR="00D72458" w:rsidRPr="008709C9" w:rsidRDefault="00D72458" w:rsidP="00D72458">
      <w:pPr>
        <w:pStyle w:val="ListParagraph"/>
        <w:keepNext/>
        <w:numPr>
          <w:ilvl w:val="0"/>
          <w:numId w:val="28"/>
        </w:numPr>
        <w:ind w:left="720"/>
        <w:rPr>
          <w:b/>
          <w:bCs/>
          <w:sz w:val="24"/>
          <w:szCs w:val="24"/>
          <w:lang w:val="es-419"/>
        </w:rPr>
      </w:pPr>
      <w:r w:rsidRPr="008709C9">
        <w:rPr>
          <w:b/>
          <w:bCs/>
          <w:sz w:val="24"/>
          <w:szCs w:val="24"/>
          <w:lang w:val="es-419"/>
        </w:rPr>
        <w:t>Análisis de los tramos no presentados en la 98</w:t>
      </w:r>
      <w:r w:rsidRPr="008709C9">
        <w:rPr>
          <w:b/>
          <w:bCs/>
          <w:sz w:val="24"/>
          <w:szCs w:val="24"/>
          <w:vertAlign w:val="superscript"/>
          <w:lang w:val="es-419"/>
        </w:rPr>
        <w:t>a</w:t>
      </w:r>
      <w:r w:rsidRPr="008709C9">
        <w:rPr>
          <w:b/>
          <w:bCs/>
          <w:sz w:val="24"/>
          <w:szCs w:val="24"/>
          <w:lang w:val="es-419"/>
        </w:rPr>
        <w:t xml:space="preserve"> reunión</w:t>
      </w:r>
    </w:p>
    <w:p w14:paraId="1FFCC4CB" w14:textId="77777777" w:rsidR="00D72458" w:rsidRPr="008709C9" w:rsidRDefault="00D72458" w:rsidP="00D72458">
      <w:pPr>
        <w:keepNext/>
        <w:rPr>
          <w:b/>
          <w:bCs/>
          <w:lang w:val="es-419"/>
        </w:rPr>
      </w:pPr>
    </w:p>
    <w:p w14:paraId="3F1656AB" w14:textId="77777777" w:rsidR="00D72458" w:rsidRPr="008709C9" w:rsidRDefault="00D72458" w:rsidP="00D72458">
      <w:pPr>
        <w:pStyle w:val="Heading1"/>
        <w:keepNext/>
        <w:rPr>
          <w:lang w:val="es-419"/>
        </w:rPr>
      </w:pPr>
      <w:r w:rsidRPr="008709C9">
        <w:rPr>
          <w:lang w:val="es-419"/>
        </w:rPr>
        <w:t xml:space="preserve">Como se muestra en el anexo I al presente documento, no se presentaron en la 98ª reunión un total de 41 actividades asociadas a tramos de los PGEH o de los planes de aplicación de la Enmienda d Kigali </w:t>
      </w:r>
      <w:r w:rsidRPr="008709C9">
        <w:rPr>
          <w:lang w:val="es-419"/>
        </w:rPr>
        <w:lastRenderedPageBreak/>
        <w:t xml:space="preserve">(PAK) correspondientes a 25 países, por un valor de USD 23.855.238 (incluyendo gastos de apoyo a los organismos). </w:t>
      </w:r>
    </w:p>
    <w:p w14:paraId="5707BD6E" w14:textId="77777777" w:rsidR="00D72458" w:rsidRPr="008709C9" w:rsidRDefault="00D72458" w:rsidP="00D72458">
      <w:pPr>
        <w:pStyle w:val="Heading1"/>
        <w:rPr>
          <w:lang w:val="es-419"/>
        </w:rPr>
      </w:pPr>
      <w:r w:rsidRPr="008709C9">
        <w:rPr>
          <w:lang w:val="es-419"/>
        </w:rPr>
        <w:t>Además, el tercer tramo de la etapa II del PGEH de Qatar, por un importe de USD 142.170 (incluidos los gastos de apoyo a los organismos), se presentó en la 98ª reunión, pero posteriormente fue retirado por los organismos de ejecución pertinentes durante el proceso de revisión del proyecto. Este tramo también figura en el anexo I.</w:t>
      </w:r>
    </w:p>
    <w:p w14:paraId="5EFB0099" w14:textId="77777777" w:rsidR="00D72458" w:rsidRPr="008709C9" w:rsidRDefault="00D72458" w:rsidP="00D72458">
      <w:pPr>
        <w:pStyle w:val="ListParagraph"/>
        <w:numPr>
          <w:ilvl w:val="0"/>
          <w:numId w:val="28"/>
        </w:numPr>
        <w:ind w:left="720"/>
        <w:rPr>
          <w:b/>
          <w:bCs/>
          <w:sz w:val="24"/>
          <w:szCs w:val="24"/>
          <w:lang w:val="es-419"/>
        </w:rPr>
      </w:pPr>
      <w:r w:rsidRPr="008709C9">
        <w:rPr>
          <w:b/>
          <w:bCs/>
          <w:sz w:val="24"/>
          <w:szCs w:val="24"/>
          <w:lang w:val="es-419"/>
        </w:rPr>
        <w:t>Motivos de las demoras y repercusión sobre el cumplimiento</w:t>
      </w:r>
    </w:p>
    <w:p w14:paraId="5E52CD0A" w14:textId="77777777" w:rsidR="00D72458" w:rsidRPr="008709C9" w:rsidRDefault="00D72458" w:rsidP="00D72458">
      <w:pPr>
        <w:rPr>
          <w:lang w:val="es-419"/>
        </w:rPr>
      </w:pPr>
    </w:p>
    <w:p w14:paraId="2990E235" w14:textId="77777777" w:rsidR="00D72458" w:rsidRPr="008709C9" w:rsidRDefault="00D72458" w:rsidP="00D72458">
      <w:pPr>
        <w:pStyle w:val="Heading1"/>
        <w:rPr>
          <w:lang w:val="es-419"/>
        </w:rPr>
      </w:pPr>
      <w:r w:rsidRPr="008709C9">
        <w:rPr>
          <w:lang w:val="es-419"/>
        </w:rPr>
        <w:t xml:space="preserve">Los motivos de las demoras en la presentación de los tramos de acuerdos plurianuales son los siguientes: Decisiones gubernamentales, y/o avales, y/o cambios en la dependencia nacional del ozono, y/o cambios estructurales (21); desembolso inferior al umbral del 20 % de los fondos aprobados para el tramo anterior (16); fondos suficientes aprobados del tramo anterior (4); dificultades internas o externas (4); presentación de informes sobre la marcha de las actividades y financieros (3); falta de informe de verificación (2); condiciones de aprobación del Comité Ejecutivo (2); demoras de las empresas (1); firma del acuerdo o del documento del proyecto (1); componente de inversión (1); organismo principal o cooperante no preparado para la presentación (1); demoras operativas (1); y demoras en la contratación pública (1). Las demoras en la presentación de los documentos pueden deberse a más de un motivo. </w:t>
      </w:r>
    </w:p>
    <w:p w14:paraId="3642E279" w14:textId="77777777" w:rsidR="00D72458" w:rsidRPr="008709C9" w:rsidRDefault="00D72458" w:rsidP="00D72458">
      <w:pPr>
        <w:pStyle w:val="Heading1"/>
        <w:rPr>
          <w:lang w:val="es-419"/>
        </w:rPr>
      </w:pPr>
      <w:r w:rsidRPr="008709C9">
        <w:rPr>
          <w:lang w:val="es-419"/>
        </w:rPr>
        <w:t>Tal como comunicaron los organismos de ejecución y bilaterales correspondientes, las demoras en la presentación de los tramos pendientes de acuerdos plurianuales no tendrían repercusiones en el cumplimiento de las obligaciones de los países previstas en virtud del Protocolo de Montreal. Sin embargo, un país comunicó, en virtud del artículo 7, datos sobre el consumo de HCFC en 2025 que superan sus niveles de reducción del 67,5 % para ese año. Esta cuestión se aborda en los datos del programa país y en las perspectivas de cumplimiento</w:t>
      </w:r>
      <w:r w:rsidRPr="008709C9">
        <w:rPr>
          <w:rStyle w:val="FootnoteReference"/>
          <w:lang w:val="es-419"/>
        </w:rPr>
        <w:footnoteReference w:id="6"/>
      </w:r>
      <w:r w:rsidRPr="008709C9">
        <w:rPr>
          <w:lang w:val="es-419"/>
        </w:rPr>
        <w:t>.</w:t>
      </w:r>
    </w:p>
    <w:p w14:paraId="3EF6FFEB" w14:textId="77777777" w:rsidR="00D72458" w:rsidRPr="008709C9" w:rsidRDefault="00D72458" w:rsidP="00D72458">
      <w:pPr>
        <w:pStyle w:val="Heading1"/>
        <w:rPr>
          <w:lang w:val="es-419"/>
        </w:rPr>
      </w:pPr>
      <w:r w:rsidRPr="008709C9">
        <w:rPr>
          <w:lang w:val="es-419"/>
        </w:rPr>
        <w:t>Se prevé que todos los tramos pendientes se presenten en la 99ª reunión, salvo los de Afganistán y Tailandia, cuyos tramos restantes de la etapa II de sus PGEH no se presentarán o solicitarán, y los de Sudán y Vietnam, cuyos tramos pendientes se prevé que se presenten en la 100ª reunión.</w:t>
      </w:r>
    </w:p>
    <w:p w14:paraId="24C4AA8C" w14:textId="77777777" w:rsidR="00D72458" w:rsidRPr="008709C9" w:rsidRDefault="00D72458" w:rsidP="00D72458">
      <w:pPr>
        <w:pStyle w:val="ListParagraph"/>
        <w:numPr>
          <w:ilvl w:val="0"/>
          <w:numId w:val="28"/>
        </w:numPr>
        <w:ind w:left="720"/>
        <w:rPr>
          <w:b/>
          <w:bCs/>
          <w:sz w:val="24"/>
          <w:szCs w:val="24"/>
          <w:lang w:val="es-419"/>
        </w:rPr>
      </w:pPr>
      <w:r w:rsidRPr="008709C9">
        <w:rPr>
          <w:b/>
          <w:bCs/>
          <w:sz w:val="24"/>
          <w:szCs w:val="24"/>
          <w:lang w:val="es-419"/>
        </w:rPr>
        <w:t>Recomendación</w:t>
      </w:r>
    </w:p>
    <w:p w14:paraId="27CF7DF9" w14:textId="77777777" w:rsidR="00D72458" w:rsidRPr="008709C9" w:rsidRDefault="00D72458" w:rsidP="00D72458">
      <w:pPr>
        <w:rPr>
          <w:lang w:val="es-419"/>
        </w:rPr>
      </w:pPr>
    </w:p>
    <w:p w14:paraId="5E208D60" w14:textId="77777777" w:rsidR="00D72458" w:rsidRPr="008709C9" w:rsidRDefault="00D72458" w:rsidP="00D72458">
      <w:pPr>
        <w:pStyle w:val="Heading1"/>
        <w:rPr>
          <w:lang w:val="es-419"/>
        </w:rPr>
      </w:pPr>
      <w:r w:rsidRPr="008709C9">
        <w:rPr>
          <w:lang w:val="es-419"/>
        </w:rPr>
        <w:t>El Comité Ejecutivo puede considerar oportuno:</w:t>
      </w:r>
    </w:p>
    <w:p w14:paraId="21DC8680" w14:textId="77777777" w:rsidR="00D72458" w:rsidRPr="008709C9" w:rsidRDefault="00D72458" w:rsidP="003C375D">
      <w:pPr>
        <w:pStyle w:val="Heading2"/>
        <w:ind w:left="1440" w:hanging="720"/>
        <w:rPr>
          <w:lang w:val="es-419"/>
        </w:rPr>
      </w:pPr>
      <w:r w:rsidRPr="008709C9">
        <w:rPr>
          <w:lang w:val="es-419"/>
        </w:rPr>
        <w:t>Tomar nota de lo siguiente:</w:t>
      </w:r>
    </w:p>
    <w:p w14:paraId="2420A22F" w14:textId="77777777" w:rsidR="00D72458" w:rsidRPr="008709C9" w:rsidRDefault="00D72458" w:rsidP="003C375D">
      <w:pPr>
        <w:pStyle w:val="Heading3"/>
        <w:ind w:left="2160" w:hanging="720"/>
        <w:rPr>
          <w:lang w:val="es-419"/>
        </w:rPr>
      </w:pPr>
      <w:r w:rsidRPr="008709C9">
        <w:rPr>
          <w:lang w:val="es-419"/>
        </w:rPr>
        <w:t>El informe sobre demoras en la presentación de tramos recogido en el documento UNEP/</w:t>
      </w:r>
      <w:proofErr w:type="spellStart"/>
      <w:r w:rsidRPr="008709C9">
        <w:rPr>
          <w:lang w:val="es-419"/>
        </w:rPr>
        <w:t>OzL.Pro</w:t>
      </w:r>
      <w:proofErr w:type="spellEnd"/>
      <w:r w:rsidRPr="008709C9">
        <w:rPr>
          <w:lang w:val="es-419"/>
        </w:rPr>
        <w:t>/</w:t>
      </w:r>
      <w:proofErr w:type="spellStart"/>
      <w:r w:rsidRPr="008709C9">
        <w:rPr>
          <w:lang w:val="es-419"/>
        </w:rPr>
        <w:t>ExCom</w:t>
      </w:r>
      <w:proofErr w:type="spellEnd"/>
      <w:r w:rsidRPr="008709C9">
        <w:rPr>
          <w:lang w:val="es-419"/>
        </w:rPr>
        <w:t>/98/9;</w:t>
      </w:r>
    </w:p>
    <w:p w14:paraId="12FABC12" w14:textId="77777777" w:rsidR="00D72458" w:rsidRPr="008709C9" w:rsidRDefault="00D72458" w:rsidP="003C375D">
      <w:pPr>
        <w:pStyle w:val="Heading3"/>
        <w:keepNext/>
        <w:ind w:left="2160" w:hanging="720"/>
        <w:rPr>
          <w:lang w:val="es-419"/>
        </w:rPr>
      </w:pPr>
      <w:r w:rsidRPr="008709C9">
        <w:rPr>
          <w:lang w:val="es-419"/>
        </w:rPr>
        <w:t>La información sobre las demoras en la presentación de los tramos correspondientes a acuerdos plurianuales presentados por los Gobiernos de Francia y Alemania, el PNUD, el PNUMA, la ONUDI y el Banco Mundial;</w:t>
      </w:r>
    </w:p>
    <w:p w14:paraId="380DAD98" w14:textId="77777777" w:rsidR="00D72458" w:rsidRPr="008709C9" w:rsidRDefault="00D72458" w:rsidP="003C375D">
      <w:pPr>
        <w:pStyle w:val="Heading3"/>
        <w:ind w:left="2160" w:hanging="720"/>
        <w:rPr>
          <w:lang w:val="es-419"/>
        </w:rPr>
      </w:pPr>
      <w:r w:rsidRPr="008709C9">
        <w:rPr>
          <w:lang w:val="es-419"/>
        </w:rPr>
        <w:t>Que fueron presentadas a tiempo 31 de las 72 actividades relativas a tramos de acuerdos plurianuales (en 18 de 43 países) que debían presentarse a la 98ª reunión;</w:t>
      </w:r>
    </w:p>
    <w:p w14:paraId="7FC97CC0" w14:textId="77777777" w:rsidR="00D72458" w:rsidRPr="008709C9" w:rsidRDefault="00D72458" w:rsidP="003C375D">
      <w:pPr>
        <w:pStyle w:val="Heading3"/>
        <w:ind w:left="2160" w:hanging="720"/>
        <w:rPr>
          <w:lang w:val="es-419"/>
        </w:rPr>
      </w:pPr>
      <w:r w:rsidRPr="008709C9">
        <w:rPr>
          <w:lang w:val="es-419"/>
        </w:rPr>
        <w:t xml:space="preserve">Que los organismos bilaterales y de ejecución pertinentes habían indicado que las demoras en la presentación de tramos de PGEH y de PAK que debían presentarse a la primera reunión en 2026 no tendrían consecuencias en el cumplimiento del Protocolo de Montreal, y que no había indicios de que ninguno de los países en </w:t>
      </w:r>
      <w:r w:rsidRPr="008709C9">
        <w:rPr>
          <w:lang w:val="es-419"/>
        </w:rPr>
        <w:lastRenderedPageBreak/>
        <w:t>cuestión estuviese en situación de incumplimiento con respecto a las medidas de control del Protocolo de Montreal, con excepción de un país; y</w:t>
      </w:r>
    </w:p>
    <w:p w14:paraId="444241CE" w14:textId="6FC3DE76" w:rsidR="00D330E6" w:rsidRPr="00D72458" w:rsidRDefault="00D72458" w:rsidP="003C375D">
      <w:pPr>
        <w:pStyle w:val="Heading2"/>
        <w:ind w:left="1440" w:hanging="720"/>
        <w:rPr>
          <w:lang w:val="es-ES"/>
        </w:rPr>
      </w:pPr>
      <w:r w:rsidRPr="008709C9">
        <w:rPr>
          <w:lang w:val="es-419"/>
        </w:rPr>
        <w:t>Pedir a la Secretaría que envíe cartas a los Gobiernos pertinentes en relación con las decisiones sobre las demoras en la presentación de tramos que figuran el anexo I del presente informe</w:t>
      </w:r>
      <w:r w:rsidR="00D330E6" w:rsidRPr="00D72458">
        <w:rPr>
          <w:lang w:val="es-ES"/>
        </w:rPr>
        <w:t>.</w:t>
      </w:r>
    </w:p>
    <w:p w14:paraId="3CE353E1" w14:textId="77777777" w:rsidR="00D330E6" w:rsidRPr="00D72458" w:rsidRDefault="00D330E6" w:rsidP="00D330E6">
      <w:pPr>
        <w:rPr>
          <w:lang w:val="es-ES"/>
        </w:rPr>
      </w:pPr>
    </w:p>
    <w:p w14:paraId="7815A29F" w14:textId="77777777" w:rsidR="00D330E6" w:rsidRPr="00D72458" w:rsidRDefault="00D330E6" w:rsidP="00D330E6">
      <w:pPr>
        <w:rPr>
          <w:lang w:val="es-ES"/>
        </w:rPr>
        <w:sectPr w:rsidR="00D330E6" w:rsidRPr="00D72458" w:rsidSect="00D330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1132723" w14:textId="77777777" w:rsidR="00957FD8" w:rsidRPr="008709C9" w:rsidRDefault="00957FD8" w:rsidP="00957FD8">
      <w:pPr>
        <w:jc w:val="center"/>
        <w:rPr>
          <w:b/>
          <w:bCs/>
          <w:lang w:val="es-419"/>
        </w:rPr>
      </w:pPr>
      <w:r w:rsidRPr="008709C9">
        <w:rPr>
          <w:b/>
          <w:bCs/>
          <w:lang w:val="es-419"/>
        </w:rPr>
        <w:lastRenderedPageBreak/>
        <w:t>Anexo I</w:t>
      </w:r>
    </w:p>
    <w:p w14:paraId="76D12761" w14:textId="77777777" w:rsidR="00957FD8" w:rsidRPr="008709C9" w:rsidRDefault="00957FD8" w:rsidP="00957FD8">
      <w:pPr>
        <w:jc w:val="center"/>
        <w:rPr>
          <w:b/>
          <w:bCs/>
          <w:lang w:val="es-419"/>
        </w:rPr>
      </w:pPr>
    </w:p>
    <w:p w14:paraId="72748B06" w14:textId="50E0A0E2" w:rsidR="00D330E6" w:rsidRPr="00957FD8" w:rsidRDefault="00957FD8" w:rsidP="00957FD8">
      <w:pPr>
        <w:jc w:val="center"/>
        <w:rPr>
          <w:b/>
          <w:bCs/>
          <w:lang w:val="es-ES"/>
        </w:rPr>
      </w:pPr>
      <w:r w:rsidRPr="008709C9">
        <w:rPr>
          <w:b/>
          <w:bCs/>
          <w:lang w:val="es-419"/>
        </w:rPr>
        <w:t>TRAMOS NO PRESENTADOS EN LA 98</w:t>
      </w:r>
      <w:r w:rsidRPr="008709C9">
        <w:rPr>
          <w:b/>
          <w:bCs/>
          <w:vertAlign w:val="superscript"/>
          <w:lang w:val="es-419"/>
        </w:rPr>
        <w:t>a</w:t>
      </w:r>
      <w:r w:rsidRPr="008709C9">
        <w:rPr>
          <w:b/>
          <w:bCs/>
          <w:lang w:val="es-419"/>
        </w:rPr>
        <w:t xml:space="preserve"> REUNIÓN</w:t>
      </w:r>
    </w:p>
    <w:p w14:paraId="7C06562B" w14:textId="77777777" w:rsidR="00D330E6" w:rsidRPr="00957FD8" w:rsidRDefault="00D330E6" w:rsidP="00D330E6">
      <w:pPr>
        <w:rPr>
          <w:lang w:val="es-ES"/>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34"/>
        <w:gridCol w:w="879"/>
        <w:gridCol w:w="1866"/>
        <w:gridCol w:w="2970"/>
        <w:gridCol w:w="5767"/>
      </w:tblGrid>
      <w:tr w:rsidR="00957FD8" w:rsidRPr="002346E8" w14:paraId="1A17BE41" w14:textId="77777777" w:rsidTr="009F3D56">
        <w:trPr>
          <w:trHeight w:val="512"/>
          <w:tblHeader/>
        </w:trPr>
        <w:tc>
          <w:tcPr>
            <w:tcW w:w="1696" w:type="dxa"/>
            <w:tcMar>
              <w:left w:w="72" w:type="dxa"/>
              <w:right w:w="72" w:type="dxa"/>
            </w:tcMar>
            <w:hideMark/>
          </w:tcPr>
          <w:p w14:paraId="1A24AC87" w14:textId="6AE5AE97" w:rsidR="00957FD8" w:rsidRPr="00E9625E" w:rsidRDefault="00957FD8" w:rsidP="00957FD8">
            <w:pPr>
              <w:ind w:left="-108" w:firstLine="108"/>
              <w:jc w:val="left"/>
              <w:rPr>
                <w:rFonts w:asciiTheme="majorBidi" w:hAnsiTheme="majorBidi" w:cstheme="majorBidi"/>
                <w:b/>
                <w:bCs/>
                <w:sz w:val="18"/>
                <w:szCs w:val="18"/>
                <w:lang w:eastAsia="en-CA"/>
              </w:rPr>
            </w:pPr>
            <w:r w:rsidRPr="00E9625E">
              <w:rPr>
                <w:rFonts w:asciiTheme="majorBidi" w:hAnsiTheme="majorBidi"/>
                <w:b/>
                <w:bCs/>
                <w:sz w:val="18"/>
                <w:szCs w:val="18"/>
                <w:lang w:val="es-419"/>
              </w:rPr>
              <w:t>País</w:t>
            </w:r>
          </w:p>
        </w:tc>
        <w:tc>
          <w:tcPr>
            <w:tcW w:w="1134" w:type="dxa"/>
            <w:tcMar>
              <w:left w:w="72" w:type="dxa"/>
              <w:right w:w="72" w:type="dxa"/>
            </w:tcMar>
            <w:hideMark/>
          </w:tcPr>
          <w:p w14:paraId="0BFB8918" w14:textId="0E53FE95" w:rsidR="00957FD8" w:rsidRPr="00E9625E" w:rsidRDefault="00957FD8" w:rsidP="00957FD8">
            <w:pPr>
              <w:jc w:val="center"/>
              <w:rPr>
                <w:rFonts w:asciiTheme="majorBidi" w:hAnsiTheme="majorBidi" w:cstheme="majorBidi"/>
                <w:b/>
                <w:bCs/>
                <w:sz w:val="18"/>
                <w:szCs w:val="18"/>
                <w:lang w:eastAsia="en-CA"/>
              </w:rPr>
            </w:pPr>
            <w:r w:rsidRPr="00E9625E">
              <w:rPr>
                <w:rFonts w:asciiTheme="majorBidi" w:hAnsiTheme="majorBidi"/>
                <w:b/>
                <w:bCs/>
                <w:sz w:val="18"/>
                <w:szCs w:val="18"/>
                <w:lang w:val="es-419"/>
              </w:rPr>
              <w:t>Organismo</w:t>
            </w:r>
          </w:p>
        </w:tc>
        <w:tc>
          <w:tcPr>
            <w:tcW w:w="879" w:type="dxa"/>
            <w:tcMar>
              <w:left w:w="72" w:type="dxa"/>
              <w:right w:w="72" w:type="dxa"/>
            </w:tcMar>
            <w:hideMark/>
          </w:tcPr>
          <w:p w14:paraId="4BC70D39" w14:textId="6F2C1BCC" w:rsidR="00957FD8" w:rsidRPr="00E9625E" w:rsidRDefault="00957FD8" w:rsidP="00957FD8">
            <w:pPr>
              <w:ind w:left="-108" w:right="-128"/>
              <w:jc w:val="center"/>
              <w:rPr>
                <w:rFonts w:asciiTheme="majorBidi" w:hAnsiTheme="majorBidi" w:cstheme="majorBidi"/>
                <w:b/>
                <w:bCs/>
                <w:sz w:val="18"/>
                <w:szCs w:val="18"/>
                <w:lang w:eastAsia="en-CA"/>
              </w:rPr>
            </w:pPr>
            <w:r w:rsidRPr="00E9625E">
              <w:rPr>
                <w:rFonts w:asciiTheme="majorBidi" w:hAnsiTheme="majorBidi"/>
                <w:b/>
                <w:bCs/>
                <w:sz w:val="18"/>
                <w:szCs w:val="18"/>
                <w:lang w:val="es-419"/>
              </w:rPr>
              <w:t>Tramo</w:t>
            </w:r>
          </w:p>
        </w:tc>
        <w:tc>
          <w:tcPr>
            <w:tcW w:w="1866" w:type="dxa"/>
            <w:tcMar>
              <w:left w:w="72" w:type="dxa"/>
              <w:right w:w="72" w:type="dxa"/>
            </w:tcMar>
            <w:hideMark/>
          </w:tcPr>
          <w:p w14:paraId="7EBEE7D8" w14:textId="77777777" w:rsidR="00E9625E" w:rsidRDefault="00957FD8" w:rsidP="00E9625E">
            <w:pPr>
              <w:ind w:left="-108" w:right="-108"/>
              <w:jc w:val="center"/>
              <w:rPr>
                <w:rFonts w:asciiTheme="majorBidi" w:hAnsiTheme="majorBidi"/>
                <w:b/>
                <w:bCs/>
                <w:sz w:val="18"/>
                <w:szCs w:val="18"/>
                <w:lang w:val="es-419"/>
              </w:rPr>
            </w:pPr>
            <w:r w:rsidRPr="00E9625E">
              <w:rPr>
                <w:rFonts w:asciiTheme="majorBidi" w:hAnsiTheme="majorBidi"/>
                <w:b/>
                <w:bCs/>
                <w:sz w:val="18"/>
                <w:szCs w:val="18"/>
                <w:lang w:val="es-419"/>
              </w:rPr>
              <w:t xml:space="preserve">Cantidad </w:t>
            </w:r>
          </w:p>
          <w:p w14:paraId="468D0AED" w14:textId="2343E542" w:rsidR="00957FD8" w:rsidRPr="009F3D56" w:rsidRDefault="00957FD8" w:rsidP="00E9625E">
            <w:pPr>
              <w:ind w:left="-108" w:right="-108"/>
              <w:jc w:val="center"/>
              <w:rPr>
                <w:rFonts w:asciiTheme="majorBidi" w:hAnsiTheme="majorBidi" w:cstheme="majorBidi"/>
                <w:b/>
                <w:bCs/>
                <w:sz w:val="18"/>
                <w:szCs w:val="18"/>
                <w:lang w:val="es-ES" w:eastAsia="en-CA"/>
              </w:rPr>
            </w:pPr>
            <w:r w:rsidRPr="00E9625E">
              <w:rPr>
                <w:rFonts w:asciiTheme="majorBidi" w:hAnsiTheme="majorBidi"/>
                <w:b/>
                <w:bCs/>
                <w:sz w:val="18"/>
                <w:szCs w:val="18"/>
                <w:lang w:val="es-419"/>
              </w:rPr>
              <w:t>(con gastos de apoyo)</w:t>
            </w:r>
            <w:r w:rsidR="00E9625E">
              <w:rPr>
                <w:rFonts w:asciiTheme="majorBidi" w:hAnsiTheme="majorBidi"/>
                <w:b/>
                <w:bCs/>
                <w:sz w:val="18"/>
                <w:szCs w:val="18"/>
                <w:lang w:val="es-419"/>
              </w:rPr>
              <w:t xml:space="preserve"> </w:t>
            </w:r>
            <w:r w:rsidRPr="00E9625E">
              <w:rPr>
                <w:rFonts w:asciiTheme="majorBidi" w:hAnsiTheme="majorBidi"/>
                <w:b/>
                <w:bCs/>
                <w:sz w:val="18"/>
                <w:szCs w:val="18"/>
                <w:lang w:val="es-419"/>
              </w:rPr>
              <w:t>(USD)</w:t>
            </w:r>
          </w:p>
        </w:tc>
        <w:tc>
          <w:tcPr>
            <w:tcW w:w="2970" w:type="dxa"/>
            <w:tcMar>
              <w:left w:w="72" w:type="dxa"/>
              <w:right w:w="72" w:type="dxa"/>
            </w:tcMar>
            <w:hideMark/>
          </w:tcPr>
          <w:p w14:paraId="2BE906D5" w14:textId="7B009716" w:rsidR="00957FD8" w:rsidRPr="00E9625E" w:rsidRDefault="00957FD8" w:rsidP="00957FD8">
            <w:pPr>
              <w:jc w:val="center"/>
              <w:rPr>
                <w:rFonts w:asciiTheme="majorBidi" w:hAnsiTheme="majorBidi" w:cstheme="majorBidi"/>
                <w:b/>
                <w:bCs/>
                <w:sz w:val="18"/>
                <w:szCs w:val="18"/>
                <w:lang w:val="es-ES" w:eastAsia="en-CA"/>
              </w:rPr>
            </w:pPr>
            <w:r w:rsidRPr="00E9625E">
              <w:rPr>
                <w:rFonts w:asciiTheme="majorBidi" w:hAnsiTheme="majorBidi"/>
                <w:b/>
                <w:bCs/>
                <w:sz w:val="18"/>
                <w:szCs w:val="18"/>
                <w:lang w:val="es-419"/>
              </w:rPr>
              <w:t>Motivo de la demora o retirada</w:t>
            </w:r>
          </w:p>
        </w:tc>
        <w:tc>
          <w:tcPr>
            <w:tcW w:w="5767" w:type="dxa"/>
            <w:tcMar>
              <w:left w:w="72" w:type="dxa"/>
              <w:right w:w="72" w:type="dxa"/>
            </w:tcMar>
          </w:tcPr>
          <w:p w14:paraId="25B7DFF7" w14:textId="079576C7" w:rsidR="00957FD8" w:rsidRPr="00E9625E" w:rsidRDefault="00957FD8" w:rsidP="00957FD8">
            <w:pPr>
              <w:jc w:val="center"/>
              <w:rPr>
                <w:rFonts w:asciiTheme="majorBidi" w:hAnsiTheme="majorBidi" w:cstheme="majorBidi"/>
                <w:b/>
                <w:bCs/>
                <w:sz w:val="18"/>
                <w:szCs w:val="18"/>
                <w:lang w:eastAsia="en-CA"/>
              </w:rPr>
            </w:pPr>
            <w:r w:rsidRPr="00E9625E">
              <w:rPr>
                <w:rFonts w:asciiTheme="majorBidi" w:hAnsiTheme="majorBidi"/>
                <w:b/>
                <w:sz w:val="18"/>
                <w:szCs w:val="18"/>
                <w:lang w:val="es-419"/>
              </w:rPr>
              <w:t>Recomendaciones</w:t>
            </w:r>
          </w:p>
        </w:tc>
      </w:tr>
      <w:tr w:rsidR="00957FD8" w:rsidRPr="00082E69" w14:paraId="271910FE" w14:textId="77777777" w:rsidTr="009F3D56">
        <w:tc>
          <w:tcPr>
            <w:tcW w:w="1696" w:type="dxa"/>
            <w:tcMar>
              <w:left w:w="72" w:type="dxa"/>
              <w:right w:w="72" w:type="dxa"/>
            </w:tcMar>
          </w:tcPr>
          <w:p w14:paraId="1E487FF5" w14:textId="77777777" w:rsidR="00957FD8" w:rsidRPr="00E9625E" w:rsidRDefault="00957FD8" w:rsidP="00957FD8">
            <w:pPr>
              <w:ind w:right="-131"/>
              <w:jc w:val="left"/>
              <w:rPr>
                <w:rFonts w:asciiTheme="majorBidi" w:hAnsiTheme="majorBidi" w:cstheme="majorBidi"/>
                <w:sz w:val="18"/>
                <w:szCs w:val="18"/>
                <w:lang w:val="es-419"/>
              </w:rPr>
            </w:pPr>
            <w:r w:rsidRPr="00E9625E">
              <w:rPr>
                <w:rFonts w:asciiTheme="majorBidi" w:hAnsiTheme="majorBidi"/>
                <w:sz w:val="18"/>
                <w:szCs w:val="18"/>
                <w:lang w:val="es-419"/>
              </w:rPr>
              <w:t xml:space="preserve">Afganistán </w:t>
            </w:r>
          </w:p>
          <w:p w14:paraId="10543796" w14:textId="5E61A887" w:rsidR="00957FD8" w:rsidRPr="00E9625E" w:rsidRDefault="00957FD8" w:rsidP="00957FD8">
            <w:pPr>
              <w:ind w:right="-131"/>
              <w:jc w:val="left"/>
              <w:rPr>
                <w:rFonts w:asciiTheme="majorBidi" w:hAnsiTheme="majorBidi" w:cstheme="majorBidi"/>
                <w:sz w:val="18"/>
                <w:szCs w:val="18"/>
                <w:lang w:val="es-ES" w:eastAsia="en-CA"/>
              </w:rPr>
            </w:pPr>
            <w:r w:rsidRPr="00E9625E">
              <w:rPr>
                <w:rFonts w:asciiTheme="majorBidi" w:hAnsiTheme="majorBidi"/>
                <w:sz w:val="18"/>
                <w:szCs w:val="18"/>
                <w:lang w:val="es-419"/>
              </w:rPr>
              <w:t>(Etapa II del plan de gestión para la eliminación de los HCFC (PGEH))</w:t>
            </w:r>
          </w:p>
        </w:tc>
        <w:tc>
          <w:tcPr>
            <w:tcW w:w="1134" w:type="dxa"/>
            <w:tcMar>
              <w:left w:w="72" w:type="dxa"/>
              <w:right w:w="72" w:type="dxa"/>
            </w:tcMar>
          </w:tcPr>
          <w:p w14:paraId="09E53197" w14:textId="6CF0C3FA"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38AC14E5" w14:textId="3B950166" w:rsidR="00957FD8" w:rsidRPr="00E9625E" w:rsidRDefault="00957FD8" w:rsidP="00957FD8">
            <w:pPr>
              <w:ind w:left="-83" w:right="-108"/>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3CAA6105" w14:textId="29C10AC8" w:rsidR="00957FD8" w:rsidRPr="00E9625E" w:rsidRDefault="00957FD8" w:rsidP="00957FD8">
            <w:pPr>
              <w:ind w:left="-83"/>
              <w:jc w:val="right"/>
              <w:rPr>
                <w:rFonts w:asciiTheme="majorBidi" w:hAnsiTheme="majorBidi" w:cstheme="majorBidi"/>
                <w:sz w:val="18"/>
                <w:szCs w:val="18"/>
                <w:lang w:eastAsia="en-CA"/>
              </w:rPr>
            </w:pPr>
            <w:r w:rsidRPr="00E9625E">
              <w:rPr>
                <w:rFonts w:asciiTheme="majorBidi" w:hAnsiTheme="majorBidi"/>
                <w:sz w:val="18"/>
                <w:szCs w:val="18"/>
                <w:lang w:val="es-419"/>
              </w:rPr>
              <w:t>300.135</w:t>
            </w:r>
          </w:p>
        </w:tc>
        <w:tc>
          <w:tcPr>
            <w:tcW w:w="2970" w:type="dxa"/>
            <w:tcMar>
              <w:left w:w="72" w:type="dxa"/>
              <w:right w:w="72" w:type="dxa"/>
            </w:tcMar>
          </w:tcPr>
          <w:p w14:paraId="6F58CFC2" w14:textId="1274BB5F" w:rsidR="00957FD8" w:rsidRPr="00E9625E" w:rsidRDefault="00957FD8" w:rsidP="00957FD8">
            <w:pPr>
              <w:ind w:right="-47"/>
              <w:jc w:val="left"/>
              <w:rPr>
                <w:rFonts w:asciiTheme="majorBidi" w:hAnsiTheme="majorBidi" w:cstheme="majorBidi"/>
                <w:sz w:val="18"/>
                <w:szCs w:val="18"/>
                <w:lang w:eastAsia="en-CA"/>
              </w:rPr>
            </w:pPr>
            <w:r w:rsidRPr="00E9625E">
              <w:rPr>
                <w:rFonts w:asciiTheme="majorBidi" w:hAnsiTheme="majorBidi"/>
                <w:sz w:val="18"/>
                <w:szCs w:val="18"/>
                <w:lang w:val="es-419"/>
              </w:rPr>
              <w:t>Dificultades internas o externas</w:t>
            </w:r>
          </w:p>
        </w:tc>
        <w:tc>
          <w:tcPr>
            <w:tcW w:w="5767" w:type="dxa"/>
          </w:tcPr>
          <w:p w14:paraId="3D27489A" w14:textId="24E3594F" w:rsidR="00957FD8" w:rsidRPr="00E9625E" w:rsidRDefault="00957FD8" w:rsidP="009F3D56">
            <w:pPr>
              <w:rPr>
                <w:rFonts w:asciiTheme="majorBidi" w:hAnsiTheme="majorBidi" w:cstheme="majorBidi"/>
                <w:sz w:val="18"/>
                <w:szCs w:val="18"/>
                <w:lang w:val="es-ES" w:eastAsia="en-CA"/>
              </w:rPr>
            </w:pPr>
            <w:r w:rsidRPr="00E9625E">
              <w:rPr>
                <w:rFonts w:asciiTheme="majorBidi" w:hAnsiTheme="majorBidi"/>
                <w:sz w:val="18"/>
                <w:szCs w:val="18"/>
                <w:lang w:val="es-419"/>
              </w:rPr>
              <w:t>En la presente reunión se solicita la cancelación de la etapa II del PGEH para Afganistán</w:t>
            </w:r>
            <w:r w:rsidRPr="00E9625E">
              <w:rPr>
                <w:rStyle w:val="FootnoteReference"/>
                <w:rFonts w:asciiTheme="majorBidi" w:hAnsiTheme="majorBidi" w:cstheme="majorBidi"/>
                <w:sz w:val="18"/>
                <w:szCs w:val="18"/>
                <w:lang w:val="es-419" w:eastAsia="en-CA"/>
              </w:rPr>
              <w:footnoteReference w:id="7"/>
            </w:r>
            <w:r w:rsidRPr="00E9625E">
              <w:rPr>
                <w:rFonts w:asciiTheme="majorBidi" w:hAnsiTheme="majorBidi"/>
                <w:sz w:val="18"/>
                <w:szCs w:val="18"/>
                <w:lang w:val="es-419"/>
              </w:rPr>
              <w:t>.</w:t>
            </w:r>
          </w:p>
        </w:tc>
      </w:tr>
      <w:tr w:rsidR="00957FD8" w:rsidRPr="00B25BC0" w14:paraId="7C61525D" w14:textId="77777777" w:rsidTr="009F3D56">
        <w:trPr>
          <w:trHeight w:val="878"/>
        </w:trPr>
        <w:tc>
          <w:tcPr>
            <w:tcW w:w="1696" w:type="dxa"/>
            <w:vMerge w:val="restart"/>
            <w:tcMar>
              <w:left w:w="72" w:type="dxa"/>
              <w:right w:w="72" w:type="dxa"/>
            </w:tcMar>
          </w:tcPr>
          <w:p w14:paraId="5F9BFDDD" w14:textId="77777777" w:rsidR="00957FD8" w:rsidRPr="00E9625E" w:rsidRDefault="00957FD8" w:rsidP="00957FD8">
            <w:pPr>
              <w:ind w:right="-131"/>
              <w:jc w:val="left"/>
              <w:rPr>
                <w:rFonts w:asciiTheme="majorBidi" w:hAnsiTheme="majorBidi" w:cstheme="majorBidi"/>
                <w:sz w:val="18"/>
                <w:szCs w:val="18"/>
                <w:lang w:val="es-419"/>
              </w:rPr>
            </w:pPr>
            <w:r w:rsidRPr="00E9625E">
              <w:rPr>
                <w:rFonts w:asciiTheme="majorBidi" w:hAnsiTheme="majorBidi"/>
                <w:sz w:val="18"/>
                <w:szCs w:val="18"/>
                <w:lang w:val="es-419"/>
              </w:rPr>
              <w:t>Barbados</w:t>
            </w:r>
          </w:p>
          <w:p w14:paraId="769458D7" w14:textId="7E66EB3C" w:rsidR="00957FD8" w:rsidRPr="00E9625E" w:rsidRDefault="00957FD8" w:rsidP="00957FD8">
            <w:pPr>
              <w:ind w:right="-131"/>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34211C3A" w14:textId="46D1C650"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PNUD</w:t>
            </w:r>
          </w:p>
        </w:tc>
        <w:tc>
          <w:tcPr>
            <w:tcW w:w="879" w:type="dxa"/>
            <w:tcMar>
              <w:left w:w="72" w:type="dxa"/>
              <w:right w:w="72" w:type="dxa"/>
            </w:tcMar>
          </w:tcPr>
          <w:p w14:paraId="7544BB1A" w14:textId="57FDF687" w:rsidR="00957FD8" w:rsidRPr="00E9625E" w:rsidRDefault="00957FD8" w:rsidP="00957FD8">
            <w:pPr>
              <w:ind w:left="-83" w:right="-108"/>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68CAD312" w14:textId="7EFE1075" w:rsidR="00957FD8" w:rsidRPr="00E9625E" w:rsidRDefault="00957FD8" w:rsidP="00957FD8">
            <w:pPr>
              <w:ind w:left="-83"/>
              <w:jc w:val="right"/>
              <w:rPr>
                <w:rFonts w:asciiTheme="majorBidi" w:hAnsiTheme="majorBidi" w:cstheme="majorBidi"/>
                <w:sz w:val="18"/>
                <w:szCs w:val="18"/>
                <w:lang w:eastAsia="en-CA"/>
              </w:rPr>
            </w:pPr>
            <w:r w:rsidRPr="00E9625E">
              <w:rPr>
                <w:rFonts w:asciiTheme="majorBidi" w:hAnsiTheme="majorBidi"/>
                <w:sz w:val="18"/>
                <w:szCs w:val="18"/>
                <w:lang w:val="es-419"/>
              </w:rPr>
              <w:t>102.559</w:t>
            </w:r>
          </w:p>
        </w:tc>
        <w:tc>
          <w:tcPr>
            <w:tcW w:w="2970" w:type="dxa"/>
            <w:tcMar>
              <w:left w:w="72" w:type="dxa"/>
              <w:right w:w="72" w:type="dxa"/>
            </w:tcMar>
          </w:tcPr>
          <w:p w14:paraId="481058D8" w14:textId="362F98B0" w:rsidR="00957FD8" w:rsidRPr="00E9625E" w:rsidRDefault="00957FD8" w:rsidP="00957FD8">
            <w:pPr>
              <w:ind w:right="-47"/>
              <w:jc w:val="left"/>
              <w:rPr>
                <w:rFonts w:asciiTheme="majorBidi" w:hAnsiTheme="majorBidi" w:cstheme="majorBidi"/>
                <w:sz w:val="18"/>
                <w:szCs w:val="18"/>
                <w:lang w:eastAsia="en-CA"/>
              </w:rPr>
            </w:pPr>
            <w:r w:rsidRPr="00E9625E">
              <w:rPr>
                <w:rFonts w:asciiTheme="majorBidi" w:hAnsiTheme="majorBidi"/>
                <w:sz w:val="18"/>
                <w:szCs w:val="18"/>
                <w:lang w:val="es-419"/>
              </w:rPr>
              <w:t>Umbral de desembolso del 20 %</w:t>
            </w:r>
          </w:p>
        </w:tc>
        <w:tc>
          <w:tcPr>
            <w:tcW w:w="5767" w:type="dxa"/>
            <w:vMerge w:val="restart"/>
          </w:tcPr>
          <w:p w14:paraId="362D2140" w14:textId="62A76341" w:rsidR="00957FD8" w:rsidRPr="00E9625E" w:rsidRDefault="00957FD8" w:rsidP="009F3D56">
            <w:pPr>
              <w:ind w:right="-84"/>
              <w:rPr>
                <w:rFonts w:asciiTheme="majorBidi" w:hAnsiTheme="majorBidi" w:cstheme="majorBidi"/>
                <w:sz w:val="18"/>
                <w:szCs w:val="18"/>
                <w:lang w:val="es-ES"/>
              </w:rPr>
            </w:pPr>
            <w:r w:rsidRPr="00E9625E">
              <w:rPr>
                <w:rFonts w:asciiTheme="majorBidi" w:hAnsiTheme="majorBidi"/>
                <w:sz w:val="18"/>
                <w:szCs w:val="18"/>
                <w:lang w:val="es-419"/>
              </w:rPr>
              <w:t>Se debe tomar nota de que la tasa general de desembolso del primer tramo (2022) de la etapa II del PGEH se situaba por debajo del umbral de desembolso del 20 %, de que no se había completado la verificación obligatoria de los objetivos de consumo de HCFC y exhortar al Gobierno de Barbados a trabajar con el PNUMA para terminar la verificación, y con el PNUMA y el PNUD de forma que el segundo tramo (2026) de la etapa II del PGEH pueda presentarse en la 99</w:t>
            </w:r>
            <w:r w:rsidRPr="00E9625E">
              <w:rPr>
                <w:rFonts w:asciiTheme="majorBidi" w:hAnsiTheme="majorBidi"/>
                <w:sz w:val="18"/>
                <w:szCs w:val="18"/>
                <w:vertAlign w:val="superscript"/>
                <w:lang w:val="es-419"/>
              </w:rPr>
              <w:t xml:space="preserve">a </w:t>
            </w:r>
            <w:r w:rsidRPr="00E9625E">
              <w:rPr>
                <w:rFonts w:asciiTheme="majorBidi" w:hAnsiTheme="majorBidi"/>
                <w:sz w:val="18"/>
                <w:szCs w:val="18"/>
                <w:lang w:val="es-419"/>
              </w:rPr>
              <w:t>reunión, siempre que se haya alcanzado el umbral de desembolso del 20 % de los fondos del tramo anterior.</w:t>
            </w:r>
          </w:p>
        </w:tc>
      </w:tr>
      <w:tr w:rsidR="00957FD8" w:rsidRPr="00B25BC0" w14:paraId="4B05CAA2" w14:textId="77777777" w:rsidTr="009F3D56">
        <w:trPr>
          <w:trHeight w:val="541"/>
        </w:trPr>
        <w:tc>
          <w:tcPr>
            <w:tcW w:w="1696" w:type="dxa"/>
            <w:vMerge/>
            <w:tcMar>
              <w:left w:w="72" w:type="dxa"/>
              <w:right w:w="72" w:type="dxa"/>
            </w:tcMar>
          </w:tcPr>
          <w:p w14:paraId="3CA1A9E1" w14:textId="77777777" w:rsidR="00957FD8" w:rsidRPr="00E9625E" w:rsidRDefault="00957FD8" w:rsidP="00957FD8">
            <w:pPr>
              <w:ind w:right="-131"/>
              <w:jc w:val="left"/>
              <w:rPr>
                <w:rFonts w:asciiTheme="majorBidi" w:hAnsiTheme="majorBidi" w:cstheme="majorBidi"/>
                <w:sz w:val="18"/>
                <w:szCs w:val="18"/>
                <w:lang w:val="es-ES" w:eastAsia="en-CA"/>
              </w:rPr>
            </w:pPr>
          </w:p>
        </w:tc>
        <w:tc>
          <w:tcPr>
            <w:tcW w:w="1134" w:type="dxa"/>
            <w:tcMar>
              <w:left w:w="72" w:type="dxa"/>
              <w:right w:w="72" w:type="dxa"/>
            </w:tcMar>
          </w:tcPr>
          <w:p w14:paraId="20FEEC64" w14:textId="36B621FB"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6EBF6F06" w14:textId="03DA2252" w:rsidR="00957FD8" w:rsidRPr="00E9625E" w:rsidRDefault="00957FD8" w:rsidP="00957FD8">
            <w:pPr>
              <w:ind w:left="-83" w:right="-108"/>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411329F2" w14:textId="1A288595" w:rsidR="00957FD8" w:rsidRPr="00E9625E" w:rsidRDefault="00957FD8" w:rsidP="00957FD8">
            <w:pPr>
              <w:ind w:left="-83"/>
              <w:jc w:val="right"/>
              <w:rPr>
                <w:rFonts w:asciiTheme="majorBidi" w:hAnsiTheme="majorBidi" w:cstheme="majorBidi"/>
                <w:sz w:val="18"/>
                <w:szCs w:val="18"/>
                <w:lang w:eastAsia="en-CA"/>
              </w:rPr>
            </w:pPr>
            <w:r w:rsidRPr="00E9625E">
              <w:rPr>
                <w:rFonts w:asciiTheme="majorBidi" w:hAnsiTheme="majorBidi"/>
                <w:sz w:val="18"/>
                <w:szCs w:val="18"/>
                <w:lang w:val="es-419"/>
              </w:rPr>
              <w:t>59.325</w:t>
            </w:r>
          </w:p>
        </w:tc>
        <w:tc>
          <w:tcPr>
            <w:tcW w:w="2970" w:type="dxa"/>
            <w:tcMar>
              <w:left w:w="72" w:type="dxa"/>
              <w:right w:w="72" w:type="dxa"/>
            </w:tcMar>
          </w:tcPr>
          <w:p w14:paraId="173D10FE" w14:textId="5A30B53C" w:rsidR="00957FD8" w:rsidRPr="00E9625E" w:rsidRDefault="00957FD8" w:rsidP="00957FD8">
            <w:pPr>
              <w:ind w:right="-47"/>
              <w:jc w:val="left"/>
              <w:rPr>
                <w:rFonts w:asciiTheme="majorBidi" w:hAnsiTheme="majorBidi" w:cstheme="majorBidi"/>
                <w:sz w:val="18"/>
                <w:szCs w:val="18"/>
                <w:lang w:val="es-ES" w:eastAsia="en-CA"/>
              </w:rPr>
            </w:pPr>
            <w:r w:rsidRPr="00E9625E">
              <w:rPr>
                <w:rFonts w:asciiTheme="majorBidi" w:hAnsiTheme="majorBidi"/>
                <w:sz w:val="18"/>
                <w:szCs w:val="18"/>
                <w:lang w:val="es-419"/>
              </w:rPr>
              <w:t>Ausencia del informe de verificación</w:t>
            </w:r>
          </w:p>
        </w:tc>
        <w:tc>
          <w:tcPr>
            <w:tcW w:w="5767" w:type="dxa"/>
            <w:vMerge/>
          </w:tcPr>
          <w:p w14:paraId="1CC19F37" w14:textId="77777777" w:rsidR="00957FD8" w:rsidRPr="00E9625E" w:rsidRDefault="00957FD8" w:rsidP="009F3D56">
            <w:pPr>
              <w:ind w:right="-84"/>
              <w:rPr>
                <w:rFonts w:asciiTheme="majorBidi" w:hAnsiTheme="majorBidi" w:cstheme="majorBidi"/>
                <w:sz w:val="18"/>
                <w:szCs w:val="18"/>
                <w:lang w:val="es-ES"/>
              </w:rPr>
            </w:pPr>
          </w:p>
        </w:tc>
      </w:tr>
      <w:tr w:rsidR="00957FD8" w:rsidRPr="00B25BC0" w14:paraId="7FFAAE29" w14:textId="77777777" w:rsidTr="009F3D56">
        <w:trPr>
          <w:trHeight w:val="284"/>
        </w:trPr>
        <w:tc>
          <w:tcPr>
            <w:tcW w:w="1696" w:type="dxa"/>
            <w:tcMar>
              <w:left w:w="72" w:type="dxa"/>
              <w:right w:w="72" w:type="dxa"/>
            </w:tcMar>
          </w:tcPr>
          <w:p w14:paraId="0521C5BF" w14:textId="77777777" w:rsidR="00957FD8" w:rsidRPr="00E9625E" w:rsidRDefault="00957FD8" w:rsidP="00957FD8">
            <w:pPr>
              <w:jc w:val="left"/>
              <w:rPr>
                <w:rFonts w:asciiTheme="majorBidi" w:hAnsiTheme="majorBidi" w:cstheme="majorBidi"/>
                <w:sz w:val="18"/>
                <w:szCs w:val="18"/>
                <w:lang w:val="es-419"/>
              </w:rPr>
            </w:pPr>
            <w:r w:rsidRPr="00E9625E">
              <w:rPr>
                <w:rFonts w:asciiTheme="majorBidi" w:hAnsiTheme="majorBidi"/>
                <w:sz w:val="18"/>
                <w:szCs w:val="18"/>
                <w:lang w:val="es-419"/>
              </w:rPr>
              <w:t xml:space="preserve">Camerún </w:t>
            </w:r>
          </w:p>
          <w:p w14:paraId="613F0D5F" w14:textId="7BABEA4E" w:rsidR="00957FD8" w:rsidRPr="00E9625E" w:rsidRDefault="00957FD8" w:rsidP="00957FD8">
            <w:pPr>
              <w:jc w:val="left"/>
              <w:rPr>
                <w:rFonts w:asciiTheme="majorBidi" w:hAnsiTheme="majorBidi" w:cstheme="majorBidi"/>
                <w:sz w:val="18"/>
                <w:szCs w:val="18"/>
                <w:lang w:val="es-ES" w:eastAsia="en-CA"/>
              </w:rPr>
            </w:pPr>
            <w:r w:rsidRPr="00E9625E">
              <w:rPr>
                <w:rFonts w:asciiTheme="majorBidi" w:hAnsiTheme="majorBidi"/>
                <w:sz w:val="18"/>
                <w:szCs w:val="18"/>
                <w:lang w:val="es-419"/>
              </w:rPr>
              <w:t>(Etapa I del plan de aplicación de la Enmienda de Kigali relativa a los HFC (PAK))</w:t>
            </w:r>
          </w:p>
        </w:tc>
        <w:tc>
          <w:tcPr>
            <w:tcW w:w="1134" w:type="dxa"/>
            <w:tcMar>
              <w:left w:w="72" w:type="dxa"/>
              <w:right w:w="72" w:type="dxa"/>
            </w:tcMar>
          </w:tcPr>
          <w:p w14:paraId="4AF0E5E7" w14:textId="358F30FE"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16B0BA71" w14:textId="1C7F9ADC"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14ED4DA1" w14:textId="3F89661C"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434.420</w:t>
            </w:r>
          </w:p>
        </w:tc>
        <w:tc>
          <w:tcPr>
            <w:tcW w:w="2970" w:type="dxa"/>
            <w:tcMar>
              <w:left w:w="72" w:type="dxa"/>
              <w:right w:w="72" w:type="dxa"/>
            </w:tcMar>
          </w:tcPr>
          <w:p w14:paraId="6EC7E563" w14:textId="6771BD06" w:rsidR="00957FD8" w:rsidRPr="00E9625E" w:rsidRDefault="00957FD8" w:rsidP="00957FD8">
            <w:pPr>
              <w:widowControl w:val="0"/>
              <w:jc w:val="left"/>
              <w:rPr>
                <w:rFonts w:asciiTheme="majorBidi" w:hAnsiTheme="majorBidi" w:cstheme="majorBidi"/>
                <w:sz w:val="18"/>
                <w:szCs w:val="18"/>
                <w:lang w:val="es-ES"/>
              </w:rPr>
            </w:pPr>
            <w:r w:rsidRPr="00E9625E">
              <w:rPr>
                <w:rFonts w:asciiTheme="majorBidi" w:hAnsiTheme="majorBidi"/>
                <w:sz w:val="18"/>
                <w:szCs w:val="18"/>
                <w:lang w:val="es-419"/>
              </w:rPr>
              <w:t>Decisiones, aprobaciones o cambios del Gobierno en la Dependencia Nacional del Ozono (DNO)</w:t>
            </w:r>
          </w:p>
        </w:tc>
        <w:tc>
          <w:tcPr>
            <w:tcW w:w="5767" w:type="dxa"/>
          </w:tcPr>
          <w:p w14:paraId="05B8073F" w14:textId="30E66E03" w:rsidR="00957FD8" w:rsidRPr="00E9625E" w:rsidRDefault="00957FD8" w:rsidP="009F3D56">
            <w:pPr>
              <w:ind w:right="-84"/>
              <w:rPr>
                <w:rFonts w:asciiTheme="majorBidi" w:hAnsiTheme="majorBidi" w:cstheme="majorBidi"/>
                <w:sz w:val="18"/>
                <w:szCs w:val="18"/>
                <w:lang w:val="es-ES"/>
              </w:rPr>
            </w:pPr>
            <w:r w:rsidRPr="00E9625E">
              <w:rPr>
                <w:rFonts w:asciiTheme="majorBidi" w:hAnsiTheme="majorBidi"/>
                <w:sz w:val="18"/>
                <w:szCs w:val="18"/>
                <w:lang w:val="es-419"/>
              </w:rPr>
              <w:t>Se debe tomar nota de las demoras debidas a los lentos procedimientos administrativos nacionales e instar al Gobierno de Camerún a que colabore con la ONUDI para que el segundo tramo (2026) de la etapa I del PAK pueda presentarse en la 99ª reunión.</w:t>
            </w:r>
          </w:p>
        </w:tc>
      </w:tr>
      <w:tr w:rsidR="00957FD8" w:rsidRPr="00B25BC0" w14:paraId="12F3081B" w14:textId="77777777" w:rsidTr="009F3D56">
        <w:trPr>
          <w:trHeight w:val="44"/>
        </w:trPr>
        <w:tc>
          <w:tcPr>
            <w:tcW w:w="1696" w:type="dxa"/>
            <w:tcMar>
              <w:left w:w="72" w:type="dxa"/>
              <w:right w:w="72" w:type="dxa"/>
            </w:tcMar>
          </w:tcPr>
          <w:p w14:paraId="7AC94029" w14:textId="77777777" w:rsidR="00957FD8" w:rsidRPr="00E9625E" w:rsidRDefault="00957FD8" w:rsidP="00957FD8">
            <w:pPr>
              <w:keepNext/>
              <w:jc w:val="left"/>
              <w:rPr>
                <w:rFonts w:asciiTheme="majorBidi" w:hAnsiTheme="majorBidi" w:cstheme="majorBidi"/>
                <w:sz w:val="18"/>
                <w:szCs w:val="18"/>
                <w:lang w:val="es-419"/>
              </w:rPr>
            </w:pPr>
            <w:r w:rsidRPr="00E9625E">
              <w:rPr>
                <w:rFonts w:asciiTheme="majorBidi" w:hAnsiTheme="majorBidi"/>
                <w:sz w:val="18"/>
                <w:szCs w:val="18"/>
                <w:lang w:val="es-419"/>
              </w:rPr>
              <w:t>Comoras (las)</w:t>
            </w:r>
          </w:p>
          <w:p w14:paraId="3EBD34E8" w14:textId="15AF6147" w:rsidR="00957FD8" w:rsidRPr="00E9625E" w:rsidRDefault="00957FD8" w:rsidP="00957FD8">
            <w:pPr>
              <w:keepNext/>
              <w:jc w:val="left"/>
              <w:rPr>
                <w:rFonts w:asciiTheme="majorBidi" w:hAnsiTheme="majorBidi" w:cstheme="majorBidi"/>
                <w:sz w:val="18"/>
                <w:szCs w:val="18"/>
                <w:lang w:val="es-ES" w:eastAsia="en-CA"/>
              </w:rPr>
            </w:pPr>
            <w:r w:rsidRPr="00E9625E">
              <w:rPr>
                <w:rFonts w:asciiTheme="majorBidi" w:hAnsiTheme="majorBidi"/>
                <w:sz w:val="18"/>
                <w:szCs w:val="18"/>
                <w:lang w:val="es-419"/>
              </w:rPr>
              <w:t>(Etapa II PGEH)</w:t>
            </w:r>
          </w:p>
        </w:tc>
        <w:tc>
          <w:tcPr>
            <w:tcW w:w="1134" w:type="dxa"/>
            <w:tcMar>
              <w:left w:w="72" w:type="dxa"/>
              <w:right w:w="72" w:type="dxa"/>
            </w:tcMar>
          </w:tcPr>
          <w:p w14:paraId="7BA3912D" w14:textId="4CCE4A14"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4D0576F0" w14:textId="1BC7FF4B"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65B0BE4F" w14:textId="38F2EFCF"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266.115</w:t>
            </w:r>
          </w:p>
        </w:tc>
        <w:tc>
          <w:tcPr>
            <w:tcW w:w="2970" w:type="dxa"/>
            <w:tcMar>
              <w:left w:w="72" w:type="dxa"/>
              <w:right w:w="72" w:type="dxa"/>
            </w:tcMar>
          </w:tcPr>
          <w:p w14:paraId="4881D6D5" w14:textId="60D5A975" w:rsidR="00957FD8" w:rsidRPr="00E9625E" w:rsidRDefault="00957FD8" w:rsidP="00957FD8">
            <w:pPr>
              <w:jc w:val="left"/>
              <w:rPr>
                <w:sz w:val="18"/>
                <w:szCs w:val="18"/>
                <w:lang w:val="es-ES"/>
              </w:rPr>
            </w:pPr>
            <w:r w:rsidRPr="00E9625E">
              <w:rPr>
                <w:rFonts w:asciiTheme="majorBidi" w:hAnsiTheme="majorBidi"/>
                <w:sz w:val="18"/>
                <w:szCs w:val="18"/>
                <w:lang w:val="es-419"/>
              </w:rPr>
              <w:t>Decisiones, aprobaciones o modificaciones en la DNO por parte del Gobierno</w:t>
            </w:r>
          </w:p>
        </w:tc>
        <w:tc>
          <w:tcPr>
            <w:tcW w:w="5767" w:type="dxa"/>
          </w:tcPr>
          <w:p w14:paraId="381B8611" w14:textId="5527C1C7" w:rsidR="00957FD8" w:rsidRPr="00E9625E" w:rsidRDefault="00957FD8" w:rsidP="009F3D56">
            <w:pPr>
              <w:keepNext/>
              <w:rPr>
                <w:rFonts w:asciiTheme="majorBidi" w:hAnsiTheme="majorBidi" w:cstheme="majorBidi"/>
                <w:sz w:val="18"/>
                <w:szCs w:val="18"/>
                <w:lang w:val="es-ES"/>
              </w:rPr>
            </w:pPr>
            <w:r w:rsidRPr="00E9625E">
              <w:rPr>
                <w:rFonts w:asciiTheme="majorBidi" w:hAnsiTheme="majorBidi"/>
                <w:sz w:val="18"/>
                <w:szCs w:val="18"/>
                <w:lang w:val="es-419"/>
              </w:rPr>
              <w:t>Se debe tomar nota de las demoras debidas a cambios estructurales en el Gobierno e instar al Gobierno de las Comoras a que colabore con el PNUMA para que el segundo tramo (2026) de la etapa II del PGEH pueda presentarse en la 99ª reunión.</w:t>
            </w:r>
          </w:p>
        </w:tc>
      </w:tr>
      <w:tr w:rsidR="00957FD8" w:rsidRPr="00B25BC0" w14:paraId="417F0116" w14:textId="77777777" w:rsidTr="009F3D56">
        <w:trPr>
          <w:trHeight w:val="655"/>
        </w:trPr>
        <w:tc>
          <w:tcPr>
            <w:tcW w:w="1696" w:type="dxa"/>
            <w:vMerge w:val="restart"/>
            <w:tcMar>
              <w:left w:w="72" w:type="dxa"/>
              <w:right w:w="72" w:type="dxa"/>
            </w:tcMar>
          </w:tcPr>
          <w:p w14:paraId="039FF119" w14:textId="77777777" w:rsidR="00957FD8" w:rsidRPr="00E9625E" w:rsidRDefault="00957FD8" w:rsidP="00957FD8">
            <w:pPr>
              <w:jc w:val="left"/>
              <w:rPr>
                <w:rFonts w:asciiTheme="majorBidi" w:hAnsiTheme="majorBidi" w:cstheme="majorBidi"/>
                <w:sz w:val="18"/>
                <w:szCs w:val="18"/>
                <w:lang w:val="es-419"/>
              </w:rPr>
            </w:pPr>
            <w:r w:rsidRPr="00E9625E">
              <w:rPr>
                <w:rFonts w:asciiTheme="majorBidi" w:hAnsiTheme="majorBidi"/>
                <w:sz w:val="18"/>
                <w:szCs w:val="18"/>
                <w:lang w:val="es-419"/>
              </w:rPr>
              <w:t>Etiopía</w:t>
            </w:r>
          </w:p>
          <w:p w14:paraId="31B67366" w14:textId="29F0F478"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3F75EF70" w14:textId="66B58F55"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2A6F7E4B" w14:textId="214AF8D6"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124CDE96" w14:textId="254C165A"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110.740</w:t>
            </w:r>
          </w:p>
        </w:tc>
        <w:tc>
          <w:tcPr>
            <w:tcW w:w="2970" w:type="dxa"/>
            <w:tcMar>
              <w:left w:w="72" w:type="dxa"/>
              <w:right w:w="72" w:type="dxa"/>
            </w:tcMar>
          </w:tcPr>
          <w:p w14:paraId="2A03E414" w14:textId="3A3E4B48" w:rsidR="00957FD8" w:rsidRPr="00E9625E" w:rsidRDefault="00957FD8" w:rsidP="00957FD8">
            <w:pPr>
              <w:jc w:val="left"/>
              <w:rPr>
                <w:rFonts w:asciiTheme="majorBidi" w:hAnsiTheme="majorBidi" w:cstheme="majorBidi"/>
                <w:sz w:val="18"/>
                <w:szCs w:val="18"/>
                <w:lang w:val="es-ES"/>
              </w:rPr>
            </w:pPr>
            <w:r w:rsidRPr="00E9625E">
              <w:rPr>
                <w:rFonts w:asciiTheme="majorBidi" w:hAnsiTheme="majorBidi"/>
                <w:sz w:val="18"/>
                <w:szCs w:val="18"/>
                <w:lang w:val="es-419"/>
              </w:rPr>
              <w:t>Decisiones, aprobaciones o modificaciones en la DNO por parte del Gobierno</w:t>
            </w:r>
          </w:p>
        </w:tc>
        <w:tc>
          <w:tcPr>
            <w:tcW w:w="5767" w:type="dxa"/>
            <w:vMerge w:val="restart"/>
          </w:tcPr>
          <w:p w14:paraId="7251A6F5" w14:textId="1F4C4474" w:rsidR="00957FD8" w:rsidRPr="00E9625E" w:rsidRDefault="00957FD8" w:rsidP="009F3D56">
            <w:pPr>
              <w:rPr>
                <w:rFonts w:asciiTheme="majorBidi" w:hAnsiTheme="majorBidi" w:cstheme="majorBidi"/>
                <w:sz w:val="18"/>
                <w:szCs w:val="18"/>
                <w:lang w:val="es-ES"/>
              </w:rPr>
            </w:pPr>
            <w:r w:rsidRPr="00E9625E">
              <w:rPr>
                <w:rFonts w:asciiTheme="majorBidi" w:hAnsiTheme="majorBidi"/>
                <w:sz w:val="18"/>
                <w:szCs w:val="18"/>
                <w:lang w:val="es-419"/>
              </w:rPr>
              <w:t>Se debe tomar nota de las demoras debidas a los cambios en la DNO e instar al Gobierno de Etiopía a trabajar con el PNUMA y la ONUDI de forma que el tercer tramo (2026) de la etapa I del PGEH pueda presentarse en la 99ª reunión.</w:t>
            </w:r>
          </w:p>
        </w:tc>
      </w:tr>
      <w:tr w:rsidR="00957FD8" w:rsidRPr="00B25BC0" w14:paraId="6318DA72" w14:textId="77777777" w:rsidTr="009F3D56">
        <w:trPr>
          <w:trHeight w:val="655"/>
        </w:trPr>
        <w:tc>
          <w:tcPr>
            <w:tcW w:w="1696" w:type="dxa"/>
            <w:vMerge/>
            <w:tcMar>
              <w:left w:w="72" w:type="dxa"/>
              <w:right w:w="72" w:type="dxa"/>
            </w:tcMar>
          </w:tcPr>
          <w:p w14:paraId="40597B0A" w14:textId="77777777" w:rsidR="00957FD8" w:rsidRPr="00E9625E" w:rsidRDefault="00957FD8" w:rsidP="00957FD8">
            <w:pPr>
              <w:jc w:val="left"/>
              <w:rPr>
                <w:rFonts w:asciiTheme="majorBidi" w:hAnsiTheme="majorBidi" w:cstheme="majorBidi"/>
                <w:sz w:val="18"/>
                <w:szCs w:val="18"/>
                <w:lang w:val="es-ES" w:eastAsia="en-CA"/>
              </w:rPr>
            </w:pPr>
          </w:p>
        </w:tc>
        <w:tc>
          <w:tcPr>
            <w:tcW w:w="1134" w:type="dxa"/>
            <w:tcMar>
              <w:left w:w="72" w:type="dxa"/>
              <w:right w:w="72" w:type="dxa"/>
            </w:tcMar>
          </w:tcPr>
          <w:p w14:paraId="43D20480" w14:textId="11BFFA5F"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6B03827B" w14:textId="248DAAFA"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00B19CAD" w14:textId="1105E1CB"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40.330</w:t>
            </w:r>
          </w:p>
        </w:tc>
        <w:tc>
          <w:tcPr>
            <w:tcW w:w="2970" w:type="dxa"/>
            <w:tcMar>
              <w:left w:w="72" w:type="dxa"/>
              <w:right w:w="72" w:type="dxa"/>
            </w:tcMar>
          </w:tcPr>
          <w:p w14:paraId="38D45338" w14:textId="75FA1285" w:rsidR="00957FD8" w:rsidRPr="00E9625E" w:rsidRDefault="00957FD8" w:rsidP="00957FD8">
            <w:pPr>
              <w:jc w:val="left"/>
              <w:rPr>
                <w:rFonts w:asciiTheme="majorBidi" w:hAnsiTheme="majorBidi" w:cstheme="majorBidi"/>
                <w:sz w:val="18"/>
                <w:szCs w:val="18"/>
                <w:lang w:val="es-ES"/>
              </w:rPr>
            </w:pPr>
            <w:r w:rsidRPr="00E9625E">
              <w:rPr>
                <w:rFonts w:asciiTheme="majorBidi" w:hAnsiTheme="majorBidi"/>
                <w:sz w:val="18"/>
                <w:szCs w:val="18"/>
                <w:lang w:val="es-419"/>
              </w:rPr>
              <w:t>Decisiones, aprobaciones o modificaciones en la DNO por parte del Gobierno, umbral de desembolso del 20 %</w:t>
            </w:r>
          </w:p>
        </w:tc>
        <w:tc>
          <w:tcPr>
            <w:tcW w:w="5767" w:type="dxa"/>
            <w:vMerge/>
          </w:tcPr>
          <w:p w14:paraId="448951ED" w14:textId="77777777" w:rsidR="00957FD8" w:rsidRPr="00E9625E" w:rsidRDefault="00957FD8" w:rsidP="009F3D56">
            <w:pPr>
              <w:rPr>
                <w:rFonts w:asciiTheme="majorBidi" w:hAnsiTheme="majorBidi" w:cstheme="majorBidi"/>
                <w:sz w:val="18"/>
                <w:szCs w:val="18"/>
                <w:lang w:val="es-ES"/>
              </w:rPr>
            </w:pPr>
          </w:p>
        </w:tc>
      </w:tr>
      <w:tr w:rsidR="00957FD8" w:rsidRPr="00B25BC0" w14:paraId="7C6AB582" w14:textId="77777777" w:rsidTr="009F3D56">
        <w:trPr>
          <w:trHeight w:val="567"/>
        </w:trPr>
        <w:tc>
          <w:tcPr>
            <w:tcW w:w="1696" w:type="dxa"/>
            <w:vMerge w:val="restart"/>
            <w:tcMar>
              <w:left w:w="72" w:type="dxa"/>
              <w:right w:w="72" w:type="dxa"/>
            </w:tcMar>
          </w:tcPr>
          <w:p w14:paraId="2FAAD370" w14:textId="77777777" w:rsidR="00957FD8" w:rsidRPr="00E9625E" w:rsidRDefault="00957FD8" w:rsidP="00957FD8">
            <w:pPr>
              <w:jc w:val="left"/>
              <w:rPr>
                <w:rFonts w:asciiTheme="majorBidi" w:hAnsiTheme="majorBidi" w:cstheme="majorBidi"/>
                <w:sz w:val="18"/>
                <w:szCs w:val="18"/>
                <w:lang w:val="es-419"/>
              </w:rPr>
            </w:pPr>
            <w:r w:rsidRPr="00E9625E">
              <w:rPr>
                <w:rFonts w:asciiTheme="majorBidi" w:hAnsiTheme="majorBidi"/>
                <w:sz w:val="18"/>
                <w:szCs w:val="18"/>
                <w:lang w:val="es-419"/>
              </w:rPr>
              <w:t>Gabón</w:t>
            </w:r>
          </w:p>
          <w:p w14:paraId="361EB2AE" w14:textId="477E410F"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52B98C42" w14:textId="05E9353B"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3346B205" w14:textId="7D649636"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3A282ED3" w14:textId="35E0150D"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357.910</w:t>
            </w:r>
          </w:p>
        </w:tc>
        <w:tc>
          <w:tcPr>
            <w:tcW w:w="2970" w:type="dxa"/>
            <w:tcMar>
              <w:left w:w="72" w:type="dxa"/>
              <w:right w:w="72" w:type="dxa"/>
            </w:tcMar>
          </w:tcPr>
          <w:p w14:paraId="329939A8" w14:textId="08B4E511" w:rsidR="00957FD8" w:rsidRPr="00E9625E" w:rsidRDefault="00957FD8" w:rsidP="00957FD8">
            <w:pPr>
              <w:jc w:val="left"/>
              <w:rPr>
                <w:rFonts w:asciiTheme="majorBidi" w:hAnsiTheme="majorBidi" w:cstheme="majorBidi"/>
                <w:sz w:val="18"/>
                <w:szCs w:val="18"/>
                <w:lang w:val="es-ES"/>
              </w:rPr>
            </w:pPr>
            <w:r w:rsidRPr="00E9625E">
              <w:rPr>
                <w:rFonts w:asciiTheme="majorBidi" w:hAnsiTheme="majorBidi"/>
                <w:sz w:val="18"/>
                <w:szCs w:val="18"/>
                <w:lang w:val="es-419"/>
              </w:rPr>
              <w:t>Decisiones, aprobaciones o modificaciones en la DNO por parte del Gobierno, presentación de informes sobre la marcha de las actividades y financieros</w:t>
            </w:r>
          </w:p>
        </w:tc>
        <w:tc>
          <w:tcPr>
            <w:tcW w:w="5767" w:type="dxa"/>
            <w:vMerge w:val="restart"/>
          </w:tcPr>
          <w:p w14:paraId="3B45B62D" w14:textId="715C05C0" w:rsidR="00957FD8" w:rsidRPr="00E9625E" w:rsidRDefault="00957FD8" w:rsidP="009F3D56">
            <w:pPr>
              <w:rPr>
                <w:rFonts w:asciiTheme="majorBidi" w:hAnsiTheme="majorBidi" w:cstheme="majorBidi"/>
                <w:sz w:val="18"/>
                <w:szCs w:val="18"/>
                <w:lang w:val="es-ES"/>
              </w:rPr>
            </w:pPr>
            <w:r w:rsidRPr="00E9625E">
              <w:rPr>
                <w:rFonts w:asciiTheme="majorBidi" w:hAnsiTheme="majorBidi"/>
                <w:sz w:val="18"/>
                <w:szCs w:val="18"/>
                <w:lang w:val="es-419"/>
              </w:rPr>
              <w:t>Se debe tomar nota de que no se han presentado los informes sobre la marcha de las actividades y financieros, e instar al Gobierno de Gabón a que colabore con el PNUMA para presentar dichos informes, así como con el PNUMA y la ONUDI, a fin de que el segundo tramo (2026) de la etapa II del PGEH pueda presentarse en la 99ª reunión.</w:t>
            </w:r>
          </w:p>
        </w:tc>
      </w:tr>
      <w:tr w:rsidR="00957FD8" w:rsidRPr="002346E8" w14:paraId="580987D5" w14:textId="77777777" w:rsidTr="009F3D56">
        <w:trPr>
          <w:trHeight w:val="46"/>
        </w:trPr>
        <w:tc>
          <w:tcPr>
            <w:tcW w:w="1696" w:type="dxa"/>
            <w:vMerge/>
            <w:tcMar>
              <w:left w:w="72" w:type="dxa"/>
              <w:right w:w="72" w:type="dxa"/>
            </w:tcMar>
          </w:tcPr>
          <w:p w14:paraId="24C24246" w14:textId="77777777" w:rsidR="00957FD8" w:rsidRPr="00E9625E" w:rsidRDefault="00957FD8" w:rsidP="00957FD8">
            <w:pPr>
              <w:jc w:val="left"/>
              <w:rPr>
                <w:rFonts w:asciiTheme="majorBidi" w:hAnsiTheme="majorBidi" w:cstheme="majorBidi"/>
                <w:sz w:val="18"/>
                <w:szCs w:val="18"/>
                <w:lang w:val="es-ES" w:eastAsia="en-CA"/>
              </w:rPr>
            </w:pPr>
          </w:p>
        </w:tc>
        <w:tc>
          <w:tcPr>
            <w:tcW w:w="1134" w:type="dxa"/>
            <w:tcMar>
              <w:left w:w="72" w:type="dxa"/>
              <w:right w:w="72" w:type="dxa"/>
            </w:tcMar>
          </w:tcPr>
          <w:p w14:paraId="4B754F9F" w14:textId="5589AD22"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6E7C5895" w14:textId="7EA40273"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335F3375" w14:textId="70C5973E"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123.050</w:t>
            </w:r>
          </w:p>
        </w:tc>
        <w:tc>
          <w:tcPr>
            <w:tcW w:w="2970" w:type="dxa"/>
            <w:tcMar>
              <w:left w:w="72" w:type="dxa"/>
              <w:right w:w="72" w:type="dxa"/>
            </w:tcMar>
          </w:tcPr>
          <w:p w14:paraId="6645D58F" w14:textId="54DF2DB2" w:rsidR="00957FD8" w:rsidRPr="00E9625E" w:rsidRDefault="00957FD8" w:rsidP="00957FD8">
            <w:pPr>
              <w:jc w:val="left"/>
              <w:rPr>
                <w:rFonts w:asciiTheme="majorBidi" w:hAnsiTheme="majorBidi" w:cstheme="majorBidi"/>
                <w:sz w:val="18"/>
                <w:szCs w:val="18"/>
              </w:rPr>
            </w:pPr>
            <w:r w:rsidRPr="00E9625E">
              <w:rPr>
                <w:rFonts w:asciiTheme="majorBidi" w:hAnsiTheme="majorBidi"/>
                <w:sz w:val="18"/>
                <w:szCs w:val="18"/>
                <w:lang w:val="es-419"/>
              </w:rPr>
              <w:t>Umbral de desembolso del 20%</w:t>
            </w:r>
          </w:p>
        </w:tc>
        <w:tc>
          <w:tcPr>
            <w:tcW w:w="5767" w:type="dxa"/>
            <w:vMerge/>
          </w:tcPr>
          <w:p w14:paraId="201EC8C9" w14:textId="77777777" w:rsidR="00957FD8" w:rsidRPr="00E9625E" w:rsidRDefault="00957FD8" w:rsidP="009F3D56">
            <w:pPr>
              <w:rPr>
                <w:rFonts w:asciiTheme="majorBidi" w:hAnsiTheme="majorBidi" w:cstheme="majorBidi"/>
                <w:sz w:val="18"/>
                <w:szCs w:val="18"/>
              </w:rPr>
            </w:pPr>
          </w:p>
        </w:tc>
      </w:tr>
      <w:tr w:rsidR="00957FD8" w:rsidRPr="00B25BC0" w14:paraId="5FE7BB49" w14:textId="77777777" w:rsidTr="009F3D56">
        <w:trPr>
          <w:trHeight w:val="582"/>
        </w:trPr>
        <w:tc>
          <w:tcPr>
            <w:tcW w:w="1696" w:type="dxa"/>
            <w:vMerge w:val="restart"/>
            <w:tcMar>
              <w:left w:w="72" w:type="dxa"/>
              <w:right w:w="72" w:type="dxa"/>
            </w:tcMar>
          </w:tcPr>
          <w:p w14:paraId="2F6729F2" w14:textId="77777777" w:rsidR="00957FD8" w:rsidRPr="00E9625E" w:rsidRDefault="00957FD8" w:rsidP="00957FD8">
            <w:pPr>
              <w:keepNext/>
              <w:jc w:val="left"/>
              <w:rPr>
                <w:rFonts w:asciiTheme="majorBidi" w:hAnsiTheme="majorBidi" w:cstheme="majorBidi"/>
                <w:sz w:val="18"/>
                <w:szCs w:val="18"/>
                <w:lang w:val="es-419"/>
              </w:rPr>
            </w:pPr>
            <w:r w:rsidRPr="00E9625E">
              <w:rPr>
                <w:rFonts w:asciiTheme="majorBidi" w:hAnsiTheme="majorBidi"/>
                <w:sz w:val="18"/>
                <w:szCs w:val="18"/>
                <w:lang w:val="es-419"/>
              </w:rPr>
              <w:lastRenderedPageBreak/>
              <w:t>Granada</w:t>
            </w:r>
          </w:p>
          <w:p w14:paraId="3D32C74E" w14:textId="23C0FB30" w:rsidR="00957FD8" w:rsidRPr="00E9625E" w:rsidRDefault="00957FD8" w:rsidP="00957FD8">
            <w:pPr>
              <w:keepNext/>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6014DFE3" w14:textId="389F6C74" w:rsidR="00957FD8" w:rsidRPr="00E9625E" w:rsidRDefault="00957FD8" w:rsidP="00957FD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1BDDFE87" w14:textId="2C2E3CFF" w:rsidR="00957FD8" w:rsidRPr="00E9625E" w:rsidRDefault="00957FD8" w:rsidP="00957FD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2E7A4C92" w14:textId="26FE4D7F" w:rsidR="00957FD8" w:rsidRPr="00E9625E" w:rsidRDefault="00957FD8" w:rsidP="00957FD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44.861</w:t>
            </w:r>
          </w:p>
        </w:tc>
        <w:tc>
          <w:tcPr>
            <w:tcW w:w="2970" w:type="dxa"/>
            <w:tcMar>
              <w:left w:w="72" w:type="dxa"/>
              <w:right w:w="72" w:type="dxa"/>
            </w:tcMar>
          </w:tcPr>
          <w:p w14:paraId="24D85A7A" w14:textId="7C32AE38" w:rsidR="00957FD8" w:rsidRPr="00E9625E" w:rsidRDefault="00957FD8" w:rsidP="00957FD8">
            <w:pPr>
              <w:keepNext/>
              <w:jc w:val="left"/>
              <w:rPr>
                <w:rFonts w:asciiTheme="majorBidi" w:hAnsiTheme="majorBidi" w:cstheme="majorBidi"/>
                <w:sz w:val="18"/>
                <w:szCs w:val="18"/>
                <w:lang w:val="es-ES"/>
              </w:rPr>
            </w:pPr>
            <w:r w:rsidRPr="00E9625E">
              <w:rPr>
                <w:rFonts w:asciiTheme="majorBidi" w:hAnsiTheme="majorBidi"/>
                <w:sz w:val="18"/>
                <w:szCs w:val="18"/>
                <w:lang w:val="es-419"/>
              </w:rPr>
              <w:t>Ausencia del informe de verificación</w:t>
            </w:r>
          </w:p>
        </w:tc>
        <w:tc>
          <w:tcPr>
            <w:tcW w:w="5767" w:type="dxa"/>
            <w:vMerge w:val="restart"/>
          </w:tcPr>
          <w:p w14:paraId="1B13C134" w14:textId="5EC08173" w:rsidR="00957FD8" w:rsidRPr="00E9625E" w:rsidRDefault="00957FD8" w:rsidP="009F3D56">
            <w:pPr>
              <w:keepNext/>
              <w:rPr>
                <w:rFonts w:asciiTheme="majorBidi" w:hAnsiTheme="majorBidi" w:cstheme="majorBidi"/>
                <w:sz w:val="18"/>
                <w:szCs w:val="18"/>
                <w:lang w:val="es-ES"/>
              </w:rPr>
            </w:pPr>
            <w:r w:rsidRPr="00E9625E">
              <w:rPr>
                <w:rFonts w:asciiTheme="majorBidi" w:hAnsiTheme="majorBidi"/>
                <w:sz w:val="18"/>
                <w:szCs w:val="18"/>
                <w:lang w:val="es-419"/>
              </w:rPr>
              <w:t>Se debe tomar nota de que aún no se había completado la verificación obligatoria de los objetivos de consumo de HCFC e instar al Gobierno de Granada a que colabore con el PNUMA para completar dicha verificación, así como con el PNUMA y la ONUDI, a fin de que el segundo tramo (2025) de la etapa II del PGEH pueda presentarse en la 99ª reunión, acompañado de un plan de acción revisado que tenga en cuenta la reasignación de los tramos de 2025 y posteriores, cuando sea necesario.</w:t>
            </w:r>
          </w:p>
        </w:tc>
      </w:tr>
      <w:tr w:rsidR="00957FD8" w:rsidRPr="00B25BC0" w14:paraId="3E6F5AFB" w14:textId="77777777" w:rsidTr="009F3D56">
        <w:trPr>
          <w:trHeight w:val="650"/>
        </w:trPr>
        <w:tc>
          <w:tcPr>
            <w:tcW w:w="1696" w:type="dxa"/>
            <w:vMerge/>
            <w:tcMar>
              <w:left w:w="72" w:type="dxa"/>
              <w:right w:w="72" w:type="dxa"/>
            </w:tcMar>
          </w:tcPr>
          <w:p w14:paraId="4CE48952" w14:textId="77777777" w:rsidR="00957FD8" w:rsidRPr="00E9625E" w:rsidRDefault="00957FD8" w:rsidP="00957FD8">
            <w:pPr>
              <w:jc w:val="left"/>
              <w:rPr>
                <w:rFonts w:asciiTheme="majorBidi" w:hAnsiTheme="majorBidi" w:cstheme="majorBidi"/>
                <w:sz w:val="18"/>
                <w:szCs w:val="18"/>
                <w:lang w:val="es-ES" w:eastAsia="en-CA"/>
              </w:rPr>
            </w:pPr>
          </w:p>
        </w:tc>
        <w:tc>
          <w:tcPr>
            <w:tcW w:w="1134" w:type="dxa"/>
            <w:tcMar>
              <w:left w:w="72" w:type="dxa"/>
              <w:right w:w="72" w:type="dxa"/>
            </w:tcMar>
          </w:tcPr>
          <w:p w14:paraId="7674FCDB" w14:textId="32A325C4"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0115573F" w14:textId="0B52F00B"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2AC0BEC4" w14:textId="4323F2BD"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13.161</w:t>
            </w:r>
          </w:p>
        </w:tc>
        <w:tc>
          <w:tcPr>
            <w:tcW w:w="2970" w:type="dxa"/>
            <w:tcMar>
              <w:left w:w="72" w:type="dxa"/>
              <w:right w:w="72" w:type="dxa"/>
            </w:tcMar>
          </w:tcPr>
          <w:p w14:paraId="3F63257E" w14:textId="61B43E5F" w:rsidR="00957FD8" w:rsidRPr="00E9625E" w:rsidRDefault="00957FD8" w:rsidP="00957FD8">
            <w:pPr>
              <w:jc w:val="left"/>
              <w:rPr>
                <w:rFonts w:asciiTheme="majorBidi" w:hAnsiTheme="majorBidi" w:cstheme="majorBidi"/>
                <w:sz w:val="18"/>
                <w:szCs w:val="18"/>
                <w:lang w:val="es-ES"/>
              </w:rPr>
            </w:pPr>
            <w:r w:rsidRPr="00E9625E">
              <w:rPr>
                <w:rFonts w:asciiTheme="majorBidi" w:hAnsiTheme="majorBidi"/>
                <w:sz w:val="18"/>
                <w:szCs w:val="18"/>
                <w:lang w:val="es-419"/>
              </w:rPr>
              <w:t>Decisiones, aprobaciones o modificaciones en la DNO por parte del Gobierno</w:t>
            </w:r>
          </w:p>
        </w:tc>
        <w:tc>
          <w:tcPr>
            <w:tcW w:w="5767" w:type="dxa"/>
            <w:vMerge/>
          </w:tcPr>
          <w:p w14:paraId="59A23245" w14:textId="77777777" w:rsidR="00957FD8" w:rsidRPr="00E9625E" w:rsidRDefault="00957FD8" w:rsidP="009F3D56">
            <w:pPr>
              <w:rPr>
                <w:rFonts w:asciiTheme="majorBidi" w:hAnsiTheme="majorBidi" w:cstheme="majorBidi"/>
                <w:sz w:val="18"/>
                <w:szCs w:val="18"/>
                <w:lang w:val="es-ES"/>
              </w:rPr>
            </w:pPr>
          </w:p>
        </w:tc>
      </w:tr>
      <w:tr w:rsidR="00957FD8" w:rsidRPr="00B25BC0" w14:paraId="6F2AE825" w14:textId="77777777" w:rsidTr="009F3D56">
        <w:trPr>
          <w:trHeight w:val="650"/>
        </w:trPr>
        <w:tc>
          <w:tcPr>
            <w:tcW w:w="1696" w:type="dxa"/>
            <w:vMerge w:val="restart"/>
            <w:tcMar>
              <w:left w:w="72" w:type="dxa"/>
              <w:right w:w="72" w:type="dxa"/>
            </w:tcMar>
          </w:tcPr>
          <w:p w14:paraId="07BBA99D" w14:textId="77777777" w:rsidR="00957FD8" w:rsidRPr="00E9625E" w:rsidRDefault="00957FD8" w:rsidP="00957FD8">
            <w:pPr>
              <w:jc w:val="left"/>
              <w:rPr>
                <w:rFonts w:asciiTheme="majorBidi" w:hAnsiTheme="majorBidi" w:cstheme="majorBidi"/>
                <w:sz w:val="18"/>
                <w:szCs w:val="18"/>
                <w:lang w:val="es-419"/>
              </w:rPr>
            </w:pPr>
            <w:r w:rsidRPr="00E9625E">
              <w:rPr>
                <w:rFonts w:asciiTheme="majorBidi" w:hAnsiTheme="majorBidi"/>
                <w:sz w:val="18"/>
                <w:szCs w:val="18"/>
                <w:lang w:val="es-419"/>
              </w:rPr>
              <w:t>Guinea</w:t>
            </w:r>
          </w:p>
          <w:p w14:paraId="016C1E21" w14:textId="4566B251"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2BCC9C2D" w14:textId="47F25449"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6390348F" w14:textId="0CDD6745"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2E3D4B12" w14:textId="44DA72CF"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134.470</w:t>
            </w:r>
          </w:p>
        </w:tc>
        <w:tc>
          <w:tcPr>
            <w:tcW w:w="2970" w:type="dxa"/>
            <w:tcMar>
              <w:left w:w="72" w:type="dxa"/>
              <w:right w:w="72" w:type="dxa"/>
            </w:tcMar>
          </w:tcPr>
          <w:p w14:paraId="0075D01A" w14:textId="5ECBED10" w:rsidR="00957FD8" w:rsidRPr="00E9625E" w:rsidRDefault="00957FD8" w:rsidP="00957FD8">
            <w:pPr>
              <w:jc w:val="left"/>
              <w:rPr>
                <w:rFonts w:asciiTheme="majorBidi" w:hAnsiTheme="majorBidi" w:cstheme="majorBidi"/>
                <w:sz w:val="18"/>
                <w:szCs w:val="18"/>
                <w:lang w:val="es-ES"/>
              </w:rPr>
            </w:pPr>
            <w:r w:rsidRPr="00E9625E">
              <w:rPr>
                <w:rFonts w:asciiTheme="majorBidi" w:hAnsiTheme="majorBidi"/>
                <w:sz w:val="18"/>
                <w:szCs w:val="18"/>
                <w:lang w:val="es-419"/>
              </w:rPr>
              <w:t xml:space="preserve">Decisiones, aprobaciones o modificaciones en la DNO por parte del Gobierno, presentación de informes sobre la marcha de las actividades y financieros </w:t>
            </w:r>
          </w:p>
        </w:tc>
        <w:tc>
          <w:tcPr>
            <w:tcW w:w="5767" w:type="dxa"/>
            <w:vMerge w:val="restart"/>
          </w:tcPr>
          <w:p w14:paraId="42BD31C3" w14:textId="0744551D" w:rsidR="00957FD8" w:rsidRPr="00E9625E" w:rsidRDefault="00957FD8" w:rsidP="009F3D56">
            <w:pPr>
              <w:keepNext/>
              <w:rPr>
                <w:rFonts w:asciiTheme="majorBidi" w:hAnsiTheme="majorBidi" w:cstheme="majorBidi"/>
                <w:sz w:val="18"/>
                <w:szCs w:val="18"/>
                <w:lang w:val="es-ES"/>
              </w:rPr>
            </w:pPr>
            <w:r w:rsidRPr="00E9625E">
              <w:rPr>
                <w:rFonts w:asciiTheme="majorBidi" w:hAnsiTheme="majorBidi"/>
                <w:sz w:val="18"/>
                <w:szCs w:val="18"/>
                <w:lang w:val="es-419"/>
              </w:rPr>
              <w:t xml:space="preserve">Se debe tomar nota de que no se han presentado los informes sobre la marcha de las actividades y financieros, e instar al Gobierno de Guinea a que colabore con el PNUMA para presentar dichos informes, así como con el PNUMA y la ONUDI, a fin de que el segundo tramo (2026) de la etapa II del PGEH pueda presentarse en la 99ª reunión, junto con un acuerdo revisado de conformidad con la decisión XXXVII/9 sobre la modificación del nivel básico. </w:t>
            </w:r>
          </w:p>
        </w:tc>
      </w:tr>
      <w:tr w:rsidR="00957FD8" w:rsidRPr="002346E8" w14:paraId="19CD64A0" w14:textId="77777777" w:rsidTr="009F3D56">
        <w:trPr>
          <w:trHeight w:val="231"/>
        </w:trPr>
        <w:tc>
          <w:tcPr>
            <w:tcW w:w="1696" w:type="dxa"/>
            <w:vMerge/>
            <w:tcMar>
              <w:left w:w="72" w:type="dxa"/>
              <w:right w:w="72" w:type="dxa"/>
            </w:tcMar>
          </w:tcPr>
          <w:p w14:paraId="5C18C4BB" w14:textId="77777777" w:rsidR="00957FD8" w:rsidRPr="00E9625E" w:rsidRDefault="00957FD8" w:rsidP="00957FD8">
            <w:pPr>
              <w:jc w:val="left"/>
              <w:rPr>
                <w:rFonts w:asciiTheme="majorBidi" w:hAnsiTheme="majorBidi" w:cstheme="majorBidi"/>
                <w:sz w:val="18"/>
                <w:szCs w:val="18"/>
                <w:lang w:val="es-ES" w:eastAsia="en-CA"/>
              </w:rPr>
            </w:pPr>
          </w:p>
        </w:tc>
        <w:tc>
          <w:tcPr>
            <w:tcW w:w="1134" w:type="dxa"/>
            <w:tcBorders>
              <w:bottom w:val="single" w:sz="4" w:space="0" w:color="auto"/>
            </w:tcBorders>
            <w:tcMar>
              <w:left w:w="72" w:type="dxa"/>
              <w:right w:w="72" w:type="dxa"/>
            </w:tcMar>
          </w:tcPr>
          <w:p w14:paraId="3D402C59" w14:textId="0937EBBC"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Borders>
              <w:bottom w:val="single" w:sz="4" w:space="0" w:color="auto"/>
            </w:tcBorders>
            <w:tcMar>
              <w:left w:w="72" w:type="dxa"/>
              <w:right w:w="72" w:type="dxa"/>
            </w:tcMar>
          </w:tcPr>
          <w:p w14:paraId="61F23A2E" w14:textId="62285EC2"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24AEED79" w14:textId="36985AE3"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112.270</w:t>
            </w:r>
          </w:p>
        </w:tc>
        <w:tc>
          <w:tcPr>
            <w:tcW w:w="2970" w:type="dxa"/>
            <w:tcMar>
              <w:left w:w="72" w:type="dxa"/>
              <w:right w:w="72" w:type="dxa"/>
            </w:tcMar>
          </w:tcPr>
          <w:p w14:paraId="65D910F9" w14:textId="6D9F97F4" w:rsidR="00957FD8" w:rsidRPr="00E9625E" w:rsidRDefault="00957FD8" w:rsidP="00957FD8">
            <w:pPr>
              <w:jc w:val="left"/>
              <w:rPr>
                <w:rFonts w:asciiTheme="majorBidi" w:hAnsiTheme="majorBidi" w:cstheme="majorBidi"/>
                <w:sz w:val="18"/>
                <w:szCs w:val="18"/>
              </w:rPr>
            </w:pPr>
            <w:r w:rsidRPr="00E9625E">
              <w:rPr>
                <w:rFonts w:asciiTheme="majorBidi" w:hAnsiTheme="majorBidi"/>
                <w:sz w:val="18"/>
                <w:szCs w:val="18"/>
                <w:lang w:val="es-419"/>
              </w:rPr>
              <w:t>Umbral de desembolso del 20 %</w:t>
            </w:r>
          </w:p>
        </w:tc>
        <w:tc>
          <w:tcPr>
            <w:tcW w:w="5767" w:type="dxa"/>
            <w:vMerge/>
          </w:tcPr>
          <w:p w14:paraId="536D0E60" w14:textId="77777777" w:rsidR="00957FD8" w:rsidRPr="00E9625E" w:rsidRDefault="00957FD8" w:rsidP="009F3D56">
            <w:pPr>
              <w:rPr>
                <w:rFonts w:asciiTheme="majorBidi" w:hAnsiTheme="majorBidi" w:cstheme="majorBidi"/>
                <w:sz w:val="18"/>
                <w:szCs w:val="18"/>
              </w:rPr>
            </w:pPr>
          </w:p>
        </w:tc>
      </w:tr>
      <w:tr w:rsidR="00957FD8" w:rsidRPr="00B25BC0" w14:paraId="35E8C971" w14:textId="77777777" w:rsidTr="009F3D56">
        <w:trPr>
          <w:trHeight w:val="1256"/>
        </w:trPr>
        <w:tc>
          <w:tcPr>
            <w:tcW w:w="1696" w:type="dxa"/>
            <w:vMerge w:val="restart"/>
            <w:tcMar>
              <w:left w:w="72" w:type="dxa"/>
              <w:right w:w="72" w:type="dxa"/>
            </w:tcMar>
          </w:tcPr>
          <w:p w14:paraId="64EF93DF" w14:textId="77777777" w:rsidR="00957FD8" w:rsidRPr="00E9625E" w:rsidRDefault="00957FD8" w:rsidP="00957FD8">
            <w:pPr>
              <w:jc w:val="left"/>
              <w:rPr>
                <w:rFonts w:asciiTheme="majorBidi" w:hAnsiTheme="majorBidi" w:cstheme="majorBidi"/>
                <w:sz w:val="18"/>
                <w:szCs w:val="18"/>
                <w:lang w:val="es-419"/>
              </w:rPr>
            </w:pPr>
            <w:r w:rsidRPr="00E9625E">
              <w:rPr>
                <w:rFonts w:asciiTheme="majorBidi" w:hAnsiTheme="majorBidi"/>
                <w:sz w:val="18"/>
                <w:szCs w:val="18"/>
                <w:lang w:val="es-419"/>
              </w:rPr>
              <w:t>Iraq</w:t>
            </w:r>
          </w:p>
          <w:p w14:paraId="644529D1" w14:textId="5608AD46"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Borders>
              <w:top w:val="single" w:sz="4" w:space="0" w:color="auto"/>
              <w:left w:val="nil"/>
              <w:bottom w:val="single" w:sz="4" w:space="0" w:color="auto"/>
              <w:right w:val="nil"/>
            </w:tcBorders>
            <w:tcMar>
              <w:left w:w="72" w:type="dxa"/>
              <w:right w:w="72" w:type="dxa"/>
            </w:tcMar>
          </w:tcPr>
          <w:p w14:paraId="4C622811" w14:textId="726348F5" w:rsidR="00957FD8" w:rsidRPr="00E9625E" w:rsidRDefault="00957FD8" w:rsidP="00957FD8">
            <w:pPr>
              <w:keepNext/>
              <w:jc w:val="left"/>
              <w:rPr>
                <w:rFonts w:asciiTheme="majorBidi" w:hAnsiTheme="majorBidi" w:cstheme="majorBidi"/>
                <w:sz w:val="18"/>
                <w:szCs w:val="18"/>
                <w:lang w:eastAsia="en-CA"/>
              </w:rPr>
            </w:pPr>
            <w:r w:rsidRPr="00E9625E">
              <w:rPr>
                <w:sz w:val="18"/>
                <w:szCs w:val="18"/>
                <w:lang w:val="es-419"/>
              </w:rPr>
              <w:t>PNUMA</w:t>
            </w:r>
          </w:p>
        </w:tc>
        <w:tc>
          <w:tcPr>
            <w:tcW w:w="879" w:type="dxa"/>
            <w:tcBorders>
              <w:top w:val="single" w:sz="4" w:space="0" w:color="auto"/>
              <w:bottom w:val="single" w:sz="4" w:space="0" w:color="auto"/>
            </w:tcBorders>
            <w:tcMar>
              <w:left w:w="72" w:type="dxa"/>
              <w:right w:w="72" w:type="dxa"/>
            </w:tcMar>
          </w:tcPr>
          <w:p w14:paraId="6CA7F8A7" w14:textId="30BD4DC3"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2023</w:t>
            </w:r>
          </w:p>
        </w:tc>
        <w:tc>
          <w:tcPr>
            <w:tcW w:w="1866" w:type="dxa"/>
            <w:tcMar>
              <w:left w:w="72" w:type="dxa"/>
              <w:right w:w="72" w:type="dxa"/>
            </w:tcMar>
          </w:tcPr>
          <w:p w14:paraId="02FB0EC4" w14:textId="2F5F9D5C"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730.610</w:t>
            </w:r>
          </w:p>
        </w:tc>
        <w:tc>
          <w:tcPr>
            <w:tcW w:w="2970" w:type="dxa"/>
            <w:tcMar>
              <w:left w:w="72" w:type="dxa"/>
              <w:right w:w="72" w:type="dxa"/>
            </w:tcMar>
          </w:tcPr>
          <w:p w14:paraId="74721E7C" w14:textId="54CEAE0D" w:rsidR="00957FD8" w:rsidRPr="00E9625E" w:rsidRDefault="00957FD8" w:rsidP="00957FD8">
            <w:pPr>
              <w:jc w:val="left"/>
              <w:rPr>
                <w:rFonts w:asciiTheme="majorBidi" w:hAnsiTheme="majorBidi" w:cstheme="majorBidi"/>
                <w:sz w:val="18"/>
                <w:szCs w:val="18"/>
                <w:lang w:val="es-ES"/>
              </w:rPr>
            </w:pPr>
            <w:r w:rsidRPr="00E9625E">
              <w:rPr>
                <w:rFonts w:asciiTheme="majorBidi" w:hAnsiTheme="majorBidi"/>
                <w:sz w:val="18"/>
                <w:szCs w:val="18"/>
                <w:lang w:val="es-419"/>
              </w:rPr>
              <w:t>Decisiones, aprobaciones o modificaciones en la DNO por parte del Gobierno, dificultades internas o externas, componente de inversión, umbral de desembolso del 20 %</w:t>
            </w:r>
          </w:p>
        </w:tc>
        <w:tc>
          <w:tcPr>
            <w:tcW w:w="5767" w:type="dxa"/>
            <w:vMerge w:val="restart"/>
          </w:tcPr>
          <w:p w14:paraId="59087E79" w14:textId="24A62787" w:rsidR="00957FD8" w:rsidRPr="00E9625E" w:rsidRDefault="00957FD8" w:rsidP="009F3D56">
            <w:pPr>
              <w:spacing w:line="252" w:lineRule="auto"/>
              <w:rPr>
                <w:rFonts w:asciiTheme="majorBidi" w:hAnsiTheme="majorBidi" w:cstheme="majorBidi"/>
                <w:sz w:val="18"/>
                <w:szCs w:val="18"/>
                <w:lang w:val="es-ES"/>
              </w:rPr>
            </w:pPr>
            <w:r w:rsidRPr="00E9625E">
              <w:rPr>
                <w:rFonts w:asciiTheme="majorBidi" w:hAnsiTheme="majorBidi"/>
                <w:sz w:val="18"/>
                <w:szCs w:val="18"/>
                <w:lang w:val="es-419"/>
              </w:rPr>
              <w:t>Se debe tomar en cuenta que la tasa global de desembolso del segundo tramo (2022) de la etapa II del PGEH (componente del PNUMA) se situaba por debajo del umbral de desembolso del 20 % y de la reciente finalización de los proyectos de inversión en conversión retrasados en el marco del plan nacional de eliminación (PNE), e instar al Gobierno de Irak a que colabore con la ONUDI para presentar los informes de finalización de los proyectos de inversión en conversión antes de la 99ª reunión, de modo que el tercer tramo (2023) de la etapa II del PGEH para el PNUMA y los tramos segundo y tercero (2022 y 2023) de la etapa II del PGEH para la ONUDI pudieran presentarse a la 99ª reunión junto con un plan de acción revisado que tenga en cuenta la reasignación de los tramos de 2022, 2023 y los tramos posteriores cuando sea necesario, en el entendimiento de que se haya alcanzado el umbral de desembolso del 20 % para la financiación del tramo anterior</w:t>
            </w:r>
            <w:r w:rsidRPr="00E9625E">
              <w:rPr>
                <w:rStyle w:val="FootnoteReference"/>
                <w:rFonts w:asciiTheme="majorBidi" w:hAnsiTheme="majorBidi" w:cstheme="majorBidi"/>
                <w:sz w:val="18"/>
                <w:szCs w:val="18"/>
                <w:lang w:val="es-419"/>
              </w:rPr>
              <w:footnoteReference w:id="8"/>
            </w:r>
            <w:r w:rsidRPr="00E9625E">
              <w:rPr>
                <w:rFonts w:asciiTheme="majorBidi" w:hAnsiTheme="majorBidi"/>
                <w:sz w:val="18"/>
                <w:szCs w:val="18"/>
                <w:lang w:val="es-419"/>
              </w:rPr>
              <w:t>.</w:t>
            </w:r>
          </w:p>
        </w:tc>
      </w:tr>
      <w:tr w:rsidR="00957FD8" w:rsidRPr="002346E8" w14:paraId="50354D5E" w14:textId="77777777" w:rsidTr="009F3D56">
        <w:trPr>
          <w:trHeight w:val="1257"/>
        </w:trPr>
        <w:tc>
          <w:tcPr>
            <w:tcW w:w="1696" w:type="dxa"/>
            <w:vMerge/>
            <w:tcMar>
              <w:left w:w="72" w:type="dxa"/>
              <w:right w:w="72" w:type="dxa"/>
            </w:tcMar>
          </w:tcPr>
          <w:p w14:paraId="45322B04" w14:textId="77777777" w:rsidR="00957FD8" w:rsidRPr="00E9625E" w:rsidRDefault="00957FD8" w:rsidP="00957FD8">
            <w:pPr>
              <w:jc w:val="left"/>
              <w:rPr>
                <w:rFonts w:asciiTheme="majorBidi" w:hAnsiTheme="majorBidi" w:cstheme="majorBidi"/>
                <w:sz w:val="18"/>
                <w:szCs w:val="18"/>
                <w:lang w:val="es-ES" w:eastAsia="en-CA"/>
              </w:rPr>
            </w:pPr>
          </w:p>
        </w:tc>
        <w:tc>
          <w:tcPr>
            <w:tcW w:w="1134" w:type="dxa"/>
            <w:tcBorders>
              <w:top w:val="single" w:sz="4" w:space="0" w:color="auto"/>
              <w:left w:val="nil"/>
              <w:bottom w:val="single" w:sz="4" w:space="0" w:color="auto"/>
              <w:right w:val="nil"/>
            </w:tcBorders>
            <w:tcMar>
              <w:left w:w="72" w:type="dxa"/>
              <w:right w:w="72" w:type="dxa"/>
            </w:tcMar>
          </w:tcPr>
          <w:p w14:paraId="30A90255" w14:textId="09EF44EF" w:rsidR="00957FD8" w:rsidRPr="00E9625E" w:rsidRDefault="00957FD8" w:rsidP="00957FD8">
            <w:pPr>
              <w:keepNext/>
              <w:jc w:val="left"/>
              <w:rPr>
                <w:rFonts w:asciiTheme="majorBidi" w:hAnsiTheme="majorBidi" w:cstheme="majorBidi"/>
                <w:sz w:val="18"/>
                <w:szCs w:val="18"/>
                <w:lang w:eastAsia="en-CA"/>
              </w:rPr>
            </w:pPr>
            <w:r w:rsidRPr="00E9625E">
              <w:rPr>
                <w:sz w:val="18"/>
                <w:szCs w:val="18"/>
                <w:lang w:val="es-419"/>
              </w:rPr>
              <w:t>ONUDI</w:t>
            </w:r>
          </w:p>
        </w:tc>
        <w:tc>
          <w:tcPr>
            <w:tcW w:w="879" w:type="dxa"/>
            <w:tcBorders>
              <w:top w:val="single" w:sz="4" w:space="0" w:color="auto"/>
              <w:bottom w:val="single" w:sz="4" w:space="0" w:color="auto"/>
            </w:tcBorders>
            <w:tcMar>
              <w:left w:w="72" w:type="dxa"/>
              <w:right w:w="72" w:type="dxa"/>
            </w:tcMar>
          </w:tcPr>
          <w:p w14:paraId="5ECB5476" w14:textId="5F51FD45"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2022 y 2023</w:t>
            </w:r>
          </w:p>
        </w:tc>
        <w:tc>
          <w:tcPr>
            <w:tcW w:w="1866" w:type="dxa"/>
            <w:tcMar>
              <w:left w:w="72" w:type="dxa"/>
              <w:right w:w="72" w:type="dxa"/>
            </w:tcMar>
          </w:tcPr>
          <w:p w14:paraId="39742E0D" w14:textId="0837B030"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722.250</w:t>
            </w:r>
          </w:p>
        </w:tc>
        <w:tc>
          <w:tcPr>
            <w:tcW w:w="2970" w:type="dxa"/>
            <w:tcMar>
              <w:left w:w="72" w:type="dxa"/>
              <w:right w:w="72" w:type="dxa"/>
            </w:tcMar>
          </w:tcPr>
          <w:p w14:paraId="391773E0" w14:textId="447DD71B" w:rsidR="00957FD8" w:rsidRPr="00E9625E" w:rsidRDefault="00957FD8" w:rsidP="00957FD8">
            <w:pPr>
              <w:jc w:val="left"/>
              <w:rPr>
                <w:rFonts w:asciiTheme="majorBidi" w:hAnsiTheme="majorBidi" w:cstheme="majorBidi"/>
                <w:sz w:val="18"/>
                <w:szCs w:val="18"/>
              </w:rPr>
            </w:pPr>
            <w:r w:rsidRPr="00E9625E">
              <w:rPr>
                <w:rFonts w:asciiTheme="majorBidi" w:hAnsiTheme="majorBidi"/>
                <w:sz w:val="18"/>
                <w:szCs w:val="18"/>
                <w:lang w:val="es-419"/>
              </w:rPr>
              <w:t>Demoras de las empresas</w:t>
            </w:r>
          </w:p>
        </w:tc>
        <w:tc>
          <w:tcPr>
            <w:tcW w:w="5767" w:type="dxa"/>
            <w:vMerge/>
          </w:tcPr>
          <w:p w14:paraId="53C53955" w14:textId="77777777" w:rsidR="00957FD8" w:rsidRPr="00E9625E" w:rsidRDefault="00957FD8" w:rsidP="009F3D56">
            <w:pPr>
              <w:spacing w:line="252" w:lineRule="auto"/>
              <w:rPr>
                <w:rFonts w:asciiTheme="majorBidi" w:hAnsiTheme="majorBidi" w:cstheme="majorBidi"/>
                <w:sz w:val="18"/>
                <w:szCs w:val="18"/>
              </w:rPr>
            </w:pPr>
          </w:p>
        </w:tc>
      </w:tr>
      <w:tr w:rsidR="00957FD8" w:rsidRPr="00B25BC0" w14:paraId="760DAB14" w14:textId="77777777" w:rsidTr="009F3D56">
        <w:trPr>
          <w:trHeight w:val="683"/>
        </w:trPr>
        <w:tc>
          <w:tcPr>
            <w:tcW w:w="1696" w:type="dxa"/>
            <w:tcMar>
              <w:left w:w="72" w:type="dxa"/>
              <w:right w:w="72" w:type="dxa"/>
            </w:tcMar>
          </w:tcPr>
          <w:p w14:paraId="07B06A6C" w14:textId="77777777" w:rsidR="00957FD8" w:rsidRPr="00E9625E" w:rsidRDefault="00957FD8" w:rsidP="00957FD8">
            <w:pPr>
              <w:jc w:val="left"/>
              <w:rPr>
                <w:rFonts w:asciiTheme="majorBidi" w:hAnsiTheme="majorBidi" w:cstheme="majorBidi"/>
                <w:sz w:val="18"/>
                <w:szCs w:val="18"/>
                <w:lang w:val="es-419"/>
              </w:rPr>
            </w:pPr>
            <w:r w:rsidRPr="00E9625E">
              <w:rPr>
                <w:rFonts w:asciiTheme="majorBidi" w:hAnsiTheme="majorBidi"/>
                <w:sz w:val="18"/>
                <w:szCs w:val="18"/>
                <w:lang w:val="es-419"/>
              </w:rPr>
              <w:t>Kenia</w:t>
            </w:r>
          </w:p>
          <w:p w14:paraId="358D44F3" w14:textId="15EF6FE1" w:rsidR="00957FD8" w:rsidRPr="00E9625E" w:rsidRDefault="00957FD8" w:rsidP="00957FD8">
            <w:pPr>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Borders>
              <w:top w:val="single" w:sz="4" w:space="0" w:color="auto"/>
            </w:tcBorders>
            <w:tcMar>
              <w:left w:w="72" w:type="dxa"/>
              <w:right w:w="72" w:type="dxa"/>
            </w:tcMar>
          </w:tcPr>
          <w:p w14:paraId="079AF4AC" w14:textId="2CEA9F7C" w:rsidR="00957FD8" w:rsidRPr="00E9625E" w:rsidRDefault="00957FD8" w:rsidP="00957FD8">
            <w:pPr>
              <w:keepNext/>
              <w:jc w:val="left"/>
              <w:rPr>
                <w:rFonts w:asciiTheme="majorBidi" w:hAnsiTheme="majorBidi" w:cstheme="majorBidi"/>
                <w:sz w:val="18"/>
                <w:szCs w:val="18"/>
                <w:lang w:eastAsia="en-CA"/>
              </w:rPr>
            </w:pPr>
            <w:r w:rsidRPr="00E9625E">
              <w:rPr>
                <w:rFonts w:asciiTheme="majorBidi" w:hAnsiTheme="majorBidi"/>
                <w:sz w:val="18"/>
                <w:szCs w:val="18"/>
                <w:lang w:val="es-419"/>
              </w:rPr>
              <w:t>Francia</w:t>
            </w:r>
          </w:p>
        </w:tc>
        <w:tc>
          <w:tcPr>
            <w:tcW w:w="879" w:type="dxa"/>
            <w:tcBorders>
              <w:top w:val="single" w:sz="4" w:space="0" w:color="auto"/>
            </w:tcBorders>
            <w:tcMar>
              <w:left w:w="72" w:type="dxa"/>
              <w:right w:w="72" w:type="dxa"/>
            </w:tcMar>
          </w:tcPr>
          <w:p w14:paraId="5EA92E85" w14:textId="37A81B44" w:rsidR="00957FD8" w:rsidRPr="00E9625E" w:rsidRDefault="00957FD8" w:rsidP="00957FD8">
            <w:pPr>
              <w:jc w:val="center"/>
              <w:rPr>
                <w:rFonts w:asciiTheme="majorBidi" w:hAnsiTheme="majorBidi" w:cstheme="majorBidi"/>
                <w:sz w:val="18"/>
                <w:szCs w:val="18"/>
                <w:lang w:eastAsia="en-CA"/>
              </w:rPr>
            </w:pPr>
            <w:r w:rsidRPr="00E9625E">
              <w:rPr>
                <w:rFonts w:asciiTheme="majorBidi" w:hAnsiTheme="majorBidi"/>
                <w:sz w:val="18"/>
                <w:szCs w:val="18"/>
                <w:lang w:val="es-419"/>
              </w:rPr>
              <w:t>2023</w:t>
            </w:r>
          </w:p>
        </w:tc>
        <w:tc>
          <w:tcPr>
            <w:tcW w:w="1866" w:type="dxa"/>
            <w:tcMar>
              <w:left w:w="72" w:type="dxa"/>
              <w:right w:w="72" w:type="dxa"/>
            </w:tcMar>
          </w:tcPr>
          <w:p w14:paraId="1B6A7B76" w14:textId="4FA99508" w:rsidR="00957FD8" w:rsidRPr="00E9625E" w:rsidRDefault="00957FD8" w:rsidP="00957FD8">
            <w:pPr>
              <w:jc w:val="right"/>
              <w:rPr>
                <w:rFonts w:asciiTheme="majorBidi" w:hAnsiTheme="majorBidi" w:cstheme="majorBidi"/>
                <w:sz w:val="18"/>
                <w:szCs w:val="18"/>
                <w:lang w:eastAsia="en-CA"/>
              </w:rPr>
            </w:pPr>
            <w:r w:rsidRPr="00E9625E">
              <w:rPr>
                <w:rFonts w:asciiTheme="majorBidi" w:hAnsiTheme="majorBidi"/>
                <w:sz w:val="18"/>
                <w:szCs w:val="18"/>
                <w:lang w:val="es-419"/>
              </w:rPr>
              <w:t>671.075</w:t>
            </w:r>
          </w:p>
        </w:tc>
        <w:tc>
          <w:tcPr>
            <w:tcW w:w="2970" w:type="dxa"/>
            <w:tcMar>
              <w:left w:w="72" w:type="dxa"/>
              <w:right w:w="72" w:type="dxa"/>
            </w:tcMar>
          </w:tcPr>
          <w:p w14:paraId="5F0F1ADB" w14:textId="71EA6AC2" w:rsidR="00957FD8" w:rsidRPr="00E9625E" w:rsidRDefault="00957FD8" w:rsidP="00957FD8">
            <w:pPr>
              <w:jc w:val="left"/>
              <w:rPr>
                <w:sz w:val="18"/>
                <w:szCs w:val="18"/>
                <w:lang w:val="es-ES"/>
              </w:rPr>
            </w:pPr>
            <w:r w:rsidRPr="00E9625E">
              <w:rPr>
                <w:sz w:val="18"/>
                <w:szCs w:val="18"/>
                <w:lang w:val="es-419"/>
              </w:rPr>
              <w:t>Decisiones, aprobaciones o modificaciones en la DNO por parte del Gobierno</w:t>
            </w:r>
          </w:p>
        </w:tc>
        <w:tc>
          <w:tcPr>
            <w:tcW w:w="5767" w:type="dxa"/>
          </w:tcPr>
          <w:p w14:paraId="61863E37" w14:textId="4F5F2979" w:rsidR="00957FD8" w:rsidRPr="00E9625E" w:rsidRDefault="00957FD8" w:rsidP="009F3D56">
            <w:pPr>
              <w:spacing w:line="252" w:lineRule="auto"/>
              <w:rPr>
                <w:rFonts w:asciiTheme="majorBidi" w:hAnsiTheme="majorBidi" w:cstheme="majorBidi"/>
                <w:sz w:val="18"/>
                <w:szCs w:val="18"/>
                <w:lang w:val="es-ES"/>
              </w:rPr>
            </w:pPr>
            <w:r w:rsidRPr="00E9625E">
              <w:rPr>
                <w:rFonts w:asciiTheme="majorBidi" w:hAnsiTheme="majorBidi"/>
                <w:sz w:val="18"/>
                <w:szCs w:val="18"/>
                <w:lang w:val="es-419"/>
              </w:rPr>
              <w:t>Se debe tomar nota de las demoras debidas a los cambios en el marco normativo nacional e instar al Gobierno de Kenia a que colabore con el Gobierno de Francia para que el tercer tramo (2023) de la etapa II del PGEH pueda presentarse en la 99ª reunión, acompañado de un plan de acción revisado que tenga en cuenta la reasignación de los tramos de 2023 y posteriores, cuando sea necesario.</w:t>
            </w:r>
          </w:p>
        </w:tc>
      </w:tr>
      <w:tr w:rsidR="00D72458" w:rsidRPr="00B25BC0" w14:paraId="15F09291" w14:textId="77777777" w:rsidTr="009F3D56">
        <w:trPr>
          <w:trHeight w:val="683"/>
        </w:trPr>
        <w:tc>
          <w:tcPr>
            <w:tcW w:w="1696" w:type="dxa"/>
            <w:vMerge w:val="restart"/>
            <w:tcMar>
              <w:left w:w="72" w:type="dxa"/>
              <w:right w:w="72" w:type="dxa"/>
            </w:tcMar>
          </w:tcPr>
          <w:p w14:paraId="162C52BF" w14:textId="77777777" w:rsidR="00D72458" w:rsidRPr="00E9625E" w:rsidRDefault="00D72458" w:rsidP="00D72458">
            <w:pPr>
              <w:keepNext/>
              <w:jc w:val="left"/>
              <w:rPr>
                <w:rFonts w:asciiTheme="majorBidi" w:hAnsiTheme="majorBidi" w:cstheme="majorBidi"/>
                <w:sz w:val="18"/>
                <w:szCs w:val="18"/>
                <w:lang w:val="es-419"/>
              </w:rPr>
            </w:pPr>
            <w:r w:rsidRPr="00E9625E">
              <w:rPr>
                <w:rFonts w:asciiTheme="majorBidi" w:hAnsiTheme="majorBidi"/>
                <w:sz w:val="18"/>
                <w:szCs w:val="18"/>
                <w:lang w:val="es-419"/>
              </w:rPr>
              <w:lastRenderedPageBreak/>
              <w:t>Kuwait</w:t>
            </w:r>
          </w:p>
          <w:p w14:paraId="6B61756C" w14:textId="3D6F3909"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14E2B1A3" w14:textId="6BAFE648"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57C5885D" w14:textId="7B06FCCF"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500D42EF" w14:textId="45FE5DFF"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299.298</w:t>
            </w:r>
          </w:p>
        </w:tc>
        <w:tc>
          <w:tcPr>
            <w:tcW w:w="2970" w:type="dxa"/>
            <w:tcMar>
              <w:left w:w="72" w:type="dxa"/>
              <w:right w:w="72" w:type="dxa"/>
            </w:tcMar>
          </w:tcPr>
          <w:p w14:paraId="27CD9AED" w14:textId="349401AC" w:rsidR="00D72458" w:rsidRPr="00E9625E" w:rsidRDefault="00D72458" w:rsidP="00D72458">
            <w:pPr>
              <w:keepNext/>
              <w:jc w:val="left"/>
              <w:rPr>
                <w:sz w:val="18"/>
                <w:szCs w:val="18"/>
                <w:lang w:val="es-ES"/>
              </w:rPr>
            </w:pPr>
            <w:r w:rsidRPr="00E9625E">
              <w:rPr>
                <w:sz w:val="18"/>
                <w:szCs w:val="18"/>
                <w:lang w:val="es-419"/>
              </w:rPr>
              <w:t>Decisiones, aprobaciones o modificaciones en la DNO por parte del Gobierno, presentación de informes sobre la marcha de las actividades y financieros, umbral de desembolso del 20 %</w:t>
            </w:r>
          </w:p>
        </w:tc>
        <w:tc>
          <w:tcPr>
            <w:tcW w:w="5767" w:type="dxa"/>
            <w:vMerge w:val="restart"/>
          </w:tcPr>
          <w:p w14:paraId="15BD303F" w14:textId="7F630FDD" w:rsidR="00D72458" w:rsidRPr="00E9625E" w:rsidRDefault="00D72458" w:rsidP="009F3D56">
            <w:pPr>
              <w:keepNext/>
              <w:spacing w:line="252" w:lineRule="auto"/>
              <w:rPr>
                <w:rFonts w:asciiTheme="majorBidi" w:hAnsiTheme="majorBidi" w:cstheme="majorBidi"/>
                <w:sz w:val="18"/>
                <w:szCs w:val="18"/>
                <w:lang w:val="es-ES"/>
              </w:rPr>
            </w:pPr>
            <w:r w:rsidRPr="00E9625E">
              <w:rPr>
                <w:rFonts w:asciiTheme="majorBidi" w:hAnsiTheme="majorBidi"/>
                <w:sz w:val="18"/>
                <w:szCs w:val="18"/>
                <w:lang w:val="es-419"/>
              </w:rPr>
              <w:t>Se debe tomar nota de que la tasa global de desembolso del segundo tramo (2023) de la etapa II del PGEH se situaba por debajo del umbral de desembolso del 20 %, así como de la no presentación de los informes sobre la marcha de las actividades y financieros, e instar al Gobierno de Kuwait a que colabore con el PNUMA para presentar los informes sobre la marcha de las actividades y financieros requeridos, y con el PNUMA y la ONUDI para que el tercer tramo (2025) de la etapa II del PGEH pueda presentarse a la 99ª reunión junto con un plan de acción revisado que tenga en cuenta la reasignación del tramo de 2025 cuando sea necesario, en el entendimiento de que se haya alcanzado el umbral de desembolso del 20 % para la financiación del tramo anterior</w:t>
            </w:r>
            <w:r w:rsidRPr="00E9625E">
              <w:rPr>
                <w:rStyle w:val="FootnoteReference"/>
                <w:rFonts w:asciiTheme="majorBidi" w:hAnsiTheme="majorBidi" w:cstheme="majorBidi"/>
                <w:sz w:val="18"/>
                <w:szCs w:val="18"/>
                <w:lang w:val="es-419"/>
              </w:rPr>
              <w:footnoteReference w:id="9"/>
            </w:r>
            <w:r w:rsidRPr="00E9625E">
              <w:rPr>
                <w:rFonts w:asciiTheme="majorBidi" w:hAnsiTheme="majorBidi"/>
                <w:sz w:val="18"/>
                <w:szCs w:val="18"/>
                <w:lang w:val="es-419"/>
              </w:rPr>
              <w:t>.</w:t>
            </w:r>
          </w:p>
        </w:tc>
      </w:tr>
      <w:tr w:rsidR="00D72458" w:rsidRPr="00B25BC0" w14:paraId="6E7CD5E1" w14:textId="77777777" w:rsidTr="009F3D56">
        <w:trPr>
          <w:trHeight w:val="683"/>
        </w:trPr>
        <w:tc>
          <w:tcPr>
            <w:tcW w:w="1696" w:type="dxa"/>
            <w:vMerge/>
            <w:tcMar>
              <w:left w:w="72" w:type="dxa"/>
              <w:right w:w="72" w:type="dxa"/>
            </w:tcMar>
          </w:tcPr>
          <w:p w14:paraId="49338890" w14:textId="77777777" w:rsidR="00D72458" w:rsidRPr="00E9625E" w:rsidRDefault="00D72458" w:rsidP="00D72458">
            <w:pPr>
              <w:keepNext/>
              <w:jc w:val="left"/>
              <w:rPr>
                <w:rFonts w:asciiTheme="majorBidi" w:hAnsiTheme="majorBidi" w:cstheme="majorBidi"/>
                <w:sz w:val="18"/>
                <w:szCs w:val="18"/>
                <w:lang w:val="es-ES" w:eastAsia="en-CA"/>
              </w:rPr>
            </w:pPr>
          </w:p>
        </w:tc>
        <w:tc>
          <w:tcPr>
            <w:tcW w:w="1134" w:type="dxa"/>
            <w:tcMar>
              <w:left w:w="72" w:type="dxa"/>
              <w:right w:w="72" w:type="dxa"/>
            </w:tcMar>
          </w:tcPr>
          <w:p w14:paraId="590AC584" w14:textId="5A8474CF"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0D48448E" w14:textId="66DD8FBB"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287AA8C5" w14:textId="14F8A153"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64.200</w:t>
            </w:r>
          </w:p>
        </w:tc>
        <w:tc>
          <w:tcPr>
            <w:tcW w:w="2970" w:type="dxa"/>
            <w:tcMar>
              <w:left w:w="72" w:type="dxa"/>
              <w:right w:w="72" w:type="dxa"/>
            </w:tcMar>
          </w:tcPr>
          <w:p w14:paraId="04A9555A" w14:textId="54A5C57C" w:rsidR="00D72458" w:rsidRPr="00E9625E" w:rsidRDefault="00D72458" w:rsidP="00D72458">
            <w:pPr>
              <w:keepNext/>
              <w:jc w:val="left"/>
              <w:rPr>
                <w:sz w:val="18"/>
                <w:szCs w:val="18"/>
                <w:lang w:val="es-ES"/>
              </w:rPr>
            </w:pPr>
            <w:r w:rsidRPr="00E9625E">
              <w:rPr>
                <w:sz w:val="18"/>
                <w:szCs w:val="18"/>
                <w:lang w:val="es-419"/>
              </w:rPr>
              <w:t>El organismo principal o cooperante no está listo</w:t>
            </w:r>
          </w:p>
        </w:tc>
        <w:tc>
          <w:tcPr>
            <w:tcW w:w="5767" w:type="dxa"/>
            <w:vMerge/>
          </w:tcPr>
          <w:p w14:paraId="6F3C119E" w14:textId="77777777" w:rsidR="00D72458" w:rsidRPr="00E9625E" w:rsidRDefault="00D72458" w:rsidP="009F3D56">
            <w:pPr>
              <w:keepNext/>
              <w:spacing w:line="252" w:lineRule="auto"/>
              <w:rPr>
                <w:rFonts w:asciiTheme="majorBidi" w:hAnsiTheme="majorBidi" w:cstheme="majorBidi"/>
                <w:sz w:val="18"/>
                <w:szCs w:val="18"/>
                <w:lang w:val="es-ES"/>
              </w:rPr>
            </w:pPr>
          </w:p>
        </w:tc>
      </w:tr>
      <w:tr w:rsidR="00D72458" w:rsidRPr="00B25BC0" w14:paraId="64C46251" w14:textId="77777777" w:rsidTr="009F3D56">
        <w:tc>
          <w:tcPr>
            <w:tcW w:w="1696" w:type="dxa"/>
            <w:tcMar>
              <w:left w:w="72" w:type="dxa"/>
              <w:right w:w="72" w:type="dxa"/>
            </w:tcMar>
          </w:tcPr>
          <w:p w14:paraId="762CDA9D"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Malasia</w:t>
            </w:r>
          </w:p>
          <w:p w14:paraId="3AD1D2C0" w14:textId="31CBAB74" w:rsidR="00D72458" w:rsidRPr="00E9625E" w:rsidRDefault="00D72458" w:rsidP="00D72458">
            <w:pPr>
              <w:jc w:val="left"/>
              <w:rPr>
                <w:rFonts w:asciiTheme="majorBidi" w:hAnsiTheme="majorBidi" w:cstheme="majorBidi"/>
                <w:sz w:val="18"/>
                <w:szCs w:val="18"/>
                <w:lang w:val="es-ES" w:eastAsia="en-CA"/>
              </w:rPr>
            </w:pPr>
            <w:r w:rsidRPr="00E9625E">
              <w:rPr>
                <w:rFonts w:asciiTheme="majorBidi" w:hAnsiTheme="majorBidi"/>
                <w:sz w:val="18"/>
                <w:szCs w:val="18"/>
                <w:lang w:val="es-419"/>
              </w:rPr>
              <w:t>(Etapa I del PAK)</w:t>
            </w:r>
          </w:p>
        </w:tc>
        <w:tc>
          <w:tcPr>
            <w:tcW w:w="1134" w:type="dxa"/>
            <w:tcMar>
              <w:left w:w="72" w:type="dxa"/>
              <w:right w:w="72" w:type="dxa"/>
            </w:tcMar>
          </w:tcPr>
          <w:p w14:paraId="1E8EF3B5" w14:textId="7974CAC1"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Banco Mundial</w:t>
            </w:r>
          </w:p>
        </w:tc>
        <w:tc>
          <w:tcPr>
            <w:tcW w:w="879" w:type="dxa"/>
            <w:tcMar>
              <w:left w:w="72" w:type="dxa"/>
              <w:right w:w="72" w:type="dxa"/>
            </w:tcMar>
          </w:tcPr>
          <w:p w14:paraId="6D282611" w14:textId="7D05589E"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384946AC" w14:textId="2E45E023"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3.473.530</w:t>
            </w:r>
          </w:p>
        </w:tc>
        <w:tc>
          <w:tcPr>
            <w:tcW w:w="2970" w:type="dxa"/>
            <w:tcMar>
              <w:left w:w="72" w:type="dxa"/>
              <w:right w:w="72" w:type="dxa"/>
            </w:tcMar>
          </w:tcPr>
          <w:p w14:paraId="6E290EEC" w14:textId="28EF6EE0" w:rsidR="00D72458" w:rsidRPr="00E9625E" w:rsidRDefault="00D72458" w:rsidP="00D72458">
            <w:pPr>
              <w:jc w:val="left"/>
              <w:rPr>
                <w:sz w:val="18"/>
                <w:szCs w:val="18"/>
              </w:rPr>
            </w:pPr>
            <w:r w:rsidRPr="00E9625E">
              <w:rPr>
                <w:sz w:val="18"/>
                <w:szCs w:val="18"/>
                <w:lang w:val="es-419"/>
              </w:rPr>
              <w:t>Umbral de desembolso del 20 %</w:t>
            </w:r>
          </w:p>
        </w:tc>
        <w:tc>
          <w:tcPr>
            <w:tcW w:w="5767" w:type="dxa"/>
          </w:tcPr>
          <w:p w14:paraId="56A8C7F0" w14:textId="77777777" w:rsidR="00D72458" w:rsidRPr="00E9625E" w:rsidRDefault="00D72458" w:rsidP="009F3D56">
            <w:pPr>
              <w:rPr>
                <w:rFonts w:asciiTheme="majorBidi" w:hAnsiTheme="majorBidi" w:cstheme="majorBidi"/>
                <w:sz w:val="18"/>
                <w:szCs w:val="18"/>
                <w:lang w:val="es-419"/>
              </w:rPr>
            </w:pPr>
            <w:r w:rsidRPr="00E9625E">
              <w:rPr>
                <w:rFonts w:asciiTheme="majorBidi" w:hAnsiTheme="majorBidi"/>
                <w:sz w:val="18"/>
                <w:szCs w:val="18"/>
                <w:lang w:val="es-419"/>
              </w:rPr>
              <w:t>Se debe tomar nota de que la tasa global de desembolso del primer tramo (2023) de la etapa I del PAK se situó por debajo del umbral de desembolso del 20 %, e instar al Gobierno de Malasia a colaborar con el Banco Mundial para que el segundo tramo (2025) de la etapa I del PAK pueda presentarse en la 99ª reunión, junto con un plan de acción revisado que tenga en cuenta la reasignación de los tramos de 2025 y posteriores cuando sea necesario, en el entendimiento de que se haya alcanzado el umbral de desembolso del 20 % para la financiación del tramo anterior.</w:t>
            </w:r>
          </w:p>
          <w:p w14:paraId="382E56CA" w14:textId="047D5168" w:rsidR="00D72458" w:rsidRPr="00E9625E" w:rsidRDefault="00D72458" w:rsidP="009F3D56">
            <w:pPr>
              <w:rPr>
                <w:rFonts w:asciiTheme="majorBidi" w:hAnsiTheme="majorBidi" w:cstheme="majorBidi"/>
                <w:sz w:val="18"/>
                <w:szCs w:val="18"/>
                <w:lang w:val="es-ES"/>
              </w:rPr>
            </w:pPr>
          </w:p>
        </w:tc>
      </w:tr>
      <w:tr w:rsidR="00D72458" w:rsidRPr="00B25BC0" w14:paraId="44B26765" w14:textId="77777777" w:rsidTr="009F3D56">
        <w:tc>
          <w:tcPr>
            <w:tcW w:w="1696" w:type="dxa"/>
            <w:tcMar>
              <w:left w:w="72" w:type="dxa"/>
              <w:right w:w="72" w:type="dxa"/>
            </w:tcMar>
          </w:tcPr>
          <w:p w14:paraId="5D01FEE4" w14:textId="77777777" w:rsidR="00D72458" w:rsidRPr="00E9625E" w:rsidRDefault="00D72458" w:rsidP="00D72458">
            <w:pPr>
              <w:jc w:val="left"/>
              <w:rPr>
                <w:sz w:val="18"/>
                <w:szCs w:val="18"/>
                <w:lang w:val="es-419"/>
              </w:rPr>
            </w:pPr>
            <w:r w:rsidRPr="00E9625E">
              <w:rPr>
                <w:sz w:val="18"/>
                <w:szCs w:val="18"/>
                <w:lang w:val="es-419"/>
              </w:rPr>
              <w:t>Mauricio</w:t>
            </w:r>
          </w:p>
          <w:p w14:paraId="620FF431" w14:textId="309C4ABE" w:rsidR="00D72458" w:rsidRPr="00E9625E" w:rsidRDefault="00D72458" w:rsidP="00D72458">
            <w:pPr>
              <w:jc w:val="left"/>
              <w:rPr>
                <w:rFonts w:asciiTheme="majorBidi" w:hAnsiTheme="majorBidi" w:cstheme="majorBidi"/>
                <w:sz w:val="18"/>
                <w:szCs w:val="18"/>
                <w:lang w:eastAsia="en-CA"/>
              </w:rPr>
            </w:pPr>
            <w:r w:rsidRPr="00E9625E">
              <w:rPr>
                <w:rFonts w:asciiTheme="majorBidi" w:hAnsiTheme="majorBidi"/>
                <w:sz w:val="18"/>
                <w:szCs w:val="18"/>
                <w:lang w:val="es-419"/>
              </w:rPr>
              <w:t>(PGEH)</w:t>
            </w:r>
          </w:p>
        </w:tc>
        <w:tc>
          <w:tcPr>
            <w:tcW w:w="1134" w:type="dxa"/>
            <w:tcMar>
              <w:left w:w="72" w:type="dxa"/>
              <w:right w:w="72" w:type="dxa"/>
            </w:tcMar>
          </w:tcPr>
          <w:p w14:paraId="1917E381" w14:textId="5E86D606"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Alemania</w:t>
            </w:r>
          </w:p>
        </w:tc>
        <w:tc>
          <w:tcPr>
            <w:tcW w:w="879" w:type="dxa"/>
            <w:tcMar>
              <w:left w:w="72" w:type="dxa"/>
              <w:right w:w="72" w:type="dxa"/>
            </w:tcMar>
          </w:tcPr>
          <w:p w14:paraId="447F8E53" w14:textId="6B7EA869"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2023</w:t>
            </w:r>
          </w:p>
        </w:tc>
        <w:tc>
          <w:tcPr>
            <w:tcW w:w="1866" w:type="dxa"/>
            <w:tcMar>
              <w:left w:w="72" w:type="dxa"/>
              <w:right w:w="72" w:type="dxa"/>
            </w:tcMar>
          </w:tcPr>
          <w:p w14:paraId="6C83E469" w14:textId="784B6351"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75.343</w:t>
            </w:r>
          </w:p>
        </w:tc>
        <w:tc>
          <w:tcPr>
            <w:tcW w:w="2970" w:type="dxa"/>
            <w:tcMar>
              <w:left w:w="72" w:type="dxa"/>
              <w:right w:w="72" w:type="dxa"/>
            </w:tcMar>
          </w:tcPr>
          <w:p w14:paraId="1ADE7D51" w14:textId="27D457D2" w:rsidR="00D72458" w:rsidRPr="00E9625E" w:rsidRDefault="00D72458" w:rsidP="00D72458">
            <w:pPr>
              <w:jc w:val="left"/>
              <w:rPr>
                <w:sz w:val="18"/>
                <w:szCs w:val="18"/>
                <w:lang w:val="es-ES"/>
              </w:rPr>
            </w:pPr>
            <w:r w:rsidRPr="00E9625E">
              <w:rPr>
                <w:sz w:val="18"/>
                <w:szCs w:val="18"/>
                <w:lang w:val="es-419"/>
              </w:rPr>
              <w:t>Decisiones, aprobaciones o modificaciones en la DNO por parte del Gobierno, umbral de desembolso del 20%</w:t>
            </w:r>
          </w:p>
        </w:tc>
        <w:tc>
          <w:tcPr>
            <w:tcW w:w="5767" w:type="dxa"/>
          </w:tcPr>
          <w:p w14:paraId="647A58ED" w14:textId="007BE5FA" w:rsidR="00D72458" w:rsidRPr="00E9625E" w:rsidRDefault="00D72458" w:rsidP="009F3D56">
            <w:pPr>
              <w:rPr>
                <w:rFonts w:asciiTheme="majorBidi" w:hAnsiTheme="majorBidi" w:cstheme="majorBidi"/>
                <w:sz w:val="18"/>
                <w:szCs w:val="18"/>
                <w:lang w:val="es-ES"/>
              </w:rPr>
            </w:pPr>
            <w:r w:rsidRPr="00E9625E">
              <w:rPr>
                <w:rFonts w:asciiTheme="majorBidi" w:hAnsiTheme="majorBidi"/>
                <w:sz w:val="18"/>
                <w:szCs w:val="18"/>
                <w:lang w:val="es-419"/>
              </w:rPr>
              <w:t>Se debe tomar nota de que la tasa global de desembolso del cuarto tramo (2020) del PGEH se situaba por debajo del umbral de desembolso del 20 %, e instar al Gobierno de Mauricio a que colabore con el Gobierno de Alemania para que el quinto tramo del PGEH (2023) pueda presentarse a la 99ª reunión con un plan de acción revisado que tenga en cuenta la reasignación de los tramos de 2023 y posteriores cuando sea necesario, en el entendimiento de que se haya alcanzado el umbral de desembolso del 20 % para la financiación del tramo anterior.</w:t>
            </w:r>
          </w:p>
        </w:tc>
      </w:tr>
      <w:tr w:rsidR="00D72458" w:rsidRPr="00B25BC0" w14:paraId="2EA6B5F8" w14:textId="77777777" w:rsidTr="009F3D56">
        <w:trPr>
          <w:trHeight w:val="437"/>
        </w:trPr>
        <w:tc>
          <w:tcPr>
            <w:tcW w:w="1696" w:type="dxa"/>
            <w:vMerge w:val="restart"/>
            <w:tcMar>
              <w:left w:w="72" w:type="dxa"/>
              <w:right w:w="72" w:type="dxa"/>
            </w:tcMar>
          </w:tcPr>
          <w:p w14:paraId="214D16A6" w14:textId="77777777" w:rsidR="00D72458" w:rsidRPr="00E9625E" w:rsidRDefault="00D72458" w:rsidP="00D72458">
            <w:pPr>
              <w:jc w:val="left"/>
              <w:rPr>
                <w:sz w:val="18"/>
                <w:szCs w:val="18"/>
                <w:lang w:val="es-419"/>
              </w:rPr>
            </w:pPr>
            <w:r w:rsidRPr="00E9625E">
              <w:rPr>
                <w:sz w:val="18"/>
                <w:szCs w:val="18"/>
                <w:lang w:val="es-419"/>
              </w:rPr>
              <w:t>Mozambique</w:t>
            </w:r>
          </w:p>
          <w:p w14:paraId="614DFFF7" w14:textId="256AA693" w:rsidR="00D72458" w:rsidRPr="00E9625E" w:rsidRDefault="00D72458" w:rsidP="00D72458">
            <w:pPr>
              <w:jc w:val="left"/>
              <w:rPr>
                <w:sz w:val="18"/>
                <w:szCs w:val="18"/>
              </w:rPr>
            </w:pPr>
            <w:r w:rsidRPr="00E9625E">
              <w:rPr>
                <w:rFonts w:asciiTheme="majorBidi" w:hAnsiTheme="majorBidi"/>
                <w:sz w:val="18"/>
                <w:szCs w:val="18"/>
                <w:lang w:val="es-419"/>
              </w:rPr>
              <w:t>(Etapa II PGEH)</w:t>
            </w:r>
          </w:p>
        </w:tc>
        <w:tc>
          <w:tcPr>
            <w:tcW w:w="1134" w:type="dxa"/>
            <w:tcMar>
              <w:left w:w="72" w:type="dxa"/>
              <w:right w:w="72" w:type="dxa"/>
            </w:tcMar>
          </w:tcPr>
          <w:p w14:paraId="08619FF8" w14:textId="19AD7391"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PNUD</w:t>
            </w:r>
          </w:p>
        </w:tc>
        <w:tc>
          <w:tcPr>
            <w:tcW w:w="879" w:type="dxa"/>
            <w:tcMar>
              <w:left w:w="72" w:type="dxa"/>
              <w:right w:w="72" w:type="dxa"/>
            </w:tcMar>
          </w:tcPr>
          <w:p w14:paraId="24429C86" w14:textId="19563FE1"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2A7B99B2" w14:textId="71940FA3"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110.363</w:t>
            </w:r>
          </w:p>
        </w:tc>
        <w:tc>
          <w:tcPr>
            <w:tcW w:w="2970" w:type="dxa"/>
            <w:tcMar>
              <w:left w:w="72" w:type="dxa"/>
              <w:right w:w="72" w:type="dxa"/>
            </w:tcMar>
          </w:tcPr>
          <w:p w14:paraId="62C41369" w14:textId="304C4C24" w:rsidR="00D72458" w:rsidRPr="00E9625E" w:rsidRDefault="00D72458" w:rsidP="00D72458">
            <w:pPr>
              <w:jc w:val="left"/>
              <w:rPr>
                <w:sz w:val="18"/>
                <w:szCs w:val="18"/>
              </w:rPr>
            </w:pPr>
            <w:r w:rsidRPr="00E9625E">
              <w:rPr>
                <w:sz w:val="18"/>
                <w:szCs w:val="18"/>
                <w:lang w:val="es-419"/>
              </w:rPr>
              <w:t>Umbral de desembolso del 20%</w:t>
            </w:r>
          </w:p>
        </w:tc>
        <w:tc>
          <w:tcPr>
            <w:tcW w:w="5767" w:type="dxa"/>
            <w:vMerge w:val="restart"/>
          </w:tcPr>
          <w:p w14:paraId="17298381" w14:textId="19C61E05" w:rsidR="00D72458" w:rsidRPr="00E9625E" w:rsidRDefault="00D72458" w:rsidP="009F3D56">
            <w:pPr>
              <w:rPr>
                <w:rFonts w:asciiTheme="majorBidi" w:hAnsiTheme="majorBidi" w:cstheme="majorBidi"/>
                <w:sz w:val="18"/>
                <w:szCs w:val="18"/>
                <w:lang w:val="es-ES"/>
              </w:rPr>
            </w:pPr>
            <w:r w:rsidRPr="00E9625E">
              <w:rPr>
                <w:sz w:val="18"/>
                <w:szCs w:val="18"/>
                <w:lang w:val="es-419"/>
              </w:rPr>
              <w:t>Se debe tomar nota de las demoras debidas a la situación política y a los sucesivos cambios en el Gobierno, e instar al Gobierno de Mozambique a que colabore con el PNUD y el PNUMA para que el segundo tramo (2026) de la etapa II del PGEH pueda presentarse en la 99ª reunión.</w:t>
            </w:r>
          </w:p>
        </w:tc>
      </w:tr>
      <w:tr w:rsidR="00D72458" w:rsidRPr="00B25BC0" w14:paraId="2A83AB32" w14:textId="77777777" w:rsidTr="009F3D56">
        <w:trPr>
          <w:trHeight w:val="437"/>
        </w:trPr>
        <w:tc>
          <w:tcPr>
            <w:tcW w:w="1696" w:type="dxa"/>
            <w:vMerge/>
            <w:tcMar>
              <w:left w:w="72" w:type="dxa"/>
              <w:right w:w="72" w:type="dxa"/>
            </w:tcMar>
          </w:tcPr>
          <w:p w14:paraId="09AA6E15" w14:textId="77777777" w:rsidR="00D72458" w:rsidRPr="00E9625E" w:rsidRDefault="00D72458" w:rsidP="00D72458">
            <w:pPr>
              <w:jc w:val="left"/>
              <w:rPr>
                <w:sz w:val="18"/>
                <w:szCs w:val="18"/>
                <w:lang w:val="es-ES"/>
              </w:rPr>
            </w:pPr>
          </w:p>
        </w:tc>
        <w:tc>
          <w:tcPr>
            <w:tcW w:w="1134" w:type="dxa"/>
            <w:tcMar>
              <w:left w:w="72" w:type="dxa"/>
              <w:right w:w="72" w:type="dxa"/>
            </w:tcMar>
          </w:tcPr>
          <w:p w14:paraId="6A4DC48A" w14:textId="5366C565"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4479C2B7" w14:textId="757E81EA"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0E2FC57E" w14:textId="02736170"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180.353</w:t>
            </w:r>
          </w:p>
        </w:tc>
        <w:tc>
          <w:tcPr>
            <w:tcW w:w="2970" w:type="dxa"/>
            <w:tcMar>
              <w:left w:w="72" w:type="dxa"/>
              <w:right w:w="72" w:type="dxa"/>
            </w:tcMar>
          </w:tcPr>
          <w:p w14:paraId="59B83289" w14:textId="4EC1794E" w:rsidR="00D72458" w:rsidRPr="00E9625E" w:rsidRDefault="00D72458" w:rsidP="00D72458">
            <w:pPr>
              <w:jc w:val="left"/>
              <w:rPr>
                <w:sz w:val="18"/>
                <w:szCs w:val="18"/>
                <w:lang w:val="es-ES"/>
              </w:rPr>
            </w:pPr>
            <w:r w:rsidRPr="00E9625E">
              <w:rPr>
                <w:sz w:val="18"/>
                <w:szCs w:val="18"/>
                <w:lang w:val="es-419"/>
              </w:rPr>
              <w:t>Decisiones, aprobaciones o modificaciones en la DNO por parte del Gobierno</w:t>
            </w:r>
          </w:p>
        </w:tc>
        <w:tc>
          <w:tcPr>
            <w:tcW w:w="5767" w:type="dxa"/>
            <w:vMerge/>
          </w:tcPr>
          <w:p w14:paraId="0A77A1B7" w14:textId="77777777" w:rsidR="00D72458" w:rsidRPr="00E9625E" w:rsidRDefault="00D72458" w:rsidP="009F3D56">
            <w:pPr>
              <w:rPr>
                <w:rFonts w:asciiTheme="majorBidi" w:hAnsiTheme="majorBidi" w:cstheme="majorBidi"/>
                <w:sz w:val="18"/>
                <w:szCs w:val="18"/>
                <w:lang w:val="es-ES"/>
              </w:rPr>
            </w:pPr>
          </w:p>
        </w:tc>
      </w:tr>
      <w:tr w:rsidR="00D72458" w:rsidRPr="00B25BC0" w14:paraId="419B2271" w14:textId="77777777" w:rsidTr="009F3D56">
        <w:trPr>
          <w:trHeight w:val="437"/>
        </w:trPr>
        <w:tc>
          <w:tcPr>
            <w:tcW w:w="1696" w:type="dxa"/>
            <w:vMerge w:val="restart"/>
            <w:tcMar>
              <w:left w:w="72" w:type="dxa"/>
              <w:right w:w="72" w:type="dxa"/>
            </w:tcMar>
          </w:tcPr>
          <w:p w14:paraId="090D462A" w14:textId="77777777" w:rsidR="00D72458" w:rsidRPr="00E9625E" w:rsidRDefault="00D72458" w:rsidP="00D72458">
            <w:pPr>
              <w:jc w:val="left"/>
              <w:rPr>
                <w:sz w:val="18"/>
                <w:szCs w:val="18"/>
                <w:lang w:val="es-419"/>
              </w:rPr>
            </w:pPr>
            <w:r w:rsidRPr="00E9625E">
              <w:rPr>
                <w:sz w:val="18"/>
                <w:szCs w:val="18"/>
                <w:lang w:val="es-419"/>
              </w:rPr>
              <w:t>Mozambique</w:t>
            </w:r>
          </w:p>
          <w:p w14:paraId="6844D5B9" w14:textId="5D496889" w:rsidR="00D72458" w:rsidRPr="00E9625E" w:rsidRDefault="00D72458" w:rsidP="00D72458">
            <w:pPr>
              <w:jc w:val="left"/>
              <w:rPr>
                <w:sz w:val="18"/>
                <w:szCs w:val="18"/>
                <w:lang w:val="es-ES"/>
              </w:rPr>
            </w:pPr>
            <w:r w:rsidRPr="00E9625E">
              <w:rPr>
                <w:rFonts w:asciiTheme="majorBidi" w:hAnsiTheme="majorBidi"/>
                <w:sz w:val="18"/>
                <w:szCs w:val="18"/>
                <w:lang w:val="es-419"/>
              </w:rPr>
              <w:t>(Etapa I del PAK)</w:t>
            </w:r>
          </w:p>
        </w:tc>
        <w:tc>
          <w:tcPr>
            <w:tcW w:w="1134" w:type="dxa"/>
            <w:tcMar>
              <w:left w:w="72" w:type="dxa"/>
              <w:right w:w="72" w:type="dxa"/>
            </w:tcMar>
          </w:tcPr>
          <w:p w14:paraId="33C7FA31" w14:textId="769E8E9A"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PNUD</w:t>
            </w:r>
          </w:p>
        </w:tc>
        <w:tc>
          <w:tcPr>
            <w:tcW w:w="879" w:type="dxa"/>
            <w:tcMar>
              <w:left w:w="72" w:type="dxa"/>
              <w:right w:w="72" w:type="dxa"/>
            </w:tcMar>
          </w:tcPr>
          <w:p w14:paraId="19D5F76E" w14:textId="76569B84"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4081F155" w14:textId="51795E1B"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6.780</w:t>
            </w:r>
          </w:p>
        </w:tc>
        <w:tc>
          <w:tcPr>
            <w:tcW w:w="2970" w:type="dxa"/>
            <w:tcMar>
              <w:left w:w="72" w:type="dxa"/>
              <w:right w:w="72" w:type="dxa"/>
            </w:tcMar>
          </w:tcPr>
          <w:p w14:paraId="54141076" w14:textId="269035A2" w:rsidR="00D72458" w:rsidRPr="00E9625E" w:rsidRDefault="00D72458" w:rsidP="00D72458">
            <w:pPr>
              <w:jc w:val="left"/>
              <w:rPr>
                <w:sz w:val="18"/>
                <w:szCs w:val="18"/>
              </w:rPr>
            </w:pPr>
            <w:r w:rsidRPr="00E9625E">
              <w:rPr>
                <w:sz w:val="18"/>
                <w:szCs w:val="18"/>
                <w:lang w:val="es-419"/>
              </w:rPr>
              <w:t>Umbral de desembolso del 20%</w:t>
            </w:r>
          </w:p>
        </w:tc>
        <w:tc>
          <w:tcPr>
            <w:tcW w:w="5767" w:type="dxa"/>
            <w:vMerge w:val="restart"/>
          </w:tcPr>
          <w:p w14:paraId="20C85CC1" w14:textId="42E9DE8B" w:rsidR="00D72458" w:rsidRPr="00E9625E" w:rsidRDefault="00D72458" w:rsidP="009F3D56">
            <w:pPr>
              <w:rPr>
                <w:rFonts w:asciiTheme="majorBidi" w:hAnsiTheme="majorBidi" w:cstheme="majorBidi"/>
                <w:sz w:val="18"/>
                <w:szCs w:val="18"/>
                <w:lang w:val="es-ES"/>
              </w:rPr>
            </w:pPr>
            <w:r w:rsidRPr="00E9625E">
              <w:rPr>
                <w:sz w:val="18"/>
                <w:szCs w:val="18"/>
                <w:lang w:val="es-419"/>
              </w:rPr>
              <w:t>Se debe tomar nota de las demoras debidas a la situación política y a los sucesivos cambios en el Gobierno, e instar al Gobierno de Mozambique a que colabore con el PNUD y el PNUMA para que el segundo tramo (2026) de la etapa I del PAK pueda presentarse en la 99ª reunión.</w:t>
            </w:r>
          </w:p>
        </w:tc>
      </w:tr>
      <w:tr w:rsidR="00D72458" w:rsidRPr="00B25BC0" w14:paraId="035863AE" w14:textId="77777777" w:rsidTr="009F3D56">
        <w:trPr>
          <w:trHeight w:val="437"/>
        </w:trPr>
        <w:tc>
          <w:tcPr>
            <w:tcW w:w="1696" w:type="dxa"/>
            <w:vMerge/>
            <w:tcMar>
              <w:left w:w="72" w:type="dxa"/>
              <w:right w:w="72" w:type="dxa"/>
            </w:tcMar>
          </w:tcPr>
          <w:p w14:paraId="37938857" w14:textId="77777777" w:rsidR="00D72458" w:rsidRPr="00E9625E" w:rsidRDefault="00D72458" w:rsidP="00D72458">
            <w:pPr>
              <w:jc w:val="left"/>
              <w:rPr>
                <w:sz w:val="18"/>
                <w:szCs w:val="18"/>
                <w:lang w:val="es-ES"/>
              </w:rPr>
            </w:pPr>
          </w:p>
        </w:tc>
        <w:tc>
          <w:tcPr>
            <w:tcW w:w="1134" w:type="dxa"/>
            <w:tcMar>
              <w:left w:w="72" w:type="dxa"/>
              <w:right w:w="72" w:type="dxa"/>
            </w:tcMar>
          </w:tcPr>
          <w:p w14:paraId="31E2302C" w14:textId="4A533D0D"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4D5ED529" w14:textId="76A10ACA"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4A24632E" w14:textId="6273D3B0"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92.095</w:t>
            </w:r>
          </w:p>
        </w:tc>
        <w:tc>
          <w:tcPr>
            <w:tcW w:w="2970" w:type="dxa"/>
            <w:tcMar>
              <w:left w:w="72" w:type="dxa"/>
              <w:right w:w="72" w:type="dxa"/>
            </w:tcMar>
          </w:tcPr>
          <w:p w14:paraId="70FDBB04" w14:textId="0C356ED1" w:rsidR="00D72458" w:rsidRPr="00E9625E" w:rsidRDefault="00D72458" w:rsidP="00D72458">
            <w:pPr>
              <w:jc w:val="left"/>
              <w:rPr>
                <w:sz w:val="18"/>
                <w:szCs w:val="18"/>
                <w:lang w:val="es-ES"/>
              </w:rPr>
            </w:pPr>
            <w:r w:rsidRPr="00E9625E">
              <w:rPr>
                <w:sz w:val="18"/>
                <w:szCs w:val="18"/>
                <w:lang w:val="es-419"/>
              </w:rPr>
              <w:t>Decisiones, aprobaciones o modificaciones en la DNO por parte del Gobierno</w:t>
            </w:r>
          </w:p>
        </w:tc>
        <w:tc>
          <w:tcPr>
            <w:tcW w:w="5767" w:type="dxa"/>
            <w:vMerge/>
          </w:tcPr>
          <w:p w14:paraId="50FC8A74" w14:textId="77777777" w:rsidR="00D72458" w:rsidRPr="00E9625E" w:rsidRDefault="00D72458" w:rsidP="009F3D56">
            <w:pPr>
              <w:rPr>
                <w:rFonts w:asciiTheme="majorBidi" w:hAnsiTheme="majorBidi" w:cstheme="majorBidi"/>
                <w:sz w:val="18"/>
                <w:szCs w:val="18"/>
                <w:lang w:val="es-ES"/>
              </w:rPr>
            </w:pPr>
          </w:p>
        </w:tc>
      </w:tr>
      <w:tr w:rsidR="00D72458" w:rsidRPr="00B25BC0" w14:paraId="0476FD45" w14:textId="77777777" w:rsidTr="009F3D56">
        <w:trPr>
          <w:trHeight w:val="44"/>
        </w:trPr>
        <w:tc>
          <w:tcPr>
            <w:tcW w:w="1696" w:type="dxa"/>
            <w:vMerge w:val="restart"/>
            <w:tcMar>
              <w:left w:w="72" w:type="dxa"/>
              <w:right w:w="72" w:type="dxa"/>
            </w:tcMar>
          </w:tcPr>
          <w:p w14:paraId="1C12DAD4" w14:textId="77777777" w:rsidR="00D72458" w:rsidRPr="00E9625E" w:rsidRDefault="00D72458" w:rsidP="00D72458">
            <w:pPr>
              <w:keepNext/>
              <w:ind w:right="-131"/>
              <w:jc w:val="left"/>
              <w:rPr>
                <w:rFonts w:asciiTheme="majorBidi" w:hAnsiTheme="majorBidi" w:cstheme="majorBidi"/>
                <w:sz w:val="18"/>
                <w:szCs w:val="18"/>
                <w:lang w:val="es-419"/>
              </w:rPr>
            </w:pPr>
            <w:r w:rsidRPr="00E9625E">
              <w:rPr>
                <w:rFonts w:asciiTheme="majorBidi" w:hAnsiTheme="majorBidi"/>
                <w:sz w:val="18"/>
                <w:szCs w:val="18"/>
                <w:lang w:val="es-419"/>
              </w:rPr>
              <w:lastRenderedPageBreak/>
              <w:t>Pakistán</w:t>
            </w:r>
          </w:p>
          <w:p w14:paraId="5495E5A2" w14:textId="1A61A6E6" w:rsidR="00D72458" w:rsidRPr="00E9625E" w:rsidRDefault="00D72458" w:rsidP="00D72458">
            <w:pPr>
              <w:keepNext/>
              <w:ind w:right="-131"/>
              <w:jc w:val="left"/>
              <w:rPr>
                <w:rFonts w:asciiTheme="majorBidi" w:hAnsiTheme="majorBidi" w:cstheme="majorBidi"/>
                <w:sz w:val="18"/>
                <w:szCs w:val="18"/>
                <w:lang w:eastAsia="en-CA"/>
              </w:rPr>
            </w:pPr>
            <w:r w:rsidRPr="00E9625E">
              <w:rPr>
                <w:rFonts w:asciiTheme="majorBidi" w:hAnsiTheme="majorBidi"/>
                <w:sz w:val="18"/>
                <w:szCs w:val="18"/>
                <w:lang w:val="es-419"/>
              </w:rPr>
              <w:t>(Etapa III PGEH)</w:t>
            </w:r>
          </w:p>
        </w:tc>
        <w:tc>
          <w:tcPr>
            <w:tcW w:w="1134" w:type="dxa"/>
            <w:tcMar>
              <w:left w:w="72" w:type="dxa"/>
              <w:right w:w="72" w:type="dxa"/>
            </w:tcMar>
          </w:tcPr>
          <w:p w14:paraId="15975CB5" w14:textId="2430950E"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6ACC51F6" w14:textId="1640CFDB"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3B712BC6" w14:textId="0177E703"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664.514</w:t>
            </w:r>
          </w:p>
        </w:tc>
        <w:tc>
          <w:tcPr>
            <w:tcW w:w="2970" w:type="dxa"/>
            <w:tcMar>
              <w:left w:w="72" w:type="dxa"/>
              <w:right w:w="72" w:type="dxa"/>
            </w:tcMar>
          </w:tcPr>
          <w:p w14:paraId="7FA929DC" w14:textId="67008793" w:rsidR="00D72458" w:rsidRPr="00E9625E" w:rsidRDefault="00D72458" w:rsidP="00D72458">
            <w:pPr>
              <w:keepNext/>
              <w:jc w:val="left"/>
              <w:rPr>
                <w:sz w:val="18"/>
                <w:szCs w:val="18"/>
                <w:lang w:val="es-ES"/>
              </w:rPr>
            </w:pPr>
            <w:r w:rsidRPr="00E9625E">
              <w:rPr>
                <w:sz w:val="18"/>
                <w:szCs w:val="18"/>
                <w:lang w:val="es-419"/>
              </w:rPr>
              <w:t>Decisiones, aprobaciones o modificaciones en la DNO por parte del Gobierno, fondos suficientes del tramo anterior aprobado, umbral de desembolso del 20 %</w:t>
            </w:r>
          </w:p>
        </w:tc>
        <w:tc>
          <w:tcPr>
            <w:tcW w:w="5767" w:type="dxa"/>
            <w:vMerge w:val="restart"/>
          </w:tcPr>
          <w:p w14:paraId="17B7E272" w14:textId="20D81137" w:rsidR="00D72458" w:rsidRPr="00E9625E" w:rsidRDefault="00D72458" w:rsidP="009F3D56">
            <w:pPr>
              <w:keepNext/>
              <w:rPr>
                <w:rFonts w:asciiTheme="majorBidi" w:hAnsiTheme="majorBidi" w:cstheme="majorBidi"/>
                <w:sz w:val="18"/>
                <w:szCs w:val="18"/>
                <w:lang w:val="es-ES"/>
              </w:rPr>
            </w:pPr>
            <w:r w:rsidRPr="00E9625E">
              <w:rPr>
                <w:sz w:val="18"/>
                <w:szCs w:val="18"/>
                <w:lang w:val="es-419"/>
              </w:rPr>
              <w:t>Se debe tomar nota de las demoras debidas a los cambios estructurales en el Gobierno e instar al Gobierno de Pakistán a trabajar con el PNUMA y la ONUDI de forma que el tercer tramo (2026) de la etapa III del PGEH pueda presentarse en la 99ª reunión.</w:t>
            </w:r>
          </w:p>
        </w:tc>
      </w:tr>
      <w:tr w:rsidR="00D72458" w:rsidRPr="00B25BC0" w14:paraId="1342EB1F" w14:textId="77777777" w:rsidTr="009F3D56">
        <w:trPr>
          <w:trHeight w:val="95"/>
        </w:trPr>
        <w:tc>
          <w:tcPr>
            <w:tcW w:w="1696" w:type="dxa"/>
            <w:vMerge/>
            <w:tcMar>
              <w:left w:w="72" w:type="dxa"/>
              <w:right w:w="72" w:type="dxa"/>
            </w:tcMar>
          </w:tcPr>
          <w:p w14:paraId="63DEE8FA" w14:textId="77777777" w:rsidR="00D72458" w:rsidRPr="00E9625E" w:rsidRDefault="00D72458" w:rsidP="00D72458">
            <w:pPr>
              <w:keepNext/>
              <w:ind w:right="-131"/>
              <w:jc w:val="left"/>
              <w:rPr>
                <w:rFonts w:asciiTheme="majorBidi" w:hAnsiTheme="majorBidi" w:cstheme="majorBidi"/>
                <w:sz w:val="18"/>
                <w:szCs w:val="18"/>
                <w:lang w:val="es-ES" w:eastAsia="en-CA"/>
              </w:rPr>
            </w:pPr>
          </w:p>
        </w:tc>
        <w:tc>
          <w:tcPr>
            <w:tcW w:w="1134" w:type="dxa"/>
            <w:tcMar>
              <w:left w:w="72" w:type="dxa"/>
              <w:right w:w="72" w:type="dxa"/>
            </w:tcMar>
          </w:tcPr>
          <w:p w14:paraId="799C9F66" w14:textId="0BC633C4"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089C116E" w14:textId="55834F5A"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665568B9" w14:textId="61DA2A56"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928.118</w:t>
            </w:r>
          </w:p>
        </w:tc>
        <w:tc>
          <w:tcPr>
            <w:tcW w:w="2970" w:type="dxa"/>
            <w:tcMar>
              <w:left w:w="72" w:type="dxa"/>
              <w:right w:w="72" w:type="dxa"/>
            </w:tcMar>
          </w:tcPr>
          <w:p w14:paraId="759F7126" w14:textId="05C6A0A0" w:rsidR="00D72458" w:rsidRPr="00E9625E" w:rsidRDefault="00D72458" w:rsidP="00D72458">
            <w:pPr>
              <w:keepNext/>
              <w:jc w:val="left"/>
              <w:rPr>
                <w:sz w:val="18"/>
                <w:szCs w:val="18"/>
                <w:lang w:val="es-ES"/>
              </w:rPr>
            </w:pPr>
            <w:r w:rsidRPr="00E9625E">
              <w:rPr>
                <w:sz w:val="18"/>
                <w:szCs w:val="18"/>
                <w:lang w:val="es-419"/>
              </w:rPr>
              <w:t>Decisiones, aprobaciones o modificaciones en la DNO por parte del Gobierno</w:t>
            </w:r>
          </w:p>
        </w:tc>
        <w:tc>
          <w:tcPr>
            <w:tcW w:w="5767" w:type="dxa"/>
            <w:vMerge/>
          </w:tcPr>
          <w:p w14:paraId="00C4A6E2" w14:textId="77777777" w:rsidR="00D72458" w:rsidRPr="00E9625E" w:rsidRDefault="00D72458" w:rsidP="009F3D56">
            <w:pPr>
              <w:keepNext/>
              <w:rPr>
                <w:rFonts w:asciiTheme="majorBidi" w:hAnsiTheme="majorBidi" w:cstheme="majorBidi"/>
                <w:sz w:val="18"/>
                <w:szCs w:val="18"/>
                <w:lang w:val="es-ES"/>
              </w:rPr>
            </w:pPr>
          </w:p>
        </w:tc>
      </w:tr>
      <w:tr w:rsidR="00D72458" w:rsidRPr="00082E69" w14:paraId="294BBBCB" w14:textId="77777777" w:rsidTr="009F3D56">
        <w:trPr>
          <w:trHeight w:val="706"/>
        </w:trPr>
        <w:tc>
          <w:tcPr>
            <w:tcW w:w="1696" w:type="dxa"/>
            <w:vMerge w:val="restart"/>
            <w:tcMar>
              <w:left w:w="72" w:type="dxa"/>
              <w:right w:w="72" w:type="dxa"/>
            </w:tcMar>
          </w:tcPr>
          <w:p w14:paraId="76AB5971"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 xml:space="preserve">Qatar </w:t>
            </w:r>
          </w:p>
          <w:p w14:paraId="7EA88269" w14:textId="2693386B" w:rsidR="00D72458" w:rsidRPr="00E9625E" w:rsidRDefault="00D72458" w:rsidP="00D72458">
            <w:pPr>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219FF06E" w14:textId="7AE5A60D"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0FD77039" w14:textId="0BAC92BE"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56F90064" w14:textId="194C96FD"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77.970</w:t>
            </w:r>
          </w:p>
        </w:tc>
        <w:tc>
          <w:tcPr>
            <w:tcW w:w="2970" w:type="dxa"/>
            <w:tcMar>
              <w:left w:w="72" w:type="dxa"/>
              <w:right w:w="72" w:type="dxa"/>
            </w:tcMar>
          </w:tcPr>
          <w:p w14:paraId="2990D352" w14:textId="54361968" w:rsidR="00D72458" w:rsidRPr="00E9625E" w:rsidRDefault="00D72458" w:rsidP="00D72458">
            <w:pPr>
              <w:jc w:val="left"/>
              <w:rPr>
                <w:sz w:val="18"/>
                <w:szCs w:val="18"/>
                <w:lang w:val="es-ES"/>
              </w:rPr>
            </w:pPr>
            <w:r w:rsidRPr="00E9625E">
              <w:rPr>
                <w:sz w:val="18"/>
                <w:szCs w:val="18"/>
                <w:lang w:val="es-419"/>
              </w:rPr>
              <w:t>Condiciones de aprobación del Comité Ejecutivo</w:t>
            </w:r>
          </w:p>
        </w:tc>
        <w:tc>
          <w:tcPr>
            <w:tcW w:w="5767" w:type="dxa"/>
            <w:vMerge w:val="restart"/>
          </w:tcPr>
          <w:p w14:paraId="3407C635" w14:textId="66F7EA5B" w:rsidR="00D72458" w:rsidRPr="00E9625E" w:rsidRDefault="00D72458" w:rsidP="009F3D56">
            <w:pPr>
              <w:rPr>
                <w:rFonts w:asciiTheme="majorBidi" w:hAnsiTheme="majorBidi" w:cstheme="majorBidi"/>
                <w:sz w:val="18"/>
                <w:szCs w:val="18"/>
                <w:lang w:val="es-ES"/>
              </w:rPr>
            </w:pPr>
            <w:r w:rsidRPr="00E9625E">
              <w:rPr>
                <w:rFonts w:asciiTheme="majorBidi" w:hAnsiTheme="majorBidi"/>
                <w:sz w:val="18"/>
                <w:szCs w:val="18"/>
                <w:lang w:val="es-419"/>
              </w:rPr>
              <w:t xml:space="preserve">Se debe tomar nota de que se había retirado el tercer tramo (2025) de la etapa II del PGEH presentado a la 98ª reunión, dado que no se habían cumplido todas las condiciones especificadas en la decisión 88/54 e) i),  </w:t>
            </w:r>
            <w:proofErr w:type="spellStart"/>
            <w:r w:rsidRPr="00E9625E">
              <w:rPr>
                <w:rFonts w:asciiTheme="majorBidi" w:hAnsiTheme="majorBidi"/>
                <w:sz w:val="18"/>
                <w:szCs w:val="18"/>
                <w:lang w:val="es-419"/>
              </w:rPr>
              <w:t>ii</w:t>
            </w:r>
            <w:proofErr w:type="spellEnd"/>
            <w:r w:rsidRPr="00E9625E">
              <w:rPr>
                <w:rFonts w:asciiTheme="majorBidi" w:hAnsiTheme="majorBidi"/>
                <w:sz w:val="18"/>
                <w:szCs w:val="18"/>
                <w:lang w:val="es-419"/>
              </w:rPr>
              <w:t xml:space="preserve">) y  </w:t>
            </w:r>
            <w:proofErr w:type="spellStart"/>
            <w:r w:rsidRPr="00E9625E">
              <w:rPr>
                <w:rFonts w:asciiTheme="majorBidi" w:hAnsiTheme="majorBidi"/>
                <w:sz w:val="18"/>
                <w:szCs w:val="18"/>
                <w:lang w:val="es-419"/>
              </w:rPr>
              <w:t>iii</w:t>
            </w:r>
            <w:proofErr w:type="spellEnd"/>
            <w:r w:rsidRPr="00E9625E">
              <w:rPr>
                <w:rFonts w:asciiTheme="majorBidi" w:hAnsiTheme="majorBidi"/>
                <w:sz w:val="18"/>
                <w:szCs w:val="18"/>
                <w:lang w:val="es-419"/>
              </w:rPr>
              <w:t>), e instar al Gobierno de Qatar a colaborar con el PNUMA y la ONUDI para que el tercer tramo (2025) de la etapa II del PGEH pueda presentarse a la 99ª reunión con un plan de acción revisado que tenga en cuenta la reasignación del tramo de 2025 cuando sea necesario.</w:t>
            </w:r>
          </w:p>
        </w:tc>
      </w:tr>
      <w:tr w:rsidR="00D72458" w:rsidRPr="00082E69" w14:paraId="7BBF7F7E" w14:textId="77777777" w:rsidTr="009F3D56">
        <w:trPr>
          <w:trHeight w:val="350"/>
        </w:trPr>
        <w:tc>
          <w:tcPr>
            <w:tcW w:w="1696" w:type="dxa"/>
            <w:vMerge/>
            <w:tcMar>
              <w:left w:w="72" w:type="dxa"/>
              <w:right w:w="72" w:type="dxa"/>
            </w:tcMar>
          </w:tcPr>
          <w:p w14:paraId="59701ABC" w14:textId="77777777" w:rsidR="00D72458" w:rsidRPr="00E9625E" w:rsidRDefault="00D72458" w:rsidP="00D72458">
            <w:pPr>
              <w:jc w:val="left"/>
              <w:rPr>
                <w:rFonts w:asciiTheme="majorBidi" w:hAnsiTheme="majorBidi" w:cstheme="majorBidi"/>
                <w:sz w:val="18"/>
                <w:szCs w:val="18"/>
                <w:lang w:val="es-ES" w:eastAsia="en-CA"/>
              </w:rPr>
            </w:pPr>
          </w:p>
        </w:tc>
        <w:tc>
          <w:tcPr>
            <w:tcW w:w="1134" w:type="dxa"/>
            <w:tcMar>
              <w:left w:w="72" w:type="dxa"/>
              <w:right w:w="72" w:type="dxa"/>
            </w:tcMar>
          </w:tcPr>
          <w:p w14:paraId="3CBE7CC8" w14:textId="5DB81483"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72C5E05E" w14:textId="31B9A226"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2C3D5C94" w14:textId="26A4BF34"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64.200</w:t>
            </w:r>
          </w:p>
        </w:tc>
        <w:tc>
          <w:tcPr>
            <w:tcW w:w="2970" w:type="dxa"/>
            <w:tcMar>
              <w:left w:w="72" w:type="dxa"/>
              <w:right w:w="72" w:type="dxa"/>
            </w:tcMar>
          </w:tcPr>
          <w:p w14:paraId="491558EE" w14:textId="7666DBC4" w:rsidR="00D72458" w:rsidRPr="00E9625E" w:rsidRDefault="00D72458" w:rsidP="00D72458">
            <w:pPr>
              <w:jc w:val="left"/>
              <w:rPr>
                <w:sz w:val="18"/>
                <w:szCs w:val="18"/>
                <w:lang w:val="es-ES"/>
              </w:rPr>
            </w:pPr>
            <w:r w:rsidRPr="00E9625E">
              <w:rPr>
                <w:sz w:val="18"/>
                <w:szCs w:val="18"/>
                <w:lang w:val="es-419"/>
              </w:rPr>
              <w:t>Condiciones de aprobación del Comité Ejecutivo</w:t>
            </w:r>
          </w:p>
        </w:tc>
        <w:tc>
          <w:tcPr>
            <w:tcW w:w="5767" w:type="dxa"/>
            <w:vMerge/>
          </w:tcPr>
          <w:p w14:paraId="53018105" w14:textId="77777777" w:rsidR="00D72458" w:rsidRPr="00E9625E" w:rsidRDefault="00D72458" w:rsidP="009F3D56">
            <w:pPr>
              <w:rPr>
                <w:rFonts w:asciiTheme="majorBidi" w:hAnsiTheme="majorBidi" w:cstheme="majorBidi"/>
                <w:sz w:val="18"/>
                <w:szCs w:val="18"/>
                <w:lang w:val="es-ES"/>
              </w:rPr>
            </w:pPr>
          </w:p>
        </w:tc>
      </w:tr>
      <w:tr w:rsidR="00D72458" w:rsidRPr="00082E69" w14:paraId="75699DAF" w14:textId="77777777" w:rsidTr="009F3D56">
        <w:trPr>
          <w:trHeight w:val="738"/>
        </w:trPr>
        <w:tc>
          <w:tcPr>
            <w:tcW w:w="1696" w:type="dxa"/>
            <w:vMerge w:val="restart"/>
            <w:tcMar>
              <w:left w:w="72" w:type="dxa"/>
              <w:right w:w="72" w:type="dxa"/>
            </w:tcMar>
          </w:tcPr>
          <w:p w14:paraId="0BFE00B5"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 xml:space="preserve">Arabia Saudita </w:t>
            </w:r>
          </w:p>
          <w:p w14:paraId="7C8B0D70" w14:textId="2A6DE224" w:rsidR="00D72458" w:rsidRPr="00E9625E" w:rsidRDefault="00D72458" w:rsidP="00D72458">
            <w:pPr>
              <w:jc w:val="left"/>
              <w:rPr>
                <w:rFonts w:asciiTheme="majorBidi" w:hAnsiTheme="majorBidi" w:cstheme="majorBidi"/>
                <w:sz w:val="18"/>
                <w:szCs w:val="18"/>
                <w:lang w:val="es-ES" w:eastAsia="en-CA"/>
              </w:rPr>
            </w:pPr>
            <w:r w:rsidRPr="00E9625E">
              <w:rPr>
                <w:rFonts w:asciiTheme="majorBidi" w:hAnsiTheme="majorBidi"/>
                <w:sz w:val="18"/>
                <w:szCs w:val="18"/>
                <w:lang w:val="es-419"/>
              </w:rPr>
              <w:t>(Etapa II PGEH)</w:t>
            </w:r>
          </w:p>
        </w:tc>
        <w:tc>
          <w:tcPr>
            <w:tcW w:w="1134" w:type="dxa"/>
            <w:tcMar>
              <w:left w:w="72" w:type="dxa"/>
              <w:right w:w="72" w:type="dxa"/>
            </w:tcMar>
          </w:tcPr>
          <w:p w14:paraId="7D8F8DE0" w14:textId="33C34571"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0742C4E3" w14:textId="27E1E94C"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2787EB58" w14:textId="7AF4F7BE"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2.044.327</w:t>
            </w:r>
          </w:p>
        </w:tc>
        <w:tc>
          <w:tcPr>
            <w:tcW w:w="2970" w:type="dxa"/>
            <w:tcMar>
              <w:left w:w="72" w:type="dxa"/>
              <w:right w:w="72" w:type="dxa"/>
            </w:tcMar>
          </w:tcPr>
          <w:p w14:paraId="245C4F42" w14:textId="4C10065F" w:rsidR="00D72458" w:rsidRPr="00E9625E" w:rsidRDefault="00D72458" w:rsidP="00D72458">
            <w:pPr>
              <w:jc w:val="left"/>
              <w:rPr>
                <w:sz w:val="18"/>
                <w:szCs w:val="18"/>
                <w:lang w:val="es-ES"/>
              </w:rPr>
            </w:pPr>
            <w:r w:rsidRPr="00E9625E">
              <w:rPr>
                <w:sz w:val="18"/>
                <w:szCs w:val="18"/>
                <w:lang w:val="es-419"/>
              </w:rPr>
              <w:t>Dificultades internas o externas, firma del acuerdo, documento del proyecto</w:t>
            </w:r>
          </w:p>
        </w:tc>
        <w:tc>
          <w:tcPr>
            <w:tcW w:w="5767" w:type="dxa"/>
            <w:vMerge w:val="restart"/>
          </w:tcPr>
          <w:p w14:paraId="04596AFA" w14:textId="02688927" w:rsidR="00D72458" w:rsidRPr="00E9625E" w:rsidRDefault="00D72458" w:rsidP="009F3D56">
            <w:pPr>
              <w:rPr>
                <w:rFonts w:asciiTheme="majorBidi" w:hAnsiTheme="majorBidi" w:cstheme="majorBidi"/>
                <w:sz w:val="18"/>
                <w:szCs w:val="18"/>
                <w:lang w:val="es-ES"/>
              </w:rPr>
            </w:pPr>
            <w:r w:rsidRPr="00E9625E">
              <w:rPr>
                <w:rFonts w:asciiTheme="majorBidi" w:hAnsiTheme="majorBidi"/>
                <w:sz w:val="18"/>
                <w:szCs w:val="18"/>
                <w:lang w:val="es-419"/>
              </w:rPr>
              <w:t>Se debe tomar nota de las demoras debidas al incumplimiento de las condiciones de aprobación del Comité Ejecutivo y de que la tasa global de desembolso del primer tramo (2024) de la etapa II del PGEH se situó por debajo del umbral de desembolso del 20 %, e instar al Gobierno de Arabia Saudí a que colabore con el PNUMA y la ONUDI para que el segundo tramo (2026) de la etapa II del PGEH pueda presentarse a la 99ª reunión, en el entendimiento de que se haya alcanzado el umbral de desembolso del 20 % para la financiación del tramo anterior.</w:t>
            </w:r>
          </w:p>
        </w:tc>
      </w:tr>
      <w:tr w:rsidR="00D72458" w:rsidRPr="00082E69" w14:paraId="09390BFB" w14:textId="77777777" w:rsidTr="009F3D56">
        <w:trPr>
          <w:trHeight w:val="291"/>
        </w:trPr>
        <w:tc>
          <w:tcPr>
            <w:tcW w:w="1696" w:type="dxa"/>
            <w:vMerge/>
            <w:tcMar>
              <w:left w:w="72" w:type="dxa"/>
              <w:right w:w="72" w:type="dxa"/>
            </w:tcMar>
          </w:tcPr>
          <w:p w14:paraId="3C699880" w14:textId="77777777" w:rsidR="00D72458" w:rsidRPr="00E9625E" w:rsidRDefault="00D72458" w:rsidP="00D72458">
            <w:pPr>
              <w:jc w:val="left"/>
              <w:rPr>
                <w:rFonts w:asciiTheme="majorBidi" w:hAnsiTheme="majorBidi" w:cstheme="majorBidi"/>
                <w:sz w:val="18"/>
                <w:szCs w:val="18"/>
                <w:lang w:val="es-ES" w:eastAsia="en-CA"/>
              </w:rPr>
            </w:pPr>
          </w:p>
        </w:tc>
        <w:tc>
          <w:tcPr>
            <w:tcW w:w="1134" w:type="dxa"/>
            <w:tcMar>
              <w:left w:w="72" w:type="dxa"/>
              <w:right w:w="72" w:type="dxa"/>
            </w:tcMar>
          </w:tcPr>
          <w:p w14:paraId="3A0C4A4E" w14:textId="79F8F8E6"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048B6A15" w14:textId="1ECDC375"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73714FA3" w14:textId="06EDDEF0"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3.843.800</w:t>
            </w:r>
          </w:p>
        </w:tc>
        <w:tc>
          <w:tcPr>
            <w:tcW w:w="2970" w:type="dxa"/>
            <w:tcMar>
              <w:left w:w="72" w:type="dxa"/>
              <w:right w:w="72" w:type="dxa"/>
            </w:tcMar>
          </w:tcPr>
          <w:p w14:paraId="5D092044" w14:textId="64EFF8F8" w:rsidR="00D72458" w:rsidRPr="00E9625E" w:rsidRDefault="00D72458" w:rsidP="00D72458">
            <w:pPr>
              <w:jc w:val="left"/>
              <w:rPr>
                <w:sz w:val="18"/>
                <w:szCs w:val="18"/>
                <w:lang w:val="es-ES"/>
              </w:rPr>
            </w:pPr>
            <w:r w:rsidRPr="00E9625E">
              <w:rPr>
                <w:sz w:val="18"/>
                <w:szCs w:val="18"/>
                <w:lang w:val="es-419"/>
              </w:rPr>
              <w:t>Umbral de desembolso del 20 %, condiciones de aprobación del Comité Ejecutivo</w:t>
            </w:r>
          </w:p>
        </w:tc>
        <w:tc>
          <w:tcPr>
            <w:tcW w:w="5767" w:type="dxa"/>
            <w:vMerge/>
          </w:tcPr>
          <w:p w14:paraId="4227BAE0" w14:textId="77777777" w:rsidR="00D72458" w:rsidRPr="00E9625E" w:rsidRDefault="00D72458" w:rsidP="009F3D56">
            <w:pPr>
              <w:rPr>
                <w:rFonts w:asciiTheme="majorBidi" w:hAnsiTheme="majorBidi" w:cstheme="majorBidi"/>
                <w:sz w:val="18"/>
                <w:szCs w:val="18"/>
                <w:lang w:val="es-ES"/>
              </w:rPr>
            </w:pPr>
          </w:p>
        </w:tc>
      </w:tr>
      <w:tr w:rsidR="00D72458" w:rsidRPr="00082E69" w14:paraId="75B83079" w14:textId="77777777" w:rsidTr="009F3D56">
        <w:trPr>
          <w:trHeight w:val="541"/>
        </w:trPr>
        <w:tc>
          <w:tcPr>
            <w:tcW w:w="1696" w:type="dxa"/>
            <w:tcMar>
              <w:left w:w="72" w:type="dxa"/>
              <w:right w:w="72" w:type="dxa"/>
            </w:tcMar>
          </w:tcPr>
          <w:p w14:paraId="60C472A4"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Sierra Leona</w:t>
            </w:r>
          </w:p>
          <w:p w14:paraId="43004228" w14:textId="6B6EF563" w:rsidR="00D72458" w:rsidRPr="00E9625E" w:rsidRDefault="00D72458" w:rsidP="00D72458">
            <w:pPr>
              <w:jc w:val="left"/>
              <w:rPr>
                <w:rFonts w:asciiTheme="majorBidi" w:hAnsiTheme="majorBidi" w:cstheme="majorBidi"/>
                <w:sz w:val="18"/>
                <w:szCs w:val="18"/>
                <w:lang w:val="es-ES" w:eastAsia="en-CA"/>
              </w:rPr>
            </w:pPr>
            <w:r w:rsidRPr="00E9625E">
              <w:rPr>
                <w:rFonts w:asciiTheme="majorBidi" w:hAnsiTheme="majorBidi"/>
                <w:sz w:val="18"/>
                <w:szCs w:val="18"/>
                <w:lang w:val="es-419"/>
              </w:rPr>
              <w:t>(Etapa II PGEH)</w:t>
            </w:r>
          </w:p>
        </w:tc>
        <w:tc>
          <w:tcPr>
            <w:tcW w:w="1134" w:type="dxa"/>
            <w:tcMar>
              <w:left w:w="72" w:type="dxa"/>
              <w:right w:w="72" w:type="dxa"/>
            </w:tcMar>
          </w:tcPr>
          <w:p w14:paraId="7BF6E087" w14:textId="22C0234E"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49109FBE" w14:textId="513B916F"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1DCD09E0" w14:textId="44F1EE37"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79.100</w:t>
            </w:r>
          </w:p>
        </w:tc>
        <w:tc>
          <w:tcPr>
            <w:tcW w:w="2970" w:type="dxa"/>
            <w:tcMar>
              <w:left w:w="72" w:type="dxa"/>
              <w:right w:w="72" w:type="dxa"/>
            </w:tcMar>
          </w:tcPr>
          <w:p w14:paraId="5E00A5A6" w14:textId="6508F607" w:rsidR="00D72458" w:rsidRPr="00E9625E" w:rsidRDefault="00D72458" w:rsidP="00D72458">
            <w:pPr>
              <w:jc w:val="left"/>
              <w:rPr>
                <w:sz w:val="18"/>
                <w:szCs w:val="18"/>
                <w:lang w:val="es-ES"/>
              </w:rPr>
            </w:pPr>
            <w:r w:rsidRPr="00E9625E">
              <w:rPr>
                <w:sz w:val="18"/>
                <w:szCs w:val="18"/>
                <w:lang w:val="es-419"/>
              </w:rPr>
              <w:t>Decisiones, aprobaciones o modificaciones en la DNO por parte del Gobierno</w:t>
            </w:r>
          </w:p>
        </w:tc>
        <w:tc>
          <w:tcPr>
            <w:tcW w:w="5767" w:type="dxa"/>
          </w:tcPr>
          <w:p w14:paraId="59DFB1E3" w14:textId="7C5D64FA" w:rsidR="00D72458" w:rsidRPr="00E9625E" w:rsidRDefault="00D72458" w:rsidP="009F3D56">
            <w:pPr>
              <w:rPr>
                <w:rFonts w:asciiTheme="majorBidi" w:hAnsiTheme="majorBidi" w:cstheme="majorBidi"/>
                <w:sz w:val="18"/>
                <w:szCs w:val="18"/>
                <w:lang w:val="es-ES"/>
              </w:rPr>
            </w:pPr>
            <w:r w:rsidRPr="00E9625E">
              <w:rPr>
                <w:sz w:val="18"/>
                <w:szCs w:val="18"/>
                <w:lang w:val="es-419"/>
              </w:rPr>
              <w:t>Se debe tomar nota de las demoras debidas al cambio de ministros en el Gobierno e instar al Gobierno de Sierra Leona a que colabore con el PNUMA para que el tercer tramo (2026) de la etapa II del PGEH pueda presentarse en la 99ª reunión.</w:t>
            </w:r>
          </w:p>
        </w:tc>
      </w:tr>
      <w:tr w:rsidR="00D72458" w:rsidRPr="00082E69" w14:paraId="67A480AE" w14:textId="77777777" w:rsidTr="009F3D56">
        <w:trPr>
          <w:trHeight w:val="58"/>
        </w:trPr>
        <w:tc>
          <w:tcPr>
            <w:tcW w:w="1696" w:type="dxa"/>
            <w:tcMar>
              <w:left w:w="72" w:type="dxa"/>
              <w:right w:w="72" w:type="dxa"/>
            </w:tcMar>
          </w:tcPr>
          <w:p w14:paraId="2B0F9B24"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Sudán</w:t>
            </w:r>
          </w:p>
          <w:p w14:paraId="4993ADA5" w14:textId="10BF7113" w:rsidR="00D72458" w:rsidRPr="00E9625E" w:rsidRDefault="00D72458" w:rsidP="00D72458">
            <w:pPr>
              <w:jc w:val="left"/>
              <w:rPr>
                <w:rFonts w:asciiTheme="majorBidi" w:hAnsiTheme="majorBidi" w:cstheme="majorBidi"/>
                <w:sz w:val="18"/>
                <w:szCs w:val="18"/>
                <w:lang w:eastAsia="en-CA"/>
              </w:rPr>
            </w:pPr>
            <w:r w:rsidRPr="00E9625E">
              <w:rPr>
                <w:rFonts w:asciiTheme="majorBidi" w:hAnsiTheme="majorBidi"/>
                <w:sz w:val="18"/>
                <w:szCs w:val="18"/>
                <w:lang w:val="es-419"/>
              </w:rPr>
              <w:t>(Etapa III PGEH)</w:t>
            </w:r>
          </w:p>
        </w:tc>
        <w:tc>
          <w:tcPr>
            <w:tcW w:w="1134" w:type="dxa"/>
            <w:tcMar>
              <w:left w:w="72" w:type="dxa"/>
              <w:right w:w="72" w:type="dxa"/>
            </w:tcMar>
          </w:tcPr>
          <w:p w14:paraId="417981FC" w14:textId="0971397C"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6D7C81BA" w14:textId="21CCD37E"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5C89ACF6" w14:textId="56B8D8BA"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120.375</w:t>
            </w:r>
          </w:p>
        </w:tc>
        <w:tc>
          <w:tcPr>
            <w:tcW w:w="2970" w:type="dxa"/>
            <w:tcMar>
              <w:left w:w="72" w:type="dxa"/>
              <w:right w:w="72" w:type="dxa"/>
            </w:tcMar>
          </w:tcPr>
          <w:p w14:paraId="28BD44E4" w14:textId="3E3EB50E" w:rsidR="00D72458" w:rsidRPr="00E9625E" w:rsidRDefault="00D72458" w:rsidP="00D72458">
            <w:pPr>
              <w:jc w:val="left"/>
              <w:rPr>
                <w:sz w:val="18"/>
                <w:szCs w:val="18"/>
                <w:lang w:val="es-ES"/>
              </w:rPr>
            </w:pPr>
            <w:r w:rsidRPr="00E9625E">
              <w:rPr>
                <w:sz w:val="18"/>
                <w:szCs w:val="18"/>
                <w:lang w:val="es-419"/>
              </w:rPr>
              <w:t>Umbral de desembolso del 20 %, condiciones de aprobación del Comité Ejecutivo</w:t>
            </w:r>
          </w:p>
        </w:tc>
        <w:tc>
          <w:tcPr>
            <w:tcW w:w="5767" w:type="dxa"/>
          </w:tcPr>
          <w:p w14:paraId="0008AB69" w14:textId="5B39B5DB" w:rsidR="00D72458" w:rsidRPr="00E9625E" w:rsidRDefault="00D72458" w:rsidP="009F3D56">
            <w:pPr>
              <w:rPr>
                <w:rFonts w:asciiTheme="majorBidi" w:hAnsiTheme="majorBidi" w:cstheme="majorBidi"/>
                <w:sz w:val="18"/>
                <w:szCs w:val="18"/>
                <w:lang w:val="es-ES"/>
              </w:rPr>
            </w:pPr>
            <w:r w:rsidRPr="00E9625E">
              <w:rPr>
                <w:rFonts w:asciiTheme="majorBidi" w:hAnsiTheme="majorBidi"/>
                <w:sz w:val="18"/>
                <w:szCs w:val="18"/>
                <w:lang w:val="es-419"/>
              </w:rPr>
              <w:t>Se debe tomar nota de las demoras debidas al incumplimiento de las condiciones de aprobación del Comité Ejecutivo y de que la tasa global de desembolso del primer tramo (2021) de la etapa III del PGEH se situó por debajo del umbral de desembolso del 20 %, e instar al Gobierno de Sudán a que colabore con la ONUDI para que el segundo tramo (2026) de la etapa III del PGEH pueda presentarse a la 100ª reunión junto con un plan de acción revisado que tenga en cuenta la reasignación del tramo de 2026 y los tramos posteriores, en el entendimiento de que se haya alcanzado el umbral de desembolso del 20 % para la financiación del tramo anterior.</w:t>
            </w:r>
          </w:p>
        </w:tc>
      </w:tr>
      <w:tr w:rsidR="00D72458" w:rsidRPr="00082E69" w14:paraId="414AAEFF" w14:textId="77777777" w:rsidTr="009F3D56">
        <w:trPr>
          <w:trHeight w:val="437"/>
        </w:trPr>
        <w:tc>
          <w:tcPr>
            <w:tcW w:w="1696" w:type="dxa"/>
            <w:vMerge w:val="restart"/>
            <w:tcMar>
              <w:left w:w="72" w:type="dxa"/>
              <w:right w:w="72" w:type="dxa"/>
            </w:tcMar>
          </w:tcPr>
          <w:p w14:paraId="0CC81FE5"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República Árabe Siria (la)</w:t>
            </w:r>
          </w:p>
          <w:p w14:paraId="40A76B1D" w14:textId="747C5899" w:rsidR="00D72458" w:rsidRPr="00E9625E" w:rsidRDefault="00D72458" w:rsidP="00D72458">
            <w:pPr>
              <w:jc w:val="left"/>
              <w:rPr>
                <w:rFonts w:asciiTheme="majorBidi" w:hAnsiTheme="majorBidi" w:cstheme="majorBidi"/>
                <w:sz w:val="18"/>
                <w:szCs w:val="18"/>
                <w:lang w:val="es-ES" w:eastAsia="en-CA"/>
              </w:rPr>
            </w:pPr>
            <w:r w:rsidRPr="00E9625E">
              <w:rPr>
                <w:rFonts w:asciiTheme="majorBidi" w:hAnsiTheme="majorBidi"/>
                <w:sz w:val="18"/>
                <w:szCs w:val="18"/>
                <w:lang w:val="es-419"/>
              </w:rPr>
              <w:t>(Etapa I PGEH)</w:t>
            </w:r>
          </w:p>
        </w:tc>
        <w:tc>
          <w:tcPr>
            <w:tcW w:w="1134" w:type="dxa"/>
            <w:tcMar>
              <w:left w:w="72" w:type="dxa"/>
              <w:right w:w="72" w:type="dxa"/>
            </w:tcMar>
          </w:tcPr>
          <w:p w14:paraId="71C516D7" w14:textId="36108C6D"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310A381B" w14:textId="677EBFB2"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 xml:space="preserve">2024 </w:t>
            </w:r>
          </w:p>
        </w:tc>
        <w:tc>
          <w:tcPr>
            <w:tcW w:w="1866" w:type="dxa"/>
            <w:tcMar>
              <w:left w:w="72" w:type="dxa"/>
              <w:right w:w="72" w:type="dxa"/>
            </w:tcMar>
          </w:tcPr>
          <w:p w14:paraId="70174357" w14:textId="2E599ADA"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445.295</w:t>
            </w:r>
          </w:p>
        </w:tc>
        <w:tc>
          <w:tcPr>
            <w:tcW w:w="2970" w:type="dxa"/>
            <w:tcMar>
              <w:left w:w="72" w:type="dxa"/>
              <w:right w:w="72" w:type="dxa"/>
            </w:tcMar>
          </w:tcPr>
          <w:p w14:paraId="477F5126" w14:textId="2E21FD47" w:rsidR="00D72458" w:rsidRPr="00E9625E" w:rsidRDefault="00D72458" w:rsidP="00D72458">
            <w:pPr>
              <w:jc w:val="left"/>
              <w:rPr>
                <w:sz w:val="18"/>
                <w:szCs w:val="18"/>
                <w:lang w:val="es-ES"/>
              </w:rPr>
            </w:pPr>
            <w:r w:rsidRPr="00E9625E">
              <w:rPr>
                <w:sz w:val="18"/>
                <w:szCs w:val="18"/>
                <w:lang w:val="es-419"/>
              </w:rPr>
              <w:t>Decisiones, aprobaciones o modificaciones en la DNO por parte del Gobierno, fondos suficientes del tramo anterior aprobado, umbral de desembolso del 20 %</w:t>
            </w:r>
          </w:p>
        </w:tc>
        <w:tc>
          <w:tcPr>
            <w:tcW w:w="5767" w:type="dxa"/>
            <w:vMerge w:val="restart"/>
          </w:tcPr>
          <w:p w14:paraId="7A58F20C" w14:textId="0180945E" w:rsidR="00D72458" w:rsidRPr="00E9625E" w:rsidRDefault="00D72458" w:rsidP="009F3D56">
            <w:pPr>
              <w:rPr>
                <w:rFonts w:asciiTheme="majorBidi" w:hAnsiTheme="majorBidi" w:cstheme="majorBidi"/>
                <w:sz w:val="18"/>
                <w:szCs w:val="18"/>
                <w:lang w:val="es-ES"/>
              </w:rPr>
            </w:pPr>
            <w:r w:rsidRPr="00E9625E">
              <w:rPr>
                <w:rFonts w:asciiTheme="majorBidi" w:hAnsiTheme="majorBidi"/>
                <w:sz w:val="18"/>
                <w:szCs w:val="18"/>
                <w:lang w:val="es-419"/>
              </w:rPr>
              <w:t xml:space="preserve">Se debe tomar nota de las demoras debidas al cambio de ministerio y de la DNO, así como de que la tasa global de desembolso del segundo tramo (2022) de la etapa I del PGEH se situó por debajo del umbral de desembolso del 20 %, e instar al Gobierno de la República Árabe Siria a que colabore con el PNUMA y la ONUDI para que el tercer tramo (2024) de la etapa I del PGEH pueda presentarse a la 99ª reunión junto con un plan de acción revisado que tenga en cuenta la reasignación de los tramos de 2024 y posteriores cuando </w:t>
            </w:r>
            <w:r w:rsidRPr="00E9625E">
              <w:rPr>
                <w:rFonts w:asciiTheme="majorBidi" w:hAnsiTheme="majorBidi"/>
                <w:sz w:val="18"/>
                <w:szCs w:val="18"/>
                <w:lang w:val="es-419"/>
              </w:rPr>
              <w:lastRenderedPageBreak/>
              <w:t>sea necesario, en el entendimiento de que se haya alcanzado el umbral de desembolso del 20 % para la financiación del tramo anterior.</w:t>
            </w:r>
          </w:p>
        </w:tc>
      </w:tr>
      <w:tr w:rsidR="00D72458" w:rsidRPr="00082E69" w14:paraId="7461E9C1" w14:textId="77777777" w:rsidTr="009F3D56">
        <w:trPr>
          <w:trHeight w:val="437"/>
        </w:trPr>
        <w:tc>
          <w:tcPr>
            <w:tcW w:w="1696" w:type="dxa"/>
            <w:vMerge/>
            <w:tcMar>
              <w:left w:w="72" w:type="dxa"/>
              <w:right w:w="72" w:type="dxa"/>
            </w:tcMar>
          </w:tcPr>
          <w:p w14:paraId="69283132" w14:textId="77777777" w:rsidR="00D72458" w:rsidRPr="00E9625E" w:rsidRDefault="00D72458" w:rsidP="00D72458">
            <w:pPr>
              <w:jc w:val="left"/>
              <w:rPr>
                <w:rFonts w:asciiTheme="majorBidi" w:hAnsiTheme="majorBidi" w:cstheme="majorBidi"/>
                <w:sz w:val="18"/>
                <w:szCs w:val="18"/>
                <w:lang w:val="es-ES" w:eastAsia="en-CA"/>
              </w:rPr>
            </w:pPr>
          </w:p>
        </w:tc>
        <w:tc>
          <w:tcPr>
            <w:tcW w:w="1134" w:type="dxa"/>
            <w:tcMar>
              <w:left w:w="72" w:type="dxa"/>
              <w:right w:w="72" w:type="dxa"/>
            </w:tcMar>
          </w:tcPr>
          <w:p w14:paraId="45F42CB8" w14:textId="71F44711"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43647BB7" w14:textId="0755C649"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2024</w:t>
            </w:r>
          </w:p>
        </w:tc>
        <w:tc>
          <w:tcPr>
            <w:tcW w:w="1866" w:type="dxa"/>
            <w:tcMar>
              <w:left w:w="72" w:type="dxa"/>
              <w:right w:w="72" w:type="dxa"/>
            </w:tcMar>
          </w:tcPr>
          <w:p w14:paraId="00EAF267" w14:textId="42CFA8D6"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924.965</w:t>
            </w:r>
          </w:p>
        </w:tc>
        <w:tc>
          <w:tcPr>
            <w:tcW w:w="2970" w:type="dxa"/>
            <w:tcMar>
              <w:left w:w="72" w:type="dxa"/>
              <w:right w:w="72" w:type="dxa"/>
            </w:tcMar>
          </w:tcPr>
          <w:p w14:paraId="50620181" w14:textId="429D0A6D" w:rsidR="00D72458" w:rsidRPr="00E9625E" w:rsidRDefault="00D72458" w:rsidP="00D72458">
            <w:pPr>
              <w:jc w:val="left"/>
              <w:rPr>
                <w:sz w:val="18"/>
                <w:szCs w:val="18"/>
                <w:lang w:val="es-ES"/>
              </w:rPr>
            </w:pPr>
            <w:r w:rsidRPr="00E9625E">
              <w:rPr>
                <w:sz w:val="18"/>
                <w:szCs w:val="18"/>
                <w:lang w:val="es-419"/>
              </w:rPr>
              <w:t xml:space="preserve">Decisiones, aprobaciones o modificaciones en la DNO por parte </w:t>
            </w:r>
            <w:r w:rsidRPr="00E9625E">
              <w:rPr>
                <w:sz w:val="18"/>
                <w:szCs w:val="18"/>
                <w:lang w:val="es-419"/>
              </w:rPr>
              <w:lastRenderedPageBreak/>
              <w:t>del Gobierno, umbral de desembolso del 20 %</w:t>
            </w:r>
          </w:p>
        </w:tc>
        <w:tc>
          <w:tcPr>
            <w:tcW w:w="5767" w:type="dxa"/>
            <w:vMerge/>
          </w:tcPr>
          <w:p w14:paraId="5AE09285" w14:textId="77777777" w:rsidR="00D72458" w:rsidRPr="00E9625E" w:rsidRDefault="00D72458" w:rsidP="009F3D56">
            <w:pPr>
              <w:rPr>
                <w:rFonts w:asciiTheme="majorBidi" w:hAnsiTheme="majorBidi" w:cstheme="majorBidi"/>
                <w:sz w:val="18"/>
                <w:szCs w:val="18"/>
                <w:lang w:val="es-ES"/>
              </w:rPr>
            </w:pPr>
          </w:p>
        </w:tc>
      </w:tr>
      <w:tr w:rsidR="00D72458" w:rsidRPr="00082E69" w14:paraId="5C59C6B0" w14:textId="77777777" w:rsidTr="009F3D56">
        <w:trPr>
          <w:trHeight w:val="394"/>
        </w:trPr>
        <w:tc>
          <w:tcPr>
            <w:tcW w:w="1696" w:type="dxa"/>
            <w:tcMar>
              <w:left w:w="72" w:type="dxa"/>
              <w:right w:w="72" w:type="dxa"/>
            </w:tcMar>
          </w:tcPr>
          <w:p w14:paraId="7F043479" w14:textId="77777777" w:rsidR="00D72458" w:rsidRPr="00E9625E" w:rsidRDefault="00D72458" w:rsidP="00D72458">
            <w:pPr>
              <w:keepNext/>
              <w:jc w:val="left"/>
              <w:rPr>
                <w:rFonts w:asciiTheme="majorBidi" w:hAnsiTheme="majorBidi" w:cstheme="majorBidi"/>
                <w:sz w:val="18"/>
                <w:szCs w:val="18"/>
                <w:lang w:val="es-419"/>
              </w:rPr>
            </w:pPr>
            <w:r w:rsidRPr="00E9625E">
              <w:rPr>
                <w:rFonts w:asciiTheme="majorBidi" w:hAnsiTheme="majorBidi"/>
                <w:sz w:val="18"/>
                <w:szCs w:val="18"/>
                <w:lang w:val="es-419"/>
              </w:rPr>
              <w:t>Tailandia</w:t>
            </w:r>
          </w:p>
          <w:p w14:paraId="2F83F9DE" w14:textId="5F5E11D9" w:rsidR="00D72458" w:rsidRPr="00E9625E" w:rsidRDefault="00D72458" w:rsidP="00D72458">
            <w:pPr>
              <w:keepNext/>
              <w:jc w:val="left"/>
              <w:rPr>
                <w:rFonts w:asciiTheme="majorBidi" w:hAnsiTheme="majorBidi" w:cstheme="majorBidi"/>
                <w:b/>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75157F8E" w14:textId="39B60EE1"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Banco Mundial</w:t>
            </w:r>
          </w:p>
        </w:tc>
        <w:tc>
          <w:tcPr>
            <w:tcW w:w="879" w:type="dxa"/>
            <w:tcMar>
              <w:left w:w="72" w:type="dxa"/>
              <w:right w:w="72" w:type="dxa"/>
            </w:tcMar>
          </w:tcPr>
          <w:p w14:paraId="54CB567B" w14:textId="0F8162F1"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2022</w:t>
            </w:r>
          </w:p>
        </w:tc>
        <w:tc>
          <w:tcPr>
            <w:tcW w:w="1866" w:type="dxa"/>
            <w:tcMar>
              <w:left w:w="72" w:type="dxa"/>
              <w:right w:w="72" w:type="dxa"/>
            </w:tcMar>
          </w:tcPr>
          <w:p w14:paraId="17C19C1B" w14:textId="095B4D41"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186.763</w:t>
            </w:r>
          </w:p>
        </w:tc>
        <w:tc>
          <w:tcPr>
            <w:tcW w:w="2970" w:type="dxa"/>
            <w:tcMar>
              <w:left w:w="72" w:type="dxa"/>
              <w:right w:w="72" w:type="dxa"/>
            </w:tcMar>
          </w:tcPr>
          <w:p w14:paraId="798E6F1A" w14:textId="7C51B155" w:rsidR="00D72458" w:rsidRPr="00E9625E" w:rsidRDefault="00D72458" w:rsidP="00D72458">
            <w:pPr>
              <w:keepNext/>
              <w:jc w:val="left"/>
              <w:rPr>
                <w:rFonts w:asciiTheme="majorBidi" w:hAnsiTheme="majorBidi" w:cstheme="majorBidi"/>
                <w:sz w:val="18"/>
                <w:szCs w:val="18"/>
                <w:lang w:val="es-ES"/>
              </w:rPr>
            </w:pPr>
            <w:r w:rsidRPr="00E9625E">
              <w:rPr>
                <w:rFonts w:asciiTheme="majorBidi" w:hAnsiTheme="majorBidi"/>
                <w:sz w:val="18"/>
                <w:szCs w:val="18"/>
                <w:lang w:val="es-419"/>
              </w:rPr>
              <w:t>Fondos suficientes de tramo anterior aprobado</w:t>
            </w:r>
          </w:p>
        </w:tc>
        <w:tc>
          <w:tcPr>
            <w:tcW w:w="5767" w:type="dxa"/>
          </w:tcPr>
          <w:p w14:paraId="68493A98" w14:textId="3F236691" w:rsidR="00D72458" w:rsidRPr="00E9625E" w:rsidRDefault="00D72458" w:rsidP="009F3D56">
            <w:pPr>
              <w:keepNext/>
              <w:rPr>
                <w:rFonts w:asciiTheme="majorBidi" w:hAnsiTheme="majorBidi" w:cstheme="majorBidi"/>
                <w:sz w:val="18"/>
                <w:szCs w:val="18"/>
                <w:lang w:val="es-ES"/>
              </w:rPr>
            </w:pPr>
            <w:r w:rsidRPr="00E9625E">
              <w:rPr>
                <w:rFonts w:asciiTheme="majorBidi" w:hAnsiTheme="majorBidi"/>
                <w:sz w:val="18"/>
                <w:szCs w:val="18"/>
                <w:lang w:val="es-419"/>
              </w:rPr>
              <w:t>Se debe tomar en cuenta que aún quedan fondos suficientes disponibles del tramo aprobado anteriormente; que la etapa II del PGEH concluyó a finales de 2025 y que su informe de finalización del proyecto se presentó en la 98ª reunión; y que el tercer y último tramo (2022) de la etapa II del PGEH no se solicitará en el futuro</w:t>
            </w:r>
            <w:r w:rsidRPr="00E9625E">
              <w:rPr>
                <w:rStyle w:val="FootnoteReference"/>
                <w:rFonts w:asciiTheme="majorBidi" w:hAnsiTheme="majorBidi" w:cstheme="majorBidi"/>
                <w:sz w:val="18"/>
                <w:szCs w:val="18"/>
                <w:lang w:val="es-419"/>
              </w:rPr>
              <w:footnoteReference w:id="10"/>
            </w:r>
            <w:r w:rsidRPr="00E9625E">
              <w:rPr>
                <w:rFonts w:asciiTheme="majorBidi" w:hAnsiTheme="majorBidi"/>
                <w:sz w:val="18"/>
                <w:szCs w:val="18"/>
                <w:lang w:val="es-419"/>
              </w:rPr>
              <w:t>.</w:t>
            </w:r>
          </w:p>
        </w:tc>
      </w:tr>
      <w:tr w:rsidR="00D72458" w:rsidRPr="00082E69" w14:paraId="624CA873" w14:textId="77777777" w:rsidTr="009F3D56">
        <w:trPr>
          <w:trHeight w:val="546"/>
        </w:trPr>
        <w:tc>
          <w:tcPr>
            <w:tcW w:w="1696" w:type="dxa"/>
            <w:vMerge w:val="restart"/>
            <w:tcMar>
              <w:left w:w="72" w:type="dxa"/>
              <w:right w:w="72" w:type="dxa"/>
            </w:tcMar>
          </w:tcPr>
          <w:p w14:paraId="035E7D69"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Timor-Leste</w:t>
            </w:r>
          </w:p>
          <w:p w14:paraId="5CFF5971" w14:textId="5AFDE55B" w:rsidR="00D72458" w:rsidRPr="00E9625E" w:rsidRDefault="00D72458" w:rsidP="00D72458">
            <w:pPr>
              <w:jc w:val="left"/>
              <w:rPr>
                <w:rFonts w:asciiTheme="majorBidi" w:hAnsiTheme="majorBidi" w:cstheme="majorBidi"/>
                <w:sz w:val="18"/>
                <w:szCs w:val="18"/>
                <w:lang w:val="es-ES" w:eastAsia="en-CA"/>
              </w:rPr>
            </w:pPr>
            <w:r w:rsidRPr="00E9625E">
              <w:rPr>
                <w:rFonts w:asciiTheme="majorBidi" w:hAnsiTheme="majorBidi"/>
                <w:sz w:val="18"/>
                <w:szCs w:val="18"/>
                <w:lang w:val="es-419"/>
              </w:rPr>
              <w:t>(Etapa II PGEH)</w:t>
            </w:r>
          </w:p>
        </w:tc>
        <w:tc>
          <w:tcPr>
            <w:tcW w:w="1134" w:type="dxa"/>
            <w:tcMar>
              <w:left w:w="72" w:type="dxa"/>
              <w:right w:w="72" w:type="dxa"/>
            </w:tcMar>
          </w:tcPr>
          <w:p w14:paraId="4B171B31" w14:textId="24745621"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PNUD</w:t>
            </w:r>
          </w:p>
        </w:tc>
        <w:tc>
          <w:tcPr>
            <w:tcW w:w="879" w:type="dxa"/>
            <w:tcMar>
              <w:left w:w="72" w:type="dxa"/>
              <w:right w:w="72" w:type="dxa"/>
            </w:tcMar>
          </w:tcPr>
          <w:p w14:paraId="507B0A28" w14:textId="3DE9263C"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1B4174D4" w14:textId="4900FA08" w:rsidR="00D72458" w:rsidRPr="00E9625E" w:rsidRDefault="00D72458" w:rsidP="00D72458">
            <w:pPr>
              <w:jc w:val="right"/>
              <w:rPr>
                <w:rFonts w:asciiTheme="majorBidi" w:hAnsiTheme="majorBidi" w:cstheme="majorBidi"/>
                <w:sz w:val="18"/>
                <w:szCs w:val="18"/>
                <w:lang w:eastAsia="en-CA"/>
              </w:rPr>
            </w:pPr>
            <w:r w:rsidRPr="00E9625E">
              <w:rPr>
                <w:rFonts w:asciiTheme="majorBidi" w:hAnsiTheme="majorBidi"/>
                <w:sz w:val="18"/>
                <w:szCs w:val="18"/>
                <w:lang w:val="es-419"/>
              </w:rPr>
              <w:t>15.173</w:t>
            </w:r>
          </w:p>
        </w:tc>
        <w:tc>
          <w:tcPr>
            <w:tcW w:w="2970" w:type="dxa"/>
            <w:tcMar>
              <w:left w:w="72" w:type="dxa"/>
              <w:right w:w="72" w:type="dxa"/>
            </w:tcMar>
          </w:tcPr>
          <w:p w14:paraId="392BA9C1" w14:textId="146DC20E" w:rsidR="00D72458" w:rsidRPr="00E9625E" w:rsidRDefault="00D72458" w:rsidP="00D72458">
            <w:pPr>
              <w:jc w:val="left"/>
              <w:rPr>
                <w:rFonts w:asciiTheme="majorBidi" w:hAnsiTheme="majorBidi" w:cstheme="majorBidi"/>
                <w:sz w:val="18"/>
                <w:szCs w:val="18"/>
              </w:rPr>
            </w:pPr>
            <w:r w:rsidRPr="00E9625E">
              <w:rPr>
                <w:rFonts w:asciiTheme="majorBidi" w:hAnsiTheme="majorBidi"/>
                <w:sz w:val="18"/>
                <w:szCs w:val="18"/>
                <w:lang w:val="es-419"/>
              </w:rPr>
              <w:t>Demoras operativas</w:t>
            </w:r>
          </w:p>
        </w:tc>
        <w:tc>
          <w:tcPr>
            <w:tcW w:w="5767" w:type="dxa"/>
            <w:vMerge w:val="restart"/>
            <w:tcMar>
              <w:left w:w="72" w:type="dxa"/>
              <w:right w:w="72" w:type="dxa"/>
            </w:tcMar>
          </w:tcPr>
          <w:p w14:paraId="5B1C288E" w14:textId="72E12C18" w:rsidR="00D72458" w:rsidRPr="00E9625E" w:rsidRDefault="00D72458" w:rsidP="009F3D56">
            <w:pPr>
              <w:rPr>
                <w:rFonts w:asciiTheme="majorBidi" w:hAnsiTheme="majorBidi" w:cstheme="majorBidi"/>
                <w:sz w:val="18"/>
                <w:szCs w:val="18"/>
                <w:lang w:val="es-ES" w:eastAsia="en-CA"/>
              </w:rPr>
            </w:pPr>
            <w:r w:rsidRPr="00E9625E">
              <w:rPr>
                <w:sz w:val="18"/>
                <w:szCs w:val="18"/>
                <w:lang w:val="es-419"/>
              </w:rPr>
              <w:t>Se debe tomar nota de que aún quedan fondos suficientes disponibles del tramo aprobado anteriormente e instar al Gobierno de Timor-Leste a que colabore con el PNUD y el PNUMA para que el cuarto tramo (2025) de la etapa II del PGEH pueda presentarse en la 99ª reunión, junto con un plan de acción revisado que tenga en cuenta la reasignación del tramo de 2025 cuando sea necesario.</w:t>
            </w:r>
          </w:p>
        </w:tc>
      </w:tr>
      <w:tr w:rsidR="00D72458" w:rsidRPr="00082E69" w14:paraId="5F610199" w14:textId="77777777" w:rsidTr="009F3D56">
        <w:tc>
          <w:tcPr>
            <w:tcW w:w="1696" w:type="dxa"/>
            <w:vMerge/>
            <w:tcMar>
              <w:left w:w="72" w:type="dxa"/>
              <w:right w:w="72" w:type="dxa"/>
            </w:tcMar>
          </w:tcPr>
          <w:p w14:paraId="46D42705" w14:textId="77777777" w:rsidR="00D72458" w:rsidRPr="00E9625E" w:rsidRDefault="00D72458" w:rsidP="00D72458">
            <w:pPr>
              <w:keepNext/>
              <w:jc w:val="left"/>
              <w:rPr>
                <w:rFonts w:asciiTheme="majorBidi" w:hAnsiTheme="majorBidi" w:cstheme="majorBidi"/>
                <w:sz w:val="18"/>
                <w:szCs w:val="18"/>
                <w:lang w:val="es-ES" w:eastAsia="en-CA"/>
              </w:rPr>
            </w:pPr>
          </w:p>
        </w:tc>
        <w:tc>
          <w:tcPr>
            <w:tcW w:w="1134" w:type="dxa"/>
            <w:tcMar>
              <w:left w:w="72" w:type="dxa"/>
              <w:right w:w="72" w:type="dxa"/>
            </w:tcMar>
          </w:tcPr>
          <w:p w14:paraId="53E9C567" w14:textId="27D038EF"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4A46F169" w14:textId="756BCD63"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1EA81FB0" w14:textId="51FF2A36" w:rsidR="00D72458" w:rsidRPr="00E9625E" w:rsidRDefault="00D72458" w:rsidP="00D72458">
            <w:pPr>
              <w:jc w:val="right"/>
              <w:rPr>
                <w:rFonts w:asciiTheme="majorBidi" w:hAnsiTheme="majorBidi" w:cstheme="majorBidi"/>
                <w:sz w:val="18"/>
                <w:szCs w:val="18"/>
                <w:lang w:eastAsia="en-CA"/>
              </w:rPr>
            </w:pPr>
            <w:r w:rsidRPr="00E9625E">
              <w:rPr>
                <w:rFonts w:asciiTheme="majorBidi" w:hAnsiTheme="majorBidi"/>
                <w:sz w:val="18"/>
                <w:szCs w:val="18"/>
                <w:lang w:val="es-419"/>
              </w:rPr>
              <w:t>23.594</w:t>
            </w:r>
          </w:p>
        </w:tc>
        <w:tc>
          <w:tcPr>
            <w:tcW w:w="2970" w:type="dxa"/>
            <w:tcMar>
              <w:left w:w="72" w:type="dxa"/>
              <w:right w:w="72" w:type="dxa"/>
            </w:tcMar>
          </w:tcPr>
          <w:p w14:paraId="32D474E9" w14:textId="27443C64" w:rsidR="00D72458" w:rsidRPr="00E9625E" w:rsidRDefault="00D72458" w:rsidP="00D72458">
            <w:pPr>
              <w:jc w:val="left"/>
              <w:rPr>
                <w:rFonts w:asciiTheme="majorBidi" w:hAnsiTheme="majorBidi" w:cstheme="majorBidi"/>
                <w:sz w:val="18"/>
                <w:szCs w:val="18"/>
                <w:lang w:val="es-ES"/>
              </w:rPr>
            </w:pPr>
            <w:r w:rsidRPr="00E9625E">
              <w:rPr>
                <w:rFonts w:asciiTheme="majorBidi" w:hAnsiTheme="majorBidi"/>
                <w:sz w:val="18"/>
                <w:szCs w:val="18"/>
                <w:lang w:val="es-419"/>
              </w:rPr>
              <w:t>Fondos suficientes de tramo anterior aprobado</w:t>
            </w:r>
          </w:p>
        </w:tc>
        <w:tc>
          <w:tcPr>
            <w:tcW w:w="5767" w:type="dxa"/>
            <w:vMerge/>
            <w:tcMar>
              <w:left w:w="72" w:type="dxa"/>
              <w:right w:w="72" w:type="dxa"/>
            </w:tcMar>
          </w:tcPr>
          <w:p w14:paraId="1B95DD8C" w14:textId="77777777" w:rsidR="00D72458" w:rsidRPr="00E9625E" w:rsidRDefault="00D72458" w:rsidP="009F3D56">
            <w:pPr>
              <w:keepNext/>
              <w:rPr>
                <w:rFonts w:asciiTheme="majorBidi" w:hAnsiTheme="majorBidi" w:cstheme="majorBidi"/>
                <w:sz w:val="18"/>
                <w:szCs w:val="18"/>
                <w:lang w:val="es-ES" w:eastAsia="en-CA"/>
              </w:rPr>
            </w:pPr>
          </w:p>
        </w:tc>
      </w:tr>
      <w:tr w:rsidR="00D72458" w:rsidRPr="00082E69" w14:paraId="63ECF12F" w14:textId="77777777" w:rsidTr="009F3D56">
        <w:trPr>
          <w:trHeight w:val="394"/>
        </w:trPr>
        <w:tc>
          <w:tcPr>
            <w:tcW w:w="1696" w:type="dxa"/>
            <w:vMerge w:val="restart"/>
            <w:tcMar>
              <w:left w:w="72" w:type="dxa"/>
              <w:right w:w="72" w:type="dxa"/>
            </w:tcMar>
          </w:tcPr>
          <w:p w14:paraId="0EE73C64"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 xml:space="preserve">República Unida de </w:t>
            </w:r>
            <w:proofErr w:type="spellStart"/>
            <w:r w:rsidRPr="00E9625E">
              <w:rPr>
                <w:rFonts w:asciiTheme="majorBidi" w:hAnsiTheme="majorBidi"/>
                <w:sz w:val="18"/>
                <w:szCs w:val="18"/>
                <w:lang w:val="es-419"/>
              </w:rPr>
              <w:t>Tanzanía</w:t>
            </w:r>
            <w:proofErr w:type="spellEnd"/>
            <w:r w:rsidRPr="00E9625E">
              <w:rPr>
                <w:rFonts w:asciiTheme="majorBidi" w:hAnsiTheme="majorBidi"/>
                <w:sz w:val="18"/>
                <w:szCs w:val="18"/>
                <w:lang w:val="es-419"/>
              </w:rPr>
              <w:t xml:space="preserve"> (la)</w:t>
            </w:r>
          </w:p>
          <w:p w14:paraId="20173F5F" w14:textId="580484F2" w:rsidR="00D72458" w:rsidRPr="00E9625E" w:rsidRDefault="00D72458" w:rsidP="00D72458">
            <w:pPr>
              <w:jc w:val="left"/>
              <w:rPr>
                <w:rFonts w:asciiTheme="majorBidi" w:hAnsiTheme="majorBidi" w:cstheme="majorBidi"/>
                <w:sz w:val="18"/>
                <w:szCs w:val="18"/>
                <w:lang w:eastAsia="en-CA"/>
              </w:rPr>
            </w:pPr>
            <w:r w:rsidRPr="00E9625E">
              <w:rPr>
                <w:rFonts w:asciiTheme="majorBidi" w:hAnsiTheme="majorBidi"/>
                <w:sz w:val="18"/>
                <w:szCs w:val="18"/>
                <w:lang w:val="es-419"/>
              </w:rPr>
              <w:t>(Etapa II PGEH)</w:t>
            </w:r>
          </w:p>
        </w:tc>
        <w:tc>
          <w:tcPr>
            <w:tcW w:w="1134" w:type="dxa"/>
            <w:tcMar>
              <w:left w:w="72" w:type="dxa"/>
              <w:right w:w="72" w:type="dxa"/>
            </w:tcMar>
          </w:tcPr>
          <w:p w14:paraId="36E6F30F" w14:textId="33014E47"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PNUMA</w:t>
            </w:r>
          </w:p>
        </w:tc>
        <w:tc>
          <w:tcPr>
            <w:tcW w:w="879" w:type="dxa"/>
            <w:tcMar>
              <w:left w:w="72" w:type="dxa"/>
              <w:right w:w="72" w:type="dxa"/>
            </w:tcMar>
          </w:tcPr>
          <w:p w14:paraId="55074E3B" w14:textId="2333E6E6"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145107BA" w14:textId="0AC41236"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138.425</w:t>
            </w:r>
          </w:p>
        </w:tc>
        <w:tc>
          <w:tcPr>
            <w:tcW w:w="2970" w:type="dxa"/>
            <w:tcMar>
              <w:left w:w="72" w:type="dxa"/>
              <w:right w:w="72" w:type="dxa"/>
            </w:tcMar>
          </w:tcPr>
          <w:p w14:paraId="03A21954" w14:textId="2A35F451" w:rsidR="00D72458" w:rsidRPr="00E9625E" w:rsidRDefault="00D72458" w:rsidP="00D72458">
            <w:pPr>
              <w:jc w:val="left"/>
              <w:rPr>
                <w:sz w:val="18"/>
                <w:szCs w:val="18"/>
                <w:lang w:val="es-ES"/>
              </w:rPr>
            </w:pPr>
            <w:r w:rsidRPr="00E9625E">
              <w:rPr>
                <w:sz w:val="18"/>
                <w:szCs w:val="18"/>
                <w:lang w:val="es-419"/>
              </w:rPr>
              <w:t>Decisiones, aprobaciones o modificaciones en la DNO por parte del Gobierno</w:t>
            </w:r>
          </w:p>
        </w:tc>
        <w:tc>
          <w:tcPr>
            <w:tcW w:w="5767" w:type="dxa"/>
            <w:vMerge w:val="restart"/>
          </w:tcPr>
          <w:p w14:paraId="7CB26C2D" w14:textId="2AC70714" w:rsidR="00D72458" w:rsidRPr="00E9625E" w:rsidRDefault="00D72458" w:rsidP="009F3D56">
            <w:pPr>
              <w:keepNext/>
              <w:rPr>
                <w:rFonts w:asciiTheme="majorBidi" w:hAnsiTheme="majorBidi" w:cstheme="majorBidi"/>
                <w:sz w:val="18"/>
                <w:szCs w:val="18"/>
                <w:lang w:val="es-ES"/>
              </w:rPr>
            </w:pPr>
            <w:r w:rsidRPr="00E9625E">
              <w:rPr>
                <w:sz w:val="18"/>
                <w:szCs w:val="18"/>
                <w:lang w:val="es-419"/>
              </w:rPr>
              <w:t>Se debe tomar nota de las demoras debidas a la inestabilidad política e instar al Gobierno de la República Unida de Tanzanía a que colabore con el PNUMA y la ONUDI para que el segundo tramo (2026) de la etapa II del PGEH pueda presentarse en la 99ª reunión.</w:t>
            </w:r>
          </w:p>
        </w:tc>
      </w:tr>
      <w:tr w:rsidR="00D72458" w:rsidRPr="00082E69" w14:paraId="58B44EE4" w14:textId="77777777" w:rsidTr="009F3D56">
        <w:trPr>
          <w:trHeight w:val="394"/>
        </w:trPr>
        <w:tc>
          <w:tcPr>
            <w:tcW w:w="1696" w:type="dxa"/>
            <w:vMerge/>
            <w:tcMar>
              <w:left w:w="72" w:type="dxa"/>
              <w:right w:w="72" w:type="dxa"/>
            </w:tcMar>
          </w:tcPr>
          <w:p w14:paraId="13ED7537" w14:textId="77777777" w:rsidR="00D72458" w:rsidRPr="00E9625E" w:rsidRDefault="00D72458" w:rsidP="00D72458">
            <w:pPr>
              <w:jc w:val="left"/>
              <w:rPr>
                <w:rFonts w:asciiTheme="majorBidi" w:hAnsiTheme="majorBidi" w:cstheme="majorBidi"/>
                <w:b/>
                <w:sz w:val="18"/>
                <w:szCs w:val="18"/>
                <w:lang w:val="es-ES" w:eastAsia="en-CA"/>
              </w:rPr>
            </w:pPr>
          </w:p>
        </w:tc>
        <w:tc>
          <w:tcPr>
            <w:tcW w:w="1134" w:type="dxa"/>
            <w:tcMar>
              <w:left w:w="72" w:type="dxa"/>
              <w:right w:w="72" w:type="dxa"/>
            </w:tcMar>
          </w:tcPr>
          <w:p w14:paraId="17B669FE" w14:textId="094A338E"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4C0CF2CA" w14:textId="1FE344E3"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27CB0E18" w14:textId="798D477F"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76.300</w:t>
            </w:r>
          </w:p>
        </w:tc>
        <w:tc>
          <w:tcPr>
            <w:tcW w:w="2970" w:type="dxa"/>
            <w:tcMar>
              <w:left w:w="72" w:type="dxa"/>
              <w:right w:w="72" w:type="dxa"/>
            </w:tcMar>
          </w:tcPr>
          <w:p w14:paraId="33E878F9" w14:textId="69DAA9AA" w:rsidR="00D72458" w:rsidRPr="00E9625E" w:rsidRDefault="00D72458" w:rsidP="00D72458">
            <w:pPr>
              <w:jc w:val="left"/>
              <w:rPr>
                <w:sz w:val="18"/>
                <w:szCs w:val="18"/>
                <w:lang w:val="es-ES"/>
              </w:rPr>
            </w:pPr>
            <w:r w:rsidRPr="00E9625E">
              <w:rPr>
                <w:sz w:val="18"/>
                <w:szCs w:val="18"/>
                <w:lang w:val="es-419"/>
              </w:rPr>
              <w:t>Decisiones, aprobaciones o modificaciones en la DNO por parte del Gobierno</w:t>
            </w:r>
          </w:p>
        </w:tc>
        <w:tc>
          <w:tcPr>
            <w:tcW w:w="5767" w:type="dxa"/>
            <w:vMerge/>
          </w:tcPr>
          <w:p w14:paraId="7875C285" w14:textId="77777777" w:rsidR="00D72458" w:rsidRPr="00E9625E" w:rsidRDefault="00D72458" w:rsidP="009F3D56">
            <w:pPr>
              <w:keepNext/>
              <w:rPr>
                <w:rFonts w:asciiTheme="majorBidi" w:hAnsiTheme="majorBidi" w:cstheme="majorBidi"/>
                <w:sz w:val="18"/>
                <w:szCs w:val="18"/>
                <w:lang w:val="es-ES"/>
              </w:rPr>
            </w:pPr>
          </w:p>
        </w:tc>
      </w:tr>
      <w:tr w:rsidR="00D72458" w:rsidRPr="00082E69" w14:paraId="359B8BED" w14:textId="77777777" w:rsidTr="009F3D56">
        <w:tc>
          <w:tcPr>
            <w:tcW w:w="1696" w:type="dxa"/>
            <w:vMerge w:val="restart"/>
            <w:tcMar>
              <w:left w:w="72" w:type="dxa"/>
              <w:right w:w="72" w:type="dxa"/>
            </w:tcMar>
          </w:tcPr>
          <w:p w14:paraId="4F95808C" w14:textId="77777777" w:rsidR="00D72458" w:rsidRPr="00E9625E" w:rsidRDefault="00D72458" w:rsidP="00D72458">
            <w:pPr>
              <w:keepNext/>
              <w:jc w:val="left"/>
              <w:rPr>
                <w:rFonts w:asciiTheme="majorBidi" w:hAnsiTheme="majorBidi" w:cstheme="majorBidi"/>
                <w:sz w:val="18"/>
                <w:szCs w:val="18"/>
                <w:lang w:val="es-419"/>
              </w:rPr>
            </w:pPr>
            <w:r w:rsidRPr="00E9625E">
              <w:rPr>
                <w:rFonts w:asciiTheme="majorBidi" w:hAnsiTheme="majorBidi"/>
                <w:sz w:val="18"/>
                <w:szCs w:val="18"/>
                <w:lang w:val="es-419"/>
              </w:rPr>
              <w:t>Uruguay</w:t>
            </w:r>
          </w:p>
          <w:p w14:paraId="27873E33" w14:textId="357169C1"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(Etapa III PGEH)</w:t>
            </w:r>
          </w:p>
        </w:tc>
        <w:tc>
          <w:tcPr>
            <w:tcW w:w="1134" w:type="dxa"/>
            <w:tcMar>
              <w:left w:w="72" w:type="dxa"/>
              <w:right w:w="72" w:type="dxa"/>
            </w:tcMar>
          </w:tcPr>
          <w:p w14:paraId="0A69E86C" w14:textId="332F6FB2"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PNUD</w:t>
            </w:r>
          </w:p>
        </w:tc>
        <w:tc>
          <w:tcPr>
            <w:tcW w:w="879" w:type="dxa"/>
            <w:tcMar>
              <w:left w:w="72" w:type="dxa"/>
              <w:right w:w="72" w:type="dxa"/>
            </w:tcMar>
          </w:tcPr>
          <w:p w14:paraId="1C062C10" w14:textId="595AE085"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33D51776" w14:textId="377BA921" w:rsidR="00D72458" w:rsidRPr="00E9625E" w:rsidRDefault="00D72458" w:rsidP="00D72458">
            <w:pPr>
              <w:keepNext/>
              <w:jc w:val="right"/>
              <w:rPr>
                <w:rFonts w:asciiTheme="majorBidi" w:hAnsiTheme="majorBidi" w:cstheme="majorBidi"/>
                <w:sz w:val="18"/>
                <w:szCs w:val="18"/>
                <w:lang w:eastAsia="en-CA"/>
              </w:rPr>
            </w:pPr>
            <w:r w:rsidRPr="00E9625E">
              <w:rPr>
                <w:rFonts w:asciiTheme="majorBidi" w:hAnsiTheme="majorBidi"/>
                <w:sz w:val="18"/>
                <w:szCs w:val="18"/>
                <w:lang w:val="es-419"/>
              </w:rPr>
              <w:t>349.483</w:t>
            </w:r>
          </w:p>
        </w:tc>
        <w:tc>
          <w:tcPr>
            <w:tcW w:w="2970" w:type="dxa"/>
            <w:tcMar>
              <w:left w:w="72" w:type="dxa"/>
              <w:right w:w="72" w:type="dxa"/>
            </w:tcMar>
          </w:tcPr>
          <w:p w14:paraId="10F1E5CF" w14:textId="06FB4E31" w:rsidR="00D72458" w:rsidRPr="00E9625E" w:rsidRDefault="00D72458" w:rsidP="00D72458">
            <w:pPr>
              <w:keepNext/>
              <w:jc w:val="left"/>
              <w:rPr>
                <w:rFonts w:asciiTheme="majorBidi" w:hAnsiTheme="majorBidi" w:cstheme="majorBidi"/>
                <w:sz w:val="18"/>
                <w:szCs w:val="18"/>
              </w:rPr>
            </w:pPr>
            <w:r w:rsidRPr="00E9625E">
              <w:rPr>
                <w:rFonts w:asciiTheme="majorBidi" w:hAnsiTheme="majorBidi"/>
                <w:sz w:val="18"/>
                <w:szCs w:val="18"/>
                <w:lang w:val="es-419"/>
              </w:rPr>
              <w:t>Demoras en las adquisiciones</w:t>
            </w:r>
          </w:p>
        </w:tc>
        <w:tc>
          <w:tcPr>
            <w:tcW w:w="5767" w:type="dxa"/>
            <w:vMerge w:val="restart"/>
            <w:tcMar>
              <w:left w:w="72" w:type="dxa"/>
              <w:right w:w="72" w:type="dxa"/>
            </w:tcMar>
          </w:tcPr>
          <w:p w14:paraId="2B09E4CE" w14:textId="2229A3FC" w:rsidR="00D72458" w:rsidRPr="00E9625E" w:rsidRDefault="00D72458" w:rsidP="009F3D56">
            <w:pPr>
              <w:keepNext/>
              <w:rPr>
                <w:rFonts w:asciiTheme="majorBidi" w:hAnsiTheme="majorBidi" w:cstheme="majorBidi"/>
                <w:sz w:val="18"/>
                <w:szCs w:val="18"/>
                <w:lang w:val="es-ES" w:eastAsia="en-CA"/>
              </w:rPr>
            </w:pPr>
            <w:r w:rsidRPr="00E9625E">
              <w:rPr>
                <w:sz w:val="18"/>
                <w:szCs w:val="18"/>
                <w:lang w:val="es-419"/>
              </w:rPr>
              <w:t>Se debe tomar nota de las demoras debidas a la adquisición de herramientas y equipos, e instar al Gobierno de Uruguay a que colabore con el PNUD y la ONUDI para que el tercer tramo (2026) de la etapa III del PGEH pueda presentarse en la 99ª reunión.</w:t>
            </w:r>
          </w:p>
        </w:tc>
      </w:tr>
      <w:tr w:rsidR="00D72458" w:rsidRPr="00082E69" w14:paraId="7CE1EED4" w14:textId="77777777" w:rsidTr="009F3D56">
        <w:tc>
          <w:tcPr>
            <w:tcW w:w="1696" w:type="dxa"/>
            <w:vMerge/>
            <w:tcMar>
              <w:left w:w="72" w:type="dxa"/>
              <w:right w:w="72" w:type="dxa"/>
            </w:tcMar>
          </w:tcPr>
          <w:p w14:paraId="0B945E33" w14:textId="77777777" w:rsidR="00D72458" w:rsidRPr="00E9625E" w:rsidRDefault="00D72458" w:rsidP="00D72458">
            <w:pPr>
              <w:keepNext/>
              <w:jc w:val="left"/>
              <w:rPr>
                <w:rFonts w:asciiTheme="majorBidi" w:hAnsiTheme="majorBidi" w:cstheme="majorBidi"/>
                <w:sz w:val="18"/>
                <w:szCs w:val="18"/>
                <w:lang w:val="es-ES" w:eastAsia="en-CA"/>
              </w:rPr>
            </w:pPr>
          </w:p>
        </w:tc>
        <w:tc>
          <w:tcPr>
            <w:tcW w:w="1134" w:type="dxa"/>
            <w:tcMar>
              <w:left w:w="72" w:type="dxa"/>
              <w:right w:w="72" w:type="dxa"/>
            </w:tcMar>
          </w:tcPr>
          <w:p w14:paraId="55EE7BD5" w14:textId="26DB7071"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39116D4A" w14:textId="6FB50DA9"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6C9A7603" w14:textId="38143E82" w:rsidR="00D72458" w:rsidRPr="00E9625E" w:rsidRDefault="00D72458" w:rsidP="00D72458">
            <w:pPr>
              <w:jc w:val="right"/>
              <w:rPr>
                <w:rFonts w:asciiTheme="majorBidi" w:hAnsiTheme="majorBidi" w:cstheme="majorBidi"/>
                <w:sz w:val="18"/>
                <w:szCs w:val="18"/>
                <w:lang w:eastAsia="en-CA"/>
              </w:rPr>
            </w:pPr>
            <w:r w:rsidRPr="00E9625E">
              <w:rPr>
                <w:rFonts w:asciiTheme="majorBidi" w:hAnsiTheme="majorBidi"/>
                <w:sz w:val="18"/>
                <w:szCs w:val="18"/>
                <w:lang w:val="es-419"/>
              </w:rPr>
              <w:t>30.215</w:t>
            </w:r>
          </w:p>
        </w:tc>
        <w:tc>
          <w:tcPr>
            <w:tcW w:w="2970" w:type="dxa"/>
            <w:tcMar>
              <w:left w:w="72" w:type="dxa"/>
              <w:right w:w="72" w:type="dxa"/>
            </w:tcMar>
          </w:tcPr>
          <w:p w14:paraId="7CAE51E3" w14:textId="7A933553" w:rsidR="00D72458" w:rsidRPr="00E9625E" w:rsidRDefault="00D72458" w:rsidP="00D72458">
            <w:pPr>
              <w:jc w:val="left"/>
              <w:rPr>
                <w:rFonts w:asciiTheme="majorBidi" w:hAnsiTheme="majorBidi" w:cstheme="majorBidi"/>
                <w:sz w:val="18"/>
                <w:szCs w:val="18"/>
                <w:lang w:val="es-ES"/>
              </w:rPr>
            </w:pPr>
            <w:r w:rsidRPr="00E9625E">
              <w:rPr>
                <w:rFonts w:asciiTheme="majorBidi" w:hAnsiTheme="majorBidi"/>
                <w:sz w:val="18"/>
                <w:szCs w:val="18"/>
                <w:lang w:val="es-419"/>
              </w:rPr>
              <w:t>Decisiones, aprobaciones o modificaciones en la DNO por parte del Gobierno</w:t>
            </w:r>
          </w:p>
        </w:tc>
        <w:tc>
          <w:tcPr>
            <w:tcW w:w="5767" w:type="dxa"/>
            <w:vMerge/>
            <w:tcMar>
              <w:left w:w="72" w:type="dxa"/>
              <w:right w:w="72" w:type="dxa"/>
            </w:tcMar>
          </w:tcPr>
          <w:p w14:paraId="46887AF5" w14:textId="43BEC988" w:rsidR="00D72458" w:rsidRPr="00E9625E" w:rsidRDefault="00D72458" w:rsidP="009F3D56">
            <w:pPr>
              <w:keepNext/>
              <w:rPr>
                <w:rFonts w:asciiTheme="majorBidi" w:hAnsiTheme="majorBidi" w:cstheme="majorBidi"/>
                <w:sz w:val="18"/>
                <w:szCs w:val="18"/>
                <w:lang w:val="es-ES" w:eastAsia="en-CA"/>
              </w:rPr>
            </w:pPr>
          </w:p>
        </w:tc>
      </w:tr>
      <w:tr w:rsidR="00D72458" w:rsidRPr="00082E69" w14:paraId="5143A6FE" w14:textId="77777777" w:rsidTr="009F3D56">
        <w:tc>
          <w:tcPr>
            <w:tcW w:w="1696" w:type="dxa"/>
            <w:tcMar>
              <w:left w:w="72" w:type="dxa"/>
              <w:right w:w="72" w:type="dxa"/>
            </w:tcMar>
          </w:tcPr>
          <w:p w14:paraId="2E749B6A"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Venezuela (República Bolivariana de)</w:t>
            </w:r>
          </w:p>
          <w:p w14:paraId="71E7919C" w14:textId="4A7AF5EB" w:rsidR="00D72458" w:rsidRPr="00E9625E" w:rsidRDefault="00D72458" w:rsidP="00D72458">
            <w:pPr>
              <w:jc w:val="left"/>
              <w:rPr>
                <w:rFonts w:asciiTheme="majorBidi" w:hAnsiTheme="majorBidi" w:cstheme="majorBidi"/>
                <w:sz w:val="18"/>
                <w:szCs w:val="18"/>
                <w:lang w:val="es-ES" w:eastAsia="en-CA"/>
              </w:rPr>
            </w:pPr>
            <w:r w:rsidRPr="00E9625E">
              <w:rPr>
                <w:rFonts w:asciiTheme="majorBidi" w:hAnsiTheme="majorBidi"/>
                <w:sz w:val="18"/>
                <w:szCs w:val="18"/>
                <w:lang w:val="es-419"/>
              </w:rPr>
              <w:t>(Etapa II PGEH)</w:t>
            </w:r>
          </w:p>
        </w:tc>
        <w:tc>
          <w:tcPr>
            <w:tcW w:w="1134" w:type="dxa"/>
            <w:tcMar>
              <w:left w:w="72" w:type="dxa"/>
              <w:right w:w="72" w:type="dxa"/>
            </w:tcMar>
          </w:tcPr>
          <w:p w14:paraId="5BCA0F4C" w14:textId="298DDE06"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ONUDI</w:t>
            </w:r>
          </w:p>
        </w:tc>
        <w:tc>
          <w:tcPr>
            <w:tcW w:w="879" w:type="dxa"/>
            <w:tcMar>
              <w:left w:w="72" w:type="dxa"/>
              <w:right w:w="72" w:type="dxa"/>
            </w:tcMar>
          </w:tcPr>
          <w:p w14:paraId="71B9B9BD" w14:textId="7848C5D2"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2025</w:t>
            </w:r>
          </w:p>
        </w:tc>
        <w:tc>
          <w:tcPr>
            <w:tcW w:w="1866" w:type="dxa"/>
            <w:tcMar>
              <w:left w:w="72" w:type="dxa"/>
              <w:right w:w="72" w:type="dxa"/>
            </w:tcMar>
          </w:tcPr>
          <w:p w14:paraId="7D176D69" w14:textId="3B1DC7C3" w:rsidR="00D72458" w:rsidRPr="00E9625E" w:rsidRDefault="00D72458" w:rsidP="00D72458">
            <w:pPr>
              <w:jc w:val="right"/>
              <w:rPr>
                <w:rFonts w:asciiTheme="majorBidi" w:hAnsiTheme="majorBidi" w:cstheme="majorBidi"/>
                <w:sz w:val="18"/>
                <w:szCs w:val="18"/>
                <w:lang w:eastAsia="en-CA"/>
              </w:rPr>
            </w:pPr>
            <w:r w:rsidRPr="00E9625E">
              <w:rPr>
                <w:rFonts w:asciiTheme="majorBidi" w:hAnsiTheme="majorBidi"/>
                <w:sz w:val="18"/>
                <w:szCs w:val="18"/>
                <w:lang w:val="es-419"/>
              </w:rPr>
              <w:t>526.654</w:t>
            </w:r>
          </w:p>
        </w:tc>
        <w:tc>
          <w:tcPr>
            <w:tcW w:w="2970" w:type="dxa"/>
            <w:tcMar>
              <w:left w:w="72" w:type="dxa"/>
              <w:right w:w="72" w:type="dxa"/>
            </w:tcMar>
          </w:tcPr>
          <w:p w14:paraId="06CD48C3" w14:textId="18284538"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Dificultades internas o externas</w:t>
            </w:r>
          </w:p>
        </w:tc>
        <w:tc>
          <w:tcPr>
            <w:tcW w:w="5767" w:type="dxa"/>
            <w:tcMar>
              <w:left w:w="72" w:type="dxa"/>
              <w:right w:w="72" w:type="dxa"/>
            </w:tcMar>
          </w:tcPr>
          <w:p w14:paraId="0C6D1ECF" w14:textId="455B0916" w:rsidR="00D72458" w:rsidRPr="00E9625E" w:rsidRDefault="00D72458" w:rsidP="009F3D56">
            <w:pPr>
              <w:keepNext/>
              <w:rPr>
                <w:sz w:val="18"/>
                <w:szCs w:val="18"/>
                <w:lang w:val="es-ES" w:eastAsia="en-CA"/>
              </w:rPr>
            </w:pPr>
            <w:r w:rsidRPr="00E9625E">
              <w:rPr>
                <w:sz w:val="18"/>
                <w:szCs w:val="18"/>
                <w:lang w:val="es-419"/>
              </w:rPr>
              <w:t>Se debe tomar nota de las demoras debidas a factores externos que afectaron a la ejecución del proyecto, e instar al Gobierno de la República Bolivariana de Venezuela a que colabore con la ONUDI para que el cuarto tramo (2025) de la etapa II del PGEH pueda presentarse en la 99ª reunión, acompañado de un plan de acción revisado que tenga en cuenta la reasignación de los tramos de 2025 y posteriores, cuando sea necesario.</w:t>
            </w:r>
            <w:r w:rsidRPr="00E9625E">
              <w:rPr>
                <w:rFonts w:asciiTheme="majorBidi" w:hAnsiTheme="majorBidi"/>
                <w:sz w:val="18"/>
                <w:szCs w:val="18"/>
                <w:lang w:val="es-419"/>
              </w:rPr>
              <w:t xml:space="preserve"> </w:t>
            </w:r>
          </w:p>
        </w:tc>
      </w:tr>
      <w:tr w:rsidR="00D72458" w:rsidRPr="00082E69" w14:paraId="62B94FDB" w14:textId="77777777" w:rsidTr="008B3996">
        <w:trPr>
          <w:trHeight w:val="1763"/>
        </w:trPr>
        <w:tc>
          <w:tcPr>
            <w:tcW w:w="1696" w:type="dxa"/>
            <w:tcMar>
              <w:left w:w="72" w:type="dxa"/>
              <w:right w:w="72" w:type="dxa"/>
            </w:tcMar>
          </w:tcPr>
          <w:p w14:paraId="35E0E7FA" w14:textId="77777777" w:rsidR="00D72458" w:rsidRPr="00E9625E" w:rsidRDefault="00D72458" w:rsidP="00D72458">
            <w:pPr>
              <w:jc w:val="left"/>
              <w:rPr>
                <w:rFonts w:asciiTheme="majorBidi" w:hAnsiTheme="majorBidi" w:cstheme="majorBidi"/>
                <w:sz w:val="18"/>
                <w:szCs w:val="18"/>
                <w:lang w:val="es-419"/>
              </w:rPr>
            </w:pPr>
            <w:r w:rsidRPr="00E9625E">
              <w:rPr>
                <w:rFonts w:asciiTheme="majorBidi" w:hAnsiTheme="majorBidi"/>
                <w:sz w:val="18"/>
                <w:szCs w:val="18"/>
                <w:lang w:val="es-419"/>
              </w:rPr>
              <w:t>Vietnam</w:t>
            </w:r>
          </w:p>
          <w:p w14:paraId="7B28363C" w14:textId="103024A9" w:rsidR="00D72458" w:rsidRPr="00E9625E" w:rsidRDefault="00D72458" w:rsidP="00D72458">
            <w:pPr>
              <w:jc w:val="left"/>
              <w:rPr>
                <w:rFonts w:asciiTheme="majorBidi" w:hAnsiTheme="majorBidi" w:cstheme="majorBidi"/>
                <w:sz w:val="18"/>
                <w:szCs w:val="18"/>
                <w:lang w:eastAsia="en-CA"/>
              </w:rPr>
            </w:pPr>
            <w:r w:rsidRPr="00E9625E">
              <w:rPr>
                <w:rFonts w:asciiTheme="majorBidi" w:hAnsiTheme="majorBidi"/>
                <w:sz w:val="18"/>
                <w:szCs w:val="18"/>
                <w:lang w:val="es-419"/>
              </w:rPr>
              <w:t>(Etapa III PGEH)</w:t>
            </w:r>
          </w:p>
        </w:tc>
        <w:tc>
          <w:tcPr>
            <w:tcW w:w="1134" w:type="dxa"/>
            <w:tcMar>
              <w:left w:w="72" w:type="dxa"/>
              <w:right w:w="72" w:type="dxa"/>
            </w:tcMar>
          </w:tcPr>
          <w:p w14:paraId="50B59601" w14:textId="39652D22"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Banco Mundial</w:t>
            </w:r>
          </w:p>
        </w:tc>
        <w:tc>
          <w:tcPr>
            <w:tcW w:w="879" w:type="dxa"/>
            <w:tcMar>
              <w:left w:w="72" w:type="dxa"/>
              <w:right w:w="72" w:type="dxa"/>
            </w:tcMar>
          </w:tcPr>
          <w:p w14:paraId="61488817" w14:textId="6E73BC63" w:rsidR="00D72458" w:rsidRPr="00E9625E" w:rsidRDefault="00D72458" w:rsidP="00D72458">
            <w:pPr>
              <w:keepNext/>
              <w:jc w:val="center"/>
              <w:rPr>
                <w:rFonts w:asciiTheme="majorBidi" w:hAnsiTheme="majorBidi" w:cstheme="majorBidi"/>
                <w:sz w:val="18"/>
                <w:szCs w:val="18"/>
                <w:lang w:eastAsia="en-CA"/>
              </w:rPr>
            </w:pPr>
            <w:r w:rsidRPr="00E9625E">
              <w:rPr>
                <w:rFonts w:asciiTheme="majorBidi" w:hAnsiTheme="majorBidi"/>
                <w:sz w:val="18"/>
                <w:szCs w:val="18"/>
                <w:lang w:val="es-419"/>
              </w:rPr>
              <w:t>2026</w:t>
            </w:r>
          </w:p>
        </w:tc>
        <w:tc>
          <w:tcPr>
            <w:tcW w:w="1866" w:type="dxa"/>
            <w:tcMar>
              <w:left w:w="72" w:type="dxa"/>
              <w:right w:w="72" w:type="dxa"/>
            </w:tcMar>
          </w:tcPr>
          <w:p w14:paraId="3699D17E" w14:textId="01ECBC69" w:rsidR="00D72458" w:rsidRPr="00E9625E" w:rsidRDefault="00D72458" w:rsidP="00D72458">
            <w:pPr>
              <w:jc w:val="right"/>
              <w:rPr>
                <w:rFonts w:asciiTheme="majorBidi" w:hAnsiTheme="majorBidi" w:cstheme="majorBidi"/>
                <w:sz w:val="18"/>
                <w:szCs w:val="18"/>
                <w:lang w:eastAsia="en-CA"/>
              </w:rPr>
            </w:pPr>
            <w:r w:rsidRPr="00E9625E">
              <w:rPr>
                <w:rFonts w:asciiTheme="majorBidi" w:hAnsiTheme="majorBidi"/>
                <w:sz w:val="18"/>
                <w:szCs w:val="18"/>
                <w:lang w:val="es-419"/>
              </w:rPr>
              <w:t>4.932.894</w:t>
            </w:r>
          </w:p>
        </w:tc>
        <w:tc>
          <w:tcPr>
            <w:tcW w:w="2970" w:type="dxa"/>
            <w:tcMar>
              <w:left w:w="72" w:type="dxa"/>
              <w:right w:w="72" w:type="dxa"/>
            </w:tcMar>
          </w:tcPr>
          <w:p w14:paraId="4606A145" w14:textId="3A56B7AB" w:rsidR="00D72458" w:rsidRPr="00E9625E" w:rsidRDefault="00D72458" w:rsidP="00D72458">
            <w:pPr>
              <w:keepNext/>
              <w:jc w:val="left"/>
              <w:rPr>
                <w:rFonts w:asciiTheme="majorBidi" w:hAnsiTheme="majorBidi" w:cstheme="majorBidi"/>
                <w:sz w:val="18"/>
                <w:szCs w:val="18"/>
                <w:lang w:eastAsia="en-CA"/>
              </w:rPr>
            </w:pPr>
            <w:r w:rsidRPr="00E9625E">
              <w:rPr>
                <w:rFonts w:asciiTheme="majorBidi" w:hAnsiTheme="majorBidi"/>
                <w:sz w:val="18"/>
                <w:szCs w:val="18"/>
                <w:lang w:val="es-419"/>
              </w:rPr>
              <w:t>Umbral de desembolso del 20 %</w:t>
            </w:r>
          </w:p>
        </w:tc>
        <w:tc>
          <w:tcPr>
            <w:tcW w:w="5767" w:type="dxa"/>
            <w:tcMar>
              <w:left w:w="72" w:type="dxa"/>
              <w:right w:w="72" w:type="dxa"/>
            </w:tcMar>
          </w:tcPr>
          <w:p w14:paraId="0765AD62" w14:textId="19B5DA4C" w:rsidR="00D72458" w:rsidRPr="00E9625E" w:rsidRDefault="00D72458" w:rsidP="008B3996">
            <w:pPr>
              <w:rPr>
                <w:rFonts w:asciiTheme="majorBidi" w:hAnsiTheme="majorBidi" w:cstheme="majorBidi"/>
                <w:sz w:val="18"/>
                <w:szCs w:val="18"/>
                <w:lang w:val="es-ES" w:eastAsia="en-CA"/>
              </w:rPr>
            </w:pPr>
            <w:r w:rsidRPr="00E9625E">
              <w:rPr>
                <w:rFonts w:asciiTheme="majorBidi" w:hAnsiTheme="majorBidi"/>
                <w:sz w:val="18"/>
                <w:szCs w:val="18"/>
                <w:lang w:val="es-419"/>
              </w:rPr>
              <w:t>Se debe tomar nota de que la tasa global de desembolso del primer tramo (2023) de la etapa III del PGEH se situó por debajo del umbral de desembolso del 20 %, e instar al Gobierno de Vietnam a colaborar con el Banco Mundial para que el segundo tramo (2026) de la etapa III del PGEH pueda presentarse en la 100ª reunión, junto con un plan de acción revisado que tenga en cuenta la reasignación de los tramos de 2026 y posteriores, en el entendimiento de que se haya alcanzado el umbral de desembolso del 20 % para la financiación del tramo anterior.</w:t>
            </w:r>
          </w:p>
        </w:tc>
      </w:tr>
      <w:tr w:rsidR="00D72458" w:rsidRPr="002346E8" w14:paraId="6B307B2C" w14:textId="77777777" w:rsidTr="009F3D56">
        <w:tc>
          <w:tcPr>
            <w:tcW w:w="1696" w:type="dxa"/>
            <w:tcMar>
              <w:left w:w="72" w:type="dxa"/>
              <w:right w:w="72" w:type="dxa"/>
            </w:tcMar>
          </w:tcPr>
          <w:p w14:paraId="1A07514B" w14:textId="2D2010CB" w:rsidR="00D72458" w:rsidRPr="00E9625E" w:rsidRDefault="00D72458" w:rsidP="00D72458">
            <w:pPr>
              <w:jc w:val="left"/>
              <w:rPr>
                <w:rFonts w:asciiTheme="majorBidi" w:hAnsiTheme="majorBidi" w:cstheme="majorBidi"/>
                <w:b/>
                <w:bCs/>
                <w:sz w:val="18"/>
                <w:szCs w:val="18"/>
                <w:lang w:eastAsia="en-CA"/>
              </w:rPr>
            </w:pPr>
            <w:r w:rsidRPr="00E9625E">
              <w:rPr>
                <w:rFonts w:asciiTheme="majorBidi" w:hAnsiTheme="majorBidi"/>
                <w:b/>
                <w:bCs/>
                <w:sz w:val="18"/>
                <w:szCs w:val="18"/>
                <w:lang w:val="es-419"/>
              </w:rPr>
              <w:t>Total</w:t>
            </w:r>
          </w:p>
        </w:tc>
        <w:tc>
          <w:tcPr>
            <w:tcW w:w="1134" w:type="dxa"/>
            <w:tcMar>
              <w:left w:w="72" w:type="dxa"/>
              <w:right w:w="72" w:type="dxa"/>
            </w:tcMar>
          </w:tcPr>
          <w:p w14:paraId="25C65B67" w14:textId="77777777" w:rsidR="00D72458" w:rsidRPr="00E9625E" w:rsidRDefault="00D72458" w:rsidP="00D72458">
            <w:pPr>
              <w:keepNext/>
              <w:jc w:val="left"/>
              <w:rPr>
                <w:rFonts w:asciiTheme="majorBidi" w:hAnsiTheme="majorBidi" w:cstheme="majorBidi"/>
                <w:sz w:val="18"/>
                <w:szCs w:val="18"/>
                <w:lang w:eastAsia="en-CA"/>
              </w:rPr>
            </w:pPr>
          </w:p>
        </w:tc>
        <w:tc>
          <w:tcPr>
            <w:tcW w:w="879" w:type="dxa"/>
            <w:tcMar>
              <w:left w:w="72" w:type="dxa"/>
              <w:right w:w="72" w:type="dxa"/>
            </w:tcMar>
          </w:tcPr>
          <w:p w14:paraId="45AD37E3" w14:textId="77777777" w:rsidR="00D72458" w:rsidRPr="00E9625E" w:rsidRDefault="00D72458" w:rsidP="00D72458">
            <w:pPr>
              <w:keepNext/>
              <w:jc w:val="center"/>
              <w:rPr>
                <w:rFonts w:asciiTheme="majorBidi" w:hAnsiTheme="majorBidi" w:cstheme="majorBidi"/>
                <w:sz w:val="18"/>
                <w:szCs w:val="18"/>
                <w:lang w:eastAsia="en-CA"/>
              </w:rPr>
            </w:pPr>
          </w:p>
        </w:tc>
        <w:tc>
          <w:tcPr>
            <w:tcW w:w="1866" w:type="dxa"/>
            <w:tcMar>
              <w:left w:w="72" w:type="dxa"/>
              <w:right w:w="72" w:type="dxa"/>
            </w:tcMar>
          </w:tcPr>
          <w:p w14:paraId="2145E585" w14:textId="6ED3FBA5" w:rsidR="00D72458" w:rsidRPr="00E9625E" w:rsidRDefault="00D72458" w:rsidP="00D72458">
            <w:pPr>
              <w:jc w:val="right"/>
              <w:rPr>
                <w:rFonts w:asciiTheme="majorBidi" w:hAnsiTheme="majorBidi" w:cstheme="majorBidi"/>
                <w:b/>
                <w:bCs/>
                <w:sz w:val="18"/>
                <w:szCs w:val="18"/>
                <w:lang w:eastAsia="en-CA"/>
              </w:rPr>
            </w:pPr>
            <w:r w:rsidRPr="00E9625E">
              <w:rPr>
                <w:rFonts w:asciiTheme="majorBidi" w:hAnsiTheme="majorBidi"/>
                <w:b/>
                <w:bCs/>
                <w:sz w:val="18"/>
                <w:szCs w:val="18"/>
                <w:lang w:val="es-419"/>
              </w:rPr>
              <w:t>23.997.408</w:t>
            </w:r>
          </w:p>
        </w:tc>
        <w:tc>
          <w:tcPr>
            <w:tcW w:w="2970" w:type="dxa"/>
            <w:tcMar>
              <w:left w:w="72" w:type="dxa"/>
              <w:right w:w="72" w:type="dxa"/>
            </w:tcMar>
          </w:tcPr>
          <w:p w14:paraId="1182E1EE" w14:textId="77777777" w:rsidR="00D72458" w:rsidRPr="00E9625E" w:rsidRDefault="00D72458" w:rsidP="00D72458">
            <w:pPr>
              <w:keepNext/>
              <w:jc w:val="left"/>
              <w:rPr>
                <w:rFonts w:asciiTheme="majorBidi" w:hAnsiTheme="majorBidi" w:cstheme="majorBidi"/>
                <w:sz w:val="18"/>
                <w:szCs w:val="18"/>
                <w:lang w:eastAsia="en-CA"/>
              </w:rPr>
            </w:pPr>
          </w:p>
        </w:tc>
        <w:tc>
          <w:tcPr>
            <w:tcW w:w="5767" w:type="dxa"/>
            <w:tcMar>
              <w:left w:w="72" w:type="dxa"/>
              <w:right w:w="72" w:type="dxa"/>
            </w:tcMar>
          </w:tcPr>
          <w:p w14:paraId="65222D4B" w14:textId="77777777" w:rsidR="00D72458" w:rsidRPr="00E9625E" w:rsidRDefault="00D72458" w:rsidP="00D72458">
            <w:pPr>
              <w:jc w:val="left"/>
              <w:rPr>
                <w:rFonts w:asciiTheme="majorBidi" w:hAnsiTheme="majorBidi" w:cstheme="majorBidi"/>
                <w:sz w:val="18"/>
                <w:szCs w:val="18"/>
              </w:rPr>
            </w:pP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20EE7" w:rsidRPr="002346E8" w14:paraId="17990764" w14:textId="77777777" w:rsidTr="00CC4AE5">
        <w:tc>
          <w:tcPr>
            <w:tcW w:w="999" w:type="pct"/>
          </w:tcPr>
          <w:p w14:paraId="0A72228E" w14:textId="77777777" w:rsidR="00156E4A" w:rsidRPr="002346E8" w:rsidRDefault="00156E4A" w:rsidP="004669D1"/>
        </w:tc>
        <w:tc>
          <w:tcPr>
            <w:tcW w:w="1000" w:type="pct"/>
          </w:tcPr>
          <w:p w14:paraId="57A446F9" w14:textId="77777777" w:rsidR="00720EE7" w:rsidRPr="002346E8" w:rsidRDefault="00720EE7" w:rsidP="004669D1"/>
        </w:tc>
        <w:tc>
          <w:tcPr>
            <w:tcW w:w="1000" w:type="pct"/>
            <w:tcBorders>
              <w:bottom w:val="single" w:sz="4" w:space="0" w:color="auto"/>
            </w:tcBorders>
          </w:tcPr>
          <w:p w14:paraId="5443B0CC" w14:textId="77777777" w:rsidR="00B25BC0" w:rsidRPr="002346E8" w:rsidRDefault="00B25BC0" w:rsidP="004669D1"/>
        </w:tc>
        <w:tc>
          <w:tcPr>
            <w:tcW w:w="1000" w:type="pct"/>
          </w:tcPr>
          <w:p w14:paraId="43E262FE" w14:textId="77777777" w:rsidR="00720EE7" w:rsidRPr="002346E8" w:rsidRDefault="00720EE7" w:rsidP="004669D1"/>
        </w:tc>
        <w:tc>
          <w:tcPr>
            <w:tcW w:w="1001" w:type="pct"/>
          </w:tcPr>
          <w:p w14:paraId="5EFC7ECA" w14:textId="77777777" w:rsidR="00720EE7" w:rsidRPr="002346E8" w:rsidRDefault="00720EE7" w:rsidP="004669D1"/>
        </w:tc>
      </w:tr>
    </w:tbl>
    <w:p w14:paraId="64BD5268" w14:textId="74512AF3" w:rsidR="00720EE7" w:rsidRPr="002346E8" w:rsidRDefault="00720EE7" w:rsidP="008B3996">
      <w:pPr>
        <w:tabs>
          <w:tab w:val="left" w:pos="1575"/>
        </w:tabs>
      </w:pPr>
    </w:p>
    <w:sectPr w:rsidR="00720EE7" w:rsidRPr="002346E8" w:rsidSect="008B3996">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720" w:right="720" w:bottom="864"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09D32" w14:textId="77777777" w:rsidR="00AA7B33" w:rsidRDefault="00AA7B33" w:rsidP="004A504B">
      <w:r>
        <w:separator/>
      </w:r>
    </w:p>
  </w:endnote>
  <w:endnote w:type="continuationSeparator" w:id="0">
    <w:p w14:paraId="024FCC51" w14:textId="77777777" w:rsidR="00AA7B33" w:rsidRDefault="00AA7B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CBB7" w14:textId="7500360D" w:rsidR="00D330E6" w:rsidRPr="0033525D" w:rsidRDefault="00D330E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EE79" w14:textId="1CA8BAE3" w:rsidR="00D330E6" w:rsidRPr="0033525D" w:rsidRDefault="00D330E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6299" w14:textId="47EC4DE9" w:rsidR="00D330E6" w:rsidRPr="00AA572F" w:rsidRDefault="00AA572F" w:rsidP="00AA572F">
    <w:pPr>
      <w:pBdr>
        <w:top w:val="single" w:sz="4" w:space="1" w:color="auto"/>
        <w:left w:val="single" w:sz="4" w:space="4" w:color="auto"/>
        <w:bottom w:val="single" w:sz="4" w:space="1" w:color="auto"/>
        <w:right w:val="single" w:sz="4" w:space="4" w:color="auto"/>
      </w:pBdr>
      <w:ind w:left="-180" w:right="-180" w:firstLine="180"/>
      <w:jc w:val="center"/>
      <w:rPr>
        <w:sz w:val="18"/>
        <w:szCs w:val="18"/>
        <w:lang w:val="es-ES"/>
      </w:rPr>
    </w:pPr>
    <w:r w:rsidRPr="00AA572F">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092A" w14:textId="128AA8AC"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4EB37" w14:textId="48B18420"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387547"/>
      <w:docPartObj>
        <w:docPartGallery w:val="Page Numbers (Bottom of Page)"/>
        <w:docPartUnique/>
      </w:docPartObj>
    </w:sdtPr>
    <w:sdtEndPr>
      <w:rPr>
        <w:noProof/>
      </w:rPr>
    </w:sdtEndPr>
    <w:sdtContent>
      <w:p w14:paraId="14408F0F" w14:textId="5428C8D4" w:rsidR="00F867D2" w:rsidRDefault="00F867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0BD9B" w14:textId="77777777" w:rsidR="00AA7B33" w:rsidRDefault="00AA7B33" w:rsidP="004A504B">
      <w:r>
        <w:separator/>
      </w:r>
    </w:p>
  </w:footnote>
  <w:footnote w:type="continuationSeparator" w:id="0">
    <w:p w14:paraId="2DEA7E36" w14:textId="77777777" w:rsidR="00AA7B33" w:rsidRDefault="00AA7B33" w:rsidP="004A504B">
      <w:r>
        <w:continuationSeparator/>
      </w:r>
    </w:p>
  </w:footnote>
  <w:footnote w:id="1">
    <w:p w14:paraId="550A21A6" w14:textId="77777777" w:rsidR="00CC1081" w:rsidRPr="00182C71" w:rsidRDefault="00CC1081" w:rsidP="002434E2">
      <w:pPr>
        <w:pStyle w:val="FootnoteText"/>
        <w:rPr>
          <w:lang w:val="es-ES"/>
        </w:rPr>
      </w:pPr>
      <w:r>
        <w:rPr>
          <w:rStyle w:val="FootnoteReference"/>
        </w:rPr>
        <w:footnoteRef/>
      </w:r>
      <w:r w:rsidRPr="00182C71">
        <w:rPr>
          <w:lang w:val="es-ES"/>
        </w:rPr>
        <w:t xml:space="preserve"> UNEP/</w:t>
      </w:r>
      <w:proofErr w:type="spellStart"/>
      <w:r w:rsidRPr="00182C71">
        <w:rPr>
          <w:lang w:val="es-ES"/>
        </w:rPr>
        <w:t>OzL.Pro</w:t>
      </w:r>
      <w:proofErr w:type="spellEnd"/>
      <w:r w:rsidRPr="00182C71">
        <w:rPr>
          <w:lang w:val="es-ES"/>
        </w:rPr>
        <w:t>/</w:t>
      </w:r>
      <w:proofErr w:type="spellStart"/>
      <w:r w:rsidRPr="00182C71">
        <w:rPr>
          <w:lang w:val="es-ES"/>
        </w:rPr>
        <w:t>ExCom</w:t>
      </w:r>
      <w:proofErr w:type="spellEnd"/>
      <w:r w:rsidRPr="00182C71">
        <w:rPr>
          <w:lang w:val="es-ES"/>
        </w:rPr>
        <w:t>/98/1</w:t>
      </w:r>
    </w:p>
  </w:footnote>
  <w:footnote w:id="2">
    <w:p w14:paraId="01965D03" w14:textId="77777777" w:rsidR="00D72458" w:rsidRPr="008709C9" w:rsidRDefault="00D72458" w:rsidP="00D72458">
      <w:pPr>
        <w:pStyle w:val="FootnoteText"/>
        <w:rPr>
          <w:lang w:val="es-ES"/>
        </w:rPr>
      </w:pPr>
      <w:r>
        <w:rPr>
          <w:rStyle w:val="FootnoteReference"/>
        </w:rPr>
        <w:footnoteRef/>
      </w:r>
      <w:r w:rsidRPr="008709C9">
        <w:rPr>
          <w:lang w:val="es-ES"/>
        </w:rPr>
        <w:t xml:space="preserve"> El Comité Ejecutivo resolvió que en futuras reuniones se agregue como un punto aparte del orden del día el tema de las demoras en la presentación de tramos y en el desembolso de fondos para tramos y obligaciones anuales.</w:t>
      </w:r>
    </w:p>
  </w:footnote>
  <w:footnote w:id="3">
    <w:p w14:paraId="007AFAE2" w14:textId="77777777" w:rsidR="00D72458" w:rsidRPr="008709C9" w:rsidRDefault="00D72458" w:rsidP="00D72458">
      <w:pPr>
        <w:pStyle w:val="FootnoteText"/>
        <w:rPr>
          <w:lang w:val="es-ES"/>
        </w:rPr>
      </w:pPr>
      <w:r>
        <w:rPr>
          <w:rStyle w:val="FootnoteReference"/>
        </w:rPr>
        <w:footnoteRef/>
      </w:r>
      <w:r w:rsidRPr="008709C9">
        <w:rPr>
          <w:lang w:val="es-ES"/>
        </w:rPr>
        <w:t xml:space="preserve"> UNEP/OzL.Pro/ExCom/97/19, párrafo10 y anexo I.</w:t>
      </w:r>
    </w:p>
  </w:footnote>
  <w:footnote w:id="4">
    <w:p w14:paraId="08F76BD3" w14:textId="77777777" w:rsidR="00D72458" w:rsidRPr="008709C9" w:rsidRDefault="00D72458" w:rsidP="00D72458">
      <w:pPr>
        <w:pStyle w:val="FootnoteText"/>
        <w:rPr>
          <w:lang w:val="es-ES"/>
        </w:rPr>
      </w:pPr>
      <w:r>
        <w:rPr>
          <w:rStyle w:val="FootnoteReference"/>
        </w:rPr>
        <w:footnoteRef/>
      </w:r>
      <w:r w:rsidRPr="008709C9">
        <w:rPr>
          <w:lang w:val="es-ES"/>
        </w:rPr>
        <w:t xml:space="preserve"> El documento sobre las demoras en la presentación de los tramos sólo se presentaría en la primera reunión del Comité Ejecutivo del año.</w:t>
      </w:r>
    </w:p>
  </w:footnote>
  <w:footnote w:id="5">
    <w:p w14:paraId="16F033B7" w14:textId="77777777" w:rsidR="00D72458" w:rsidRDefault="00D72458" w:rsidP="00D72458">
      <w:pPr>
        <w:pStyle w:val="FootnoteText"/>
        <w:rPr>
          <w:lang w:val="es-ES"/>
        </w:rPr>
      </w:pPr>
      <w:r>
        <w:rPr>
          <w:rStyle w:val="FootnoteReference"/>
        </w:rPr>
        <w:footnoteRef/>
      </w:r>
      <w:r w:rsidRPr="008709C9">
        <w:rPr>
          <w:lang w:val="es-ES"/>
        </w:rPr>
        <w:t xml:space="preserve"> Incluye tramos de los planes de gestión para la eliminación de los HCFC (PGEH) de dos países que se presentaron pero que posteriormente se retiraron.</w:t>
      </w:r>
    </w:p>
    <w:p w14:paraId="11DD15E3" w14:textId="77777777" w:rsidR="002434E2" w:rsidRPr="008709C9" w:rsidRDefault="002434E2" w:rsidP="00D72458">
      <w:pPr>
        <w:pStyle w:val="FootnoteText"/>
        <w:rPr>
          <w:lang w:val="es-ES"/>
        </w:rPr>
      </w:pPr>
    </w:p>
  </w:footnote>
  <w:footnote w:id="6">
    <w:p w14:paraId="17FCA535" w14:textId="77777777" w:rsidR="00D72458" w:rsidRPr="00D72458" w:rsidRDefault="00D72458" w:rsidP="00D72458">
      <w:pPr>
        <w:pStyle w:val="FootnoteText"/>
        <w:rPr>
          <w:lang w:val="es-ES"/>
        </w:rPr>
      </w:pPr>
      <w:r>
        <w:rPr>
          <w:rStyle w:val="FootnoteReference"/>
        </w:rPr>
        <w:footnoteRef/>
      </w:r>
      <w:r w:rsidRPr="00D72458">
        <w:rPr>
          <w:lang w:val="es-ES"/>
        </w:rPr>
        <w:t xml:space="preserve"> UNEP/OzL.Pro/ExCom//98/5</w:t>
      </w:r>
    </w:p>
  </w:footnote>
  <w:footnote w:id="7">
    <w:p w14:paraId="40E5E385" w14:textId="77777777" w:rsidR="00957FD8" w:rsidRPr="008709C9" w:rsidRDefault="00957FD8" w:rsidP="005E062A">
      <w:pPr>
        <w:pStyle w:val="FootnoteText"/>
        <w:rPr>
          <w:lang w:val="es-ES"/>
        </w:rPr>
      </w:pPr>
      <w:r>
        <w:rPr>
          <w:rStyle w:val="FootnoteReference"/>
        </w:rPr>
        <w:footnoteRef/>
      </w:r>
      <w:r w:rsidRPr="008709C9">
        <w:rPr>
          <w:lang w:val="es-ES"/>
        </w:rPr>
        <w:t xml:space="preserve"> Véase el documento UNEP/</w:t>
      </w:r>
      <w:proofErr w:type="spellStart"/>
      <w:r w:rsidRPr="008709C9">
        <w:rPr>
          <w:lang w:val="es-ES"/>
        </w:rPr>
        <w:t>OzL.Pro</w:t>
      </w:r>
      <w:proofErr w:type="spellEnd"/>
      <w:r w:rsidRPr="008709C9">
        <w:rPr>
          <w:lang w:val="es-ES"/>
        </w:rPr>
        <w:t>/</w:t>
      </w:r>
      <w:proofErr w:type="spellStart"/>
      <w:r w:rsidRPr="008709C9">
        <w:rPr>
          <w:lang w:val="es-ES"/>
        </w:rPr>
        <w:t>ExCom</w:t>
      </w:r>
      <w:proofErr w:type="spellEnd"/>
      <w:r w:rsidRPr="008709C9">
        <w:rPr>
          <w:lang w:val="es-ES"/>
        </w:rPr>
        <w:t>/98/6, sección I, titulada «Proyectos con demoras en la ejecución y para los que se solicitaron informes especiales sobre su situación».</w:t>
      </w:r>
    </w:p>
  </w:footnote>
  <w:footnote w:id="8">
    <w:p w14:paraId="1547261C" w14:textId="77777777" w:rsidR="00957FD8" w:rsidRPr="008709C9" w:rsidRDefault="00957FD8" w:rsidP="005E062A">
      <w:pPr>
        <w:pStyle w:val="FootnoteText"/>
        <w:rPr>
          <w:lang w:val="es-ES"/>
        </w:rPr>
      </w:pPr>
      <w:r>
        <w:rPr>
          <w:rStyle w:val="FootnoteReference"/>
        </w:rPr>
        <w:footnoteRef/>
      </w:r>
      <w:r w:rsidRPr="008709C9">
        <w:rPr>
          <w:lang w:val="es-ES"/>
        </w:rPr>
        <w:t xml:space="preserve"> Véase el documento UNEP/</w:t>
      </w:r>
      <w:proofErr w:type="spellStart"/>
      <w:r w:rsidRPr="008709C9">
        <w:rPr>
          <w:lang w:val="es-ES"/>
        </w:rPr>
        <w:t>OzL.Pro</w:t>
      </w:r>
      <w:proofErr w:type="spellEnd"/>
      <w:r w:rsidRPr="008709C9">
        <w:rPr>
          <w:lang w:val="es-ES"/>
        </w:rPr>
        <w:t>/</w:t>
      </w:r>
      <w:proofErr w:type="spellStart"/>
      <w:r w:rsidRPr="008709C9">
        <w:rPr>
          <w:lang w:val="es-ES"/>
        </w:rPr>
        <w:t>ExCom</w:t>
      </w:r>
      <w:proofErr w:type="spellEnd"/>
      <w:r w:rsidRPr="008709C9">
        <w:rPr>
          <w:lang w:val="es-ES"/>
        </w:rPr>
        <w:t>/98/6</w:t>
      </w:r>
    </w:p>
  </w:footnote>
  <w:footnote w:id="9">
    <w:p w14:paraId="1664984F" w14:textId="77777777" w:rsidR="00D72458" w:rsidRPr="008709C9" w:rsidRDefault="00D72458" w:rsidP="005E062A">
      <w:pPr>
        <w:pStyle w:val="FootnoteText"/>
        <w:rPr>
          <w:lang w:val="es-ES"/>
        </w:rPr>
      </w:pPr>
      <w:r>
        <w:rPr>
          <w:rStyle w:val="FootnoteReference"/>
        </w:rPr>
        <w:footnoteRef/>
      </w:r>
      <w:r w:rsidRPr="008709C9">
        <w:rPr>
          <w:lang w:val="es-ES"/>
        </w:rPr>
        <w:t xml:space="preserve"> Véase el documento UNEP/</w:t>
      </w:r>
      <w:proofErr w:type="spellStart"/>
      <w:r w:rsidRPr="008709C9">
        <w:rPr>
          <w:lang w:val="es-ES"/>
        </w:rPr>
        <w:t>OzL.Pro</w:t>
      </w:r>
      <w:proofErr w:type="spellEnd"/>
      <w:r w:rsidRPr="008709C9">
        <w:rPr>
          <w:lang w:val="es-ES"/>
        </w:rPr>
        <w:t>/</w:t>
      </w:r>
      <w:proofErr w:type="spellStart"/>
      <w:r w:rsidRPr="008709C9">
        <w:rPr>
          <w:lang w:val="es-ES"/>
        </w:rPr>
        <w:t>ExCom</w:t>
      </w:r>
      <w:proofErr w:type="spellEnd"/>
      <w:r w:rsidRPr="008709C9">
        <w:rPr>
          <w:lang w:val="es-ES"/>
        </w:rPr>
        <w:t>/98/6</w:t>
      </w:r>
    </w:p>
  </w:footnote>
  <w:footnote w:id="10">
    <w:p w14:paraId="4C22A762" w14:textId="77777777" w:rsidR="00D72458" w:rsidRPr="008709C9" w:rsidRDefault="00D72458" w:rsidP="005E062A">
      <w:pPr>
        <w:pStyle w:val="FootnoteText"/>
        <w:rPr>
          <w:lang w:val="es-ES"/>
        </w:rPr>
      </w:pPr>
      <w:r>
        <w:rPr>
          <w:rStyle w:val="FootnoteReference"/>
        </w:rPr>
        <w:footnoteRef/>
      </w:r>
      <w:r w:rsidRPr="008709C9">
        <w:rPr>
          <w:lang w:val="es-ES"/>
        </w:rPr>
        <w:t xml:space="preserve"> Véase el documento UNEP/</w:t>
      </w:r>
      <w:proofErr w:type="spellStart"/>
      <w:r w:rsidRPr="008709C9">
        <w:rPr>
          <w:lang w:val="es-ES"/>
        </w:rPr>
        <w:t>OzL.Pro</w:t>
      </w:r>
      <w:proofErr w:type="spellEnd"/>
      <w:r w:rsidRPr="008709C9">
        <w:rPr>
          <w:lang w:val="es-ES"/>
        </w:rPr>
        <w:t>/</w:t>
      </w:r>
      <w:proofErr w:type="spellStart"/>
      <w:r w:rsidRPr="008709C9">
        <w:rPr>
          <w:lang w:val="es-ES"/>
        </w:rPr>
        <w:t>ExCom</w:t>
      </w:r>
      <w:proofErr w:type="spellEnd"/>
      <w:r w:rsidRPr="008709C9">
        <w:rPr>
          <w:lang w:val="es-ES"/>
        </w:rPr>
        <w:t>/98/49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993" w14:textId="63EC4626" w:rsidR="00D330E6" w:rsidRPr="0033525D" w:rsidRDefault="00F867D2">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4B374ABE" w14:textId="77777777" w:rsidR="00D330E6" w:rsidRPr="0033525D" w:rsidRDefault="00D330E6"/>
  <w:p w14:paraId="233B39A9" w14:textId="77777777" w:rsidR="00D330E6" w:rsidRPr="0033525D" w:rsidRDefault="00D330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B066" w14:textId="3C53D34E" w:rsidR="00D330E6" w:rsidRPr="0033525D" w:rsidRDefault="00F867D2">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08DCF8E6" w14:textId="77777777" w:rsidR="00D330E6" w:rsidRPr="0033525D" w:rsidRDefault="00D330E6" w:rsidP="007457FD">
    <w:pPr>
      <w:jc w:val="right"/>
    </w:pPr>
  </w:p>
  <w:p w14:paraId="204539BE" w14:textId="77777777" w:rsidR="00D330E6" w:rsidRPr="0033525D" w:rsidRDefault="00D33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ABC82" w14:textId="77777777" w:rsidR="00F867D2" w:rsidRPr="0033525D" w:rsidRDefault="00F867D2" w:rsidP="00F867D2">
    <w:pPr>
      <w:jc w:val="lef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36EE85DE" w14:textId="7BF3AD27" w:rsidR="00F867D2" w:rsidRDefault="00F867D2" w:rsidP="00F867D2">
    <w:pPr>
      <w:pStyle w:val="Header"/>
      <w:jc w:val="left"/>
    </w:pPr>
    <w:r>
      <w:t>An</w:t>
    </w:r>
    <w:r w:rsidR="00D72458">
      <w:t>exo</w:t>
    </w:r>
    <w:r>
      <w:t xml:space="preserve"> I</w:t>
    </w:r>
  </w:p>
  <w:p w14:paraId="19A426F8"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B39B" w14:textId="77777777" w:rsidR="00F867D2" w:rsidRPr="0033525D" w:rsidRDefault="00F867D2" w:rsidP="00F867D2">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55C037FE" w14:textId="24D94D0F" w:rsidR="00F867D2" w:rsidRDefault="00F867D2" w:rsidP="00F867D2">
    <w:pPr>
      <w:pStyle w:val="Header"/>
      <w:jc w:val="right"/>
    </w:pPr>
    <w:r>
      <w:t>An</w:t>
    </w:r>
    <w:r w:rsidR="00D72458">
      <w:t>exo</w:t>
    </w:r>
    <w:r>
      <w:t xml:space="preserve"> I</w:t>
    </w:r>
  </w:p>
  <w:p w14:paraId="2E1F1831"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BF35" w14:textId="36ABB69B" w:rsidR="00F867D2" w:rsidRPr="0033525D" w:rsidRDefault="00F867D2" w:rsidP="00F867D2">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2C77E4AC" w14:textId="0BE97CCE" w:rsidR="00F867D2" w:rsidRDefault="00F867D2" w:rsidP="00F867D2">
    <w:pPr>
      <w:pStyle w:val="Header"/>
      <w:jc w:val="right"/>
    </w:pPr>
    <w:r>
      <w:t>An</w:t>
    </w:r>
    <w:r w:rsidR="00957FD8">
      <w:t>exo</w:t>
    </w:r>
    <w:r>
      <w:t xml:space="preserv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4C8352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2"/>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 w:numId="28" w16cid:durableId="1706254949">
    <w:abstractNumId w:val="21"/>
  </w:num>
  <w:num w:numId="29" w16cid:durableId="14691277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330E6"/>
    <w:rsid w:val="00000BC0"/>
    <w:rsid w:val="00000FED"/>
    <w:rsid w:val="000016E0"/>
    <w:rsid w:val="0000335F"/>
    <w:rsid w:val="0000434E"/>
    <w:rsid w:val="000068F8"/>
    <w:rsid w:val="00007831"/>
    <w:rsid w:val="00014DED"/>
    <w:rsid w:val="000219FC"/>
    <w:rsid w:val="00022DED"/>
    <w:rsid w:val="00023661"/>
    <w:rsid w:val="00023BB5"/>
    <w:rsid w:val="00027178"/>
    <w:rsid w:val="00027287"/>
    <w:rsid w:val="0003009F"/>
    <w:rsid w:val="00030E69"/>
    <w:rsid w:val="00031260"/>
    <w:rsid w:val="000336A6"/>
    <w:rsid w:val="0003681A"/>
    <w:rsid w:val="000418CB"/>
    <w:rsid w:val="00043A03"/>
    <w:rsid w:val="000457EC"/>
    <w:rsid w:val="00046EE6"/>
    <w:rsid w:val="00050A58"/>
    <w:rsid w:val="00051D54"/>
    <w:rsid w:val="00052571"/>
    <w:rsid w:val="00053EB9"/>
    <w:rsid w:val="00055495"/>
    <w:rsid w:val="000554FD"/>
    <w:rsid w:val="000565EB"/>
    <w:rsid w:val="00056D6E"/>
    <w:rsid w:val="000614D7"/>
    <w:rsid w:val="00062B78"/>
    <w:rsid w:val="00063AB9"/>
    <w:rsid w:val="00063FC3"/>
    <w:rsid w:val="00064CB8"/>
    <w:rsid w:val="0006503D"/>
    <w:rsid w:val="00065D34"/>
    <w:rsid w:val="00070ABA"/>
    <w:rsid w:val="00071B7A"/>
    <w:rsid w:val="00072B13"/>
    <w:rsid w:val="00074216"/>
    <w:rsid w:val="00076CEE"/>
    <w:rsid w:val="00080ED0"/>
    <w:rsid w:val="000815A6"/>
    <w:rsid w:val="000815F7"/>
    <w:rsid w:val="00082E69"/>
    <w:rsid w:val="00085B8F"/>
    <w:rsid w:val="00086D7A"/>
    <w:rsid w:val="00087AFC"/>
    <w:rsid w:val="00090481"/>
    <w:rsid w:val="00091A22"/>
    <w:rsid w:val="00092596"/>
    <w:rsid w:val="00092DFB"/>
    <w:rsid w:val="00093332"/>
    <w:rsid w:val="0009615B"/>
    <w:rsid w:val="000A0F0F"/>
    <w:rsid w:val="000A56C0"/>
    <w:rsid w:val="000A58F5"/>
    <w:rsid w:val="000A6267"/>
    <w:rsid w:val="000A7E8B"/>
    <w:rsid w:val="000B324E"/>
    <w:rsid w:val="000B4B3C"/>
    <w:rsid w:val="000C56EB"/>
    <w:rsid w:val="000C78E6"/>
    <w:rsid w:val="000C7EF8"/>
    <w:rsid w:val="000D0A3F"/>
    <w:rsid w:val="000D5188"/>
    <w:rsid w:val="000E07BC"/>
    <w:rsid w:val="000E105C"/>
    <w:rsid w:val="000E2313"/>
    <w:rsid w:val="000E3086"/>
    <w:rsid w:val="000E45E1"/>
    <w:rsid w:val="000E714E"/>
    <w:rsid w:val="000F09A6"/>
    <w:rsid w:val="000F1CD4"/>
    <w:rsid w:val="000F4103"/>
    <w:rsid w:val="000F5EE1"/>
    <w:rsid w:val="000F70A7"/>
    <w:rsid w:val="00100B07"/>
    <w:rsid w:val="0010355A"/>
    <w:rsid w:val="00104568"/>
    <w:rsid w:val="001046FD"/>
    <w:rsid w:val="001049B8"/>
    <w:rsid w:val="001139D2"/>
    <w:rsid w:val="00116983"/>
    <w:rsid w:val="001225C1"/>
    <w:rsid w:val="00123EA2"/>
    <w:rsid w:val="00132FC8"/>
    <w:rsid w:val="001352B7"/>
    <w:rsid w:val="00135980"/>
    <w:rsid w:val="00137A30"/>
    <w:rsid w:val="001413D2"/>
    <w:rsid w:val="00145749"/>
    <w:rsid w:val="00153769"/>
    <w:rsid w:val="00154357"/>
    <w:rsid w:val="00156904"/>
    <w:rsid w:val="00156E4A"/>
    <w:rsid w:val="00164719"/>
    <w:rsid w:val="00166FC4"/>
    <w:rsid w:val="001677AC"/>
    <w:rsid w:val="001679E4"/>
    <w:rsid w:val="00167EB2"/>
    <w:rsid w:val="001727F4"/>
    <w:rsid w:val="0017527E"/>
    <w:rsid w:val="00184F26"/>
    <w:rsid w:val="00187167"/>
    <w:rsid w:val="00190A61"/>
    <w:rsid w:val="0019266B"/>
    <w:rsid w:val="00192AA0"/>
    <w:rsid w:val="00196C0F"/>
    <w:rsid w:val="001A113A"/>
    <w:rsid w:val="001A13FA"/>
    <w:rsid w:val="001A3342"/>
    <w:rsid w:val="001A3E3D"/>
    <w:rsid w:val="001A597D"/>
    <w:rsid w:val="001A7185"/>
    <w:rsid w:val="001B1E40"/>
    <w:rsid w:val="001B206B"/>
    <w:rsid w:val="001B3DEB"/>
    <w:rsid w:val="001B72A7"/>
    <w:rsid w:val="001C764E"/>
    <w:rsid w:val="001C7B9B"/>
    <w:rsid w:val="001D4ADA"/>
    <w:rsid w:val="001D7DDC"/>
    <w:rsid w:val="001E1052"/>
    <w:rsid w:val="001E21B1"/>
    <w:rsid w:val="001E2CEB"/>
    <w:rsid w:val="001E2F93"/>
    <w:rsid w:val="001E61E5"/>
    <w:rsid w:val="001F0B6C"/>
    <w:rsid w:val="001F2159"/>
    <w:rsid w:val="001F2C94"/>
    <w:rsid w:val="001F6BA5"/>
    <w:rsid w:val="002008CB"/>
    <w:rsid w:val="0020269B"/>
    <w:rsid w:val="00202DF1"/>
    <w:rsid w:val="00203CA8"/>
    <w:rsid w:val="00221C6C"/>
    <w:rsid w:val="00221FDC"/>
    <w:rsid w:val="002227EF"/>
    <w:rsid w:val="002230EC"/>
    <w:rsid w:val="0022759F"/>
    <w:rsid w:val="00227F4F"/>
    <w:rsid w:val="00232F67"/>
    <w:rsid w:val="00233A82"/>
    <w:rsid w:val="00234560"/>
    <w:rsid w:val="002346E8"/>
    <w:rsid w:val="0024191C"/>
    <w:rsid w:val="0024276E"/>
    <w:rsid w:val="002434E2"/>
    <w:rsid w:val="00244678"/>
    <w:rsid w:val="002451AF"/>
    <w:rsid w:val="00247A9A"/>
    <w:rsid w:val="002502FA"/>
    <w:rsid w:val="002504C1"/>
    <w:rsid w:val="002519D2"/>
    <w:rsid w:val="00251DFF"/>
    <w:rsid w:val="00252850"/>
    <w:rsid w:val="00253222"/>
    <w:rsid w:val="00256E74"/>
    <w:rsid w:val="00262E06"/>
    <w:rsid w:val="00271ADE"/>
    <w:rsid w:val="00271D76"/>
    <w:rsid w:val="002729BF"/>
    <w:rsid w:val="00273320"/>
    <w:rsid w:val="0027567B"/>
    <w:rsid w:val="00275FE7"/>
    <w:rsid w:val="002778BC"/>
    <w:rsid w:val="00280424"/>
    <w:rsid w:val="0028329B"/>
    <w:rsid w:val="002849FA"/>
    <w:rsid w:val="00291880"/>
    <w:rsid w:val="002925D0"/>
    <w:rsid w:val="002928D6"/>
    <w:rsid w:val="00293AD3"/>
    <w:rsid w:val="00297B91"/>
    <w:rsid w:val="002A17DF"/>
    <w:rsid w:val="002A2001"/>
    <w:rsid w:val="002A58C6"/>
    <w:rsid w:val="002A5C99"/>
    <w:rsid w:val="002B3B66"/>
    <w:rsid w:val="002B536B"/>
    <w:rsid w:val="002B72E9"/>
    <w:rsid w:val="002C7FA8"/>
    <w:rsid w:val="002D3056"/>
    <w:rsid w:val="002D4053"/>
    <w:rsid w:val="002D7A9F"/>
    <w:rsid w:val="002E040B"/>
    <w:rsid w:val="002E1D44"/>
    <w:rsid w:val="002E36BE"/>
    <w:rsid w:val="002E3935"/>
    <w:rsid w:val="002E3A99"/>
    <w:rsid w:val="002E3E95"/>
    <w:rsid w:val="002E46E3"/>
    <w:rsid w:val="002E5B06"/>
    <w:rsid w:val="002F0218"/>
    <w:rsid w:val="002F655A"/>
    <w:rsid w:val="002F6E3D"/>
    <w:rsid w:val="002F78FD"/>
    <w:rsid w:val="0030065C"/>
    <w:rsid w:val="00300A55"/>
    <w:rsid w:val="00300DE4"/>
    <w:rsid w:val="003052AC"/>
    <w:rsid w:val="00305455"/>
    <w:rsid w:val="00306023"/>
    <w:rsid w:val="00311465"/>
    <w:rsid w:val="00312EB1"/>
    <w:rsid w:val="003142BD"/>
    <w:rsid w:val="00316307"/>
    <w:rsid w:val="00317BD5"/>
    <w:rsid w:val="0032031D"/>
    <w:rsid w:val="003225D7"/>
    <w:rsid w:val="0032726E"/>
    <w:rsid w:val="003275B3"/>
    <w:rsid w:val="003306E1"/>
    <w:rsid w:val="003320E4"/>
    <w:rsid w:val="00333516"/>
    <w:rsid w:val="00333BB3"/>
    <w:rsid w:val="0033525D"/>
    <w:rsid w:val="00335505"/>
    <w:rsid w:val="003363C0"/>
    <w:rsid w:val="0033790F"/>
    <w:rsid w:val="00340DAD"/>
    <w:rsid w:val="003414F3"/>
    <w:rsid w:val="00344B04"/>
    <w:rsid w:val="00344B52"/>
    <w:rsid w:val="00345A4A"/>
    <w:rsid w:val="00346376"/>
    <w:rsid w:val="00353B0B"/>
    <w:rsid w:val="00355125"/>
    <w:rsid w:val="00355209"/>
    <w:rsid w:val="00355628"/>
    <w:rsid w:val="00355B17"/>
    <w:rsid w:val="0035613E"/>
    <w:rsid w:val="00361920"/>
    <w:rsid w:val="00363EE9"/>
    <w:rsid w:val="00364EB5"/>
    <w:rsid w:val="00365F12"/>
    <w:rsid w:val="003665F2"/>
    <w:rsid w:val="00367499"/>
    <w:rsid w:val="00370B36"/>
    <w:rsid w:val="00371582"/>
    <w:rsid w:val="00376128"/>
    <w:rsid w:val="0037742E"/>
    <w:rsid w:val="003809A4"/>
    <w:rsid w:val="0038245A"/>
    <w:rsid w:val="00392882"/>
    <w:rsid w:val="0039337A"/>
    <w:rsid w:val="00396605"/>
    <w:rsid w:val="003A1268"/>
    <w:rsid w:val="003A3189"/>
    <w:rsid w:val="003A47EC"/>
    <w:rsid w:val="003A654F"/>
    <w:rsid w:val="003B09D2"/>
    <w:rsid w:val="003B3973"/>
    <w:rsid w:val="003B3AB8"/>
    <w:rsid w:val="003B569D"/>
    <w:rsid w:val="003B69D4"/>
    <w:rsid w:val="003C1B18"/>
    <w:rsid w:val="003C35B7"/>
    <w:rsid w:val="003C375D"/>
    <w:rsid w:val="003C3C0E"/>
    <w:rsid w:val="003C3C44"/>
    <w:rsid w:val="003C4A0D"/>
    <w:rsid w:val="003C4AB7"/>
    <w:rsid w:val="003C4E92"/>
    <w:rsid w:val="003C795C"/>
    <w:rsid w:val="003D08C4"/>
    <w:rsid w:val="003D0B29"/>
    <w:rsid w:val="003D0C07"/>
    <w:rsid w:val="003D4FAC"/>
    <w:rsid w:val="003D6F6F"/>
    <w:rsid w:val="003E09AC"/>
    <w:rsid w:val="003E1E37"/>
    <w:rsid w:val="003E2D24"/>
    <w:rsid w:val="003E3ACB"/>
    <w:rsid w:val="003E6FC4"/>
    <w:rsid w:val="003E7906"/>
    <w:rsid w:val="003F0392"/>
    <w:rsid w:val="003F0720"/>
    <w:rsid w:val="003F08F3"/>
    <w:rsid w:val="003F1A7D"/>
    <w:rsid w:val="003F1BCD"/>
    <w:rsid w:val="003F3C50"/>
    <w:rsid w:val="003F6929"/>
    <w:rsid w:val="0040042A"/>
    <w:rsid w:val="00400E47"/>
    <w:rsid w:val="004029B8"/>
    <w:rsid w:val="00405AFE"/>
    <w:rsid w:val="00406A6A"/>
    <w:rsid w:val="00406B22"/>
    <w:rsid w:val="00407386"/>
    <w:rsid w:val="00410863"/>
    <w:rsid w:val="00413D6D"/>
    <w:rsid w:val="0042285F"/>
    <w:rsid w:val="00423AD1"/>
    <w:rsid w:val="00427FB0"/>
    <w:rsid w:val="00430C96"/>
    <w:rsid w:val="00430ECA"/>
    <w:rsid w:val="00432279"/>
    <w:rsid w:val="004328A7"/>
    <w:rsid w:val="00434C74"/>
    <w:rsid w:val="004351EA"/>
    <w:rsid w:val="00445C74"/>
    <w:rsid w:val="00446752"/>
    <w:rsid w:val="00450AA6"/>
    <w:rsid w:val="004553F8"/>
    <w:rsid w:val="0045623A"/>
    <w:rsid w:val="00456915"/>
    <w:rsid w:val="00456CF2"/>
    <w:rsid w:val="00456EB4"/>
    <w:rsid w:val="00463B6E"/>
    <w:rsid w:val="00464B59"/>
    <w:rsid w:val="004668EC"/>
    <w:rsid w:val="004669D1"/>
    <w:rsid w:val="00470584"/>
    <w:rsid w:val="00470A7C"/>
    <w:rsid w:val="004718F3"/>
    <w:rsid w:val="00475040"/>
    <w:rsid w:val="004777CC"/>
    <w:rsid w:val="0048686F"/>
    <w:rsid w:val="004875D2"/>
    <w:rsid w:val="00490482"/>
    <w:rsid w:val="00491C5E"/>
    <w:rsid w:val="00493D40"/>
    <w:rsid w:val="00497217"/>
    <w:rsid w:val="00497CF5"/>
    <w:rsid w:val="004A26F7"/>
    <w:rsid w:val="004A3742"/>
    <w:rsid w:val="004A504B"/>
    <w:rsid w:val="004A61EB"/>
    <w:rsid w:val="004A6911"/>
    <w:rsid w:val="004B3CAA"/>
    <w:rsid w:val="004B54E0"/>
    <w:rsid w:val="004B6156"/>
    <w:rsid w:val="004B7384"/>
    <w:rsid w:val="004B78E7"/>
    <w:rsid w:val="004C02A0"/>
    <w:rsid w:val="004C136B"/>
    <w:rsid w:val="004C1A94"/>
    <w:rsid w:val="004C4269"/>
    <w:rsid w:val="004C548F"/>
    <w:rsid w:val="004C7699"/>
    <w:rsid w:val="004D4D70"/>
    <w:rsid w:val="004D5EFE"/>
    <w:rsid w:val="004D6236"/>
    <w:rsid w:val="004D7C74"/>
    <w:rsid w:val="004E04E3"/>
    <w:rsid w:val="004E2E0F"/>
    <w:rsid w:val="004E2F62"/>
    <w:rsid w:val="004E3F54"/>
    <w:rsid w:val="004E4C07"/>
    <w:rsid w:val="004E4DBB"/>
    <w:rsid w:val="004E602B"/>
    <w:rsid w:val="004E7E57"/>
    <w:rsid w:val="004E7F9C"/>
    <w:rsid w:val="004F3493"/>
    <w:rsid w:val="004F527A"/>
    <w:rsid w:val="00502225"/>
    <w:rsid w:val="00504518"/>
    <w:rsid w:val="00506DCB"/>
    <w:rsid w:val="00510B62"/>
    <w:rsid w:val="00512B09"/>
    <w:rsid w:val="00513FD5"/>
    <w:rsid w:val="00514E78"/>
    <w:rsid w:val="00516FA5"/>
    <w:rsid w:val="00521A49"/>
    <w:rsid w:val="00522584"/>
    <w:rsid w:val="00522C75"/>
    <w:rsid w:val="00524CE3"/>
    <w:rsid w:val="00526083"/>
    <w:rsid w:val="00527D4D"/>
    <w:rsid w:val="00533479"/>
    <w:rsid w:val="00536078"/>
    <w:rsid w:val="00545635"/>
    <w:rsid w:val="005467FC"/>
    <w:rsid w:val="00547C74"/>
    <w:rsid w:val="005525BC"/>
    <w:rsid w:val="0055362E"/>
    <w:rsid w:val="00555D75"/>
    <w:rsid w:val="00556041"/>
    <w:rsid w:val="00556B37"/>
    <w:rsid w:val="00560DF0"/>
    <w:rsid w:val="0056438A"/>
    <w:rsid w:val="00574427"/>
    <w:rsid w:val="005753CC"/>
    <w:rsid w:val="005754EB"/>
    <w:rsid w:val="00575FC9"/>
    <w:rsid w:val="00576A5F"/>
    <w:rsid w:val="005814EB"/>
    <w:rsid w:val="00582515"/>
    <w:rsid w:val="005830D3"/>
    <w:rsid w:val="00584F4B"/>
    <w:rsid w:val="00591731"/>
    <w:rsid w:val="00593800"/>
    <w:rsid w:val="00593A5A"/>
    <w:rsid w:val="005947FE"/>
    <w:rsid w:val="00594979"/>
    <w:rsid w:val="00595EAD"/>
    <w:rsid w:val="00597523"/>
    <w:rsid w:val="005A289E"/>
    <w:rsid w:val="005A3BAE"/>
    <w:rsid w:val="005A57B7"/>
    <w:rsid w:val="005A68C5"/>
    <w:rsid w:val="005B0CBF"/>
    <w:rsid w:val="005B48FF"/>
    <w:rsid w:val="005B4FAF"/>
    <w:rsid w:val="005B63C9"/>
    <w:rsid w:val="005C1DFA"/>
    <w:rsid w:val="005C4214"/>
    <w:rsid w:val="005C52C1"/>
    <w:rsid w:val="005C7764"/>
    <w:rsid w:val="005C7A40"/>
    <w:rsid w:val="005D06E9"/>
    <w:rsid w:val="005D1A3F"/>
    <w:rsid w:val="005D1E4E"/>
    <w:rsid w:val="005D2313"/>
    <w:rsid w:val="005D5A97"/>
    <w:rsid w:val="005E3693"/>
    <w:rsid w:val="005E5FBC"/>
    <w:rsid w:val="005F05AA"/>
    <w:rsid w:val="005F0CC0"/>
    <w:rsid w:val="00600A67"/>
    <w:rsid w:val="006012A7"/>
    <w:rsid w:val="00601BFD"/>
    <w:rsid w:val="006024C9"/>
    <w:rsid w:val="00606EF4"/>
    <w:rsid w:val="00610AE7"/>
    <w:rsid w:val="006141C1"/>
    <w:rsid w:val="006158D5"/>
    <w:rsid w:val="006177A4"/>
    <w:rsid w:val="00617EAA"/>
    <w:rsid w:val="0062288A"/>
    <w:rsid w:val="006256F1"/>
    <w:rsid w:val="00625D57"/>
    <w:rsid w:val="00625D83"/>
    <w:rsid w:val="00626A79"/>
    <w:rsid w:val="00635D5C"/>
    <w:rsid w:val="00637621"/>
    <w:rsid w:val="00643292"/>
    <w:rsid w:val="00644211"/>
    <w:rsid w:val="00645D3D"/>
    <w:rsid w:val="006461EF"/>
    <w:rsid w:val="00646BBB"/>
    <w:rsid w:val="006556E3"/>
    <w:rsid w:val="00656195"/>
    <w:rsid w:val="006574A3"/>
    <w:rsid w:val="006623E7"/>
    <w:rsid w:val="00662B80"/>
    <w:rsid w:val="00663196"/>
    <w:rsid w:val="006633DC"/>
    <w:rsid w:val="006700AC"/>
    <w:rsid w:val="00671198"/>
    <w:rsid w:val="00672985"/>
    <w:rsid w:val="006733E2"/>
    <w:rsid w:val="00675C14"/>
    <w:rsid w:val="00676218"/>
    <w:rsid w:val="00682720"/>
    <w:rsid w:val="006833F6"/>
    <w:rsid w:val="006852C7"/>
    <w:rsid w:val="00686F0D"/>
    <w:rsid w:val="00687328"/>
    <w:rsid w:val="00695478"/>
    <w:rsid w:val="00696334"/>
    <w:rsid w:val="006A16D7"/>
    <w:rsid w:val="006A385F"/>
    <w:rsid w:val="006A4003"/>
    <w:rsid w:val="006A444E"/>
    <w:rsid w:val="006A7948"/>
    <w:rsid w:val="006B0558"/>
    <w:rsid w:val="006B1964"/>
    <w:rsid w:val="006B5C36"/>
    <w:rsid w:val="006C0690"/>
    <w:rsid w:val="006C1727"/>
    <w:rsid w:val="006C32FD"/>
    <w:rsid w:val="006D0DCC"/>
    <w:rsid w:val="006D0FCC"/>
    <w:rsid w:val="006D695B"/>
    <w:rsid w:val="006D760F"/>
    <w:rsid w:val="006E0D57"/>
    <w:rsid w:val="006E1865"/>
    <w:rsid w:val="006E1F5F"/>
    <w:rsid w:val="006E2ED8"/>
    <w:rsid w:val="006E6454"/>
    <w:rsid w:val="006E76D8"/>
    <w:rsid w:val="006F2AD7"/>
    <w:rsid w:val="006F6061"/>
    <w:rsid w:val="006F7E21"/>
    <w:rsid w:val="0070049B"/>
    <w:rsid w:val="007015CC"/>
    <w:rsid w:val="007048E2"/>
    <w:rsid w:val="00705803"/>
    <w:rsid w:val="00705898"/>
    <w:rsid w:val="0070616B"/>
    <w:rsid w:val="00706FDA"/>
    <w:rsid w:val="00711F9A"/>
    <w:rsid w:val="00713810"/>
    <w:rsid w:val="00715A22"/>
    <w:rsid w:val="00716A17"/>
    <w:rsid w:val="00720EE7"/>
    <w:rsid w:val="007210ED"/>
    <w:rsid w:val="00724900"/>
    <w:rsid w:val="007303A5"/>
    <w:rsid w:val="00730B3E"/>
    <w:rsid w:val="007340C4"/>
    <w:rsid w:val="0073420B"/>
    <w:rsid w:val="007357BE"/>
    <w:rsid w:val="00735995"/>
    <w:rsid w:val="00737C8B"/>
    <w:rsid w:val="00741B70"/>
    <w:rsid w:val="0074402F"/>
    <w:rsid w:val="00746ADC"/>
    <w:rsid w:val="00746AF1"/>
    <w:rsid w:val="0074760E"/>
    <w:rsid w:val="0075041F"/>
    <w:rsid w:val="007527EB"/>
    <w:rsid w:val="00753517"/>
    <w:rsid w:val="00754ABA"/>
    <w:rsid w:val="007560E3"/>
    <w:rsid w:val="0075685B"/>
    <w:rsid w:val="00757BA0"/>
    <w:rsid w:val="00760EC5"/>
    <w:rsid w:val="00760F9F"/>
    <w:rsid w:val="0076409C"/>
    <w:rsid w:val="007648EA"/>
    <w:rsid w:val="00770B71"/>
    <w:rsid w:val="007715DA"/>
    <w:rsid w:val="00771F34"/>
    <w:rsid w:val="00772373"/>
    <w:rsid w:val="00772C82"/>
    <w:rsid w:val="007734A1"/>
    <w:rsid w:val="00776BA9"/>
    <w:rsid w:val="00777E30"/>
    <w:rsid w:val="007818A3"/>
    <w:rsid w:val="00790D08"/>
    <w:rsid w:val="00795822"/>
    <w:rsid w:val="007A1546"/>
    <w:rsid w:val="007A228C"/>
    <w:rsid w:val="007A368E"/>
    <w:rsid w:val="007A5868"/>
    <w:rsid w:val="007A60F4"/>
    <w:rsid w:val="007B04CE"/>
    <w:rsid w:val="007B1CF3"/>
    <w:rsid w:val="007B1FBA"/>
    <w:rsid w:val="007B2B2E"/>
    <w:rsid w:val="007B3D87"/>
    <w:rsid w:val="007B4798"/>
    <w:rsid w:val="007B598C"/>
    <w:rsid w:val="007B6871"/>
    <w:rsid w:val="007B6AF0"/>
    <w:rsid w:val="007B75C2"/>
    <w:rsid w:val="007C0CFF"/>
    <w:rsid w:val="007C1C13"/>
    <w:rsid w:val="007C3D33"/>
    <w:rsid w:val="007C4332"/>
    <w:rsid w:val="007C4D32"/>
    <w:rsid w:val="007C603F"/>
    <w:rsid w:val="007C6A70"/>
    <w:rsid w:val="007C7468"/>
    <w:rsid w:val="007C774C"/>
    <w:rsid w:val="007D23CB"/>
    <w:rsid w:val="007D294A"/>
    <w:rsid w:val="007D2A51"/>
    <w:rsid w:val="007D47D2"/>
    <w:rsid w:val="007D53DC"/>
    <w:rsid w:val="007D6EC0"/>
    <w:rsid w:val="007D7E1D"/>
    <w:rsid w:val="007E1098"/>
    <w:rsid w:val="007E2B18"/>
    <w:rsid w:val="007E4AD1"/>
    <w:rsid w:val="007E4AF2"/>
    <w:rsid w:val="007F0DB8"/>
    <w:rsid w:val="007F2069"/>
    <w:rsid w:val="007F616E"/>
    <w:rsid w:val="007F6905"/>
    <w:rsid w:val="007F7413"/>
    <w:rsid w:val="008019C1"/>
    <w:rsid w:val="00804DCA"/>
    <w:rsid w:val="00805AE7"/>
    <w:rsid w:val="008063BA"/>
    <w:rsid w:val="00807DC0"/>
    <w:rsid w:val="0081133E"/>
    <w:rsid w:val="00813B1D"/>
    <w:rsid w:val="00813B64"/>
    <w:rsid w:val="00821DFA"/>
    <w:rsid w:val="008251DE"/>
    <w:rsid w:val="008260B5"/>
    <w:rsid w:val="00831E26"/>
    <w:rsid w:val="00832841"/>
    <w:rsid w:val="00835546"/>
    <w:rsid w:val="008356D5"/>
    <w:rsid w:val="00836CA7"/>
    <w:rsid w:val="008404EB"/>
    <w:rsid w:val="00841802"/>
    <w:rsid w:val="00843664"/>
    <w:rsid w:val="00846226"/>
    <w:rsid w:val="00846DD2"/>
    <w:rsid w:val="00850551"/>
    <w:rsid w:val="00851DF4"/>
    <w:rsid w:val="008548B6"/>
    <w:rsid w:val="00854B27"/>
    <w:rsid w:val="00854F28"/>
    <w:rsid w:val="00854F4A"/>
    <w:rsid w:val="00856618"/>
    <w:rsid w:val="00860E0E"/>
    <w:rsid w:val="00863230"/>
    <w:rsid w:val="0086385E"/>
    <w:rsid w:val="008641D4"/>
    <w:rsid w:val="00864449"/>
    <w:rsid w:val="008716B4"/>
    <w:rsid w:val="008717D8"/>
    <w:rsid w:val="00871AEC"/>
    <w:rsid w:val="0087215C"/>
    <w:rsid w:val="00873478"/>
    <w:rsid w:val="00876791"/>
    <w:rsid w:val="0087779B"/>
    <w:rsid w:val="0088127A"/>
    <w:rsid w:val="008875FE"/>
    <w:rsid w:val="00887F8E"/>
    <w:rsid w:val="0089014B"/>
    <w:rsid w:val="00890195"/>
    <w:rsid w:val="00890B63"/>
    <w:rsid w:val="008911BC"/>
    <w:rsid w:val="00891F53"/>
    <w:rsid w:val="0089423B"/>
    <w:rsid w:val="0089463B"/>
    <w:rsid w:val="00895EC1"/>
    <w:rsid w:val="00896234"/>
    <w:rsid w:val="00897E43"/>
    <w:rsid w:val="008A18DA"/>
    <w:rsid w:val="008A2436"/>
    <w:rsid w:val="008A4A35"/>
    <w:rsid w:val="008B2ED4"/>
    <w:rsid w:val="008B397D"/>
    <w:rsid w:val="008B3996"/>
    <w:rsid w:val="008B51C1"/>
    <w:rsid w:val="008B536B"/>
    <w:rsid w:val="008C2559"/>
    <w:rsid w:val="008C4731"/>
    <w:rsid w:val="008C5738"/>
    <w:rsid w:val="008C5981"/>
    <w:rsid w:val="008C736A"/>
    <w:rsid w:val="008C7EAD"/>
    <w:rsid w:val="008D4330"/>
    <w:rsid w:val="008D4466"/>
    <w:rsid w:val="008D6152"/>
    <w:rsid w:val="008D6973"/>
    <w:rsid w:val="008D7083"/>
    <w:rsid w:val="008D729D"/>
    <w:rsid w:val="008E22FB"/>
    <w:rsid w:val="008E666F"/>
    <w:rsid w:val="008E66BF"/>
    <w:rsid w:val="008F0F81"/>
    <w:rsid w:val="008F70DD"/>
    <w:rsid w:val="009019F7"/>
    <w:rsid w:val="00902DA3"/>
    <w:rsid w:val="009058E0"/>
    <w:rsid w:val="00906369"/>
    <w:rsid w:val="009063E3"/>
    <w:rsid w:val="00906ED6"/>
    <w:rsid w:val="00912AA5"/>
    <w:rsid w:val="0091392B"/>
    <w:rsid w:val="00913951"/>
    <w:rsid w:val="009153F1"/>
    <w:rsid w:val="00915677"/>
    <w:rsid w:val="00923540"/>
    <w:rsid w:val="00926767"/>
    <w:rsid w:val="0092678F"/>
    <w:rsid w:val="00926817"/>
    <w:rsid w:val="00927DDD"/>
    <w:rsid w:val="00931D86"/>
    <w:rsid w:val="009324C1"/>
    <w:rsid w:val="00935E7E"/>
    <w:rsid w:val="009361D5"/>
    <w:rsid w:val="00943014"/>
    <w:rsid w:val="0094377F"/>
    <w:rsid w:val="00951150"/>
    <w:rsid w:val="00952A41"/>
    <w:rsid w:val="009535DB"/>
    <w:rsid w:val="00953AC8"/>
    <w:rsid w:val="00957FD8"/>
    <w:rsid w:val="00963668"/>
    <w:rsid w:val="00964612"/>
    <w:rsid w:val="00964EA0"/>
    <w:rsid w:val="009659F4"/>
    <w:rsid w:val="0096600D"/>
    <w:rsid w:val="00967514"/>
    <w:rsid w:val="00967B47"/>
    <w:rsid w:val="00970D60"/>
    <w:rsid w:val="009773D3"/>
    <w:rsid w:val="009825B0"/>
    <w:rsid w:val="00983FBE"/>
    <w:rsid w:val="0098608C"/>
    <w:rsid w:val="00991408"/>
    <w:rsid w:val="00995C28"/>
    <w:rsid w:val="00997528"/>
    <w:rsid w:val="009A1353"/>
    <w:rsid w:val="009A2DBB"/>
    <w:rsid w:val="009A37C8"/>
    <w:rsid w:val="009A7245"/>
    <w:rsid w:val="009A7ADC"/>
    <w:rsid w:val="009B000D"/>
    <w:rsid w:val="009B1CB9"/>
    <w:rsid w:val="009B2029"/>
    <w:rsid w:val="009B43D8"/>
    <w:rsid w:val="009B5BDC"/>
    <w:rsid w:val="009B62B7"/>
    <w:rsid w:val="009C0DF4"/>
    <w:rsid w:val="009C19B7"/>
    <w:rsid w:val="009C401F"/>
    <w:rsid w:val="009C5819"/>
    <w:rsid w:val="009C5A2D"/>
    <w:rsid w:val="009C7448"/>
    <w:rsid w:val="009D3AAB"/>
    <w:rsid w:val="009D53F2"/>
    <w:rsid w:val="009D6A06"/>
    <w:rsid w:val="009D7C51"/>
    <w:rsid w:val="009D7DC4"/>
    <w:rsid w:val="009E123D"/>
    <w:rsid w:val="009E2781"/>
    <w:rsid w:val="009E2EB0"/>
    <w:rsid w:val="009E4B09"/>
    <w:rsid w:val="009F36BF"/>
    <w:rsid w:val="009F3980"/>
    <w:rsid w:val="009F3D56"/>
    <w:rsid w:val="009F6174"/>
    <w:rsid w:val="00A00EBF"/>
    <w:rsid w:val="00A0320A"/>
    <w:rsid w:val="00A03D77"/>
    <w:rsid w:val="00A061D1"/>
    <w:rsid w:val="00A07885"/>
    <w:rsid w:val="00A111B6"/>
    <w:rsid w:val="00A147AD"/>
    <w:rsid w:val="00A268EF"/>
    <w:rsid w:val="00A3123B"/>
    <w:rsid w:val="00A31BF1"/>
    <w:rsid w:val="00A42A99"/>
    <w:rsid w:val="00A4489A"/>
    <w:rsid w:val="00A45144"/>
    <w:rsid w:val="00A474C9"/>
    <w:rsid w:val="00A47530"/>
    <w:rsid w:val="00A5151A"/>
    <w:rsid w:val="00A55531"/>
    <w:rsid w:val="00A61E1E"/>
    <w:rsid w:val="00A64FB8"/>
    <w:rsid w:val="00A6632B"/>
    <w:rsid w:val="00A67195"/>
    <w:rsid w:val="00A70BF1"/>
    <w:rsid w:val="00A72D4F"/>
    <w:rsid w:val="00A73A67"/>
    <w:rsid w:val="00A76A53"/>
    <w:rsid w:val="00A80DF0"/>
    <w:rsid w:val="00A82373"/>
    <w:rsid w:val="00A823F6"/>
    <w:rsid w:val="00A852F9"/>
    <w:rsid w:val="00A86D04"/>
    <w:rsid w:val="00A87EBA"/>
    <w:rsid w:val="00A91A3E"/>
    <w:rsid w:val="00A924D8"/>
    <w:rsid w:val="00A92663"/>
    <w:rsid w:val="00A9312E"/>
    <w:rsid w:val="00A94994"/>
    <w:rsid w:val="00A95322"/>
    <w:rsid w:val="00A9625A"/>
    <w:rsid w:val="00A9798A"/>
    <w:rsid w:val="00AA0A89"/>
    <w:rsid w:val="00AA1C04"/>
    <w:rsid w:val="00AA38BE"/>
    <w:rsid w:val="00AA3A48"/>
    <w:rsid w:val="00AA3C0E"/>
    <w:rsid w:val="00AA3E0B"/>
    <w:rsid w:val="00AA572F"/>
    <w:rsid w:val="00AA5FE1"/>
    <w:rsid w:val="00AA7545"/>
    <w:rsid w:val="00AA7B33"/>
    <w:rsid w:val="00AB0427"/>
    <w:rsid w:val="00AB0874"/>
    <w:rsid w:val="00AB22E8"/>
    <w:rsid w:val="00AB47AC"/>
    <w:rsid w:val="00AB4FEC"/>
    <w:rsid w:val="00AB7364"/>
    <w:rsid w:val="00AC01AA"/>
    <w:rsid w:val="00AC1096"/>
    <w:rsid w:val="00AC3935"/>
    <w:rsid w:val="00AC4F72"/>
    <w:rsid w:val="00AD50AA"/>
    <w:rsid w:val="00AD527D"/>
    <w:rsid w:val="00AD5363"/>
    <w:rsid w:val="00AD56BF"/>
    <w:rsid w:val="00AD74D4"/>
    <w:rsid w:val="00AD7E89"/>
    <w:rsid w:val="00AE04FB"/>
    <w:rsid w:val="00AE1A9D"/>
    <w:rsid w:val="00AE2357"/>
    <w:rsid w:val="00AE4EFC"/>
    <w:rsid w:val="00AE554D"/>
    <w:rsid w:val="00AE6479"/>
    <w:rsid w:val="00AE655C"/>
    <w:rsid w:val="00AE6AA9"/>
    <w:rsid w:val="00AE6B03"/>
    <w:rsid w:val="00AF1E42"/>
    <w:rsid w:val="00AF3734"/>
    <w:rsid w:val="00AF5905"/>
    <w:rsid w:val="00AF5B66"/>
    <w:rsid w:val="00AF5EFA"/>
    <w:rsid w:val="00AF741A"/>
    <w:rsid w:val="00B00D6E"/>
    <w:rsid w:val="00B03603"/>
    <w:rsid w:val="00B04161"/>
    <w:rsid w:val="00B056F9"/>
    <w:rsid w:val="00B06EF3"/>
    <w:rsid w:val="00B07305"/>
    <w:rsid w:val="00B07707"/>
    <w:rsid w:val="00B10BA2"/>
    <w:rsid w:val="00B11E3D"/>
    <w:rsid w:val="00B13355"/>
    <w:rsid w:val="00B13D67"/>
    <w:rsid w:val="00B14332"/>
    <w:rsid w:val="00B15F99"/>
    <w:rsid w:val="00B1647A"/>
    <w:rsid w:val="00B17E82"/>
    <w:rsid w:val="00B22FC5"/>
    <w:rsid w:val="00B25BC0"/>
    <w:rsid w:val="00B34564"/>
    <w:rsid w:val="00B375D7"/>
    <w:rsid w:val="00B40021"/>
    <w:rsid w:val="00B4018D"/>
    <w:rsid w:val="00B42363"/>
    <w:rsid w:val="00B454C4"/>
    <w:rsid w:val="00B512DE"/>
    <w:rsid w:val="00B55263"/>
    <w:rsid w:val="00B55328"/>
    <w:rsid w:val="00B556CE"/>
    <w:rsid w:val="00B55978"/>
    <w:rsid w:val="00B56727"/>
    <w:rsid w:val="00B575BA"/>
    <w:rsid w:val="00B61864"/>
    <w:rsid w:val="00B6485F"/>
    <w:rsid w:val="00B65942"/>
    <w:rsid w:val="00B66BDD"/>
    <w:rsid w:val="00B66BE0"/>
    <w:rsid w:val="00B6765A"/>
    <w:rsid w:val="00B67711"/>
    <w:rsid w:val="00B72558"/>
    <w:rsid w:val="00B73154"/>
    <w:rsid w:val="00B7548E"/>
    <w:rsid w:val="00B758AB"/>
    <w:rsid w:val="00B7594C"/>
    <w:rsid w:val="00B75FA2"/>
    <w:rsid w:val="00B76429"/>
    <w:rsid w:val="00B77FAC"/>
    <w:rsid w:val="00B83D90"/>
    <w:rsid w:val="00B843C1"/>
    <w:rsid w:val="00B84E8E"/>
    <w:rsid w:val="00B8646D"/>
    <w:rsid w:val="00B86702"/>
    <w:rsid w:val="00B87F83"/>
    <w:rsid w:val="00B87FD8"/>
    <w:rsid w:val="00B90405"/>
    <w:rsid w:val="00B917CE"/>
    <w:rsid w:val="00B956D4"/>
    <w:rsid w:val="00B9611E"/>
    <w:rsid w:val="00BA0D38"/>
    <w:rsid w:val="00BA1BB3"/>
    <w:rsid w:val="00BA1CB7"/>
    <w:rsid w:val="00BA7432"/>
    <w:rsid w:val="00BA7BEF"/>
    <w:rsid w:val="00BB0A22"/>
    <w:rsid w:val="00BB0F8C"/>
    <w:rsid w:val="00BB5F1B"/>
    <w:rsid w:val="00BB7C1F"/>
    <w:rsid w:val="00BC159A"/>
    <w:rsid w:val="00BC1AA0"/>
    <w:rsid w:val="00BC3835"/>
    <w:rsid w:val="00BC3CB3"/>
    <w:rsid w:val="00BC5A60"/>
    <w:rsid w:val="00BC7EB9"/>
    <w:rsid w:val="00BD2643"/>
    <w:rsid w:val="00BD350A"/>
    <w:rsid w:val="00BD42C2"/>
    <w:rsid w:val="00BD5411"/>
    <w:rsid w:val="00BD6464"/>
    <w:rsid w:val="00BD6558"/>
    <w:rsid w:val="00BD7C2E"/>
    <w:rsid w:val="00BE08BF"/>
    <w:rsid w:val="00BE151A"/>
    <w:rsid w:val="00BE267E"/>
    <w:rsid w:val="00BE3C0E"/>
    <w:rsid w:val="00BF025F"/>
    <w:rsid w:val="00BF0F9F"/>
    <w:rsid w:val="00BF1448"/>
    <w:rsid w:val="00BF3214"/>
    <w:rsid w:val="00BF33DF"/>
    <w:rsid w:val="00BF422A"/>
    <w:rsid w:val="00BF6F0D"/>
    <w:rsid w:val="00BF71DE"/>
    <w:rsid w:val="00BF7E5F"/>
    <w:rsid w:val="00C000B6"/>
    <w:rsid w:val="00C00DB1"/>
    <w:rsid w:val="00C06203"/>
    <w:rsid w:val="00C10F4C"/>
    <w:rsid w:val="00C15867"/>
    <w:rsid w:val="00C15B6E"/>
    <w:rsid w:val="00C17F24"/>
    <w:rsid w:val="00C202A9"/>
    <w:rsid w:val="00C2296D"/>
    <w:rsid w:val="00C23155"/>
    <w:rsid w:val="00C2435F"/>
    <w:rsid w:val="00C2461E"/>
    <w:rsid w:val="00C2556A"/>
    <w:rsid w:val="00C30E2E"/>
    <w:rsid w:val="00C37678"/>
    <w:rsid w:val="00C40321"/>
    <w:rsid w:val="00C40801"/>
    <w:rsid w:val="00C40C41"/>
    <w:rsid w:val="00C41129"/>
    <w:rsid w:val="00C4256D"/>
    <w:rsid w:val="00C42D1F"/>
    <w:rsid w:val="00C43175"/>
    <w:rsid w:val="00C444F7"/>
    <w:rsid w:val="00C44C8D"/>
    <w:rsid w:val="00C45885"/>
    <w:rsid w:val="00C45E1D"/>
    <w:rsid w:val="00C4641F"/>
    <w:rsid w:val="00C50F22"/>
    <w:rsid w:val="00C55357"/>
    <w:rsid w:val="00C57971"/>
    <w:rsid w:val="00C62B5B"/>
    <w:rsid w:val="00C66250"/>
    <w:rsid w:val="00C6658B"/>
    <w:rsid w:val="00C67A87"/>
    <w:rsid w:val="00C730F9"/>
    <w:rsid w:val="00C73EFF"/>
    <w:rsid w:val="00C76BA4"/>
    <w:rsid w:val="00C77CA6"/>
    <w:rsid w:val="00C83A48"/>
    <w:rsid w:val="00C844CE"/>
    <w:rsid w:val="00C8551C"/>
    <w:rsid w:val="00C85865"/>
    <w:rsid w:val="00C85E85"/>
    <w:rsid w:val="00C910EC"/>
    <w:rsid w:val="00C96F73"/>
    <w:rsid w:val="00C979E4"/>
    <w:rsid w:val="00CA05A9"/>
    <w:rsid w:val="00CA2EAE"/>
    <w:rsid w:val="00CA4AC1"/>
    <w:rsid w:val="00CB0316"/>
    <w:rsid w:val="00CB0317"/>
    <w:rsid w:val="00CB0B11"/>
    <w:rsid w:val="00CB369A"/>
    <w:rsid w:val="00CB4525"/>
    <w:rsid w:val="00CB4844"/>
    <w:rsid w:val="00CB5354"/>
    <w:rsid w:val="00CB60D2"/>
    <w:rsid w:val="00CB6815"/>
    <w:rsid w:val="00CC1081"/>
    <w:rsid w:val="00CC14A1"/>
    <w:rsid w:val="00CC39E9"/>
    <w:rsid w:val="00CC3E6A"/>
    <w:rsid w:val="00CC4AE5"/>
    <w:rsid w:val="00CC58A8"/>
    <w:rsid w:val="00CC6A14"/>
    <w:rsid w:val="00CC6E10"/>
    <w:rsid w:val="00CC70A3"/>
    <w:rsid w:val="00CC7F83"/>
    <w:rsid w:val="00CD0E7B"/>
    <w:rsid w:val="00CD29EC"/>
    <w:rsid w:val="00CD53C3"/>
    <w:rsid w:val="00CD55DA"/>
    <w:rsid w:val="00CD574E"/>
    <w:rsid w:val="00CE2666"/>
    <w:rsid w:val="00CE4C22"/>
    <w:rsid w:val="00CE63CC"/>
    <w:rsid w:val="00CF0952"/>
    <w:rsid w:val="00CF2563"/>
    <w:rsid w:val="00CF41EC"/>
    <w:rsid w:val="00CF5D04"/>
    <w:rsid w:val="00CF613E"/>
    <w:rsid w:val="00CF72AB"/>
    <w:rsid w:val="00D019BB"/>
    <w:rsid w:val="00D039B1"/>
    <w:rsid w:val="00D04DE4"/>
    <w:rsid w:val="00D05458"/>
    <w:rsid w:val="00D063F1"/>
    <w:rsid w:val="00D0701B"/>
    <w:rsid w:val="00D1000D"/>
    <w:rsid w:val="00D11F56"/>
    <w:rsid w:val="00D14F22"/>
    <w:rsid w:val="00D17F74"/>
    <w:rsid w:val="00D20E41"/>
    <w:rsid w:val="00D233B1"/>
    <w:rsid w:val="00D24723"/>
    <w:rsid w:val="00D249C4"/>
    <w:rsid w:val="00D306CE"/>
    <w:rsid w:val="00D3214E"/>
    <w:rsid w:val="00D330E6"/>
    <w:rsid w:val="00D35956"/>
    <w:rsid w:val="00D40FBF"/>
    <w:rsid w:val="00D42237"/>
    <w:rsid w:val="00D42D21"/>
    <w:rsid w:val="00D45221"/>
    <w:rsid w:val="00D45770"/>
    <w:rsid w:val="00D469CD"/>
    <w:rsid w:val="00D4718A"/>
    <w:rsid w:val="00D50A48"/>
    <w:rsid w:val="00D50D20"/>
    <w:rsid w:val="00D57918"/>
    <w:rsid w:val="00D620FF"/>
    <w:rsid w:val="00D72458"/>
    <w:rsid w:val="00D72D2B"/>
    <w:rsid w:val="00D731B5"/>
    <w:rsid w:val="00D7388C"/>
    <w:rsid w:val="00D73DC6"/>
    <w:rsid w:val="00D74C1A"/>
    <w:rsid w:val="00D75205"/>
    <w:rsid w:val="00D754C1"/>
    <w:rsid w:val="00D77A35"/>
    <w:rsid w:val="00D81698"/>
    <w:rsid w:val="00D81B3E"/>
    <w:rsid w:val="00D82D39"/>
    <w:rsid w:val="00D90C70"/>
    <w:rsid w:val="00D90E49"/>
    <w:rsid w:val="00D944F7"/>
    <w:rsid w:val="00D94BB5"/>
    <w:rsid w:val="00DA166F"/>
    <w:rsid w:val="00DA27B9"/>
    <w:rsid w:val="00DA4068"/>
    <w:rsid w:val="00DA6136"/>
    <w:rsid w:val="00DA64AC"/>
    <w:rsid w:val="00DB2494"/>
    <w:rsid w:val="00DB610D"/>
    <w:rsid w:val="00DC04EA"/>
    <w:rsid w:val="00DC0742"/>
    <w:rsid w:val="00DC0D89"/>
    <w:rsid w:val="00DC2A72"/>
    <w:rsid w:val="00DC692A"/>
    <w:rsid w:val="00DC6A10"/>
    <w:rsid w:val="00DC6D65"/>
    <w:rsid w:val="00DD11ED"/>
    <w:rsid w:val="00DD330B"/>
    <w:rsid w:val="00DD502B"/>
    <w:rsid w:val="00DD6319"/>
    <w:rsid w:val="00DE13F5"/>
    <w:rsid w:val="00DE1D5E"/>
    <w:rsid w:val="00DE3F39"/>
    <w:rsid w:val="00DE657E"/>
    <w:rsid w:val="00DF1D98"/>
    <w:rsid w:val="00DF4704"/>
    <w:rsid w:val="00DF55F5"/>
    <w:rsid w:val="00DF5C6B"/>
    <w:rsid w:val="00DF6528"/>
    <w:rsid w:val="00DF6639"/>
    <w:rsid w:val="00DF6D40"/>
    <w:rsid w:val="00DF6FBC"/>
    <w:rsid w:val="00E00019"/>
    <w:rsid w:val="00E013D5"/>
    <w:rsid w:val="00E024AA"/>
    <w:rsid w:val="00E02D36"/>
    <w:rsid w:val="00E06673"/>
    <w:rsid w:val="00E125FB"/>
    <w:rsid w:val="00E13F56"/>
    <w:rsid w:val="00E1693E"/>
    <w:rsid w:val="00E16D12"/>
    <w:rsid w:val="00E1701A"/>
    <w:rsid w:val="00E1773C"/>
    <w:rsid w:val="00E20584"/>
    <w:rsid w:val="00E233E1"/>
    <w:rsid w:val="00E250F1"/>
    <w:rsid w:val="00E26B1A"/>
    <w:rsid w:val="00E27CA3"/>
    <w:rsid w:val="00E317B4"/>
    <w:rsid w:val="00E32E6B"/>
    <w:rsid w:val="00E33106"/>
    <w:rsid w:val="00E3550D"/>
    <w:rsid w:val="00E356A7"/>
    <w:rsid w:val="00E36F47"/>
    <w:rsid w:val="00E40A85"/>
    <w:rsid w:val="00E41CED"/>
    <w:rsid w:val="00E439F1"/>
    <w:rsid w:val="00E446C6"/>
    <w:rsid w:val="00E50035"/>
    <w:rsid w:val="00E50AC3"/>
    <w:rsid w:val="00E5719A"/>
    <w:rsid w:val="00E61311"/>
    <w:rsid w:val="00E614E0"/>
    <w:rsid w:val="00E629B8"/>
    <w:rsid w:val="00E73F7F"/>
    <w:rsid w:val="00E746D5"/>
    <w:rsid w:val="00E76737"/>
    <w:rsid w:val="00E77F08"/>
    <w:rsid w:val="00E81932"/>
    <w:rsid w:val="00E82923"/>
    <w:rsid w:val="00E836EC"/>
    <w:rsid w:val="00E83900"/>
    <w:rsid w:val="00E86FF0"/>
    <w:rsid w:val="00E933D5"/>
    <w:rsid w:val="00E9625E"/>
    <w:rsid w:val="00EA2887"/>
    <w:rsid w:val="00EA429F"/>
    <w:rsid w:val="00EA4DCC"/>
    <w:rsid w:val="00EA4F9E"/>
    <w:rsid w:val="00EA6D3B"/>
    <w:rsid w:val="00EA797A"/>
    <w:rsid w:val="00EA7BBC"/>
    <w:rsid w:val="00EB00AD"/>
    <w:rsid w:val="00EB03E7"/>
    <w:rsid w:val="00EB136C"/>
    <w:rsid w:val="00EB2288"/>
    <w:rsid w:val="00EB2ABD"/>
    <w:rsid w:val="00EB2B01"/>
    <w:rsid w:val="00EB480E"/>
    <w:rsid w:val="00EB5EC6"/>
    <w:rsid w:val="00EB611D"/>
    <w:rsid w:val="00EB6C1D"/>
    <w:rsid w:val="00EB7FC9"/>
    <w:rsid w:val="00EC2ED3"/>
    <w:rsid w:val="00EC5A72"/>
    <w:rsid w:val="00EC5C24"/>
    <w:rsid w:val="00ED408D"/>
    <w:rsid w:val="00ED516C"/>
    <w:rsid w:val="00ED61DF"/>
    <w:rsid w:val="00ED7137"/>
    <w:rsid w:val="00EE02B6"/>
    <w:rsid w:val="00EE191C"/>
    <w:rsid w:val="00EE3ABA"/>
    <w:rsid w:val="00EE3FA8"/>
    <w:rsid w:val="00EE43E8"/>
    <w:rsid w:val="00EE6BE0"/>
    <w:rsid w:val="00EF27E2"/>
    <w:rsid w:val="00EF65CE"/>
    <w:rsid w:val="00F00C80"/>
    <w:rsid w:val="00F00F4F"/>
    <w:rsid w:val="00F02670"/>
    <w:rsid w:val="00F036EB"/>
    <w:rsid w:val="00F036FF"/>
    <w:rsid w:val="00F04EA6"/>
    <w:rsid w:val="00F04EEC"/>
    <w:rsid w:val="00F07AA4"/>
    <w:rsid w:val="00F11014"/>
    <w:rsid w:val="00F11023"/>
    <w:rsid w:val="00F1239C"/>
    <w:rsid w:val="00F1248E"/>
    <w:rsid w:val="00F12CAA"/>
    <w:rsid w:val="00F14041"/>
    <w:rsid w:val="00F16DB6"/>
    <w:rsid w:val="00F17870"/>
    <w:rsid w:val="00F20E8B"/>
    <w:rsid w:val="00F21088"/>
    <w:rsid w:val="00F23166"/>
    <w:rsid w:val="00F2351E"/>
    <w:rsid w:val="00F251DD"/>
    <w:rsid w:val="00F31B37"/>
    <w:rsid w:val="00F327E7"/>
    <w:rsid w:val="00F32A5F"/>
    <w:rsid w:val="00F34966"/>
    <w:rsid w:val="00F35284"/>
    <w:rsid w:val="00F35746"/>
    <w:rsid w:val="00F36371"/>
    <w:rsid w:val="00F371E1"/>
    <w:rsid w:val="00F41075"/>
    <w:rsid w:val="00F41EF4"/>
    <w:rsid w:val="00F435B3"/>
    <w:rsid w:val="00F4415B"/>
    <w:rsid w:val="00F443C1"/>
    <w:rsid w:val="00F447C7"/>
    <w:rsid w:val="00F4597C"/>
    <w:rsid w:val="00F46671"/>
    <w:rsid w:val="00F539A4"/>
    <w:rsid w:val="00F554A9"/>
    <w:rsid w:val="00F574B7"/>
    <w:rsid w:val="00F60CC4"/>
    <w:rsid w:val="00F716FD"/>
    <w:rsid w:val="00F721B6"/>
    <w:rsid w:val="00F73DF2"/>
    <w:rsid w:val="00F74009"/>
    <w:rsid w:val="00F75C5F"/>
    <w:rsid w:val="00F76044"/>
    <w:rsid w:val="00F76B1C"/>
    <w:rsid w:val="00F76B97"/>
    <w:rsid w:val="00F80355"/>
    <w:rsid w:val="00F80496"/>
    <w:rsid w:val="00F867D2"/>
    <w:rsid w:val="00F87284"/>
    <w:rsid w:val="00F90316"/>
    <w:rsid w:val="00F924A5"/>
    <w:rsid w:val="00F9314E"/>
    <w:rsid w:val="00F935A7"/>
    <w:rsid w:val="00F95CBC"/>
    <w:rsid w:val="00FA2652"/>
    <w:rsid w:val="00FA31C1"/>
    <w:rsid w:val="00FA6349"/>
    <w:rsid w:val="00FA6420"/>
    <w:rsid w:val="00FB0C81"/>
    <w:rsid w:val="00FB33F1"/>
    <w:rsid w:val="00FB5422"/>
    <w:rsid w:val="00FB7770"/>
    <w:rsid w:val="00FC2200"/>
    <w:rsid w:val="00FC2540"/>
    <w:rsid w:val="00FC6F71"/>
    <w:rsid w:val="00FC7C35"/>
    <w:rsid w:val="00FD046C"/>
    <w:rsid w:val="00FD1BF9"/>
    <w:rsid w:val="00FD3DCC"/>
    <w:rsid w:val="00FD442B"/>
    <w:rsid w:val="00FD69E1"/>
    <w:rsid w:val="00FD6FA6"/>
    <w:rsid w:val="00FD700D"/>
    <w:rsid w:val="00FE1B55"/>
    <w:rsid w:val="00FE3364"/>
    <w:rsid w:val="00FF0204"/>
    <w:rsid w:val="00FF0B73"/>
    <w:rsid w:val="00FF1B8E"/>
    <w:rsid w:val="00FF2158"/>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763B0"/>
  <w15:chartTrackingRefBased/>
  <w15:docId w15:val="{E2319CCF-158B-453F-8657-BF4DF372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2C1"/>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78F312A8-B0E4-40A7-B997-68E4D115E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14</TotalTime>
  <Pages>9</Pages>
  <Words>3263</Words>
  <Characters>18602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UNMFS</Company>
  <LinksUpToDate>false</LinksUpToDate>
  <CharactersWithSpaces>21822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José María Riquelme Gómez</dc:creator>
  <cp:lastModifiedBy>Angela Xue He Yan</cp:lastModifiedBy>
  <cp:revision>17</cp:revision>
  <cp:lastPrinted>2026-06-02T19:08:00Z</cp:lastPrinted>
  <dcterms:created xsi:type="dcterms:W3CDTF">2026-05-31T16:06:00Z</dcterms:created>
  <dcterms:modified xsi:type="dcterms:W3CDTF">2026-06-02T19:15:00Z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UNEP/OzL.Pro/ExCom/98/9</vt:lpwstr>
  </property>
  <property fmtid="{D5CDD505-2E9C-101B-9397-08002B2CF9AE}" pid="3" name="Revision date">
    <vt:lpwstr>5/30/2026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