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FB67601" w14:textId="77777777" w:rsidTr="009C59F7">
        <w:trPr>
          <w:trHeight w:val="720"/>
        </w:trPr>
        <w:tc>
          <w:tcPr>
            <w:tcW w:w="5490" w:type="dxa"/>
            <w:gridSpan w:val="2"/>
            <w:tcBorders>
              <w:bottom w:val="single" w:sz="18" w:space="0" w:color="auto"/>
            </w:tcBorders>
          </w:tcPr>
          <w:p w14:paraId="22DF4BE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590" w:type="dxa"/>
            <w:tcBorders>
              <w:bottom w:val="single" w:sz="18" w:space="0" w:color="auto"/>
            </w:tcBorders>
          </w:tcPr>
          <w:p w14:paraId="6B70C159"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330F8A5D"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5D9FC2C" w14:textId="77777777" w:rsidR="00C15867" w:rsidRPr="009B0D30"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770C0F68" wp14:editId="24B8136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pic="http://schemas.openxmlformats.org/drawingml/2006/picture" xmlns:a="http://schemas.openxmlformats.org/drawingml/2006/main">
                  <w:pict w14:anchorId="1BEA2451">
                    <v:group id="Group 1" style="position:absolute;margin-left:.2pt;margin-top:2.85pt;width:66.5pt;height:127.25pt;z-index:251660288" coordsize="8445,16160" o:spid="_x0000_s1026" w14:anchorId="06938C7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left:63;top:7683;width:8382;height:8477;visibility:visible;mso-wrap-style:square" alt="UNEP"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o:title="UNEP" r:id="rId13"/>
                      </v:shape>
                      <v:shape id="Picture 3" style="position:absolute;width:8223;height:730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o:title="" r:id="rId14"/>
                      </v:shape>
                    </v:group>
                  </w:pict>
                </mc:Fallback>
              </mc:AlternateContent>
            </w:r>
          </w:p>
        </w:tc>
        <w:tc>
          <w:tcPr>
            <w:tcW w:w="3420" w:type="dxa"/>
            <w:tcBorders>
              <w:top w:val="nil"/>
              <w:left w:val="nil"/>
              <w:bottom w:val="single" w:sz="36" w:space="0" w:color="auto"/>
              <w:right w:val="nil"/>
            </w:tcBorders>
          </w:tcPr>
          <w:p w14:paraId="798B416C" w14:textId="77777777" w:rsidR="005249F8" w:rsidRDefault="005249F8" w:rsidP="005249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5C073BB" w14:textId="4D7E18D3" w:rsidR="005249F8" w:rsidRDefault="005249F8" w:rsidP="005249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3249311" w14:textId="77777777" w:rsidR="005249F8" w:rsidRDefault="005249F8" w:rsidP="005249F8">
            <w:pPr>
              <w:rPr>
                <w:rFonts w:ascii="Univers" w:hAnsi="Univers"/>
                <w:b/>
                <w:sz w:val="32"/>
                <w:lang w:val="fr-CA"/>
              </w:rPr>
            </w:pPr>
            <w:r>
              <w:rPr>
                <w:rFonts w:ascii="Univers" w:hAnsi="Univers"/>
                <w:b/>
                <w:sz w:val="32"/>
                <w:lang w:val="fr-CA"/>
              </w:rPr>
              <w:t>Nations Unies pour</w:t>
            </w:r>
          </w:p>
          <w:p w14:paraId="51C1DC1E" w14:textId="0D2ACD9E" w:rsidR="00C15867" w:rsidRPr="009B0D30" w:rsidRDefault="005249F8" w:rsidP="005249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proofErr w:type="gramStart"/>
            <w:r>
              <w:rPr>
                <w:rFonts w:ascii="Univers" w:hAnsi="Univers"/>
                <w:b/>
                <w:sz w:val="32"/>
                <w:lang w:val="fr-CA"/>
              </w:rPr>
              <w:t>l’environnement</w:t>
            </w:r>
            <w:proofErr w:type="gramEnd"/>
          </w:p>
          <w:p w14:paraId="1526437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
          <w:p w14:paraId="77F6FA87"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5162119" w14:textId="77777777" w:rsidR="005249F8" w:rsidRDefault="005249F8" w:rsidP="009C59F7"/>
          <w:p w14:paraId="58F60620" w14:textId="6E59C637" w:rsidR="00C15867" w:rsidRPr="009B0D30" w:rsidRDefault="00C15867" w:rsidP="009C59F7">
            <w:proofErr w:type="spellStart"/>
            <w:r>
              <w:t>Distr</w:t>
            </w:r>
            <w:proofErr w:type="spellEnd"/>
            <w:r>
              <w:t>.</w:t>
            </w:r>
          </w:p>
          <w:p w14:paraId="7155E7D8" w14:textId="77777777" w:rsidR="00923540" w:rsidRPr="009B0D30" w:rsidRDefault="00923540" w:rsidP="00923540">
            <w:r>
              <w:t>GÉNÉRALE</w:t>
            </w:r>
          </w:p>
          <w:p w14:paraId="72EFF2B7" w14:textId="77777777" w:rsidR="00C15867" w:rsidRPr="009B0D30" w:rsidRDefault="00C15867" w:rsidP="009C59F7"/>
          <w:p w14:paraId="7A3F4BD1" w14:textId="6DC7ED9B" w:rsidR="00C15867" w:rsidRPr="009B0D30" w:rsidRDefault="00712DBD" w:rsidP="009C59F7">
            <w:r>
              <w:fldChar w:fldCharType="begin"/>
            </w:r>
            <w:r>
              <w:instrText xml:space="preserve"> DOCPROPERTY "Document number"  \* MERGEFORMAT </w:instrText>
            </w:r>
            <w:r>
              <w:fldChar w:fldCharType="separate"/>
            </w:r>
            <w:r w:rsidR="005249F8">
              <w:t>UNEP/</w:t>
            </w:r>
            <w:proofErr w:type="spellStart"/>
            <w:r w:rsidR="005249F8">
              <w:t>OzL.Pro</w:t>
            </w:r>
            <w:proofErr w:type="spellEnd"/>
            <w:r w:rsidR="005249F8">
              <w:t>/</w:t>
            </w:r>
            <w:proofErr w:type="spellStart"/>
            <w:r w:rsidR="005249F8">
              <w:t>ExCom</w:t>
            </w:r>
            <w:proofErr w:type="spellEnd"/>
            <w:r w:rsidR="005249F8">
              <w:t>/93/30</w:t>
            </w:r>
            <w:r>
              <w:fldChar w:fldCharType="end"/>
            </w:r>
          </w:p>
          <w:p w14:paraId="694C7C25" w14:textId="15B4351B"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946024">
              <w:t>10</w:t>
            </w:r>
            <w:r w:rsidR="005249F8">
              <w:t xml:space="preserve"> </w:t>
            </w:r>
            <w:r w:rsidR="00946024">
              <w:t>novemb</w:t>
            </w:r>
            <w:r w:rsidR="005249F8">
              <w:t>re 2023</w:t>
            </w:r>
            <w:r w:rsidRPr="009B0D30">
              <w:fldChar w:fldCharType="end"/>
            </w:r>
          </w:p>
          <w:p w14:paraId="364394F2" w14:textId="77777777" w:rsidR="00C15867" w:rsidRPr="009B0D30" w:rsidRDefault="00C15867" w:rsidP="009C59F7">
            <w:pPr>
              <w:rPr>
                <w:caps/>
              </w:rPr>
            </w:pPr>
          </w:p>
          <w:p w14:paraId="1B310F31" w14:textId="77777777" w:rsidR="005249F8" w:rsidRDefault="005249F8" w:rsidP="009C59F7">
            <w:r>
              <w:rPr>
                <w:caps/>
              </w:rPr>
              <w:t>FRANÇAIS</w:t>
            </w:r>
            <w:r>
              <w:t xml:space="preserve"> </w:t>
            </w:r>
          </w:p>
          <w:p w14:paraId="59B5EB45" w14:textId="44209162" w:rsidR="00C15867" w:rsidRPr="009B0D30" w:rsidRDefault="00C15867" w:rsidP="009C59F7">
            <w:proofErr w:type="gramStart"/>
            <w:r>
              <w:t>ORIGINAL:</w:t>
            </w:r>
            <w:proofErr w:type="gramEnd"/>
            <w:r>
              <w:t xml:space="preserve"> ANGLAIS</w:t>
            </w:r>
          </w:p>
        </w:tc>
      </w:tr>
    </w:tbl>
    <w:p w14:paraId="5973C1BE" w14:textId="77777777" w:rsidR="00C15867" w:rsidRDefault="00C15867" w:rsidP="00CA59FB">
      <w:pPr>
        <w:jc w:val="left"/>
      </w:pPr>
    </w:p>
    <w:p w14:paraId="6E8CB802" w14:textId="77777777" w:rsidR="005249F8" w:rsidRDefault="005249F8" w:rsidP="005249F8">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Quatre-vingt-treizième</w:t>
      </w:r>
      <w:r w:rsidRPr="00FC5578">
        <w:rPr>
          <w:lang w:val="fr-CA"/>
        </w:rPr>
        <w:t xml:space="preserve"> </w:t>
      </w:r>
      <w:r>
        <w:rPr>
          <w:lang w:val="fr-CA"/>
        </w:rPr>
        <w:t>réunion</w:t>
      </w:r>
    </w:p>
    <w:p w14:paraId="277C18A4" w14:textId="77777777" w:rsidR="005249F8" w:rsidRDefault="005249F8" w:rsidP="005249F8">
      <w:pPr>
        <w:jc w:val="left"/>
      </w:pPr>
      <w:r w:rsidRPr="00B07F02">
        <w:t xml:space="preserve">Montréal, </w:t>
      </w:r>
      <w:r>
        <w:t>15 – 19 d</w:t>
      </w:r>
      <w:proofErr w:type="spellStart"/>
      <w:r>
        <w:rPr>
          <w:lang w:val="fr-CA"/>
        </w:rPr>
        <w:t>écembre</w:t>
      </w:r>
      <w:proofErr w:type="spellEnd"/>
      <w:r w:rsidRPr="00B07F02">
        <w:t xml:space="preserve"> 202</w:t>
      </w:r>
      <w:r>
        <w:t>3</w:t>
      </w:r>
    </w:p>
    <w:p w14:paraId="46D4D8C4" w14:textId="77777777" w:rsidR="005249F8" w:rsidRPr="009B0D30" w:rsidRDefault="005249F8" w:rsidP="00CA59FB">
      <w:pPr>
        <w:jc w:val="left"/>
      </w:pPr>
    </w:p>
    <w:p w14:paraId="48DC8178" w14:textId="77777777" w:rsidR="00066CE8" w:rsidRPr="009B0D30" w:rsidRDefault="00261C13" w:rsidP="00E753E8">
      <w:pPr>
        <w:pStyle w:val="Heading5"/>
        <w:numPr>
          <w:ilvl w:val="0"/>
          <w:numId w:val="0"/>
        </w:numPr>
        <w:ind w:left="3600"/>
      </w:pPr>
      <w:r>
        <w:tab/>
      </w:r>
    </w:p>
    <w:p w14:paraId="10E2A0A3" w14:textId="77777777" w:rsidR="00737EC7" w:rsidRPr="00765A42" w:rsidRDefault="00737EC7" w:rsidP="00737EC7">
      <w:pPr>
        <w:pStyle w:val="Title2"/>
        <w:rPr>
          <w:caps w:val="0"/>
        </w:rPr>
      </w:pPr>
      <w:r>
        <w:t>Plan d’activités de la BANQUE MONDIALE pour la période </w:t>
      </w:r>
      <w:r>
        <w:rPr>
          <w:caps w:val="0"/>
        </w:rPr>
        <w:t>2024–2026</w:t>
      </w:r>
    </w:p>
    <w:p w14:paraId="61394722" w14:textId="77777777" w:rsidR="00737EC7" w:rsidRPr="00765A42" w:rsidRDefault="00737EC7" w:rsidP="00737EC7">
      <w:pPr>
        <w:pStyle w:val="Title2"/>
        <w:rPr>
          <w:caps w:val="0"/>
        </w:rPr>
      </w:pPr>
    </w:p>
    <w:p w14:paraId="6D6ACCD9" w14:textId="77777777" w:rsidR="00737EC7" w:rsidRPr="00765A42" w:rsidRDefault="00737EC7" w:rsidP="00737EC7">
      <w:pPr>
        <w:pStyle w:val="Heading1"/>
        <w:numPr>
          <w:ilvl w:val="0"/>
          <w:numId w:val="0"/>
        </w:numPr>
        <w:rPr>
          <w:b/>
          <w:bCs/>
          <w:sz w:val="24"/>
          <w:szCs w:val="24"/>
        </w:rPr>
      </w:pPr>
      <w:r>
        <w:rPr>
          <w:b/>
          <w:sz w:val="24"/>
        </w:rPr>
        <w:t>Introduction</w:t>
      </w:r>
    </w:p>
    <w:p w14:paraId="35419772" w14:textId="77777777" w:rsidR="00737EC7" w:rsidRPr="00765A42" w:rsidRDefault="00737EC7" w:rsidP="001326B7">
      <w:pPr>
        <w:pStyle w:val="Heading1"/>
      </w:pPr>
      <w:r>
        <w:t>Le présent document expose le plan d’activités de la Banque mondiale pour la période 2024–2026</w:t>
      </w:r>
      <w:r w:rsidRPr="00765A42">
        <w:rPr>
          <w:rStyle w:val="FootnoteReference"/>
        </w:rPr>
        <w:footnoteReference w:id="1"/>
      </w:r>
      <w:r>
        <w:t> ; il comprend les activités prévues pour la réduction des substances réglementées dans le cadre du Protocole de Montréal durant la période 2024</w:t>
      </w:r>
      <w:r>
        <w:noBreakHyphen/>
        <w:t xml:space="preserve">2026. Le descriptif du plan d’activités de la Banque mondiale pour la période 2024–2026 est joint au présent document. </w:t>
      </w:r>
    </w:p>
    <w:p w14:paraId="305BB892" w14:textId="77777777" w:rsidR="00737EC7" w:rsidRPr="00765A42" w:rsidRDefault="00737EC7" w:rsidP="001326B7">
      <w:pPr>
        <w:pStyle w:val="Heading1"/>
      </w:pPr>
      <w:r>
        <w:t>Le présent document comprend les sections suivantes :</w:t>
      </w:r>
    </w:p>
    <w:p w14:paraId="49C48FCE" w14:textId="77777777" w:rsidR="00737EC7" w:rsidRPr="00765A42" w:rsidRDefault="00737EC7" w:rsidP="00737EC7">
      <w:pPr>
        <w:pStyle w:val="ListParagraph"/>
        <w:numPr>
          <w:ilvl w:val="0"/>
          <w:numId w:val="21"/>
        </w:numPr>
        <w:spacing w:after="240"/>
        <w:ind w:left="1570" w:hanging="778"/>
        <w:contextualSpacing w:val="0"/>
      </w:pPr>
      <w:r>
        <w:t xml:space="preserve">Activités prévues durant la période 2024–2026 </w:t>
      </w:r>
    </w:p>
    <w:p w14:paraId="14CDB8B7" w14:textId="77777777" w:rsidR="00737EC7" w:rsidRPr="00765A42" w:rsidRDefault="00737EC7" w:rsidP="00737EC7">
      <w:pPr>
        <w:pStyle w:val="ListParagraph"/>
        <w:numPr>
          <w:ilvl w:val="0"/>
          <w:numId w:val="21"/>
        </w:numPr>
        <w:spacing w:after="240"/>
        <w:ind w:left="1570" w:hanging="778"/>
        <w:contextualSpacing w:val="0"/>
      </w:pPr>
      <w:r>
        <w:t>Observations du Secrétariat</w:t>
      </w:r>
    </w:p>
    <w:p w14:paraId="33340705" w14:textId="77777777" w:rsidR="00737EC7" w:rsidRPr="00765A42" w:rsidRDefault="00737EC7" w:rsidP="00737EC7">
      <w:pPr>
        <w:pStyle w:val="ListParagraph"/>
        <w:numPr>
          <w:ilvl w:val="0"/>
          <w:numId w:val="21"/>
        </w:numPr>
        <w:spacing w:after="240"/>
        <w:ind w:left="1570" w:hanging="778"/>
        <w:contextualSpacing w:val="0"/>
      </w:pPr>
      <w:r>
        <w:t>Ajustements proposés par le Secrétariat</w:t>
      </w:r>
    </w:p>
    <w:p w14:paraId="6DFE09AE" w14:textId="77777777" w:rsidR="00737EC7" w:rsidRPr="00765A42" w:rsidRDefault="00737EC7" w:rsidP="00737EC7">
      <w:pPr>
        <w:pStyle w:val="ListParagraph"/>
        <w:numPr>
          <w:ilvl w:val="0"/>
          <w:numId w:val="21"/>
        </w:numPr>
        <w:spacing w:after="240"/>
        <w:ind w:left="1570" w:hanging="778"/>
        <w:contextualSpacing w:val="0"/>
      </w:pPr>
      <w:r>
        <w:t>Indicateurs d’efficacité</w:t>
      </w:r>
    </w:p>
    <w:p w14:paraId="45C64143" w14:textId="77777777" w:rsidR="00737EC7" w:rsidRPr="00765A42" w:rsidRDefault="00737EC7" w:rsidP="00737EC7">
      <w:pPr>
        <w:pStyle w:val="ListParagraph"/>
        <w:numPr>
          <w:ilvl w:val="0"/>
          <w:numId w:val="21"/>
        </w:numPr>
        <w:spacing w:after="240"/>
        <w:ind w:left="1570" w:hanging="778"/>
        <w:contextualSpacing w:val="0"/>
      </w:pPr>
      <w:r>
        <w:t>Recommandation</w:t>
      </w:r>
    </w:p>
    <w:p w14:paraId="61C2744A" w14:textId="77777777" w:rsidR="00737EC7" w:rsidRPr="00765A42" w:rsidRDefault="00737EC7" w:rsidP="00737EC7">
      <w:pPr>
        <w:spacing w:after="240"/>
        <w:rPr>
          <w:b/>
          <w:bCs/>
          <w:sz w:val="24"/>
          <w:szCs w:val="24"/>
        </w:rPr>
      </w:pPr>
      <w:r>
        <w:rPr>
          <w:b/>
          <w:sz w:val="24"/>
        </w:rPr>
        <w:t>I.</w:t>
      </w:r>
      <w:r>
        <w:rPr>
          <w:b/>
          <w:sz w:val="24"/>
        </w:rPr>
        <w:tab/>
        <w:t xml:space="preserve">Activités prévues durant la période 2024–2026 </w:t>
      </w:r>
    </w:p>
    <w:p w14:paraId="7BF429A0" w14:textId="77777777" w:rsidR="00737EC7" w:rsidRPr="00765A42" w:rsidRDefault="00737EC7" w:rsidP="001326B7">
      <w:pPr>
        <w:pStyle w:val="Heading1"/>
      </w:pPr>
      <w:r>
        <w:t>Le Tableau 1 indique, année par année, le coût des activités prévues dans le plan d’activités de la Banque mondiale.</w:t>
      </w:r>
    </w:p>
    <w:p w14:paraId="60EDCACC" w14:textId="77777777" w:rsidR="00737EC7" w:rsidRPr="00765A42" w:rsidRDefault="00737EC7" w:rsidP="00737EC7">
      <w:pPr>
        <w:pStyle w:val="subhead"/>
        <w:keepNext/>
        <w:jc w:val="both"/>
        <w:rPr>
          <w:b/>
          <w:sz w:val="22"/>
          <w:szCs w:val="22"/>
        </w:rPr>
      </w:pPr>
      <w:r>
        <w:rPr>
          <w:b/>
          <w:sz w:val="22"/>
        </w:rPr>
        <w:lastRenderedPageBreak/>
        <w:t>Tableau 1. Répartition des ressources dans le plan d’activités de la Banque mondiale pour la période 2024–2026 ($ </w:t>
      </w:r>
      <w:proofErr w:type="gramStart"/>
      <w:r>
        <w:rPr>
          <w:b/>
          <w:sz w:val="22"/>
        </w:rPr>
        <w:t>US)*</w:t>
      </w:r>
      <w:proofErr w:type="gramEnd"/>
      <w:r>
        <w:rPr>
          <w:b/>
          <w:sz w:val="22"/>
        </w:rPr>
        <w:t xml:space="preserve"> – telle que présentée </w:t>
      </w:r>
    </w:p>
    <w:tbl>
      <w:tblPr>
        <w:tblW w:w="9639" w:type="dxa"/>
        <w:tblLayout w:type="fixed"/>
        <w:tblLook w:val="04A0" w:firstRow="1" w:lastRow="0" w:firstColumn="1" w:lastColumn="0" w:noHBand="0" w:noVBand="1"/>
      </w:tblPr>
      <w:tblGrid>
        <w:gridCol w:w="3415"/>
        <w:gridCol w:w="1244"/>
        <w:gridCol w:w="1245"/>
        <w:gridCol w:w="1245"/>
        <w:gridCol w:w="1245"/>
        <w:gridCol w:w="1245"/>
      </w:tblGrid>
      <w:tr w:rsidR="00737EC7" w:rsidRPr="00765A42" w14:paraId="268730CB" w14:textId="77777777" w:rsidTr="00667684">
        <w:trPr>
          <w:trHeight w:val="264"/>
        </w:trPr>
        <w:tc>
          <w:tcPr>
            <w:tcW w:w="3415" w:type="dxa"/>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1D89CEB3" w14:textId="77777777" w:rsidR="00737EC7" w:rsidRPr="00765A42" w:rsidRDefault="00737EC7" w:rsidP="005249F8">
            <w:pPr>
              <w:jc w:val="center"/>
              <w:rPr>
                <w:b/>
                <w:bCs/>
                <w:color w:val="000000"/>
                <w:sz w:val="20"/>
                <w:szCs w:val="20"/>
              </w:rPr>
            </w:pPr>
            <w:r>
              <w:rPr>
                <w:b/>
                <w:color w:val="000000"/>
                <w:sz w:val="20"/>
              </w:rPr>
              <w:t>Description</w:t>
            </w:r>
          </w:p>
        </w:tc>
        <w:tc>
          <w:tcPr>
            <w:tcW w:w="1244"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4ACB73A8" w14:textId="77777777" w:rsidR="00737EC7" w:rsidRPr="00765A42" w:rsidRDefault="00737EC7" w:rsidP="005249F8">
            <w:pPr>
              <w:jc w:val="center"/>
              <w:rPr>
                <w:b/>
                <w:bCs/>
                <w:color w:val="000000"/>
                <w:sz w:val="20"/>
                <w:szCs w:val="20"/>
              </w:rPr>
            </w:pPr>
            <w:r>
              <w:rPr>
                <w:b/>
                <w:color w:val="000000"/>
                <w:sz w:val="20"/>
              </w:rPr>
              <w:t>2024</w:t>
            </w:r>
          </w:p>
        </w:tc>
        <w:tc>
          <w:tcPr>
            <w:tcW w:w="1245"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A20CA92" w14:textId="77777777" w:rsidR="00737EC7" w:rsidRPr="00765A42" w:rsidRDefault="00737EC7" w:rsidP="005249F8">
            <w:pPr>
              <w:jc w:val="center"/>
              <w:rPr>
                <w:b/>
                <w:bCs/>
                <w:color w:val="000000"/>
                <w:sz w:val="20"/>
                <w:szCs w:val="20"/>
              </w:rPr>
            </w:pPr>
            <w:r>
              <w:rPr>
                <w:b/>
                <w:color w:val="000000"/>
                <w:sz w:val="20"/>
              </w:rPr>
              <w:t>2025</w:t>
            </w:r>
          </w:p>
        </w:tc>
        <w:tc>
          <w:tcPr>
            <w:tcW w:w="1245"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7083B5F" w14:textId="77777777" w:rsidR="00737EC7" w:rsidRPr="00765A42" w:rsidRDefault="00737EC7" w:rsidP="005249F8">
            <w:pPr>
              <w:jc w:val="center"/>
              <w:rPr>
                <w:b/>
                <w:bCs/>
                <w:color w:val="000000"/>
                <w:sz w:val="20"/>
                <w:szCs w:val="20"/>
              </w:rPr>
            </w:pPr>
            <w:r>
              <w:rPr>
                <w:b/>
                <w:color w:val="000000"/>
                <w:sz w:val="20"/>
              </w:rPr>
              <w:t>2026</w:t>
            </w:r>
          </w:p>
        </w:tc>
        <w:tc>
          <w:tcPr>
            <w:tcW w:w="1245"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1DAA0EC" w14:textId="75842F02" w:rsidR="00737EC7" w:rsidRDefault="00737EC7" w:rsidP="005249F8">
            <w:pPr>
              <w:jc w:val="center"/>
              <w:rPr>
                <w:b/>
                <w:bCs/>
                <w:color w:val="000000"/>
                <w:sz w:val="20"/>
                <w:szCs w:val="20"/>
              </w:rPr>
            </w:pPr>
            <w:r>
              <w:rPr>
                <w:b/>
                <w:color w:val="000000"/>
                <w:sz w:val="20"/>
              </w:rPr>
              <w:t>Total</w:t>
            </w:r>
          </w:p>
          <w:p w14:paraId="6B5C6FC6" w14:textId="77777777" w:rsidR="00737EC7" w:rsidRPr="00765A42" w:rsidRDefault="00737EC7" w:rsidP="005249F8">
            <w:pPr>
              <w:jc w:val="center"/>
              <w:rPr>
                <w:b/>
                <w:bCs/>
                <w:color w:val="000000"/>
                <w:sz w:val="20"/>
                <w:szCs w:val="20"/>
              </w:rPr>
            </w:pPr>
            <w:r>
              <w:rPr>
                <w:b/>
                <w:color w:val="000000"/>
                <w:sz w:val="20"/>
              </w:rPr>
              <w:t>(2024–2026)</w:t>
            </w:r>
          </w:p>
        </w:tc>
        <w:tc>
          <w:tcPr>
            <w:tcW w:w="1245"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438EA73" w14:textId="77777777" w:rsidR="00737EC7" w:rsidRPr="00765A42" w:rsidRDefault="00737EC7" w:rsidP="005249F8">
            <w:pPr>
              <w:jc w:val="center"/>
              <w:rPr>
                <w:b/>
                <w:bCs/>
                <w:color w:val="000000"/>
                <w:sz w:val="20"/>
                <w:szCs w:val="20"/>
              </w:rPr>
            </w:pPr>
            <w:r>
              <w:rPr>
                <w:b/>
                <w:color w:val="000000"/>
                <w:sz w:val="20"/>
              </w:rPr>
              <w:t>Total après 2026</w:t>
            </w:r>
          </w:p>
        </w:tc>
      </w:tr>
      <w:tr w:rsidR="00737EC7" w:rsidRPr="00765A42" w14:paraId="43A2B931" w14:textId="77777777" w:rsidTr="00667684">
        <w:trPr>
          <w:trHeight w:val="61"/>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2B67AE9E" w14:textId="77777777" w:rsidR="00737EC7" w:rsidRPr="00765A42" w:rsidRDefault="00737EC7" w:rsidP="005249F8">
            <w:pPr>
              <w:jc w:val="center"/>
              <w:rPr>
                <w:b/>
                <w:bCs/>
                <w:color w:val="000000"/>
                <w:sz w:val="20"/>
                <w:szCs w:val="20"/>
              </w:rPr>
            </w:pPr>
            <w:r>
              <w:rPr>
                <w:b/>
                <w:color w:val="000000"/>
                <w:sz w:val="20"/>
              </w:rPr>
              <w:t>Activités liées aux HCFC</w:t>
            </w:r>
          </w:p>
        </w:tc>
      </w:tr>
      <w:tr w:rsidR="00737EC7" w:rsidRPr="00765A42" w14:paraId="1B277675" w14:textId="77777777" w:rsidTr="00667684">
        <w:trPr>
          <w:trHeight w:val="264"/>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4A765D1" w14:textId="77777777" w:rsidR="00737EC7" w:rsidRPr="00765A42" w:rsidRDefault="00737EC7" w:rsidP="00667684">
            <w:pPr>
              <w:jc w:val="left"/>
              <w:rPr>
                <w:color w:val="000000"/>
                <w:sz w:val="20"/>
                <w:szCs w:val="20"/>
              </w:rPr>
            </w:pPr>
            <w:r>
              <w:rPr>
                <w:color w:val="000000"/>
                <w:sz w:val="20"/>
              </w:rPr>
              <w:t>Plans de gestion de l’élimination des HCFC (PGEH) approuvés</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34F9D4AC" w14:textId="77777777" w:rsidR="00737EC7" w:rsidRPr="00765A42" w:rsidRDefault="00737EC7" w:rsidP="005249F8">
            <w:pPr>
              <w:jc w:val="center"/>
              <w:rPr>
                <w:color w:val="000000"/>
                <w:sz w:val="20"/>
                <w:szCs w:val="20"/>
              </w:rPr>
            </w:pPr>
            <w:r>
              <w:rPr>
                <w:color w:val="000000"/>
                <w:sz w:val="20"/>
              </w:rPr>
              <w:t>1 256 763</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6F60AAD7" w14:textId="77777777" w:rsidR="00737EC7" w:rsidRPr="00765A42" w:rsidRDefault="00737EC7" w:rsidP="005249F8">
            <w:pPr>
              <w:jc w:val="center"/>
              <w:rPr>
                <w:color w:val="000000"/>
                <w:sz w:val="20"/>
                <w:szCs w:val="20"/>
              </w:rPr>
            </w:pPr>
            <w:r>
              <w:rPr>
                <w:color w:val="000000"/>
                <w:sz w:val="20"/>
              </w:rPr>
              <w:t>5 350 000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6A86EA92" w14:textId="77777777" w:rsidR="00737EC7" w:rsidRPr="00765A42" w:rsidRDefault="00737EC7" w:rsidP="005249F8">
            <w:pPr>
              <w:jc w:val="center"/>
              <w:rPr>
                <w:color w:val="000000"/>
                <w:sz w:val="20"/>
                <w:szCs w:val="20"/>
              </w:rPr>
            </w:pPr>
            <w:r>
              <w:rPr>
                <w:color w:val="000000"/>
                <w:sz w:val="20"/>
              </w:rPr>
              <w:t>4 494 000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54E1D59A" w14:textId="77777777" w:rsidR="00737EC7" w:rsidRPr="00765A42" w:rsidRDefault="00737EC7" w:rsidP="005249F8">
            <w:pPr>
              <w:jc w:val="center"/>
              <w:rPr>
                <w:color w:val="000000"/>
                <w:sz w:val="20"/>
                <w:szCs w:val="20"/>
              </w:rPr>
            </w:pPr>
            <w:r>
              <w:rPr>
                <w:color w:val="000000"/>
                <w:sz w:val="20"/>
              </w:rPr>
              <w:t>11 100 763</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76CC6ABB" w14:textId="77777777" w:rsidR="00737EC7" w:rsidRPr="00765A42" w:rsidRDefault="00737EC7" w:rsidP="005249F8">
            <w:pPr>
              <w:jc w:val="center"/>
              <w:rPr>
                <w:color w:val="000000"/>
                <w:sz w:val="20"/>
                <w:szCs w:val="20"/>
              </w:rPr>
            </w:pPr>
            <w:r>
              <w:rPr>
                <w:color w:val="000000"/>
                <w:sz w:val="20"/>
              </w:rPr>
              <w:t>0</w:t>
            </w:r>
          </w:p>
        </w:tc>
      </w:tr>
      <w:tr w:rsidR="00737EC7" w:rsidRPr="00765A42" w14:paraId="2DE8158B" w14:textId="77777777" w:rsidTr="00667684">
        <w:trPr>
          <w:trHeight w:val="264"/>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3F816FB" w14:textId="77777777" w:rsidR="00737EC7" w:rsidRPr="00765A42" w:rsidRDefault="00737EC7" w:rsidP="00667684">
            <w:pPr>
              <w:jc w:val="left"/>
              <w:rPr>
                <w:color w:val="000000"/>
                <w:sz w:val="20"/>
                <w:szCs w:val="20"/>
              </w:rPr>
            </w:pPr>
            <w:r>
              <w:rPr>
                <w:color w:val="000000"/>
                <w:sz w:val="20"/>
              </w:rPr>
              <w:t>Plans de gestion de l’élimination de la production de HCFC (PGEPH) approuvés</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6F968907" w14:textId="77777777" w:rsidR="00737EC7" w:rsidRPr="00765A42" w:rsidRDefault="00737EC7" w:rsidP="005249F8">
            <w:pPr>
              <w:jc w:val="center"/>
              <w:rPr>
                <w:color w:val="000000"/>
                <w:sz w:val="20"/>
                <w:szCs w:val="20"/>
              </w:rPr>
            </w:pPr>
            <w:r>
              <w:rPr>
                <w:color w:val="000000"/>
                <w:sz w:val="20"/>
              </w:rPr>
              <w:t>23 232 000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7D13B651" w14:textId="77777777" w:rsidR="00737EC7" w:rsidRPr="00765A42" w:rsidRDefault="00737EC7" w:rsidP="005249F8">
            <w:pPr>
              <w:jc w:val="center"/>
              <w:rPr>
                <w:color w:val="000000"/>
                <w:sz w:val="20"/>
                <w:szCs w:val="20"/>
              </w:rPr>
            </w:pPr>
            <w:r>
              <w:rPr>
                <w:color w:val="000000"/>
                <w:sz w:val="20"/>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78464D77" w14:textId="77777777" w:rsidR="00737EC7" w:rsidRPr="00765A42" w:rsidRDefault="00737EC7" w:rsidP="005249F8">
            <w:pPr>
              <w:jc w:val="center"/>
              <w:rPr>
                <w:color w:val="000000"/>
                <w:sz w:val="20"/>
                <w:szCs w:val="20"/>
              </w:rPr>
            </w:pPr>
            <w:r>
              <w:rPr>
                <w:color w:val="000000"/>
                <w:sz w:val="20"/>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3C16BACD" w14:textId="77777777" w:rsidR="00737EC7" w:rsidRPr="00765A42" w:rsidRDefault="00737EC7" w:rsidP="005249F8">
            <w:pPr>
              <w:jc w:val="center"/>
              <w:rPr>
                <w:color w:val="000000"/>
                <w:sz w:val="20"/>
                <w:szCs w:val="20"/>
              </w:rPr>
            </w:pPr>
            <w:r>
              <w:rPr>
                <w:color w:val="000000"/>
                <w:sz w:val="20"/>
              </w:rPr>
              <w:t>23 232 000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F092BF4" w14:textId="77777777" w:rsidR="00737EC7" w:rsidRPr="00765A42" w:rsidRDefault="00737EC7" w:rsidP="005249F8">
            <w:pPr>
              <w:jc w:val="center"/>
              <w:rPr>
                <w:color w:val="000000"/>
                <w:sz w:val="20"/>
                <w:szCs w:val="20"/>
              </w:rPr>
            </w:pPr>
            <w:r>
              <w:rPr>
                <w:color w:val="000000"/>
                <w:sz w:val="20"/>
              </w:rPr>
              <w:t>0</w:t>
            </w:r>
          </w:p>
        </w:tc>
      </w:tr>
      <w:tr w:rsidR="00737EC7" w:rsidRPr="00765A42" w14:paraId="5E41AA43" w14:textId="77777777" w:rsidTr="00667684">
        <w:trPr>
          <w:trHeight w:val="44"/>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B8F5089" w14:textId="77777777" w:rsidR="00737EC7" w:rsidRPr="00765A42" w:rsidRDefault="00737EC7" w:rsidP="00667684">
            <w:pPr>
              <w:jc w:val="left"/>
              <w:rPr>
                <w:color w:val="000000"/>
                <w:sz w:val="20"/>
                <w:szCs w:val="20"/>
              </w:rPr>
            </w:pPr>
            <w:r>
              <w:rPr>
                <w:color w:val="000000"/>
                <w:sz w:val="20"/>
              </w:rPr>
              <w:t>PGEH – phase III</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041165D9" w14:textId="6B0C57AF" w:rsidR="00737EC7" w:rsidRPr="00765A42" w:rsidRDefault="001C6EAD" w:rsidP="005249F8">
            <w:pPr>
              <w:jc w:val="center"/>
              <w:rPr>
                <w:color w:val="000000"/>
                <w:sz w:val="20"/>
                <w:szCs w:val="20"/>
              </w:rPr>
            </w:pPr>
            <w:r>
              <w:rPr>
                <w:color w:val="000000"/>
                <w:sz w:val="20"/>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2A7CF3A6" w14:textId="77777777" w:rsidR="00737EC7" w:rsidRPr="00765A42" w:rsidRDefault="00737EC7" w:rsidP="005249F8">
            <w:pPr>
              <w:jc w:val="center"/>
              <w:rPr>
                <w:color w:val="000000"/>
                <w:sz w:val="20"/>
                <w:szCs w:val="20"/>
              </w:rPr>
            </w:pPr>
            <w:r>
              <w:rPr>
                <w:color w:val="000000"/>
                <w:sz w:val="20"/>
              </w:rPr>
              <w:t>6 169 737</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169BFB87" w14:textId="77777777" w:rsidR="00737EC7" w:rsidRPr="00765A42" w:rsidRDefault="00737EC7" w:rsidP="005249F8">
            <w:pPr>
              <w:jc w:val="center"/>
              <w:rPr>
                <w:color w:val="000000"/>
                <w:sz w:val="20"/>
                <w:szCs w:val="20"/>
              </w:rPr>
            </w:pPr>
            <w:r>
              <w:rPr>
                <w:color w:val="000000"/>
                <w:sz w:val="20"/>
              </w:rPr>
              <w:t>10 700 000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790D23CF" w14:textId="77777777" w:rsidR="00737EC7" w:rsidRPr="00765A42" w:rsidRDefault="00737EC7" w:rsidP="005249F8">
            <w:pPr>
              <w:jc w:val="center"/>
              <w:rPr>
                <w:color w:val="000000"/>
                <w:sz w:val="20"/>
                <w:szCs w:val="20"/>
              </w:rPr>
            </w:pPr>
            <w:bookmarkStart w:id="0" w:name="_Hlk150098514"/>
            <w:r>
              <w:rPr>
                <w:color w:val="000000"/>
                <w:sz w:val="20"/>
              </w:rPr>
              <w:t>16 869</w:t>
            </w:r>
            <w:bookmarkEnd w:id="0"/>
            <w:r>
              <w:rPr>
                <w:color w:val="000000"/>
                <w:sz w:val="20"/>
              </w:rPr>
              <w:t> 737</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0823BE21" w14:textId="77777777" w:rsidR="00737EC7" w:rsidRPr="00765A42" w:rsidRDefault="00737EC7" w:rsidP="005249F8">
            <w:pPr>
              <w:jc w:val="center"/>
              <w:rPr>
                <w:color w:val="000000"/>
                <w:sz w:val="20"/>
                <w:szCs w:val="20"/>
              </w:rPr>
            </w:pPr>
            <w:r>
              <w:rPr>
                <w:color w:val="000000"/>
                <w:sz w:val="20"/>
              </w:rPr>
              <w:t>17 279 605</w:t>
            </w:r>
          </w:p>
        </w:tc>
      </w:tr>
      <w:tr w:rsidR="00737EC7" w:rsidRPr="00765A42" w14:paraId="72C22865" w14:textId="77777777" w:rsidTr="00667684">
        <w:trPr>
          <w:trHeight w:val="66"/>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82DC7F9" w14:textId="77777777" w:rsidR="00737EC7" w:rsidRPr="00765A42" w:rsidRDefault="00737EC7" w:rsidP="00667684">
            <w:pPr>
              <w:jc w:val="left"/>
              <w:rPr>
                <w:b/>
                <w:bCs/>
                <w:color w:val="000000"/>
                <w:sz w:val="20"/>
                <w:szCs w:val="20"/>
              </w:rPr>
            </w:pPr>
            <w:r>
              <w:rPr>
                <w:b/>
                <w:color w:val="000000"/>
                <w:sz w:val="20"/>
              </w:rPr>
              <w:t>Sous-total des activités liées aux HCFC</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2F5D6A0F" w14:textId="77777777" w:rsidR="00737EC7" w:rsidRPr="00765A42" w:rsidRDefault="00737EC7" w:rsidP="005249F8">
            <w:pPr>
              <w:jc w:val="center"/>
              <w:rPr>
                <w:b/>
                <w:bCs/>
                <w:color w:val="000000"/>
                <w:sz w:val="20"/>
                <w:szCs w:val="20"/>
              </w:rPr>
            </w:pPr>
            <w:r>
              <w:rPr>
                <w:b/>
                <w:color w:val="000000"/>
                <w:sz w:val="20"/>
              </w:rPr>
              <w:t>24 488 763</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2DBA89AE" w14:textId="77777777" w:rsidR="00737EC7" w:rsidRPr="00765A42" w:rsidRDefault="00737EC7" w:rsidP="005249F8">
            <w:pPr>
              <w:jc w:val="center"/>
              <w:rPr>
                <w:b/>
                <w:bCs/>
                <w:color w:val="000000"/>
                <w:sz w:val="20"/>
                <w:szCs w:val="20"/>
              </w:rPr>
            </w:pPr>
            <w:r>
              <w:rPr>
                <w:b/>
                <w:color w:val="000000"/>
                <w:sz w:val="20"/>
              </w:rPr>
              <w:t>11 519 737</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6840B5F2" w14:textId="77777777" w:rsidR="00737EC7" w:rsidRPr="00765A42" w:rsidRDefault="00737EC7" w:rsidP="005249F8">
            <w:pPr>
              <w:jc w:val="center"/>
              <w:rPr>
                <w:b/>
                <w:bCs/>
                <w:color w:val="000000"/>
                <w:sz w:val="20"/>
                <w:szCs w:val="20"/>
              </w:rPr>
            </w:pPr>
            <w:r>
              <w:rPr>
                <w:b/>
                <w:color w:val="000000"/>
                <w:sz w:val="20"/>
              </w:rPr>
              <w:t>15 194 000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1590E7AC" w14:textId="77777777" w:rsidR="00737EC7" w:rsidRPr="00765A42" w:rsidRDefault="00737EC7" w:rsidP="005249F8">
            <w:pPr>
              <w:jc w:val="center"/>
              <w:rPr>
                <w:b/>
                <w:bCs/>
                <w:color w:val="000000"/>
                <w:sz w:val="20"/>
                <w:szCs w:val="20"/>
              </w:rPr>
            </w:pPr>
            <w:r>
              <w:rPr>
                <w:b/>
                <w:color w:val="000000"/>
                <w:sz w:val="20"/>
              </w:rPr>
              <w:t>51 202 500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73147464" w14:textId="77777777" w:rsidR="00737EC7" w:rsidRPr="00765A42" w:rsidRDefault="00737EC7" w:rsidP="005249F8">
            <w:pPr>
              <w:jc w:val="center"/>
              <w:rPr>
                <w:b/>
                <w:bCs/>
                <w:color w:val="000000"/>
                <w:sz w:val="20"/>
                <w:szCs w:val="20"/>
              </w:rPr>
            </w:pPr>
            <w:r>
              <w:rPr>
                <w:b/>
                <w:color w:val="000000"/>
                <w:sz w:val="20"/>
              </w:rPr>
              <w:t>17 279 605</w:t>
            </w:r>
          </w:p>
        </w:tc>
      </w:tr>
      <w:tr w:rsidR="00737EC7" w:rsidRPr="00765A42" w14:paraId="6A9DEE3F" w14:textId="77777777" w:rsidTr="00667684">
        <w:trPr>
          <w:trHeight w:val="113"/>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1D94A580" w14:textId="538CCD6F" w:rsidR="00737EC7" w:rsidRPr="00765A42" w:rsidRDefault="00737EC7" w:rsidP="005249F8">
            <w:pPr>
              <w:jc w:val="center"/>
              <w:rPr>
                <w:b/>
                <w:bCs/>
                <w:color w:val="000000"/>
                <w:sz w:val="20"/>
                <w:szCs w:val="20"/>
              </w:rPr>
            </w:pPr>
            <w:r>
              <w:rPr>
                <w:b/>
                <w:color w:val="000000"/>
                <w:sz w:val="20"/>
              </w:rPr>
              <w:t>Activités liées aux HFC</w:t>
            </w:r>
          </w:p>
        </w:tc>
      </w:tr>
      <w:tr w:rsidR="00737EC7" w:rsidRPr="00765A42" w14:paraId="0E4781ED" w14:textId="77777777" w:rsidTr="00667684">
        <w:trPr>
          <w:trHeight w:val="44"/>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7C9E36B" w14:textId="77777777" w:rsidR="00737EC7" w:rsidRPr="00765A42" w:rsidRDefault="00737EC7" w:rsidP="00667684">
            <w:pPr>
              <w:jc w:val="left"/>
              <w:rPr>
                <w:color w:val="000000"/>
                <w:sz w:val="20"/>
                <w:szCs w:val="20"/>
              </w:rPr>
            </w:pPr>
            <w:r>
              <w:rPr>
                <w:color w:val="000000"/>
                <w:sz w:val="20"/>
              </w:rPr>
              <w:t>Plan de mise en œuvre de l’Amendement de Kigali pour les HFC (KIP) – phase I</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2726555E" w14:textId="77777777" w:rsidR="00737EC7" w:rsidRPr="00765A42" w:rsidRDefault="00737EC7" w:rsidP="005249F8">
            <w:pPr>
              <w:jc w:val="center"/>
              <w:rPr>
                <w:color w:val="000000"/>
                <w:sz w:val="20"/>
                <w:szCs w:val="20"/>
              </w:rPr>
            </w:pPr>
            <w:r>
              <w:rPr>
                <w:color w:val="000000"/>
                <w:sz w:val="20"/>
              </w:rPr>
              <w:t>3 210 000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04A5B44B" w14:textId="77777777" w:rsidR="00737EC7" w:rsidRPr="00765A42" w:rsidRDefault="00737EC7" w:rsidP="005249F8">
            <w:pPr>
              <w:jc w:val="center"/>
              <w:rPr>
                <w:color w:val="000000"/>
                <w:sz w:val="20"/>
                <w:szCs w:val="20"/>
              </w:rPr>
            </w:pPr>
            <w:r>
              <w:rPr>
                <w:color w:val="000000"/>
                <w:sz w:val="20"/>
              </w:rPr>
              <w:t>6 021 488</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64025D1D" w14:textId="77777777" w:rsidR="00737EC7" w:rsidRPr="00765A42" w:rsidRDefault="00737EC7" w:rsidP="005249F8">
            <w:pPr>
              <w:jc w:val="center"/>
              <w:rPr>
                <w:color w:val="000000"/>
                <w:sz w:val="20"/>
                <w:szCs w:val="20"/>
              </w:rPr>
            </w:pPr>
            <w:r>
              <w:rPr>
                <w:color w:val="000000"/>
                <w:sz w:val="20"/>
              </w:rPr>
              <w:t>16 538 270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9BB0065" w14:textId="77777777" w:rsidR="00737EC7" w:rsidRPr="00765A42" w:rsidRDefault="00737EC7" w:rsidP="005249F8">
            <w:pPr>
              <w:jc w:val="center"/>
              <w:rPr>
                <w:color w:val="000000"/>
                <w:sz w:val="20"/>
                <w:szCs w:val="20"/>
              </w:rPr>
            </w:pPr>
            <w:bookmarkStart w:id="1" w:name="_Hlk150098869"/>
            <w:r>
              <w:rPr>
                <w:color w:val="000000"/>
                <w:sz w:val="20"/>
              </w:rPr>
              <w:t>25 769</w:t>
            </w:r>
            <w:bookmarkEnd w:id="1"/>
            <w:r>
              <w:rPr>
                <w:color w:val="000000"/>
                <w:sz w:val="20"/>
              </w:rPr>
              <w:t> 758</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260AFAE2" w14:textId="77777777" w:rsidR="00737EC7" w:rsidRPr="00765A42" w:rsidRDefault="00737EC7" w:rsidP="005249F8">
            <w:pPr>
              <w:jc w:val="center"/>
              <w:rPr>
                <w:color w:val="000000"/>
                <w:sz w:val="20"/>
                <w:szCs w:val="20"/>
              </w:rPr>
            </w:pPr>
            <w:r>
              <w:rPr>
                <w:color w:val="000000"/>
                <w:sz w:val="20"/>
              </w:rPr>
              <w:t>23 156 284</w:t>
            </w:r>
          </w:p>
        </w:tc>
      </w:tr>
      <w:tr w:rsidR="00737EC7" w:rsidRPr="00765A42" w14:paraId="4B529667" w14:textId="77777777" w:rsidTr="00667684">
        <w:trPr>
          <w:trHeight w:val="63"/>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850220F" w14:textId="77777777" w:rsidR="00737EC7" w:rsidRPr="00765A42" w:rsidRDefault="00737EC7" w:rsidP="00667684">
            <w:pPr>
              <w:jc w:val="left"/>
              <w:rPr>
                <w:b/>
                <w:bCs/>
                <w:color w:val="000000"/>
                <w:sz w:val="20"/>
                <w:szCs w:val="20"/>
              </w:rPr>
            </w:pPr>
            <w:r>
              <w:rPr>
                <w:b/>
                <w:color w:val="000000"/>
                <w:sz w:val="20"/>
              </w:rPr>
              <w:t>Sous-total des activités liées aux HFC</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653785CB" w14:textId="77777777" w:rsidR="00737EC7" w:rsidRPr="00765A42" w:rsidRDefault="00737EC7" w:rsidP="005249F8">
            <w:pPr>
              <w:jc w:val="center"/>
              <w:rPr>
                <w:b/>
                <w:bCs/>
                <w:color w:val="000000"/>
                <w:sz w:val="20"/>
                <w:szCs w:val="20"/>
              </w:rPr>
            </w:pPr>
            <w:r>
              <w:rPr>
                <w:b/>
                <w:color w:val="000000"/>
                <w:sz w:val="20"/>
              </w:rPr>
              <w:t>3 210 000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1E14AF9D" w14:textId="77777777" w:rsidR="00737EC7" w:rsidRPr="00765A42" w:rsidRDefault="00737EC7" w:rsidP="005249F8">
            <w:pPr>
              <w:jc w:val="center"/>
              <w:rPr>
                <w:b/>
                <w:bCs/>
                <w:color w:val="000000"/>
                <w:sz w:val="20"/>
                <w:szCs w:val="20"/>
              </w:rPr>
            </w:pPr>
            <w:r>
              <w:rPr>
                <w:b/>
                <w:color w:val="000000"/>
                <w:sz w:val="20"/>
              </w:rPr>
              <w:t>6 021 488</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1AA1DEF9" w14:textId="77777777" w:rsidR="00737EC7" w:rsidRPr="00765A42" w:rsidRDefault="00737EC7" w:rsidP="005249F8">
            <w:pPr>
              <w:jc w:val="center"/>
              <w:rPr>
                <w:b/>
                <w:bCs/>
                <w:color w:val="000000"/>
                <w:sz w:val="20"/>
                <w:szCs w:val="20"/>
              </w:rPr>
            </w:pPr>
            <w:r>
              <w:rPr>
                <w:b/>
                <w:color w:val="000000"/>
                <w:sz w:val="20"/>
              </w:rPr>
              <w:t>16 538 270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EF3AE21" w14:textId="77777777" w:rsidR="00737EC7" w:rsidRPr="00765A42" w:rsidRDefault="00737EC7" w:rsidP="005249F8">
            <w:pPr>
              <w:jc w:val="center"/>
              <w:rPr>
                <w:b/>
                <w:bCs/>
                <w:color w:val="000000"/>
                <w:sz w:val="20"/>
                <w:szCs w:val="20"/>
              </w:rPr>
            </w:pPr>
            <w:r>
              <w:rPr>
                <w:b/>
                <w:color w:val="000000"/>
                <w:sz w:val="20"/>
              </w:rPr>
              <w:t>25 769 758</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756C0040" w14:textId="77777777" w:rsidR="00737EC7" w:rsidRPr="00765A42" w:rsidRDefault="00737EC7" w:rsidP="005249F8">
            <w:pPr>
              <w:jc w:val="center"/>
              <w:rPr>
                <w:b/>
                <w:bCs/>
                <w:color w:val="000000"/>
                <w:sz w:val="20"/>
                <w:szCs w:val="20"/>
              </w:rPr>
            </w:pPr>
            <w:r>
              <w:rPr>
                <w:b/>
                <w:color w:val="000000"/>
                <w:sz w:val="20"/>
              </w:rPr>
              <w:t>23 156 284</w:t>
            </w:r>
          </w:p>
        </w:tc>
      </w:tr>
      <w:tr w:rsidR="00737EC7" w:rsidRPr="00765A42" w14:paraId="2F33305B" w14:textId="77777777" w:rsidTr="00667684">
        <w:trPr>
          <w:trHeight w:val="108"/>
        </w:trPr>
        <w:tc>
          <w:tcPr>
            <w:tcW w:w="9639" w:type="dxa"/>
            <w:gridSpan w:val="6"/>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A60D0B3" w14:textId="77777777" w:rsidR="00737EC7" w:rsidRPr="00765A42" w:rsidRDefault="00737EC7" w:rsidP="005249F8">
            <w:pPr>
              <w:jc w:val="center"/>
              <w:rPr>
                <w:b/>
                <w:bCs/>
                <w:color w:val="000000"/>
                <w:sz w:val="20"/>
                <w:szCs w:val="20"/>
              </w:rPr>
            </w:pPr>
            <w:r>
              <w:rPr>
                <w:b/>
                <w:color w:val="000000"/>
                <w:sz w:val="20"/>
              </w:rPr>
              <w:t>Autres activités</w:t>
            </w:r>
          </w:p>
        </w:tc>
      </w:tr>
      <w:tr w:rsidR="00737EC7" w:rsidRPr="00765A42" w14:paraId="0EB2DF76" w14:textId="77777777" w:rsidTr="00667684">
        <w:trPr>
          <w:trHeight w:val="186"/>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9D2D7EB" w14:textId="77777777" w:rsidR="00737EC7" w:rsidRPr="00765A42" w:rsidRDefault="00737EC7" w:rsidP="00667684">
            <w:pPr>
              <w:jc w:val="left"/>
              <w:rPr>
                <w:color w:val="000000"/>
                <w:sz w:val="20"/>
                <w:szCs w:val="20"/>
              </w:rPr>
            </w:pPr>
            <w:r>
              <w:rPr>
                <w:color w:val="000000"/>
                <w:sz w:val="20"/>
              </w:rPr>
              <w:t>Projet pilote sur l’efficacité énergétique – investissement</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08B22971" w14:textId="77777777" w:rsidR="00737EC7" w:rsidRPr="00765A42" w:rsidRDefault="00737EC7" w:rsidP="005249F8">
            <w:pPr>
              <w:jc w:val="center"/>
              <w:rPr>
                <w:color w:val="000000"/>
                <w:sz w:val="20"/>
                <w:szCs w:val="20"/>
              </w:rPr>
            </w:pPr>
            <w:r>
              <w:rPr>
                <w:color w:val="000000"/>
                <w:sz w:val="20"/>
              </w:rPr>
              <w:t>428 000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35EC8A13" w14:textId="77777777" w:rsidR="00737EC7" w:rsidRPr="00765A42" w:rsidRDefault="00737EC7" w:rsidP="005249F8">
            <w:pPr>
              <w:jc w:val="center"/>
              <w:rPr>
                <w:color w:val="000000"/>
                <w:sz w:val="20"/>
                <w:szCs w:val="20"/>
              </w:rPr>
            </w:pPr>
            <w:r>
              <w:rPr>
                <w:color w:val="000000"/>
                <w:sz w:val="20"/>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E79D351" w14:textId="77777777" w:rsidR="00737EC7" w:rsidRPr="00765A42" w:rsidRDefault="00737EC7" w:rsidP="005249F8">
            <w:pPr>
              <w:jc w:val="center"/>
              <w:rPr>
                <w:color w:val="000000"/>
                <w:sz w:val="20"/>
                <w:szCs w:val="20"/>
              </w:rPr>
            </w:pPr>
            <w:r>
              <w:rPr>
                <w:color w:val="000000"/>
                <w:sz w:val="20"/>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32ACB127" w14:textId="77777777" w:rsidR="00737EC7" w:rsidRPr="00765A42" w:rsidRDefault="00737EC7" w:rsidP="005249F8">
            <w:pPr>
              <w:jc w:val="center"/>
              <w:rPr>
                <w:color w:val="000000"/>
                <w:sz w:val="20"/>
                <w:szCs w:val="20"/>
              </w:rPr>
            </w:pPr>
            <w:r>
              <w:rPr>
                <w:color w:val="000000"/>
                <w:sz w:val="20"/>
              </w:rPr>
              <w:t>428 000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26150022" w14:textId="77777777" w:rsidR="00737EC7" w:rsidRPr="00765A42" w:rsidRDefault="00737EC7" w:rsidP="005249F8">
            <w:pPr>
              <w:jc w:val="center"/>
              <w:rPr>
                <w:color w:val="000000"/>
                <w:sz w:val="20"/>
                <w:szCs w:val="20"/>
              </w:rPr>
            </w:pPr>
            <w:r>
              <w:rPr>
                <w:color w:val="000000"/>
                <w:sz w:val="20"/>
              </w:rPr>
              <w:t>0</w:t>
            </w:r>
          </w:p>
        </w:tc>
      </w:tr>
      <w:tr w:rsidR="00737EC7" w:rsidRPr="00765A42" w14:paraId="75797338" w14:textId="77777777" w:rsidTr="00667684">
        <w:trPr>
          <w:trHeight w:val="44"/>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F3373CD" w14:textId="77777777" w:rsidR="00737EC7" w:rsidRPr="00765A42" w:rsidRDefault="00737EC7" w:rsidP="00667684">
            <w:pPr>
              <w:jc w:val="left"/>
              <w:rPr>
                <w:color w:val="000000"/>
                <w:sz w:val="20"/>
                <w:szCs w:val="20"/>
              </w:rPr>
            </w:pPr>
            <w:r>
              <w:rPr>
                <w:color w:val="000000"/>
                <w:sz w:val="20"/>
              </w:rPr>
              <w:t>Inventaires nationaux des banques de déchets des substances réglementées – préparation de projet (PRP)</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73EE79AE" w14:textId="77777777" w:rsidR="00737EC7" w:rsidRPr="00765A42" w:rsidRDefault="00737EC7" w:rsidP="005249F8">
            <w:pPr>
              <w:jc w:val="center"/>
              <w:rPr>
                <w:color w:val="000000"/>
                <w:sz w:val="20"/>
                <w:szCs w:val="20"/>
              </w:rPr>
            </w:pPr>
            <w:r>
              <w:rPr>
                <w:color w:val="000000"/>
                <w:sz w:val="20"/>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1EBEEBF1" w14:textId="77777777" w:rsidR="00737EC7" w:rsidRPr="00765A42" w:rsidRDefault="00737EC7" w:rsidP="005249F8">
            <w:pPr>
              <w:jc w:val="center"/>
              <w:rPr>
                <w:color w:val="000000"/>
                <w:sz w:val="20"/>
                <w:szCs w:val="20"/>
              </w:rPr>
            </w:pPr>
            <w:r>
              <w:rPr>
                <w:color w:val="000000"/>
                <w:sz w:val="20"/>
              </w:rPr>
              <w:t>214 000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1D6E4D67" w14:textId="77777777" w:rsidR="00737EC7" w:rsidRPr="00765A42" w:rsidRDefault="00737EC7" w:rsidP="005249F8">
            <w:pPr>
              <w:jc w:val="center"/>
              <w:rPr>
                <w:color w:val="000000"/>
                <w:sz w:val="20"/>
                <w:szCs w:val="20"/>
              </w:rPr>
            </w:pPr>
            <w:r>
              <w:rPr>
                <w:color w:val="000000"/>
                <w:sz w:val="20"/>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2B9C1B85" w14:textId="77777777" w:rsidR="00737EC7" w:rsidRPr="00765A42" w:rsidRDefault="00737EC7" w:rsidP="005249F8">
            <w:pPr>
              <w:jc w:val="center"/>
              <w:rPr>
                <w:color w:val="000000"/>
                <w:sz w:val="20"/>
                <w:szCs w:val="20"/>
              </w:rPr>
            </w:pPr>
            <w:r>
              <w:rPr>
                <w:color w:val="000000"/>
                <w:sz w:val="20"/>
              </w:rPr>
              <w:t>214 000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1ED89283" w14:textId="77777777" w:rsidR="00737EC7" w:rsidRPr="00765A42" w:rsidRDefault="00737EC7" w:rsidP="005249F8">
            <w:pPr>
              <w:jc w:val="center"/>
              <w:rPr>
                <w:color w:val="000000"/>
                <w:sz w:val="20"/>
                <w:szCs w:val="20"/>
              </w:rPr>
            </w:pPr>
            <w:r>
              <w:rPr>
                <w:color w:val="000000"/>
                <w:sz w:val="20"/>
              </w:rPr>
              <w:t>0</w:t>
            </w:r>
          </w:p>
        </w:tc>
      </w:tr>
      <w:tr w:rsidR="00737EC7" w:rsidRPr="00765A42" w14:paraId="5A9A3005" w14:textId="77777777" w:rsidTr="00667684">
        <w:trPr>
          <w:trHeight w:val="137"/>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F461E0F" w14:textId="77777777" w:rsidR="00737EC7" w:rsidRPr="00765A42" w:rsidRDefault="00737EC7" w:rsidP="00667684">
            <w:pPr>
              <w:jc w:val="left"/>
              <w:rPr>
                <w:b/>
                <w:bCs/>
                <w:color w:val="000000"/>
                <w:sz w:val="20"/>
                <w:szCs w:val="20"/>
              </w:rPr>
            </w:pPr>
            <w:r>
              <w:rPr>
                <w:b/>
                <w:color w:val="000000"/>
                <w:sz w:val="20"/>
              </w:rPr>
              <w:t>Sous-total des autres activités</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4FFC02E2" w14:textId="77777777" w:rsidR="00737EC7" w:rsidRPr="00765A42" w:rsidRDefault="00737EC7" w:rsidP="005249F8">
            <w:pPr>
              <w:jc w:val="center"/>
              <w:rPr>
                <w:b/>
                <w:bCs/>
                <w:color w:val="000000"/>
                <w:sz w:val="20"/>
                <w:szCs w:val="20"/>
              </w:rPr>
            </w:pPr>
            <w:r>
              <w:rPr>
                <w:b/>
                <w:color w:val="000000"/>
                <w:sz w:val="20"/>
              </w:rPr>
              <w:t>428 000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1207855A" w14:textId="77777777" w:rsidR="00737EC7" w:rsidRPr="00765A42" w:rsidRDefault="00737EC7" w:rsidP="005249F8">
            <w:pPr>
              <w:jc w:val="center"/>
              <w:rPr>
                <w:b/>
                <w:bCs/>
                <w:color w:val="000000"/>
                <w:sz w:val="20"/>
                <w:szCs w:val="20"/>
              </w:rPr>
            </w:pPr>
            <w:r>
              <w:rPr>
                <w:b/>
                <w:color w:val="000000"/>
                <w:sz w:val="20"/>
              </w:rPr>
              <w:t>214 000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5937ABA" w14:textId="77777777" w:rsidR="00737EC7" w:rsidRPr="00765A42" w:rsidRDefault="00737EC7" w:rsidP="005249F8">
            <w:pPr>
              <w:jc w:val="center"/>
              <w:rPr>
                <w:b/>
                <w:bCs/>
                <w:color w:val="000000"/>
                <w:sz w:val="20"/>
                <w:szCs w:val="20"/>
              </w:rPr>
            </w:pPr>
            <w:r>
              <w:rPr>
                <w:b/>
                <w:color w:val="000000"/>
                <w:sz w:val="20"/>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5D811C7" w14:textId="77777777" w:rsidR="00737EC7" w:rsidRPr="00765A42" w:rsidRDefault="00737EC7" w:rsidP="005249F8">
            <w:pPr>
              <w:jc w:val="center"/>
              <w:rPr>
                <w:b/>
                <w:bCs/>
                <w:color w:val="000000"/>
                <w:sz w:val="20"/>
                <w:szCs w:val="20"/>
              </w:rPr>
            </w:pPr>
            <w:r>
              <w:rPr>
                <w:b/>
                <w:color w:val="000000"/>
                <w:sz w:val="20"/>
              </w:rPr>
              <w:t>642 000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0D2EE1D4" w14:textId="77777777" w:rsidR="00737EC7" w:rsidRPr="00765A42" w:rsidRDefault="00737EC7" w:rsidP="005249F8">
            <w:pPr>
              <w:jc w:val="center"/>
              <w:rPr>
                <w:b/>
                <w:bCs/>
                <w:color w:val="000000"/>
                <w:sz w:val="20"/>
                <w:szCs w:val="20"/>
              </w:rPr>
            </w:pPr>
            <w:r>
              <w:rPr>
                <w:b/>
                <w:color w:val="000000"/>
                <w:sz w:val="20"/>
              </w:rPr>
              <w:t>0</w:t>
            </w:r>
          </w:p>
        </w:tc>
      </w:tr>
      <w:tr w:rsidR="00737EC7" w:rsidRPr="00765A42" w14:paraId="3F5460C9" w14:textId="77777777" w:rsidTr="00667684">
        <w:trPr>
          <w:trHeight w:val="44"/>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68311DE2" w14:textId="77777777" w:rsidR="00737EC7" w:rsidRPr="00765A42" w:rsidRDefault="00737EC7" w:rsidP="005249F8">
            <w:pPr>
              <w:jc w:val="center"/>
              <w:rPr>
                <w:b/>
                <w:bCs/>
                <w:color w:val="000000"/>
                <w:sz w:val="20"/>
                <w:szCs w:val="20"/>
              </w:rPr>
            </w:pPr>
            <w:r>
              <w:rPr>
                <w:b/>
                <w:color w:val="000000"/>
                <w:sz w:val="20"/>
              </w:rPr>
              <w:t>Activités normalisées</w:t>
            </w:r>
          </w:p>
        </w:tc>
      </w:tr>
      <w:tr w:rsidR="00737EC7" w:rsidRPr="00765A42" w14:paraId="3DB644B3" w14:textId="77777777" w:rsidTr="00667684">
        <w:trPr>
          <w:trHeight w:val="44"/>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311D843" w14:textId="77777777" w:rsidR="00737EC7" w:rsidRPr="00765A42" w:rsidRDefault="00737EC7" w:rsidP="00667684">
            <w:pPr>
              <w:jc w:val="left"/>
              <w:rPr>
                <w:color w:val="000000"/>
                <w:sz w:val="20"/>
                <w:szCs w:val="20"/>
              </w:rPr>
            </w:pPr>
            <w:r>
              <w:rPr>
                <w:color w:val="000000"/>
                <w:sz w:val="20"/>
              </w:rPr>
              <w:t>Coûts de base</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7EA242A0" w14:textId="77777777" w:rsidR="00737EC7" w:rsidRPr="00765A42" w:rsidRDefault="00737EC7" w:rsidP="005249F8">
            <w:pPr>
              <w:jc w:val="center"/>
              <w:rPr>
                <w:color w:val="000000"/>
                <w:sz w:val="20"/>
                <w:szCs w:val="20"/>
              </w:rPr>
            </w:pPr>
            <w:r>
              <w:rPr>
                <w:color w:val="000000"/>
                <w:sz w:val="20"/>
              </w:rPr>
              <w:t>1 759 375</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31E2EE7C" w14:textId="77777777" w:rsidR="00737EC7" w:rsidRPr="00765A42" w:rsidRDefault="00737EC7" w:rsidP="005249F8">
            <w:pPr>
              <w:jc w:val="center"/>
              <w:rPr>
                <w:color w:val="000000"/>
                <w:sz w:val="20"/>
                <w:szCs w:val="20"/>
              </w:rPr>
            </w:pPr>
            <w:r>
              <w:rPr>
                <w:color w:val="000000"/>
                <w:sz w:val="20"/>
              </w:rPr>
              <w:t>1 771 691</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69E3D659" w14:textId="77777777" w:rsidR="00737EC7" w:rsidRPr="00765A42" w:rsidRDefault="00737EC7" w:rsidP="005249F8">
            <w:pPr>
              <w:jc w:val="center"/>
              <w:rPr>
                <w:color w:val="000000"/>
                <w:sz w:val="20"/>
                <w:szCs w:val="20"/>
              </w:rPr>
            </w:pPr>
            <w:r>
              <w:rPr>
                <w:color w:val="000000"/>
                <w:sz w:val="20"/>
              </w:rPr>
              <w:t>1 784 092</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64A30339" w14:textId="77777777" w:rsidR="00737EC7" w:rsidRPr="00765A42" w:rsidRDefault="00737EC7" w:rsidP="005249F8">
            <w:pPr>
              <w:jc w:val="center"/>
              <w:rPr>
                <w:color w:val="000000"/>
                <w:sz w:val="20"/>
                <w:szCs w:val="20"/>
              </w:rPr>
            </w:pPr>
            <w:r>
              <w:rPr>
                <w:color w:val="000000"/>
                <w:sz w:val="20"/>
              </w:rPr>
              <w:t>5 315 158</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5CBF9B50" w14:textId="77777777" w:rsidR="00737EC7" w:rsidRPr="00765A42" w:rsidRDefault="00737EC7" w:rsidP="005249F8">
            <w:pPr>
              <w:jc w:val="center"/>
              <w:rPr>
                <w:color w:val="000000"/>
                <w:sz w:val="20"/>
                <w:szCs w:val="20"/>
              </w:rPr>
            </w:pPr>
            <w:r>
              <w:rPr>
                <w:color w:val="000000"/>
                <w:sz w:val="20"/>
              </w:rPr>
              <w:t>0</w:t>
            </w:r>
          </w:p>
        </w:tc>
      </w:tr>
      <w:tr w:rsidR="00737EC7" w:rsidRPr="00765A42" w14:paraId="143E31C1" w14:textId="77777777" w:rsidTr="00667684">
        <w:trPr>
          <w:trHeight w:val="90"/>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4764B71" w14:textId="77777777" w:rsidR="00737EC7" w:rsidRPr="00765A42" w:rsidRDefault="00737EC7" w:rsidP="00667684">
            <w:pPr>
              <w:jc w:val="left"/>
              <w:rPr>
                <w:color w:val="000000"/>
                <w:sz w:val="20"/>
                <w:szCs w:val="20"/>
              </w:rPr>
            </w:pPr>
            <w:r>
              <w:rPr>
                <w:color w:val="000000"/>
                <w:sz w:val="20"/>
              </w:rPr>
              <w:t>Renforcement des institutions (RI)</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1938DB4F" w14:textId="77777777" w:rsidR="00737EC7" w:rsidRPr="00765A42" w:rsidRDefault="00737EC7" w:rsidP="005249F8">
            <w:pPr>
              <w:jc w:val="center"/>
              <w:rPr>
                <w:color w:val="000000"/>
                <w:sz w:val="20"/>
                <w:szCs w:val="20"/>
              </w:rPr>
            </w:pPr>
            <w:r>
              <w:rPr>
                <w:color w:val="000000"/>
                <w:sz w:val="20"/>
              </w:rPr>
              <w:t>982 829</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35423473" w14:textId="77777777" w:rsidR="00737EC7" w:rsidRPr="00765A42" w:rsidRDefault="00737EC7" w:rsidP="005249F8">
            <w:pPr>
              <w:jc w:val="center"/>
              <w:rPr>
                <w:color w:val="000000"/>
                <w:sz w:val="20"/>
                <w:szCs w:val="20"/>
              </w:rPr>
            </w:pPr>
            <w:r>
              <w:rPr>
                <w:color w:val="000000"/>
                <w:sz w:val="20"/>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7E2F5F2" w14:textId="77777777" w:rsidR="00737EC7" w:rsidRPr="00765A42" w:rsidRDefault="00737EC7" w:rsidP="005249F8">
            <w:pPr>
              <w:jc w:val="center"/>
              <w:rPr>
                <w:color w:val="000000"/>
                <w:sz w:val="20"/>
                <w:szCs w:val="20"/>
              </w:rPr>
            </w:pPr>
            <w:r>
              <w:rPr>
                <w:color w:val="000000"/>
                <w:sz w:val="20"/>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69021A68" w14:textId="77777777" w:rsidR="00737EC7" w:rsidRPr="00765A42" w:rsidRDefault="00737EC7" w:rsidP="005249F8">
            <w:pPr>
              <w:jc w:val="center"/>
              <w:rPr>
                <w:color w:val="000000"/>
                <w:sz w:val="20"/>
                <w:szCs w:val="20"/>
              </w:rPr>
            </w:pPr>
            <w:r>
              <w:rPr>
                <w:color w:val="000000"/>
                <w:sz w:val="20"/>
              </w:rPr>
              <w:t>982 829</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10BBEB4A" w14:textId="77777777" w:rsidR="00737EC7" w:rsidRPr="00765A42" w:rsidRDefault="00737EC7" w:rsidP="005249F8">
            <w:pPr>
              <w:jc w:val="center"/>
              <w:rPr>
                <w:color w:val="000000"/>
                <w:sz w:val="20"/>
                <w:szCs w:val="20"/>
              </w:rPr>
            </w:pPr>
            <w:r>
              <w:rPr>
                <w:color w:val="000000"/>
                <w:sz w:val="20"/>
              </w:rPr>
              <w:t>0</w:t>
            </w:r>
          </w:p>
        </w:tc>
      </w:tr>
      <w:tr w:rsidR="00737EC7" w:rsidRPr="00765A42" w14:paraId="72A89D56" w14:textId="77777777" w:rsidTr="00667684">
        <w:trPr>
          <w:trHeight w:val="44"/>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107719C" w14:textId="77777777" w:rsidR="00737EC7" w:rsidRPr="00765A42" w:rsidRDefault="00737EC7" w:rsidP="00667684">
            <w:pPr>
              <w:jc w:val="left"/>
              <w:rPr>
                <w:b/>
                <w:bCs/>
                <w:color w:val="000000"/>
                <w:sz w:val="20"/>
                <w:szCs w:val="20"/>
              </w:rPr>
            </w:pPr>
            <w:r>
              <w:rPr>
                <w:b/>
                <w:color w:val="000000"/>
                <w:sz w:val="20"/>
              </w:rPr>
              <w:t>Sous-total des activités normalisées</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059E45DE" w14:textId="77777777" w:rsidR="00737EC7" w:rsidRPr="00765A42" w:rsidRDefault="00737EC7" w:rsidP="005249F8">
            <w:pPr>
              <w:jc w:val="center"/>
              <w:rPr>
                <w:b/>
                <w:bCs/>
                <w:color w:val="000000"/>
                <w:sz w:val="20"/>
                <w:szCs w:val="20"/>
              </w:rPr>
            </w:pPr>
            <w:r>
              <w:rPr>
                <w:b/>
                <w:color w:val="000000"/>
                <w:sz w:val="20"/>
              </w:rPr>
              <w:t>2 742 204</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23EB011C" w14:textId="77777777" w:rsidR="00737EC7" w:rsidRPr="00765A42" w:rsidRDefault="00737EC7" w:rsidP="005249F8">
            <w:pPr>
              <w:jc w:val="center"/>
              <w:rPr>
                <w:b/>
                <w:bCs/>
                <w:color w:val="000000"/>
                <w:sz w:val="20"/>
                <w:szCs w:val="20"/>
              </w:rPr>
            </w:pPr>
            <w:r>
              <w:rPr>
                <w:b/>
                <w:color w:val="000000"/>
                <w:sz w:val="20"/>
              </w:rPr>
              <w:t>1 771 691</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09965023" w14:textId="77777777" w:rsidR="00737EC7" w:rsidRPr="00765A42" w:rsidRDefault="00737EC7" w:rsidP="005249F8">
            <w:pPr>
              <w:jc w:val="center"/>
              <w:rPr>
                <w:b/>
                <w:bCs/>
                <w:color w:val="000000"/>
                <w:sz w:val="20"/>
                <w:szCs w:val="20"/>
              </w:rPr>
            </w:pPr>
            <w:r>
              <w:rPr>
                <w:b/>
                <w:color w:val="000000"/>
                <w:sz w:val="20"/>
              </w:rPr>
              <w:t>1 784 092</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668D14B2" w14:textId="77777777" w:rsidR="00737EC7" w:rsidRPr="00765A42" w:rsidRDefault="00737EC7" w:rsidP="005249F8">
            <w:pPr>
              <w:jc w:val="center"/>
              <w:rPr>
                <w:b/>
                <w:bCs/>
                <w:color w:val="000000"/>
                <w:sz w:val="20"/>
                <w:szCs w:val="20"/>
              </w:rPr>
            </w:pPr>
            <w:r>
              <w:rPr>
                <w:b/>
                <w:color w:val="000000"/>
                <w:sz w:val="20"/>
              </w:rPr>
              <w:t>6 297 988</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D5FE387" w14:textId="77777777" w:rsidR="00737EC7" w:rsidRPr="00765A42" w:rsidRDefault="00737EC7" w:rsidP="005249F8">
            <w:pPr>
              <w:jc w:val="center"/>
              <w:rPr>
                <w:b/>
                <w:bCs/>
                <w:color w:val="000000"/>
                <w:sz w:val="20"/>
                <w:szCs w:val="20"/>
              </w:rPr>
            </w:pPr>
            <w:r>
              <w:rPr>
                <w:b/>
                <w:color w:val="000000"/>
                <w:sz w:val="20"/>
              </w:rPr>
              <w:t>0</w:t>
            </w:r>
          </w:p>
        </w:tc>
      </w:tr>
      <w:tr w:rsidR="00737EC7" w:rsidRPr="00765A42" w14:paraId="0831AB58" w14:textId="77777777" w:rsidTr="00667684">
        <w:trPr>
          <w:trHeight w:val="83"/>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9A8F0A4" w14:textId="77777777" w:rsidR="00737EC7" w:rsidRPr="00765A42" w:rsidRDefault="00737EC7" w:rsidP="00667684">
            <w:pPr>
              <w:jc w:val="left"/>
              <w:rPr>
                <w:b/>
                <w:bCs/>
                <w:color w:val="000000"/>
                <w:sz w:val="20"/>
                <w:szCs w:val="20"/>
              </w:rPr>
            </w:pPr>
            <w:r>
              <w:rPr>
                <w:b/>
                <w:color w:val="000000"/>
                <w:sz w:val="20"/>
              </w:rPr>
              <w:t>Total</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71249BEA" w14:textId="77777777" w:rsidR="00737EC7" w:rsidRPr="00765A42" w:rsidRDefault="00737EC7" w:rsidP="005249F8">
            <w:pPr>
              <w:jc w:val="center"/>
              <w:rPr>
                <w:b/>
                <w:bCs/>
                <w:color w:val="000000"/>
                <w:sz w:val="20"/>
                <w:szCs w:val="20"/>
              </w:rPr>
            </w:pPr>
            <w:r>
              <w:rPr>
                <w:b/>
                <w:color w:val="000000"/>
                <w:sz w:val="20"/>
              </w:rPr>
              <w:t>30 868 968</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247E6622" w14:textId="77777777" w:rsidR="00737EC7" w:rsidRPr="00765A42" w:rsidRDefault="00737EC7" w:rsidP="005249F8">
            <w:pPr>
              <w:jc w:val="center"/>
              <w:rPr>
                <w:b/>
                <w:bCs/>
                <w:color w:val="000000"/>
                <w:sz w:val="20"/>
                <w:szCs w:val="20"/>
              </w:rPr>
            </w:pPr>
            <w:r>
              <w:rPr>
                <w:b/>
                <w:color w:val="000000"/>
                <w:sz w:val="20"/>
              </w:rPr>
              <w:t>19 526 916</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2020DF39" w14:textId="77777777" w:rsidR="00737EC7" w:rsidRPr="00765A42" w:rsidRDefault="00737EC7" w:rsidP="005249F8">
            <w:pPr>
              <w:jc w:val="center"/>
              <w:rPr>
                <w:b/>
                <w:bCs/>
                <w:color w:val="000000"/>
                <w:sz w:val="20"/>
                <w:szCs w:val="20"/>
              </w:rPr>
            </w:pPr>
            <w:r>
              <w:rPr>
                <w:b/>
                <w:color w:val="000000"/>
                <w:sz w:val="20"/>
              </w:rPr>
              <w:t>33 516 363</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28206261" w14:textId="77777777" w:rsidR="00737EC7" w:rsidRPr="00765A42" w:rsidRDefault="00737EC7" w:rsidP="005249F8">
            <w:pPr>
              <w:jc w:val="center"/>
              <w:rPr>
                <w:b/>
                <w:bCs/>
                <w:color w:val="000000"/>
                <w:sz w:val="20"/>
                <w:szCs w:val="20"/>
              </w:rPr>
            </w:pPr>
            <w:r>
              <w:rPr>
                <w:b/>
                <w:color w:val="000000"/>
                <w:sz w:val="20"/>
              </w:rPr>
              <w:t>83 912 246</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7D6AE074" w14:textId="77777777" w:rsidR="00737EC7" w:rsidRPr="00765A42" w:rsidRDefault="00737EC7" w:rsidP="005249F8">
            <w:pPr>
              <w:jc w:val="center"/>
              <w:rPr>
                <w:b/>
                <w:bCs/>
                <w:color w:val="000000"/>
                <w:sz w:val="20"/>
                <w:szCs w:val="20"/>
              </w:rPr>
            </w:pPr>
            <w:r>
              <w:rPr>
                <w:b/>
                <w:color w:val="000000"/>
                <w:sz w:val="20"/>
              </w:rPr>
              <w:t>40 435 889</w:t>
            </w:r>
          </w:p>
        </w:tc>
      </w:tr>
    </w:tbl>
    <w:p w14:paraId="74870357" w14:textId="77777777" w:rsidR="00737EC7" w:rsidRPr="00765A42" w:rsidRDefault="00737EC7" w:rsidP="00737EC7">
      <w:pPr>
        <w:rPr>
          <w:sz w:val="19"/>
          <w:szCs w:val="19"/>
        </w:rPr>
      </w:pPr>
      <w:r>
        <w:rPr>
          <w:sz w:val="19"/>
        </w:rPr>
        <w:t xml:space="preserve">* Y compris les coûts d’appui d’agence, le cas échéant. </w:t>
      </w:r>
    </w:p>
    <w:p w14:paraId="7A981F88" w14:textId="77777777" w:rsidR="00737EC7" w:rsidRPr="00765A42" w:rsidRDefault="00737EC7" w:rsidP="00737EC7">
      <w:pPr>
        <w:pStyle w:val="Heading1"/>
        <w:keepNext/>
        <w:numPr>
          <w:ilvl w:val="0"/>
          <w:numId w:val="0"/>
        </w:numPr>
        <w:spacing w:after="0"/>
        <w:rPr>
          <w:b/>
        </w:rPr>
      </w:pPr>
    </w:p>
    <w:p w14:paraId="38FE9938" w14:textId="77777777" w:rsidR="00737EC7" w:rsidRPr="00765A42" w:rsidRDefault="00737EC7" w:rsidP="00737EC7">
      <w:pPr>
        <w:pStyle w:val="Heading1"/>
        <w:numPr>
          <w:ilvl w:val="0"/>
          <w:numId w:val="0"/>
        </w:numPr>
        <w:rPr>
          <w:b/>
          <w:sz w:val="24"/>
          <w:szCs w:val="24"/>
        </w:rPr>
      </w:pPr>
      <w:r>
        <w:rPr>
          <w:b/>
          <w:sz w:val="24"/>
        </w:rPr>
        <w:t>II.</w:t>
      </w:r>
      <w:r>
        <w:rPr>
          <w:b/>
          <w:sz w:val="24"/>
        </w:rPr>
        <w:tab/>
        <w:t xml:space="preserve">Observations du Secrétariat </w:t>
      </w:r>
    </w:p>
    <w:p w14:paraId="1A48DA14" w14:textId="77777777" w:rsidR="00737EC7" w:rsidRPr="00765A42" w:rsidRDefault="00737EC7" w:rsidP="00737EC7">
      <w:pPr>
        <w:rPr>
          <w:b/>
          <w:bCs/>
        </w:rPr>
      </w:pPr>
      <w:r>
        <w:rPr>
          <w:b/>
        </w:rPr>
        <w:t>II.1</w:t>
      </w:r>
      <w:r>
        <w:rPr>
          <w:b/>
        </w:rPr>
        <w:tab/>
        <w:t>Activités liées aux HCFC</w:t>
      </w:r>
    </w:p>
    <w:p w14:paraId="77E2F7D8" w14:textId="77777777" w:rsidR="00737EC7" w:rsidRPr="00765A42" w:rsidRDefault="00737EC7" w:rsidP="00737EC7">
      <w:pPr>
        <w:rPr>
          <w:u w:val="single"/>
        </w:rPr>
      </w:pPr>
    </w:p>
    <w:p w14:paraId="594B1DB7" w14:textId="77777777" w:rsidR="00737EC7" w:rsidRPr="00765A42" w:rsidRDefault="00737EC7" w:rsidP="00737EC7">
      <w:pPr>
        <w:pStyle w:val="Heading1"/>
        <w:numPr>
          <w:ilvl w:val="0"/>
          <w:numId w:val="0"/>
        </w:numPr>
        <w:rPr>
          <w:u w:val="single"/>
        </w:rPr>
      </w:pPr>
      <w:r>
        <w:rPr>
          <w:u w:val="single"/>
        </w:rPr>
        <w:t xml:space="preserve">Phase III des PGEH </w:t>
      </w:r>
    </w:p>
    <w:p w14:paraId="31BFE640" w14:textId="77777777" w:rsidR="00737EC7" w:rsidRPr="00765A42" w:rsidRDefault="00737EC7" w:rsidP="001326B7">
      <w:pPr>
        <w:pStyle w:val="Heading1"/>
      </w:pPr>
      <w:r>
        <w:t xml:space="preserve">Un montant total de 34,15 millions de $ US est prévu pour la phase III des PGEH de deux pays (la Thaïlande et le Viet Nam), dont 16,87 millions de $ US pour la période 2024–2026 et 17,28 millions de $ US pour la période après 2026. L’inclusion de la phase III des PGEH dans le plan d’activités, y compris la préparation de projet, est autorisée pour les pays pour lesquels la phase II du PGEH a été approuvée et disposant d’un objectif de réduction au-delà de 2024 (décision 88/34(d)). </w:t>
      </w:r>
    </w:p>
    <w:p w14:paraId="29F0E6E4" w14:textId="77777777" w:rsidR="00737EC7" w:rsidRPr="00765A42" w:rsidRDefault="00737EC7" w:rsidP="00737EC7">
      <w:pPr>
        <w:rPr>
          <w:b/>
          <w:bCs/>
        </w:rPr>
      </w:pPr>
      <w:r>
        <w:rPr>
          <w:b/>
        </w:rPr>
        <w:t>II.2</w:t>
      </w:r>
      <w:r>
        <w:rPr>
          <w:b/>
        </w:rPr>
        <w:tab/>
        <w:t>Activités liées aux HFC</w:t>
      </w:r>
    </w:p>
    <w:p w14:paraId="19D670CD" w14:textId="77777777" w:rsidR="00737EC7" w:rsidRPr="00765A42" w:rsidRDefault="00737EC7" w:rsidP="00737EC7">
      <w:pPr>
        <w:rPr>
          <w:u w:val="single"/>
        </w:rPr>
      </w:pPr>
    </w:p>
    <w:p w14:paraId="52B2363F" w14:textId="77777777" w:rsidR="00737EC7" w:rsidRPr="00765A42" w:rsidRDefault="00737EC7" w:rsidP="00737EC7">
      <w:pPr>
        <w:rPr>
          <w:u w:val="single"/>
        </w:rPr>
      </w:pPr>
      <w:r>
        <w:rPr>
          <w:u w:val="single"/>
        </w:rPr>
        <w:t>Phase I des KIP</w:t>
      </w:r>
    </w:p>
    <w:p w14:paraId="19D7FD8F" w14:textId="77777777" w:rsidR="00737EC7" w:rsidRPr="00BF52AA" w:rsidRDefault="00737EC7" w:rsidP="00737EC7"/>
    <w:p w14:paraId="0E27154B" w14:textId="77777777" w:rsidR="00737EC7" w:rsidRPr="005A60DE" w:rsidRDefault="00737EC7" w:rsidP="001326B7">
      <w:pPr>
        <w:pStyle w:val="Heading1"/>
      </w:pPr>
      <w:r>
        <w:t xml:space="preserve">Concernant les KIP, la décision 84/46(g) autorise l’inclusion de tels plans dans le plan d’activités, mais uniquement pour les pays ayant ratifié l’Amendement de Kigali. Un montant total de 48,93 millions de $ US est inclus pour la phase I des KIP de quatre pays (l’Indonésie, la Malaisie, la Thaïlande et le Viet Nam), dont 25,77 millions de $ US pour la période 2024–2026 et 23,16 millions de $ US </w:t>
      </w:r>
      <w:r>
        <w:rPr>
          <w:color w:val="000000"/>
        </w:rPr>
        <w:t>pour la période après 2026</w:t>
      </w:r>
      <w:r>
        <w:t>. L’un de ces pays (la Thaïlande) n’a pas encore ratifié l’Amendement de Kigali.</w:t>
      </w:r>
    </w:p>
    <w:p w14:paraId="0C689685" w14:textId="77777777" w:rsidR="00737EC7" w:rsidRPr="00765A42" w:rsidRDefault="00737EC7" w:rsidP="00737EC7">
      <w:pPr>
        <w:keepNext/>
        <w:rPr>
          <w:b/>
          <w:bCs/>
        </w:rPr>
      </w:pPr>
      <w:r>
        <w:rPr>
          <w:b/>
        </w:rPr>
        <w:lastRenderedPageBreak/>
        <w:t>II.3</w:t>
      </w:r>
      <w:r>
        <w:rPr>
          <w:b/>
        </w:rPr>
        <w:tab/>
        <w:t>Autres activités</w:t>
      </w:r>
    </w:p>
    <w:p w14:paraId="23632F9B" w14:textId="77777777" w:rsidR="00737EC7" w:rsidRPr="00765A42" w:rsidRDefault="00737EC7" w:rsidP="00737EC7">
      <w:pPr>
        <w:keepNext/>
        <w:rPr>
          <w:b/>
          <w:bCs/>
        </w:rPr>
      </w:pPr>
    </w:p>
    <w:p w14:paraId="2F260522" w14:textId="77777777" w:rsidR="00737EC7" w:rsidRPr="00765A42" w:rsidRDefault="00737EC7" w:rsidP="00737EC7">
      <w:pPr>
        <w:keepNext/>
        <w:rPr>
          <w:u w:val="single"/>
        </w:rPr>
      </w:pPr>
      <w:r>
        <w:rPr>
          <w:u w:val="single"/>
        </w:rPr>
        <w:t>Projets pilotes sur l’efficacité énergétique (décision 91/65)</w:t>
      </w:r>
    </w:p>
    <w:p w14:paraId="609FA930" w14:textId="77777777" w:rsidR="00737EC7" w:rsidRPr="00765A42" w:rsidRDefault="00737EC7" w:rsidP="00737EC7">
      <w:pPr>
        <w:keepNext/>
        <w:rPr>
          <w:b/>
          <w:bCs/>
        </w:rPr>
      </w:pPr>
    </w:p>
    <w:p w14:paraId="682A8D59" w14:textId="77777777" w:rsidR="00737EC7" w:rsidRPr="00765A42" w:rsidRDefault="00737EC7" w:rsidP="001326B7">
      <w:pPr>
        <w:pStyle w:val="Heading1"/>
      </w:pPr>
      <w:r>
        <w:t>Un montant total de 428 000 $ US est inclus dans le plan d’activités au titre de la fenêtre de financement dédiée aux projets pilotes sur l’efficacité énergétique (décision 91/65)) de deux pays (la Malaisie et le Viet Nam) pour la période 2024–2026.</w:t>
      </w:r>
    </w:p>
    <w:p w14:paraId="437D7349" w14:textId="77777777" w:rsidR="00737EC7" w:rsidRPr="00765A42" w:rsidRDefault="00737EC7" w:rsidP="00737EC7">
      <w:pPr>
        <w:rPr>
          <w:u w:val="single"/>
        </w:rPr>
      </w:pPr>
      <w:r>
        <w:rPr>
          <w:u w:val="single"/>
        </w:rPr>
        <w:t>Préparation de projet pour les inventaires nationaux des banques de déchets de substances réglementées (décision 91/66)</w:t>
      </w:r>
    </w:p>
    <w:p w14:paraId="3EBC9D33" w14:textId="77777777" w:rsidR="00737EC7" w:rsidRPr="00765A42" w:rsidRDefault="00737EC7" w:rsidP="00737EC7">
      <w:pPr>
        <w:rPr>
          <w:i/>
          <w:iCs/>
        </w:rPr>
      </w:pPr>
    </w:p>
    <w:p w14:paraId="64E773A9" w14:textId="77777777" w:rsidR="00737EC7" w:rsidRPr="00765A42" w:rsidRDefault="00737EC7" w:rsidP="001326B7">
      <w:pPr>
        <w:pStyle w:val="Heading1"/>
      </w:pPr>
      <w:r>
        <w:t>Un montant total de 214 000 $ US est inclus dans le plan d’activités pour la préparation des inventaires nationaux des banques de déchets de substances réglementées (décision 91/66) de deux pays (la Malaisie et la Thaïlande) pour la période 2024–2026.</w:t>
      </w:r>
    </w:p>
    <w:p w14:paraId="1E4CF4D6" w14:textId="77777777" w:rsidR="00737EC7" w:rsidRPr="00765A42" w:rsidRDefault="00737EC7" w:rsidP="00737EC7">
      <w:pPr>
        <w:pStyle w:val="Heading1"/>
        <w:keepNext/>
        <w:numPr>
          <w:ilvl w:val="0"/>
          <w:numId w:val="0"/>
        </w:numPr>
        <w:rPr>
          <w:b/>
          <w:bCs/>
        </w:rPr>
      </w:pPr>
      <w:r>
        <w:rPr>
          <w:b/>
        </w:rPr>
        <w:t>II.4</w:t>
      </w:r>
      <w:r>
        <w:rPr>
          <w:b/>
        </w:rPr>
        <w:tab/>
        <w:t>Coûts de base</w:t>
      </w:r>
    </w:p>
    <w:p w14:paraId="09597270" w14:textId="77777777" w:rsidR="00737EC7" w:rsidRPr="00765A42" w:rsidRDefault="00737EC7" w:rsidP="001326B7">
      <w:pPr>
        <w:pStyle w:val="Heading1"/>
      </w:pPr>
      <w:r>
        <w:t>Comme convenu, les coûts de base</w:t>
      </w:r>
      <w:r w:rsidRPr="00765A42">
        <w:rPr>
          <w:rStyle w:val="FootnoteReference"/>
        </w:rPr>
        <w:footnoteReference w:id="2"/>
      </w:r>
      <w:r>
        <w:t xml:space="preserve"> devraient augmenter selon un taux annuel de 0,7 %. </w:t>
      </w:r>
    </w:p>
    <w:p w14:paraId="4787EB1C" w14:textId="77777777" w:rsidR="00737EC7" w:rsidRPr="00765A42" w:rsidRDefault="00737EC7" w:rsidP="00737EC7">
      <w:pPr>
        <w:spacing w:after="240"/>
        <w:rPr>
          <w:b/>
          <w:sz w:val="24"/>
          <w:szCs w:val="24"/>
        </w:rPr>
      </w:pPr>
      <w:bookmarkStart w:id="2" w:name="_Hlk117365377"/>
      <w:r>
        <w:rPr>
          <w:b/>
          <w:sz w:val="24"/>
        </w:rPr>
        <w:t>III.</w:t>
      </w:r>
      <w:r>
        <w:rPr>
          <w:b/>
          <w:sz w:val="24"/>
        </w:rPr>
        <w:tab/>
        <w:t>Ajustements proposés par le Secrétariat</w:t>
      </w:r>
    </w:p>
    <w:bookmarkEnd w:id="2"/>
    <w:p w14:paraId="44536265" w14:textId="77777777" w:rsidR="00737EC7" w:rsidRPr="00765A42" w:rsidRDefault="00737EC7" w:rsidP="001326B7">
      <w:pPr>
        <w:pStyle w:val="Heading1"/>
      </w:pPr>
      <w:r>
        <w:t xml:space="preserve">Les ajustements à apporter au plan d’activités de la Banque mondiale pour la période 2024–2026 s’appuient sur les décisions applicables du Comité exécutif. Lors de son examen du plan d’activités révisé de la Banque mondiale pour la période 2024–2026, le Secrétariat a constaté que les ajustements ci-après n’étaient pas inclus : </w:t>
      </w:r>
    </w:p>
    <w:p w14:paraId="4DF292A2" w14:textId="77777777" w:rsidR="00737EC7" w:rsidRPr="00765A42" w:rsidRDefault="00737EC7" w:rsidP="00737EC7">
      <w:pPr>
        <w:keepNext/>
        <w:rPr>
          <w:b/>
          <w:bCs/>
        </w:rPr>
      </w:pPr>
      <w:r>
        <w:rPr>
          <w:b/>
        </w:rPr>
        <w:t>Tableau 2. Ajustements du plan d’activités de la Banque mondiale pour la période 2024–2026 ($ </w:t>
      </w:r>
      <w:proofErr w:type="gramStart"/>
      <w:r>
        <w:rPr>
          <w:b/>
        </w:rPr>
        <w:t>US)*</w:t>
      </w:r>
      <w:proofErr w:type="gramEnd"/>
      <w:r>
        <w:rPr>
          <w:b/>
        </w:rPr>
        <w:t xml:space="preserve"> – conformément à la proposition du Secrétariat </w:t>
      </w:r>
    </w:p>
    <w:tbl>
      <w:tblPr>
        <w:tblStyle w:val="TableGrid"/>
        <w:tblW w:w="9360" w:type="dxa"/>
        <w:tblInd w:w="-5" w:type="dxa"/>
        <w:tblLook w:val="04A0" w:firstRow="1" w:lastRow="0" w:firstColumn="1" w:lastColumn="0" w:noHBand="0" w:noVBand="1"/>
      </w:tblPr>
      <w:tblGrid>
        <w:gridCol w:w="6210"/>
        <w:gridCol w:w="1575"/>
        <w:gridCol w:w="1575"/>
      </w:tblGrid>
      <w:tr w:rsidR="00737EC7" w:rsidRPr="00765A42" w14:paraId="5A490C69" w14:textId="77777777" w:rsidTr="00667684">
        <w:trPr>
          <w:tblHeader/>
        </w:trPr>
        <w:tc>
          <w:tcPr>
            <w:tcW w:w="6210" w:type="dxa"/>
          </w:tcPr>
          <w:p w14:paraId="6DF037CD" w14:textId="77777777" w:rsidR="00737EC7" w:rsidRPr="00765A42" w:rsidRDefault="00737EC7" w:rsidP="00667684">
            <w:pPr>
              <w:rPr>
                <w:b/>
                <w:sz w:val="20"/>
                <w:szCs w:val="20"/>
              </w:rPr>
            </w:pPr>
            <w:r>
              <w:rPr>
                <w:b/>
                <w:sz w:val="20"/>
              </w:rPr>
              <w:t>Ajustement</w:t>
            </w:r>
          </w:p>
        </w:tc>
        <w:tc>
          <w:tcPr>
            <w:tcW w:w="1575" w:type="dxa"/>
          </w:tcPr>
          <w:p w14:paraId="3399A357" w14:textId="77777777" w:rsidR="00737EC7" w:rsidRPr="00765A42" w:rsidRDefault="00737EC7" w:rsidP="005249F8">
            <w:pPr>
              <w:jc w:val="center"/>
              <w:rPr>
                <w:b/>
                <w:sz w:val="20"/>
                <w:szCs w:val="20"/>
              </w:rPr>
            </w:pPr>
            <w:r>
              <w:rPr>
                <w:b/>
                <w:sz w:val="20"/>
              </w:rPr>
              <w:t>2024–2026</w:t>
            </w:r>
          </w:p>
        </w:tc>
        <w:tc>
          <w:tcPr>
            <w:tcW w:w="1575" w:type="dxa"/>
          </w:tcPr>
          <w:p w14:paraId="281C21CA" w14:textId="77777777" w:rsidR="00737EC7" w:rsidRPr="00765A42" w:rsidRDefault="00737EC7" w:rsidP="005249F8">
            <w:pPr>
              <w:ind w:left="-96" w:right="-108"/>
              <w:jc w:val="center"/>
              <w:rPr>
                <w:b/>
                <w:sz w:val="20"/>
                <w:szCs w:val="20"/>
              </w:rPr>
            </w:pPr>
            <w:r>
              <w:rPr>
                <w:b/>
                <w:sz w:val="20"/>
              </w:rPr>
              <w:t>Après 2026</w:t>
            </w:r>
          </w:p>
        </w:tc>
      </w:tr>
      <w:tr w:rsidR="00737EC7" w:rsidRPr="00765A42" w14:paraId="456DC573" w14:textId="77777777" w:rsidTr="00667684">
        <w:trPr>
          <w:trHeight w:val="83"/>
        </w:trPr>
        <w:tc>
          <w:tcPr>
            <w:tcW w:w="6210" w:type="dxa"/>
          </w:tcPr>
          <w:p w14:paraId="3F6E03AB" w14:textId="77777777" w:rsidR="00737EC7" w:rsidRPr="00765A42" w:rsidRDefault="00737EC7" w:rsidP="00667684">
            <w:pPr>
              <w:jc w:val="left"/>
              <w:rPr>
                <w:sz w:val="20"/>
                <w:szCs w:val="20"/>
              </w:rPr>
            </w:pPr>
            <w:r>
              <w:rPr>
                <w:sz w:val="20"/>
              </w:rPr>
              <w:t>KIP conformément à la décision 84/46(g)</w:t>
            </w:r>
          </w:p>
        </w:tc>
        <w:tc>
          <w:tcPr>
            <w:tcW w:w="1575" w:type="dxa"/>
          </w:tcPr>
          <w:p w14:paraId="7A8F83B2" w14:textId="77777777" w:rsidR="00737EC7" w:rsidRPr="00765A42" w:rsidRDefault="00737EC7" w:rsidP="005249F8">
            <w:pPr>
              <w:jc w:val="center"/>
              <w:rPr>
                <w:sz w:val="20"/>
                <w:szCs w:val="20"/>
              </w:rPr>
            </w:pPr>
            <w:r>
              <w:rPr>
                <w:sz w:val="20"/>
              </w:rPr>
              <w:t>(8 560 000)</w:t>
            </w:r>
          </w:p>
        </w:tc>
        <w:tc>
          <w:tcPr>
            <w:tcW w:w="1575" w:type="dxa"/>
          </w:tcPr>
          <w:p w14:paraId="6EBC35ED" w14:textId="77777777" w:rsidR="00737EC7" w:rsidRPr="00765A42" w:rsidRDefault="00737EC7" w:rsidP="005249F8">
            <w:pPr>
              <w:jc w:val="center"/>
              <w:rPr>
                <w:sz w:val="20"/>
                <w:szCs w:val="20"/>
              </w:rPr>
            </w:pPr>
            <w:r>
              <w:rPr>
                <w:sz w:val="20"/>
              </w:rPr>
              <w:t>(10 700 000)</w:t>
            </w:r>
          </w:p>
        </w:tc>
      </w:tr>
    </w:tbl>
    <w:p w14:paraId="1F3CAC77" w14:textId="77777777" w:rsidR="00737EC7" w:rsidRPr="00765A42" w:rsidRDefault="00737EC7" w:rsidP="00737EC7">
      <w:pPr>
        <w:rPr>
          <w:sz w:val="19"/>
          <w:szCs w:val="19"/>
        </w:rPr>
      </w:pPr>
      <w:r>
        <w:rPr>
          <w:sz w:val="19"/>
        </w:rPr>
        <w:t>* Y compris les coûts d’appui d’agence, le cas échéant.</w:t>
      </w:r>
    </w:p>
    <w:p w14:paraId="75B102FB" w14:textId="77777777" w:rsidR="00737EC7" w:rsidRPr="00765A42" w:rsidRDefault="00737EC7" w:rsidP="00737EC7"/>
    <w:p w14:paraId="22CC4867" w14:textId="77777777" w:rsidR="00737EC7" w:rsidRPr="00765A42" w:rsidRDefault="00737EC7" w:rsidP="001326B7">
      <w:pPr>
        <w:pStyle w:val="Heading1"/>
      </w:pPr>
      <w:r>
        <w:t>Le Tableau 3 présente les résultats des ajustements proposés par le Secrétariat au plan d’activités de la Banque mondiale pour la période 2024–2026, qui sont également abordés dans le cadre du plan d’activités consolidé du Fonds multilatéral pour la période 2024–2026</w:t>
      </w:r>
      <w:r w:rsidRPr="00765A42">
        <w:rPr>
          <w:rStyle w:val="FootnoteReference"/>
        </w:rPr>
        <w:footnoteReference w:id="3"/>
      </w:r>
      <w:r>
        <w:t>.</w:t>
      </w:r>
    </w:p>
    <w:p w14:paraId="12025C94" w14:textId="77777777" w:rsidR="00737EC7" w:rsidRPr="00765A42" w:rsidRDefault="00737EC7" w:rsidP="00737EC7">
      <w:pPr>
        <w:keepNext/>
        <w:rPr>
          <w:b/>
        </w:rPr>
      </w:pPr>
      <w:r>
        <w:rPr>
          <w:b/>
        </w:rPr>
        <w:t>Tableau 3. Répartition des ressources dans le plan d’activités ajusté de la Banque mondiale pour la période 2024–2026 ($ </w:t>
      </w:r>
      <w:proofErr w:type="gramStart"/>
      <w:r>
        <w:rPr>
          <w:b/>
        </w:rPr>
        <w:t>US)*</w:t>
      </w:r>
      <w:proofErr w:type="gramEnd"/>
      <w:r>
        <w:rPr>
          <w:b/>
        </w:rPr>
        <w:t xml:space="preserve"> </w:t>
      </w:r>
    </w:p>
    <w:tbl>
      <w:tblPr>
        <w:tblW w:w="9664" w:type="dxa"/>
        <w:tblLook w:val="04A0" w:firstRow="1" w:lastRow="0" w:firstColumn="1" w:lastColumn="0" w:noHBand="0" w:noVBand="1"/>
      </w:tblPr>
      <w:tblGrid>
        <w:gridCol w:w="3415"/>
        <w:gridCol w:w="1260"/>
        <w:gridCol w:w="1260"/>
        <w:gridCol w:w="1260"/>
        <w:gridCol w:w="1260"/>
        <w:gridCol w:w="1209"/>
      </w:tblGrid>
      <w:tr w:rsidR="00737EC7" w:rsidRPr="00765A42" w14:paraId="61D13E8F" w14:textId="77777777" w:rsidTr="00667684">
        <w:trPr>
          <w:trHeight w:val="239"/>
          <w:tblHeader/>
        </w:trPr>
        <w:tc>
          <w:tcPr>
            <w:tcW w:w="3415" w:type="dxa"/>
            <w:tcBorders>
              <w:top w:val="single" w:sz="4" w:space="0" w:color="auto"/>
              <w:left w:val="single" w:sz="4" w:space="0" w:color="auto"/>
              <w:bottom w:val="single" w:sz="4" w:space="0" w:color="auto"/>
              <w:right w:val="single" w:sz="4" w:space="0" w:color="auto"/>
            </w:tcBorders>
            <w:shd w:val="clear" w:color="auto" w:fill="auto"/>
            <w:noWrap/>
            <w:hideMark/>
          </w:tcPr>
          <w:p w14:paraId="7FA66657" w14:textId="77777777" w:rsidR="00737EC7" w:rsidRPr="00765A42" w:rsidRDefault="00737EC7" w:rsidP="005249F8">
            <w:pPr>
              <w:jc w:val="center"/>
              <w:rPr>
                <w:b/>
                <w:bCs/>
                <w:color w:val="000000"/>
                <w:sz w:val="20"/>
                <w:szCs w:val="20"/>
              </w:rPr>
            </w:pPr>
            <w:r>
              <w:rPr>
                <w:b/>
                <w:color w:val="000000"/>
                <w:sz w:val="20"/>
              </w:rPr>
              <w:t>Description</w:t>
            </w:r>
          </w:p>
        </w:tc>
        <w:tc>
          <w:tcPr>
            <w:tcW w:w="1260" w:type="dxa"/>
            <w:tcBorders>
              <w:top w:val="single" w:sz="4" w:space="0" w:color="auto"/>
              <w:left w:val="nil"/>
              <w:bottom w:val="single" w:sz="4" w:space="0" w:color="auto"/>
              <w:right w:val="single" w:sz="4" w:space="0" w:color="auto"/>
            </w:tcBorders>
            <w:shd w:val="clear" w:color="auto" w:fill="auto"/>
            <w:hideMark/>
          </w:tcPr>
          <w:p w14:paraId="2DB109DF" w14:textId="77777777" w:rsidR="00737EC7" w:rsidRPr="00765A42" w:rsidRDefault="00737EC7" w:rsidP="00667684">
            <w:pPr>
              <w:jc w:val="center"/>
              <w:rPr>
                <w:b/>
                <w:bCs/>
                <w:color w:val="000000"/>
                <w:sz w:val="20"/>
                <w:szCs w:val="20"/>
              </w:rPr>
            </w:pPr>
            <w:r>
              <w:rPr>
                <w:b/>
                <w:color w:val="000000"/>
                <w:sz w:val="20"/>
              </w:rPr>
              <w:t>2024</w:t>
            </w:r>
          </w:p>
        </w:tc>
        <w:tc>
          <w:tcPr>
            <w:tcW w:w="1260" w:type="dxa"/>
            <w:tcBorders>
              <w:top w:val="single" w:sz="4" w:space="0" w:color="auto"/>
              <w:left w:val="nil"/>
              <w:bottom w:val="single" w:sz="4" w:space="0" w:color="auto"/>
              <w:right w:val="single" w:sz="4" w:space="0" w:color="auto"/>
            </w:tcBorders>
            <w:shd w:val="clear" w:color="auto" w:fill="auto"/>
            <w:hideMark/>
          </w:tcPr>
          <w:p w14:paraId="7BD489FF" w14:textId="77777777" w:rsidR="00737EC7" w:rsidRPr="00765A42" w:rsidRDefault="00737EC7" w:rsidP="00667684">
            <w:pPr>
              <w:jc w:val="center"/>
              <w:rPr>
                <w:b/>
                <w:bCs/>
                <w:color w:val="000000"/>
                <w:sz w:val="20"/>
                <w:szCs w:val="20"/>
              </w:rPr>
            </w:pPr>
            <w:r>
              <w:rPr>
                <w:b/>
                <w:color w:val="000000"/>
                <w:sz w:val="20"/>
              </w:rPr>
              <w:t>2025</w:t>
            </w:r>
          </w:p>
        </w:tc>
        <w:tc>
          <w:tcPr>
            <w:tcW w:w="1260" w:type="dxa"/>
            <w:tcBorders>
              <w:top w:val="single" w:sz="4" w:space="0" w:color="auto"/>
              <w:left w:val="nil"/>
              <w:bottom w:val="single" w:sz="4" w:space="0" w:color="auto"/>
              <w:right w:val="single" w:sz="4" w:space="0" w:color="auto"/>
            </w:tcBorders>
            <w:shd w:val="clear" w:color="auto" w:fill="auto"/>
            <w:hideMark/>
          </w:tcPr>
          <w:p w14:paraId="23BF019C" w14:textId="77777777" w:rsidR="00737EC7" w:rsidRPr="00765A42" w:rsidRDefault="00737EC7" w:rsidP="00667684">
            <w:pPr>
              <w:jc w:val="center"/>
              <w:rPr>
                <w:b/>
                <w:bCs/>
                <w:color w:val="000000"/>
                <w:sz w:val="20"/>
                <w:szCs w:val="20"/>
              </w:rPr>
            </w:pPr>
            <w:r>
              <w:rPr>
                <w:b/>
                <w:color w:val="000000"/>
                <w:sz w:val="20"/>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71AD8ED1" w14:textId="77777777" w:rsidR="00737EC7" w:rsidRPr="00765A42" w:rsidRDefault="00737EC7" w:rsidP="00667684">
            <w:pPr>
              <w:jc w:val="center"/>
              <w:rPr>
                <w:b/>
                <w:bCs/>
                <w:color w:val="000000"/>
                <w:sz w:val="20"/>
                <w:szCs w:val="20"/>
              </w:rPr>
            </w:pPr>
            <w:r>
              <w:rPr>
                <w:b/>
                <w:color w:val="000000"/>
                <w:sz w:val="20"/>
              </w:rPr>
              <w:t>Total (2024–2026)</w:t>
            </w:r>
          </w:p>
        </w:tc>
        <w:tc>
          <w:tcPr>
            <w:tcW w:w="1209" w:type="dxa"/>
            <w:tcBorders>
              <w:top w:val="single" w:sz="4" w:space="0" w:color="auto"/>
              <w:left w:val="nil"/>
              <w:bottom w:val="single" w:sz="4" w:space="0" w:color="auto"/>
              <w:right w:val="single" w:sz="4" w:space="0" w:color="auto"/>
            </w:tcBorders>
            <w:shd w:val="clear" w:color="auto" w:fill="auto"/>
            <w:hideMark/>
          </w:tcPr>
          <w:p w14:paraId="2A4CDD44" w14:textId="77777777" w:rsidR="00737EC7" w:rsidRPr="00765A42" w:rsidRDefault="00737EC7" w:rsidP="00667684">
            <w:pPr>
              <w:jc w:val="center"/>
              <w:rPr>
                <w:b/>
                <w:bCs/>
                <w:color w:val="000000"/>
                <w:sz w:val="20"/>
                <w:szCs w:val="20"/>
              </w:rPr>
            </w:pPr>
            <w:r>
              <w:rPr>
                <w:b/>
                <w:color w:val="000000"/>
                <w:sz w:val="20"/>
              </w:rPr>
              <w:t>Total après 2026</w:t>
            </w:r>
          </w:p>
        </w:tc>
      </w:tr>
      <w:tr w:rsidR="00737EC7" w:rsidRPr="00765A42" w14:paraId="1C8DF2A1" w14:textId="77777777" w:rsidTr="00667684">
        <w:trPr>
          <w:trHeight w:val="60"/>
        </w:trPr>
        <w:tc>
          <w:tcPr>
            <w:tcW w:w="966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359F161" w14:textId="77777777" w:rsidR="00737EC7" w:rsidRPr="00765A42" w:rsidRDefault="00737EC7" w:rsidP="00667684">
            <w:pPr>
              <w:jc w:val="left"/>
              <w:rPr>
                <w:b/>
                <w:bCs/>
                <w:color w:val="000000"/>
                <w:sz w:val="20"/>
                <w:szCs w:val="20"/>
              </w:rPr>
            </w:pPr>
            <w:r>
              <w:rPr>
                <w:b/>
                <w:color w:val="000000"/>
                <w:sz w:val="20"/>
              </w:rPr>
              <w:t>Activités liées aux HCFC</w:t>
            </w:r>
          </w:p>
        </w:tc>
      </w:tr>
      <w:tr w:rsidR="00737EC7" w:rsidRPr="00765A42" w14:paraId="34C0026F" w14:textId="77777777" w:rsidTr="00667684">
        <w:trPr>
          <w:trHeight w:val="264"/>
        </w:trPr>
        <w:tc>
          <w:tcPr>
            <w:tcW w:w="3415" w:type="dxa"/>
            <w:tcBorders>
              <w:top w:val="nil"/>
              <w:left w:val="single" w:sz="4" w:space="0" w:color="auto"/>
              <w:bottom w:val="single" w:sz="4" w:space="0" w:color="auto"/>
              <w:right w:val="single" w:sz="4" w:space="0" w:color="auto"/>
            </w:tcBorders>
            <w:shd w:val="clear" w:color="auto" w:fill="auto"/>
            <w:noWrap/>
            <w:hideMark/>
          </w:tcPr>
          <w:p w14:paraId="0CA1BC8B" w14:textId="77777777" w:rsidR="00737EC7" w:rsidRPr="00765A42" w:rsidRDefault="00737EC7" w:rsidP="00667684">
            <w:pPr>
              <w:jc w:val="left"/>
              <w:rPr>
                <w:color w:val="000000"/>
                <w:sz w:val="20"/>
                <w:szCs w:val="20"/>
              </w:rPr>
            </w:pPr>
            <w:r>
              <w:rPr>
                <w:color w:val="000000"/>
                <w:sz w:val="20"/>
              </w:rPr>
              <w:t>PGEH approuvés</w:t>
            </w:r>
          </w:p>
        </w:tc>
        <w:tc>
          <w:tcPr>
            <w:tcW w:w="1260" w:type="dxa"/>
            <w:tcBorders>
              <w:top w:val="nil"/>
              <w:left w:val="nil"/>
              <w:bottom w:val="single" w:sz="4" w:space="0" w:color="auto"/>
              <w:right w:val="single" w:sz="4" w:space="0" w:color="auto"/>
            </w:tcBorders>
            <w:shd w:val="clear" w:color="auto" w:fill="auto"/>
            <w:noWrap/>
            <w:hideMark/>
          </w:tcPr>
          <w:p w14:paraId="33CAE0DC" w14:textId="77777777" w:rsidR="00737EC7" w:rsidRPr="00765A42" w:rsidRDefault="00737EC7" w:rsidP="005249F8">
            <w:pPr>
              <w:jc w:val="center"/>
              <w:rPr>
                <w:color w:val="000000"/>
                <w:sz w:val="20"/>
                <w:szCs w:val="20"/>
              </w:rPr>
            </w:pPr>
            <w:r>
              <w:rPr>
                <w:color w:val="000000"/>
                <w:sz w:val="20"/>
              </w:rPr>
              <w:t>1 256 763</w:t>
            </w:r>
          </w:p>
        </w:tc>
        <w:tc>
          <w:tcPr>
            <w:tcW w:w="1260" w:type="dxa"/>
            <w:tcBorders>
              <w:top w:val="nil"/>
              <w:left w:val="nil"/>
              <w:bottom w:val="single" w:sz="4" w:space="0" w:color="auto"/>
              <w:right w:val="single" w:sz="4" w:space="0" w:color="auto"/>
            </w:tcBorders>
            <w:shd w:val="clear" w:color="auto" w:fill="auto"/>
            <w:noWrap/>
            <w:hideMark/>
          </w:tcPr>
          <w:p w14:paraId="092132E3" w14:textId="77777777" w:rsidR="00737EC7" w:rsidRPr="00765A42" w:rsidRDefault="00737EC7" w:rsidP="005249F8">
            <w:pPr>
              <w:jc w:val="center"/>
              <w:rPr>
                <w:color w:val="000000"/>
                <w:sz w:val="20"/>
                <w:szCs w:val="20"/>
              </w:rPr>
            </w:pPr>
            <w:r>
              <w:rPr>
                <w:color w:val="000000"/>
                <w:sz w:val="20"/>
              </w:rPr>
              <w:t>5 350 000</w:t>
            </w:r>
          </w:p>
        </w:tc>
        <w:tc>
          <w:tcPr>
            <w:tcW w:w="1260" w:type="dxa"/>
            <w:tcBorders>
              <w:top w:val="nil"/>
              <w:left w:val="nil"/>
              <w:bottom w:val="single" w:sz="4" w:space="0" w:color="auto"/>
              <w:right w:val="single" w:sz="4" w:space="0" w:color="auto"/>
            </w:tcBorders>
            <w:shd w:val="clear" w:color="auto" w:fill="auto"/>
            <w:noWrap/>
            <w:hideMark/>
          </w:tcPr>
          <w:p w14:paraId="59A9F592" w14:textId="77777777" w:rsidR="00737EC7" w:rsidRPr="00765A42" w:rsidRDefault="00737EC7" w:rsidP="005249F8">
            <w:pPr>
              <w:jc w:val="center"/>
              <w:rPr>
                <w:color w:val="000000"/>
                <w:sz w:val="20"/>
                <w:szCs w:val="20"/>
              </w:rPr>
            </w:pPr>
            <w:r>
              <w:rPr>
                <w:color w:val="000000"/>
                <w:sz w:val="20"/>
              </w:rPr>
              <w:t>4 494 000</w:t>
            </w:r>
          </w:p>
        </w:tc>
        <w:tc>
          <w:tcPr>
            <w:tcW w:w="1260" w:type="dxa"/>
            <w:tcBorders>
              <w:top w:val="nil"/>
              <w:left w:val="nil"/>
              <w:bottom w:val="single" w:sz="4" w:space="0" w:color="auto"/>
              <w:right w:val="single" w:sz="4" w:space="0" w:color="auto"/>
            </w:tcBorders>
            <w:shd w:val="clear" w:color="auto" w:fill="auto"/>
            <w:noWrap/>
            <w:hideMark/>
          </w:tcPr>
          <w:p w14:paraId="683ECA56" w14:textId="77777777" w:rsidR="00737EC7" w:rsidRPr="00765A42" w:rsidRDefault="00737EC7" w:rsidP="005249F8">
            <w:pPr>
              <w:jc w:val="center"/>
              <w:rPr>
                <w:color w:val="000000"/>
                <w:sz w:val="20"/>
                <w:szCs w:val="20"/>
              </w:rPr>
            </w:pPr>
            <w:r>
              <w:rPr>
                <w:color w:val="000000"/>
                <w:sz w:val="20"/>
              </w:rPr>
              <w:t>11 100 763</w:t>
            </w:r>
          </w:p>
        </w:tc>
        <w:tc>
          <w:tcPr>
            <w:tcW w:w="1209" w:type="dxa"/>
            <w:tcBorders>
              <w:top w:val="nil"/>
              <w:left w:val="nil"/>
              <w:bottom w:val="single" w:sz="4" w:space="0" w:color="auto"/>
              <w:right w:val="single" w:sz="4" w:space="0" w:color="auto"/>
            </w:tcBorders>
            <w:shd w:val="clear" w:color="auto" w:fill="auto"/>
            <w:noWrap/>
            <w:hideMark/>
          </w:tcPr>
          <w:p w14:paraId="4BE53F73" w14:textId="77777777" w:rsidR="00737EC7" w:rsidRPr="00765A42" w:rsidRDefault="00737EC7" w:rsidP="005249F8">
            <w:pPr>
              <w:jc w:val="center"/>
              <w:rPr>
                <w:color w:val="000000"/>
                <w:sz w:val="20"/>
                <w:szCs w:val="20"/>
              </w:rPr>
            </w:pPr>
            <w:r>
              <w:rPr>
                <w:color w:val="000000"/>
                <w:sz w:val="20"/>
              </w:rPr>
              <w:t>0</w:t>
            </w:r>
          </w:p>
        </w:tc>
      </w:tr>
      <w:tr w:rsidR="00737EC7" w:rsidRPr="00765A42" w14:paraId="74BA217E" w14:textId="77777777" w:rsidTr="00667684">
        <w:trPr>
          <w:trHeight w:val="264"/>
        </w:trPr>
        <w:tc>
          <w:tcPr>
            <w:tcW w:w="3415" w:type="dxa"/>
            <w:tcBorders>
              <w:top w:val="nil"/>
              <w:left w:val="single" w:sz="4" w:space="0" w:color="auto"/>
              <w:bottom w:val="single" w:sz="4" w:space="0" w:color="auto"/>
              <w:right w:val="single" w:sz="4" w:space="0" w:color="auto"/>
            </w:tcBorders>
            <w:shd w:val="clear" w:color="auto" w:fill="auto"/>
            <w:noWrap/>
            <w:hideMark/>
          </w:tcPr>
          <w:p w14:paraId="452A2621" w14:textId="77777777" w:rsidR="00737EC7" w:rsidRPr="00765A42" w:rsidRDefault="00737EC7" w:rsidP="00667684">
            <w:pPr>
              <w:jc w:val="left"/>
              <w:rPr>
                <w:color w:val="000000"/>
                <w:sz w:val="20"/>
                <w:szCs w:val="20"/>
              </w:rPr>
            </w:pPr>
            <w:r>
              <w:rPr>
                <w:color w:val="000000"/>
                <w:sz w:val="20"/>
              </w:rPr>
              <w:t>PGEPH approuvés</w:t>
            </w:r>
          </w:p>
        </w:tc>
        <w:tc>
          <w:tcPr>
            <w:tcW w:w="1260" w:type="dxa"/>
            <w:tcBorders>
              <w:top w:val="nil"/>
              <w:left w:val="nil"/>
              <w:bottom w:val="single" w:sz="4" w:space="0" w:color="auto"/>
              <w:right w:val="single" w:sz="4" w:space="0" w:color="auto"/>
            </w:tcBorders>
            <w:shd w:val="clear" w:color="auto" w:fill="auto"/>
            <w:noWrap/>
            <w:hideMark/>
          </w:tcPr>
          <w:p w14:paraId="7D05969A" w14:textId="77777777" w:rsidR="00737EC7" w:rsidRPr="00765A42" w:rsidRDefault="00737EC7" w:rsidP="005249F8">
            <w:pPr>
              <w:jc w:val="center"/>
              <w:rPr>
                <w:color w:val="000000"/>
                <w:sz w:val="20"/>
                <w:szCs w:val="20"/>
              </w:rPr>
            </w:pPr>
            <w:r>
              <w:rPr>
                <w:color w:val="000000"/>
                <w:sz w:val="20"/>
              </w:rPr>
              <w:t>23 232 000</w:t>
            </w:r>
          </w:p>
        </w:tc>
        <w:tc>
          <w:tcPr>
            <w:tcW w:w="1260" w:type="dxa"/>
            <w:tcBorders>
              <w:top w:val="nil"/>
              <w:left w:val="nil"/>
              <w:bottom w:val="single" w:sz="4" w:space="0" w:color="auto"/>
              <w:right w:val="single" w:sz="4" w:space="0" w:color="auto"/>
            </w:tcBorders>
            <w:shd w:val="clear" w:color="auto" w:fill="auto"/>
            <w:noWrap/>
            <w:hideMark/>
          </w:tcPr>
          <w:p w14:paraId="5A6F913F" w14:textId="77777777" w:rsidR="00737EC7" w:rsidRPr="00765A42" w:rsidRDefault="00737EC7" w:rsidP="005249F8">
            <w:pPr>
              <w:jc w:val="center"/>
              <w:rPr>
                <w:color w:val="000000"/>
                <w:sz w:val="20"/>
                <w:szCs w:val="20"/>
              </w:rPr>
            </w:pPr>
            <w:r>
              <w:rPr>
                <w:color w:val="000000"/>
                <w:sz w:val="20"/>
              </w:rPr>
              <w:t>0</w:t>
            </w:r>
          </w:p>
        </w:tc>
        <w:tc>
          <w:tcPr>
            <w:tcW w:w="1260" w:type="dxa"/>
            <w:tcBorders>
              <w:top w:val="nil"/>
              <w:left w:val="nil"/>
              <w:bottom w:val="single" w:sz="4" w:space="0" w:color="auto"/>
              <w:right w:val="single" w:sz="4" w:space="0" w:color="auto"/>
            </w:tcBorders>
            <w:shd w:val="clear" w:color="auto" w:fill="auto"/>
            <w:noWrap/>
            <w:hideMark/>
          </w:tcPr>
          <w:p w14:paraId="05240F1B" w14:textId="77777777" w:rsidR="00737EC7" w:rsidRPr="00765A42" w:rsidRDefault="00737EC7" w:rsidP="005249F8">
            <w:pPr>
              <w:jc w:val="center"/>
              <w:rPr>
                <w:color w:val="000000"/>
                <w:sz w:val="20"/>
                <w:szCs w:val="20"/>
              </w:rPr>
            </w:pPr>
            <w:r>
              <w:rPr>
                <w:color w:val="000000"/>
                <w:sz w:val="20"/>
              </w:rPr>
              <w:t>0</w:t>
            </w:r>
          </w:p>
        </w:tc>
        <w:tc>
          <w:tcPr>
            <w:tcW w:w="1260" w:type="dxa"/>
            <w:tcBorders>
              <w:top w:val="nil"/>
              <w:left w:val="nil"/>
              <w:bottom w:val="single" w:sz="4" w:space="0" w:color="auto"/>
              <w:right w:val="single" w:sz="4" w:space="0" w:color="auto"/>
            </w:tcBorders>
            <w:shd w:val="clear" w:color="auto" w:fill="auto"/>
            <w:noWrap/>
            <w:hideMark/>
          </w:tcPr>
          <w:p w14:paraId="536443E4" w14:textId="77777777" w:rsidR="00737EC7" w:rsidRPr="00765A42" w:rsidRDefault="00737EC7" w:rsidP="005249F8">
            <w:pPr>
              <w:jc w:val="center"/>
              <w:rPr>
                <w:color w:val="000000"/>
                <w:sz w:val="20"/>
                <w:szCs w:val="20"/>
              </w:rPr>
            </w:pPr>
            <w:r>
              <w:rPr>
                <w:color w:val="000000"/>
                <w:sz w:val="20"/>
              </w:rPr>
              <w:t>23 232 000</w:t>
            </w:r>
          </w:p>
        </w:tc>
        <w:tc>
          <w:tcPr>
            <w:tcW w:w="1209" w:type="dxa"/>
            <w:tcBorders>
              <w:top w:val="nil"/>
              <w:left w:val="nil"/>
              <w:bottom w:val="single" w:sz="4" w:space="0" w:color="auto"/>
              <w:right w:val="single" w:sz="4" w:space="0" w:color="auto"/>
            </w:tcBorders>
            <w:shd w:val="clear" w:color="auto" w:fill="auto"/>
            <w:noWrap/>
            <w:hideMark/>
          </w:tcPr>
          <w:p w14:paraId="488D6DCD" w14:textId="77777777" w:rsidR="00737EC7" w:rsidRPr="00765A42" w:rsidRDefault="00737EC7" w:rsidP="005249F8">
            <w:pPr>
              <w:jc w:val="center"/>
              <w:rPr>
                <w:color w:val="000000"/>
                <w:sz w:val="20"/>
                <w:szCs w:val="20"/>
              </w:rPr>
            </w:pPr>
            <w:r>
              <w:rPr>
                <w:color w:val="000000"/>
                <w:sz w:val="20"/>
              </w:rPr>
              <w:t>0</w:t>
            </w:r>
          </w:p>
        </w:tc>
      </w:tr>
      <w:tr w:rsidR="00737EC7" w:rsidRPr="00765A42" w14:paraId="37F430F3" w14:textId="77777777" w:rsidTr="00667684">
        <w:trPr>
          <w:trHeight w:val="162"/>
        </w:trPr>
        <w:tc>
          <w:tcPr>
            <w:tcW w:w="3415" w:type="dxa"/>
            <w:tcBorders>
              <w:top w:val="nil"/>
              <w:left w:val="single" w:sz="4" w:space="0" w:color="auto"/>
              <w:bottom w:val="single" w:sz="4" w:space="0" w:color="auto"/>
              <w:right w:val="single" w:sz="4" w:space="0" w:color="auto"/>
            </w:tcBorders>
            <w:shd w:val="clear" w:color="auto" w:fill="auto"/>
            <w:noWrap/>
            <w:hideMark/>
          </w:tcPr>
          <w:p w14:paraId="23A3DEAE" w14:textId="77777777" w:rsidR="00737EC7" w:rsidRPr="00765A42" w:rsidRDefault="00737EC7" w:rsidP="00667684">
            <w:pPr>
              <w:jc w:val="left"/>
              <w:rPr>
                <w:color w:val="000000"/>
                <w:sz w:val="20"/>
                <w:szCs w:val="20"/>
              </w:rPr>
            </w:pPr>
            <w:r>
              <w:rPr>
                <w:color w:val="000000"/>
                <w:sz w:val="20"/>
              </w:rPr>
              <w:t>PGEH – phase III</w:t>
            </w:r>
          </w:p>
        </w:tc>
        <w:tc>
          <w:tcPr>
            <w:tcW w:w="1260" w:type="dxa"/>
            <w:tcBorders>
              <w:top w:val="nil"/>
              <w:left w:val="nil"/>
              <w:bottom w:val="single" w:sz="4" w:space="0" w:color="auto"/>
              <w:right w:val="single" w:sz="4" w:space="0" w:color="auto"/>
            </w:tcBorders>
            <w:shd w:val="clear" w:color="auto" w:fill="auto"/>
            <w:noWrap/>
            <w:hideMark/>
          </w:tcPr>
          <w:p w14:paraId="60A26F15" w14:textId="31DE4AAC" w:rsidR="00737EC7" w:rsidRPr="00765A42" w:rsidRDefault="001659EF" w:rsidP="005249F8">
            <w:pPr>
              <w:jc w:val="center"/>
              <w:rPr>
                <w:color w:val="000000"/>
                <w:sz w:val="20"/>
                <w:szCs w:val="20"/>
              </w:rPr>
            </w:pPr>
            <w:r>
              <w:rPr>
                <w:color w:val="000000"/>
                <w:sz w:val="20"/>
              </w:rPr>
              <w:t>0</w:t>
            </w:r>
          </w:p>
        </w:tc>
        <w:tc>
          <w:tcPr>
            <w:tcW w:w="1260" w:type="dxa"/>
            <w:tcBorders>
              <w:top w:val="nil"/>
              <w:left w:val="nil"/>
              <w:bottom w:val="single" w:sz="4" w:space="0" w:color="auto"/>
              <w:right w:val="single" w:sz="4" w:space="0" w:color="auto"/>
            </w:tcBorders>
            <w:shd w:val="clear" w:color="auto" w:fill="auto"/>
            <w:noWrap/>
            <w:hideMark/>
          </w:tcPr>
          <w:p w14:paraId="528C6978" w14:textId="77777777" w:rsidR="00737EC7" w:rsidRPr="00765A42" w:rsidRDefault="00737EC7" w:rsidP="005249F8">
            <w:pPr>
              <w:jc w:val="center"/>
              <w:rPr>
                <w:color w:val="000000"/>
                <w:sz w:val="20"/>
                <w:szCs w:val="20"/>
              </w:rPr>
            </w:pPr>
            <w:r>
              <w:rPr>
                <w:color w:val="000000"/>
                <w:sz w:val="20"/>
              </w:rPr>
              <w:t>6 169 737</w:t>
            </w:r>
          </w:p>
        </w:tc>
        <w:tc>
          <w:tcPr>
            <w:tcW w:w="1260" w:type="dxa"/>
            <w:tcBorders>
              <w:top w:val="nil"/>
              <w:left w:val="nil"/>
              <w:bottom w:val="single" w:sz="4" w:space="0" w:color="auto"/>
              <w:right w:val="single" w:sz="4" w:space="0" w:color="auto"/>
            </w:tcBorders>
            <w:shd w:val="clear" w:color="auto" w:fill="auto"/>
            <w:noWrap/>
            <w:hideMark/>
          </w:tcPr>
          <w:p w14:paraId="6FB70F8F" w14:textId="77777777" w:rsidR="00737EC7" w:rsidRPr="00765A42" w:rsidRDefault="00737EC7" w:rsidP="005249F8">
            <w:pPr>
              <w:jc w:val="center"/>
              <w:rPr>
                <w:color w:val="000000"/>
                <w:sz w:val="20"/>
                <w:szCs w:val="20"/>
              </w:rPr>
            </w:pPr>
            <w:r>
              <w:rPr>
                <w:color w:val="000000"/>
                <w:sz w:val="20"/>
              </w:rPr>
              <w:t>10 700 000</w:t>
            </w:r>
          </w:p>
        </w:tc>
        <w:tc>
          <w:tcPr>
            <w:tcW w:w="1260" w:type="dxa"/>
            <w:tcBorders>
              <w:top w:val="nil"/>
              <w:left w:val="nil"/>
              <w:bottom w:val="single" w:sz="4" w:space="0" w:color="auto"/>
              <w:right w:val="single" w:sz="4" w:space="0" w:color="auto"/>
            </w:tcBorders>
            <w:shd w:val="clear" w:color="auto" w:fill="auto"/>
            <w:noWrap/>
            <w:hideMark/>
          </w:tcPr>
          <w:p w14:paraId="5CDCE186" w14:textId="77777777" w:rsidR="00737EC7" w:rsidRPr="00765A42" w:rsidRDefault="00737EC7" w:rsidP="005249F8">
            <w:pPr>
              <w:jc w:val="center"/>
              <w:rPr>
                <w:color w:val="000000"/>
                <w:sz w:val="20"/>
                <w:szCs w:val="20"/>
              </w:rPr>
            </w:pPr>
            <w:r>
              <w:rPr>
                <w:color w:val="000000"/>
                <w:sz w:val="20"/>
              </w:rPr>
              <w:t>16 869 737</w:t>
            </w:r>
          </w:p>
        </w:tc>
        <w:tc>
          <w:tcPr>
            <w:tcW w:w="1209" w:type="dxa"/>
            <w:tcBorders>
              <w:top w:val="nil"/>
              <w:left w:val="nil"/>
              <w:bottom w:val="single" w:sz="4" w:space="0" w:color="auto"/>
              <w:right w:val="single" w:sz="4" w:space="0" w:color="auto"/>
            </w:tcBorders>
            <w:shd w:val="clear" w:color="auto" w:fill="auto"/>
            <w:noWrap/>
            <w:hideMark/>
          </w:tcPr>
          <w:p w14:paraId="20C4C632" w14:textId="77777777" w:rsidR="00737EC7" w:rsidRPr="00765A42" w:rsidRDefault="00737EC7" w:rsidP="005249F8">
            <w:pPr>
              <w:jc w:val="center"/>
              <w:rPr>
                <w:color w:val="000000"/>
                <w:sz w:val="20"/>
                <w:szCs w:val="20"/>
              </w:rPr>
            </w:pPr>
            <w:r>
              <w:rPr>
                <w:color w:val="000000"/>
                <w:sz w:val="20"/>
              </w:rPr>
              <w:t>17 279 605</w:t>
            </w:r>
          </w:p>
        </w:tc>
      </w:tr>
      <w:tr w:rsidR="00737EC7" w:rsidRPr="00765A42" w14:paraId="17DF6B19" w14:textId="77777777" w:rsidTr="00667684">
        <w:trPr>
          <w:trHeight w:val="53"/>
        </w:trPr>
        <w:tc>
          <w:tcPr>
            <w:tcW w:w="3415" w:type="dxa"/>
            <w:tcBorders>
              <w:top w:val="nil"/>
              <w:left w:val="single" w:sz="4" w:space="0" w:color="auto"/>
              <w:bottom w:val="single" w:sz="4" w:space="0" w:color="auto"/>
              <w:right w:val="single" w:sz="4" w:space="0" w:color="auto"/>
            </w:tcBorders>
            <w:shd w:val="clear" w:color="auto" w:fill="auto"/>
            <w:noWrap/>
            <w:hideMark/>
          </w:tcPr>
          <w:p w14:paraId="2E06AA61" w14:textId="77777777" w:rsidR="00737EC7" w:rsidRPr="00765A42" w:rsidRDefault="00737EC7" w:rsidP="00667684">
            <w:pPr>
              <w:jc w:val="left"/>
              <w:rPr>
                <w:b/>
                <w:bCs/>
                <w:color w:val="000000"/>
                <w:sz w:val="20"/>
                <w:szCs w:val="20"/>
              </w:rPr>
            </w:pPr>
            <w:r>
              <w:rPr>
                <w:b/>
                <w:color w:val="000000"/>
                <w:sz w:val="20"/>
              </w:rPr>
              <w:t>Sous-total des activités liées aux HCFC</w:t>
            </w:r>
          </w:p>
        </w:tc>
        <w:tc>
          <w:tcPr>
            <w:tcW w:w="1260" w:type="dxa"/>
            <w:tcBorders>
              <w:top w:val="nil"/>
              <w:left w:val="nil"/>
              <w:bottom w:val="single" w:sz="4" w:space="0" w:color="auto"/>
              <w:right w:val="single" w:sz="4" w:space="0" w:color="auto"/>
            </w:tcBorders>
            <w:shd w:val="clear" w:color="auto" w:fill="auto"/>
            <w:noWrap/>
            <w:hideMark/>
          </w:tcPr>
          <w:p w14:paraId="50C30562" w14:textId="77777777" w:rsidR="00737EC7" w:rsidRPr="00765A42" w:rsidRDefault="00737EC7" w:rsidP="005249F8">
            <w:pPr>
              <w:jc w:val="center"/>
              <w:rPr>
                <w:b/>
                <w:bCs/>
                <w:color w:val="000000"/>
                <w:sz w:val="20"/>
                <w:szCs w:val="20"/>
              </w:rPr>
            </w:pPr>
            <w:r>
              <w:rPr>
                <w:b/>
                <w:color w:val="000000"/>
                <w:sz w:val="20"/>
              </w:rPr>
              <w:t>24 488 763</w:t>
            </w:r>
          </w:p>
        </w:tc>
        <w:tc>
          <w:tcPr>
            <w:tcW w:w="1260" w:type="dxa"/>
            <w:tcBorders>
              <w:top w:val="nil"/>
              <w:left w:val="nil"/>
              <w:bottom w:val="single" w:sz="4" w:space="0" w:color="auto"/>
              <w:right w:val="single" w:sz="4" w:space="0" w:color="auto"/>
            </w:tcBorders>
            <w:shd w:val="clear" w:color="auto" w:fill="auto"/>
            <w:noWrap/>
            <w:hideMark/>
          </w:tcPr>
          <w:p w14:paraId="64B258A4" w14:textId="77777777" w:rsidR="00737EC7" w:rsidRPr="00765A42" w:rsidRDefault="00737EC7" w:rsidP="005249F8">
            <w:pPr>
              <w:jc w:val="center"/>
              <w:rPr>
                <w:b/>
                <w:bCs/>
                <w:color w:val="000000"/>
                <w:sz w:val="20"/>
                <w:szCs w:val="20"/>
              </w:rPr>
            </w:pPr>
            <w:r>
              <w:rPr>
                <w:b/>
                <w:color w:val="000000"/>
                <w:sz w:val="20"/>
              </w:rPr>
              <w:t>11 519 737</w:t>
            </w:r>
          </w:p>
        </w:tc>
        <w:tc>
          <w:tcPr>
            <w:tcW w:w="1260" w:type="dxa"/>
            <w:tcBorders>
              <w:top w:val="nil"/>
              <w:left w:val="nil"/>
              <w:bottom w:val="single" w:sz="4" w:space="0" w:color="auto"/>
              <w:right w:val="single" w:sz="4" w:space="0" w:color="auto"/>
            </w:tcBorders>
            <w:shd w:val="clear" w:color="auto" w:fill="auto"/>
            <w:noWrap/>
            <w:hideMark/>
          </w:tcPr>
          <w:p w14:paraId="28FF75D4" w14:textId="77777777" w:rsidR="00737EC7" w:rsidRPr="00765A42" w:rsidRDefault="00737EC7" w:rsidP="005249F8">
            <w:pPr>
              <w:jc w:val="center"/>
              <w:rPr>
                <w:b/>
                <w:bCs/>
                <w:color w:val="000000"/>
                <w:sz w:val="20"/>
                <w:szCs w:val="20"/>
              </w:rPr>
            </w:pPr>
            <w:r>
              <w:rPr>
                <w:b/>
                <w:color w:val="000000"/>
                <w:sz w:val="20"/>
              </w:rPr>
              <w:t>15 194 000</w:t>
            </w:r>
          </w:p>
        </w:tc>
        <w:tc>
          <w:tcPr>
            <w:tcW w:w="1260" w:type="dxa"/>
            <w:tcBorders>
              <w:top w:val="nil"/>
              <w:left w:val="nil"/>
              <w:bottom w:val="single" w:sz="4" w:space="0" w:color="auto"/>
              <w:right w:val="single" w:sz="4" w:space="0" w:color="auto"/>
            </w:tcBorders>
            <w:shd w:val="clear" w:color="auto" w:fill="auto"/>
            <w:noWrap/>
            <w:hideMark/>
          </w:tcPr>
          <w:p w14:paraId="6B580F38" w14:textId="77777777" w:rsidR="00737EC7" w:rsidRPr="00765A42" w:rsidRDefault="00737EC7" w:rsidP="005249F8">
            <w:pPr>
              <w:jc w:val="center"/>
              <w:rPr>
                <w:b/>
                <w:bCs/>
                <w:color w:val="000000"/>
                <w:sz w:val="20"/>
                <w:szCs w:val="20"/>
              </w:rPr>
            </w:pPr>
            <w:r>
              <w:rPr>
                <w:b/>
                <w:color w:val="000000"/>
                <w:sz w:val="20"/>
              </w:rPr>
              <w:t>51 202 500</w:t>
            </w:r>
          </w:p>
        </w:tc>
        <w:tc>
          <w:tcPr>
            <w:tcW w:w="1209" w:type="dxa"/>
            <w:tcBorders>
              <w:top w:val="nil"/>
              <w:left w:val="nil"/>
              <w:bottom w:val="single" w:sz="4" w:space="0" w:color="auto"/>
              <w:right w:val="single" w:sz="4" w:space="0" w:color="auto"/>
            </w:tcBorders>
            <w:shd w:val="clear" w:color="auto" w:fill="auto"/>
            <w:noWrap/>
            <w:hideMark/>
          </w:tcPr>
          <w:p w14:paraId="2C4CC2F1" w14:textId="77777777" w:rsidR="00737EC7" w:rsidRPr="00765A42" w:rsidRDefault="00737EC7" w:rsidP="005249F8">
            <w:pPr>
              <w:jc w:val="center"/>
              <w:rPr>
                <w:b/>
                <w:bCs/>
                <w:color w:val="000000"/>
                <w:sz w:val="20"/>
                <w:szCs w:val="20"/>
              </w:rPr>
            </w:pPr>
            <w:r>
              <w:rPr>
                <w:b/>
                <w:color w:val="000000"/>
                <w:sz w:val="20"/>
              </w:rPr>
              <w:t>17 279 605</w:t>
            </w:r>
          </w:p>
        </w:tc>
      </w:tr>
      <w:tr w:rsidR="00737EC7" w:rsidRPr="00765A42" w14:paraId="697CA992" w14:textId="77777777" w:rsidTr="00667684">
        <w:trPr>
          <w:trHeight w:val="98"/>
        </w:trPr>
        <w:tc>
          <w:tcPr>
            <w:tcW w:w="966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11C65DC" w14:textId="77777777" w:rsidR="00737EC7" w:rsidRPr="00765A42" w:rsidRDefault="00737EC7" w:rsidP="00667684">
            <w:pPr>
              <w:jc w:val="left"/>
              <w:rPr>
                <w:b/>
                <w:bCs/>
                <w:color w:val="000000"/>
                <w:sz w:val="20"/>
                <w:szCs w:val="20"/>
              </w:rPr>
            </w:pPr>
            <w:r>
              <w:rPr>
                <w:b/>
                <w:color w:val="000000"/>
                <w:sz w:val="20"/>
              </w:rPr>
              <w:t>Activités liées aux HFC</w:t>
            </w:r>
            <w:r>
              <w:rPr>
                <w:color w:val="000000"/>
                <w:sz w:val="20"/>
              </w:rPr>
              <w:t> </w:t>
            </w:r>
          </w:p>
        </w:tc>
      </w:tr>
      <w:tr w:rsidR="00737EC7" w:rsidRPr="00765A42" w14:paraId="66CDBAB9" w14:textId="77777777" w:rsidTr="00667684">
        <w:trPr>
          <w:trHeight w:val="44"/>
        </w:trPr>
        <w:tc>
          <w:tcPr>
            <w:tcW w:w="3415" w:type="dxa"/>
            <w:tcBorders>
              <w:top w:val="nil"/>
              <w:left w:val="single" w:sz="4" w:space="0" w:color="auto"/>
              <w:bottom w:val="single" w:sz="4" w:space="0" w:color="auto"/>
              <w:right w:val="single" w:sz="4" w:space="0" w:color="auto"/>
            </w:tcBorders>
            <w:shd w:val="clear" w:color="auto" w:fill="auto"/>
            <w:noWrap/>
            <w:hideMark/>
          </w:tcPr>
          <w:p w14:paraId="6E824198" w14:textId="77777777" w:rsidR="00737EC7" w:rsidRPr="00765A42" w:rsidRDefault="00737EC7" w:rsidP="00667684">
            <w:pPr>
              <w:jc w:val="left"/>
              <w:rPr>
                <w:color w:val="000000"/>
                <w:sz w:val="20"/>
                <w:szCs w:val="20"/>
              </w:rPr>
            </w:pPr>
            <w:r>
              <w:rPr>
                <w:color w:val="000000"/>
                <w:sz w:val="20"/>
              </w:rPr>
              <w:t>KIP - phase I</w:t>
            </w:r>
          </w:p>
        </w:tc>
        <w:tc>
          <w:tcPr>
            <w:tcW w:w="1260" w:type="dxa"/>
            <w:tcBorders>
              <w:top w:val="nil"/>
              <w:left w:val="nil"/>
              <w:bottom w:val="single" w:sz="4" w:space="0" w:color="auto"/>
              <w:right w:val="single" w:sz="4" w:space="0" w:color="auto"/>
            </w:tcBorders>
            <w:shd w:val="clear" w:color="auto" w:fill="auto"/>
            <w:noWrap/>
            <w:hideMark/>
          </w:tcPr>
          <w:p w14:paraId="161B5237" w14:textId="77777777" w:rsidR="00737EC7" w:rsidRPr="00765A42" w:rsidRDefault="00737EC7" w:rsidP="005249F8">
            <w:pPr>
              <w:jc w:val="center"/>
              <w:rPr>
                <w:color w:val="000000"/>
                <w:sz w:val="20"/>
                <w:szCs w:val="20"/>
              </w:rPr>
            </w:pPr>
            <w:r>
              <w:rPr>
                <w:color w:val="000000"/>
                <w:sz w:val="20"/>
              </w:rPr>
              <w:t>3 210 000</w:t>
            </w:r>
          </w:p>
        </w:tc>
        <w:tc>
          <w:tcPr>
            <w:tcW w:w="1260" w:type="dxa"/>
            <w:tcBorders>
              <w:top w:val="nil"/>
              <w:left w:val="nil"/>
              <w:bottom w:val="single" w:sz="4" w:space="0" w:color="auto"/>
              <w:right w:val="single" w:sz="4" w:space="0" w:color="auto"/>
            </w:tcBorders>
            <w:shd w:val="clear" w:color="auto" w:fill="auto"/>
            <w:noWrap/>
            <w:hideMark/>
          </w:tcPr>
          <w:p w14:paraId="312DD455" w14:textId="77777777" w:rsidR="00737EC7" w:rsidRPr="00765A42" w:rsidRDefault="00737EC7" w:rsidP="005249F8">
            <w:pPr>
              <w:jc w:val="center"/>
              <w:rPr>
                <w:color w:val="000000"/>
                <w:sz w:val="20"/>
                <w:szCs w:val="20"/>
              </w:rPr>
            </w:pPr>
            <w:r>
              <w:rPr>
                <w:color w:val="000000"/>
                <w:sz w:val="20"/>
              </w:rPr>
              <w:t>2 811 488</w:t>
            </w:r>
          </w:p>
        </w:tc>
        <w:tc>
          <w:tcPr>
            <w:tcW w:w="1260" w:type="dxa"/>
            <w:tcBorders>
              <w:top w:val="nil"/>
              <w:left w:val="nil"/>
              <w:bottom w:val="single" w:sz="4" w:space="0" w:color="auto"/>
              <w:right w:val="single" w:sz="4" w:space="0" w:color="auto"/>
            </w:tcBorders>
            <w:shd w:val="clear" w:color="auto" w:fill="auto"/>
            <w:noWrap/>
            <w:hideMark/>
          </w:tcPr>
          <w:p w14:paraId="46379E3D" w14:textId="77777777" w:rsidR="00737EC7" w:rsidRPr="00765A42" w:rsidRDefault="00737EC7" w:rsidP="005249F8">
            <w:pPr>
              <w:jc w:val="center"/>
              <w:rPr>
                <w:color w:val="000000"/>
                <w:sz w:val="20"/>
                <w:szCs w:val="20"/>
              </w:rPr>
            </w:pPr>
            <w:r>
              <w:rPr>
                <w:color w:val="000000"/>
                <w:sz w:val="20"/>
              </w:rPr>
              <w:t>11 188 270</w:t>
            </w:r>
          </w:p>
        </w:tc>
        <w:tc>
          <w:tcPr>
            <w:tcW w:w="1260" w:type="dxa"/>
            <w:tcBorders>
              <w:top w:val="nil"/>
              <w:left w:val="nil"/>
              <w:bottom w:val="single" w:sz="4" w:space="0" w:color="auto"/>
              <w:right w:val="single" w:sz="4" w:space="0" w:color="auto"/>
            </w:tcBorders>
            <w:shd w:val="clear" w:color="auto" w:fill="auto"/>
            <w:noWrap/>
            <w:hideMark/>
          </w:tcPr>
          <w:p w14:paraId="5EBE7070" w14:textId="77777777" w:rsidR="00737EC7" w:rsidRPr="00765A42" w:rsidRDefault="00737EC7" w:rsidP="005249F8">
            <w:pPr>
              <w:jc w:val="center"/>
              <w:rPr>
                <w:color w:val="000000"/>
                <w:sz w:val="20"/>
                <w:szCs w:val="20"/>
              </w:rPr>
            </w:pPr>
            <w:r>
              <w:rPr>
                <w:color w:val="000000"/>
                <w:sz w:val="20"/>
              </w:rPr>
              <w:t>17 209 758</w:t>
            </w:r>
          </w:p>
        </w:tc>
        <w:tc>
          <w:tcPr>
            <w:tcW w:w="1209" w:type="dxa"/>
            <w:tcBorders>
              <w:top w:val="nil"/>
              <w:left w:val="nil"/>
              <w:bottom w:val="single" w:sz="4" w:space="0" w:color="auto"/>
              <w:right w:val="single" w:sz="4" w:space="0" w:color="auto"/>
            </w:tcBorders>
            <w:shd w:val="clear" w:color="auto" w:fill="auto"/>
            <w:noWrap/>
            <w:hideMark/>
          </w:tcPr>
          <w:p w14:paraId="4AEC5034" w14:textId="77777777" w:rsidR="00737EC7" w:rsidRPr="00765A42" w:rsidRDefault="00737EC7" w:rsidP="005249F8">
            <w:pPr>
              <w:jc w:val="center"/>
              <w:rPr>
                <w:color w:val="000000"/>
                <w:sz w:val="20"/>
                <w:szCs w:val="20"/>
              </w:rPr>
            </w:pPr>
            <w:r>
              <w:rPr>
                <w:color w:val="000000"/>
                <w:sz w:val="20"/>
              </w:rPr>
              <w:t>12 456 284</w:t>
            </w:r>
          </w:p>
        </w:tc>
      </w:tr>
      <w:tr w:rsidR="00737EC7" w:rsidRPr="00765A42" w14:paraId="0F9C971E" w14:textId="77777777" w:rsidTr="00667684">
        <w:trPr>
          <w:trHeight w:val="48"/>
        </w:trPr>
        <w:tc>
          <w:tcPr>
            <w:tcW w:w="3415" w:type="dxa"/>
            <w:tcBorders>
              <w:top w:val="nil"/>
              <w:left w:val="single" w:sz="4" w:space="0" w:color="auto"/>
              <w:bottom w:val="single" w:sz="4" w:space="0" w:color="auto"/>
              <w:right w:val="single" w:sz="4" w:space="0" w:color="auto"/>
            </w:tcBorders>
            <w:shd w:val="clear" w:color="auto" w:fill="auto"/>
            <w:noWrap/>
            <w:hideMark/>
          </w:tcPr>
          <w:p w14:paraId="7D813142" w14:textId="77777777" w:rsidR="00737EC7" w:rsidRPr="00765A42" w:rsidRDefault="00737EC7" w:rsidP="00667684">
            <w:pPr>
              <w:jc w:val="left"/>
              <w:rPr>
                <w:b/>
                <w:bCs/>
                <w:color w:val="000000"/>
                <w:sz w:val="20"/>
                <w:szCs w:val="20"/>
              </w:rPr>
            </w:pPr>
            <w:r>
              <w:rPr>
                <w:b/>
                <w:color w:val="000000"/>
                <w:sz w:val="20"/>
              </w:rPr>
              <w:t>Sous-total des activités liées aux HFC</w:t>
            </w:r>
          </w:p>
        </w:tc>
        <w:tc>
          <w:tcPr>
            <w:tcW w:w="1260" w:type="dxa"/>
            <w:tcBorders>
              <w:top w:val="nil"/>
              <w:left w:val="nil"/>
              <w:bottom w:val="single" w:sz="4" w:space="0" w:color="auto"/>
              <w:right w:val="single" w:sz="4" w:space="0" w:color="auto"/>
            </w:tcBorders>
            <w:shd w:val="clear" w:color="auto" w:fill="auto"/>
            <w:noWrap/>
            <w:hideMark/>
          </w:tcPr>
          <w:p w14:paraId="604B99F3" w14:textId="77777777" w:rsidR="00737EC7" w:rsidRPr="00765A42" w:rsidRDefault="00737EC7" w:rsidP="005249F8">
            <w:pPr>
              <w:jc w:val="center"/>
              <w:rPr>
                <w:b/>
                <w:bCs/>
                <w:color w:val="000000"/>
                <w:sz w:val="20"/>
                <w:szCs w:val="20"/>
              </w:rPr>
            </w:pPr>
            <w:r>
              <w:rPr>
                <w:b/>
                <w:color w:val="000000"/>
                <w:sz w:val="20"/>
              </w:rPr>
              <w:t>3 210 000</w:t>
            </w:r>
          </w:p>
        </w:tc>
        <w:tc>
          <w:tcPr>
            <w:tcW w:w="1260" w:type="dxa"/>
            <w:tcBorders>
              <w:top w:val="nil"/>
              <w:left w:val="nil"/>
              <w:bottom w:val="single" w:sz="4" w:space="0" w:color="auto"/>
              <w:right w:val="single" w:sz="4" w:space="0" w:color="auto"/>
            </w:tcBorders>
            <w:shd w:val="clear" w:color="auto" w:fill="auto"/>
            <w:noWrap/>
            <w:hideMark/>
          </w:tcPr>
          <w:p w14:paraId="4F5DEB8C" w14:textId="77777777" w:rsidR="00737EC7" w:rsidRPr="00765A42" w:rsidRDefault="00737EC7" w:rsidP="005249F8">
            <w:pPr>
              <w:jc w:val="center"/>
              <w:rPr>
                <w:b/>
                <w:bCs/>
                <w:color w:val="000000"/>
                <w:sz w:val="20"/>
                <w:szCs w:val="20"/>
              </w:rPr>
            </w:pPr>
            <w:r>
              <w:rPr>
                <w:b/>
                <w:color w:val="000000"/>
                <w:sz w:val="20"/>
              </w:rPr>
              <w:t>2 811 488</w:t>
            </w:r>
          </w:p>
        </w:tc>
        <w:tc>
          <w:tcPr>
            <w:tcW w:w="1260" w:type="dxa"/>
            <w:tcBorders>
              <w:top w:val="nil"/>
              <w:left w:val="nil"/>
              <w:bottom w:val="single" w:sz="4" w:space="0" w:color="auto"/>
              <w:right w:val="single" w:sz="4" w:space="0" w:color="auto"/>
            </w:tcBorders>
            <w:shd w:val="clear" w:color="auto" w:fill="auto"/>
            <w:noWrap/>
            <w:hideMark/>
          </w:tcPr>
          <w:p w14:paraId="612245C1" w14:textId="77777777" w:rsidR="00737EC7" w:rsidRPr="00765A42" w:rsidRDefault="00737EC7" w:rsidP="005249F8">
            <w:pPr>
              <w:jc w:val="center"/>
              <w:rPr>
                <w:b/>
                <w:bCs/>
                <w:color w:val="000000"/>
                <w:sz w:val="20"/>
                <w:szCs w:val="20"/>
              </w:rPr>
            </w:pPr>
            <w:r>
              <w:rPr>
                <w:b/>
                <w:color w:val="000000"/>
                <w:sz w:val="20"/>
              </w:rPr>
              <w:t>11 188 270</w:t>
            </w:r>
          </w:p>
        </w:tc>
        <w:tc>
          <w:tcPr>
            <w:tcW w:w="1260" w:type="dxa"/>
            <w:tcBorders>
              <w:top w:val="nil"/>
              <w:left w:val="nil"/>
              <w:bottom w:val="single" w:sz="4" w:space="0" w:color="auto"/>
              <w:right w:val="single" w:sz="4" w:space="0" w:color="auto"/>
            </w:tcBorders>
            <w:shd w:val="clear" w:color="auto" w:fill="auto"/>
            <w:noWrap/>
            <w:hideMark/>
          </w:tcPr>
          <w:p w14:paraId="7ADAEC87" w14:textId="77777777" w:rsidR="00737EC7" w:rsidRPr="00765A42" w:rsidRDefault="00737EC7" w:rsidP="005249F8">
            <w:pPr>
              <w:jc w:val="center"/>
              <w:rPr>
                <w:b/>
                <w:bCs/>
                <w:color w:val="000000"/>
                <w:sz w:val="20"/>
                <w:szCs w:val="20"/>
              </w:rPr>
            </w:pPr>
            <w:r>
              <w:rPr>
                <w:b/>
                <w:color w:val="000000"/>
                <w:sz w:val="20"/>
              </w:rPr>
              <w:t>17 209 758</w:t>
            </w:r>
          </w:p>
        </w:tc>
        <w:tc>
          <w:tcPr>
            <w:tcW w:w="1209" w:type="dxa"/>
            <w:tcBorders>
              <w:top w:val="nil"/>
              <w:left w:val="nil"/>
              <w:bottom w:val="single" w:sz="4" w:space="0" w:color="auto"/>
              <w:right w:val="single" w:sz="4" w:space="0" w:color="auto"/>
            </w:tcBorders>
            <w:shd w:val="clear" w:color="auto" w:fill="auto"/>
            <w:noWrap/>
            <w:hideMark/>
          </w:tcPr>
          <w:p w14:paraId="3BB0FB11" w14:textId="77777777" w:rsidR="00737EC7" w:rsidRPr="00765A42" w:rsidRDefault="00737EC7" w:rsidP="005249F8">
            <w:pPr>
              <w:jc w:val="center"/>
              <w:rPr>
                <w:b/>
                <w:bCs/>
                <w:color w:val="000000"/>
                <w:sz w:val="20"/>
                <w:szCs w:val="20"/>
              </w:rPr>
            </w:pPr>
            <w:r>
              <w:rPr>
                <w:b/>
                <w:color w:val="000000"/>
                <w:sz w:val="20"/>
              </w:rPr>
              <w:t>12 456 284</w:t>
            </w:r>
          </w:p>
        </w:tc>
      </w:tr>
      <w:tr w:rsidR="00737EC7" w:rsidRPr="00765A42" w14:paraId="037915F5" w14:textId="77777777" w:rsidTr="00667684">
        <w:trPr>
          <w:trHeight w:val="95"/>
        </w:trPr>
        <w:tc>
          <w:tcPr>
            <w:tcW w:w="9664" w:type="dxa"/>
            <w:gridSpan w:val="6"/>
            <w:tcBorders>
              <w:top w:val="nil"/>
              <w:left w:val="single" w:sz="4" w:space="0" w:color="auto"/>
              <w:bottom w:val="single" w:sz="4" w:space="0" w:color="auto"/>
              <w:right w:val="single" w:sz="4" w:space="0" w:color="auto"/>
            </w:tcBorders>
            <w:shd w:val="clear" w:color="auto" w:fill="auto"/>
            <w:noWrap/>
            <w:hideMark/>
          </w:tcPr>
          <w:p w14:paraId="055E0882" w14:textId="77777777" w:rsidR="00737EC7" w:rsidRPr="00765A42" w:rsidRDefault="00737EC7" w:rsidP="00667684">
            <w:pPr>
              <w:jc w:val="left"/>
              <w:rPr>
                <w:b/>
                <w:bCs/>
                <w:color w:val="000000"/>
                <w:sz w:val="20"/>
                <w:szCs w:val="20"/>
              </w:rPr>
            </w:pPr>
            <w:r>
              <w:rPr>
                <w:b/>
                <w:color w:val="000000"/>
                <w:sz w:val="20"/>
              </w:rPr>
              <w:t>Autres activités </w:t>
            </w:r>
          </w:p>
        </w:tc>
      </w:tr>
      <w:tr w:rsidR="00737EC7" w:rsidRPr="00765A42" w14:paraId="4043D4F1" w14:textId="77777777" w:rsidTr="00667684">
        <w:trPr>
          <w:trHeight w:val="264"/>
        </w:trPr>
        <w:tc>
          <w:tcPr>
            <w:tcW w:w="3415" w:type="dxa"/>
            <w:tcBorders>
              <w:top w:val="nil"/>
              <w:left w:val="single" w:sz="4" w:space="0" w:color="auto"/>
              <w:bottom w:val="single" w:sz="4" w:space="0" w:color="auto"/>
              <w:right w:val="single" w:sz="4" w:space="0" w:color="auto"/>
            </w:tcBorders>
            <w:shd w:val="clear" w:color="auto" w:fill="auto"/>
            <w:noWrap/>
            <w:hideMark/>
          </w:tcPr>
          <w:p w14:paraId="574C0A5B" w14:textId="77777777" w:rsidR="00737EC7" w:rsidRPr="00765A42" w:rsidRDefault="00737EC7" w:rsidP="00667684">
            <w:pPr>
              <w:jc w:val="left"/>
              <w:rPr>
                <w:color w:val="000000"/>
                <w:sz w:val="20"/>
                <w:szCs w:val="20"/>
              </w:rPr>
            </w:pPr>
            <w:r>
              <w:rPr>
                <w:color w:val="000000"/>
                <w:sz w:val="20"/>
              </w:rPr>
              <w:lastRenderedPageBreak/>
              <w:t>Projet pilote sur l’efficacité énergétique – investissement</w:t>
            </w:r>
          </w:p>
        </w:tc>
        <w:tc>
          <w:tcPr>
            <w:tcW w:w="1260" w:type="dxa"/>
            <w:tcBorders>
              <w:top w:val="nil"/>
              <w:left w:val="nil"/>
              <w:bottom w:val="single" w:sz="4" w:space="0" w:color="auto"/>
              <w:right w:val="single" w:sz="4" w:space="0" w:color="auto"/>
            </w:tcBorders>
            <w:shd w:val="clear" w:color="auto" w:fill="auto"/>
            <w:noWrap/>
            <w:hideMark/>
          </w:tcPr>
          <w:p w14:paraId="1B36214C" w14:textId="77777777" w:rsidR="00737EC7" w:rsidRPr="00765A42" w:rsidRDefault="00737EC7" w:rsidP="005249F8">
            <w:pPr>
              <w:jc w:val="center"/>
              <w:rPr>
                <w:color w:val="000000"/>
                <w:sz w:val="20"/>
                <w:szCs w:val="20"/>
              </w:rPr>
            </w:pPr>
            <w:r>
              <w:rPr>
                <w:color w:val="000000"/>
                <w:sz w:val="20"/>
              </w:rPr>
              <w:t>428 000</w:t>
            </w:r>
          </w:p>
        </w:tc>
        <w:tc>
          <w:tcPr>
            <w:tcW w:w="1260" w:type="dxa"/>
            <w:tcBorders>
              <w:top w:val="nil"/>
              <w:left w:val="nil"/>
              <w:bottom w:val="single" w:sz="4" w:space="0" w:color="auto"/>
              <w:right w:val="single" w:sz="4" w:space="0" w:color="auto"/>
            </w:tcBorders>
            <w:shd w:val="clear" w:color="auto" w:fill="auto"/>
            <w:noWrap/>
            <w:hideMark/>
          </w:tcPr>
          <w:p w14:paraId="06A82B18" w14:textId="77777777" w:rsidR="00737EC7" w:rsidRPr="00765A42" w:rsidRDefault="00737EC7" w:rsidP="005249F8">
            <w:pPr>
              <w:jc w:val="center"/>
              <w:rPr>
                <w:b/>
                <w:bCs/>
                <w:color w:val="000000"/>
                <w:sz w:val="20"/>
                <w:szCs w:val="20"/>
              </w:rPr>
            </w:pPr>
            <w:r>
              <w:rPr>
                <w:color w:val="000000"/>
                <w:sz w:val="20"/>
              </w:rPr>
              <w:t>0</w:t>
            </w:r>
          </w:p>
        </w:tc>
        <w:tc>
          <w:tcPr>
            <w:tcW w:w="1260" w:type="dxa"/>
            <w:tcBorders>
              <w:top w:val="nil"/>
              <w:left w:val="nil"/>
              <w:bottom w:val="single" w:sz="4" w:space="0" w:color="auto"/>
              <w:right w:val="single" w:sz="4" w:space="0" w:color="auto"/>
            </w:tcBorders>
            <w:shd w:val="clear" w:color="auto" w:fill="auto"/>
            <w:noWrap/>
            <w:hideMark/>
          </w:tcPr>
          <w:p w14:paraId="7C89D9F5" w14:textId="77777777" w:rsidR="00737EC7" w:rsidRPr="00765A42" w:rsidRDefault="00737EC7" w:rsidP="005249F8">
            <w:pPr>
              <w:jc w:val="center"/>
              <w:rPr>
                <w:color w:val="000000"/>
                <w:sz w:val="20"/>
                <w:szCs w:val="20"/>
              </w:rPr>
            </w:pPr>
            <w:r>
              <w:rPr>
                <w:color w:val="000000"/>
                <w:sz w:val="20"/>
              </w:rPr>
              <w:t>0</w:t>
            </w:r>
          </w:p>
        </w:tc>
        <w:tc>
          <w:tcPr>
            <w:tcW w:w="1260" w:type="dxa"/>
            <w:tcBorders>
              <w:top w:val="nil"/>
              <w:left w:val="nil"/>
              <w:bottom w:val="single" w:sz="4" w:space="0" w:color="auto"/>
              <w:right w:val="single" w:sz="4" w:space="0" w:color="auto"/>
            </w:tcBorders>
            <w:shd w:val="clear" w:color="auto" w:fill="auto"/>
            <w:noWrap/>
            <w:hideMark/>
          </w:tcPr>
          <w:p w14:paraId="4F7B8C95" w14:textId="77777777" w:rsidR="00737EC7" w:rsidRPr="00765A42" w:rsidRDefault="00737EC7" w:rsidP="005249F8">
            <w:pPr>
              <w:jc w:val="center"/>
              <w:rPr>
                <w:color w:val="000000"/>
                <w:sz w:val="20"/>
                <w:szCs w:val="20"/>
              </w:rPr>
            </w:pPr>
            <w:r>
              <w:rPr>
                <w:color w:val="000000"/>
                <w:sz w:val="20"/>
              </w:rPr>
              <w:t>428 000</w:t>
            </w:r>
          </w:p>
        </w:tc>
        <w:tc>
          <w:tcPr>
            <w:tcW w:w="1209" w:type="dxa"/>
            <w:tcBorders>
              <w:top w:val="nil"/>
              <w:left w:val="nil"/>
              <w:bottom w:val="single" w:sz="4" w:space="0" w:color="auto"/>
              <w:right w:val="single" w:sz="4" w:space="0" w:color="auto"/>
            </w:tcBorders>
            <w:shd w:val="clear" w:color="auto" w:fill="auto"/>
            <w:noWrap/>
            <w:hideMark/>
          </w:tcPr>
          <w:p w14:paraId="51CCFE47" w14:textId="77777777" w:rsidR="00737EC7" w:rsidRPr="00765A42" w:rsidRDefault="00737EC7" w:rsidP="005249F8">
            <w:pPr>
              <w:jc w:val="center"/>
              <w:rPr>
                <w:color w:val="000000"/>
                <w:sz w:val="20"/>
                <w:szCs w:val="20"/>
              </w:rPr>
            </w:pPr>
            <w:r>
              <w:rPr>
                <w:color w:val="000000"/>
                <w:sz w:val="20"/>
              </w:rPr>
              <w:t>0</w:t>
            </w:r>
          </w:p>
        </w:tc>
      </w:tr>
      <w:tr w:rsidR="00737EC7" w:rsidRPr="00765A42" w14:paraId="0A4F9123" w14:textId="77777777" w:rsidTr="00667684">
        <w:trPr>
          <w:trHeight w:val="264"/>
        </w:trPr>
        <w:tc>
          <w:tcPr>
            <w:tcW w:w="3415" w:type="dxa"/>
            <w:tcBorders>
              <w:top w:val="nil"/>
              <w:left w:val="single" w:sz="4" w:space="0" w:color="auto"/>
              <w:bottom w:val="single" w:sz="4" w:space="0" w:color="auto"/>
              <w:right w:val="single" w:sz="4" w:space="0" w:color="auto"/>
            </w:tcBorders>
            <w:shd w:val="clear" w:color="auto" w:fill="auto"/>
            <w:noWrap/>
            <w:hideMark/>
          </w:tcPr>
          <w:p w14:paraId="054CF1A7" w14:textId="77777777" w:rsidR="00737EC7" w:rsidRPr="00765A42" w:rsidRDefault="00737EC7" w:rsidP="00667684">
            <w:pPr>
              <w:jc w:val="left"/>
              <w:rPr>
                <w:color w:val="000000"/>
                <w:sz w:val="20"/>
                <w:szCs w:val="20"/>
              </w:rPr>
            </w:pPr>
            <w:r>
              <w:rPr>
                <w:color w:val="000000"/>
                <w:sz w:val="20"/>
              </w:rPr>
              <w:t>Inventaires nationaux des banques de déchets des substances réglementées – PRP</w:t>
            </w:r>
          </w:p>
        </w:tc>
        <w:tc>
          <w:tcPr>
            <w:tcW w:w="1260" w:type="dxa"/>
            <w:tcBorders>
              <w:top w:val="nil"/>
              <w:left w:val="nil"/>
              <w:bottom w:val="single" w:sz="4" w:space="0" w:color="auto"/>
              <w:right w:val="single" w:sz="4" w:space="0" w:color="auto"/>
            </w:tcBorders>
            <w:shd w:val="clear" w:color="auto" w:fill="auto"/>
            <w:noWrap/>
            <w:hideMark/>
          </w:tcPr>
          <w:p w14:paraId="73DF4DCF" w14:textId="77777777" w:rsidR="00737EC7" w:rsidRPr="00765A42" w:rsidRDefault="00737EC7" w:rsidP="005249F8">
            <w:pPr>
              <w:jc w:val="center"/>
              <w:rPr>
                <w:color w:val="000000"/>
                <w:sz w:val="20"/>
                <w:szCs w:val="20"/>
              </w:rPr>
            </w:pPr>
            <w:r>
              <w:rPr>
                <w:color w:val="000000"/>
                <w:sz w:val="20"/>
              </w:rPr>
              <w:t>0</w:t>
            </w:r>
          </w:p>
        </w:tc>
        <w:tc>
          <w:tcPr>
            <w:tcW w:w="1260" w:type="dxa"/>
            <w:tcBorders>
              <w:top w:val="nil"/>
              <w:left w:val="nil"/>
              <w:bottom w:val="single" w:sz="4" w:space="0" w:color="auto"/>
              <w:right w:val="single" w:sz="4" w:space="0" w:color="auto"/>
            </w:tcBorders>
            <w:shd w:val="clear" w:color="auto" w:fill="auto"/>
            <w:noWrap/>
            <w:hideMark/>
          </w:tcPr>
          <w:p w14:paraId="58B8FC9A" w14:textId="77777777" w:rsidR="00737EC7" w:rsidRPr="00765A42" w:rsidRDefault="00737EC7" w:rsidP="005249F8">
            <w:pPr>
              <w:jc w:val="center"/>
              <w:rPr>
                <w:color w:val="000000"/>
                <w:sz w:val="20"/>
                <w:szCs w:val="20"/>
              </w:rPr>
            </w:pPr>
            <w:r>
              <w:rPr>
                <w:color w:val="000000"/>
                <w:sz w:val="20"/>
              </w:rPr>
              <w:t>214 000</w:t>
            </w:r>
          </w:p>
        </w:tc>
        <w:tc>
          <w:tcPr>
            <w:tcW w:w="1260" w:type="dxa"/>
            <w:tcBorders>
              <w:top w:val="nil"/>
              <w:left w:val="nil"/>
              <w:bottom w:val="single" w:sz="4" w:space="0" w:color="auto"/>
              <w:right w:val="single" w:sz="4" w:space="0" w:color="auto"/>
            </w:tcBorders>
            <w:shd w:val="clear" w:color="auto" w:fill="auto"/>
            <w:noWrap/>
            <w:hideMark/>
          </w:tcPr>
          <w:p w14:paraId="4BBF8A45" w14:textId="77777777" w:rsidR="00737EC7" w:rsidRPr="00765A42" w:rsidRDefault="00737EC7" w:rsidP="005249F8">
            <w:pPr>
              <w:jc w:val="center"/>
              <w:rPr>
                <w:color w:val="000000"/>
                <w:sz w:val="20"/>
                <w:szCs w:val="20"/>
              </w:rPr>
            </w:pPr>
            <w:r>
              <w:rPr>
                <w:color w:val="000000"/>
                <w:sz w:val="20"/>
              </w:rPr>
              <w:t>0</w:t>
            </w:r>
          </w:p>
        </w:tc>
        <w:tc>
          <w:tcPr>
            <w:tcW w:w="1260" w:type="dxa"/>
            <w:tcBorders>
              <w:top w:val="nil"/>
              <w:left w:val="nil"/>
              <w:bottom w:val="single" w:sz="4" w:space="0" w:color="auto"/>
              <w:right w:val="single" w:sz="4" w:space="0" w:color="auto"/>
            </w:tcBorders>
            <w:shd w:val="clear" w:color="auto" w:fill="auto"/>
            <w:noWrap/>
            <w:hideMark/>
          </w:tcPr>
          <w:p w14:paraId="0E28493E" w14:textId="77777777" w:rsidR="00737EC7" w:rsidRPr="00765A42" w:rsidRDefault="00737EC7" w:rsidP="005249F8">
            <w:pPr>
              <w:jc w:val="center"/>
              <w:rPr>
                <w:color w:val="000000"/>
                <w:sz w:val="20"/>
                <w:szCs w:val="20"/>
              </w:rPr>
            </w:pPr>
            <w:r>
              <w:rPr>
                <w:color w:val="000000"/>
                <w:sz w:val="20"/>
              </w:rPr>
              <w:t>214 000</w:t>
            </w:r>
          </w:p>
        </w:tc>
        <w:tc>
          <w:tcPr>
            <w:tcW w:w="1209" w:type="dxa"/>
            <w:tcBorders>
              <w:top w:val="nil"/>
              <w:left w:val="nil"/>
              <w:bottom w:val="single" w:sz="4" w:space="0" w:color="auto"/>
              <w:right w:val="single" w:sz="4" w:space="0" w:color="auto"/>
            </w:tcBorders>
            <w:shd w:val="clear" w:color="auto" w:fill="auto"/>
            <w:noWrap/>
            <w:hideMark/>
          </w:tcPr>
          <w:p w14:paraId="3A8E90A3" w14:textId="77777777" w:rsidR="00737EC7" w:rsidRPr="00765A42" w:rsidRDefault="00737EC7" w:rsidP="005249F8">
            <w:pPr>
              <w:jc w:val="center"/>
              <w:rPr>
                <w:color w:val="000000"/>
                <w:sz w:val="20"/>
                <w:szCs w:val="20"/>
              </w:rPr>
            </w:pPr>
            <w:r>
              <w:rPr>
                <w:color w:val="000000"/>
                <w:sz w:val="20"/>
              </w:rPr>
              <w:t>0</w:t>
            </w:r>
          </w:p>
        </w:tc>
      </w:tr>
      <w:tr w:rsidR="00737EC7" w:rsidRPr="00765A42" w14:paraId="5D3E86A1" w14:textId="77777777" w:rsidTr="00667684">
        <w:trPr>
          <w:trHeight w:val="183"/>
        </w:trPr>
        <w:tc>
          <w:tcPr>
            <w:tcW w:w="3415" w:type="dxa"/>
            <w:tcBorders>
              <w:top w:val="nil"/>
              <w:left w:val="single" w:sz="4" w:space="0" w:color="auto"/>
              <w:bottom w:val="single" w:sz="4" w:space="0" w:color="auto"/>
              <w:right w:val="single" w:sz="4" w:space="0" w:color="auto"/>
            </w:tcBorders>
            <w:shd w:val="clear" w:color="auto" w:fill="auto"/>
            <w:noWrap/>
            <w:hideMark/>
          </w:tcPr>
          <w:p w14:paraId="297FAFFA" w14:textId="77777777" w:rsidR="00737EC7" w:rsidRPr="00765A42" w:rsidRDefault="00737EC7" w:rsidP="00667684">
            <w:pPr>
              <w:jc w:val="left"/>
              <w:rPr>
                <w:b/>
                <w:bCs/>
                <w:color w:val="000000"/>
                <w:sz w:val="20"/>
                <w:szCs w:val="20"/>
              </w:rPr>
            </w:pPr>
            <w:r>
              <w:rPr>
                <w:b/>
                <w:color w:val="000000"/>
                <w:sz w:val="20"/>
              </w:rPr>
              <w:t>Sous-total des autres activités</w:t>
            </w:r>
          </w:p>
        </w:tc>
        <w:tc>
          <w:tcPr>
            <w:tcW w:w="1260" w:type="dxa"/>
            <w:tcBorders>
              <w:top w:val="nil"/>
              <w:left w:val="nil"/>
              <w:bottom w:val="single" w:sz="4" w:space="0" w:color="auto"/>
              <w:right w:val="single" w:sz="4" w:space="0" w:color="auto"/>
            </w:tcBorders>
            <w:shd w:val="clear" w:color="auto" w:fill="auto"/>
            <w:noWrap/>
            <w:hideMark/>
          </w:tcPr>
          <w:p w14:paraId="228ECF81" w14:textId="77777777" w:rsidR="00737EC7" w:rsidRPr="00765A42" w:rsidRDefault="00737EC7" w:rsidP="005249F8">
            <w:pPr>
              <w:jc w:val="center"/>
              <w:rPr>
                <w:b/>
                <w:bCs/>
                <w:color w:val="000000"/>
                <w:sz w:val="20"/>
                <w:szCs w:val="20"/>
              </w:rPr>
            </w:pPr>
            <w:r>
              <w:rPr>
                <w:b/>
                <w:color w:val="000000"/>
                <w:sz w:val="20"/>
              </w:rPr>
              <w:t>428 000</w:t>
            </w:r>
          </w:p>
        </w:tc>
        <w:tc>
          <w:tcPr>
            <w:tcW w:w="1260" w:type="dxa"/>
            <w:tcBorders>
              <w:top w:val="nil"/>
              <w:left w:val="nil"/>
              <w:bottom w:val="single" w:sz="4" w:space="0" w:color="auto"/>
              <w:right w:val="single" w:sz="4" w:space="0" w:color="auto"/>
            </w:tcBorders>
            <w:shd w:val="clear" w:color="auto" w:fill="auto"/>
            <w:noWrap/>
            <w:hideMark/>
          </w:tcPr>
          <w:p w14:paraId="5BBB5EDB" w14:textId="77777777" w:rsidR="00737EC7" w:rsidRPr="00765A42" w:rsidRDefault="00737EC7" w:rsidP="005249F8">
            <w:pPr>
              <w:jc w:val="center"/>
              <w:rPr>
                <w:b/>
                <w:bCs/>
                <w:color w:val="000000"/>
                <w:sz w:val="20"/>
                <w:szCs w:val="20"/>
              </w:rPr>
            </w:pPr>
            <w:r>
              <w:rPr>
                <w:b/>
                <w:color w:val="000000"/>
                <w:sz w:val="20"/>
              </w:rPr>
              <w:t>214 000</w:t>
            </w:r>
          </w:p>
        </w:tc>
        <w:tc>
          <w:tcPr>
            <w:tcW w:w="1260" w:type="dxa"/>
            <w:tcBorders>
              <w:top w:val="nil"/>
              <w:left w:val="nil"/>
              <w:bottom w:val="single" w:sz="4" w:space="0" w:color="auto"/>
              <w:right w:val="single" w:sz="4" w:space="0" w:color="auto"/>
            </w:tcBorders>
            <w:shd w:val="clear" w:color="auto" w:fill="auto"/>
            <w:noWrap/>
            <w:hideMark/>
          </w:tcPr>
          <w:p w14:paraId="3E32CCFA" w14:textId="77777777" w:rsidR="00737EC7" w:rsidRPr="00765A42" w:rsidRDefault="00737EC7" w:rsidP="005249F8">
            <w:pPr>
              <w:jc w:val="center"/>
              <w:rPr>
                <w:b/>
                <w:bCs/>
                <w:color w:val="000000"/>
                <w:sz w:val="20"/>
                <w:szCs w:val="20"/>
              </w:rPr>
            </w:pPr>
            <w:r>
              <w:rPr>
                <w:b/>
                <w:color w:val="000000"/>
                <w:sz w:val="20"/>
              </w:rPr>
              <w:t>0</w:t>
            </w:r>
          </w:p>
        </w:tc>
        <w:tc>
          <w:tcPr>
            <w:tcW w:w="1260" w:type="dxa"/>
            <w:tcBorders>
              <w:top w:val="nil"/>
              <w:left w:val="nil"/>
              <w:bottom w:val="single" w:sz="4" w:space="0" w:color="auto"/>
              <w:right w:val="single" w:sz="4" w:space="0" w:color="auto"/>
            </w:tcBorders>
            <w:shd w:val="clear" w:color="auto" w:fill="auto"/>
            <w:noWrap/>
            <w:hideMark/>
          </w:tcPr>
          <w:p w14:paraId="3DEE6F5B" w14:textId="77777777" w:rsidR="00737EC7" w:rsidRPr="00765A42" w:rsidRDefault="00737EC7" w:rsidP="005249F8">
            <w:pPr>
              <w:jc w:val="center"/>
              <w:rPr>
                <w:b/>
                <w:bCs/>
                <w:color w:val="000000"/>
                <w:sz w:val="20"/>
                <w:szCs w:val="20"/>
              </w:rPr>
            </w:pPr>
            <w:r>
              <w:rPr>
                <w:b/>
                <w:color w:val="000000"/>
                <w:sz w:val="20"/>
              </w:rPr>
              <w:t>642 000</w:t>
            </w:r>
          </w:p>
        </w:tc>
        <w:tc>
          <w:tcPr>
            <w:tcW w:w="1209" w:type="dxa"/>
            <w:tcBorders>
              <w:top w:val="nil"/>
              <w:left w:val="nil"/>
              <w:bottom w:val="single" w:sz="4" w:space="0" w:color="auto"/>
              <w:right w:val="single" w:sz="4" w:space="0" w:color="auto"/>
            </w:tcBorders>
            <w:shd w:val="clear" w:color="auto" w:fill="auto"/>
            <w:noWrap/>
            <w:hideMark/>
          </w:tcPr>
          <w:p w14:paraId="7F32DC68" w14:textId="77777777" w:rsidR="00737EC7" w:rsidRPr="00765A42" w:rsidRDefault="00737EC7" w:rsidP="005249F8">
            <w:pPr>
              <w:jc w:val="center"/>
              <w:rPr>
                <w:b/>
                <w:bCs/>
                <w:color w:val="000000"/>
                <w:sz w:val="20"/>
                <w:szCs w:val="20"/>
              </w:rPr>
            </w:pPr>
            <w:r>
              <w:rPr>
                <w:b/>
                <w:color w:val="000000"/>
                <w:sz w:val="20"/>
              </w:rPr>
              <w:t>0</w:t>
            </w:r>
          </w:p>
        </w:tc>
      </w:tr>
      <w:tr w:rsidR="00737EC7" w:rsidRPr="00765A42" w14:paraId="4DF42CD3" w14:textId="77777777" w:rsidTr="00667684">
        <w:trPr>
          <w:trHeight w:val="86"/>
        </w:trPr>
        <w:tc>
          <w:tcPr>
            <w:tcW w:w="966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2BFAA47" w14:textId="77777777" w:rsidR="00737EC7" w:rsidRPr="00765A42" w:rsidRDefault="00737EC7" w:rsidP="00667684">
            <w:pPr>
              <w:keepNext/>
              <w:jc w:val="left"/>
              <w:rPr>
                <w:b/>
                <w:bCs/>
                <w:color w:val="000000"/>
                <w:sz w:val="20"/>
                <w:szCs w:val="20"/>
              </w:rPr>
            </w:pPr>
            <w:r>
              <w:rPr>
                <w:b/>
                <w:color w:val="000000"/>
                <w:sz w:val="20"/>
              </w:rPr>
              <w:t>Activités normalisées</w:t>
            </w:r>
          </w:p>
        </w:tc>
      </w:tr>
      <w:tr w:rsidR="00737EC7" w:rsidRPr="00765A42" w14:paraId="4940B7DE" w14:textId="77777777" w:rsidTr="00667684">
        <w:trPr>
          <w:trHeight w:val="132"/>
        </w:trPr>
        <w:tc>
          <w:tcPr>
            <w:tcW w:w="3415" w:type="dxa"/>
            <w:tcBorders>
              <w:top w:val="nil"/>
              <w:left w:val="single" w:sz="4" w:space="0" w:color="auto"/>
              <w:bottom w:val="single" w:sz="4" w:space="0" w:color="auto"/>
              <w:right w:val="single" w:sz="4" w:space="0" w:color="auto"/>
            </w:tcBorders>
            <w:shd w:val="clear" w:color="auto" w:fill="auto"/>
            <w:noWrap/>
            <w:hideMark/>
          </w:tcPr>
          <w:p w14:paraId="2B687BFC" w14:textId="77777777" w:rsidR="00737EC7" w:rsidRPr="00765A42" w:rsidRDefault="00737EC7" w:rsidP="00667684">
            <w:pPr>
              <w:jc w:val="left"/>
              <w:rPr>
                <w:color w:val="000000"/>
                <w:sz w:val="20"/>
                <w:szCs w:val="20"/>
              </w:rPr>
            </w:pPr>
            <w:r>
              <w:rPr>
                <w:color w:val="000000"/>
                <w:sz w:val="20"/>
              </w:rPr>
              <w:t>Coûts de base</w:t>
            </w:r>
          </w:p>
        </w:tc>
        <w:tc>
          <w:tcPr>
            <w:tcW w:w="1260" w:type="dxa"/>
            <w:tcBorders>
              <w:top w:val="nil"/>
              <w:left w:val="nil"/>
              <w:bottom w:val="single" w:sz="4" w:space="0" w:color="auto"/>
              <w:right w:val="single" w:sz="4" w:space="0" w:color="auto"/>
            </w:tcBorders>
            <w:shd w:val="clear" w:color="auto" w:fill="auto"/>
            <w:noWrap/>
            <w:hideMark/>
          </w:tcPr>
          <w:p w14:paraId="62694A83" w14:textId="77777777" w:rsidR="00737EC7" w:rsidRPr="00765A42" w:rsidRDefault="00737EC7" w:rsidP="005249F8">
            <w:pPr>
              <w:jc w:val="center"/>
              <w:rPr>
                <w:color w:val="000000"/>
                <w:sz w:val="20"/>
                <w:szCs w:val="20"/>
              </w:rPr>
            </w:pPr>
            <w:r>
              <w:rPr>
                <w:color w:val="000000"/>
                <w:sz w:val="20"/>
              </w:rPr>
              <w:t>1 759 375</w:t>
            </w:r>
          </w:p>
        </w:tc>
        <w:tc>
          <w:tcPr>
            <w:tcW w:w="1260" w:type="dxa"/>
            <w:tcBorders>
              <w:top w:val="nil"/>
              <w:left w:val="nil"/>
              <w:bottom w:val="single" w:sz="4" w:space="0" w:color="auto"/>
              <w:right w:val="single" w:sz="4" w:space="0" w:color="auto"/>
            </w:tcBorders>
            <w:shd w:val="clear" w:color="auto" w:fill="auto"/>
            <w:noWrap/>
            <w:hideMark/>
          </w:tcPr>
          <w:p w14:paraId="7C5C66DE" w14:textId="77777777" w:rsidR="00737EC7" w:rsidRPr="00765A42" w:rsidRDefault="00737EC7" w:rsidP="005249F8">
            <w:pPr>
              <w:jc w:val="center"/>
              <w:rPr>
                <w:color w:val="000000"/>
                <w:sz w:val="20"/>
                <w:szCs w:val="20"/>
              </w:rPr>
            </w:pPr>
            <w:r>
              <w:rPr>
                <w:color w:val="000000"/>
                <w:sz w:val="20"/>
              </w:rPr>
              <w:t>1 771 691</w:t>
            </w:r>
          </w:p>
        </w:tc>
        <w:tc>
          <w:tcPr>
            <w:tcW w:w="1260" w:type="dxa"/>
            <w:tcBorders>
              <w:top w:val="nil"/>
              <w:left w:val="nil"/>
              <w:bottom w:val="single" w:sz="4" w:space="0" w:color="auto"/>
              <w:right w:val="single" w:sz="4" w:space="0" w:color="auto"/>
            </w:tcBorders>
            <w:shd w:val="clear" w:color="auto" w:fill="auto"/>
            <w:noWrap/>
            <w:hideMark/>
          </w:tcPr>
          <w:p w14:paraId="7FE34656" w14:textId="77777777" w:rsidR="00737EC7" w:rsidRPr="00765A42" w:rsidRDefault="00737EC7" w:rsidP="005249F8">
            <w:pPr>
              <w:jc w:val="center"/>
              <w:rPr>
                <w:color w:val="000000"/>
                <w:sz w:val="20"/>
                <w:szCs w:val="20"/>
              </w:rPr>
            </w:pPr>
            <w:r>
              <w:rPr>
                <w:color w:val="000000"/>
                <w:sz w:val="20"/>
              </w:rPr>
              <w:t>1 784 092</w:t>
            </w:r>
          </w:p>
        </w:tc>
        <w:tc>
          <w:tcPr>
            <w:tcW w:w="1260" w:type="dxa"/>
            <w:tcBorders>
              <w:top w:val="nil"/>
              <w:left w:val="nil"/>
              <w:bottom w:val="single" w:sz="4" w:space="0" w:color="auto"/>
              <w:right w:val="single" w:sz="4" w:space="0" w:color="auto"/>
            </w:tcBorders>
            <w:shd w:val="clear" w:color="auto" w:fill="auto"/>
            <w:noWrap/>
            <w:hideMark/>
          </w:tcPr>
          <w:p w14:paraId="4D0E3C77" w14:textId="77777777" w:rsidR="00737EC7" w:rsidRPr="00765A42" w:rsidRDefault="00737EC7" w:rsidP="005249F8">
            <w:pPr>
              <w:jc w:val="center"/>
              <w:rPr>
                <w:color w:val="000000"/>
                <w:sz w:val="20"/>
                <w:szCs w:val="20"/>
              </w:rPr>
            </w:pPr>
            <w:r>
              <w:rPr>
                <w:color w:val="000000"/>
                <w:sz w:val="20"/>
              </w:rPr>
              <w:t>5 315 158</w:t>
            </w:r>
          </w:p>
        </w:tc>
        <w:tc>
          <w:tcPr>
            <w:tcW w:w="1209" w:type="dxa"/>
            <w:tcBorders>
              <w:top w:val="nil"/>
              <w:left w:val="nil"/>
              <w:bottom w:val="single" w:sz="4" w:space="0" w:color="auto"/>
              <w:right w:val="single" w:sz="4" w:space="0" w:color="auto"/>
            </w:tcBorders>
            <w:shd w:val="clear" w:color="auto" w:fill="auto"/>
            <w:noWrap/>
            <w:hideMark/>
          </w:tcPr>
          <w:p w14:paraId="3632785F" w14:textId="77777777" w:rsidR="00737EC7" w:rsidRPr="00765A42" w:rsidRDefault="00737EC7" w:rsidP="005249F8">
            <w:pPr>
              <w:jc w:val="center"/>
              <w:rPr>
                <w:color w:val="000000"/>
                <w:sz w:val="20"/>
                <w:szCs w:val="20"/>
              </w:rPr>
            </w:pPr>
            <w:r>
              <w:rPr>
                <w:color w:val="000000"/>
                <w:sz w:val="20"/>
              </w:rPr>
              <w:t>0</w:t>
            </w:r>
          </w:p>
        </w:tc>
      </w:tr>
      <w:tr w:rsidR="00737EC7" w:rsidRPr="00765A42" w14:paraId="25D30A06" w14:textId="77777777" w:rsidTr="00667684">
        <w:trPr>
          <w:trHeight w:val="44"/>
        </w:trPr>
        <w:tc>
          <w:tcPr>
            <w:tcW w:w="3415" w:type="dxa"/>
            <w:tcBorders>
              <w:top w:val="nil"/>
              <w:left w:val="single" w:sz="4" w:space="0" w:color="auto"/>
              <w:bottom w:val="single" w:sz="4" w:space="0" w:color="auto"/>
              <w:right w:val="single" w:sz="4" w:space="0" w:color="auto"/>
            </w:tcBorders>
            <w:shd w:val="clear" w:color="auto" w:fill="auto"/>
            <w:noWrap/>
            <w:hideMark/>
          </w:tcPr>
          <w:p w14:paraId="52DA93F1" w14:textId="77777777" w:rsidR="00737EC7" w:rsidRPr="00765A42" w:rsidRDefault="00737EC7" w:rsidP="00667684">
            <w:pPr>
              <w:jc w:val="left"/>
              <w:rPr>
                <w:color w:val="000000"/>
                <w:sz w:val="20"/>
                <w:szCs w:val="20"/>
              </w:rPr>
            </w:pPr>
            <w:r>
              <w:rPr>
                <w:color w:val="000000"/>
                <w:sz w:val="20"/>
              </w:rPr>
              <w:t>RI</w:t>
            </w:r>
          </w:p>
        </w:tc>
        <w:tc>
          <w:tcPr>
            <w:tcW w:w="1260" w:type="dxa"/>
            <w:tcBorders>
              <w:top w:val="nil"/>
              <w:left w:val="nil"/>
              <w:bottom w:val="single" w:sz="4" w:space="0" w:color="auto"/>
              <w:right w:val="single" w:sz="4" w:space="0" w:color="auto"/>
            </w:tcBorders>
            <w:shd w:val="clear" w:color="auto" w:fill="auto"/>
            <w:noWrap/>
            <w:hideMark/>
          </w:tcPr>
          <w:p w14:paraId="266A6BA7" w14:textId="77777777" w:rsidR="00737EC7" w:rsidRPr="00765A42" w:rsidRDefault="00737EC7" w:rsidP="005249F8">
            <w:pPr>
              <w:jc w:val="center"/>
              <w:rPr>
                <w:color w:val="000000"/>
                <w:sz w:val="20"/>
                <w:szCs w:val="20"/>
              </w:rPr>
            </w:pPr>
            <w:r>
              <w:rPr>
                <w:color w:val="000000"/>
                <w:sz w:val="20"/>
              </w:rPr>
              <w:t>982 829</w:t>
            </w:r>
          </w:p>
        </w:tc>
        <w:tc>
          <w:tcPr>
            <w:tcW w:w="1260" w:type="dxa"/>
            <w:tcBorders>
              <w:top w:val="nil"/>
              <w:left w:val="nil"/>
              <w:bottom w:val="single" w:sz="4" w:space="0" w:color="auto"/>
              <w:right w:val="single" w:sz="4" w:space="0" w:color="auto"/>
            </w:tcBorders>
            <w:shd w:val="clear" w:color="auto" w:fill="auto"/>
            <w:noWrap/>
            <w:hideMark/>
          </w:tcPr>
          <w:p w14:paraId="5BB0BD1C" w14:textId="2C5B7346" w:rsidR="00737EC7" w:rsidRPr="00765A42" w:rsidRDefault="00737EC7" w:rsidP="005249F8">
            <w:pPr>
              <w:jc w:val="center"/>
              <w:rPr>
                <w:color w:val="000000"/>
                <w:sz w:val="20"/>
                <w:szCs w:val="20"/>
              </w:rPr>
            </w:pPr>
          </w:p>
        </w:tc>
        <w:tc>
          <w:tcPr>
            <w:tcW w:w="1260" w:type="dxa"/>
            <w:tcBorders>
              <w:top w:val="nil"/>
              <w:left w:val="nil"/>
              <w:bottom w:val="single" w:sz="4" w:space="0" w:color="auto"/>
              <w:right w:val="single" w:sz="4" w:space="0" w:color="auto"/>
            </w:tcBorders>
            <w:shd w:val="clear" w:color="auto" w:fill="auto"/>
            <w:noWrap/>
            <w:hideMark/>
          </w:tcPr>
          <w:p w14:paraId="2653B40A" w14:textId="4B61FE93" w:rsidR="00737EC7" w:rsidRPr="00765A42" w:rsidRDefault="00737EC7" w:rsidP="005249F8">
            <w:pPr>
              <w:jc w:val="center"/>
              <w:rPr>
                <w:color w:val="000000"/>
                <w:sz w:val="20"/>
                <w:szCs w:val="20"/>
              </w:rPr>
            </w:pPr>
          </w:p>
        </w:tc>
        <w:tc>
          <w:tcPr>
            <w:tcW w:w="1260" w:type="dxa"/>
            <w:tcBorders>
              <w:top w:val="nil"/>
              <w:left w:val="nil"/>
              <w:bottom w:val="single" w:sz="4" w:space="0" w:color="auto"/>
              <w:right w:val="single" w:sz="4" w:space="0" w:color="auto"/>
            </w:tcBorders>
            <w:shd w:val="clear" w:color="auto" w:fill="auto"/>
            <w:noWrap/>
            <w:hideMark/>
          </w:tcPr>
          <w:p w14:paraId="742EA771" w14:textId="77777777" w:rsidR="00737EC7" w:rsidRPr="00765A42" w:rsidRDefault="00737EC7" w:rsidP="005249F8">
            <w:pPr>
              <w:jc w:val="center"/>
              <w:rPr>
                <w:color w:val="000000"/>
                <w:sz w:val="20"/>
                <w:szCs w:val="20"/>
              </w:rPr>
            </w:pPr>
            <w:r>
              <w:rPr>
                <w:color w:val="000000"/>
                <w:sz w:val="20"/>
              </w:rPr>
              <w:t>982 829</w:t>
            </w:r>
          </w:p>
        </w:tc>
        <w:tc>
          <w:tcPr>
            <w:tcW w:w="1209" w:type="dxa"/>
            <w:tcBorders>
              <w:top w:val="nil"/>
              <w:left w:val="nil"/>
              <w:bottom w:val="single" w:sz="4" w:space="0" w:color="auto"/>
              <w:right w:val="single" w:sz="4" w:space="0" w:color="auto"/>
            </w:tcBorders>
            <w:shd w:val="clear" w:color="auto" w:fill="auto"/>
            <w:noWrap/>
            <w:hideMark/>
          </w:tcPr>
          <w:p w14:paraId="3CDA82A7" w14:textId="77777777" w:rsidR="00737EC7" w:rsidRPr="00765A42" w:rsidRDefault="00737EC7" w:rsidP="005249F8">
            <w:pPr>
              <w:jc w:val="center"/>
              <w:rPr>
                <w:color w:val="000000"/>
                <w:sz w:val="20"/>
                <w:szCs w:val="20"/>
              </w:rPr>
            </w:pPr>
            <w:r>
              <w:rPr>
                <w:color w:val="000000"/>
                <w:sz w:val="20"/>
              </w:rPr>
              <w:t>0</w:t>
            </w:r>
          </w:p>
        </w:tc>
      </w:tr>
      <w:tr w:rsidR="00737EC7" w:rsidRPr="00765A42" w14:paraId="2AF6EB60" w14:textId="77777777" w:rsidTr="00667684">
        <w:trPr>
          <w:trHeight w:val="68"/>
        </w:trPr>
        <w:tc>
          <w:tcPr>
            <w:tcW w:w="3415" w:type="dxa"/>
            <w:tcBorders>
              <w:top w:val="nil"/>
              <w:left w:val="single" w:sz="4" w:space="0" w:color="auto"/>
              <w:bottom w:val="single" w:sz="4" w:space="0" w:color="auto"/>
              <w:right w:val="single" w:sz="4" w:space="0" w:color="auto"/>
            </w:tcBorders>
            <w:shd w:val="clear" w:color="auto" w:fill="auto"/>
            <w:noWrap/>
            <w:hideMark/>
          </w:tcPr>
          <w:p w14:paraId="2C345B5A" w14:textId="77777777" w:rsidR="00737EC7" w:rsidRPr="00765A42" w:rsidRDefault="00737EC7" w:rsidP="00667684">
            <w:pPr>
              <w:jc w:val="left"/>
              <w:rPr>
                <w:b/>
                <w:bCs/>
                <w:color w:val="000000"/>
                <w:sz w:val="20"/>
                <w:szCs w:val="20"/>
              </w:rPr>
            </w:pPr>
            <w:r>
              <w:rPr>
                <w:b/>
                <w:color w:val="000000"/>
                <w:sz w:val="20"/>
              </w:rPr>
              <w:t>Sous-total des activités normalisées</w:t>
            </w:r>
          </w:p>
        </w:tc>
        <w:tc>
          <w:tcPr>
            <w:tcW w:w="1260" w:type="dxa"/>
            <w:tcBorders>
              <w:top w:val="nil"/>
              <w:left w:val="nil"/>
              <w:bottom w:val="single" w:sz="4" w:space="0" w:color="auto"/>
              <w:right w:val="single" w:sz="4" w:space="0" w:color="auto"/>
            </w:tcBorders>
            <w:shd w:val="clear" w:color="auto" w:fill="auto"/>
            <w:noWrap/>
            <w:hideMark/>
          </w:tcPr>
          <w:p w14:paraId="6FA156FF" w14:textId="77777777" w:rsidR="00737EC7" w:rsidRPr="00765A42" w:rsidRDefault="00737EC7" w:rsidP="005249F8">
            <w:pPr>
              <w:jc w:val="center"/>
              <w:rPr>
                <w:b/>
                <w:bCs/>
                <w:color w:val="000000"/>
                <w:sz w:val="20"/>
                <w:szCs w:val="20"/>
              </w:rPr>
            </w:pPr>
            <w:r>
              <w:rPr>
                <w:b/>
                <w:color w:val="000000"/>
                <w:sz w:val="20"/>
              </w:rPr>
              <w:t>2 742 204</w:t>
            </w:r>
          </w:p>
        </w:tc>
        <w:tc>
          <w:tcPr>
            <w:tcW w:w="1260" w:type="dxa"/>
            <w:tcBorders>
              <w:top w:val="nil"/>
              <w:left w:val="nil"/>
              <w:bottom w:val="single" w:sz="4" w:space="0" w:color="auto"/>
              <w:right w:val="single" w:sz="4" w:space="0" w:color="auto"/>
            </w:tcBorders>
            <w:shd w:val="clear" w:color="auto" w:fill="auto"/>
            <w:noWrap/>
            <w:hideMark/>
          </w:tcPr>
          <w:p w14:paraId="1B936388" w14:textId="77777777" w:rsidR="00737EC7" w:rsidRPr="00765A42" w:rsidRDefault="00737EC7" w:rsidP="005249F8">
            <w:pPr>
              <w:jc w:val="center"/>
              <w:rPr>
                <w:b/>
                <w:bCs/>
                <w:color w:val="000000"/>
                <w:sz w:val="20"/>
                <w:szCs w:val="20"/>
              </w:rPr>
            </w:pPr>
            <w:r>
              <w:rPr>
                <w:b/>
                <w:color w:val="000000"/>
                <w:sz w:val="20"/>
              </w:rPr>
              <w:t>1 771 691</w:t>
            </w:r>
          </w:p>
        </w:tc>
        <w:tc>
          <w:tcPr>
            <w:tcW w:w="1260" w:type="dxa"/>
            <w:tcBorders>
              <w:top w:val="nil"/>
              <w:left w:val="nil"/>
              <w:bottom w:val="single" w:sz="4" w:space="0" w:color="auto"/>
              <w:right w:val="single" w:sz="4" w:space="0" w:color="auto"/>
            </w:tcBorders>
            <w:shd w:val="clear" w:color="auto" w:fill="auto"/>
            <w:noWrap/>
            <w:hideMark/>
          </w:tcPr>
          <w:p w14:paraId="005E2BA8" w14:textId="77777777" w:rsidR="00737EC7" w:rsidRPr="00765A42" w:rsidRDefault="00737EC7" w:rsidP="005249F8">
            <w:pPr>
              <w:jc w:val="center"/>
              <w:rPr>
                <w:b/>
                <w:bCs/>
                <w:color w:val="000000"/>
                <w:sz w:val="20"/>
                <w:szCs w:val="20"/>
              </w:rPr>
            </w:pPr>
            <w:r>
              <w:rPr>
                <w:b/>
                <w:color w:val="000000"/>
                <w:sz w:val="20"/>
              </w:rPr>
              <w:t>1 784 092</w:t>
            </w:r>
          </w:p>
        </w:tc>
        <w:tc>
          <w:tcPr>
            <w:tcW w:w="1260" w:type="dxa"/>
            <w:tcBorders>
              <w:top w:val="nil"/>
              <w:left w:val="nil"/>
              <w:bottom w:val="single" w:sz="4" w:space="0" w:color="auto"/>
              <w:right w:val="single" w:sz="4" w:space="0" w:color="auto"/>
            </w:tcBorders>
            <w:shd w:val="clear" w:color="auto" w:fill="auto"/>
            <w:noWrap/>
            <w:hideMark/>
          </w:tcPr>
          <w:p w14:paraId="37BD77F1" w14:textId="77777777" w:rsidR="00737EC7" w:rsidRPr="00765A42" w:rsidRDefault="00737EC7" w:rsidP="005249F8">
            <w:pPr>
              <w:jc w:val="center"/>
              <w:rPr>
                <w:b/>
                <w:bCs/>
                <w:color w:val="000000"/>
                <w:sz w:val="20"/>
                <w:szCs w:val="20"/>
              </w:rPr>
            </w:pPr>
            <w:r>
              <w:rPr>
                <w:b/>
                <w:color w:val="000000"/>
                <w:sz w:val="20"/>
              </w:rPr>
              <w:t>6 297 988</w:t>
            </w:r>
          </w:p>
        </w:tc>
        <w:tc>
          <w:tcPr>
            <w:tcW w:w="1209" w:type="dxa"/>
            <w:tcBorders>
              <w:top w:val="nil"/>
              <w:left w:val="nil"/>
              <w:bottom w:val="single" w:sz="4" w:space="0" w:color="auto"/>
              <w:right w:val="single" w:sz="4" w:space="0" w:color="auto"/>
            </w:tcBorders>
            <w:shd w:val="clear" w:color="auto" w:fill="auto"/>
            <w:noWrap/>
            <w:hideMark/>
          </w:tcPr>
          <w:p w14:paraId="7AAF1CF5" w14:textId="77777777" w:rsidR="00737EC7" w:rsidRPr="00765A42" w:rsidRDefault="00737EC7" w:rsidP="005249F8">
            <w:pPr>
              <w:jc w:val="center"/>
              <w:rPr>
                <w:b/>
                <w:bCs/>
                <w:color w:val="000000"/>
                <w:sz w:val="20"/>
                <w:szCs w:val="20"/>
              </w:rPr>
            </w:pPr>
            <w:r>
              <w:rPr>
                <w:b/>
                <w:color w:val="000000"/>
                <w:sz w:val="20"/>
              </w:rPr>
              <w:t>0</w:t>
            </w:r>
          </w:p>
        </w:tc>
      </w:tr>
      <w:tr w:rsidR="00737EC7" w:rsidRPr="00765A42" w14:paraId="1D7ACC60" w14:textId="77777777" w:rsidTr="00667684">
        <w:trPr>
          <w:trHeight w:val="44"/>
        </w:trPr>
        <w:tc>
          <w:tcPr>
            <w:tcW w:w="3415" w:type="dxa"/>
            <w:tcBorders>
              <w:top w:val="nil"/>
              <w:left w:val="single" w:sz="4" w:space="0" w:color="auto"/>
              <w:bottom w:val="single" w:sz="4" w:space="0" w:color="auto"/>
              <w:right w:val="single" w:sz="4" w:space="0" w:color="auto"/>
            </w:tcBorders>
            <w:shd w:val="clear" w:color="auto" w:fill="auto"/>
            <w:noWrap/>
            <w:hideMark/>
          </w:tcPr>
          <w:p w14:paraId="5DB08BD4" w14:textId="77777777" w:rsidR="00737EC7" w:rsidRPr="00765A42" w:rsidRDefault="00737EC7" w:rsidP="00667684">
            <w:pPr>
              <w:jc w:val="left"/>
              <w:rPr>
                <w:b/>
                <w:bCs/>
                <w:color w:val="000000"/>
                <w:sz w:val="20"/>
                <w:szCs w:val="20"/>
              </w:rPr>
            </w:pPr>
            <w:r>
              <w:rPr>
                <w:b/>
                <w:color w:val="000000"/>
                <w:sz w:val="20"/>
              </w:rPr>
              <w:t>Total</w:t>
            </w:r>
          </w:p>
        </w:tc>
        <w:tc>
          <w:tcPr>
            <w:tcW w:w="1260" w:type="dxa"/>
            <w:tcBorders>
              <w:top w:val="nil"/>
              <w:left w:val="nil"/>
              <w:bottom w:val="single" w:sz="4" w:space="0" w:color="auto"/>
              <w:right w:val="single" w:sz="4" w:space="0" w:color="auto"/>
            </w:tcBorders>
            <w:shd w:val="clear" w:color="auto" w:fill="auto"/>
            <w:noWrap/>
            <w:hideMark/>
          </w:tcPr>
          <w:p w14:paraId="58F12891" w14:textId="77777777" w:rsidR="00737EC7" w:rsidRPr="00765A42" w:rsidRDefault="00737EC7" w:rsidP="005249F8">
            <w:pPr>
              <w:jc w:val="center"/>
              <w:rPr>
                <w:b/>
                <w:bCs/>
                <w:color w:val="000000"/>
                <w:sz w:val="20"/>
                <w:szCs w:val="20"/>
              </w:rPr>
            </w:pPr>
            <w:r>
              <w:rPr>
                <w:b/>
                <w:color w:val="000000"/>
                <w:sz w:val="20"/>
              </w:rPr>
              <w:t>30 868 968</w:t>
            </w:r>
          </w:p>
        </w:tc>
        <w:tc>
          <w:tcPr>
            <w:tcW w:w="1260" w:type="dxa"/>
            <w:tcBorders>
              <w:top w:val="nil"/>
              <w:left w:val="nil"/>
              <w:bottom w:val="single" w:sz="4" w:space="0" w:color="auto"/>
              <w:right w:val="single" w:sz="4" w:space="0" w:color="auto"/>
            </w:tcBorders>
            <w:shd w:val="clear" w:color="auto" w:fill="auto"/>
            <w:noWrap/>
            <w:hideMark/>
          </w:tcPr>
          <w:p w14:paraId="36AE39BD" w14:textId="77777777" w:rsidR="00737EC7" w:rsidRPr="00765A42" w:rsidRDefault="00737EC7" w:rsidP="005249F8">
            <w:pPr>
              <w:jc w:val="center"/>
              <w:rPr>
                <w:b/>
                <w:bCs/>
                <w:color w:val="000000"/>
                <w:sz w:val="20"/>
                <w:szCs w:val="20"/>
              </w:rPr>
            </w:pPr>
            <w:r>
              <w:rPr>
                <w:b/>
                <w:color w:val="000000"/>
                <w:sz w:val="20"/>
              </w:rPr>
              <w:t>16 316 916</w:t>
            </w:r>
          </w:p>
        </w:tc>
        <w:tc>
          <w:tcPr>
            <w:tcW w:w="1260" w:type="dxa"/>
            <w:tcBorders>
              <w:top w:val="nil"/>
              <w:left w:val="nil"/>
              <w:bottom w:val="single" w:sz="4" w:space="0" w:color="auto"/>
              <w:right w:val="single" w:sz="4" w:space="0" w:color="auto"/>
            </w:tcBorders>
            <w:shd w:val="clear" w:color="auto" w:fill="auto"/>
            <w:noWrap/>
            <w:hideMark/>
          </w:tcPr>
          <w:p w14:paraId="54E9D330" w14:textId="77777777" w:rsidR="00737EC7" w:rsidRPr="00765A42" w:rsidRDefault="00737EC7" w:rsidP="005249F8">
            <w:pPr>
              <w:jc w:val="center"/>
              <w:rPr>
                <w:b/>
                <w:bCs/>
                <w:color w:val="000000"/>
                <w:sz w:val="20"/>
                <w:szCs w:val="20"/>
              </w:rPr>
            </w:pPr>
            <w:r>
              <w:rPr>
                <w:b/>
                <w:color w:val="000000"/>
                <w:sz w:val="20"/>
              </w:rPr>
              <w:t>28 166 363</w:t>
            </w:r>
          </w:p>
        </w:tc>
        <w:tc>
          <w:tcPr>
            <w:tcW w:w="1260" w:type="dxa"/>
            <w:tcBorders>
              <w:top w:val="nil"/>
              <w:left w:val="nil"/>
              <w:bottom w:val="single" w:sz="4" w:space="0" w:color="auto"/>
              <w:right w:val="single" w:sz="4" w:space="0" w:color="auto"/>
            </w:tcBorders>
            <w:shd w:val="clear" w:color="auto" w:fill="auto"/>
            <w:noWrap/>
            <w:hideMark/>
          </w:tcPr>
          <w:p w14:paraId="2957B5E0" w14:textId="77777777" w:rsidR="00737EC7" w:rsidRPr="00765A42" w:rsidRDefault="00737EC7" w:rsidP="005249F8">
            <w:pPr>
              <w:jc w:val="center"/>
              <w:rPr>
                <w:b/>
                <w:bCs/>
                <w:color w:val="000000"/>
                <w:sz w:val="20"/>
                <w:szCs w:val="20"/>
              </w:rPr>
            </w:pPr>
            <w:r>
              <w:rPr>
                <w:b/>
                <w:color w:val="000000"/>
                <w:sz w:val="20"/>
              </w:rPr>
              <w:t>75 352 246</w:t>
            </w:r>
          </w:p>
        </w:tc>
        <w:tc>
          <w:tcPr>
            <w:tcW w:w="1209" w:type="dxa"/>
            <w:tcBorders>
              <w:top w:val="nil"/>
              <w:left w:val="nil"/>
              <w:bottom w:val="single" w:sz="4" w:space="0" w:color="auto"/>
              <w:right w:val="single" w:sz="4" w:space="0" w:color="auto"/>
            </w:tcBorders>
            <w:shd w:val="clear" w:color="auto" w:fill="auto"/>
            <w:noWrap/>
            <w:hideMark/>
          </w:tcPr>
          <w:p w14:paraId="24E91942" w14:textId="77777777" w:rsidR="00737EC7" w:rsidRPr="00765A42" w:rsidRDefault="00737EC7" w:rsidP="005249F8">
            <w:pPr>
              <w:jc w:val="center"/>
              <w:rPr>
                <w:b/>
                <w:bCs/>
                <w:color w:val="000000"/>
                <w:sz w:val="20"/>
                <w:szCs w:val="20"/>
              </w:rPr>
            </w:pPr>
            <w:r>
              <w:rPr>
                <w:b/>
                <w:color w:val="000000"/>
                <w:sz w:val="20"/>
              </w:rPr>
              <w:t>29 735 889</w:t>
            </w:r>
          </w:p>
        </w:tc>
      </w:tr>
    </w:tbl>
    <w:p w14:paraId="0AFF38B9" w14:textId="77777777" w:rsidR="00737EC7" w:rsidRPr="00765A42" w:rsidRDefault="00737EC7" w:rsidP="00737EC7">
      <w:pPr>
        <w:rPr>
          <w:sz w:val="19"/>
          <w:szCs w:val="19"/>
        </w:rPr>
      </w:pPr>
      <w:r>
        <w:rPr>
          <w:sz w:val="19"/>
        </w:rPr>
        <w:t xml:space="preserve">* Y compris les coûts d’appui d’agence, le cas échéant. </w:t>
      </w:r>
    </w:p>
    <w:p w14:paraId="7C2FCD5F" w14:textId="77777777" w:rsidR="00737EC7" w:rsidRPr="00765A42" w:rsidRDefault="00737EC7" w:rsidP="00737EC7">
      <w:pPr>
        <w:keepNext/>
        <w:rPr>
          <w:b/>
          <w:bCs/>
        </w:rPr>
      </w:pPr>
    </w:p>
    <w:p w14:paraId="50E6B03E" w14:textId="77777777" w:rsidR="00737EC7" w:rsidRPr="00765A42" w:rsidRDefault="00737EC7" w:rsidP="00737EC7">
      <w:pPr>
        <w:keepNext/>
        <w:widowControl w:val="0"/>
        <w:jc w:val="left"/>
        <w:rPr>
          <w:b/>
          <w:sz w:val="24"/>
          <w:szCs w:val="24"/>
        </w:rPr>
      </w:pPr>
      <w:r>
        <w:rPr>
          <w:b/>
          <w:sz w:val="24"/>
        </w:rPr>
        <w:t>IV.</w:t>
      </w:r>
      <w:r>
        <w:rPr>
          <w:b/>
          <w:sz w:val="24"/>
        </w:rPr>
        <w:tab/>
        <w:t>Indicateurs d’efficacité</w:t>
      </w:r>
    </w:p>
    <w:p w14:paraId="3D0428BE" w14:textId="77777777" w:rsidR="00737EC7" w:rsidRPr="00765A42" w:rsidRDefault="00737EC7" w:rsidP="00737EC7">
      <w:pPr>
        <w:keepNext/>
        <w:widowControl w:val="0"/>
        <w:jc w:val="left"/>
      </w:pPr>
    </w:p>
    <w:p w14:paraId="639BE247" w14:textId="77777777" w:rsidR="00737EC7" w:rsidRPr="00765A42" w:rsidRDefault="00737EC7" w:rsidP="001326B7">
      <w:pPr>
        <w:pStyle w:val="Heading1"/>
      </w:pPr>
      <w:r>
        <w:t>Conformément à la décision 71/28, la Banque mondiale a inclus des indicateurs d’efficacité dans le descriptif de son plan d’activités. Le Secrétariat a informé la Banque mondiale des objectifs figurant au tableau 4.</w:t>
      </w:r>
    </w:p>
    <w:p w14:paraId="6E44B527" w14:textId="77777777" w:rsidR="00737EC7" w:rsidRPr="00765A42" w:rsidRDefault="00737EC7" w:rsidP="00737EC7">
      <w:pPr>
        <w:pStyle w:val="subhead"/>
        <w:keepNext/>
        <w:jc w:val="left"/>
        <w:rPr>
          <w:b/>
          <w:sz w:val="22"/>
          <w:szCs w:val="22"/>
        </w:rPr>
      </w:pPr>
      <w:r>
        <w:rPr>
          <w:b/>
          <w:sz w:val="22"/>
        </w:rPr>
        <w:t>Tableau 4. Indicateurs d’efficacité de la Banque mondiale pour 2024</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2307"/>
        <w:gridCol w:w="3969"/>
        <w:gridCol w:w="1839"/>
      </w:tblGrid>
      <w:tr w:rsidR="00737EC7" w:rsidRPr="00765A42" w14:paraId="71B6471E" w14:textId="77777777" w:rsidTr="00667684">
        <w:trPr>
          <w:tblHeader/>
          <w:jc w:val="center"/>
        </w:trPr>
        <w:tc>
          <w:tcPr>
            <w:tcW w:w="1687" w:type="dxa"/>
            <w:shd w:val="clear" w:color="auto" w:fill="auto"/>
            <w:hideMark/>
          </w:tcPr>
          <w:p w14:paraId="5CE68091" w14:textId="4E50E5FD" w:rsidR="00737EC7" w:rsidRPr="00765A42" w:rsidRDefault="00737EC7" w:rsidP="005249F8">
            <w:pPr>
              <w:keepNext/>
              <w:jc w:val="center"/>
              <w:rPr>
                <w:b/>
                <w:bCs/>
                <w:sz w:val="20"/>
                <w:szCs w:val="20"/>
              </w:rPr>
            </w:pPr>
            <w:r>
              <w:rPr>
                <w:b/>
                <w:sz w:val="20"/>
              </w:rPr>
              <w:t>Type d’indicateur</w:t>
            </w:r>
          </w:p>
        </w:tc>
        <w:tc>
          <w:tcPr>
            <w:tcW w:w="2380" w:type="dxa"/>
            <w:shd w:val="clear" w:color="auto" w:fill="auto"/>
            <w:hideMark/>
          </w:tcPr>
          <w:p w14:paraId="11DF2DFE" w14:textId="77777777" w:rsidR="00737EC7" w:rsidRPr="00765A42" w:rsidRDefault="00737EC7" w:rsidP="005249F8">
            <w:pPr>
              <w:keepNext/>
              <w:jc w:val="center"/>
              <w:rPr>
                <w:b/>
                <w:bCs/>
                <w:sz w:val="20"/>
                <w:szCs w:val="20"/>
              </w:rPr>
            </w:pPr>
            <w:r>
              <w:rPr>
                <w:b/>
                <w:sz w:val="20"/>
              </w:rPr>
              <w:t>Intitulé abrégé</w:t>
            </w:r>
          </w:p>
        </w:tc>
        <w:tc>
          <w:tcPr>
            <w:tcW w:w="4192" w:type="dxa"/>
            <w:shd w:val="clear" w:color="auto" w:fill="auto"/>
            <w:hideMark/>
          </w:tcPr>
          <w:p w14:paraId="39F431A8" w14:textId="77777777" w:rsidR="00737EC7" w:rsidRPr="00765A42" w:rsidRDefault="00737EC7" w:rsidP="005249F8">
            <w:pPr>
              <w:keepNext/>
              <w:jc w:val="center"/>
              <w:rPr>
                <w:b/>
                <w:bCs/>
                <w:sz w:val="20"/>
                <w:szCs w:val="20"/>
              </w:rPr>
            </w:pPr>
            <w:r>
              <w:rPr>
                <w:b/>
                <w:sz w:val="20"/>
              </w:rPr>
              <w:t>Calcul</w:t>
            </w:r>
          </w:p>
        </w:tc>
        <w:tc>
          <w:tcPr>
            <w:tcW w:w="1522" w:type="dxa"/>
          </w:tcPr>
          <w:p w14:paraId="6821BF56" w14:textId="77777777" w:rsidR="00737EC7" w:rsidRPr="00765A42" w:rsidRDefault="00737EC7" w:rsidP="005249F8">
            <w:pPr>
              <w:keepNext/>
              <w:jc w:val="center"/>
              <w:rPr>
                <w:b/>
                <w:bCs/>
                <w:sz w:val="20"/>
                <w:szCs w:val="20"/>
              </w:rPr>
            </w:pPr>
            <w:r>
              <w:rPr>
                <w:b/>
                <w:sz w:val="20"/>
              </w:rPr>
              <w:t>Objectif pour 2024</w:t>
            </w:r>
          </w:p>
        </w:tc>
      </w:tr>
      <w:tr w:rsidR="00737EC7" w:rsidRPr="00765A42" w14:paraId="4F7DF8F2" w14:textId="77777777" w:rsidTr="00667684">
        <w:trPr>
          <w:jc w:val="center"/>
        </w:trPr>
        <w:tc>
          <w:tcPr>
            <w:tcW w:w="1687" w:type="dxa"/>
            <w:shd w:val="clear" w:color="auto" w:fill="auto"/>
          </w:tcPr>
          <w:p w14:paraId="78D333EB" w14:textId="77777777" w:rsidR="00737EC7" w:rsidRPr="00765A42" w:rsidRDefault="00737EC7" w:rsidP="005249F8">
            <w:pPr>
              <w:keepNext/>
              <w:widowControl w:val="0"/>
              <w:jc w:val="center"/>
              <w:rPr>
                <w:sz w:val="20"/>
                <w:szCs w:val="20"/>
              </w:rPr>
            </w:pPr>
            <w:r>
              <w:rPr>
                <w:sz w:val="20"/>
              </w:rPr>
              <w:t>Planification – Approbation</w:t>
            </w:r>
          </w:p>
        </w:tc>
        <w:tc>
          <w:tcPr>
            <w:tcW w:w="2380" w:type="dxa"/>
            <w:shd w:val="clear" w:color="auto" w:fill="auto"/>
          </w:tcPr>
          <w:p w14:paraId="597BBF79" w14:textId="77777777" w:rsidR="00737EC7" w:rsidRPr="00765A42" w:rsidRDefault="00737EC7" w:rsidP="005249F8">
            <w:pPr>
              <w:keepNext/>
              <w:widowControl w:val="0"/>
              <w:jc w:val="center"/>
              <w:rPr>
                <w:sz w:val="20"/>
                <w:szCs w:val="20"/>
              </w:rPr>
            </w:pPr>
            <w:r>
              <w:rPr>
                <w:sz w:val="20"/>
              </w:rPr>
              <w:t>Tranches approuvées</w:t>
            </w:r>
          </w:p>
        </w:tc>
        <w:tc>
          <w:tcPr>
            <w:tcW w:w="4192" w:type="dxa"/>
            <w:shd w:val="clear" w:color="auto" w:fill="auto"/>
          </w:tcPr>
          <w:p w14:paraId="7B6D5D98" w14:textId="77777777" w:rsidR="00737EC7" w:rsidRPr="00765A42" w:rsidRDefault="00737EC7" w:rsidP="005249F8">
            <w:pPr>
              <w:keepNext/>
              <w:widowControl w:val="0"/>
              <w:jc w:val="left"/>
              <w:rPr>
                <w:sz w:val="20"/>
                <w:szCs w:val="20"/>
              </w:rPr>
            </w:pPr>
            <w:r>
              <w:rPr>
                <w:sz w:val="20"/>
              </w:rPr>
              <w:t>Nombre de tranches approuvées par rapport au nombre de tranches prévues*</w:t>
            </w:r>
          </w:p>
        </w:tc>
        <w:tc>
          <w:tcPr>
            <w:tcW w:w="1522" w:type="dxa"/>
          </w:tcPr>
          <w:p w14:paraId="2DAC8BDA" w14:textId="726CD874" w:rsidR="00737EC7" w:rsidRPr="00765A42" w:rsidRDefault="00737EC7" w:rsidP="005249F8">
            <w:pPr>
              <w:keepNext/>
              <w:jc w:val="center"/>
              <w:rPr>
                <w:sz w:val="20"/>
                <w:szCs w:val="20"/>
              </w:rPr>
            </w:pPr>
            <w:r>
              <w:rPr>
                <w:sz w:val="20"/>
              </w:rPr>
              <w:t>4</w:t>
            </w:r>
          </w:p>
        </w:tc>
      </w:tr>
      <w:tr w:rsidR="00737EC7" w:rsidRPr="00765A42" w14:paraId="2BFB9F2F" w14:textId="77777777" w:rsidTr="00667684">
        <w:trPr>
          <w:jc w:val="center"/>
        </w:trPr>
        <w:tc>
          <w:tcPr>
            <w:tcW w:w="1687" w:type="dxa"/>
            <w:shd w:val="clear" w:color="auto" w:fill="auto"/>
          </w:tcPr>
          <w:p w14:paraId="2EC43215" w14:textId="77777777" w:rsidR="00737EC7" w:rsidRPr="00765A42" w:rsidRDefault="00737EC7" w:rsidP="005249F8">
            <w:pPr>
              <w:keepNext/>
              <w:widowControl w:val="0"/>
              <w:jc w:val="center"/>
              <w:rPr>
                <w:sz w:val="20"/>
                <w:szCs w:val="20"/>
              </w:rPr>
            </w:pPr>
            <w:r>
              <w:rPr>
                <w:sz w:val="20"/>
              </w:rPr>
              <w:t>Planification – Approbation</w:t>
            </w:r>
          </w:p>
        </w:tc>
        <w:tc>
          <w:tcPr>
            <w:tcW w:w="2380" w:type="dxa"/>
            <w:shd w:val="clear" w:color="auto" w:fill="auto"/>
          </w:tcPr>
          <w:p w14:paraId="37C2251F" w14:textId="77777777" w:rsidR="00737EC7" w:rsidRPr="00765A42" w:rsidRDefault="00737EC7" w:rsidP="005249F8">
            <w:pPr>
              <w:keepNext/>
              <w:widowControl w:val="0"/>
              <w:jc w:val="center"/>
              <w:rPr>
                <w:sz w:val="20"/>
                <w:szCs w:val="20"/>
              </w:rPr>
            </w:pPr>
            <w:r>
              <w:rPr>
                <w:sz w:val="20"/>
              </w:rPr>
              <w:t>Projets/activités approuvés</w:t>
            </w:r>
          </w:p>
        </w:tc>
        <w:tc>
          <w:tcPr>
            <w:tcW w:w="4192" w:type="dxa"/>
            <w:shd w:val="clear" w:color="auto" w:fill="auto"/>
          </w:tcPr>
          <w:p w14:paraId="2E16F9C5" w14:textId="77777777" w:rsidR="00737EC7" w:rsidRPr="00765A42" w:rsidRDefault="00737EC7" w:rsidP="005249F8">
            <w:pPr>
              <w:keepNext/>
              <w:widowControl w:val="0"/>
              <w:jc w:val="left"/>
              <w:rPr>
                <w:sz w:val="20"/>
                <w:szCs w:val="20"/>
              </w:rPr>
            </w:pPr>
            <w:r>
              <w:rPr>
                <w:sz w:val="20"/>
              </w:rPr>
              <w:t>Nombre de projets/activités approuvés par rapport au nombre de projets/activités prévus (y compris les activités de préparation de projet)</w:t>
            </w:r>
          </w:p>
        </w:tc>
        <w:tc>
          <w:tcPr>
            <w:tcW w:w="1522" w:type="dxa"/>
          </w:tcPr>
          <w:p w14:paraId="4278B66F" w14:textId="77777777" w:rsidR="00737EC7" w:rsidRPr="00765A42" w:rsidRDefault="00737EC7" w:rsidP="005249F8">
            <w:pPr>
              <w:keepNext/>
              <w:jc w:val="center"/>
              <w:rPr>
                <w:sz w:val="20"/>
                <w:szCs w:val="20"/>
              </w:rPr>
            </w:pPr>
            <w:r>
              <w:rPr>
                <w:sz w:val="20"/>
              </w:rPr>
              <w:t>4</w:t>
            </w:r>
          </w:p>
        </w:tc>
      </w:tr>
      <w:tr w:rsidR="00737EC7" w:rsidRPr="00765A42" w14:paraId="3FD0089F" w14:textId="77777777" w:rsidTr="00667684">
        <w:trPr>
          <w:jc w:val="center"/>
        </w:trPr>
        <w:tc>
          <w:tcPr>
            <w:tcW w:w="1687" w:type="dxa"/>
            <w:shd w:val="clear" w:color="auto" w:fill="auto"/>
          </w:tcPr>
          <w:p w14:paraId="6F16A643" w14:textId="77777777" w:rsidR="00737EC7" w:rsidRPr="00765A42" w:rsidRDefault="00737EC7" w:rsidP="005249F8">
            <w:pPr>
              <w:widowControl w:val="0"/>
              <w:jc w:val="center"/>
              <w:rPr>
                <w:sz w:val="20"/>
                <w:szCs w:val="20"/>
              </w:rPr>
            </w:pPr>
            <w:r>
              <w:rPr>
                <w:sz w:val="20"/>
              </w:rPr>
              <w:t>Mise en œuvre</w:t>
            </w:r>
          </w:p>
        </w:tc>
        <w:tc>
          <w:tcPr>
            <w:tcW w:w="2380" w:type="dxa"/>
            <w:shd w:val="clear" w:color="auto" w:fill="auto"/>
          </w:tcPr>
          <w:p w14:paraId="52F55086" w14:textId="77777777" w:rsidR="00737EC7" w:rsidRPr="00765A42" w:rsidRDefault="00737EC7" w:rsidP="005249F8">
            <w:pPr>
              <w:widowControl w:val="0"/>
              <w:jc w:val="center"/>
              <w:rPr>
                <w:sz w:val="20"/>
                <w:szCs w:val="20"/>
              </w:rPr>
            </w:pPr>
            <w:r>
              <w:rPr>
                <w:sz w:val="20"/>
              </w:rPr>
              <w:t>Fonds décaissés</w:t>
            </w:r>
          </w:p>
        </w:tc>
        <w:tc>
          <w:tcPr>
            <w:tcW w:w="4192" w:type="dxa"/>
            <w:shd w:val="clear" w:color="auto" w:fill="auto"/>
          </w:tcPr>
          <w:p w14:paraId="281F0C02" w14:textId="77777777" w:rsidR="00737EC7" w:rsidRPr="00765A42" w:rsidRDefault="00737EC7" w:rsidP="005249F8">
            <w:pPr>
              <w:widowControl w:val="0"/>
              <w:jc w:val="left"/>
              <w:rPr>
                <w:sz w:val="20"/>
                <w:szCs w:val="20"/>
              </w:rPr>
            </w:pPr>
            <w:r>
              <w:rPr>
                <w:sz w:val="20"/>
              </w:rPr>
              <w:t>D’après le décaissement estimé dans le rapport périodique</w:t>
            </w:r>
          </w:p>
        </w:tc>
        <w:tc>
          <w:tcPr>
            <w:tcW w:w="1522" w:type="dxa"/>
          </w:tcPr>
          <w:p w14:paraId="4A1C6EB6" w14:textId="77777777" w:rsidR="00737EC7" w:rsidRPr="00765A42" w:rsidRDefault="00737EC7" w:rsidP="005249F8">
            <w:pPr>
              <w:jc w:val="center"/>
              <w:rPr>
                <w:sz w:val="20"/>
                <w:szCs w:val="20"/>
              </w:rPr>
            </w:pPr>
            <w:r>
              <w:rPr>
                <w:sz w:val="20"/>
              </w:rPr>
              <w:t>18 164 125 $ US</w:t>
            </w:r>
          </w:p>
        </w:tc>
      </w:tr>
      <w:tr w:rsidR="00737EC7" w:rsidRPr="00765A42" w14:paraId="0B8BAF8E" w14:textId="77777777" w:rsidTr="00667684">
        <w:trPr>
          <w:jc w:val="center"/>
        </w:trPr>
        <w:tc>
          <w:tcPr>
            <w:tcW w:w="1687" w:type="dxa"/>
            <w:shd w:val="clear" w:color="auto" w:fill="auto"/>
          </w:tcPr>
          <w:p w14:paraId="2AE780B3" w14:textId="77777777" w:rsidR="00737EC7" w:rsidRPr="00765A42" w:rsidRDefault="00737EC7" w:rsidP="005249F8">
            <w:pPr>
              <w:widowControl w:val="0"/>
              <w:jc w:val="center"/>
              <w:rPr>
                <w:sz w:val="20"/>
                <w:szCs w:val="20"/>
              </w:rPr>
            </w:pPr>
            <w:r>
              <w:rPr>
                <w:sz w:val="20"/>
              </w:rPr>
              <w:t>Mise en œuvre</w:t>
            </w:r>
          </w:p>
        </w:tc>
        <w:tc>
          <w:tcPr>
            <w:tcW w:w="2380" w:type="dxa"/>
            <w:shd w:val="clear" w:color="auto" w:fill="auto"/>
          </w:tcPr>
          <w:p w14:paraId="0E410AB4" w14:textId="77777777" w:rsidR="00737EC7" w:rsidRPr="00765A42" w:rsidRDefault="00737EC7" w:rsidP="005249F8">
            <w:pPr>
              <w:widowControl w:val="0"/>
              <w:jc w:val="center"/>
              <w:rPr>
                <w:sz w:val="20"/>
                <w:szCs w:val="20"/>
              </w:rPr>
            </w:pPr>
            <w:r>
              <w:rPr>
                <w:sz w:val="20"/>
              </w:rPr>
              <w:t>Élimination des SAO</w:t>
            </w:r>
          </w:p>
        </w:tc>
        <w:tc>
          <w:tcPr>
            <w:tcW w:w="4192" w:type="dxa"/>
            <w:shd w:val="clear" w:color="auto" w:fill="auto"/>
          </w:tcPr>
          <w:p w14:paraId="70444D4A" w14:textId="77777777" w:rsidR="00737EC7" w:rsidRPr="00765A42" w:rsidRDefault="00737EC7" w:rsidP="005249F8">
            <w:pPr>
              <w:widowControl w:val="0"/>
              <w:jc w:val="left"/>
              <w:rPr>
                <w:sz w:val="20"/>
                <w:szCs w:val="20"/>
              </w:rPr>
            </w:pPr>
            <w:r>
              <w:rPr>
                <w:sz w:val="20"/>
              </w:rPr>
              <w:t>Élimination de SAO rendue possible par la tranche, au moment de l’approbation de la tranche suivante, par rapport aux prévisions des plans d’activités*</w:t>
            </w:r>
          </w:p>
        </w:tc>
        <w:tc>
          <w:tcPr>
            <w:tcW w:w="1522" w:type="dxa"/>
          </w:tcPr>
          <w:p w14:paraId="07560F0A" w14:textId="77777777" w:rsidR="00737EC7" w:rsidRPr="00765A42" w:rsidRDefault="00737EC7" w:rsidP="005249F8">
            <w:pPr>
              <w:keepNext/>
              <w:jc w:val="center"/>
              <w:rPr>
                <w:sz w:val="20"/>
                <w:szCs w:val="20"/>
              </w:rPr>
            </w:pPr>
            <w:r>
              <w:rPr>
                <w:sz w:val="20"/>
              </w:rPr>
              <w:t>5 446,1 tonnes PAO</w:t>
            </w:r>
          </w:p>
        </w:tc>
      </w:tr>
      <w:tr w:rsidR="00737EC7" w:rsidRPr="00765A42" w14:paraId="40FE3B24" w14:textId="77777777" w:rsidTr="00667684">
        <w:trPr>
          <w:jc w:val="center"/>
        </w:trPr>
        <w:tc>
          <w:tcPr>
            <w:tcW w:w="1687" w:type="dxa"/>
            <w:shd w:val="clear" w:color="auto" w:fill="auto"/>
          </w:tcPr>
          <w:p w14:paraId="08DA818D" w14:textId="77777777" w:rsidR="00737EC7" w:rsidRPr="00765A42" w:rsidRDefault="00737EC7" w:rsidP="005249F8">
            <w:pPr>
              <w:widowControl w:val="0"/>
              <w:jc w:val="center"/>
              <w:rPr>
                <w:sz w:val="20"/>
                <w:szCs w:val="20"/>
              </w:rPr>
            </w:pPr>
            <w:r>
              <w:rPr>
                <w:sz w:val="20"/>
              </w:rPr>
              <w:t>Mise en œuvre</w:t>
            </w:r>
          </w:p>
        </w:tc>
        <w:tc>
          <w:tcPr>
            <w:tcW w:w="2380" w:type="dxa"/>
            <w:shd w:val="clear" w:color="auto" w:fill="auto"/>
          </w:tcPr>
          <w:p w14:paraId="41A8C315" w14:textId="77777777" w:rsidR="00737EC7" w:rsidRPr="00765A42" w:rsidRDefault="00737EC7" w:rsidP="005249F8">
            <w:pPr>
              <w:widowControl w:val="0"/>
              <w:jc w:val="center"/>
              <w:rPr>
                <w:sz w:val="20"/>
                <w:szCs w:val="20"/>
              </w:rPr>
            </w:pPr>
            <w:r>
              <w:rPr>
                <w:sz w:val="20"/>
              </w:rPr>
              <w:t>Achèvement des projets liés aux activités</w:t>
            </w:r>
          </w:p>
        </w:tc>
        <w:tc>
          <w:tcPr>
            <w:tcW w:w="4192" w:type="dxa"/>
            <w:shd w:val="clear" w:color="auto" w:fill="auto"/>
          </w:tcPr>
          <w:p w14:paraId="0250D3B3" w14:textId="77777777" w:rsidR="00737EC7" w:rsidRPr="00765A42" w:rsidRDefault="00737EC7" w:rsidP="005249F8">
            <w:pPr>
              <w:widowControl w:val="0"/>
              <w:autoSpaceDE w:val="0"/>
              <w:autoSpaceDN w:val="0"/>
              <w:adjustRightInd w:val="0"/>
              <w:jc w:val="left"/>
              <w:rPr>
                <w:sz w:val="20"/>
                <w:szCs w:val="20"/>
              </w:rPr>
            </w:pPr>
            <w:r>
              <w:rPr>
                <w:sz w:val="20"/>
              </w:rPr>
              <w:t>Achèvement des projets par rapport à ce qui est prévu dans les rapports périodiques pour toutes les activités (préparation de projet exclue)</w:t>
            </w:r>
          </w:p>
        </w:tc>
        <w:tc>
          <w:tcPr>
            <w:tcW w:w="1522" w:type="dxa"/>
          </w:tcPr>
          <w:p w14:paraId="71D6300C" w14:textId="77777777" w:rsidR="00737EC7" w:rsidRPr="00765A42" w:rsidRDefault="00737EC7" w:rsidP="005249F8">
            <w:pPr>
              <w:jc w:val="center"/>
              <w:rPr>
                <w:sz w:val="20"/>
                <w:szCs w:val="20"/>
              </w:rPr>
            </w:pPr>
            <w:r>
              <w:rPr>
                <w:sz w:val="20"/>
              </w:rPr>
              <w:t>1</w:t>
            </w:r>
          </w:p>
        </w:tc>
      </w:tr>
      <w:tr w:rsidR="00737EC7" w:rsidRPr="00765A42" w14:paraId="6D8CC086" w14:textId="77777777" w:rsidTr="00667684">
        <w:trPr>
          <w:jc w:val="center"/>
        </w:trPr>
        <w:tc>
          <w:tcPr>
            <w:tcW w:w="1687" w:type="dxa"/>
            <w:shd w:val="clear" w:color="auto" w:fill="auto"/>
          </w:tcPr>
          <w:p w14:paraId="742FAB84" w14:textId="77777777" w:rsidR="00737EC7" w:rsidRPr="00765A42" w:rsidRDefault="00737EC7" w:rsidP="005249F8">
            <w:pPr>
              <w:widowControl w:val="0"/>
              <w:jc w:val="center"/>
              <w:rPr>
                <w:sz w:val="20"/>
                <w:szCs w:val="20"/>
              </w:rPr>
            </w:pPr>
            <w:r>
              <w:rPr>
                <w:sz w:val="20"/>
              </w:rPr>
              <w:t>Administration</w:t>
            </w:r>
          </w:p>
        </w:tc>
        <w:tc>
          <w:tcPr>
            <w:tcW w:w="2380" w:type="dxa"/>
            <w:shd w:val="clear" w:color="auto" w:fill="auto"/>
          </w:tcPr>
          <w:p w14:paraId="63D3E62E" w14:textId="77777777" w:rsidR="00737EC7" w:rsidRPr="00765A42" w:rsidRDefault="00737EC7" w:rsidP="005249F8">
            <w:pPr>
              <w:widowControl w:val="0"/>
              <w:jc w:val="center"/>
              <w:rPr>
                <w:sz w:val="20"/>
                <w:szCs w:val="20"/>
              </w:rPr>
            </w:pPr>
            <w:r>
              <w:rPr>
                <w:sz w:val="20"/>
              </w:rPr>
              <w:t>Rapidité de l’exécution financière</w:t>
            </w:r>
          </w:p>
        </w:tc>
        <w:tc>
          <w:tcPr>
            <w:tcW w:w="4192" w:type="dxa"/>
            <w:shd w:val="clear" w:color="auto" w:fill="auto"/>
          </w:tcPr>
          <w:p w14:paraId="53325D09" w14:textId="77777777" w:rsidR="00737EC7" w:rsidRPr="00765A42" w:rsidRDefault="00737EC7" w:rsidP="005249F8">
            <w:pPr>
              <w:widowControl w:val="0"/>
              <w:autoSpaceDE w:val="0"/>
              <w:autoSpaceDN w:val="0"/>
              <w:adjustRightInd w:val="0"/>
              <w:jc w:val="left"/>
              <w:rPr>
                <w:sz w:val="20"/>
                <w:szCs w:val="20"/>
              </w:rPr>
            </w:pPr>
            <w:r>
              <w:rPr>
                <w:sz w:val="20"/>
              </w:rPr>
              <w:t>Degré d’achèvement des projets sur le plan financier 12 mois après leur achèvement</w:t>
            </w:r>
          </w:p>
        </w:tc>
        <w:tc>
          <w:tcPr>
            <w:tcW w:w="1522" w:type="dxa"/>
          </w:tcPr>
          <w:p w14:paraId="4E27F271" w14:textId="77777777" w:rsidR="00737EC7" w:rsidRPr="00765A42" w:rsidRDefault="00737EC7" w:rsidP="005249F8">
            <w:pPr>
              <w:jc w:val="center"/>
              <w:rPr>
                <w:sz w:val="20"/>
                <w:szCs w:val="20"/>
              </w:rPr>
            </w:pPr>
            <w:r>
              <w:rPr>
                <w:sz w:val="20"/>
              </w:rPr>
              <w:t>90 %</w:t>
            </w:r>
          </w:p>
        </w:tc>
      </w:tr>
      <w:tr w:rsidR="00737EC7" w:rsidRPr="00765A42" w14:paraId="0FA8930F" w14:textId="77777777" w:rsidTr="00667684">
        <w:trPr>
          <w:jc w:val="center"/>
        </w:trPr>
        <w:tc>
          <w:tcPr>
            <w:tcW w:w="1687" w:type="dxa"/>
            <w:shd w:val="clear" w:color="auto" w:fill="auto"/>
          </w:tcPr>
          <w:p w14:paraId="4BC2CEF6" w14:textId="77777777" w:rsidR="00737EC7" w:rsidRPr="00765A42" w:rsidRDefault="00737EC7" w:rsidP="005249F8">
            <w:pPr>
              <w:widowControl w:val="0"/>
              <w:jc w:val="center"/>
              <w:rPr>
                <w:sz w:val="20"/>
                <w:szCs w:val="20"/>
              </w:rPr>
            </w:pPr>
            <w:r>
              <w:rPr>
                <w:sz w:val="20"/>
              </w:rPr>
              <w:t>Administration</w:t>
            </w:r>
          </w:p>
        </w:tc>
        <w:tc>
          <w:tcPr>
            <w:tcW w:w="2380" w:type="dxa"/>
            <w:shd w:val="clear" w:color="auto" w:fill="auto"/>
          </w:tcPr>
          <w:p w14:paraId="0B8A9DFE" w14:textId="77777777" w:rsidR="00737EC7" w:rsidRPr="00765A42" w:rsidRDefault="00737EC7" w:rsidP="005249F8">
            <w:pPr>
              <w:widowControl w:val="0"/>
              <w:jc w:val="center"/>
              <w:rPr>
                <w:sz w:val="20"/>
                <w:szCs w:val="20"/>
              </w:rPr>
            </w:pPr>
            <w:r>
              <w:rPr>
                <w:sz w:val="20"/>
              </w:rPr>
              <w:t>Remise en temps voulu des rapports d’achèvement de projet</w:t>
            </w:r>
          </w:p>
        </w:tc>
        <w:tc>
          <w:tcPr>
            <w:tcW w:w="4192" w:type="dxa"/>
            <w:shd w:val="clear" w:color="auto" w:fill="auto"/>
          </w:tcPr>
          <w:p w14:paraId="5FDBDEF5" w14:textId="77777777" w:rsidR="00737EC7" w:rsidRPr="00765A42" w:rsidRDefault="00737EC7" w:rsidP="005249F8">
            <w:pPr>
              <w:widowControl w:val="0"/>
              <w:autoSpaceDE w:val="0"/>
              <w:autoSpaceDN w:val="0"/>
              <w:adjustRightInd w:val="0"/>
              <w:jc w:val="left"/>
              <w:rPr>
                <w:sz w:val="20"/>
                <w:szCs w:val="20"/>
              </w:rPr>
            </w:pPr>
            <w:r>
              <w:rPr>
                <w:sz w:val="20"/>
              </w:rPr>
              <w:t>Remise en temps voulu des rapports d’achèvement de projet par rapport aux délais prévus</w:t>
            </w:r>
          </w:p>
        </w:tc>
        <w:tc>
          <w:tcPr>
            <w:tcW w:w="1522" w:type="dxa"/>
          </w:tcPr>
          <w:p w14:paraId="11053400" w14:textId="77777777" w:rsidR="00737EC7" w:rsidRPr="00765A42" w:rsidRDefault="00737EC7" w:rsidP="005249F8">
            <w:pPr>
              <w:jc w:val="center"/>
              <w:rPr>
                <w:sz w:val="20"/>
                <w:szCs w:val="20"/>
              </w:rPr>
            </w:pPr>
            <w:r>
              <w:rPr>
                <w:sz w:val="20"/>
              </w:rPr>
              <w:t>0</w:t>
            </w:r>
          </w:p>
        </w:tc>
      </w:tr>
      <w:tr w:rsidR="00737EC7" w:rsidRPr="00765A42" w14:paraId="6B085D78" w14:textId="77777777" w:rsidTr="00667684">
        <w:trPr>
          <w:jc w:val="center"/>
        </w:trPr>
        <w:tc>
          <w:tcPr>
            <w:tcW w:w="1687" w:type="dxa"/>
            <w:shd w:val="clear" w:color="auto" w:fill="auto"/>
          </w:tcPr>
          <w:p w14:paraId="511E5C9F" w14:textId="77777777" w:rsidR="00737EC7" w:rsidRPr="00765A42" w:rsidRDefault="00737EC7" w:rsidP="005249F8">
            <w:pPr>
              <w:widowControl w:val="0"/>
              <w:jc w:val="center"/>
              <w:rPr>
                <w:sz w:val="20"/>
                <w:szCs w:val="20"/>
              </w:rPr>
            </w:pPr>
            <w:r>
              <w:rPr>
                <w:sz w:val="20"/>
              </w:rPr>
              <w:t>Administration</w:t>
            </w:r>
          </w:p>
        </w:tc>
        <w:tc>
          <w:tcPr>
            <w:tcW w:w="2380" w:type="dxa"/>
            <w:shd w:val="clear" w:color="auto" w:fill="auto"/>
          </w:tcPr>
          <w:p w14:paraId="14D4261E" w14:textId="77777777" w:rsidR="00737EC7" w:rsidRPr="00765A42" w:rsidRDefault="00737EC7" w:rsidP="005249F8">
            <w:pPr>
              <w:widowControl w:val="0"/>
              <w:jc w:val="center"/>
              <w:rPr>
                <w:sz w:val="20"/>
                <w:szCs w:val="20"/>
              </w:rPr>
            </w:pPr>
            <w:r>
              <w:rPr>
                <w:sz w:val="20"/>
              </w:rPr>
              <w:t>Remise en temps voulu des rapports périodiques</w:t>
            </w:r>
          </w:p>
        </w:tc>
        <w:tc>
          <w:tcPr>
            <w:tcW w:w="4192" w:type="dxa"/>
            <w:shd w:val="clear" w:color="auto" w:fill="auto"/>
          </w:tcPr>
          <w:p w14:paraId="29C70505" w14:textId="77777777" w:rsidR="00737EC7" w:rsidRPr="00765A42" w:rsidRDefault="00737EC7" w:rsidP="005249F8">
            <w:pPr>
              <w:widowControl w:val="0"/>
              <w:autoSpaceDE w:val="0"/>
              <w:autoSpaceDN w:val="0"/>
              <w:adjustRightInd w:val="0"/>
              <w:jc w:val="left"/>
              <w:rPr>
                <w:sz w:val="20"/>
                <w:szCs w:val="20"/>
              </w:rPr>
            </w:pPr>
            <w:r>
              <w:rPr>
                <w:sz w:val="20"/>
              </w:rPr>
              <w:t>Remise en temps voulu des rapports périodiques, des plans d’activités et des réponses, sauf s’il en a été convenu autrement</w:t>
            </w:r>
          </w:p>
        </w:tc>
        <w:tc>
          <w:tcPr>
            <w:tcW w:w="1522" w:type="dxa"/>
          </w:tcPr>
          <w:p w14:paraId="53186C87" w14:textId="77777777" w:rsidR="00737EC7" w:rsidRPr="00765A42" w:rsidRDefault="00737EC7" w:rsidP="005249F8">
            <w:pPr>
              <w:jc w:val="center"/>
              <w:rPr>
                <w:sz w:val="20"/>
                <w:szCs w:val="20"/>
              </w:rPr>
            </w:pPr>
            <w:r>
              <w:rPr>
                <w:sz w:val="20"/>
              </w:rPr>
              <w:t>En temps voulu</w:t>
            </w:r>
          </w:p>
        </w:tc>
      </w:tr>
    </w:tbl>
    <w:p w14:paraId="3AF6AA0C" w14:textId="77777777" w:rsidR="00737EC7" w:rsidRDefault="00737EC7" w:rsidP="00737EC7">
      <w:pPr>
        <w:pStyle w:val="StyleHeader4Para4Left0Firstline0"/>
        <w:numPr>
          <w:ilvl w:val="0"/>
          <w:numId w:val="0"/>
        </w:numPr>
        <w:rPr>
          <w:sz w:val="18"/>
        </w:rPr>
      </w:pPr>
      <w:r>
        <w:rPr>
          <w:sz w:val="18"/>
        </w:rPr>
        <w:t>* Les objectifs d’une agence peuvent être réduits « si elle n’a pas pu présenter une tranche en raison d’une autre agence coopérante ou de l’agence principale », ou « si le PGEH soumis à l’examen du Comité exécutif n’a pas été approuvé du fait de facteurs indépendants de la volonté du Bureau national de l’ozone et de l’agence ».</w:t>
      </w:r>
    </w:p>
    <w:p w14:paraId="65F8CCEF" w14:textId="77777777" w:rsidR="005249F8" w:rsidRPr="00765A42" w:rsidRDefault="005249F8" w:rsidP="00737EC7">
      <w:pPr>
        <w:pStyle w:val="StyleHeader4Para4Left0Firstline0"/>
        <w:numPr>
          <w:ilvl w:val="0"/>
          <w:numId w:val="0"/>
        </w:numPr>
        <w:rPr>
          <w:sz w:val="18"/>
          <w:szCs w:val="18"/>
        </w:rPr>
      </w:pPr>
    </w:p>
    <w:p w14:paraId="23E6661A" w14:textId="77777777" w:rsidR="00737EC7" w:rsidRPr="00765A42" w:rsidRDefault="00737EC7" w:rsidP="00737EC7">
      <w:pPr>
        <w:pStyle w:val="sub-title"/>
        <w:keepNext/>
        <w:spacing w:after="240"/>
        <w:rPr>
          <w:noProof w:val="0"/>
          <w:sz w:val="24"/>
          <w:szCs w:val="24"/>
        </w:rPr>
      </w:pPr>
      <w:r>
        <w:rPr>
          <w:sz w:val="24"/>
        </w:rPr>
        <w:lastRenderedPageBreak/>
        <w:t>V.</w:t>
      </w:r>
      <w:r>
        <w:rPr>
          <w:sz w:val="24"/>
        </w:rPr>
        <w:tab/>
        <w:t>Recommandation</w:t>
      </w:r>
    </w:p>
    <w:p w14:paraId="58E7C1D2" w14:textId="77777777" w:rsidR="00737EC7" w:rsidRPr="00765A42" w:rsidRDefault="00737EC7" w:rsidP="001326B7">
      <w:pPr>
        <w:pStyle w:val="Heading1"/>
      </w:pPr>
      <w:r>
        <w:t>Le Comité exécutif pourrait souhaiter :</w:t>
      </w:r>
    </w:p>
    <w:p w14:paraId="4E036EFA" w14:textId="77777777" w:rsidR="00737EC7" w:rsidRPr="00765A42" w:rsidRDefault="00737EC7" w:rsidP="001326B7">
      <w:pPr>
        <w:pStyle w:val="Heading2"/>
      </w:pPr>
      <w:r>
        <w:t>Prendre note du plan d’activités de la Banque mondiale pour la période 2024–2026, figurant dans le document UNEP/</w:t>
      </w:r>
      <w:proofErr w:type="spellStart"/>
      <w:r>
        <w:t>OzL.Pro</w:t>
      </w:r>
      <w:proofErr w:type="spellEnd"/>
      <w:r>
        <w:t>/</w:t>
      </w:r>
      <w:proofErr w:type="spellStart"/>
      <w:r>
        <w:t>ExCom</w:t>
      </w:r>
      <w:proofErr w:type="spellEnd"/>
      <w:r>
        <w:t>/93/30 ; et</w:t>
      </w:r>
    </w:p>
    <w:p w14:paraId="74C556EA" w14:textId="77777777" w:rsidR="00737EC7" w:rsidRPr="00765A42" w:rsidRDefault="00737EC7" w:rsidP="001326B7">
      <w:pPr>
        <w:pStyle w:val="Heading2"/>
      </w:pPr>
      <w:r>
        <w:t>Approuver les indicateurs d’efficacité de la Banque mondiale présentés dans le Tableau 4 du document UNEP/</w:t>
      </w:r>
      <w:proofErr w:type="spellStart"/>
      <w:r>
        <w:t>OzL.Pro</w:t>
      </w:r>
      <w:proofErr w:type="spellEnd"/>
      <w:r>
        <w:t>/</w:t>
      </w:r>
      <w:proofErr w:type="spellStart"/>
      <w:r>
        <w:t>ExCom</w:t>
      </w:r>
      <w:proofErr w:type="spellEnd"/>
      <w:r>
        <w:t>/93/30.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7FA7839A" w14:textId="77777777" w:rsidTr="00737EC7">
        <w:tc>
          <w:tcPr>
            <w:tcW w:w="1871" w:type="dxa"/>
          </w:tcPr>
          <w:p w14:paraId="3BDD86DA" w14:textId="77777777" w:rsidR="00E85409" w:rsidRPr="009B0D30" w:rsidRDefault="00E85409" w:rsidP="00FB077C"/>
        </w:tc>
        <w:tc>
          <w:tcPr>
            <w:tcW w:w="1872" w:type="dxa"/>
          </w:tcPr>
          <w:p w14:paraId="3C8B30B6" w14:textId="77777777" w:rsidR="00E85409" w:rsidRPr="009B0D30" w:rsidRDefault="00E85409" w:rsidP="00FB077C"/>
        </w:tc>
        <w:tc>
          <w:tcPr>
            <w:tcW w:w="1872" w:type="dxa"/>
            <w:tcBorders>
              <w:bottom w:val="single" w:sz="4" w:space="0" w:color="auto"/>
            </w:tcBorders>
          </w:tcPr>
          <w:p w14:paraId="42D895F3" w14:textId="77777777" w:rsidR="00E85409" w:rsidRPr="009B0D30" w:rsidRDefault="00E85409" w:rsidP="00FB077C"/>
        </w:tc>
        <w:tc>
          <w:tcPr>
            <w:tcW w:w="1872" w:type="dxa"/>
          </w:tcPr>
          <w:p w14:paraId="09FD7155" w14:textId="77777777" w:rsidR="00E85409" w:rsidRPr="009B0D30" w:rsidRDefault="00E85409" w:rsidP="00FB077C"/>
        </w:tc>
        <w:tc>
          <w:tcPr>
            <w:tcW w:w="1873" w:type="dxa"/>
          </w:tcPr>
          <w:p w14:paraId="5AF18C7D" w14:textId="77777777" w:rsidR="00E85409" w:rsidRPr="009B0D30" w:rsidRDefault="00E85409" w:rsidP="00FB077C"/>
        </w:tc>
      </w:tr>
    </w:tbl>
    <w:p w14:paraId="5870B63C" w14:textId="77777777" w:rsidR="00E85409" w:rsidRPr="009B0D30" w:rsidRDefault="00E85409" w:rsidP="004E7F9C"/>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C588B" w14:textId="77777777" w:rsidR="008E7DAE" w:rsidRDefault="008E7DAE" w:rsidP="004A504B">
      <w:r>
        <w:separator/>
      </w:r>
    </w:p>
  </w:endnote>
  <w:endnote w:type="continuationSeparator" w:id="0">
    <w:p w14:paraId="4792509F" w14:textId="77777777" w:rsidR="008E7DAE" w:rsidRDefault="008E7DA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F6FBF"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95A4A"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12E87" w14:textId="72139D3D"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73D5E" w14:textId="77777777" w:rsidR="008E7DAE" w:rsidRDefault="008E7DAE" w:rsidP="004A504B">
      <w:r>
        <w:separator/>
      </w:r>
    </w:p>
  </w:footnote>
  <w:footnote w:type="continuationSeparator" w:id="0">
    <w:p w14:paraId="5C7CFB74" w14:textId="77777777" w:rsidR="008E7DAE" w:rsidRDefault="008E7DAE" w:rsidP="004A504B">
      <w:r>
        <w:continuationSeparator/>
      </w:r>
    </w:p>
  </w:footnote>
  <w:footnote w:id="1">
    <w:p w14:paraId="51A45700" w14:textId="77777777" w:rsidR="00737EC7" w:rsidRPr="009E12C8" w:rsidRDefault="00737EC7" w:rsidP="00737EC7">
      <w:pPr>
        <w:pStyle w:val="FootnoteText"/>
      </w:pPr>
      <w:r>
        <w:rPr>
          <w:rStyle w:val="FootnoteReference"/>
        </w:rPr>
        <w:footnoteRef/>
      </w:r>
      <w:r>
        <w:t> Un projet de plan d’activités de la Banque mondiale pour la période 2024–2026 a été examiné à la réunion de coordination inter-agence qui s’est tenue à Montréal du 3 au 5 octobre 2023. Les enjeux soulevés lors de cette réunion sont abordés dans le plan d’activités du présent document.</w:t>
      </w:r>
    </w:p>
  </w:footnote>
  <w:footnote w:id="2">
    <w:p w14:paraId="28AA8EEA" w14:textId="77777777" w:rsidR="00737EC7" w:rsidRPr="00227215" w:rsidRDefault="00737EC7" w:rsidP="00737EC7">
      <w:pPr>
        <w:pStyle w:val="FootnoteText"/>
      </w:pPr>
      <w:r>
        <w:rPr>
          <w:rStyle w:val="FootnoteReference"/>
        </w:rPr>
        <w:footnoteRef/>
      </w:r>
      <w:r>
        <w:t> Les coûts de base de la Banque mondiale pour 2024 seront examinés à la 93</w:t>
      </w:r>
      <w:r>
        <w:rPr>
          <w:vertAlign w:val="superscript"/>
        </w:rPr>
        <w:t>e</w:t>
      </w:r>
      <w:r>
        <w:t> réunion (UNEP/</w:t>
      </w:r>
      <w:proofErr w:type="spellStart"/>
      <w:r>
        <w:t>OzL.Pro</w:t>
      </w:r>
      <w:proofErr w:type="spellEnd"/>
      <w:r>
        <w:t>/</w:t>
      </w:r>
      <w:proofErr w:type="spellStart"/>
      <w:r>
        <w:t>ExCom</w:t>
      </w:r>
      <w:proofErr w:type="spellEnd"/>
      <w:r>
        <w:t>/93/95).</w:t>
      </w:r>
    </w:p>
  </w:footnote>
  <w:footnote w:id="3">
    <w:p w14:paraId="323980C6" w14:textId="77777777" w:rsidR="00737EC7" w:rsidRPr="005A3A16" w:rsidRDefault="00737EC7" w:rsidP="00737EC7">
      <w:pPr>
        <w:pStyle w:val="FootnoteText"/>
      </w:pPr>
      <w:r>
        <w:rPr>
          <w:rStyle w:val="FootnoteReference"/>
        </w:rPr>
        <w:footnoteRef/>
      </w:r>
      <w:r>
        <w:t> UNEP/</w:t>
      </w:r>
      <w:proofErr w:type="spellStart"/>
      <w:r>
        <w:t>OzL.Pro</w:t>
      </w:r>
      <w:proofErr w:type="spellEnd"/>
      <w:r>
        <w:t>/</w:t>
      </w:r>
      <w:proofErr w:type="spellStart"/>
      <w:r>
        <w:t>ExCom</w:t>
      </w:r>
      <w:proofErr w:type="spellEnd"/>
      <w:r>
        <w:t>/93/25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2FD2F" w14:textId="1218DBA8" w:rsidR="00DC6A10" w:rsidRPr="0033525D" w:rsidRDefault="00712DBD">
    <w:r>
      <w:fldChar w:fldCharType="begin"/>
    </w:r>
    <w:r>
      <w:instrText xml:space="preserve"> DOCPROPERTY "Document number"  \* MERGEFORMAT </w:instrText>
    </w:r>
    <w:r>
      <w:fldChar w:fldCharType="separate"/>
    </w:r>
    <w:r w:rsidR="005249F8">
      <w:t>UNEP/</w:t>
    </w:r>
    <w:proofErr w:type="spellStart"/>
    <w:r w:rsidR="005249F8">
      <w:t>OzL.Pro</w:t>
    </w:r>
    <w:proofErr w:type="spellEnd"/>
    <w:r w:rsidR="005249F8">
      <w:t>/</w:t>
    </w:r>
    <w:proofErr w:type="spellStart"/>
    <w:r w:rsidR="005249F8">
      <w:t>ExCom</w:t>
    </w:r>
    <w:proofErr w:type="spellEnd"/>
    <w:r w:rsidR="005249F8">
      <w:t>/93/30</w:t>
    </w:r>
    <w:r>
      <w:fldChar w:fldCharType="end"/>
    </w:r>
  </w:p>
  <w:p w14:paraId="2D77BB68" w14:textId="77777777" w:rsidR="00DC6A10" w:rsidRPr="0033525D" w:rsidRDefault="00DC6A10"/>
  <w:p w14:paraId="655D5B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FAF16" w14:textId="0F43B2A3" w:rsidR="00DC6A10" w:rsidRPr="0033525D" w:rsidRDefault="00712DBD">
    <w:pPr>
      <w:jc w:val="right"/>
    </w:pPr>
    <w:r>
      <w:fldChar w:fldCharType="begin"/>
    </w:r>
    <w:r>
      <w:instrText xml:space="preserve"> DOCPROPERTY "Document number"  \* MERGEFORMAT </w:instrText>
    </w:r>
    <w:r>
      <w:fldChar w:fldCharType="separate"/>
    </w:r>
    <w:r w:rsidR="005249F8">
      <w:t>UNEP/</w:t>
    </w:r>
    <w:proofErr w:type="spellStart"/>
    <w:r w:rsidR="005249F8">
      <w:t>OzL.Pro</w:t>
    </w:r>
    <w:proofErr w:type="spellEnd"/>
    <w:r w:rsidR="005249F8">
      <w:t>/</w:t>
    </w:r>
    <w:proofErr w:type="spellStart"/>
    <w:r w:rsidR="005249F8">
      <w:t>ExCom</w:t>
    </w:r>
    <w:proofErr w:type="spellEnd"/>
    <w:r w:rsidR="005249F8">
      <w:t>/93/30</w:t>
    </w:r>
    <w:r>
      <w:fldChar w:fldCharType="end"/>
    </w:r>
  </w:p>
  <w:p w14:paraId="300CC499" w14:textId="77777777" w:rsidR="00DC6A10" w:rsidRPr="0033525D" w:rsidRDefault="00DC6A10"/>
  <w:p w14:paraId="74DEE0B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46384059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37EC7"/>
    <w:rsid w:val="00000FED"/>
    <w:rsid w:val="0000434E"/>
    <w:rsid w:val="00004F21"/>
    <w:rsid w:val="000211A9"/>
    <w:rsid w:val="00021238"/>
    <w:rsid w:val="00031260"/>
    <w:rsid w:val="0003681A"/>
    <w:rsid w:val="000372B7"/>
    <w:rsid w:val="00050F6E"/>
    <w:rsid w:val="00061EC2"/>
    <w:rsid w:val="00066CE8"/>
    <w:rsid w:val="00080ED0"/>
    <w:rsid w:val="00085B8F"/>
    <w:rsid w:val="00090481"/>
    <w:rsid w:val="000A3826"/>
    <w:rsid w:val="000A6C26"/>
    <w:rsid w:val="000B36C8"/>
    <w:rsid w:val="000D52A4"/>
    <w:rsid w:val="000E07BC"/>
    <w:rsid w:val="000E2E21"/>
    <w:rsid w:val="000F1CD4"/>
    <w:rsid w:val="000F4103"/>
    <w:rsid w:val="000F70A7"/>
    <w:rsid w:val="00113CCA"/>
    <w:rsid w:val="00122F25"/>
    <w:rsid w:val="001326B7"/>
    <w:rsid w:val="00135980"/>
    <w:rsid w:val="0013786F"/>
    <w:rsid w:val="00164719"/>
    <w:rsid w:val="001659EF"/>
    <w:rsid w:val="00166FC4"/>
    <w:rsid w:val="001677AC"/>
    <w:rsid w:val="001804EA"/>
    <w:rsid w:val="00190A61"/>
    <w:rsid w:val="00197179"/>
    <w:rsid w:val="001A2215"/>
    <w:rsid w:val="001A3342"/>
    <w:rsid w:val="001A3E3D"/>
    <w:rsid w:val="001A7049"/>
    <w:rsid w:val="001B1E40"/>
    <w:rsid w:val="001C6EAD"/>
    <w:rsid w:val="001C764E"/>
    <w:rsid w:val="001E1052"/>
    <w:rsid w:val="001E21B1"/>
    <w:rsid w:val="001E2F93"/>
    <w:rsid w:val="001E4554"/>
    <w:rsid w:val="001E61E5"/>
    <w:rsid w:val="001F2159"/>
    <w:rsid w:val="001F53FD"/>
    <w:rsid w:val="00210B8B"/>
    <w:rsid w:val="00214863"/>
    <w:rsid w:val="002156B4"/>
    <w:rsid w:val="00221426"/>
    <w:rsid w:val="00224FCD"/>
    <w:rsid w:val="00253222"/>
    <w:rsid w:val="00261C13"/>
    <w:rsid w:val="00262847"/>
    <w:rsid w:val="00281BB2"/>
    <w:rsid w:val="002A03C3"/>
    <w:rsid w:val="002B254E"/>
    <w:rsid w:val="002B4CE8"/>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3F7D4C"/>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249F8"/>
    <w:rsid w:val="00533796"/>
    <w:rsid w:val="00537343"/>
    <w:rsid w:val="005516F3"/>
    <w:rsid w:val="00555D75"/>
    <w:rsid w:val="00560DF0"/>
    <w:rsid w:val="0056759C"/>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DBD"/>
    <w:rsid w:val="00713810"/>
    <w:rsid w:val="007303A5"/>
    <w:rsid w:val="00730B3E"/>
    <w:rsid w:val="0073420B"/>
    <w:rsid w:val="00736367"/>
    <w:rsid w:val="00737EC7"/>
    <w:rsid w:val="0074760E"/>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E7DAE"/>
    <w:rsid w:val="008F0F81"/>
    <w:rsid w:val="008F27BF"/>
    <w:rsid w:val="008F2E64"/>
    <w:rsid w:val="009142EC"/>
    <w:rsid w:val="009154C3"/>
    <w:rsid w:val="00923540"/>
    <w:rsid w:val="00926767"/>
    <w:rsid w:val="009361D5"/>
    <w:rsid w:val="009428A4"/>
    <w:rsid w:val="00946024"/>
    <w:rsid w:val="009659F4"/>
    <w:rsid w:val="00970D60"/>
    <w:rsid w:val="0099390E"/>
    <w:rsid w:val="009960E5"/>
    <w:rsid w:val="009A7ADC"/>
    <w:rsid w:val="009B0D30"/>
    <w:rsid w:val="009C19B7"/>
    <w:rsid w:val="009C5ABB"/>
    <w:rsid w:val="009D7C51"/>
    <w:rsid w:val="009E196C"/>
    <w:rsid w:val="009E6A0A"/>
    <w:rsid w:val="009F36BF"/>
    <w:rsid w:val="009F7847"/>
    <w:rsid w:val="00A100C5"/>
    <w:rsid w:val="00A111B6"/>
    <w:rsid w:val="00A26D27"/>
    <w:rsid w:val="00A376EE"/>
    <w:rsid w:val="00A42A99"/>
    <w:rsid w:val="00A5151A"/>
    <w:rsid w:val="00A57E0A"/>
    <w:rsid w:val="00A823F6"/>
    <w:rsid w:val="00A8719E"/>
    <w:rsid w:val="00AA0A89"/>
    <w:rsid w:val="00AA5368"/>
    <w:rsid w:val="00AA6429"/>
    <w:rsid w:val="00AC01AA"/>
    <w:rsid w:val="00AC4F72"/>
    <w:rsid w:val="00AD3C8E"/>
    <w:rsid w:val="00AE482E"/>
    <w:rsid w:val="00AF741A"/>
    <w:rsid w:val="00B01ADB"/>
    <w:rsid w:val="00B04161"/>
    <w:rsid w:val="00B056F9"/>
    <w:rsid w:val="00B11E3D"/>
    <w:rsid w:val="00B14D2C"/>
    <w:rsid w:val="00B17E82"/>
    <w:rsid w:val="00B4575A"/>
    <w:rsid w:val="00B575BA"/>
    <w:rsid w:val="00B66E01"/>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76BA4"/>
    <w:rsid w:val="00C83A48"/>
    <w:rsid w:val="00C85865"/>
    <w:rsid w:val="00C85E85"/>
    <w:rsid w:val="00C97560"/>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23E0"/>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35E0"/>
    <w:rsid w:val="00EB480E"/>
    <w:rsid w:val="00EB5EC6"/>
    <w:rsid w:val="00EB7FC9"/>
    <w:rsid w:val="00ED27E8"/>
    <w:rsid w:val="00ED7137"/>
    <w:rsid w:val="00EF06EA"/>
    <w:rsid w:val="00F07604"/>
    <w:rsid w:val="00F21088"/>
    <w:rsid w:val="00F327E7"/>
    <w:rsid w:val="00F35746"/>
    <w:rsid w:val="00F3796F"/>
    <w:rsid w:val="00F447C7"/>
    <w:rsid w:val="00F459B4"/>
    <w:rsid w:val="00F5211B"/>
    <w:rsid w:val="00F554A9"/>
    <w:rsid w:val="00F57C71"/>
    <w:rsid w:val="00F716FD"/>
    <w:rsid w:val="00F80355"/>
    <w:rsid w:val="00F87C43"/>
    <w:rsid w:val="00FA5722"/>
    <w:rsid w:val="00FB0C81"/>
    <w:rsid w:val="00FC2200"/>
    <w:rsid w:val="00FC2540"/>
    <w:rsid w:val="00FF0204"/>
    <w:rsid w:val="00FF3AED"/>
    <w:rsid w:val="5A8AE3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ED7D36"/>
  <w15:docId w15:val="{85E13D27-3B40-4D88-8AAD-DF19DB9E3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Title2">
    <w:name w:val="Title2"/>
    <w:rsid w:val="00737EC7"/>
    <w:pPr>
      <w:jc w:val="center"/>
      <w:outlineLvl w:val="0"/>
    </w:pPr>
    <w:rPr>
      <w:b/>
      <w:caps/>
      <w:sz w:val="22"/>
      <w:szCs w:val="22"/>
    </w:rPr>
  </w:style>
  <w:style w:type="paragraph" w:customStyle="1" w:styleId="subhead">
    <w:name w:val="subhead"/>
    <w:basedOn w:val="Normal"/>
    <w:next w:val="Normal"/>
    <w:uiPriority w:val="99"/>
    <w:rsid w:val="00737EC7"/>
    <w:pPr>
      <w:tabs>
        <w:tab w:val="left" w:pos="-720"/>
        <w:tab w:val="left" w:pos="0"/>
        <w:tab w:val="left" w:pos="720"/>
        <w:tab w:val="left" w:pos="1440"/>
        <w:tab w:val="left" w:pos="2160"/>
        <w:tab w:val="left" w:pos="2880"/>
        <w:tab w:val="left" w:pos="3600"/>
      </w:tabs>
      <w:jc w:val="center"/>
    </w:pPr>
    <w:rPr>
      <w:sz w:val="24"/>
      <w:szCs w:val="24"/>
    </w:rPr>
  </w:style>
  <w:style w:type="paragraph" w:styleId="ListParagraph">
    <w:name w:val="List Paragraph"/>
    <w:basedOn w:val="Normal"/>
    <w:uiPriority w:val="34"/>
    <w:qFormat/>
    <w:rsid w:val="00737E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6F98CA2B9984341A3258C3C9CEBE1EE" ma:contentTypeVersion="5" ma:contentTypeDescription="Create a new document." ma:contentTypeScope="" ma:versionID="aea6eb0c109e780dd34a40f67700aeb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7FE69288-45BD-4264-ACFD-C8D6D54FF668}"/>
</file>

<file path=docProps/app.xml><?xml version="1.0" encoding="utf-8"?>
<Properties xmlns="http://schemas.openxmlformats.org/officeDocument/2006/extended-properties" xmlns:vt="http://schemas.openxmlformats.org/officeDocument/2006/docPropsVTypes">
  <Template>Eec93G</Template>
  <TotalTime>7</TotalTime>
  <Pages>5</Pages>
  <Words>1568</Words>
  <Characters>7655</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PLAN D’ACTIVITES DE LA BANQUE MONDIALE POUR LA PERIODE 2024–2026</vt:lpstr>
    </vt:vector>
  </TitlesOfParts>
  <Company/>
  <LinksUpToDate>false</LinksUpToDate>
  <CharactersWithSpaces>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 de la Banque Mondiale pour la période 2024-2026 (part 1)    .</dc:title>
  <dc:creator>Magali Mourdon-Bertrand</dc:creator>
  <cp:lastModifiedBy>Sheng Huang</cp:lastModifiedBy>
  <cp:revision>8</cp:revision>
  <cp:lastPrinted>2001-05-26T16:40:00Z</cp:lastPrinted>
  <dcterms:created xsi:type="dcterms:W3CDTF">2023-11-11T11:13:00Z</dcterms:created>
  <dcterms:modified xsi:type="dcterms:W3CDTF">2023-11-13T20:04:00Z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UNEP/OzL.Pro/ExCom/93/30</vt:lpwstr>
  </property>
  <property fmtid="{D5CDD505-2E9C-101B-9397-08002B2CF9AE}" pid="3" name="Revision date">
    <vt:lpwstr>11/10/2023</vt:lpwstr>
  </property>
  <property fmtid="{D5CDD505-2E9C-101B-9397-08002B2CF9AE}" pid="4" name="ContentTypeId">
    <vt:lpwstr>0x01010006F98CA2B9984341A3258C3C9CEBE1EE</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