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9479F6" w:rsidRPr="002F3EC6" w14:paraId="35AEBC5A" w14:textId="77777777">
        <w:trPr>
          <w:trHeight w:val="720"/>
        </w:trPr>
        <w:tc>
          <w:tcPr>
            <w:tcW w:w="5490" w:type="dxa"/>
            <w:gridSpan w:val="2"/>
            <w:tcBorders>
              <w:bottom w:val="single" w:sz="18" w:space="0" w:color="auto"/>
            </w:tcBorders>
          </w:tcPr>
          <w:p w14:paraId="36CD4FBC" w14:textId="77777777" w:rsidR="003A3ADE" w:rsidRPr="002F3EC6" w:rsidRDefault="003A3A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2F3EC6">
              <w:rPr>
                <w:rFonts w:ascii="Univers" w:hAnsi="Univers"/>
                <w:b/>
                <w:sz w:val="28"/>
                <w:szCs w:val="28"/>
                <w:lang w:val="fr-CA"/>
              </w:rPr>
              <w:t>NATIONS</w:t>
            </w:r>
          </w:p>
          <w:p w14:paraId="158F8191" w14:textId="7D789D7C" w:rsidR="00C15867" w:rsidRPr="002F3EC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2F3EC6">
              <w:rPr>
                <w:rFonts w:ascii="Univers" w:hAnsi="Univers"/>
                <w:b/>
                <w:sz w:val="28"/>
                <w:szCs w:val="28"/>
                <w:lang w:val="fr-CA"/>
              </w:rPr>
              <w:t>UNIES</w:t>
            </w:r>
          </w:p>
        </w:tc>
        <w:tc>
          <w:tcPr>
            <w:tcW w:w="4590" w:type="dxa"/>
            <w:tcBorders>
              <w:bottom w:val="single" w:sz="18" w:space="0" w:color="auto"/>
            </w:tcBorders>
          </w:tcPr>
          <w:p w14:paraId="3D6A64ED" w14:textId="77777777" w:rsidR="00C15867" w:rsidRPr="002F3EC6" w:rsidRDefault="00C15867">
            <w:pPr>
              <w:jc w:val="right"/>
              <w:rPr>
                <w:sz w:val="52"/>
                <w:szCs w:val="52"/>
                <w:lang w:val="fr-CA"/>
              </w:rPr>
            </w:pPr>
            <w:r w:rsidRPr="002F3EC6">
              <w:rPr>
                <w:rFonts w:ascii="Univers Bold" w:hAnsi="Univers Bold"/>
                <w:b/>
                <w:sz w:val="72"/>
                <w:lang w:val="fr-CA"/>
              </w:rPr>
              <w:t>EP</w:t>
            </w:r>
          </w:p>
        </w:tc>
      </w:tr>
      <w:tr w:rsidR="009479F6" w:rsidRPr="002F3EC6" w14:paraId="752D81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7CA3E3" w14:textId="77777777" w:rsidR="00C15867" w:rsidRPr="002F3EC6" w:rsidRDefault="00E52838">
            <w:pPr>
              <w:spacing w:before="120"/>
              <w:rPr>
                <w:lang w:val="fr-CA"/>
              </w:rPr>
            </w:pPr>
            <w:r w:rsidRPr="002F3EC6">
              <w:rPr>
                <w:noProof/>
                <w:lang w:val="fr-CA" w:eastAsia="fr-FR"/>
              </w:rPr>
              <mc:AlternateContent>
                <mc:Choice Requires="wpg">
                  <w:drawing>
                    <wp:anchor distT="0" distB="0" distL="114300" distR="114300" simplePos="0" relativeHeight="251657216" behindDoc="0" locked="0" layoutInCell="1" allowOverlap="1" wp14:anchorId="75B7D815" wp14:editId="25141574">
                      <wp:simplePos x="0" y="0"/>
                      <wp:positionH relativeFrom="column">
                        <wp:posOffset>39370</wp:posOffset>
                      </wp:positionH>
                      <wp:positionV relativeFrom="paragraph">
                        <wp:posOffset>1905</wp:posOffset>
                      </wp:positionV>
                      <wp:extent cx="793750" cy="1492250"/>
                      <wp:effectExtent l="0" t="0" r="6350" b="0"/>
                      <wp:wrapNone/>
                      <wp:docPr id="1" name="Group 1"/>
                      <wp:cNvGraphicFramePr/>
                      <a:graphic xmlns:a="http://schemas.openxmlformats.org/drawingml/2006/main">
                        <a:graphicData uri="http://schemas.microsoft.com/office/word/2010/wordprocessingGroup">
                          <wpg:wgp>
                            <wpg:cNvGrpSpPr/>
                            <wpg:grpSpPr>
                              <a:xfrm>
                                <a:off x="0" y="0"/>
                                <a:ext cx="793750" cy="1492250"/>
                                <a:chOff x="12700" y="-6350"/>
                                <a:chExt cx="793750" cy="149225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8100" y="768148"/>
                                  <a:ext cx="768350" cy="717752"/>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12700" y="-6350"/>
                                  <a:ext cx="7842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AD81E90" id="Group 1" o:spid="_x0000_s1026" style="position:absolute;margin-left:3.1pt;margin-top:.15pt;width:62.5pt;height:117.5pt;z-index:251657216;mso-width-relative:margin;mso-height-relative:margin" coordorigin="127,-63" coordsize="7937,14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81;top:7681;width:7683;height:7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127;top:-63;width:7842;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213241F" w14:textId="77777777" w:rsidR="003A3ADE" w:rsidRPr="002F3EC6" w:rsidRDefault="003A3A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47A7F11D" w14:textId="77777777" w:rsidR="00C15867" w:rsidRPr="002F3EC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2F3EC6">
              <w:rPr>
                <w:rFonts w:ascii="Univers" w:hAnsi="Univers"/>
                <w:b/>
                <w:sz w:val="32"/>
                <w:lang w:val="fr-CA"/>
              </w:rPr>
              <w:t>Programme des</w:t>
            </w:r>
          </w:p>
          <w:p w14:paraId="10D9C17A" w14:textId="77777777" w:rsidR="00C15867" w:rsidRPr="002F3EC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A"/>
              </w:rPr>
            </w:pPr>
            <w:r w:rsidRPr="002F3EC6">
              <w:rPr>
                <w:rFonts w:ascii="Univers" w:hAnsi="Univers"/>
                <w:b/>
                <w:sz w:val="32"/>
                <w:lang w:val="fr-CA"/>
              </w:rPr>
              <w:t>Nations Unies pour</w:t>
            </w:r>
          </w:p>
          <w:p w14:paraId="0CE013EE" w14:textId="77777777" w:rsidR="00C15867" w:rsidRPr="002F3EC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2F3EC6">
              <w:rPr>
                <w:rFonts w:ascii="Univers" w:hAnsi="Univers"/>
                <w:b/>
                <w:sz w:val="32"/>
                <w:lang w:val="fr-CA"/>
              </w:rPr>
              <w:t>l’environnement</w:t>
            </w:r>
          </w:p>
          <w:p w14:paraId="0B694431" w14:textId="77777777" w:rsidR="00C15867" w:rsidRPr="002F3EC6" w:rsidRDefault="00C15867">
            <w:pPr>
              <w:spacing w:before="720"/>
              <w:ind w:left="158"/>
              <w:rPr>
                <w:lang w:val="fr-CA"/>
              </w:rPr>
            </w:pPr>
          </w:p>
        </w:tc>
        <w:tc>
          <w:tcPr>
            <w:tcW w:w="4590" w:type="dxa"/>
            <w:tcBorders>
              <w:top w:val="nil"/>
              <w:left w:val="nil"/>
              <w:bottom w:val="single" w:sz="36" w:space="0" w:color="auto"/>
              <w:right w:val="nil"/>
            </w:tcBorders>
          </w:tcPr>
          <w:p w14:paraId="6069BE27" w14:textId="77777777" w:rsidR="00C15867" w:rsidRPr="00926C12" w:rsidRDefault="00C15867" w:rsidP="00427CC0">
            <w:pPr>
              <w:ind w:left="567"/>
              <w:rPr>
                <w:lang w:val="en-US"/>
              </w:rPr>
            </w:pPr>
            <w:r w:rsidRPr="00926C12">
              <w:rPr>
                <w:lang w:val="en-US"/>
              </w:rPr>
              <w:t>Distr.</w:t>
            </w:r>
          </w:p>
          <w:p w14:paraId="6628DA48" w14:textId="107C68C1" w:rsidR="00D20FB6" w:rsidRPr="00DD3433" w:rsidRDefault="00D20FB6" w:rsidP="00D20FB6">
            <w:r>
              <w:t xml:space="preserve">          </w:t>
            </w:r>
            <w:r w:rsidRPr="00DD3433">
              <w:t>GÉNÉRALE</w:t>
            </w:r>
          </w:p>
          <w:p w14:paraId="3DEBF243" w14:textId="77777777" w:rsidR="00C15867" w:rsidRPr="00CC44AA" w:rsidRDefault="00C15867" w:rsidP="00427CC0">
            <w:pPr>
              <w:ind w:left="567"/>
              <w:rPr>
                <w:lang w:val="fr-CA"/>
              </w:rPr>
            </w:pPr>
          </w:p>
          <w:p w14:paraId="1FB9BCF3" w14:textId="77777777" w:rsidR="00C15867" w:rsidRPr="00CC44AA" w:rsidRDefault="00C15867" w:rsidP="00427CC0">
            <w:pPr>
              <w:ind w:left="567"/>
              <w:rPr>
                <w:lang w:val="fr-CA"/>
              </w:rPr>
            </w:pPr>
          </w:p>
          <w:p w14:paraId="33926A21" w14:textId="3EB4D103" w:rsidR="00C15867" w:rsidRPr="00CC44AA" w:rsidRDefault="00607D83" w:rsidP="00427CC0">
            <w:pPr>
              <w:ind w:left="567"/>
              <w:rPr>
                <w:lang w:val="fr-CA"/>
              </w:rPr>
            </w:pPr>
            <w:r w:rsidRPr="002F3EC6">
              <w:rPr>
                <w:lang w:val="fr-CA"/>
              </w:rPr>
              <w:fldChar w:fldCharType="begin"/>
            </w:r>
            <w:r w:rsidRPr="00CC44AA">
              <w:rPr>
                <w:lang w:val="fr-CA"/>
              </w:rPr>
              <w:instrText xml:space="preserve"> DOCPROPERTY "Document number"  \* MERGEFORMAT </w:instrText>
            </w:r>
            <w:r w:rsidRPr="002F3EC6">
              <w:rPr>
                <w:lang w:val="fr-CA"/>
              </w:rPr>
              <w:fldChar w:fldCharType="separate"/>
            </w:r>
            <w:r w:rsidR="003A69B0" w:rsidRPr="00CC44AA">
              <w:rPr>
                <w:lang w:val="fr-CA"/>
              </w:rPr>
              <w:t>UNEP/OzL.Pro/ExCom/94/31</w:t>
            </w:r>
            <w:r w:rsidRPr="002F3EC6">
              <w:rPr>
                <w:lang w:val="fr-CA"/>
              </w:rPr>
              <w:fldChar w:fldCharType="end"/>
            </w:r>
          </w:p>
          <w:p w14:paraId="12FE4224" w14:textId="62D182C9" w:rsidR="00C15867" w:rsidRPr="002B1F02" w:rsidRDefault="00BC2495" w:rsidP="00427CC0">
            <w:pPr>
              <w:ind w:left="567"/>
              <w:rPr>
                <w:lang w:val="en-US"/>
              </w:rPr>
            </w:pPr>
            <w:r w:rsidRPr="002F3EC6">
              <w:rPr>
                <w:lang w:val="fr-CA"/>
              </w:rPr>
              <w:fldChar w:fldCharType="begin"/>
            </w:r>
            <w:r w:rsidR="00851352" w:rsidRPr="002B1F02">
              <w:rPr>
                <w:lang w:val="en-US"/>
              </w:rPr>
              <w:instrText xml:space="preserve"> DOCPROPERTY "Revision date" \@ "d MMMM YYYY"  \* MERGEFORMAT </w:instrText>
            </w:r>
            <w:r w:rsidRPr="002F3EC6">
              <w:rPr>
                <w:lang w:val="fr-CA"/>
              </w:rPr>
              <w:fldChar w:fldCharType="separate"/>
            </w:r>
            <w:r w:rsidR="0052760B" w:rsidRPr="002B1F02">
              <w:rPr>
                <w:lang w:val="en-US"/>
              </w:rPr>
              <w:t xml:space="preserve">29 </w:t>
            </w:r>
            <w:proofErr w:type="spellStart"/>
            <w:r w:rsidR="003D00DF">
              <w:rPr>
                <w:lang w:val="en-US"/>
              </w:rPr>
              <w:t>avril</w:t>
            </w:r>
            <w:proofErr w:type="spellEnd"/>
            <w:r w:rsidR="003159F6" w:rsidRPr="002B1F02">
              <w:rPr>
                <w:lang w:val="en-US"/>
              </w:rPr>
              <w:t> </w:t>
            </w:r>
            <w:r w:rsidR="0052760B" w:rsidRPr="002B1F02">
              <w:rPr>
                <w:lang w:val="en-US"/>
              </w:rPr>
              <w:t>2024</w:t>
            </w:r>
            <w:r w:rsidRPr="002F3EC6">
              <w:rPr>
                <w:lang w:val="fr-CA"/>
              </w:rPr>
              <w:fldChar w:fldCharType="end"/>
            </w:r>
          </w:p>
          <w:p w14:paraId="3F3C23DD" w14:textId="77777777" w:rsidR="00C15867" w:rsidRPr="002B1F02" w:rsidRDefault="00C15867" w:rsidP="00427CC0">
            <w:pPr>
              <w:ind w:left="567"/>
              <w:rPr>
                <w:caps/>
                <w:lang w:val="en-US"/>
              </w:rPr>
            </w:pPr>
          </w:p>
          <w:p w14:paraId="75A7BC13" w14:textId="77777777" w:rsidR="00C03702" w:rsidRPr="002F3EC6" w:rsidRDefault="00C03702" w:rsidP="00427CC0">
            <w:pPr>
              <w:ind w:left="567"/>
              <w:rPr>
                <w:lang w:val="fr-CA"/>
              </w:rPr>
            </w:pPr>
            <w:r w:rsidRPr="002F3EC6">
              <w:rPr>
                <w:lang w:val="fr-CA"/>
              </w:rPr>
              <w:t>FRANÇAIS</w:t>
            </w:r>
          </w:p>
          <w:p w14:paraId="0138A563" w14:textId="3EE70BC7" w:rsidR="00C15867" w:rsidRPr="002F3EC6" w:rsidRDefault="00C15867" w:rsidP="00427CC0">
            <w:pPr>
              <w:ind w:left="567"/>
              <w:rPr>
                <w:lang w:val="fr-CA"/>
              </w:rPr>
            </w:pPr>
            <w:r w:rsidRPr="002F3EC6">
              <w:rPr>
                <w:lang w:val="fr-CA"/>
              </w:rPr>
              <w:t>ORIGINAL</w:t>
            </w:r>
            <w:r w:rsidR="003159F6" w:rsidRPr="002F3EC6">
              <w:rPr>
                <w:lang w:val="fr-CA"/>
              </w:rPr>
              <w:t> </w:t>
            </w:r>
            <w:r w:rsidRPr="002F3EC6">
              <w:rPr>
                <w:lang w:val="fr-CA"/>
              </w:rPr>
              <w:t>: ANGLAIS</w:t>
            </w:r>
          </w:p>
        </w:tc>
      </w:tr>
    </w:tbl>
    <w:p w14:paraId="6DBEE736" w14:textId="419E2FC2" w:rsidR="00CA59FB" w:rsidRPr="002F3EC6" w:rsidRDefault="00C15867" w:rsidP="00CA59FB">
      <w:pPr>
        <w:jc w:val="left"/>
        <w:rPr>
          <w:lang w:val="fr-CA"/>
        </w:rPr>
      </w:pPr>
      <w:r w:rsidRPr="002F3EC6">
        <w:rPr>
          <w:lang w:val="fr-CA"/>
        </w:rPr>
        <w:t xml:space="preserve">COMITÉ EXECUTIF </w:t>
      </w:r>
      <w:r w:rsidRPr="002F3EC6">
        <w:rPr>
          <w:lang w:val="fr-CA"/>
        </w:rPr>
        <w:br/>
      </w:r>
      <w:r w:rsidR="00C03702" w:rsidRPr="002F3EC6">
        <w:rPr>
          <w:lang w:val="fr-CA"/>
        </w:rPr>
        <w:t xml:space="preserve">    </w:t>
      </w:r>
      <w:r w:rsidRPr="002F3EC6">
        <w:rPr>
          <w:lang w:val="fr-CA"/>
        </w:rPr>
        <w:t xml:space="preserve">DU FONDS MULTILATÉRAL AUX FINS </w:t>
      </w:r>
      <w:r w:rsidRPr="002F3EC6">
        <w:rPr>
          <w:lang w:val="fr-CA"/>
        </w:rPr>
        <w:br/>
      </w:r>
      <w:r w:rsidR="00C03702" w:rsidRPr="002F3EC6">
        <w:rPr>
          <w:lang w:val="fr-CA"/>
        </w:rPr>
        <w:t xml:space="preserve">    </w:t>
      </w:r>
      <w:r w:rsidRPr="002F3EC6">
        <w:rPr>
          <w:lang w:val="fr-CA"/>
        </w:rPr>
        <w:t>D’APPLICATION DU PROTOCOLE DE MONTRÉAL</w:t>
      </w:r>
      <w:r w:rsidRPr="002F3EC6">
        <w:rPr>
          <w:lang w:val="fr-CA"/>
        </w:rPr>
        <w:br/>
        <w:t>Quatre-vingt-quatorzième réunion</w:t>
      </w:r>
    </w:p>
    <w:p w14:paraId="4FB8F87B" w14:textId="77777777" w:rsidR="00CA59FB" w:rsidRPr="002F3EC6" w:rsidRDefault="00CA59FB" w:rsidP="00CA59FB">
      <w:pPr>
        <w:jc w:val="left"/>
        <w:rPr>
          <w:lang w:val="fr-CA"/>
        </w:rPr>
      </w:pPr>
      <w:r w:rsidRPr="002F3EC6">
        <w:rPr>
          <w:lang w:val="fr-CA"/>
        </w:rPr>
        <w:t>Montréal, 27-31 mai 2024</w:t>
      </w:r>
    </w:p>
    <w:p w14:paraId="062155E3" w14:textId="52D3F026" w:rsidR="0079781A" w:rsidRPr="002F3EC6" w:rsidRDefault="0079781A" w:rsidP="0079781A">
      <w:pPr>
        <w:jc w:val="left"/>
        <w:rPr>
          <w:lang w:val="fr-CA"/>
        </w:rPr>
      </w:pPr>
      <w:r w:rsidRPr="002F3EC6">
        <w:rPr>
          <w:lang w:val="fr-CA"/>
        </w:rPr>
        <w:t>Point 9 d) de l’ordre du jour provisoire</w:t>
      </w:r>
      <w:r w:rsidRPr="002F3EC6">
        <w:rPr>
          <w:rStyle w:val="FootnoteReference"/>
          <w:lang w:val="fr-CA"/>
        </w:rPr>
        <w:footnoteReference w:id="2"/>
      </w:r>
    </w:p>
    <w:p w14:paraId="47E898B7" w14:textId="77777777" w:rsidR="00C15867" w:rsidRPr="002F3EC6" w:rsidRDefault="00C15867" w:rsidP="00CA59FB">
      <w:pPr>
        <w:jc w:val="left"/>
        <w:rPr>
          <w:lang w:val="fr-CA"/>
        </w:rPr>
      </w:pPr>
    </w:p>
    <w:p w14:paraId="45F28FB3" w14:textId="77777777" w:rsidR="004E7F9C" w:rsidRPr="002F3EC6" w:rsidRDefault="004E7F9C" w:rsidP="006B0105">
      <w:pPr>
        <w:pStyle w:val="Title1"/>
        <w:ind w:right="440"/>
        <w:jc w:val="both"/>
        <w:rPr>
          <w:b w:val="0"/>
          <w:lang w:val="fr-CA"/>
        </w:rPr>
      </w:pPr>
    </w:p>
    <w:p w14:paraId="09AB7C2B" w14:textId="77777777" w:rsidR="00034F24" w:rsidRPr="002F3EC6" w:rsidRDefault="00034F24" w:rsidP="006B0105">
      <w:pPr>
        <w:pStyle w:val="Title1"/>
        <w:ind w:right="440"/>
        <w:jc w:val="both"/>
        <w:rPr>
          <w:b w:val="0"/>
          <w:lang w:val="fr-CA"/>
        </w:rPr>
      </w:pPr>
    </w:p>
    <w:p w14:paraId="042479D5" w14:textId="7E4FDC54" w:rsidR="006B0105" w:rsidRPr="002F3EC6" w:rsidRDefault="003A69B0" w:rsidP="006B0105">
      <w:pPr>
        <w:jc w:val="center"/>
        <w:rPr>
          <w:b/>
          <w:lang w:val="fr-CA"/>
        </w:rPr>
      </w:pPr>
      <w:r w:rsidRPr="002F3EC6">
        <w:rPr>
          <w:b/>
          <w:lang w:val="fr-CA"/>
        </w:rPr>
        <w:t>PROPOSITION DE PROJET : COTE D’IVOIRE</w:t>
      </w:r>
    </w:p>
    <w:p w14:paraId="0662A026" w14:textId="77777777" w:rsidR="006B0105" w:rsidRPr="002F3EC6" w:rsidRDefault="006B0105" w:rsidP="006B0105">
      <w:pPr>
        <w:rPr>
          <w:lang w:val="fr-CA"/>
        </w:rPr>
      </w:pPr>
    </w:p>
    <w:p w14:paraId="10A67506" w14:textId="77777777" w:rsidR="006B0105" w:rsidRPr="002F3EC6" w:rsidRDefault="006B0105" w:rsidP="006B0105">
      <w:pPr>
        <w:rPr>
          <w:lang w:val="fr-CA"/>
        </w:rPr>
      </w:pPr>
    </w:p>
    <w:p w14:paraId="5CE428E4" w14:textId="77777777" w:rsidR="006B0105" w:rsidRPr="002F3EC6" w:rsidRDefault="006B0105" w:rsidP="006B0105">
      <w:pPr>
        <w:ind w:firstLine="720"/>
        <w:rPr>
          <w:lang w:val="fr-CA"/>
        </w:rPr>
      </w:pPr>
      <w:r w:rsidRPr="002F3EC6">
        <w:rPr>
          <w:lang w:val="fr-CA"/>
        </w:rPr>
        <w:t>Ce document contient les commentaires et les recommandations du Secrétariat sur la proposition de projet suivante :</w:t>
      </w:r>
    </w:p>
    <w:p w14:paraId="38019822" w14:textId="77777777" w:rsidR="006B0105" w:rsidRPr="002F3EC6" w:rsidRDefault="006B0105" w:rsidP="006B0105">
      <w:pPr>
        <w:spacing w:before="240" w:after="240"/>
        <w:rPr>
          <w:u w:val="single"/>
          <w:lang w:val="fr-CA"/>
        </w:rPr>
      </w:pPr>
      <w:r w:rsidRPr="002F3EC6">
        <w:rPr>
          <w:u w:val="single"/>
          <w:lang w:val="fr-CA"/>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B0105" w:rsidRPr="002F3EC6" w14:paraId="11A781F7" w14:textId="77777777">
        <w:tc>
          <w:tcPr>
            <w:tcW w:w="6941" w:type="dxa"/>
          </w:tcPr>
          <w:p w14:paraId="30361A02" w14:textId="77777777" w:rsidR="006B0105" w:rsidRPr="002F3EC6" w:rsidRDefault="006B0105" w:rsidP="006B0105">
            <w:pPr>
              <w:pStyle w:val="ListParagraph"/>
              <w:numPr>
                <w:ilvl w:val="0"/>
                <w:numId w:val="21"/>
              </w:numPr>
              <w:ind w:hanging="830"/>
              <w:rPr>
                <w:lang w:val="fr-CA"/>
              </w:rPr>
            </w:pPr>
            <w:r w:rsidRPr="002F3EC6">
              <w:rPr>
                <w:lang w:val="fr-CA"/>
              </w:rPr>
              <w:t>Plan de gestion de l’élimination des HCFC (phase II, première tranche)</w:t>
            </w:r>
          </w:p>
        </w:tc>
        <w:tc>
          <w:tcPr>
            <w:tcW w:w="2409" w:type="dxa"/>
          </w:tcPr>
          <w:p w14:paraId="26908769" w14:textId="77777777" w:rsidR="006B0105" w:rsidRPr="002F3EC6" w:rsidRDefault="006B0105">
            <w:pPr>
              <w:jc w:val="right"/>
              <w:rPr>
                <w:lang w:val="fr-CA"/>
              </w:rPr>
            </w:pPr>
            <w:r w:rsidRPr="002F3EC6">
              <w:rPr>
                <w:lang w:val="fr-CA"/>
              </w:rPr>
              <w:t>PNUE et ONUDI</w:t>
            </w:r>
          </w:p>
        </w:tc>
      </w:tr>
    </w:tbl>
    <w:p w14:paraId="6231AAC2" w14:textId="77777777" w:rsidR="006B0105" w:rsidRPr="002F3EC6" w:rsidRDefault="006B0105" w:rsidP="006B0105">
      <w:pPr>
        <w:rPr>
          <w:lang w:val="fr-CA"/>
        </w:rPr>
      </w:pPr>
    </w:p>
    <w:p w14:paraId="2670C000" w14:textId="77777777" w:rsidR="006B0105" w:rsidRPr="002F3EC6" w:rsidRDefault="006B0105" w:rsidP="006B0105">
      <w:pPr>
        <w:rPr>
          <w:lang w:val="fr-CA"/>
        </w:rPr>
      </w:pPr>
    </w:p>
    <w:p w14:paraId="4E828C93" w14:textId="77777777" w:rsidR="006B0105" w:rsidRPr="002F3EC6" w:rsidRDefault="006B0105" w:rsidP="006B0105">
      <w:pPr>
        <w:jc w:val="left"/>
        <w:rPr>
          <w:lang w:val="fr-CA"/>
        </w:rPr>
      </w:pPr>
    </w:p>
    <w:p w14:paraId="0157D5AC" w14:textId="77777777" w:rsidR="006B0105" w:rsidRPr="002F3EC6" w:rsidRDefault="006B0105" w:rsidP="006B0105">
      <w:pPr>
        <w:jc w:val="left"/>
        <w:rPr>
          <w:lang w:val="fr-CA"/>
        </w:rPr>
      </w:pPr>
      <w:r w:rsidRPr="002F3EC6">
        <w:rPr>
          <w:lang w:val="fr-CA"/>
        </w:rPr>
        <w:br w:type="page"/>
      </w:r>
    </w:p>
    <w:p w14:paraId="21ACDB0A" w14:textId="77777777" w:rsidR="006B0105" w:rsidRPr="002F3EC6" w:rsidRDefault="006B0105" w:rsidP="006B0105">
      <w:pPr>
        <w:jc w:val="center"/>
        <w:rPr>
          <w:b/>
          <w:lang w:val="fr-CA"/>
        </w:rPr>
      </w:pPr>
      <w:r w:rsidRPr="002F3EC6">
        <w:rPr>
          <w:b/>
          <w:lang w:val="fr-CA"/>
        </w:rPr>
        <w:lastRenderedPageBreak/>
        <w:t>FICHE D’ÉVALUATION DE PROJET – PROJETS PLURIANNUELS</w:t>
      </w:r>
    </w:p>
    <w:p w14:paraId="7F5BC0E8" w14:textId="77777777" w:rsidR="006B0105" w:rsidRPr="002F3EC6" w:rsidRDefault="006B0105" w:rsidP="006B0105">
      <w:pPr>
        <w:jc w:val="center"/>
        <w:rPr>
          <w:sz w:val="16"/>
          <w:szCs w:val="16"/>
          <w:lang w:val="fr-CA"/>
        </w:rPr>
      </w:pPr>
    </w:p>
    <w:p w14:paraId="7E048B69" w14:textId="241C4685" w:rsidR="006B0105" w:rsidRPr="002F3EC6" w:rsidRDefault="006B0105" w:rsidP="006B0105">
      <w:pPr>
        <w:jc w:val="center"/>
        <w:rPr>
          <w:b/>
          <w:lang w:val="fr-CA"/>
        </w:rPr>
      </w:pPr>
      <w:r w:rsidRPr="002F3EC6">
        <w:rPr>
          <w:b/>
          <w:lang w:val="fr-CA"/>
        </w:rPr>
        <w:t>Côte d</w:t>
      </w:r>
      <w:r w:rsidR="003159F6" w:rsidRPr="002F3EC6">
        <w:rPr>
          <w:b/>
          <w:lang w:val="fr-CA"/>
        </w:rPr>
        <w:t>’</w:t>
      </w:r>
      <w:r w:rsidRPr="002F3EC6">
        <w:rPr>
          <w:b/>
          <w:lang w:val="fr-CA"/>
        </w:rPr>
        <w:t>Ivoire</w:t>
      </w:r>
    </w:p>
    <w:p w14:paraId="0F653ECC" w14:textId="77777777" w:rsidR="006B0105" w:rsidRPr="002F3EC6" w:rsidRDefault="006B0105" w:rsidP="006B0105">
      <w:pPr>
        <w:jc w:val="center"/>
        <w:rPr>
          <w:bCs/>
          <w:sz w:val="16"/>
          <w:szCs w:val="16"/>
          <w:lang w:val="fr-CA"/>
        </w:rPr>
      </w:pPr>
    </w:p>
    <w:tbl>
      <w:tblPr>
        <w:tblStyle w:val="TableGrid"/>
        <w:tblW w:w="5164" w:type="pct"/>
        <w:tblInd w:w="-162" w:type="dxa"/>
        <w:tblCellMar>
          <w:top w:w="28" w:type="dxa"/>
          <w:bottom w:w="28" w:type="dxa"/>
        </w:tblCellMar>
        <w:tblLook w:val="04A0" w:firstRow="1" w:lastRow="0" w:firstColumn="1" w:lastColumn="0" w:noHBand="0" w:noVBand="1"/>
      </w:tblPr>
      <w:tblGrid>
        <w:gridCol w:w="4787"/>
        <w:gridCol w:w="5103"/>
      </w:tblGrid>
      <w:tr w:rsidR="00590D29" w:rsidRPr="002F3EC6" w14:paraId="55DCBF8E" w14:textId="77777777" w:rsidTr="002D026E">
        <w:trPr>
          <w:trHeight w:val="248"/>
        </w:trPr>
        <w:tc>
          <w:tcPr>
            <w:tcW w:w="2420" w:type="pct"/>
            <w:shd w:val="clear" w:color="auto" w:fill="auto"/>
          </w:tcPr>
          <w:p w14:paraId="3A26D121" w14:textId="77777777" w:rsidR="006B0105" w:rsidRPr="002F3EC6" w:rsidRDefault="006B0105">
            <w:pPr>
              <w:rPr>
                <w:b/>
                <w:sz w:val="17"/>
                <w:szCs w:val="17"/>
                <w:lang w:val="fr-CA"/>
              </w:rPr>
            </w:pPr>
            <w:r w:rsidRPr="002F3EC6">
              <w:rPr>
                <w:b/>
                <w:sz w:val="17"/>
                <w:szCs w:val="17"/>
                <w:lang w:val="fr-CA"/>
              </w:rPr>
              <w:t>(I) TITRE DU PROJET</w:t>
            </w:r>
          </w:p>
        </w:tc>
        <w:tc>
          <w:tcPr>
            <w:tcW w:w="2580" w:type="pct"/>
            <w:shd w:val="clear" w:color="auto" w:fill="auto"/>
          </w:tcPr>
          <w:p w14:paraId="7E31C197" w14:textId="77777777" w:rsidR="006B0105" w:rsidRPr="002F3EC6" w:rsidRDefault="006B0105">
            <w:pPr>
              <w:jc w:val="center"/>
              <w:rPr>
                <w:b/>
                <w:sz w:val="17"/>
                <w:szCs w:val="17"/>
                <w:lang w:val="fr-CA"/>
              </w:rPr>
            </w:pPr>
            <w:r w:rsidRPr="002F3EC6">
              <w:rPr>
                <w:b/>
                <w:sz w:val="17"/>
                <w:szCs w:val="17"/>
                <w:lang w:val="fr-CA"/>
              </w:rPr>
              <w:t>AGENCE</w:t>
            </w:r>
          </w:p>
        </w:tc>
      </w:tr>
      <w:tr w:rsidR="006B0105" w:rsidRPr="002F3EC6" w14:paraId="029257D8" w14:textId="77777777" w:rsidTr="002D026E">
        <w:trPr>
          <w:trHeight w:val="40"/>
        </w:trPr>
        <w:tc>
          <w:tcPr>
            <w:tcW w:w="2420" w:type="pct"/>
            <w:shd w:val="clear" w:color="auto" w:fill="auto"/>
            <w:vAlign w:val="center"/>
          </w:tcPr>
          <w:p w14:paraId="10AD949D" w14:textId="7113B599" w:rsidR="006B0105" w:rsidRPr="002F3EC6" w:rsidRDefault="006B0105">
            <w:pPr>
              <w:jc w:val="center"/>
              <w:rPr>
                <w:sz w:val="17"/>
                <w:szCs w:val="17"/>
                <w:lang w:val="fr-CA"/>
              </w:rPr>
            </w:pPr>
            <w:r w:rsidRPr="002F3EC6">
              <w:rPr>
                <w:sz w:val="17"/>
                <w:szCs w:val="17"/>
                <w:lang w:val="fr-CA"/>
              </w:rPr>
              <w:t>Plan d</w:t>
            </w:r>
            <w:r w:rsidR="003159F6" w:rsidRPr="002F3EC6">
              <w:rPr>
                <w:sz w:val="17"/>
                <w:szCs w:val="17"/>
                <w:lang w:val="fr-CA"/>
              </w:rPr>
              <w:t>’</w:t>
            </w:r>
            <w:r w:rsidRPr="002F3EC6">
              <w:rPr>
                <w:sz w:val="17"/>
                <w:szCs w:val="17"/>
                <w:lang w:val="fr-CA"/>
              </w:rPr>
              <w:t>élimination des HCFC (phase</w:t>
            </w:r>
            <w:r w:rsidR="003159F6" w:rsidRPr="002F3EC6">
              <w:rPr>
                <w:sz w:val="17"/>
                <w:szCs w:val="17"/>
                <w:lang w:val="fr-CA"/>
              </w:rPr>
              <w:t> </w:t>
            </w:r>
            <w:r w:rsidRPr="002F3EC6">
              <w:rPr>
                <w:sz w:val="17"/>
                <w:szCs w:val="17"/>
                <w:lang w:val="fr-CA"/>
              </w:rPr>
              <w:t>II)</w:t>
            </w:r>
          </w:p>
        </w:tc>
        <w:tc>
          <w:tcPr>
            <w:tcW w:w="2580" w:type="pct"/>
            <w:shd w:val="clear" w:color="auto" w:fill="auto"/>
            <w:vAlign w:val="center"/>
          </w:tcPr>
          <w:p w14:paraId="6E2AFF55" w14:textId="422A5029" w:rsidR="006B0105" w:rsidRPr="002F3EC6" w:rsidRDefault="006B0105">
            <w:pPr>
              <w:jc w:val="center"/>
              <w:rPr>
                <w:sz w:val="17"/>
                <w:szCs w:val="17"/>
                <w:lang w:val="fr-CA"/>
              </w:rPr>
            </w:pPr>
            <w:r w:rsidRPr="002F3EC6">
              <w:rPr>
                <w:sz w:val="17"/>
                <w:szCs w:val="17"/>
                <w:lang w:val="fr-CA"/>
              </w:rPr>
              <w:t>PNUE (</w:t>
            </w:r>
            <w:r w:rsidR="00291410" w:rsidRPr="002F3EC6">
              <w:rPr>
                <w:sz w:val="17"/>
                <w:szCs w:val="17"/>
                <w:lang w:val="fr-CA"/>
              </w:rPr>
              <w:t>Agence principale</w:t>
            </w:r>
            <w:r w:rsidRPr="002F3EC6">
              <w:rPr>
                <w:sz w:val="17"/>
                <w:szCs w:val="17"/>
                <w:lang w:val="fr-CA"/>
              </w:rPr>
              <w:t>), ONUDI</w:t>
            </w:r>
          </w:p>
        </w:tc>
      </w:tr>
    </w:tbl>
    <w:p w14:paraId="4340A59A" w14:textId="77777777" w:rsidR="006B0105" w:rsidRPr="002F3EC6" w:rsidRDefault="006B0105" w:rsidP="006B0105">
      <w:pPr>
        <w:jc w:val="center"/>
        <w:rPr>
          <w:sz w:val="17"/>
          <w:szCs w:val="17"/>
          <w:lang w:val="fr-CA"/>
        </w:rPr>
      </w:pPr>
    </w:p>
    <w:tbl>
      <w:tblPr>
        <w:tblStyle w:val="TableGrid"/>
        <w:tblW w:w="5160" w:type="pct"/>
        <w:tblInd w:w="-144" w:type="dxa"/>
        <w:tblCellMar>
          <w:top w:w="28" w:type="dxa"/>
          <w:bottom w:w="28" w:type="dxa"/>
        </w:tblCellMar>
        <w:tblLook w:val="04A0" w:firstRow="1" w:lastRow="0" w:firstColumn="1" w:lastColumn="0" w:noHBand="0" w:noVBand="1"/>
      </w:tblPr>
      <w:tblGrid>
        <w:gridCol w:w="5042"/>
        <w:gridCol w:w="2338"/>
        <w:gridCol w:w="2502"/>
      </w:tblGrid>
      <w:tr w:rsidR="006B0105" w:rsidRPr="002F3EC6" w14:paraId="09D5689E" w14:textId="77777777" w:rsidTr="002D026E">
        <w:trPr>
          <w:trHeight w:val="77"/>
        </w:trPr>
        <w:tc>
          <w:tcPr>
            <w:tcW w:w="2550" w:type="pct"/>
            <w:shd w:val="clear" w:color="auto" w:fill="auto"/>
          </w:tcPr>
          <w:p w14:paraId="221DDE44" w14:textId="27F9BAD0" w:rsidR="006B0105" w:rsidRPr="002F3EC6" w:rsidRDefault="006B0105">
            <w:pPr>
              <w:jc w:val="left"/>
              <w:rPr>
                <w:b/>
                <w:sz w:val="17"/>
                <w:szCs w:val="17"/>
                <w:lang w:val="fr-CA"/>
              </w:rPr>
            </w:pPr>
            <w:r w:rsidRPr="002F3EC6">
              <w:rPr>
                <w:b/>
                <w:sz w:val="17"/>
                <w:szCs w:val="17"/>
                <w:lang w:val="fr-CA"/>
              </w:rPr>
              <w:t>(II) DERNIÈRES DONNÉES COMMUNIQUÉES EN VERTU DE L’ARTICLE</w:t>
            </w:r>
            <w:r w:rsidR="003159F6" w:rsidRPr="002F3EC6">
              <w:rPr>
                <w:b/>
                <w:sz w:val="17"/>
                <w:szCs w:val="17"/>
                <w:lang w:val="fr-CA"/>
              </w:rPr>
              <w:t> </w:t>
            </w:r>
            <w:r w:rsidRPr="002F3EC6">
              <w:rPr>
                <w:b/>
                <w:sz w:val="17"/>
                <w:szCs w:val="17"/>
                <w:lang w:val="fr-CA"/>
              </w:rPr>
              <w:t>7 (Annexe C Groupe l)</w:t>
            </w:r>
          </w:p>
        </w:tc>
        <w:tc>
          <w:tcPr>
            <w:tcW w:w="1183" w:type="pct"/>
            <w:shd w:val="clear" w:color="auto" w:fill="auto"/>
          </w:tcPr>
          <w:p w14:paraId="6EE48E99" w14:textId="5FB9C415" w:rsidR="006B0105" w:rsidRPr="002F3EC6" w:rsidRDefault="006B0105">
            <w:pPr>
              <w:jc w:val="center"/>
              <w:rPr>
                <w:sz w:val="17"/>
                <w:szCs w:val="17"/>
                <w:lang w:val="fr-CA"/>
              </w:rPr>
            </w:pPr>
            <w:r w:rsidRPr="002F3EC6">
              <w:rPr>
                <w:sz w:val="17"/>
                <w:szCs w:val="17"/>
                <w:lang w:val="fr-CA"/>
              </w:rPr>
              <w:t>Année</w:t>
            </w:r>
            <w:r w:rsidR="003159F6" w:rsidRPr="002F3EC6">
              <w:rPr>
                <w:sz w:val="17"/>
                <w:szCs w:val="17"/>
                <w:lang w:val="fr-CA"/>
              </w:rPr>
              <w:t> </w:t>
            </w:r>
            <w:r w:rsidRPr="002F3EC6">
              <w:rPr>
                <w:sz w:val="17"/>
                <w:szCs w:val="17"/>
                <w:lang w:val="fr-CA"/>
              </w:rPr>
              <w:t>: 2022</w:t>
            </w:r>
          </w:p>
        </w:tc>
        <w:tc>
          <w:tcPr>
            <w:tcW w:w="1266" w:type="pct"/>
            <w:shd w:val="clear" w:color="auto" w:fill="auto"/>
          </w:tcPr>
          <w:p w14:paraId="513F70C0" w14:textId="77777777" w:rsidR="006B0105" w:rsidRPr="002F3EC6" w:rsidRDefault="006B0105">
            <w:pPr>
              <w:jc w:val="right"/>
              <w:rPr>
                <w:sz w:val="17"/>
                <w:szCs w:val="17"/>
                <w:lang w:val="fr-CA"/>
              </w:rPr>
            </w:pPr>
            <w:r w:rsidRPr="002F3EC6">
              <w:rPr>
                <w:sz w:val="17"/>
                <w:szCs w:val="17"/>
                <w:lang w:val="fr-CA"/>
              </w:rPr>
              <w:t>33,00 tonnes PAO</w:t>
            </w:r>
          </w:p>
        </w:tc>
      </w:tr>
    </w:tbl>
    <w:p w14:paraId="5B1B3A55" w14:textId="77777777" w:rsidR="006B0105" w:rsidRPr="002F3EC6" w:rsidRDefault="006B0105" w:rsidP="006B0105">
      <w:pPr>
        <w:jc w:val="center"/>
        <w:rPr>
          <w:sz w:val="17"/>
          <w:szCs w:val="17"/>
          <w:lang w:val="fr-CA"/>
        </w:rPr>
      </w:pPr>
    </w:p>
    <w:tbl>
      <w:tblPr>
        <w:tblStyle w:val="TableGrid"/>
        <w:tblW w:w="5174" w:type="pct"/>
        <w:tblInd w:w="-144" w:type="dxa"/>
        <w:tblLook w:val="04A0" w:firstRow="1" w:lastRow="0" w:firstColumn="1" w:lastColumn="0" w:noHBand="0" w:noVBand="1"/>
      </w:tblPr>
      <w:tblGrid>
        <w:gridCol w:w="1057"/>
        <w:gridCol w:w="821"/>
        <w:gridCol w:w="813"/>
        <w:gridCol w:w="898"/>
        <w:gridCol w:w="1064"/>
        <w:gridCol w:w="840"/>
        <w:gridCol w:w="803"/>
        <w:gridCol w:w="1217"/>
        <w:gridCol w:w="953"/>
        <w:gridCol w:w="1443"/>
      </w:tblGrid>
      <w:tr w:rsidR="00590D29" w:rsidRPr="002F3EC6" w14:paraId="06B90739" w14:textId="77777777" w:rsidTr="002D026E">
        <w:trPr>
          <w:trHeight w:val="250"/>
        </w:trPr>
        <w:tc>
          <w:tcPr>
            <w:tcW w:w="3791" w:type="pct"/>
            <w:gridSpan w:val="8"/>
            <w:shd w:val="clear" w:color="auto" w:fill="auto"/>
          </w:tcPr>
          <w:p w14:paraId="3E99ACEA" w14:textId="77777777" w:rsidR="006B0105" w:rsidRPr="002F3EC6" w:rsidRDefault="006B0105">
            <w:pPr>
              <w:jc w:val="left"/>
              <w:rPr>
                <w:b/>
                <w:sz w:val="17"/>
                <w:szCs w:val="17"/>
                <w:lang w:val="fr-CA"/>
              </w:rPr>
            </w:pPr>
            <w:r w:rsidRPr="002F3EC6">
              <w:rPr>
                <w:b/>
                <w:sz w:val="17"/>
                <w:szCs w:val="17"/>
                <w:lang w:val="fr-CA"/>
              </w:rPr>
              <w:t>(III) DERNIÈRES DONNÉES SECTORIELLES DU PROGRAMME DE PAYS (tonnes PAO)</w:t>
            </w:r>
          </w:p>
        </w:tc>
        <w:tc>
          <w:tcPr>
            <w:tcW w:w="1209" w:type="pct"/>
            <w:gridSpan w:val="2"/>
            <w:shd w:val="clear" w:color="auto" w:fill="auto"/>
          </w:tcPr>
          <w:p w14:paraId="288B6546" w14:textId="5AF5789E" w:rsidR="006B0105" w:rsidRPr="002F3EC6" w:rsidRDefault="006B0105">
            <w:pPr>
              <w:spacing w:after="60"/>
              <w:jc w:val="right"/>
              <w:rPr>
                <w:b/>
                <w:sz w:val="17"/>
                <w:szCs w:val="17"/>
                <w:lang w:val="fr-CA"/>
              </w:rPr>
            </w:pPr>
            <w:r w:rsidRPr="002F3EC6">
              <w:rPr>
                <w:b/>
                <w:sz w:val="17"/>
                <w:szCs w:val="17"/>
                <w:lang w:val="fr-CA"/>
              </w:rPr>
              <w:t>Année</w:t>
            </w:r>
            <w:r w:rsidR="003159F6" w:rsidRPr="002F3EC6">
              <w:rPr>
                <w:b/>
                <w:sz w:val="17"/>
                <w:szCs w:val="17"/>
                <w:lang w:val="fr-CA"/>
              </w:rPr>
              <w:t> </w:t>
            </w:r>
            <w:r w:rsidRPr="002F3EC6">
              <w:rPr>
                <w:b/>
                <w:sz w:val="17"/>
                <w:szCs w:val="17"/>
                <w:lang w:val="fr-CA"/>
              </w:rPr>
              <w:t>: 2023</w:t>
            </w:r>
          </w:p>
        </w:tc>
      </w:tr>
      <w:tr w:rsidR="00590D29" w:rsidRPr="002F3EC6" w14:paraId="588A500D" w14:textId="77777777" w:rsidTr="002D026E">
        <w:trPr>
          <w:trHeight w:val="250"/>
        </w:trPr>
        <w:tc>
          <w:tcPr>
            <w:tcW w:w="534" w:type="pct"/>
            <w:shd w:val="clear" w:color="auto" w:fill="auto"/>
            <w:vAlign w:val="center"/>
          </w:tcPr>
          <w:p w14:paraId="0356D28E" w14:textId="77777777" w:rsidR="006B0105" w:rsidRPr="002F3EC6" w:rsidRDefault="006B0105">
            <w:pPr>
              <w:spacing w:after="60"/>
              <w:jc w:val="center"/>
              <w:rPr>
                <w:sz w:val="17"/>
                <w:szCs w:val="17"/>
                <w:lang w:val="fr-CA"/>
              </w:rPr>
            </w:pPr>
            <w:r w:rsidRPr="002F3EC6">
              <w:rPr>
                <w:sz w:val="17"/>
                <w:szCs w:val="17"/>
                <w:lang w:val="fr-CA"/>
              </w:rPr>
              <w:t>Produits chimiques</w:t>
            </w:r>
          </w:p>
        </w:tc>
        <w:tc>
          <w:tcPr>
            <w:tcW w:w="414" w:type="pct"/>
            <w:shd w:val="clear" w:color="auto" w:fill="auto"/>
            <w:vAlign w:val="center"/>
          </w:tcPr>
          <w:p w14:paraId="34D83195" w14:textId="77777777" w:rsidR="006B0105" w:rsidRPr="002F3EC6" w:rsidRDefault="006B0105">
            <w:pPr>
              <w:spacing w:after="60"/>
              <w:jc w:val="center"/>
              <w:rPr>
                <w:sz w:val="17"/>
                <w:szCs w:val="17"/>
                <w:lang w:val="fr-CA"/>
              </w:rPr>
            </w:pPr>
            <w:r w:rsidRPr="002F3EC6">
              <w:rPr>
                <w:sz w:val="17"/>
                <w:szCs w:val="17"/>
                <w:lang w:val="fr-CA"/>
              </w:rPr>
              <w:t>Aérosols</w:t>
            </w:r>
          </w:p>
        </w:tc>
        <w:tc>
          <w:tcPr>
            <w:tcW w:w="410" w:type="pct"/>
            <w:shd w:val="clear" w:color="auto" w:fill="auto"/>
            <w:vAlign w:val="center"/>
          </w:tcPr>
          <w:p w14:paraId="64F2EA1B" w14:textId="77777777" w:rsidR="006B0105" w:rsidRPr="002F3EC6" w:rsidRDefault="006B0105">
            <w:pPr>
              <w:spacing w:after="60"/>
              <w:jc w:val="center"/>
              <w:rPr>
                <w:sz w:val="17"/>
                <w:szCs w:val="17"/>
                <w:lang w:val="fr-CA"/>
              </w:rPr>
            </w:pPr>
            <w:r w:rsidRPr="002F3EC6">
              <w:rPr>
                <w:sz w:val="17"/>
                <w:szCs w:val="17"/>
                <w:lang w:val="fr-CA"/>
              </w:rPr>
              <w:t>Mousses</w:t>
            </w:r>
          </w:p>
        </w:tc>
        <w:tc>
          <w:tcPr>
            <w:tcW w:w="453" w:type="pct"/>
            <w:shd w:val="clear" w:color="auto" w:fill="auto"/>
            <w:vAlign w:val="center"/>
          </w:tcPr>
          <w:p w14:paraId="560C0ADD" w14:textId="77777777" w:rsidR="006B0105" w:rsidRPr="002F3EC6" w:rsidRDefault="006B0105">
            <w:pPr>
              <w:spacing w:after="60"/>
              <w:jc w:val="center"/>
              <w:rPr>
                <w:sz w:val="17"/>
                <w:szCs w:val="17"/>
                <w:lang w:val="fr-CA"/>
              </w:rPr>
            </w:pPr>
            <w:r w:rsidRPr="002F3EC6">
              <w:rPr>
                <w:sz w:val="17"/>
                <w:szCs w:val="17"/>
                <w:lang w:val="fr-CA"/>
              </w:rPr>
              <w:t>Lutte contre l’incendie</w:t>
            </w:r>
          </w:p>
        </w:tc>
        <w:tc>
          <w:tcPr>
            <w:tcW w:w="961" w:type="pct"/>
            <w:gridSpan w:val="2"/>
            <w:shd w:val="clear" w:color="auto" w:fill="auto"/>
            <w:vAlign w:val="center"/>
          </w:tcPr>
          <w:p w14:paraId="2709A032" w14:textId="77777777" w:rsidR="006B0105" w:rsidRPr="002F3EC6" w:rsidRDefault="006B0105">
            <w:pPr>
              <w:spacing w:after="60"/>
              <w:jc w:val="center"/>
              <w:rPr>
                <w:sz w:val="17"/>
                <w:szCs w:val="17"/>
                <w:lang w:val="fr-CA"/>
              </w:rPr>
            </w:pPr>
            <w:r w:rsidRPr="002F3EC6">
              <w:rPr>
                <w:sz w:val="17"/>
                <w:szCs w:val="17"/>
                <w:lang w:val="fr-CA"/>
              </w:rPr>
              <w:t>Réfrigération</w:t>
            </w:r>
          </w:p>
        </w:tc>
        <w:tc>
          <w:tcPr>
            <w:tcW w:w="405" w:type="pct"/>
            <w:shd w:val="clear" w:color="auto" w:fill="auto"/>
            <w:vAlign w:val="center"/>
          </w:tcPr>
          <w:p w14:paraId="375364D3" w14:textId="77777777" w:rsidR="006B0105" w:rsidRPr="002F3EC6" w:rsidRDefault="006B0105">
            <w:pPr>
              <w:spacing w:after="60"/>
              <w:jc w:val="center"/>
              <w:rPr>
                <w:sz w:val="17"/>
                <w:szCs w:val="17"/>
                <w:lang w:val="fr-CA"/>
              </w:rPr>
            </w:pPr>
            <w:r w:rsidRPr="002F3EC6">
              <w:rPr>
                <w:sz w:val="17"/>
                <w:szCs w:val="17"/>
                <w:lang w:val="fr-CA"/>
              </w:rPr>
              <w:t>Solvants</w:t>
            </w:r>
          </w:p>
        </w:tc>
        <w:tc>
          <w:tcPr>
            <w:tcW w:w="614" w:type="pct"/>
            <w:shd w:val="clear" w:color="auto" w:fill="auto"/>
            <w:vAlign w:val="center"/>
          </w:tcPr>
          <w:p w14:paraId="154FB125" w14:textId="77777777" w:rsidR="006B0105" w:rsidRPr="002F3EC6" w:rsidRDefault="006B0105">
            <w:pPr>
              <w:spacing w:after="60"/>
              <w:jc w:val="center"/>
              <w:rPr>
                <w:sz w:val="17"/>
                <w:szCs w:val="17"/>
                <w:lang w:val="fr-CA"/>
              </w:rPr>
            </w:pPr>
            <w:r w:rsidRPr="002F3EC6">
              <w:rPr>
                <w:sz w:val="17"/>
                <w:szCs w:val="17"/>
                <w:lang w:val="fr-CA"/>
              </w:rPr>
              <w:t>Agents de transformation</w:t>
            </w:r>
          </w:p>
        </w:tc>
        <w:tc>
          <w:tcPr>
            <w:tcW w:w="481" w:type="pct"/>
            <w:shd w:val="clear" w:color="auto" w:fill="auto"/>
            <w:vAlign w:val="center"/>
          </w:tcPr>
          <w:p w14:paraId="2D4B9EA7" w14:textId="77777777" w:rsidR="006B0105" w:rsidRPr="002F3EC6" w:rsidRDefault="006B0105">
            <w:pPr>
              <w:spacing w:after="60"/>
              <w:jc w:val="center"/>
              <w:rPr>
                <w:sz w:val="17"/>
                <w:szCs w:val="17"/>
                <w:lang w:val="fr-CA"/>
              </w:rPr>
            </w:pPr>
            <w:r w:rsidRPr="002F3EC6">
              <w:rPr>
                <w:sz w:val="17"/>
                <w:szCs w:val="17"/>
                <w:lang w:val="fr-CA"/>
              </w:rPr>
              <w:t>Utilisation en laboratoire</w:t>
            </w:r>
          </w:p>
        </w:tc>
        <w:tc>
          <w:tcPr>
            <w:tcW w:w="728" w:type="pct"/>
            <w:shd w:val="clear" w:color="auto" w:fill="auto"/>
            <w:vAlign w:val="center"/>
          </w:tcPr>
          <w:p w14:paraId="491227B6" w14:textId="77777777" w:rsidR="006B0105" w:rsidRPr="002F3EC6" w:rsidRDefault="006B0105">
            <w:pPr>
              <w:spacing w:after="60"/>
              <w:jc w:val="center"/>
              <w:rPr>
                <w:sz w:val="17"/>
                <w:szCs w:val="17"/>
                <w:lang w:val="fr-CA"/>
              </w:rPr>
            </w:pPr>
            <w:r w:rsidRPr="002F3EC6">
              <w:rPr>
                <w:sz w:val="17"/>
                <w:szCs w:val="17"/>
                <w:lang w:val="fr-CA"/>
              </w:rPr>
              <w:t>Consommation totale par secteur</w:t>
            </w:r>
          </w:p>
        </w:tc>
      </w:tr>
      <w:tr w:rsidR="00590D29" w:rsidRPr="002F3EC6" w14:paraId="471F0B75" w14:textId="77777777" w:rsidTr="002D026E">
        <w:trPr>
          <w:trHeight w:val="70"/>
        </w:trPr>
        <w:tc>
          <w:tcPr>
            <w:tcW w:w="1811" w:type="pct"/>
            <w:gridSpan w:val="4"/>
            <w:shd w:val="clear" w:color="auto" w:fill="auto"/>
            <w:vAlign w:val="center"/>
          </w:tcPr>
          <w:p w14:paraId="4D2DE1E2" w14:textId="77777777" w:rsidR="006B0105" w:rsidRPr="002F3EC6" w:rsidRDefault="006B0105">
            <w:pPr>
              <w:spacing w:after="60"/>
              <w:jc w:val="center"/>
              <w:rPr>
                <w:sz w:val="17"/>
                <w:szCs w:val="17"/>
                <w:lang w:val="fr-CA"/>
              </w:rPr>
            </w:pPr>
          </w:p>
        </w:tc>
        <w:tc>
          <w:tcPr>
            <w:tcW w:w="537" w:type="pct"/>
            <w:shd w:val="clear" w:color="auto" w:fill="auto"/>
            <w:vAlign w:val="center"/>
          </w:tcPr>
          <w:p w14:paraId="743F68CD" w14:textId="77777777" w:rsidR="006B0105" w:rsidRPr="002F3EC6" w:rsidRDefault="006B0105">
            <w:pPr>
              <w:spacing w:after="60"/>
              <w:jc w:val="center"/>
              <w:rPr>
                <w:sz w:val="17"/>
                <w:szCs w:val="17"/>
                <w:lang w:val="fr-CA"/>
              </w:rPr>
            </w:pPr>
            <w:r w:rsidRPr="002F3EC6">
              <w:rPr>
                <w:sz w:val="17"/>
                <w:szCs w:val="17"/>
                <w:lang w:val="fr-CA"/>
              </w:rPr>
              <w:t>Fabrication</w:t>
            </w:r>
          </w:p>
        </w:tc>
        <w:tc>
          <w:tcPr>
            <w:tcW w:w="424" w:type="pct"/>
            <w:shd w:val="clear" w:color="auto" w:fill="auto"/>
            <w:vAlign w:val="center"/>
          </w:tcPr>
          <w:p w14:paraId="3FA4682C" w14:textId="77777777" w:rsidR="006B0105" w:rsidRPr="002F3EC6" w:rsidRDefault="006B0105">
            <w:pPr>
              <w:spacing w:after="60"/>
              <w:jc w:val="center"/>
              <w:rPr>
                <w:sz w:val="17"/>
                <w:szCs w:val="17"/>
                <w:lang w:val="fr-CA"/>
              </w:rPr>
            </w:pPr>
            <w:r w:rsidRPr="002F3EC6">
              <w:rPr>
                <w:sz w:val="17"/>
                <w:szCs w:val="17"/>
                <w:lang w:val="fr-CA"/>
              </w:rPr>
              <w:t>Entretien</w:t>
            </w:r>
          </w:p>
        </w:tc>
        <w:tc>
          <w:tcPr>
            <w:tcW w:w="2228" w:type="pct"/>
            <w:gridSpan w:val="4"/>
            <w:shd w:val="clear" w:color="auto" w:fill="auto"/>
            <w:vAlign w:val="center"/>
          </w:tcPr>
          <w:p w14:paraId="213D48D0" w14:textId="77777777" w:rsidR="006B0105" w:rsidRPr="002F3EC6" w:rsidRDefault="006B0105">
            <w:pPr>
              <w:spacing w:after="60"/>
              <w:jc w:val="center"/>
              <w:rPr>
                <w:sz w:val="17"/>
                <w:szCs w:val="17"/>
                <w:lang w:val="fr-CA"/>
              </w:rPr>
            </w:pPr>
          </w:p>
        </w:tc>
      </w:tr>
      <w:tr w:rsidR="006B0105" w:rsidRPr="002F3EC6" w14:paraId="2AD0CF9E" w14:textId="77777777" w:rsidTr="002D026E">
        <w:trPr>
          <w:trHeight w:val="250"/>
        </w:trPr>
        <w:tc>
          <w:tcPr>
            <w:tcW w:w="534" w:type="pct"/>
            <w:shd w:val="clear" w:color="auto" w:fill="auto"/>
          </w:tcPr>
          <w:p w14:paraId="0D0774AE" w14:textId="77777777" w:rsidR="006B0105" w:rsidRPr="002F3EC6" w:rsidRDefault="006B0105">
            <w:pPr>
              <w:spacing w:after="60"/>
              <w:jc w:val="left"/>
              <w:rPr>
                <w:sz w:val="17"/>
                <w:szCs w:val="17"/>
                <w:lang w:val="fr-CA"/>
              </w:rPr>
            </w:pPr>
            <w:r w:rsidRPr="002F3EC6">
              <w:rPr>
                <w:sz w:val="17"/>
                <w:szCs w:val="17"/>
                <w:lang w:val="fr-CA"/>
              </w:rPr>
              <w:t>HCFC-22</w:t>
            </w:r>
          </w:p>
        </w:tc>
        <w:tc>
          <w:tcPr>
            <w:tcW w:w="414" w:type="pct"/>
            <w:shd w:val="clear" w:color="auto" w:fill="auto"/>
          </w:tcPr>
          <w:p w14:paraId="7213DD46" w14:textId="77777777" w:rsidR="006B0105" w:rsidRPr="002F3EC6" w:rsidRDefault="006B0105">
            <w:pPr>
              <w:spacing w:after="60"/>
              <w:jc w:val="right"/>
              <w:rPr>
                <w:sz w:val="17"/>
                <w:szCs w:val="17"/>
                <w:lang w:val="fr-CA"/>
              </w:rPr>
            </w:pPr>
          </w:p>
        </w:tc>
        <w:tc>
          <w:tcPr>
            <w:tcW w:w="410" w:type="pct"/>
            <w:shd w:val="clear" w:color="auto" w:fill="auto"/>
          </w:tcPr>
          <w:p w14:paraId="7F1CAAC1" w14:textId="77777777" w:rsidR="006B0105" w:rsidRPr="002F3EC6" w:rsidRDefault="006B0105">
            <w:pPr>
              <w:spacing w:after="60"/>
              <w:jc w:val="right"/>
              <w:rPr>
                <w:sz w:val="17"/>
                <w:szCs w:val="17"/>
                <w:lang w:val="fr-CA"/>
              </w:rPr>
            </w:pPr>
          </w:p>
        </w:tc>
        <w:tc>
          <w:tcPr>
            <w:tcW w:w="453" w:type="pct"/>
            <w:shd w:val="clear" w:color="auto" w:fill="auto"/>
          </w:tcPr>
          <w:p w14:paraId="09CFB6B6" w14:textId="77777777" w:rsidR="006B0105" w:rsidRPr="002F3EC6" w:rsidRDefault="006B0105">
            <w:pPr>
              <w:spacing w:after="60"/>
              <w:jc w:val="right"/>
              <w:rPr>
                <w:sz w:val="17"/>
                <w:szCs w:val="17"/>
                <w:lang w:val="fr-CA"/>
              </w:rPr>
            </w:pPr>
          </w:p>
        </w:tc>
        <w:tc>
          <w:tcPr>
            <w:tcW w:w="537" w:type="pct"/>
            <w:shd w:val="clear" w:color="auto" w:fill="auto"/>
          </w:tcPr>
          <w:p w14:paraId="00A11CB1" w14:textId="77777777" w:rsidR="006B0105" w:rsidRPr="002F3EC6" w:rsidRDefault="006B0105">
            <w:pPr>
              <w:spacing w:after="60"/>
              <w:jc w:val="right"/>
              <w:rPr>
                <w:sz w:val="17"/>
                <w:szCs w:val="17"/>
                <w:lang w:val="fr-CA"/>
              </w:rPr>
            </w:pPr>
          </w:p>
        </w:tc>
        <w:tc>
          <w:tcPr>
            <w:tcW w:w="424" w:type="pct"/>
            <w:shd w:val="clear" w:color="auto" w:fill="auto"/>
          </w:tcPr>
          <w:p w14:paraId="3FD66B19" w14:textId="77777777" w:rsidR="006B0105" w:rsidRPr="002F3EC6" w:rsidRDefault="006B0105">
            <w:pPr>
              <w:spacing w:after="60"/>
              <w:jc w:val="right"/>
              <w:rPr>
                <w:sz w:val="17"/>
                <w:szCs w:val="17"/>
                <w:lang w:val="fr-CA"/>
              </w:rPr>
            </w:pPr>
            <w:r w:rsidRPr="002F3EC6">
              <w:rPr>
                <w:sz w:val="17"/>
                <w:szCs w:val="17"/>
                <w:lang w:val="fr-CA"/>
              </w:rPr>
              <w:t>30,25</w:t>
            </w:r>
          </w:p>
        </w:tc>
        <w:tc>
          <w:tcPr>
            <w:tcW w:w="405" w:type="pct"/>
            <w:shd w:val="clear" w:color="auto" w:fill="auto"/>
          </w:tcPr>
          <w:p w14:paraId="1FD76BC9" w14:textId="77777777" w:rsidR="006B0105" w:rsidRPr="002F3EC6" w:rsidRDefault="006B0105">
            <w:pPr>
              <w:spacing w:after="60"/>
              <w:jc w:val="right"/>
              <w:rPr>
                <w:sz w:val="17"/>
                <w:szCs w:val="17"/>
                <w:lang w:val="fr-CA"/>
              </w:rPr>
            </w:pPr>
          </w:p>
        </w:tc>
        <w:tc>
          <w:tcPr>
            <w:tcW w:w="614" w:type="pct"/>
            <w:shd w:val="clear" w:color="auto" w:fill="auto"/>
          </w:tcPr>
          <w:p w14:paraId="264ECAD3" w14:textId="77777777" w:rsidR="006B0105" w:rsidRPr="002F3EC6" w:rsidRDefault="006B0105">
            <w:pPr>
              <w:spacing w:after="60"/>
              <w:jc w:val="right"/>
              <w:rPr>
                <w:sz w:val="17"/>
                <w:szCs w:val="17"/>
                <w:lang w:val="fr-CA"/>
              </w:rPr>
            </w:pPr>
          </w:p>
        </w:tc>
        <w:tc>
          <w:tcPr>
            <w:tcW w:w="481" w:type="pct"/>
            <w:shd w:val="clear" w:color="auto" w:fill="auto"/>
          </w:tcPr>
          <w:p w14:paraId="37C7BB19" w14:textId="77777777" w:rsidR="006B0105" w:rsidRPr="002F3EC6" w:rsidRDefault="006B0105">
            <w:pPr>
              <w:spacing w:after="60"/>
              <w:jc w:val="right"/>
              <w:rPr>
                <w:sz w:val="17"/>
                <w:szCs w:val="17"/>
                <w:lang w:val="fr-CA"/>
              </w:rPr>
            </w:pPr>
          </w:p>
        </w:tc>
        <w:tc>
          <w:tcPr>
            <w:tcW w:w="728" w:type="pct"/>
            <w:shd w:val="clear" w:color="auto" w:fill="auto"/>
          </w:tcPr>
          <w:p w14:paraId="04617BA3" w14:textId="77777777" w:rsidR="006B0105" w:rsidRPr="002F3EC6" w:rsidRDefault="006B0105">
            <w:pPr>
              <w:spacing w:after="60"/>
              <w:jc w:val="right"/>
              <w:rPr>
                <w:sz w:val="17"/>
                <w:szCs w:val="17"/>
                <w:lang w:val="fr-CA"/>
              </w:rPr>
            </w:pPr>
            <w:r w:rsidRPr="002F3EC6">
              <w:rPr>
                <w:sz w:val="17"/>
                <w:szCs w:val="17"/>
                <w:lang w:val="fr-CA"/>
              </w:rPr>
              <w:t>30,25</w:t>
            </w:r>
          </w:p>
        </w:tc>
      </w:tr>
    </w:tbl>
    <w:p w14:paraId="27B9AB1B" w14:textId="77777777" w:rsidR="006B0105" w:rsidRPr="002F3EC6" w:rsidRDefault="006B0105" w:rsidP="006B0105">
      <w:pPr>
        <w:jc w:val="center"/>
        <w:rPr>
          <w:sz w:val="17"/>
          <w:szCs w:val="17"/>
          <w:lang w:val="fr-CA"/>
        </w:rPr>
      </w:pPr>
    </w:p>
    <w:tbl>
      <w:tblPr>
        <w:tblStyle w:val="TableGrid"/>
        <w:tblW w:w="5169" w:type="pct"/>
        <w:tblInd w:w="-153" w:type="dxa"/>
        <w:tblLook w:val="04A0" w:firstRow="1" w:lastRow="0" w:firstColumn="1" w:lastColumn="0" w:noHBand="0" w:noVBand="1"/>
      </w:tblPr>
      <w:tblGrid>
        <w:gridCol w:w="2263"/>
        <w:gridCol w:w="1659"/>
        <w:gridCol w:w="4451"/>
        <w:gridCol w:w="1527"/>
      </w:tblGrid>
      <w:tr w:rsidR="00590D29" w:rsidRPr="002F3EC6" w14:paraId="461A41DB" w14:textId="77777777" w:rsidTr="002D026E">
        <w:trPr>
          <w:trHeight w:val="272"/>
        </w:trPr>
        <w:tc>
          <w:tcPr>
            <w:tcW w:w="5000" w:type="pct"/>
            <w:gridSpan w:val="4"/>
            <w:shd w:val="clear" w:color="auto" w:fill="auto"/>
          </w:tcPr>
          <w:p w14:paraId="18E5E1F5" w14:textId="0D3477E2" w:rsidR="006B0105" w:rsidRPr="002F3EC6" w:rsidRDefault="006B0105" w:rsidP="00C03702">
            <w:pPr>
              <w:jc w:val="left"/>
              <w:rPr>
                <w:b/>
                <w:sz w:val="17"/>
                <w:szCs w:val="17"/>
                <w:lang w:val="fr-CA"/>
              </w:rPr>
            </w:pPr>
            <w:r w:rsidRPr="002F3EC6">
              <w:rPr>
                <w:b/>
                <w:sz w:val="17"/>
                <w:szCs w:val="17"/>
                <w:lang w:val="fr-CA"/>
              </w:rPr>
              <w:t>(IV) DONNÉES DE CONSOMMATION (tonnes PAO)</w:t>
            </w:r>
          </w:p>
        </w:tc>
      </w:tr>
      <w:tr w:rsidR="00590D29" w:rsidRPr="002F3EC6" w14:paraId="040D3ED6" w14:textId="77777777" w:rsidTr="002D026E">
        <w:trPr>
          <w:trHeight w:val="272"/>
        </w:trPr>
        <w:tc>
          <w:tcPr>
            <w:tcW w:w="1143" w:type="pct"/>
            <w:shd w:val="clear" w:color="auto" w:fill="auto"/>
          </w:tcPr>
          <w:p w14:paraId="785D3DD4" w14:textId="06186BD1" w:rsidR="006B0105" w:rsidRPr="002F3EC6" w:rsidRDefault="006B0105">
            <w:pPr>
              <w:spacing w:after="60"/>
              <w:jc w:val="center"/>
              <w:rPr>
                <w:sz w:val="17"/>
                <w:szCs w:val="17"/>
                <w:lang w:val="fr-CA"/>
              </w:rPr>
            </w:pPr>
            <w:r w:rsidRPr="002F3EC6">
              <w:rPr>
                <w:sz w:val="17"/>
                <w:szCs w:val="17"/>
                <w:lang w:val="fr-CA"/>
              </w:rPr>
              <w:t>Valeur de référence</w:t>
            </w:r>
            <w:r w:rsidR="003159F6" w:rsidRPr="002F3EC6">
              <w:rPr>
                <w:sz w:val="17"/>
                <w:szCs w:val="17"/>
                <w:lang w:val="fr-CA"/>
              </w:rPr>
              <w:t> </w:t>
            </w:r>
            <w:r w:rsidRPr="002F3EC6">
              <w:rPr>
                <w:sz w:val="17"/>
                <w:szCs w:val="17"/>
                <w:lang w:val="fr-CA"/>
              </w:rPr>
              <w:t>2009-2010 :</w:t>
            </w:r>
          </w:p>
        </w:tc>
        <w:tc>
          <w:tcPr>
            <w:tcW w:w="838" w:type="pct"/>
            <w:shd w:val="clear" w:color="auto" w:fill="auto"/>
          </w:tcPr>
          <w:p w14:paraId="2C19F4F7" w14:textId="77777777" w:rsidR="006B0105" w:rsidRPr="002F3EC6" w:rsidRDefault="006B0105">
            <w:pPr>
              <w:spacing w:after="60"/>
              <w:jc w:val="right"/>
              <w:rPr>
                <w:sz w:val="17"/>
                <w:szCs w:val="17"/>
                <w:lang w:val="fr-CA"/>
              </w:rPr>
            </w:pPr>
            <w:r w:rsidRPr="002F3EC6">
              <w:rPr>
                <w:sz w:val="17"/>
                <w:szCs w:val="17"/>
                <w:lang w:val="fr-CA"/>
              </w:rPr>
              <w:t>63,80</w:t>
            </w:r>
          </w:p>
        </w:tc>
        <w:tc>
          <w:tcPr>
            <w:tcW w:w="2248" w:type="pct"/>
            <w:shd w:val="clear" w:color="auto" w:fill="auto"/>
          </w:tcPr>
          <w:p w14:paraId="7AD76073" w14:textId="0F00411D" w:rsidR="006B0105" w:rsidRPr="002F3EC6" w:rsidRDefault="006B0105">
            <w:pPr>
              <w:spacing w:after="60"/>
              <w:jc w:val="center"/>
              <w:rPr>
                <w:sz w:val="17"/>
                <w:szCs w:val="17"/>
                <w:lang w:val="fr-CA"/>
              </w:rPr>
            </w:pPr>
            <w:r w:rsidRPr="002F3EC6">
              <w:rPr>
                <w:sz w:val="17"/>
                <w:szCs w:val="17"/>
                <w:lang w:val="fr-CA"/>
              </w:rPr>
              <w:t>Point de départ des réductions globales durables</w:t>
            </w:r>
            <w:r w:rsidR="003159F6" w:rsidRPr="002F3EC6">
              <w:rPr>
                <w:sz w:val="17"/>
                <w:szCs w:val="17"/>
                <w:lang w:val="fr-CA"/>
              </w:rPr>
              <w:t> </w:t>
            </w:r>
            <w:r w:rsidRPr="002F3EC6">
              <w:rPr>
                <w:sz w:val="17"/>
                <w:szCs w:val="17"/>
                <w:lang w:val="fr-CA"/>
              </w:rPr>
              <w:t>:</w:t>
            </w:r>
          </w:p>
        </w:tc>
        <w:tc>
          <w:tcPr>
            <w:tcW w:w="772" w:type="pct"/>
            <w:shd w:val="clear" w:color="auto" w:fill="auto"/>
          </w:tcPr>
          <w:p w14:paraId="339C08E0" w14:textId="77777777" w:rsidR="006B0105" w:rsidRPr="002F3EC6" w:rsidRDefault="006B0105">
            <w:pPr>
              <w:spacing w:after="60"/>
              <w:jc w:val="right"/>
              <w:rPr>
                <w:sz w:val="17"/>
                <w:szCs w:val="17"/>
                <w:lang w:val="fr-CA"/>
              </w:rPr>
            </w:pPr>
            <w:r w:rsidRPr="002F3EC6">
              <w:rPr>
                <w:sz w:val="17"/>
                <w:szCs w:val="17"/>
                <w:lang w:val="fr-CA"/>
              </w:rPr>
              <w:t>63,80</w:t>
            </w:r>
          </w:p>
        </w:tc>
      </w:tr>
      <w:tr w:rsidR="00590D29" w:rsidRPr="002F3EC6" w14:paraId="58F2FBCC" w14:textId="77777777" w:rsidTr="002D026E">
        <w:trPr>
          <w:trHeight w:val="163"/>
        </w:trPr>
        <w:tc>
          <w:tcPr>
            <w:tcW w:w="5000" w:type="pct"/>
            <w:gridSpan w:val="4"/>
            <w:shd w:val="clear" w:color="auto" w:fill="auto"/>
          </w:tcPr>
          <w:p w14:paraId="0B3059D5" w14:textId="77777777" w:rsidR="006B0105" w:rsidRPr="002F3EC6" w:rsidRDefault="006B0105">
            <w:pPr>
              <w:tabs>
                <w:tab w:val="left" w:pos="993"/>
              </w:tabs>
              <w:ind w:left="426"/>
              <w:jc w:val="left"/>
              <w:rPr>
                <w:b/>
                <w:sz w:val="17"/>
                <w:szCs w:val="17"/>
                <w:lang w:val="fr-CA"/>
              </w:rPr>
            </w:pPr>
            <w:r w:rsidRPr="002F3EC6">
              <w:rPr>
                <w:b/>
                <w:sz w:val="17"/>
                <w:szCs w:val="17"/>
                <w:lang w:val="fr-CA"/>
              </w:rPr>
              <w:t>CONSOMMATION ÉLIGIBLE A UN FINANCEMENT</w:t>
            </w:r>
          </w:p>
        </w:tc>
      </w:tr>
      <w:tr w:rsidR="006B0105" w:rsidRPr="002F3EC6" w14:paraId="63D78898" w14:textId="77777777" w:rsidTr="002D026E">
        <w:trPr>
          <w:trHeight w:val="272"/>
        </w:trPr>
        <w:tc>
          <w:tcPr>
            <w:tcW w:w="1143" w:type="pct"/>
            <w:shd w:val="clear" w:color="auto" w:fill="auto"/>
          </w:tcPr>
          <w:p w14:paraId="7CB29C85" w14:textId="6D6D72D0" w:rsidR="006B0105" w:rsidRPr="002F3EC6" w:rsidRDefault="006B0105">
            <w:pPr>
              <w:spacing w:after="60"/>
              <w:jc w:val="center"/>
              <w:rPr>
                <w:sz w:val="17"/>
                <w:szCs w:val="17"/>
                <w:lang w:val="fr-CA"/>
              </w:rPr>
            </w:pPr>
            <w:r w:rsidRPr="002F3EC6">
              <w:rPr>
                <w:sz w:val="17"/>
                <w:szCs w:val="17"/>
                <w:lang w:val="fr-CA"/>
              </w:rPr>
              <w:t>Déjà approuvée</w:t>
            </w:r>
            <w:r w:rsidR="003159F6" w:rsidRPr="002F3EC6">
              <w:rPr>
                <w:sz w:val="17"/>
                <w:szCs w:val="17"/>
                <w:lang w:val="fr-CA"/>
              </w:rPr>
              <w:t> </w:t>
            </w:r>
            <w:r w:rsidRPr="002F3EC6">
              <w:rPr>
                <w:sz w:val="17"/>
                <w:szCs w:val="17"/>
                <w:lang w:val="fr-CA"/>
              </w:rPr>
              <w:t>:</w:t>
            </w:r>
          </w:p>
        </w:tc>
        <w:tc>
          <w:tcPr>
            <w:tcW w:w="838" w:type="pct"/>
            <w:shd w:val="clear" w:color="auto" w:fill="auto"/>
          </w:tcPr>
          <w:p w14:paraId="6B2B8B3B" w14:textId="77777777" w:rsidR="006B0105" w:rsidRPr="002F3EC6" w:rsidRDefault="006B0105">
            <w:pPr>
              <w:spacing w:after="60"/>
              <w:jc w:val="right"/>
              <w:rPr>
                <w:sz w:val="17"/>
                <w:szCs w:val="17"/>
                <w:lang w:val="fr-CA"/>
              </w:rPr>
            </w:pPr>
            <w:r w:rsidRPr="002F3EC6">
              <w:rPr>
                <w:sz w:val="17"/>
                <w:szCs w:val="17"/>
                <w:lang w:val="fr-CA"/>
              </w:rPr>
              <w:t>22,33</w:t>
            </w:r>
          </w:p>
        </w:tc>
        <w:tc>
          <w:tcPr>
            <w:tcW w:w="2248" w:type="pct"/>
            <w:shd w:val="clear" w:color="auto" w:fill="auto"/>
          </w:tcPr>
          <w:p w14:paraId="00894C73" w14:textId="4BDBF28A" w:rsidR="006B0105" w:rsidRPr="002F3EC6" w:rsidRDefault="006B0105">
            <w:pPr>
              <w:spacing w:after="60"/>
              <w:jc w:val="center"/>
              <w:rPr>
                <w:sz w:val="17"/>
                <w:szCs w:val="17"/>
                <w:lang w:val="fr-CA"/>
              </w:rPr>
            </w:pPr>
            <w:r w:rsidRPr="002F3EC6">
              <w:rPr>
                <w:sz w:val="17"/>
                <w:szCs w:val="17"/>
                <w:lang w:val="fr-CA"/>
              </w:rPr>
              <w:t>Restante</w:t>
            </w:r>
            <w:r w:rsidR="003159F6" w:rsidRPr="002F3EC6">
              <w:rPr>
                <w:sz w:val="17"/>
                <w:szCs w:val="17"/>
                <w:lang w:val="fr-CA"/>
              </w:rPr>
              <w:t> </w:t>
            </w:r>
            <w:r w:rsidRPr="002F3EC6">
              <w:rPr>
                <w:sz w:val="17"/>
                <w:szCs w:val="17"/>
                <w:lang w:val="fr-CA"/>
              </w:rPr>
              <w:t>:</w:t>
            </w:r>
          </w:p>
        </w:tc>
        <w:tc>
          <w:tcPr>
            <w:tcW w:w="772" w:type="pct"/>
            <w:shd w:val="clear" w:color="auto" w:fill="auto"/>
          </w:tcPr>
          <w:p w14:paraId="2E468E8D" w14:textId="77777777" w:rsidR="006B0105" w:rsidRPr="002F3EC6" w:rsidRDefault="006B0105">
            <w:pPr>
              <w:spacing w:after="60"/>
              <w:jc w:val="right"/>
              <w:rPr>
                <w:sz w:val="17"/>
                <w:szCs w:val="17"/>
                <w:lang w:val="fr-CA"/>
              </w:rPr>
            </w:pPr>
            <w:r w:rsidRPr="002F3EC6">
              <w:rPr>
                <w:sz w:val="17"/>
                <w:szCs w:val="17"/>
                <w:lang w:val="fr-CA"/>
              </w:rPr>
              <w:t>41,47</w:t>
            </w:r>
          </w:p>
        </w:tc>
      </w:tr>
    </w:tbl>
    <w:p w14:paraId="5EA01E99" w14:textId="77777777" w:rsidR="006B0105" w:rsidRPr="002F3EC6" w:rsidRDefault="006B0105" w:rsidP="006B0105">
      <w:pPr>
        <w:jc w:val="center"/>
        <w:rPr>
          <w:sz w:val="17"/>
          <w:szCs w:val="17"/>
          <w:lang w:val="fr-CA"/>
        </w:rPr>
      </w:pPr>
    </w:p>
    <w:tbl>
      <w:tblPr>
        <w:tblStyle w:val="TableGrid"/>
        <w:tblW w:w="5169" w:type="pct"/>
        <w:tblInd w:w="-162" w:type="dxa"/>
        <w:tblLook w:val="04A0" w:firstRow="1" w:lastRow="0" w:firstColumn="1" w:lastColumn="0" w:noHBand="0" w:noVBand="1"/>
      </w:tblPr>
      <w:tblGrid>
        <w:gridCol w:w="1250"/>
        <w:gridCol w:w="2687"/>
        <w:gridCol w:w="1337"/>
        <w:gridCol w:w="1436"/>
        <w:gridCol w:w="1434"/>
        <w:gridCol w:w="1756"/>
      </w:tblGrid>
      <w:tr w:rsidR="00590D29" w:rsidRPr="002F3EC6" w14:paraId="779C0891" w14:textId="77777777" w:rsidTr="002D026E">
        <w:trPr>
          <w:trHeight w:val="258"/>
        </w:trPr>
        <w:tc>
          <w:tcPr>
            <w:tcW w:w="1988" w:type="pct"/>
            <w:gridSpan w:val="2"/>
            <w:shd w:val="clear" w:color="auto" w:fill="auto"/>
            <w:vAlign w:val="center"/>
          </w:tcPr>
          <w:p w14:paraId="3FC2C0FA" w14:textId="55CCE24E" w:rsidR="006B0105" w:rsidRPr="002F3EC6" w:rsidRDefault="006B0105">
            <w:pPr>
              <w:spacing w:after="60"/>
              <w:jc w:val="left"/>
              <w:rPr>
                <w:b/>
                <w:sz w:val="17"/>
                <w:szCs w:val="17"/>
                <w:lang w:val="fr-CA"/>
              </w:rPr>
            </w:pPr>
            <w:r w:rsidRPr="002F3EC6">
              <w:rPr>
                <w:b/>
                <w:sz w:val="17"/>
                <w:szCs w:val="17"/>
                <w:lang w:val="fr-CA"/>
              </w:rPr>
              <w:t>(V) PLAN D</w:t>
            </w:r>
            <w:r w:rsidR="003159F6" w:rsidRPr="002F3EC6">
              <w:rPr>
                <w:b/>
                <w:sz w:val="17"/>
                <w:szCs w:val="17"/>
                <w:lang w:val="fr-CA"/>
              </w:rPr>
              <w:t>’</w:t>
            </w:r>
            <w:r w:rsidRPr="002F3EC6">
              <w:rPr>
                <w:b/>
                <w:sz w:val="17"/>
                <w:szCs w:val="17"/>
                <w:lang w:val="fr-CA"/>
              </w:rPr>
              <w:t>ACTIVITÉS APPROUVÉ</w:t>
            </w:r>
          </w:p>
        </w:tc>
        <w:tc>
          <w:tcPr>
            <w:tcW w:w="675" w:type="pct"/>
            <w:vAlign w:val="center"/>
          </w:tcPr>
          <w:p w14:paraId="2D721827" w14:textId="77777777" w:rsidR="006B0105" w:rsidRPr="002F3EC6" w:rsidRDefault="006B0105">
            <w:pPr>
              <w:spacing w:after="60"/>
              <w:jc w:val="center"/>
              <w:rPr>
                <w:b/>
                <w:sz w:val="17"/>
                <w:szCs w:val="17"/>
                <w:lang w:val="fr-CA"/>
              </w:rPr>
            </w:pPr>
            <w:r w:rsidRPr="002F3EC6">
              <w:rPr>
                <w:b/>
                <w:sz w:val="17"/>
                <w:szCs w:val="17"/>
                <w:lang w:val="fr-CA"/>
              </w:rPr>
              <w:t>2024</w:t>
            </w:r>
          </w:p>
        </w:tc>
        <w:tc>
          <w:tcPr>
            <w:tcW w:w="725" w:type="pct"/>
            <w:vAlign w:val="center"/>
          </w:tcPr>
          <w:p w14:paraId="0D156823" w14:textId="77777777" w:rsidR="006B0105" w:rsidRPr="002F3EC6" w:rsidRDefault="006B0105">
            <w:pPr>
              <w:spacing w:after="60"/>
              <w:jc w:val="center"/>
              <w:rPr>
                <w:b/>
                <w:sz w:val="17"/>
                <w:szCs w:val="17"/>
                <w:lang w:val="fr-CA"/>
              </w:rPr>
            </w:pPr>
            <w:r w:rsidRPr="002F3EC6">
              <w:rPr>
                <w:b/>
                <w:sz w:val="17"/>
                <w:szCs w:val="17"/>
                <w:lang w:val="fr-CA"/>
              </w:rPr>
              <w:t>2025</w:t>
            </w:r>
          </w:p>
        </w:tc>
        <w:tc>
          <w:tcPr>
            <w:tcW w:w="724" w:type="pct"/>
            <w:vAlign w:val="center"/>
          </w:tcPr>
          <w:p w14:paraId="0948C3A3" w14:textId="77777777" w:rsidR="006B0105" w:rsidRPr="002F3EC6" w:rsidRDefault="006B0105">
            <w:pPr>
              <w:spacing w:after="60"/>
              <w:jc w:val="center"/>
              <w:rPr>
                <w:b/>
                <w:sz w:val="17"/>
                <w:szCs w:val="17"/>
                <w:lang w:val="fr-CA"/>
              </w:rPr>
            </w:pPr>
            <w:r w:rsidRPr="002F3EC6">
              <w:rPr>
                <w:b/>
                <w:sz w:val="17"/>
                <w:szCs w:val="17"/>
                <w:lang w:val="fr-CA"/>
              </w:rPr>
              <w:t>2026</w:t>
            </w:r>
          </w:p>
        </w:tc>
        <w:tc>
          <w:tcPr>
            <w:tcW w:w="887" w:type="pct"/>
            <w:shd w:val="clear" w:color="auto" w:fill="auto"/>
            <w:vAlign w:val="center"/>
          </w:tcPr>
          <w:p w14:paraId="4785EB2D" w14:textId="77777777" w:rsidR="006B0105" w:rsidRPr="002F3EC6" w:rsidRDefault="006B0105">
            <w:pPr>
              <w:spacing w:after="60"/>
              <w:jc w:val="center"/>
              <w:rPr>
                <w:b/>
                <w:sz w:val="17"/>
                <w:szCs w:val="17"/>
                <w:lang w:val="fr-CA"/>
              </w:rPr>
            </w:pPr>
            <w:r w:rsidRPr="002F3EC6">
              <w:rPr>
                <w:b/>
                <w:sz w:val="17"/>
                <w:szCs w:val="17"/>
                <w:lang w:val="fr-CA"/>
              </w:rPr>
              <w:t>Total</w:t>
            </w:r>
          </w:p>
        </w:tc>
      </w:tr>
      <w:tr w:rsidR="00590D29" w:rsidRPr="002F3EC6" w14:paraId="184AEA36" w14:textId="77777777" w:rsidTr="002D026E">
        <w:trPr>
          <w:trHeight w:val="258"/>
        </w:trPr>
        <w:tc>
          <w:tcPr>
            <w:tcW w:w="631" w:type="pct"/>
            <w:vMerge w:val="restart"/>
            <w:shd w:val="clear" w:color="auto" w:fill="auto"/>
            <w:vAlign w:val="center"/>
          </w:tcPr>
          <w:p w14:paraId="3801A01B" w14:textId="77777777" w:rsidR="006B0105" w:rsidRPr="002F3EC6" w:rsidRDefault="006B0105">
            <w:pPr>
              <w:spacing w:after="60"/>
              <w:jc w:val="center"/>
              <w:rPr>
                <w:sz w:val="17"/>
                <w:szCs w:val="17"/>
                <w:lang w:val="fr-CA"/>
              </w:rPr>
            </w:pPr>
            <w:r w:rsidRPr="002F3EC6">
              <w:rPr>
                <w:sz w:val="17"/>
                <w:szCs w:val="17"/>
                <w:lang w:val="fr-CA"/>
              </w:rPr>
              <w:t>PNUE</w:t>
            </w:r>
          </w:p>
        </w:tc>
        <w:tc>
          <w:tcPr>
            <w:tcW w:w="1357" w:type="pct"/>
            <w:shd w:val="clear" w:color="auto" w:fill="auto"/>
          </w:tcPr>
          <w:p w14:paraId="31680859" w14:textId="77777777" w:rsidR="006B0105" w:rsidRPr="002F3EC6" w:rsidRDefault="006B0105">
            <w:pPr>
              <w:spacing w:after="60"/>
              <w:jc w:val="left"/>
              <w:rPr>
                <w:sz w:val="17"/>
                <w:szCs w:val="17"/>
                <w:lang w:val="fr-CA"/>
              </w:rPr>
            </w:pPr>
            <w:r w:rsidRPr="002F3EC6">
              <w:rPr>
                <w:sz w:val="17"/>
                <w:szCs w:val="17"/>
                <w:lang w:val="fr-CA"/>
              </w:rPr>
              <w:t>Élimination des SAO (tonnes PAO)</w:t>
            </w:r>
          </w:p>
        </w:tc>
        <w:tc>
          <w:tcPr>
            <w:tcW w:w="675" w:type="pct"/>
            <w:shd w:val="clear" w:color="auto" w:fill="auto"/>
          </w:tcPr>
          <w:p w14:paraId="7F14FE51" w14:textId="77777777" w:rsidR="006B0105" w:rsidRPr="002F3EC6" w:rsidRDefault="006B0105">
            <w:pPr>
              <w:spacing w:after="60"/>
              <w:jc w:val="right"/>
              <w:rPr>
                <w:sz w:val="17"/>
                <w:szCs w:val="17"/>
                <w:lang w:val="fr-CA"/>
              </w:rPr>
            </w:pPr>
            <w:r w:rsidRPr="002F3EC6">
              <w:rPr>
                <w:sz w:val="17"/>
                <w:szCs w:val="17"/>
                <w:lang w:val="fr-CA"/>
              </w:rPr>
              <w:t>2,07</w:t>
            </w:r>
          </w:p>
        </w:tc>
        <w:tc>
          <w:tcPr>
            <w:tcW w:w="725" w:type="pct"/>
          </w:tcPr>
          <w:p w14:paraId="636D6E46" w14:textId="77777777" w:rsidR="006B0105" w:rsidRPr="002F3EC6" w:rsidRDefault="006B0105">
            <w:pPr>
              <w:spacing w:after="60"/>
              <w:jc w:val="right"/>
              <w:rPr>
                <w:sz w:val="17"/>
                <w:szCs w:val="17"/>
                <w:lang w:val="fr-CA"/>
              </w:rPr>
            </w:pPr>
            <w:r w:rsidRPr="002F3EC6">
              <w:rPr>
                <w:sz w:val="17"/>
                <w:szCs w:val="17"/>
                <w:lang w:val="fr-CA"/>
              </w:rPr>
              <w:t>0,00</w:t>
            </w:r>
          </w:p>
        </w:tc>
        <w:tc>
          <w:tcPr>
            <w:tcW w:w="724" w:type="pct"/>
            <w:shd w:val="clear" w:color="auto" w:fill="auto"/>
          </w:tcPr>
          <w:p w14:paraId="782C4F37" w14:textId="77777777" w:rsidR="006B0105" w:rsidRPr="002F3EC6" w:rsidRDefault="006B0105">
            <w:pPr>
              <w:spacing w:after="60"/>
              <w:jc w:val="right"/>
              <w:rPr>
                <w:sz w:val="17"/>
                <w:szCs w:val="17"/>
                <w:lang w:val="fr-CA"/>
              </w:rPr>
            </w:pPr>
            <w:r w:rsidRPr="002F3EC6">
              <w:rPr>
                <w:sz w:val="17"/>
                <w:szCs w:val="17"/>
                <w:lang w:val="fr-CA"/>
              </w:rPr>
              <w:t>0,00</w:t>
            </w:r>
          </w:p>
        </w:tc>
        <w:tc>
          <w:tcPr>
            <w:tcW w:w="887" w:type="pct"/>
            <w:shd w:val="clear" w:color="auto" w:fill="auto"/>
          </w:tcPr>
          <w:p w14:paraId="56E7DE60" w14:textId="77777777" w:rsidR="006B0105" w:rsidRPr="002F3EC6" w:rsidRDefault="006B0105">
            <w:pPr>
              <w:spacing w:after="60"/>
              <w:jc w:val="right"/>
              <w:rPr>
                <w:sz w:val="17"/>
                <w:szCs w:val="17"/>
                <w:lang w:val="fr-CA"/>
              </w:rPr>
            </w:pPr>
            <w:r w:rsidRPr="002F3EC6">
              <w:rPr>
                <w:sz w:val="17"/>
                <w:szCs w:val="17"/>
                <w:lang w:val="fr-CA"/>
              </w:rPr>
              <w:t>2,07</w:t>
            </w:r>
          </w:p>
        </w:tc>
      </w:tr>
      <w:tr w:rsidR="00590D29" w:rsidRPr="002F3EC6" w14:paraId="70AACBBA" w14:textId="77777777" w:rsidTr="002D026E">
        <w:trPr>
          <w:trHeight w:val="258"/>
        </w:trPr>
        <w:tc>
          <w:tcPr>
            <w:tcW w:w="631" w:type="pct"/>
            <w:vMerge/>
            <w:shd w:val="clear" w:color="auto" w:fill="auto"/>
            <w:vAlign w:val="center"/>
          </w:tcPr>
          <w:p w14:paraId="0D07CB39" w14:textId="77777777" w:rsidR="006B0105" w:rsidRPr="002F3EC6" w:rsidRDefault="006B0105">
            <w:pPr>
              <w:spacing w:after="60"/>
              <w:jc w:val="center"/>
              <w:rPr>
                <w:sz w:val="17"/>
                <w:szCs w:val="17"/>
                <w:lang w:val="fr-CA"/>
              </w:rPr>
            </w:pPr>
          </w:p>
        </w:tc>
        <w:tc>
          <w:tcPr>
            <w:tcW w:w="1357" w:type="pct"/>
            <w:shd w:val="clear" w:color="auto" w:fill="auto"/>
          </w:tcPr>
          <w:p w14:paraId="7F0C069F" w14:textId="77777777" w:rsidR="006B0105" w:rsidRPr="002F3EC6" w:rsidRDefault="006B0105">
            <w:pPr>
              <w:spacing w:after="60"/>
              <w:jc w:val="left"/>
              <w:rPr>
                <w:sz w:val="17"/>
                <w:szCs w:val="17"/>
                <w:lang w:val="fr-CA"/>
              </w:rPr>
            </w:pPr>
            <w:r w:rsidRPr="002F3EC6">
              <w:rPr>
                <w:sz w:val="17"/>
                <w:szCs w:val="17"/>
                <w:lang w:val="fr-CA"/>
              </w:rPr>
              <w:t>Financement ($US)</w:t>
            </w:r>
          </w:p>
        </w:tc>
        <w:tc>
          <w:tcPr>
            <w:tcW w:w="675" w:type="pct"/>
            <w:shd w:val="clear" w:color="auto" w:fill="auto"/>
          </w:tcPr>
          <w:p w14:paraId="0B66F574" w14:textId="77777777" w:rsidR="006B0105" w:rsidRPr="002F3EC6" w:rsidRDefault="006B0105">
            <w:pPr>
              <w:spacing w:after="60"/>
              <w:jc w:val="right"/>
              <w:rPr>
                <w:sz w:val="17"/>
                <w:szCs w:val="17"/>
                <w:lang w:val="fr-CA"/>
              </w:rPr>
            </w:pPr>
            <w:r w:rsidRPr="002F3EC6">
              <w:rPr>
                <w:sz w:val="17"/>
                <w:szCs w:val="17"/>
                <w:lang w:val="fr-CA"/>
              </w:rPr>
              <w:t>204 143</w:t>
            </w:r>
          </w:p>
        </w:tc>
        <w:tc>
          <w:tcPr>
            <w:tcW w:w="725" w:type="pct"/>
          </w:tcPr>
          <w:p w14:paraId="07E32801" w14:textId="77777777" w:rsidR="006B0105" w:rsidRPr="002F3EC6" w:rsidRDefault="006B0105">
            <w:pPr>
              <w:spacing w:after="60"/>
              <w:jc w:val="right"/>
              <w:rPr>
                <w:sz w:val="17"/>
                <w:szCs w:val="17"/>
                <w:lang w:val="fr-CA"/>
              </w:rPr>
            </w:pPr>
            <w:r w:rsidRPr="002F3EC6">
              <w:rPr>
                <w:sz w:val="17"/>
                <w:szCs w:val="17"/>
                <w:lang w:val="fr-CA"/>
              </w:rPr>
              <w:t>0</w:t>
            </w:r>
          </w:p>
        </w:tc>
        <w:tc>
          <w:tcPr>
            <w:tcW w:w="724" w:type="pct"/>
            <w:shd w:val="clear" w:color="auto" w:fill="auto"/>
          </w:tcPr>
          <w:p w14:paraId="30825F11" w14:textId="77777777" w:rsidR="006B0105" w:rsidRPr="002F3EC6" w:rsidRDefault="006B0105">
            <w:pPr>
              <w:spacing w:after="60"/>
              <w:jc w:val="right"/>
              <w:rPr>
                <w:sz w:val="17"/>
                <w:szCs w:val="17"/>
                <w:lang w:val="fr-CA"/>
              </w:rPr>
            </w:pPr>
            <w:r w:rsidRPr="002F3EC6">
              <w:rPr>
                <w:sz w:val="17"/>
                <w:szCs w:val="17"/>
                <w:lang w:val="fr-CA"/>
              </w:rPr>
              <w:t>0</w:t>
            </w:r>
          </w:p>
        </w:tc>
        <w:tc>
          <w:tcPr>
            <w:tcW w:w="887" w:type="pct"/>
            <w:shd w:val="clear" w:color="auto" w:fill="auto"/>
          </w:tcPr>
          <w:p w14:paraId="1485EB91" w14:textId="77777777" w:rsidR="006B0105" w:rsidRPr="002F3EC6" w:rsidRDefault="006B0105">
            <w:pPr>
              <w:spacing w:after="60"/>
              <w:jc w:val="right"/>
              <w:rPr>
                <w:sz w:val="17"/>
                <w:szCs w:val="17"/>
                <w:lang w:val="fr-CA"/>
              </w:rPr>
            </w:pPr>
            <w:r w:rsidRPr="002F3EC6">
              <w:rPr>
                <w:sz w:val="17"/>
                <w:szCs w:val="17"/>
                <w:lang w:val="fr-CA"/>
              </w:rPr>
              <w:t>204 143</w:t>
            </w:r>
          </w:p>
        </w:tc>
      </w:tr>
      <w:tr w:rsidR="00590D29" w:rsidRPr="002F3EC6" w14:paraId="55FE77F9" w14:textId="77777777" w:rsidTr="002D026E">
        <w:trPr>
          <w:trHeight w:val="258"/>
        </w:trPr>
        <w:tc>
          <w:tcPr>
            <w:tcW w:w="631" w:type="pct"/>
            <w:vMerge w:val="restart"/>
            <w:shd w:val="clear" w:color="auto" w:fill="auto"/>
            <w:vAlign w:val="center"/>
          </w:tcPr>
          <w:p w14:paraId="6356854C" w14:textId="77777777" w:rsidR="006B0105" w:rsidRPr="002F3EC6" w:rsidRDefault="006B0105" w:rsidP="002D026E">
            <w:pPr>
              <w:spacing w:after="60"/>
              <w:jc w:val="center"/>
              <w:rPr>
                <w:sz w:val="17"/>
                <w:szCs w:val="17"/>
                <w:lang w:val="fr-CA"/>
              </w:rPr>
            </w:pPr>
            <w:r w:rsidRPr="002F3EC6">
              <w:rPr>
                <w:sz w:val="17"/>
                <w:szCs w:val="17"/>
                <w:lang w:val="fr-CA"/>
              </w:rPr>
              <w:t>ONUDI</w:t>
            </w:r>
          </w:p>
        </w:tc>
        <w:tc>
          <w:tcPr>
            <w:tcW w:w="1357" w:type="pct"/>
            <w:shd w:val="clear" w:color="auto" w:fill="auto"/>
          </w:tcPr>
          <w:p w14:paraId="09448FA7" w14:textId="77777777" w:rsidR="006B0105" w:rsidRPr="002F3EC6" w:rsidRDefault="006B0105">
            <w:pPr>
              <w:spacing w:after="60"/>
              <w:jc w:val="left"/>
              <w:rPr>
                <w:sz w:val="17"/>
                <w:szCs w:val="17"/>
                <w:lang w:val="fr-CA"/>
              </w:rPr>
            </w:pPr>
            <w:r w:rsidRPr="002F3EC6">
              <w:rPr>
                <w:sz w:val="17"/>
                <w:szCs w:val="17"/>
                <w:lang w:val="fr-CA"/>
              </w:rPr>
              <w:t>Élimination des SAO (tonnes PAO)</w:t>
            </w:r>
          </w:p>
        </w:tc>
        <w:tc>
          <w:tcPr>
            <w:tcW w:w="675" w:type="pct"/>
            <w:shd w:val="clear" w:color="auto" w:fill="auto"/>
          </w:tcPr>
          <w:p w14:paraId="2647A162" w14:textId="77777777" w:rsidR="006B0105" w:rsidRPr="002F3EC6" w:rsidRDefault="006B0105">
            <w:pPr>
              <w:spacing w:after="60"/>
              <w:jc w:val="right"/>
              <w:rPr>
                <w:sz w:val="17"/>
                <w:szCs w:val="17"/>
                <w:lang w:val="fr-CA"/>
              </w:rPr>
            </w:pPr>
            <w:r w:rsidRPr="002F3EC6">
              <w:rPr>
                <w:sz w:val="17"/>
                <w:szCs w:val="17"/>
                <w:lang w:val="fr-CA"/>
              </w:rPr>
              <w:t>2,07</w:t>
            </w:r>
          </w:p>
        </w:tc>
        <w:tc>
          <w:tcPr>
            <w:tcW w:w="725" w:type="pct"/>
          </w:tcPr>
          <w:p w14:paraId="2506EA6B" w14:textId="77777777" w:rsidR="006B0105" w:rsidRPr="002F3EC6" w:rsidRDefault="006B0105">
            <w:pPr>
              <w:spacing w:after="60"/>
              <w:jc w:val="right"/>
              <w:rPr>
                <w:sz w:val="17"/>
                <w:szCs w:val="17"/>
                <w:lang w:val="fr-CA"/>
              </w:rPr>
            </w:pPr>
            <w:r w:rsidRPr="002F3EC6">
              <w:rPr>
                <w:sz w:val="17"/>
                <w:szCs w:val="17"/>
                <w:lang w:val="fr-CA"/>
              </w:rPr>
              <w:t>0,00</w:t>
            </w:r>
          </w:p>
        </w:tc>
        <w:tc>
          <w:tcPr>
            <w:tcW w:w="724" w:type="pct"/>
            <w:shd w:val="clear" w:color="auto" w:fill="auto"/>
          </w:tcPr>
          <w:p w14:paraId="155BDF18" w14:textId="77777777" w:rsidR="006B0105" w:rsidRPr="002F3EC6" w:rsidRDefault="006B0105">
            <w:pPr>
              <w:spacing w:after="60"/>
              <w:jc w:val="right"/>
              <w:rPr>
                <w:sz w:val="17"/>
                <w:szCs w:val="17"/>
                <w:lang w:val="fr-CA"/>
              </w:rPr>
            </w:pPr>
            <w:r w:rsidRPr="002F3EC6">
              <w:rPr>
                <w:sz w:val="17"/>
                <w:szCs w:val="17"/>
                <w:lang w:val="fr-CA"/>
              </w:rPr>
              <w:t>0,00</w:t>
            </w:r>
          </w:p>
        </w:tc>
        <w:tc>
          <w:tcPr>
            <w:tcW w:w="887" w:type="pct"/>
            <w:shd w:val="clear" w:color="auto" w:fill="auto"/>
          </w:tcPr>
          <w:p w14:paraId="008A557E" w14:textId="77777777" w:rsidR="006B0105" w:rsidRPr="002F3EC6" w:rsidRDefault="006B0105">
            <w:pPr>
              <w:spacing w:after="60"/>
              <w:jc w:val="right"/>
              <w:rPr>
                <w:sz w:val="17"/>
                <w:szCs w:val="17"/>
                <w:lang w:val="fr-CA"/>
              </w:rPr>
            </w:pPr>
            <w:r w:rsidRPr="002F3EC6">
              <w:rPr>
                <w:sz w:val="17"/>
                <w:szCs w:val="17"/>
                <w:lang w:val="fr-CA"/>
              </w:rPr>
              <w:t>2,07</w:t>
            </w:r>
          </w:p>
        </w:tc>
      </w:tr>
      <w:tr w:rsidR="006B0105" w:rsidRPr="002F3EC6" w14:paraId="51D426A6" w14:textId="77777777" w:rsidTr="002D026E">
        <w:trPr>
          <w:trHeight w:val="258"/>
        </w:trPr>
        <w:tc>
          <w:tcPr>
            <w:tcW w:w="631" w:type="pct"/>
            <w:vMerge/>
            <w:shd w:val="clear" w:color="auto" w:fill="auto"/>
          </w:tcPr>
          <w:p w14:paraId="1E4D63F3" w14:textId="77777777" w:rsidR="006B0105" w:rsidRPr="002F3EC6" w:rsidRDefault="006B0105">
            <w:pPr>
              <w:spacing w:after="60"/>
              <w:jc w:val="center"/>
              <w:rPr>
                <w:sz w:val="17"/>
                <w:szCs w:val="17"/>
                <w:lang w:val="fr-CA"/>
              </w:rPr>
            </w:pPr>
          </w:p>
        </w:tc>
        <w:tc>
          <w:tcPr>
            <w:tcW w:w="1357" w:type="pct"/>
            <w:shd w:val="clear" w:color="auto" w:fill="auto"/>
          </w:tcPr>
          <w:p w14:paraId="1A003413" w14:textId="77777777" w:rsidR="006B0105" w:rsidRPr="002F3EC6" w:rsidRDefault="006B0105">
            <w:pPr>
              <w:spacing w:after="60"/>
              <w:jc w:val="left"/>
              <w:rPr>
                <w:sz w:val="17"/>
                <w:szCs w:val="17"/>
                <w:lang w:val="fr-CA"/>
              </w:rPr>
            </w:pPr>
            <w:r w:rsidRPr="002F3EC6">
              <w:rPr>
                <w:sz w:val="17"/>
                <w:szCs w:val="17"/>
                <w:lang w:val="fr-CA"/>
              </w:rPr>
              <w:t>Financement ($US)</w:t>
            </w:r>
          </w:p>
        </w:tc>
        <w:tc>
          <w:tcPr>
            <w:tcW w:w="675" w:type="pct"/>
            <w:shd w:val="clear" w:color="auto" w:fill="auto"/>
          </w:tcPr>
          <w:p w14:paraId="14DA8BBB" w14:textId="77777777" w:rsidR="006B0105" w:rsidRPr="002F3EC6" w:rsidRDefault="006B0105">
            <w:pPr>
              <w:spacing w:after="60"/>
              <w:jc w:val="right"/>
              <w:rPr>
                <w:sz w:val="17"/>
                <w:szCs w:val="17"/>
                <w:lang w:val="fr-CA"/>
              </w:rPr>
            </w:pPr>
            <w:r w:rsidRPr="002F3EC6">
              <w:rPr>
                <w:sz w:val="17"/>
                <w:szCs w:val="17"/>
                <w:lang w:val="fr-CA"/>
              </w:rPr>
              <w:t>193 670</w:t>
            </w:r>
          </w:p>
        </w:tc>
        <w:tc>
          <w:tcPr>
            <w:tcW w:w="725" w:type="pct"/>
          </w:tcPr>
          <w:p w14:paraId="1F2F3BB5" w14:textId="77777777" w:rsidR="006B0105" w:rsidRPr="002F3EC6" w:rsidRDefault="006B0105">
            <w:pPr>
              <w:spacing w:after="60"/>
              <w:jc w:val="right"/>
              <w:rPr>
                <w:sz w:val="17"/>
                <w:szCs w:val="17"/>
                <w:lang w:val="fr-CA"/>
              </w:rPr>
            </w:pPr>
            <w:r w:rsidRPr="002F3EC6">
              <w:rPr>
                <w:sz w:val="17"/>
                <w:szCs w:val="17"/>
                <w:lang w:val="fr-CA"/>
              </w:rPr>
              <w:t>0</w:t>
            </w:r>
          </w:p>
        </w:tc>
        <w:tc>
          <w:tcPr>
            <w:tcW w:w="724" w:type="pct"/>
            <w:shd w:val="clear" w:color="auto" w:fill="auto"/>
          </w:tcPr>
          <w:p w14:paraId="72126020" w14:textId="77777777" w:rsidR="006B0105" w:rsidRPr="002F3EC6" w:rsidRDefault="006B0105">
            <w:pPr>
              <w:spacing w:after="60"/>
              <w:jc w:val="right"/>
              <w:rPr>
                <w:sz w:val="17"/>
                <w:szCs w:val="17"/>
                <w:lang w:val="fr-CA"/>
              </w:rPr>
            </w:pPr>
            <w:r w:rsidRPr="002F3EC6">
              <w:rPr>
                <w:sz w:val="17"/>
                <w:szCs w:val="17"/>
                <w:lang w:val="fr-CA"/>
              </w:rPr>
              <w:t>0</w:t>
            </w:r>
          </w:p>
        </w:tc>
        <w:tc>
          <w:tcPr>
            <w:tcW w:w="887" w:type="pct"/>
            <w:shd w:val="clear" w:color="auto" w:fill="auto"/>
          </w:tcPr>
          <w:p w14:paraId="45FE8F81" w14:textId="77777777" w:rsidR="006B0105" w:rsidRPr="002F3EC6" w:rsidRDefault="006B0105">
            <w:pPr>
              <w:spacing w:after="60"/>
              <w:jc w:val="right"/>
              <w:rPr>
                <w:sz w:val="17"/>
                <w:szCs w:val="17"/>
                <w:lang w:val="fr-CA"/>
              </w:rPr>
            </w:pPr>
            <w:r w:rsidRPr="002F3EC6">
              <w:rPr>
                <w:sz w:val="17"/>
                <w:szCs w:val="17"/>
                <w:lang w:val="fr-CA"/>
              </w:rPr>
              <w:t>193 670</w:t>
            </w:r>
          </w:p>
        </w:tc>
      </w:tr>
    </w:tbl>
    <w:p w14:paraId="52DB7F87" w14:textId="77777777" w:rsidR="006B0105" w:rsidRPr="002F3EC6" w:rsidRDefault="006B0105" w:rsidP="004B33AB">
      <w:pPr>
        <w:ind w:right="4"/>
        <w:rPr>
          <w:sz w:val="17"/>
          <w:szCs w:val="17"/>
          <w:lang w:val="fr-CA"/>
        </w:rPr>
      </w:pPr>
    </w:p>
    <w:tbl>
      <w:tblPr>
        <w:tblStyle w:val="TableGrid"/>
        <w:tblW w:w="5187" w:type="pct"/>
        <w:jc w:val="center"/>
        <w:tblLook w:val="04A0" w:firstRow="1" w:lastRow="0" w:firstColumn="1" w:lastColumn="0" w:noHBand="0" w:noVBand="1"/>
      </w:tblPr>
      <w:tblGrid>
        <w:gridCol w:w="1638"/>
        <w:gridCol w:w="1101"/>
        <w:gridCol w:w="1558"/>
        <w:gridCol w:w="1043"/>
        <w:gridCol w:w="815"/>
        <w:gridCol w:w="1041"/>
        <w:gridCol w:w="825"/>
        <w:gridCol w:w="906"/>
        <w:gridCol w:w="1007"/>
      </w:tblGrid>
      <w:tr w:rsidR="00590D29" w:rsidRPr="002F3EC6" w14:paraId="231C60F2" w14:textId="77777777" w:rsidTr="002D026E">
        <w:trPr>
          <w:trHeight w:val="225"/>
          <w:jc w:val="center"/>
        </w:trPr>
        <w:tc>
          <w:tcPr>
            <w:tcW w:w="2163" w:type="pct"/>
            <w:gridSpan w:val="3"/>
            <w:shd w:val="clear" w:color="auto" w:fill="auto"/>
          </w:tcPr>
          <w:p w14:paraId="49B833FC" w14:textId="77777777" w:rsidR="006B0105" w:rsidRPr="002F3EC6" w:rsidRDefault="006B0105">
            <w:pPr>
              <w:jc w:val="left"/>
              <w:rPr>
                <w:b/>
                <w:sz w:val="17"/>
                <w:szCs w:val="17"/>
                <w:lang w:val="fr-CA"/>
              </w:rPr>
            </w:pPr>
            <w:r w:rsidRPr="002F3EC6">
              <w:rPr>
                <w:b/>
                <w:sz w:val="17"/>
                <w:szCs w:val="17"/>
                <w:lang w:val="fr-CA"/>
              </w:rPr>
              <w:t xml:space="preserve">(VI) DONNÉES DU PROJET </w:t>
            </w:r>
          </w:p>
        </w:tc>
        <w:tc>
          <w:tcPr>
            <w:tcW w:w="525" w:type="pct"/>
            <w:shd w:val="clear" w:color="auto" w:fill="auto"/>
            <w:vAlign w:val="center"/>
          </w:tcPr>
          <w:p w14:paraId="3AAF3180" w14:textId="77777777" w:rsidR="006B0105" w:rsidRPr="002F3EC6" w:rsidRDefault="006B0105">
            <w:pPr>
              <w:jc w:val="center"/>
              <w:rPr>
                <w:rFonts w:asciiTheme="majorBidi" w:hAnsiTheme="majorBidi" w:cstheme="majorBidi"/>
                <w:b/>
                <w:sz w:val="17"/>
                <w:szCs w:val="17"/>
                <w:lang w:val="fr-CA"/>
              </w:rPr>
            </w:pPr>
            <w:r w:rsidRPr="002F3EC6">
              <w:rPr>
                <w:rFonts w:asciiTheme="majorBidi" w:hAnsiTheme="majorBidi"/>
                <w:b/>
                <w:sz w:val="17"/>
                <w:szCs w:val="17"/>
                <w:lang w:val="fr-CA"/>
              </w:rPr>
              <w:t>2024</w:t>
            </w:r>
          </w:p>
        </w:tc>
        <w:tc>
          <w:tcPr>
            <w:tcW w:w="410" w:type="pct"/>
            <w:shd w:val="clear" w:color="auto" w:fill="auto"/>
            <w:vAlign w:val="center"/>
          </w:tcPr>
          <w:p w14:paraId="6E0AC501" w14:textId="77777777" w:rsidR="006B0105" w:rsidRPr="002F3EC6" w:rsidRDefault="006B0105">
            <w:pPr>
              <w:jc w:val="center"/>
              <w:rPr>
                <w:rFonts w:asciiTheme="majorBidi" w:hAnsiTheme="majorBidi" w:cstheme="majorBidi"/>
                <w:b/>
                <w:sz w:val="17"/>
                <w:szCs w:val="17"/>
                <w:lang w:val="fr-CA"/>
              </w:rPr>
            </w:pPr>
            <w:r w:rsidRPr="002F3EC6">
              <w:rPr>
                <w:rFonts w:asciiTheme="majorBidi" w:hAnsiTheme="majorBidi"/>
                <w:b/>
                <w:sz w:val="17"/>
                <w:szCs w:val="17"/>
                <w:lang w:val="fr-CA"/>
              </w:rPr>
              <w:t>2025.-2026</w:t>
            </w:r>
          </w:p>
        </w:tc>
        <w:tc>
          <w:tcPr>
            <w:tcW w:w="524" w:type="pct"/>
            <w:shd w:val="clear" w:color="auto" w:fill="auto"/>
            <w:vAlign w:val="center"/>
          </w:tcPr>
          <w:p w14:paraId="2E349879" w14:textId="77777777" w:rsidR="006B0105" w:rsidRPr="002F3EC6" w:rsidRDefault="006B0105">
            <w:pPr>
              <w:jc w:val="center"/>
              <w:rPr>
                <w:rFonts w:asciiTheme="majorBidi" w:hAnsiTheme="majorBidi" w:cstheme="majorBidi"/>
                <w:b/>
                <w:sz w:val="17"/>
                <w:szCs w:val="17"/>
                <w:lang w:val="fr-CA"/>
              </w:rPr>
            </w:pPr>
            <w:r w:rsidRPr="002F3EC6">
              <w:rPr>
                <w:rFonts w:asciiTheme="majorBidi" w:hAnsiTheme="majorBidi"/>
                <w:b/>
                <w:sz w:val="17"/>
                <w:szCs w:val="17"/>
                <w:lang w:val="fr-CA"/>
              </w:rPr>
              <w:t>2027</w:t>
            </w:r>
          </w:p>
        </w:tc>
        <w:tc>
          <w:tcPr>
            <w:tcW w:w="415" w:type="pct"/>
            <w:vAlign w:val="center"/>
          </w:tcPr>
          <w:p w14:paraId="32CA1D05" w14:textId="77777777" w:rsidR="006B0105" w:rsidRPr="002F3EC6" w:rsidRDefault="006B0105">
            <w:pPr>
              <w:jc w:val="center"/>
              <w:rPr>
                <w:rFonts w:asciiTheme="majorBidi" w:hAnsiTheme="majorBidi" w:cstheme="majorBidi"/>
                <w:b/>
                <w:sz w:val="17"/>
                <w:szCs w:val="17"/>
                <w:lang w:val="fr-CA"/>
              </w:rPr>
            </w:pPr>
            <w:r w:rsidRPr="002F3EC6">
              <w:rPr>
                <w:rFonts w:asciiTheme="majorBidi" w:hAnsiTheme="majorBidi"/>
                <w:b/>
                <w:sz w:val="17"/>
                <w:szCs w:val="17"/>
                <w:lang w:val="fr-CA"/>
              </w:rPr>
              <w:t>2028.-2029</w:t>
            </w:r>
          </w:p>
        </w:tc>
        <w:tc>
          <w:tcPr>
            <w:tcW w:w="456" w:type="pct"/>
            <w:vAlign w:val="center"/>
          </w:tcPr>
          <w:p w14:paraId="0EC81219" w14:textId="77777777" w:rsidR="006B0105" w:rsidRPr="002F3EC6" w:rsidRDefault="006B0105">
            <w:pPr>
              <w:jc w:val="center"/>
              <w:rPr>
                <w:rFonts w:asciiTheme="majorBidi" w:hAnsiTheme="majorBidi" w:cstheme="majorBidi"/>
                <w:b/>
                <w:sz w:val="17"/>
                <w:szCs w:val="17"/>
                <w:lang w:val="fr-CA"/>
              </w:rPr>
            </w:pPr>
            <w:r w:rsidRPr="002F3EC6">
              <w:rPr>
                <w:rFonts w:asciiTheme="majorBidi" w:hAnsiTheme="majorBidi"/>
                <w:b/>
                <w:sz w:val="17"/>
                <w:szCs w:val="17"/>
                <w:lang w:val="fr-CA"/>
              </w:rPr>
              <w:t>2030</w:t>
            </w:r>
          </w:p>
        </w:tc>
        <w:tc>
          <w:tcPr>
            <w:tcW w:w="507" w:type="pct"/>
            <w:shd w:val="clear" w:color="auto" w:fill="auto"/>
            <w:vAlign w:val="center"/>
          </w:tcPr>
          <w:p w14:paraId="2C6B1549" w14:textId="77777777" w:rsidR="006B0105" w:rsidRPr="002F3EC6" w:rsidRDefault="006B0105">
            <w:pPr>
              <w:jc w:val="center"/>
              <w:rPr>
                <w:rFonts w:asciiTheme="majorBidi" w:hAnsiTheme="majorBidi" w:cstheme="majorBidi"/>
                <w:b/>
                <w:sz w:val="17"/>
                <w:szCs w:val="17"/>
                <w:lang w:val="fr-CA"/>
              </w:rPr>
            </w:pPr>
            <w:r w:rsidRPr="002F3EC6">
              <w:rPr>
                <w:rFonts w:asciiTheme="majorBidi" w:hAnsiTheme="majorBidi"/>
                <w:b/>
                <w:sz w:val="17"/>
                <w:szCs w:val="17"/>
                <w:lang w:val="fr-CA"/>
              </w:rPr>
              <w:t>Total</w:t>
            </w:r>
          </w:p>
        </w:tc>
      </w:tr>
      <w:tr w:rsidR="00590D29" w:rsidRPr="002F3EC6" w14:paraId="3A0B2376" w14:textId="77777777" w:rsidTr="002D026E">
        <w:trPr>
          <w:trHeight w:val="68"/>
          <w:jc w:val="center"/>
        </w:trPr>
        <w:tc>
          <w:tcPr>
            <w:tcW w:w="2163" w:type="pct"/>
            <w:gridSpan w:val="3"/>
            <w:shd w:val="clear" w:color="auto" w:fill="auto"/>
            <w:tcMar>
              <w:left w:w="58" w:type="dxa"/>
              <w:right w:w="58" w:type="dxa"/>
            </w:tcMar>
          </w:tcPr>
          <w:p w14:paraId="12BFEC13" w14:textId="77777777" w:rsidR="006B0105" w:rsidRPr="002F3EC6" w:rsidRDefault="006B0105">
            <w:pPr>
              <w:tabs>
                <w:tab w:val="left" w:pos="8280"/>
              </w:tabs>
              <w:spacing w:after="60"/>
              <w:ind w:right="-107"/>
              <w:jc w:val="left"/>
              <w:rPr>
                <w:sz w:val="17"/>
                <w:szCs w:val="17"/>
                <w:lang w:val="fr-CA"/>
              </w:rPr>
            </w:pPr>
            <w:r w:rsidRPr="002F3EC6">
              <w:rPr>
                <w:sz w:val="17"/>
                <w:szCs w:val="17"/>
                <w:lang w:val="fr-CA"/>
              </w:rPr>
              <w:t>Limites de consommation du Protocole de Montréal (tonnes PAO)</w:t>
            </w:r>
          </w:p>
        </w:tc>
        <w:tc>
          <w:tcPr>
            <w:tcW w:w="525" w:type="pct"/>
            <w:shd w:val="clear" w:color="auto" w:fill="auto"/>
          </w:tcPr>
          <w:p w14:paraId="67D0454E"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41,47</w:t>
            </w:r>
          </w:p>
        </w:tc>
        <w:tc>
          <w:tcPr>
            <w:tcW w:w="410" w:type="pct"/>
          </w:tcPr>
          <w:p w14:paraId="3BFFA837"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20,74</w:t>
            </w:r>
          </w:p>
        </w:tc>
        <w:tc>
          <w:tcPr>
            <w:tcW w:w="524" w:type="pct"/>
          </w:tcPr>
          <w:p w14:paraId="59E50884"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20,74</w:t>
            </w:r>
          </w:p>
        </w:tc>
        <w:tc>
          <w:tcPr>
            <w:tcW w:w="415" w:type="pct"/>
          </w:tcPr>
          <w:p w14:paraId="4284952E"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20,74</w:t>
            </w:r>
          </w:p>
        </w:tc>
        <w:tc>
          <w:tcPr>
            <w:tcW w:w="456" w:type="pct"/>
          </w:tcPr>
          <w:p w14:paraId="735BEEC2"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0,00</w:t>
            </w:r>
          </w:p>
        </w:tc>
        <w:tc>
          <w:tcPr>
            <w:tcW w:w="507" w:type="pct"/>
          </w:tcPr>
          <w:p w14:paraId="28E37BA5"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s.o.</w:t>
            </w:r>
          </w:p>
        </w:tc>
      </w:tr>
      <w:tr w:rsidR="00590D29" w:rsidRPr="002F3EC6" w14:paraId="17514CB7" w14:textId="77777777" w:rsidTr="002D026E">
        <w:trPr>
          <w:trHeight w:val="68"/>
          <w:jc w:val="center"/>
        </w:trPr>
        <w:tc>
          <w:tcPr>
            <w:tcW w:w="2163" w:type="pct"/>
            <w:gridSpan w:val="3"/>
            <w:shd w:val="clear" w:color="auto" w:fill="auto"/>
            <w:tcMar>
              <w:left w:w="58" w:type="dxa"/>
              <w:right w:w="58" w:type="dxa"/>
            </w:tcMar>
          </w:tcPr>
          <w:p w14:paraId="585C3A63" w14:textId="77777777" w:rsidR="006B0105" w:rsidRPr="002F3EC6" w:rsidRDefault="006B0105">
            <w:pPr>
              <w:tabs>
                <w:tab w:val="left" w:pos="8280"/>
              </w:tabs>
              <w:spacing w:after="60"/>
              <w:jc w:val="left"/>
              <w:rPr>
                <w:sz w:val="17"/>
                <w:szCs w:val="17"/>
                <w:lang w:val="fr-CA"/>
              </w:rPr>
            </w:pPr>
            <w:r w:rsidRPr="002F3EC6">
              <w:rPr>
                <w:sz w:val="17"/>
                <w:szCs w:val="17"/>
                <w:lang w:val="fr-CA"/>
              </w:rPr>
              <w:t>Consommation maximale admissible (tonnes PAO)</w:t>
            </w:r>
          </w:p>
        </w:tc>
        <w:tc>
          <w:tcPr>
            <w:tcW w:w="525" w:type="pct"/>
            <w:shd w:val="clear" w:color="auto" w:fill="auto"/>
          </w:tcPr>
          <w:p w14:paraId="6538BD9B"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33,00</w:t>
            </w:r>
          </w:p>
        </w:tc>
        <w:tc>
          <w:tcPr>
            <w:tcW w:w="410" w:type="pct"/>
          </w:tcPr>
          <w:p w14:paraId="4CCED4C0"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20,74</w:t>
            </w:r>
          </w:p>
        </w:tc>
        <w:tc>
          <w:tcPr>
            <w:tcW w:w="524" w:type="pct"/>
          </w:tcPr>
          <w:p w14:paraId="35C4A3BD"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20,74</w:t>
            </w:r>
          </w:p>
        </w:tc>
        <w:tc>
          <w:tcPr>
            <w:tcW w:w="415" w:type="pct"/>
          </w:tcPr>
          <w:p w14:paraId="53CA6945"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20,74</w:t>
            </w:r>
          </w:p>
        </w:tc>
        <w:tc>
          <w:tcPr>
            <w:tcW w:w="456" w:type="pct"/>
          </w:tcPr>
          <w:p w14:paraId="17354D37"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0,00</w:t>
            </w:r>
          </w:p>
        </w:tc>
        <w:tc>
          <w:tcPr>
            <w:tcW w:w="507" w:type="pct"/>
          </w:tcPr>
          <w:p w14:paraId="72E005F4"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s.o.</w:t>
            </w:r>
          </w:p>
        </w:tc>
      </w:tr>
      <w:tr w:rsidR="00590D29" w:rsidRPr="002F3EC6" w14:paraId="65EB384F" w14:textId="77777777" w:rsidTr="002D026E">
        <w:trPr>
          <w:trHeight w:val="61"/>
          <w:jc w:val="center"/>
        </w:trPr>
        <w:tc>
          <w:tcPr>
            <w:tcW w:w="825" w:type="pct"/>
            <w:vMerge w:val="restart"/>
            <w:shd w:val="clear" w:color="auto" w:fill="auto"/>
            <w:tcMar>
              <w:left w:w="72" w:type="dxa"/>
              <w:right w:w="72" w:type="dxa"/>
            </w:tcMar>
            <w:vAlign w:val="center"/>
          </w:tcPr>
          <w:p w14:paraId="24F8D1B0" w14:textId="77777777" w:rsidR="006C3864" w:rsidRPr="002F3EC6" w:rsidRDefault="006C3864" w:rsidP="006C3864">
            <w:pPr>
              <w:tabs>
                <w:tab w:val="left" w:pos="8280"/>
              </w:tabs>
              <w:spacing w:after="60"/>
              <w:jc w:val="left"/>
              <w:rPr>
                <w:sz w:val="17"/>
                <w:szCs w:val="17"/>
                <w:lang w:val="fr-CA"/>
              </w:rPr>
            </w:pPr>
            <w:r w:rsidRPr="002F3EC6">
              <w:rPr>
                <w:sz w:val="17"/>
                <w:szCs w:val="17"/>
                <w:lang w:val="fr-CA"/>
              </w:rPr>
              <w:t>Coûts de projet demandés en principe ($US)</w:t>
            </w:r>
          </w:p>
        </w:tc>
        <w:tc>
          <w:tcPr>
            <w:tcW w:w="554" w:type="pct"/>
            <w:vMerge w:val="restart"/>
            <w:shd w:val="clear" w:color="auto" w:fill="auto"/>
            <w:vAlign w:val="center"/>
          </w:tcPr>
          <w:p w14:paraId="7891122B" w14:textId="77777777" w:rsidR="006C3864" w:rsidRPr="002F3EC6" w:rsidRDefault="006C3864" w:rsidP="006C3864">
            <w:pPr>
              <w:tabs>
                <w:tab w:val="left" w:pos="8280"/>
              </w:tabs>
              <w:spacing w:after="60"/>
              <w:jc w:val="center"/>
              <w:rPr>
                <w:sz w:val="17"/>
                <w:szCs w:val="17"/>
                <w:lang w:val="fr-CA"/>
              </w:rPr>
            </w:pPr>
            <w:r w:rsidRPr="002F3EC6">
              <w:rPr>
                <w:sz w:val="17"/>
                <w:szCs w:val="17"/>
                <w:lang w:val="fr-CA"/>
              </w:rPr>
              <w:t>PNUE</w:t>
            </w:r>
          </w:p>
        </w:tc>
        <w:tc>
          <w:tcPr>
            <w:tcW w:w="784" w:type="pct"/>
            <w:shd w:val="clear" w:color="auto" w:fill="auto"/>
          </w:tcPr>
          <w:p w14:paraId="7072F587" w14:textId="77777777" w:rsidR="006C3864" w:rsidRPr="002F3EC6" w:rsidRDefault="006C3864" w:rsidP="006C3864">
            <w:pPr>
              <w:tabs>
                <w:tab w:val="left" w:pos="8280"/>
              </w:tabs>
              <w:spacing w:after="60"/>
              <w:jc w:val="left"/>
              <w:rPr>
                <w:sz w:val="17"/>
                <w:szCs w:val="17"/>
                <w:lang w:val="fr-CA"/>
              </w:rPr>
            </w:pPr>
            <w:r w:rsidRPr="002F3EC6">
              <w:rPr>
                <w:sz w:val="17"/>
                <w:szCs w:val="17"/>
                <w:lang w:val="fr-CA"/>
              </w:rPr>
              <w:t>Coûts du projet</w:t>
            </w:r>
          </w:p>
        </w:tc>
        <w:tc>
          <w:tcPr>
            <w:tcW w:w="525" w:type="pct"/>
            <w:shd w:val="clear" w:color="auto" w:fill="auto"/>
          </w:tcPr>
          <w:p w14:paraId="05422A44"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790 000</w:t>
            </w:r>
          </w:p>
        </w:tc>
        <w:tc>
          <w:tcPr>
            <w:tcW w:w="410" w:type="pct"/>
          </w:tcPr>
          <w:p w14:paraId="565C2DAC"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524" w:type="pct"/>
          </w:tcPr>
          <w:p w14:paraId="2950F774" w14:textId="496CC03F"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753 000</w:t>
            </w:r>
          </w:p>
        </w:tc>
        <w:tc>
          <w:tcPr>
            <w:tcW w:w="415" w:type="pct"/>
          </w:tcPr>
          <w:p w14:paraId="2231DA0F"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456" w:type="pct"/>
          </w:tcPr>
          <w:p w14:paraId="6D873EC6" w14:textId="5E917526"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287 000</w:t>
            </w:r>
          </w:p>
        </w:tc>
        <w:tc>
          <w:tcPr>
            <w:tcW w:w="507" w:type="pct"/>
          </w:tcPr>
          <w:p w14:paraId="78801D26"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1 830 000</w:t>
            </w:r>
          </w:p>
        </w:tc>
      </w:tr>
      <w:tr w:rsidR="00590D29" w:rsidRPr="002F3EC6" w14:paraId="7FD3B734" w14:textId="77777777" w:rsidTr="002D026E">
        <w:trPr>
          <w:trHeight w:val="132"/>
          <w:jc w:val="center"/>
        </w:trPr>
        <w:tc>
          <w:tcPr>
            <w:tcW w:w="825" w:type="pct"/>
            <w:vMerge/>
            <w:shd w:val="clear" w:color="auto" w:fill="auto"/>
          </w:tcPr>
          <w:p w14:paraId="0BDC1222" w14:textId="77777777" w:rsidR="006C3864" w:rsidRPr="002F3EC6" w:rsidRDefault="006C3864" w:rsidP="006C3864">
            <w:pPr>
              <w:tabs>
                <w:tab w:val="left" w:pos="8280"/>
              </w:tabs>
              <w:spacing w:after="60"/>
              <w:jc w:val="left"/>
              <w:rPr>
                <w:sz w:val="17"/>
                <w:szCs w:val="17"/>
                <w:lang w:val="fr-CA"/>
              </w:rPr>
            </w:pPr>
          </w:p>
        </w:tc>
        <w:tc>
          <w:tcPr>
            <w:tcW w:w="554" w:type="pct"/>
            <w:vMerge/>
            <w:shd w:val="clear" w:color="auto" w:fill="auto"/>
            <w:vAlign w:val="center"/>
          </w:tcPr>
          <w:p w14:paraId="14B05741" w14:textId="77777777" w:rsidR="006C3864" w:rsidRPr="002F3EC6" w:rsidRDefault="006C3864" w:rsidP="006C3864">
            <w:pPr>
              <w:tabs>
                <w:tab w:val="left" w:pos="8280"/>
              </w:tabs>
              <w:spacing w:after="60"/>
              <w:jc w:val="left"/>
              <w:rPr>
                <w:sz w:val="17"/>
                <w:szCs w:val="17"/>
                <w:lang w:val="fr-CA"/>
              </w:rPr>
            </w:pPr>
          </w:p>
        </w:tc>
        <w:tc>
          <w:tcPr>
            <w:tcW w:w="784" w:type="pct"/>
            <w:shd w:val="clear" w:color="auto" w:fill="auto"/>
          </w:tcPr>
          <w:p w14:paraId="4C10153B" w14:textId="2576A771" w:rsidR="006C3864" w:rsidRPr="002F3EC6" w:rsidRDefault="006C3864" w:rsidP="006C3864">
            <w:pPr>
              <w:tabs>
                <w:tab w:val="right" w:pos="1832"/>
              </w:tabs>
              <w:spacing w:after="60"/>
              <w:jc w:val="left"/>
              <w:rPr>
                <w:sz w:val="17"/>
                <w:szCs w:val="17"/>
                <w:lang w:val="fr-CA"/>
              </w:rPr>
            </w:pPr>
            <w:r w:rsidRPr="002F3EC6">
              <w:rPr>
                <w:sz w:val="17"/>
                <w:szCs w:val="17"/>
                <w:lang w:val="fr-CA"/>
              </w:rPr>
              <w:t>Coûts d’appui</w:t>
            </w:r>
          </w:p>
        </w:tc>
        <w:tc>
          <w:tcPr>
            <w:tcW w:w="525" w:type="pct"/>
            <w:shd w:val="clear" w:color="auto" w:fill="auto"/>
          </w:tcPr>
          <w:p w14:paraId="200B5040"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91 217</w:t>
            </w:r>
          </w:p>
        </w:tc>
        <w:tc>
          <w:tcPr>
            <w:tcW w:w="410" w:type="pct"/>
          </w:tcPr>
          <w:p w14:paraId="6D127C97"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524" w:type="pct"/>
          </w:tcPr>
          <w:p w14:paraId="7942A8C9" w14:textId="6F860894"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86 945</w:t>
            </w:r>
          </w:p>
        </w:tc>
        <w:tc>
          <w:tcPr>
            <w:tcW w:w="415" w:type="pct"/>
          </w:tcPr>
          <w:p w14:paraId="0D5211A5"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456" w:type="pct"/>
          </w:tcPr>
          <w:p w14:paraId="207BACB4" w14:textId="208442D5"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33 138</w:t>
            </w:r>
          </w:p>
        </w:tc>
        <w:tc>
          <w:tcPr>
            <w:tcW w:w="507" w:type="pct"/>
          </w:tcPr>
          <w:p w14:paraId="439D2CFD"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211 300</w:t>
            </w:r>
          </w:p>
        </w:tc>
      </w:tr>
      <w:tr w:rsidR="00590D29" w:rsidRPr="002F3EC6" w14:paraId="39B23ACF" w14:textId="77777777" w:rsidTr="002D026E">
        <w:trPr>
          <w:trHeight w:val="61"/>
          <w:jc w:val="center"/>
        </w:trPr>
        <w:tc>
          <w:tcPr>
            <w:tcW w:w="825" w:type="pct"/>
            <w:vMerge/>
            <w:shd w:val="clear" w:color="auto" w:fill="auto"/>
          </w:tcPr>
          <w:p w14:paraId="78284929" w14:textId="77777777" w:rsidR="006B0105" w:rsidRPr="002F3EC6" w:rsidRDefault="006B0105">
            <w:pPr>
              <w:tabs>
                <w:tab w:val="left" w:pos="8280"/>
              </w:tabs>
              <w:spacing w:after="60"/>
              <w:jc w:val="left"/>
              <w:rPr>
                <w:sz w:val="17"/>
                <w:szCs w:val="17"/>
                <w:lang w:val="fr-CA"/>
              </w:rPr>
            </w:pPr>
          </w:p>
        </w:tc>
        <w:tc>
          <w:tcPr>
            <w:tcW w:w="554" w:type="pct"/>
            <w:vMerge w:val="restart"/>
            <w:shd w:val="clear" w:color="auto" w:fill="auto"/>
            <w:vAlign w:val="center"/>
          </w:tcPr>
          <w:p w14:paraId="3C8BB317" w14:textId="77777777" w:rsidR="006B0105" w:rsidRPr="002F3EC6" w:rsidRDefault="006B0105">
            <w:pPr>
              <w:tabs>
                <w:tab w:val="left" w:pos="8280"/>
              </w:tabs>
              <w:spacing w:after="60"/>
              <w:jc w:val="center"/>
              <w:rPr>
                <w:sz w:val="17"/>
                <w:szCs w:val="17"/>
                <w:lang w:val="fr-CA"/>
              </w:rPr>
            </w:pPr>
            <w:r w:rsidRPr="002F3EC6">
              <w:rPr>
                <w:sz w:val="17"/>
                <w:szCs w:val="17"/>
                <w:lang w:val="fr-CA"/>
              </w:rPr>
              <w:t>ONUDI</w:t>
            </w:r>
          </w:p>
        </w:tc>
        <w:tc>
          <w:tcPr>
            <w:tcW w:w="784" w:type="pct"/>
            <w:shd w:val="clear" w:color="auto" w:fill="auto"/>
          </w:tcPr>
          <w:p w14:paraId="5662434F" w14:textId="77777777" w:rsidR="006B0105" w:rsidRPr="002F3EC6" w:rsidRDefault="006B0105">
            <w:pPr>
              <w:tabs>
                <w:tab w:val="left" w:pos="8280"/>
              </w:tabs>
              <w:spacing w:after="60"/>
              <w:jc w:val="left"/>
              <w:rPr>
                <w:sz w:val="17"/>
                <w:szCs w:val="17"/>
                <w:lang w:val="fr-CA"/>
              </w:rPr>
            </w:pPr>
            <w:r w:rsidRPr="002F3EC6">
              <w:rPr>
                <w:sz w:val="17"/>
                <w:szCs w:val="17"/>
                <w:lang w:val="fr-CA"/>
              </w:rPr>
              <w:t>Coûts du projet</w:t>
            </w:r>
          </w:p>
        </w:tc>
        <w:tc>
          <w:tcPr>
            <w:tcW w:w="525" w:type="pct"/>
            <w:shd w:val="clear" w:color="auto" w:fill="auto"/>
          </w:tcPr>
          <w:p w14:paraId="12BD1242"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601 000</w:t>
            </w:r>
          </w:p>
        </w:tc>
        <w:tc>
          <w:tcPr>
            <w:tcW w:w="410" w:type="pct"/>
          </w:tcPr>
          <w:p w14:paraId="7A72184F"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524" w:type="pct"/>
          </w:tcPr>
          <w:p w14:paraId="061B8098"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439 000</w:t>
            </w:r>
          </w:p>
        </w:tc>
        <w:tc>
          <w:tcPr>
            <w:tcW w:w="415" w:type="pct"/>
          </w:tcPr>
          <w:p w14:paraId="6820FE4A"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456" w:type="pct"/>
          </w:tcPr>
          <w:p w14:paraId="54C84A21"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507" w:type="pct"/>
          </w:tcPr>
          <w:p w14:paraId="22D0A763"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1 040 000</w:t>
            </w:r>
          </w:p>
        </w:tc>
      </w:tr>
      <w:tr w:rsidR="00590D29" w:rsidRPr="002F3EC6" w14:paraId="23477514" w14:textId="77777777" w:rsidTr="002D026E">
        <w:trPr>
          <w:trHeight w:val="61"/>
          <w:jc w:val="center"/>
        </w:trPr>
        <w:tc>
          <w:tcPr>
            <w:tcW w:w="825" w:type="pct"/>
            <w:vMerge/>
            <w:shd w:val="clear" w:color="auto" w:fill="auto"/>
          </w:tcPr>
          <w:p w14:paraId="0586F9BC" w14:textId="77777777" w:rsidR="006B0105" w:rsidRPr="002F3EC6" w:rsidRDefault="006B0105">
            <w:pPr>
              <w:tabs>
                <w:tab w:val="left" w:pos="8280"/>
              </w:tabs>
              <w:spacing w:after="60"/>
              <w:jc w:val="center"/>
              <w:rPr>
                <w:sz w:val="17"/>
                <w:szCs w:val="17"/>
                <w:lang w:val="fr-CA"/>
              </w:rPr>
            </w:pPr>
          </w:p>
        </w:tc>
        <w:tc>
          <w:tcPr>
            <w:tcW w:w="554" w:type="pct"/>
            <w:vMerge/>
            <w:shd w:val="clear" w:color="auto" w:fill="auto"/>
          </w:tcPr>
          <w:p w14:paraId="26274F4E" w14:textId="77777777" w:rsidR="006B0105" w:rsidRPr="002F3EC6" w:rsidRDefault="006B0105">
            <w:pPr>
              <w:tabs>
                <w:tab w:val="left" w:pos="8280"/>
              </w:tabs>
              <w:spacing w:after="60"/>
              <w:jc w:val="center"/>
              <w:rPr>
                <w:sz w:val="17"/>
                <w:szCs w:val="17"/>
                <w:lang w:val="fr-CA"/>
              </w:rPr>
            </w:pPr>
          </w:p>
        </w:tc>
        <w:tc>
          <w:tcPr>
            <w:tcW w:w="784" w:type="pct"/>
            <w:shd w:val="clear" w:color="auto" w:fill="auto"/>
          </w:tcPr>
          <w:p w14:paraId="4D1A2B0B" w14:textId="77777777" w:rsidR="006B0105" w:rsidRPr="002F3EC6" w:rsidRDefault="006B0105">
            <w:pPr>
              <w:tabs>
                <w:tab w:val="left" w:pos="8280"/>
              </w:tabs>
              <w:spacing w:after="60"/>
              <w:jc w:val="left"/>
              <w:rPr>
                <w:sz w:val="17"/>
                <w:szCs w:val="17"/>
                <w:lang w:val="fr-CA"/>
              </w:rPr>
            </w:pPr>
            <w:r w:rsidRPr="002F3EC6">
              <w:rPr>
                <w:sz w:val="17"/>
                <w:szCs w:val="17"/>
                <w:lang w:val="fr-CA"/>
              </w:rPr>
              <w:t>Coûts d’appui</w:t>
            </w:r>
          </w:p>
        </w:tc>
        <w:tc>
          <w:tcPr>
            <w:tcW w:w="525" w:type="pct"/>
            <w:shd w:val="clear" w:color="auto" w:fill="auto"/>
          </w:tcPr>
          <w:p w14:paraId="7FF21850"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42 070</w:t>
            </w:r>
          </w:p>
        </w:tc>
        <w:tc>
          <w:tcPr>
            <w:tcW w:w="410" w:type="pct"/>
          </w:tcPr>
          <w:p w14:paraId="059BB4AB"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524" w:type="pct"/>
          </w:tcPr>
          <w:p w14:paraId="416EC47C"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30 730</w:t>
            </w:r>
          </w:p>
        </w:tc>
        <w:tc>
          <w:tcPr>
            <w:tcW w:w="415" w:type="pct"/>
          </w:tcPr>
          <w:p w14:paraId="5174A402"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456" w:type="pct"/>
          </w:tcPr>
          <w:p w14:paraId="02C4CE33"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507" w:type="pct"/>
          </w:tcPr>
          <w:p w14:paraId="53273C77" w14:textId="77777777" w:rsidR="006B0105" w:rsidRPr="002F3EC6" w:rsidRDefault="006B0105">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72 800</w:t>
            </w:r>
          </w:p>
        </w:tc>
      </w:tr>
      <w:tr w:rsidR="00590D29" w:rsidRPr="002F3EC6" w14:paraId="4BDCEA50" w14:textId="77777777" w:rsidTr="002D026E">
        <w:trPr>
          <w:trHeight w:val="163"/>
          <w:jc w:val="center"/>
        </w:trPr>
        <w:tc>
          <w:tcPr>
            <w:tcW w:w="2163" w:type="pct"/>
            <w:gridSpan w:val="3"/>
            <w:shd w:val="clear" w:color="auto" w:fill="auto"/>
          </w:tcPr>
          <w:p w14:paraId="07635490" w14:textId="77777777" w:rsidR="006C3864" w:rsidRPr="002F3EC6" w:rsidRDefault="006C3864" w:rsidP="006C3864">
            <w:pPr>
              <w:tabs>
                <w:tab w:val="left" w:pos="8280"/>
              </w:tabs>
              <w:spacing w:after="60"/>
              <w:jc w:val="left"/>
              <w:rPr>
                <w:sz w:val="17"/>
                <w:szCs w:val="17"/>
                <w:lang w:val="fr-CA"/>
              </w:rPr>
            </w:pPr>
            <w:r w:rsidRPr="002F3EC6">
              <w:rPr>
                <w:sz w:val="17"/>
                <w:szCs w:val="17"/>
                <w:lang w:val="fr-CA"/>
              </w:rPr>
              <w:t>Coûts de projet totaux demandés en principe ($US)</w:t>
            </w:r>
          </w:p>
        </w:tc>
        <w:tc>
          <w:tcPr>
            <w:tcW w:w="525" w:type="pct"/>
            <w:shd w:val="clear" w:color="auto" w:fill="auto"/>
          </w:tcPr>
          <w:p w14:paraId="08AFD90E"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1 391 000</w:t>
            </w:r>
          </w:p>
        </w:tc>
        <w:tc>
          <w:tcPr>
            <w:tcW w:w="410" w:type="pct"/>
          </w:tcPr>
          <w:p w14:paraId="5D269F2A"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524" w:type="pct"/>
          </w:tcPr>
          <w:p w14:paraId="2DB4E720" w14:textId="00F64B80"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1 192 000</w:t>
            </w:r>
          </w:p>
        </w:tc>
        <w:tc>
          <w:tcPr>
            <w:tcW w:w="415" w:type="pct"/>
          </w:tcPr>
          <w:p w14:paraId="10137A70"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456" w:type="pct"/>
          </w:tcPr>
          <w:p w14:paraId="564CDCEC" w14:textId="12D749B0"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287 000</w:t>
            </w:r>
          </w:p>
        </w:tc>
        <w:tc>
          <w:tcPr>
            <w:tcW w:w="507" w:type="pct"/>
          </w:tcPr>
          <w:p w14:paraId="5DC43973"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2 870 000</w:t>
            </w:r>
          </w:p>
        </w:tc>
      </w:tr>
      <w:tr w:rsidR="00590D29" w:rsidRPr="002F3EC6" w14:paraId="43493646" w14:textId="77777777" w:rsidTr="002D026E">
        <w:trPr>
          <w:trHeight w:val="209"/>
          <w:jc w:val="center"/>
        </w:trPr>
        <w:tc>
          <w:tcPr>
            <w:tcW w:w="2163" w:type="pct"/>
            <w:gridSpan w:val="3"/>
            <w:shd w:val="clear" w:color="auto" w:fill="auto"/>
          </w:tcPr>
          <w:p w14:paraId="7515CA5D" w14:textId="77777777" w:rsidR="006C3864" w:rsidRPr="002F3EC6" w:rsidRDefault="006C3864" w:rsidP="006C3864">
            <w:pPr>
              <w:tabs>
                <w:tab w:val="left" w:pos="8280"/>
              </w:tabs>
              <w:spacing w:after="60"/>
              <w:jc w:val="left"/>
              <w:rPr>
                <w:sz w:val="17"/>
                <w:szCs w:val="17"/>
                <w:lang w:val="fr-CA"/>
              </w:rPr>
            </w:pPr>
            <w:r w:rsidRPr="002F3EC6">
              <w:rPr>
                <w:sz w:val="17"/>
                <w:szCs w:val="17"/>
                <w:lang w:val="fr-CA"/>
              </w:rPr>
              <w:t>Coûts de projet totaux demandés en principe ($US)</w:t>
            </w:r>
          </w:p>
        </w:tc>
        <w:tc>
          <w:tcPr>
            <w:tcW w:w="525" w:type="pct"/>
            <w:shd w:val="clear" w:color="auto" w:fill="auto"/>
          </w:tcPr>
          <w:p w14:paraId="600140AD"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 xml:space="preserve">133 287 </w:t>
            </w:r>
          </w:p>
        </w:tc>
        <w:tc>
          <w:tcPr>
            <w:tcW w:w="410" w:type="pct"/>
          </w:tcPr>
          <w:p w14:paraId="2B1B2675"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524" w:type="pct"/>
          </w:tcPr>
          <w:p w14:paraId="4B9F28C6" w14:textId="3C26916B"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117 675</w:t>
            </w:r>
          </w:p>
        </w:tc>
        <w:tc>
          <w:tcPr>
            <w:tcW w:w="415" w:type="pct"/>
          </w:tcPr>
          <w:p w14:paraId="33EC1EB4"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456" w:type="pct"/>
          </w:tcPr>
          <w:p w14:paraId="0462B304" w14:textId="38850304"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33 138</w:t>
            </w:r>
          </w:p>
        </w:tc>
        <w:tc>
          <w:tcPr>
            <w:tcW w:w="507" w:type="pct"/>
          </w:tcPr>
          <w:p w14:paraId="597A48D7"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 xml:space="preserve">284 100 </w:t>
            </w:r>
          </w:p>
        </w:tc>
      </w:tr>
      <w:tr w:rsidR="00590D29" w:rsidRPr="002F3EC6" w14:paraId="51566986" w14:textId="77777777" w:rsidTr="002D026E">
        <w:trPr>
          <w:trHeight w:val="98"/>
          <w:jc w:val="center"/>
        </w:trPr>
        <w:tc>
          <w:tcPr>
            <w:tcW w:w="2163" w:type="pct"/>
            <w:gridSpan w:val="3"/>
            <w:shd w:val="clear" w:color="auto" w:fill="auto"/>
          </w:tcPr>
          <w:p w14:paraId="6AB3F0EC" w14:textId="77777777" w:rsidR="006C3864" w:rsidRPr="002F3EC6" w:rsidRDefault="006C3864" w:rsidP="006C3864">
            <w:pPr>
              <w:tabs>
                <w:tab w:val="left" w:pos="8280"/>
              </w:tabs>
              <w:spacing w:after="60"/>
              <w:jc w:val="left"/>
              <w:rPr>
                <w:sz w:val="17"/>
                <w:szCs w:val="17"/>
                <w:lang w:val="fr-CA"/>
              </w:rPr>
            </w:pPr>
            <w:r w:rsidRPr="002F3EC6">
              <w:rPr>
                <w:sz w:val="17"/>
                <w:szCs w:val="17"/>
                <w:lang w:val="fr-CA"/>
              </w:rPr>
              <w:t>Fonds totaux demandés en principe ($US)</w:t>
            </w:r>
          </w:p>
        </w:tc>
        <w:tc>
          <w:tcPr>
            <w:tcW w:w="525" w:type="pct"/>
            <w:shd w:val="clear" w:color="auto" w:fill="auto"/>
          </w:tcPr>
          <w:p w14:paraId="142E713E"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 xml:space="preserve">1 524 287 </w:t>
            </w:r>
          </w:p>
        </w:tc>
        <w:tc>
          <w:tcPr>
            <w:tcW w:w="410" w:type="pct"/>
          </w:tcPr>
          <w:p w14:paraId="54BB1364"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524" w:type="pct"/>
          </w:tcPr>
          <w:p w14:paraId="27E3C230" w14:textId="1ECDA0AD"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1 309 675</w:t>
            </w:r>
          </w:p>
        </w:tc>
        <w:tc>
          <w:tcPr>
            <w:tcW w:w="415" w:type="pct"/>
          </w:tcPr>
          <w:p w14:paraId="679D83A0"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0</w:t>
            </w:r>
          </w:p>
        </w:tc>
        <w:tc>
          <w:tcPr>
            <w:tcW w:w="456" w:type="pct"/>
          </w:tcPr>
          <w:p w14:paraId="20CF8950" w14:textId="1042A895"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320 138</w:t>
            </w:r>
          </w:p>
        </w:tc>
        <w:tc>
          <w:tcPr>
            <w:tcW w:w="507" w:type="pct"/>
          </w:tcPr>
          <w:p w14:paraId="54D38306" w14:textId="77777777" w:rsidR="006C3864" w:rsidRPr="002F3EC6" w:rsidRDefault="006C3864" w:rsidP="006C3864">
            <w:pPr>
              <w:tabs>
                <w:tab w:val="left" w:pos="8280"/>
              </w:tabs>
              <w:spacing w:after="60"/>
              <w:jc w:val="right"/>
              <w:rPr>
                <w:rFonts w:asciiTheme="majorBidi" w:hAnsiTheme="majorBidi" w:cstheme="majorBidi"/>
                <w:sz w:val="17"/>
                <w:szCs w:val="17"/>
                <w:lang w:val="fr-CA"/>
              </w:rPr>
            </w:pPr>
            <w:r w:rsidRPr="002F3EC6">
              <w:rPr>
                <w:rFonts w:asciiTheme="majorBidi" w:hAnsiTheme="majorBidi"/>
                <w:sz w:val="17"/>
                <w:szCs w:val="17"/>
                <w:lang w:val="fr-CA"/>
              </w:rPr>
              <w:t xml:space="preserve">3 154 100 </w:t>
            </w:r>
          </w:p>
        </w:tc>
      </w:tr>
    </w:tbl>
    <w:p w14:paraId="7B1B2C8B" w14:textId="77777777" w:rsidR="006B0105" w:rsidRPr="002F3EC6" w:rsidRDefault="006B0105" w:rsidP="001B3775">
      <w:pPr>
        <w:ind w:left="-426" w:right="-561"/>
        <w:rPr>
          <w:sz w:val="17"/>
          <w:szCs w:val="17"/>
          <w:lang w:val="fr-CA"/>
        </w:rPr>
      </w:pPr>
    </w:p>
    <w:tbl>
      <w:tblPr>
        <w:tblStyle w:val="TableGrid10"/>
        <w:tblW w:w="5169" w:type="pct"/>
        <w:tblInd w:w="-162" w:type="dxa"/>
        <w:tblLook w:val="04A0" w:firstRow="1" w:lastRow="0" w:firstColumn="1" w:lastColumn="0" w:noHBand="0" w:noVBand="1"/>
      </w:tblPr>
      <w:tblGrid>
        <w:gridCol w:w="3162"/>
        <w:gridCol w:w="3216"/>
        <w:gridCol w:w="3522"/>
      </w:tblGrid>
      <w:tr w:rsidR="00590D29" w:rsidRPr="002F3EC6" w14:paraId="049938C9" w14:textId="77777777" w:rsidTr="002D026E">
        <w:trPr>
          <w:trHeight w:hRule="exact" w:val="227"/>
        </w:trPr>
        <w:tc>
          <w:tcPr>
            <w:tcW w:w="5000" w:type="pct"/>
            <w:gridSpan w:val="3"/>
            <w:shd w:val="clear" w:color="auto" w:fill="auto"/>
          </w:tcPr>
          <w:p w14:paraId="5C88BBCB" w14:textId="58984858" w:rsidR="006B0105" w:rsidRPr="002F3EC6" w:rsidRDefault="006B0105">
            <w:pPr>
              <w:spacing w:after="120"/>
              <w:rPr>
                <w:b/>
                <w:sz w:val="17"/>
                <w:szCs w:val="17"/>
                <w:lang w:val="fr-CA"/>
              </w:rPr>
            </w:pPr>
            <w:r w:rsidRPr="002F3EC6">
              <w:rPr>
                <w:b/>
                <w:sz w:val="17"/>
                <w:szCs w:val="17"/>
                <w:lang w:val="fr-CA"/>
              </w:rPr>
              <w:t>(VII) Demande d</w:t>
            </w:r>
            <w:r w:rsidR="003159F6" w:rsidRPr="002F3EC6">
              <w:rPr>
                <w:b/>
                <w:sz w:val="17"/>
                <w:szCs w:val="17"/>
                <w:lang w:val="fr-CA"/>
              </w:rPr>
              <w:t>’</w:t>
            </w:r>
            <w:r w:rsidRPr="002F3EC6">
              <w:rPr>
                <w:b/>
                <w:sz w:val="17"/>
                <w:szCs w:val="17"/>
                <w:lang w:val="fr-CA"/>
              </w:rPr>
              <w:t>approbation du financement de la première tranche (2024)</w:t>
            </w:r>
          </w:p>
        </w:tc>
      </w:tr>
      <w:tr w:rsidR="00590D29" w:rsidRPr="002F3EC6" w14:paraId="667FB3D2" w14:textId="77777777" w:rsidTr="002D026E">
        <w:trPr>
          <w:trHeight w:hRule="exact" w:val="227"/>
        </w:trPr>
        <w:tc>
          <w:tcPr>
            <w:tcW w:w="1597" w:type="pct"/>
            <w:shd w:val="clear" w:color="auto" w:fill="auto"/>
          </w:tcPr>
          <w:p w14:paraId="052428ED" w14:textId="77777777" w:rsidR="006B0105" w:rsidRPr="002F3EC6" w:rsidRDefault="006B0105">
            <w:pPr>
              <w:jc w:val="center"/>
              <w:rPr>
                <w:b/>
                <w:sz w:val="17"/>
                <w:szCs w:val="17"/>
                <w:lang w:val="fr-CA"/>
              </w:rPr>
            </w:pPr>
            <w:r w:rsidRPr="002F3EC6">
              <w:rPr>
                <w:b/>
                <w:sz w:val="17"/>
                <w:szCs w:val="17"/>
                <w:lang w:val="fr-CA"/>
              </w:rPr>
              <w:t>Agence d’exécution</w:t>
            </w:r>
          </w:p>
        </w:tc>
        <w:tc>
          <w:tcPr>
            <w:tcW w:w="1624" w:type="pct"/>
            <w:shd w:val="clear" w:color="auto" w:fill="auto"/>
          </w:tcPr>
          <w:p w14:paraId="5742BE86" w14:textId="77777777" w:rsidR="006B0105" w:rsidRPr="002F3EC6" w:rsidRDefault="006B0105">
            <w:pPr>
              <w:jc w:val="center"/>
              <w:rPr>
                <w:b/>
                <w:sz w:val="17"/>
                <w:szCs w:val="17"/>
                <w:lang w:val="fr-CA"/>
              </w:rPr>
            </w:pPr>
            <w:r w:rsidRPr="002F3EC6">
              <w:rPr>
                <w:b/>
                <w:sz w:val="17"/>
                <w:szCs w:val="17"/>
                <w:lang w:val="fr-CA"/>
              </w:rPr>
              <w:t>Fonds recommandés ($US)</w:t>
            </w:r>
          </w:p>
        </w:tc>
        <w:tc>
          <w:tcPr>
            <w:tcW w:w="1779" w:type="pct"/>
            <w:shd w:val="clear" w:color="auto" w:fill="auto"/>
          </w:tcPr>
          <w:p w14:paraId="3693FDE3" w14:textId="77777777" w:rsidR="006B0105" w:rsidRPr="002F3EC6" w:rsidRDefault="006B0105">
            <w:pPr>
              <w:jc w:val="center"/>
              <w:rPr>
                <w:b/>
                <w:sz w:val="17"/>
                <w:szCs w:val="17"/>
                <w:lang w:val="fr-CA"/>
              </w:rPr>
            </w:pPr>
            <w:r w:rsidRPr="002F3EC6">
              <w:rPr>
                <w:b/>
                <w:sz w:val="17"/>
                <w:szCs w:val="17"/>
                <w:lang w:val="fr-CA"/>
              </w:rPr>
              <w:t>Coûts d’appui ($US)</w:t>
            </w:r>
          </w:p>
        </w:tc>
      </w:tr>
      <w:tr w:rsidR="00590D29" w:rsidRPr="002F3EC6" w14:paraId="5D3BAB70" w14:textId="77777777" w:rsidTr="002D026E">
        <w:trPr>
          <w:trHeight w:hRule="exact" w:val="227"/>
        </w:trPr>
        <w:tc>
          <w:tcPr>
            <w:tcW w:w="1597" w:type="pct"/>
            <w:shd w:val="clear" w:color="auto" w:fill="auto"/>
          </w:tcPr>
          <w:p w14:paraId="4C226EA2" w14:textId="77777777" w:rsidR="006B0105" w:rsidRPr="002F3EC6" w:rsidRDefault="006B0105">
            <w:pPr>
              <w:rPr>
                <w:sz w:val="17"/>
                <w:szCs w:val="17"/>
                <w:lang w:val="fr-CA"/>
              </w:rPr>
            </w:pPr>
            <w:r w:rsidRPr="002F3EC6">
              <w:rPr>
                <w:sz w:val="17"/>
                <w:szCs w:val="17"/>
                <w:lang w:val="fr-CA"/>
              </w:rPr>
              <w:t>PNUE</w:t>
            </w:r>
          </w:p>
        </w:tc>
        <w:tc>
          <w:tcPr>
            <w:tcW w:w="1624" w:type="pct"/>
            <w:shd w:val="clear" w:color="auto" w:fill="auto"/>
          </w:tcPr>
          <w:p w14:paraId="5FFB138B" w14:textId="77777777" w:rsidR="006B0105" w:rsidRPr="002F3EC6" w:rsidRDefault="006B0105">
            <w:pPr>
              <w:jc w:val="right"/>
              <w:rPr>
                <w:sz w:val="17"/>
                <w:szCs w:val="17"/>
                <w:lang w:val="fr-CA"/>
              </w:rPr>
            </w:pPr>
            <w:r w:rsidRPr="002F3EC6">
              <w:rPr>
                <w:rFonts w:asciiTheme="majorBidi" w:hAnsiTheme="majorBidi"/>
                <w:sz w:val="17"/>
                <w:szCs w:val="17"/>
                <w:lang w:val="fr-CA"/>
              </w:rPr>
              <w:t>790 000</w:t>
            </w:r>
          </w:p>
        </w:tc>
        <w:tc>
          <w:tcPr>
            <w:tcW w:w="1779" w:type="pct"/>
            <w:shd w:val="clear" w:color="auto" w:fill="auto"/>
          </w:tcPr>
          <w:p w14:paraId="3E299B68" w14:textId="77777777" w:rsidR="006B0105" w:rsidRPr="002F3EC6" w:rsidRDefault="006B0105">
            <w:pPr>
              <w:jc w:val="right"/>
              <w:rPr>
                <w:sz w:val="17"/>
                <w:szCs w:val="17"/>
                <w:lang w:val="fr-CA"/>
              </w:rPr>
            </w:pPr>
            <w:r w:rsidRPr="002F3EC6">
              <w:rPr>
                <w:rFonts w:asciiTheme="majorBidi" w:hAnsiTheme="majorBidi"/>
                <w:sz w:val="17"/>
                <w:szCs w:val="17"/>
                <w:lang w:val="fr-CA"/>
              </w:rPr>
              <w:t>91 217</w:t>
            </w:r>
          </w:p>
        </w:tc>
      </w:tr>
      <w:tr w:rsidR="00590D29" w:rsidRPr="002F3EC6" w14:paraId="3255890B" w14:textId="77777777" w:rsidTr="002D026E">
        <w:trPr>
          <w:trHeight w:hRule="exact" w:val="227"/>
        </w:trPr>
        <w:tc>
          <w:tcPr>
            <w:tcW w:w="1597" w:type="pct"/>
            <w:shd w:val="clear" w:color="auto" w:fill="auto"/>
          </w:tcPr>
          <w:p w14:paraId="552CCC8A" w14:textId="77777777" w:rsidR="006B0105" w:rsidRPr="002F3EC6" w:rsidRDefault="006B0105">
            <w:pPr>
              <w:rPr>
                <w:sz w:val="17"/>
                <w:szCs w:val="17"/>
                <w:lang w:val="fr-CA"/>
              </w:rPr>
            </w:pPr>
            <w:r w:rsidRPr="002F3EC6">
              <w:rPr>
                <w:sz w:val="17"/>
                <w:szCs w:val="17"/>
                <w:lang w:val="fr-CA"/>
              </w:rPr>
              <w:t>ONUDI</w:t>
            </w:r>
          </w:p>
        </w:tc>
        <w:tc>
          <w:tcPr>
            <w:tcW w:w="1624" w:type="pct"/>
            <w:shd w:val="clear" w:color="auto" w:fill="auto"/>
          </w:tcPr>
          <w:p w14:paraId="32AFB6B4" w14:textId="77777777" w:rsidR="006B0105" w:rsidRPr="002F3EC6" w:rsidRDefault="006B0105">
            <w:pPr>
              <w:jc w:val="right"/>
              <w:rPr>
                <w:sz w:val="17"/>
                <w:szCs w:val="17"/>
                <w:lang w:val="fr-CA"/>
              </w:rPr>
            </w:pPr>
            <w:r w:rsidRPr="002F3EC6">
              <w:rPr>
                <w:rFonts w:asciiTheme="majorBidi" w:hAnsiTheme="majorBidi"/>
                <w:sz w:val="17"/>
                <w:szCs w:val="17"/>
                <w:lang w:val="fr-CA"/>
              </w:rPr>
              <w:t>601 000</w:t>
            </w:r>
          </w:p>
        </w:tc>
        <w:tc>
          <w:tcPr>
            <w:tcW w:w="1779" w:type="pct"/>
            <w:shd w:val="clear" w:color="auto" w:fill="auto"/>
          </w:tcPr>
          <w:p w14:paraId="1A00F8CD" w14:textId="77777777" w:rsidR="006B0105" w:rsidRPr="002F3EC6" w:rsidRDefault="006B0105">
            <w:pPr>
              <w:jc w:val="right"/>
              <w:rPr>
                <w:sz w:val="17"/>
                <w:szCs w:val="17"/>
                <w:lang w:val="fr-CA"/>
              </w:rPr>
            </w:pPr>
            <w:r w:rsidRPr="002F3EC6">
              <w:rPr>
                <w:rFonts w:asciiTheme="majorBidi" w:hAnsiTheme="majorBidi"/>
                <w:sz w:val="17"/>
                <w:szCs w:val="17"/>
                <w:lang w:val="fr-CA"/>
              </w:rPr>
              <w:t>42 070</w:t>
            </w:r>
          </w:p>
        </w:tc>
      </w:tr>
      <w:tr w:rsidR="006B0105" w:rsidRPr="002F3EC6" w14:paraId="22D5022E" w14:textId="77777777" w:rsidTr="002D026E">
        <w:trPr>
          <w:trHeight w:hRule="exact" w:val="227"/>
        </w:trPr>
        <w:tc>
          <w:tcPr>
            <w:tcW w:w="1597" w:type="pct"/>
            <w:shd w:val="clear" w:color="auto" w:fill="auto"/>
          </w:tcPr>
          <w:p w14:paraId="16774A28" w14:textId="77777777" w:rsidR="006B0105" w:rsidRPr="002F3EC6" w:rsidRDefault="006B0105">
            <w:pPr>
              <w:rPr>
                <w:sz w:val="17"/>
                <w:szCs w:val="17"/>
                <w:lang w:val="fr-CA"/>
              </w:rPr>
            </w:pPr>
            <w:r w:rsidRPr="002F3EC6">
              <w:rPr>
                <w:sz w:val="17"/>
                <w:szCs w:val="17"/>
                <w:lang w:val="fr-CA"/>
              </w:rPr>
              <w:t>Total</w:t>
            </w:r>
          </w:p>
        </w:tc>
        <w:tc>
          <w:tcPr>
            <w:tcW w:w="1624" w:type="pct"/>
            <w:shd w:val="clear" w:color="auto" w:fill="auto"/>
          </w:tcPr>
          <w:p w14:paraId="7964AE3B" w14:textId="77777777" w:rsidR="006B0105" w:rsidRPr="002F3EC6" w:rsidRDefault="006B0105">
            <w:pPr>
              <w:jc w:val="right"/>
              <w:rPr>
                <w:sz w:val="17"/>
                <w:szCs w:val="17"/>
                <w:lang w:val="fr-CA"/>
              </w:rPr>
            </w:pPr>
            <w:r w:rsidRPr="002F3EC6">
              <w:rPr>
                <w:rFonts w:asciiTheme="majorBidi" w:hAnsiTheme="majorBidi"/>
                <w:sz w:val="17"/>
                <w:szCs w:val="17"/>
                <w:lang w:val="fr-CA"/>
              </w:rPr>
              <w:t>1 391 000</w:t>
            </w:r>
          </w:p>
        </w:tc>
        <w:tc>
          <w:tcPr>
            <w:tcW w:w="1779" w:type="pct"/>
            <w:shd w:val="clear" w:color="auto" w:fill="auto"/>
          </w:tcPr>
          <w:p w14:paraId="267CF523" w14:textId="77777777" w:rsidR="006B0105" w:rsidRPr="002F3EC6" w:rsidRDefault="006B0105">
            <w:pPr>
              <w:jc w:val="right"/>
              <w:rPr>
                <w:sz w:val="17"/>
                <w:szCs w:val="17"/>
                <w:lang w:val="fr-CA"/>
              </w:rPr>
            </w:pPr>
            <w:r w:rsidRPr="002F3EC6">
              <w:rPr>
                <w:rFonts w:asciiTheme="majorBidi" w:hAnsiTheme="majorBidi"/>
                <w:sz w:val="17"/>
                <w:szCs w:val="17"/>
                <w:lang w:val="fr-CA"/>
              </w:rPr>
              <w:t>133 287</w:t>
            </w:r>
          </w:p>
        </w:tc>
      </w:tr>
    </w:tbl>
    <w:tbl>
      <w:tblPr>
        <w:tblStyle w:val="TableGrid"/>
        <w:tblW w:w="5169" w:type="pct"/>
        <w:tblInd w:w="-162" w:type="dxa"/>
        <w:tblLook w:val="04A0" w:firstRow="1" w:lastRow="0" w:firstColumn="1" w:lastColumn="0" w:noHBand="0" w:noVBand="1"/>
      </w:tblPr>
      <w:tblGrid>
        <w:gridCol w:w="3174"/>
        <w:gridCol w:w="6726"/>
      </w:tblGrid>
      <w:tr w:rsidR="00590D29" w:rsidRPr="002F3EC6" w14:paraId="024FD281" w14:textId="77777777" w:rsidTr="002D026E">
        <w:trPr>
          <w:trHeight w:hRule="exact" w:val="598"/>
        </w:trPr>
        <w:tc>
          <w:tcPr>
            <w:tcW w:w="1603" w:type="pct"/>
            <w:shd w:val="clear" w:color="auto" w:fill="auto"/>
          </w:tcPr>
          <w:p w14:paraId="7424657A" w14:textId="77777777" w:rsidR="006B0105" w:rsidRPr="002F3EC6" w:rsidRDefault="006B0105">
            <w:pPr>
              <w:jc w:val="left"/>
              <w:rPr>
                <w:b/>
                <w:sz w:val="17"/>
                <w:szCs w:val="17"/>
                <w:lang w:val="fr-CA"/>
              </w:rPr>
            </w:pPr>
            <w:r w:rsidRPr="002F3EC6">
              <w:rPr>
                <w:b/>
                <w:sz w:val="17"/>
                <w:szCs w:val="17"/>
                <w:lang w:val="fr-CA"/>
              </w:rPr>
              <w:t>Recommandation du Secrétariat :</w:t>
            </w:r>
          </w:p>
        </w:tc>
        <w:tc>
          <w:tcPr>
            <w:tcW w:w="3397" w:type="pct"/>
            <w:shd w:val="clear" w:color="auto" w:fill="auto"/>
          </w:tcPr>
          <w:p w14:paraId="3355EC1D" w14:textId="45D43021" w:rsidR="006B0105" w:rsidRPr="002F3EC6" w:rsidRDefault="006B0105" w:rsidP="00C03702">
            <w:pPr>
              <w:jc w:val="center"/>
              <w:rPr>
                <w:sz w:val="17"/>
                <w:szCs w:val="17"/>
                <w:lang w:val="fr-CA"/>
              </w:rPr>
            </w:pPr>
            <w:r w:rsidRPr="002F3EC6">
              <w:rPr>
                <w:sz w:val="17"/>
                <w:szCs w:val="17"/>
                <w:lang w:val="fr-CA"/>
              </w:rPr>
              <w:t xml:space="preserve">Examen individuel (la présentation du </w:t>
            </w:r>
            <w:r w:rsidR="00C03702" w:rsidRPr="002F3EC6">
              <w:rPr>
                <w:sz w:val="17"/>
                <w:szCs w:val="17"/>
                <w:lang w:val="fr-CA"/>
              </w:rPr>
              <w:t>S</w:t>
            </w:r>
            <w:r w:rsidRPr="002F3EC6">
              <w:rPr>
                <w:sz w:val="17"/>
                <w:szCs w:val="17"/>
                <w:lang w:val="fr-CA"/>
              </w:rPr>
              <w:t>ecrétariat n</w:t>
            </w:r>
            <w:r w:rsidR="003159F6" w:rsidRPr="002F3EC6">
              <w:rPr>
                <w:sz w:val="17"/>
                <w:szCs w:val="17"/>
                <w:lang w:val="fr-CA"/>
              </w:rPr>
              <w:t>’</w:t>
            </w:r>
            <w:r w:rsidRPr="002F3EC6">
              <w:rPr>
                <w:sz w:val="17"/>
                <w:szCs w:val="17"/>
                <w:lang w:val="fr-CA"/>
              </w:rPr>
              <w:t>est pas requise)</w:t>
            </w:r>
          </w:p>
        </w:tc>
      </w:tr>
    </w:tbl>
    <w:p w14:paraId="4B4B5AA8" w14:textId="77777777" w:rsidR="006B0105" w:rsidRPr="002F3EC6" w:rsidRDefault="006B0105" w:rsidP="006B0105">
      <w:pPr>
        <w:widowControl w:val="0"/>
        <w:tabs>
          <w:tab w:val="left" w:pos="2880"/>
          <w:tab w:val="left" w:pos="5760"/>
        </w:tabs>
        <w:spacing w:before="240" w:after="240"/>
        <w:jc w:val="center"/>
        <w:rPr>
          <w:b/>
          <w:lang w:val="fr-CA"/>
        </w:rPr>
      </w:pPr>
      <w:r w:rsidRPr="002F3EC6">
        <w:rPr>
          <w:lang w:val="fr-CA"/>
        </w:rPr>
        <w:br w:type="page"/>
      </w:r>
    </w:p>
    <w:p w14:paraId="24E1B6ED" w14:textId="77777777" w:rsidR="006B0105" w:rsidRPr="002F3EC6" w:rsidRDefault="006B0105" w:rsidP="006B0105">
      <w:pPr>
        <w:widowControl w:val="0"/>
        <w:tabs>
          <w:tab w:val="left" w:pos="2880"/>
          <w:tab w:val="left" w:pos="5760"/>
        </w:tabs>
        <w:spacing w:before="240" w:after="240"/>
        <w:jc w:val="center"/>
        <w:rPr>
          <w:b/>
          <w:lang w:val="fr-CA"/>
        </w:rPr>
      </w:pPr>
      <w:r w:rsidRPr="002F3EC6">
        <w:rPr>
          <w:b/>
          <w:lang w:val="fr-CA"/>
        </w:rPr>
        <w:lastRenderedPageBreak/>
        <w:t>DESCRIPTION DU PROJET</w:t>
      </w:r>
    </w:p>
    <w:p w14:paraId="02336F0E" w14:textId="77777777" w:rsidR="006B0105" w:rsidRPr="002F3EC6" w:rsidRDefault="006B0105" w:rsidP="006B0105">
      <w:pPr>
        <w:spacing w:after="240"/>
        <w:rPr>
          <w:b/>
          <w:lang w:val="fr-CA"/>
        </w:rPr>
      </w:pPr>
      <w:r w:rsidRPr="002F3EC6">
        <w:rPr>
          <w:b/>
          <w:lang w:val="fr-CA"/>
        </w:rPr>
        <w:t>Contexte</w:t>
      </w:r>
    </w:p>
    <w:p w14:paraId="0A380E1B" w14:textId="223D1D48" w:rsidR="006B0105" w:rsidRPr="002F3EC6" w:rsidRDefault="006B0105" w:rsidP="009479F6">
      <w:pPr>
        <w:pStyle w:val="Heading1"/>
        <w:rPr>
          <w:lang w:val="fr-CA"/>
        </w:rPr>
      </w:pPr>
      <w:r w:rsidRPr="002F3EC6">
        <w:rPr>
          <w:lang w:val="fr-CA"/>
        </w:rPr>
        <w:t>Au nom du Gouvernement de la Côte d’Ivoire, le PNUE, a présenté, en sa qualité d’</w:t>
      </w:r>
      <w:r w:rsidR="00291410" w:rsidRPr="002F3EC6">
        <w:rPr>
          <w:lang w:val="fr-CA"/>
        </w:rPr>
        <w:t>Agence principale</w:t>
      </w:r>
      <w:r w:rsidRPr="002F3EC6">
        <w:rPr>
          <w:lang w:val="fr-CA"/>
        </w:rPr>
        <w:t xml:space="preserve"> désignée une demande pour la phase</w:t>
      </w:r>
      <w:r w:rsidR="003159F6" w:rsidRPr="002F3EC6">
        <w:rPr>
          <w:lang w:val="fr-CA"/>
        </w:rPr>
        <w:t> </w:t>
      </w:r>
      <w:r w:rsidRPr="002F3EC6">
        <w:rPr>
          <w:lang w:val="fr-CA"/>
        </w:rPr>
        <w:t>II du Plan de gestion de l</w:t>
      </w:r>
      <w:r w:rsidR="003159F6" w:rsidRPr="002F3EC6">
        <w:rPr>
          <w:lang w:val="fr-CA"/>
        </w:rPr>
        <w:t>’</w:t>
      </w:r>
      <w:r w:rsidRPr="002F3EC6">
        <w:rPr>
          <w:lang w:val="fr-CA"/>
        </w:rPr>
        <w:t>élimination des HCFC (PGEH), pour un coût total de 3 154 100 $US, dont 1 830 000 $US, plus les coûts d’appui d</w:t>
      </w:r>
      <w:r w:rsidR="003159F6" w:rsidRPr="002F3EC6">
        <w:rPr>
          <w:lang w:val="fr-CA"/>
        </w:rPr>
        <w:t>’</w:t>
      </w:r>
      <w:r w:rsidRPr="002F3EC6">
        <w:rPr>
          <w:lang w:val="fr-CA"/>
        </w:rPr>
        <w:t>agence de 211 300 $US pour le PNUE, et 1 040 000 $US, plus des coûts d’appui d’agence de 72 800 $US pour l</w:t>
      </w:r>
      <w:r w:rsidR="003159F6" w:rsidRPr="002F3EC6">
        <w:rPr>
          <w:lang w:val="fr-CA"/>
        </w:rPr>
        <w:t>’</w:t>
      </w:r>
      <w:r w:rsidRPr="002F3EC6">
        <w:rPr>
          <w:lang w:val="fr-CA"/>
        </w:rPr>
        <w:t xml:space="preserve">ONUDI, comme initialement </w:t>
      </w:r>
      <w:r w:rsidR="00C03702" w:rsidRPr="002F3EC6">
        <w:rPr>
          <w:lang w:val="fr-CA"/>
        </w:rPr>
        <w:t>présenté</w:t>
      </w:r>
      <w:r w:rsidRPr="002F3EC6">
        <w:rPr>
          <w:lang w:val="fr-CA"/>
        </w:rPr>
        <w:t>.</w:t>
      </w:r>
      <w:r w:rsidRPr="002F3EC6">
        <w:rPr>
          <w:vertAlign w:val="superscript"/>
          <w:lang w:val="fr-CA"/>
        </w:rPr>
        <w:footnoteReference w:id="3"/>
      </w:r>
      <w:r w:rsidRPr="002F3EC6">
        <w:rPr>
          <w:lang w:val="fr-CA"/>
        </w:rPr>
        <w:t xml:space="preserve"> La mise en œuvre de la phase</w:t>
      </w:r>
      <w:r w:rsidR="003159F6" w:rsidRPr="002F3EC6">
        <w:rPr>
          <w:lang w:val="fr-CA"/>
        </w:rPr>
        <w:t> </w:t>
      </w:r>
      <w:r w:rsidRPr="002F3EC6">
        <w:rPr>
          <w:lang w:val="fr-CA"/>
        </w:rPr>
        <w:t>II du PGEH permettra d</w:t>
      </w:r>
      <w:r w:rsidR="003159F6" w:rsidRPr="002F3EC6">
        <w:rPr>
          <w:lang w:val="fr-CA"/>
        </w:rPr>
        <w:t>’</w:t>
      </w:r>
      <w:r w:rsidRPr="002F3EC6">
        <w:rPr>
          <w:lang w:val="fr-CA"/>
        </w:rPr>
        <w:t>éliminer la consommation restante de HCFC d</w:t>
      </w:r>
      <w:r w:rsidR="003159F6" w:rsidRPr="002F3EC6">
        <w:rPr>
          <w:lang w:val="fr-CA"/>
        </w:rPr>
        <w:t>’</w:t>
      </w:r>
      <w:r w:rsidRPr="002F3EC6">
        <w:rPr>
          <w:lang w:val="fr-CA"/>
        </w:rPr>
        <w:t xml:space="preserve">ici 2030. </w:t>
      </w:r>
    </w:p>
    <w:p w14:paraId="2381E71F" w14:textId="3EDF38FD" w:rsidR="006B0105" w:rsidRPr="002F3EC6" w:rsidRDefault="006B0105" w:rsidP="009479F6">
      <w:pPr>
        <w:pStyle w:val="Heading1"/>
        <w:rPr>
          <w:lang w:val="fr-CA"/>
        </w:rPr>
      </w:pPr>
      <w:r w:rsidRPr="002F3EC6">
        <w:rPr>
          <w:lang w:val="fr-CA"/>
        </w:rPr>
        <w:t xml:space="preserve">La première tranche </w:t>
      </w:r>
      <w:r w:rsidR="00C03702" w:rsidRPr="002F3EC6">
        <w:rPr>
          <w:lang w:val="fr-CA"/>
        </w:rPr>
        <w:t>de</w:t>
      </w:r>
      <w:r w:rsidRPr="002F3EC6">
        <w:rPr>
          <w:lang w:val="fr-CA"/>
        </w:rPr>
        <w:t xml:space="preserve"> la phase I demandée lors de cette réunion s’élève à 1 524 287 $US, comprenant 790 000 $US plus les coûts d</w:t>
      </w:r>
      <w:r w:rsidR="003159F6" w:rsidRPr="002F3EC6">
        <w:rPr>
          <w:lang w:val="fr-CA"/>
        </w:rPr>
        <w:t>’</w:t>
      </w:r>
      <w:r w:rsidRPr="002F3EC6">
        <w:rPr>
          <w:lang w:val="fr-CA"/>
        </w:rPr>
        <w:t>appui de 91 217 $US pour le PNUE, et de 601 000 $US plus les coûts d</w:t>
      </w:r>
      <w:r w:rsidR="003159F6" w:rsidRPr="002F3EC6">
        <w:rPr>
          <w:lang w:val="fr-CA"/>
        </w:rPr>
        <w:t>’</w:t>
      </w:r>
      <w:r w:rsidRPr="002F3EC6">
        <w:rPr>
          <w:lang w:val="fr-CA"/>
        </w:rPr>
        <w:t>appui de 42 070 $US pour l</w:t>
      </w:r>
      <w:r w:rsidR="003159F6" w:rsidRPr="002F3EC6">
        <w:rPr>
          <w:lang w:val="fr-CA"/>
        </w:rPr>
        <w:t>’</w:t>
      </w:r>
      <w:r w:rsidRPr="002F3EC6">
        <w:rPr>
          <w:lang w:val="fr-CA"/>
        </w:rPr>
        <w:t>ONUDI, tel qu</w:t>
      </w:r>
      <w:r w:rsidR="003159F6" w:rsidRPr="002F3EC6">
        <w:rPr>
          <w:lang w:val="fr-CA"/>
        </w:rPr>
        <w:t>’</w:t>
      </w:r>
      <w:r w:rsidRPr="002F3EC6">
        <w:rPr>
          <w:lang w:val="fr-CA"/>
        </w:rPr>
        <w:t>initialement présenté.</w:t>
      </w:r>
    </w:p>
    <w:p w14:paraId="498C5B68" w14:textId="35B54031" w:rsidR="006B0105" w:rsidRPr="002F3EC6" w:rsidRDefault="006B0105" w:rsidP="006B0105">
      <w:pPr>
        <w:spacing w:after="240"/>
        <w:outlineLvl w:val="0"/>
        <w:rPr>
          <w:b/>
          <w:lang w:val="fr-CA"/>
        </w:rPr>
      </w:pPr>
      <w:r w:rsidRPr="002F3EC6">
        <w:rPr>
          <w:b/>
          <w:bCs/>
          <w:lang w:val="fr-CA"/>
        </w:rPr>
        <w:t xml:space="preserve">État de la mise en œuvre de la phase I du </w:t>
      </w:r>
      <w:r w:rsidR="00291410" w:rsidRPr="002F3EC6">
        <w:rPr>
          <w:b/>
          <w:bCs/>
          <w:lang w:val="fr-CA"/>
        </w:rPr>
        <w:t>Plan</w:t>
      </w:r>
      <w:r w:rsidRPr="002F3EC6">
        <w:rPr>
          <w:b/>
          <w:bCs/>
          <w:lang w:val="fr-CA"/>
        </w:rPr>
        <w:t xml:space="preserve"> de gestion de l</w:t>
      </w:r>
      <w:r w:rsidR="003159F6" w:rsidRPr="002F3EC6">
        <w:rPr>
          <w:b/>
          <w:bCs/>
          <w:lang w:val="fr-CA"/>
        </w:rPr>
        <w:t>’</w:t>
      </w:r>
      <w:r w:rsidRPr="002F3EC6">
        <w:rPr>
          <w:b/>
          <w:bCs/>
          <w:lang w:val="fr-CA"/>
        </w:rPr>
        <w:t>élimination des HCFC</w:t>
      </w:r>
    </w:p>
    <w:p w14:paraId="289B767E" w14:textId="0150B368" w:rsidR="006B0105" w:rsidRPr="002F3EC6" w:rsidRDefault="006B0105" w:rsidP="009479F6">
      <w:pPr>
        <w:pStyle w:val="Heading1"/>
        <w:rPr>
          <w:lang w:val="fr-CA"/>
        </w:rPr>
      </w:pPr>
      <w:r w:rsidRPr="002F3EC6">
        <w:rPr>
          <w:lang w:val="fr-CA"/>
        </w:rPr>
        <w:t>La phase I du PGEH pour la Côte d</w:t>
      </w:r>
      <w:r w:rsidR="003159F6" w:rsidRPr="002F3EC6">
        <w:rPr>
          <w:lang w:val="fr-CA"/>
        </w:rPr>
        <w:t>’</w:t>
      </w:r>
      <w:r w:rsidRPr="002F3EC6">
        <w:rPr>
          <w:lang w:val="fr-CA"/>
        </w:rPr>
        <w:t>Ivoire a été initialement approuvée lors de la 66</w:t>
      </w:r>
      <w:r w:rsidRPr="002F3EC6">
        <w:rPr>
          <w:vertAlign w:val="superscript"/>
          <w:lang w:val="fr-CA"/>
        </w:rPr>
        <w:t>e</w:t>
      </w:r>
      <w:r w:rsidRPr="002F3EC6">
        <w:rPr>
          <w:lang w:val="fr-CA"/>
        </w:rPr>
        <w:t xml:space="preserve"> réunion</w:t>
      </w:r>
      <w:r w:rsidR="00C03702" w:rsidRPr="002F3EC6">
        <w:rPr>
          <w:vertAlign w:val="superscript"/>
          <w:lang w:val="fr-CA"/>
        </w:rPr>
        <w:footnoteReference w:id="4"/>
      </w:r>
      <w:r w:rsidRPr="002F3EC6">
        <w:rPr>
          <w:lang w:val="fr-CA"/>
        </w:rPr>
        <w:t xml:space="preserve"> et révisée lors des 75</w:t>
      </w:r>
      <w:r w:rsidRPr="002F3EC6">
        <w:rPr>
          <w:vertAlign w:val="superscript"/>
          <w:lang w:val="fr-CA"/>
        </w:rPr>
        <w:t>e</w:t>
      </w:r>
      <w:r w:rsidR="00291410" w:rsidRPr="002F3EC6">
        <w:rPr>
          <w:lang w:val="fr-CA"/>
        </w:rPr>
        <w:t xml:space="preserve"> et 84</w:t>
      </w:r>
      <w:r w:rsidRPr="002F3EC6">
        <w:rPr>
          <w:vertAlign w:val="superscript"/>
          <w:lang w:val="fr-CA"/>
        </w:rPr>
        <w:t>e</w:t>
      </w:r>
      <w:r w:rsidRPr="002F3EC6">
        <w:rPr>
          <w:lang w:val="fr-CA"/>
        </w:rPr>
        <w:t xml:space="preserve"> réunions</w:t>
      </w:r>
      <w:r w:rsidR="00C03702" w:rsidRPr="002F3EC6">
        <w:rPr>
          <w:vertAlign w:val="superscript"/>
          <w:lang w:val="fr-CA"/>
        </w:rPr>
        <w:footnoteReference w:id="5"/>
      </w:r>
      <w:r w:rsidR="00C03702" w:rsidRPr="002F3EC6">
        <w:rPr>
          <w:vertAlign w:val="superscript"/>
          <w:lang w:val="fr-CA"/>
        </w:rPr>
        <w:footnoteReference w:id="6"/>
      </w:r>
      <w:r w:rsidRPr="002F3EC6">
        <w:rPr>
          <w:lang w:val="fr-CA"/>
        </w:rPr>
        <w:t xml:space="preserve"> pour éliminer 22,33 tonnes PAO de HCFC utilisées dans le secteur de l</w:t>
      </w:r>
      <w:r w:rsidR="003159F6" w:rsidRPr="002F3EC6">
        <w:rPr>
          <w:lang w:val="fr-CA"/>
        </w:rPr>
        <w:t>’</w:t>
      </w:r>
      <w:r w:rsidRPr="002F3EC6">
        <w:rPr>
          <w:lang w:val="fr-CA"/>
        </w:rPr>
        <w:t>entretien des systèmes de réfrigération et de climatisation résidentielles (RAC) et pour atteindre une réduction de 35 pour cent par rapport à la valeur de référence d</w:t>
      </w:r>
      <w:r w:rsidR="003159F6" w:rsidRPr="002F3EC6">
        <w:rPr>
          <w:lang w:val="fr-CA"/>
        </w:rPr>
        <w:t>’</w:t>
      </w:r>
      <w:r w:rsidRPr="002F3EC6">
        <w:rPr>
          <w:lang w:val="fr-CA"/>
        </w:rPr>
        <w:t>ici 2020, pour un coût total de 1</w:t>
      </w:r>
      <w:r w:rsidR="00291410" w:rsidRPr="002F3EC6">
        <w:rPr>
          <w:lang w:val="fr-CA"/>
        </w:rPr>
        <w:t> 825 740 </w:t>
      </w:r>
      <w:r w:rsidRPr="002F3EC6">
        <w:rPr>
          <w:lang w:val="fr-CA"/>
        </w:rPr>
        <w:t>$US, plus les coûts d</w:t>
      </w:r>
      <w:r w:rsidR="003159F6" w:rsidRPr="002F3EC6">
        <w:rPr>
          <w:lang w:val="fr-CA"/>
        </w:rPr>
        <w:t>’</w:t>
      </w:r>
      <w:r w:rsidRPr="002F3EC6">
        <w:rPr>
          <w:lang w:val="fr-CA"/>
        </w:rPr>
        <w:t>appui de l</w:t>
      </w:r>
      <w:r w:rsidR="003159F6" w:rsidRPr="002F3EC6">
        <w:rPr>
          <w:lang w:val="fr-CA"/>
        </w:rPr>
        <w:t>’</w:t>
      </w:r>
      <w:r w:rsidRPr="002F3EC6">
        <w:rPr>
          <w:lang w:val="fr-CA"/>
        </w:rPr>
        <w:t xml:space="preserve">agence. La phase I du PGEH a été achevée en décembre 2022, comme convenu lors de la 90 </w:t>
      </w:r>
      <w:r w:rsidRPr="002F3EC6">
        <w:rPr>
          <w:vertAlign w:val="superscript"/>
          <w:lang w:val="fr-CA"/>
        </w:rPr>
        <w:t>e</w:t>
      </w:r>
      <w:r w:rsidRPr="002F3EC6">
        <w:rPr>
          <w:rStyle w:val="FootnoteReference"/>
          <w:lang w:val="fr-CA"/>
        </w:rPr>
        <w:footnoteReference w:id="7"/>
      </w:r>
      <w:r w:rsidRPr="002F3EC6">
        <w:rPr>
          <w:lang w:val="fr-CA"/>
        </w:rPr>
        <w:t xml:space="preserve"> réunion où une prolongation de la période de mise en œuvre de la phase I a été approuvée. Le rapport d</w:t>
      </w:r>
      <w:r w:rsidR="003159F6" w:rsidRPr="002F3EC6">
        <w:rPr>
          <w:lang w:val="fr-CA"/>
        </w:rPr>
        <w:t>’</w:t>
      </w:r>
      <w:r w:rsidRPr="002F3EC6">
        <w:rPr>
          <w:lang w:val="fr-CA"/>
        </w:rPr>
        <w:t>achèvement du projet sera présenté au plus tard le 30 juin 2024.</w:t>
      </w:r>
      <w:r w:rsidRPr="002F3EC6">
        <w:rPr>
          <w:rStyle w:val="FootnoteReference"/>
          <w:lang w:val="fr-CA"/>
        </w:rPr>
        <w:footnoteReference w:id="8"/>
      </w:r>
    </w:p>
    <w:p w14:paraId="6F1D8980" w14:textId="77777777" w:rsidR="006B0105" w:rsidRPr="002F3EC6" w:rsidRDefault="006B0105" w:rsidP="006B0105">
      <w:pPr>
        <w:keepNext/>
        <w:keepLines/>
        <w:spacing w:after="240"/>
        <w:rPr>
          <w:lang w:val="fr-CA"/>
        </w:rPr>
      </w:pPr>
      <w:r w:rsidRPr="002F3EC6">
        <w:rPr>
          <w:u w:val="single"/>
          <w:lang w:val="fr-CA"/>
        </w:rPr>
        <w:t>Rapport sur la consommation de HCFC</w:t>
      </w:r>
    </w:p>
    <w:p w14:paraId="5B30E983" w14:textId="0D1C52A2" w:rsidR="006B0105" w:rsidRPr="002F3EC6" w:rsidRDefault="006B0105" w:rsidP="009479F6">
      <w:pPr>
        <w:pStyle w:val="Heading1"/>
        <w:rPr>
          <w:lang w:val="fr-CA"/>
        </w:rPr>
      </w:pPr>
      <w:bookmarkStart w:id="0" w:name="_Hlk141281293"/>
      <w:r w:rsidRPr="002F3EC6">
        <w:rPr>
          <w:lang w:val="fr-CA"/>
        </w:rPr>
        <w:t xml:space="preserve">Dans le rapport de mise en œuvre du programme de pays, le </w:t>
      </w:r>
      <w:r w:rsidR="00291410" w:rsidRPr="002F3EC6">
        <w:rPr>
          <w:lang w:val="fr-CA"/>
        </w:rPr>
        <w:t>Gouvernement</w:t>
      </w:r>
      <w:r w:rsidRPr="002F3EC6">
        <w:rPr>
          <w:lang w:val="fr-CA"/>
        </w:rPr>
        <w:t xml:space="preserve"> ivoirien a fait état d’une consommation de 30,25 tonnes PAO de HCFC en 2023, ce qui est inférieur à 52,6 pour cent par rapport à la valeur de référence de HCFC requise pour garantir une conformité. Les données de l</w:t>
      </w:r>
      <w:r w:rsidR="003159F6" w:rsidRPr="002F3EC6">
        <w:rPr>
          <w:lang w:val="fr-CA"/>
        </w:rPr>
        <w:t>’</w:t>
      </w:r>
      <w:r w:rsidRPr="002F3EC6">
        <w:rPr>
          <w:lang w:val="fr-CA"/>
        </w:rPr>
        <w:t>article</w:t>
      </w:r>
      <w:r w:rsidR="003159F6" w:rsidRPr="002F3EC6">
        <w:rPr>
          <w:lang w:val="fr-CA"/>
        </w:rPr>
        <w:t> </w:t>
      </w:r>
      <w:r w:rsidRPr="002F3EC6">
        <w:rPr>
          <w:lang w:val="fr-CA"/>
        </w:rPr>
        <w:t>7 pour 2023 n</w:t>
      </w:r>
      <w:r w:rsidR="003159F6" w:rsidRPr="002F3EC6">
        <w:rPr>
          <w:lang w:val="fr-CA"/>
        </w:rPr>
        <w:t>’</w:t>
      </w:r>
      <w:r w:rsidRPr="002F3EC6">
        <w:rPr>
          <w:lang w:val="fr-CA"/>
        </w:rPr>
        <w:t>ont pas encore été communiquées. La consommation de HCFC pour la période</w:t>
      </w:r>
      <w:r w:rsidR="003159F6" w:rsidRPr="002F3EC6">
        <w:rPr>
          <w:lang w:val="fr-CA"/>
        </w:rPr>
        <w:t> </w:t>
      </w:r>
      <w:r w:rsidRPr="002F3EC6">
        <w:rPr>
          <w:lang w:val="fr-CA"/>
        </w:rPr>
        <w:t>2019-2023 est indiquée dans le tableau</w:t>
      </w:r>
      <w:r w:rsidR="003159F6" w:rsidRPr="002F3EC6">
        <w:rPr>
          <w:lang w:val="fr-CA"/>
        </w:rPr>
        <w:t> </w:t>
      </w:r>
      <w:r w:rsidRPr="002F3EC6">
        <w:rPr>
          <w:lang w:val="fr-CA"/>
        </w:rPr>
        <w:t>1.</w:t>
      </w:r>
    </w:p>
    <w:bookmarkEnd w:id="0"/>
    <w:p w14:paraId="7E7B23B9" w14:textId="0B9FFDBF" w:rsidR="006B0105" w:rsidRPr="002F3EC6" w:rsidRDefault="006B0105" w:rsidP="006B0105">
      <w:pPr>
        <w:rPr>
          <w:b/>
          <w:lang w:val="fr-CA"/>
        </w:rPr>
      </w:pPr>
      <w:r w:rsidRPr="002F3EC6">
        <w:rPr>
          <w:b/>
          <w:lang w:val="fr-CA"/>
        </w:rPr>
        <w:t>Tableau</w:t>
      </w:r>
      <w:r w:rsidR="003159F6" w:rsidRPr="002F3EC6">
        <w:rPr>
          <w:b/>
          <w:lang w:val="fr-CA"/>
        </w:rPr>
        <w:t> </w:t>
      </w:r>
      <w:r w:rsidRPr="002F3EC6">
        <w:rPr>
          <w:b/>
          <w:lang w:val="fr-CA"/>
        </w:rPr>
        <w:t>1. Consommation de HCFC en Côte d</w:t>
      </w:r>
      <w:r w:rsidR="003159F6" w:rsidRPr="002F3EC6">
        <w:rPr>
          <w:b/>
          <w:lang w:val="fr-CA"/>
        </w:rPr>
        <w:t>’</w:t>
      </w:r>
      <w:r w:rsidRPr="002F3EC6">
        <w:rPr>
          <w:b/>
          <w:lang w:val="fr-CA"/>
        </w:rPr>
        <w:t>Ivoire (données fournies au titre de l</w:t>
      </w:r>
      <w:r w:rsidR="003159F6" w:rsidRPr="002F3EC6">
        <w:rPr>
          <w:b/>
          <w:lang w:val="fr-CA"/>
        </w:rPr>
        <w:t>’</w:t>
      </w:r>
      <w:r w:rsidRPr="002F3EC6">
        <w:rPr>
          <w:b/>
          <w:lang w:val="fr-CA"/>
        </w:rPr>
        <w:t>Article</w:t>
      </w:r>
      <w:r w:rsidR="003159F6" w:rsidRPr="002F3EC6">
        <w:rPr>
          <w:b/>
          <w:lang w:val="fr-CA"/>
        </w:rPr>
        <w:t> </w:t>
      </w:r>
      <w:r w:rsidRPr="002F3EC6">
        <w:rPr>
          <w:b/>
          <w:lang w:val="fr-CA"/>
        </w:rPr>
        <w:t>7, 2019-2018)</w:t>
      </w:r>
    </w:p>
    <w:tbl>
      <w:tblPr>
        <w:tblW w:w="5000" w:type="pct"/>
        <w:tblLook w:val="04A0" w:firstRow="1" w:lastRow="0" w:firstColumn="1" w:lastColumn="0" w:noHBand="0" w:noVBand="1"/>
      </w:tblPr>
      <w:tblGrid>
        <w:gridCol w:w="2373"/>
        <w:gridCol w:w="1189"/>
        <w:gridCol w:w="1191"/>
        <w:gridCol w:w="1189"/>
        <w:gridCol w:w="1191"/>
        <w:gridCol w:w="1189"/>
        <w:gridCol w:w="1189"/>
      </w:tblGrid>
      <w:tr w:rsidR="00590D29" w:rsidRPr="002F3EC6" w14:paraId="21F4C185" w14:textId="77777777">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1667F1" w14:textId="77777777" w:rsidR="006B0105" w:rsidRPr="002F3EC6" w:rsidRDefault="006B0105">
            <w:pPr>
              <w:widowControl w:val="0"/>
              <w:jc w:val="left"/>
              <w:rPr>
                <w:b/>
                <w:sz w:val="20"/>
                <w:lang w:val="fr-CA"/>
              </w:rPr>
            </w:pPr>
            <w:r w:rsidRPr="002F3EC6">
              <w:rPr>
                <w:b/>
                <w:sz w:val="20"/>
                <w:lang w:val="fr-CA"/>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579E6C94" w14:textId="77777777" w:rsidR="006B0105" w:rsidRPr="002F3EC6" w:rsidRDefault="006B0105">
            <w:pPr>
              <w:widowControl w:val="0"/>
              <w:jc w:val="center"/>
              <w:rPr>
                <w:b/>
                <w:sz w:val="20"/>
                <w:lang w:val="fr-CA"/>
              </w:rPr>
            </w:pPr>
            <w:r w:rsidRPr="002F3EC6">
              <w:rPr>
                <w:b/>
                <w:sz w:val="20"/>
                <w:lang w:val="fr-CA"/>
              </w:rPr>
              <w:t>2019</w:t>
            </w:r>
          </w:p>
        </w:tc>
        <w:tc>
          <w:tcPr>
            <w:tcW w:w="626" w:type="pct"/>
            <w:tcBorders>
              <w:top w:val="single" w:sz="4" w:space="0" w:color="auto"/>
              <w:left w:val="nil"/>
              <w:bottom w:val="single" w:sz="4" w:space="0" w:color="auto"/>
              <w:right w:val="single" w:sz="4" w:space="0" w:color="auto"/>
            </w:tcBorders>
          </w:tcPr>
          <w:p w14:paraId="73B85669" w14:textId="77777777" w:rsidR="006B0105" w:rsidRPr="002F3EC6" w:rsidRDefault="006B0105">
            <w:pPr>
              <w:widowControl w:val="0"/>
              <w:jc w:val="center"/>
              <w:rPr>
                <w:b/>
                <w:sz w:val="20"/>
                <w:lang w:val="fr-CA"/>
              </w:rPr>
            </w:pPr>
            <w:r w:rsidRPr="002F3EC6">
              <w:rPr>
                <w:b/>
                <w:sz w:val="20"/>
                <w:lang w:val="fr-CA"/>
              </w:rPr>
              <w:t>2020</w:t>
            </w:r>
          </w:p>
        </w:tc>
        <w:tc>
          <w:tcPr>
            <w:tcW w:w="625" w:type="pct"/>
            <w:tcBorders>
              <w:top w:val="single" w:sz="4" w:space="0" w:color="auto"/>
              <w:left w:val="single" w:sz="4" w:space="0" w:color="auto"/>
              <w:bottom w:val="single" w:sz="4" w:space="0" w:color="auto"/>
              <w:right w:val="single" w:sz="4" w:space="0" w:color="auto"/>
            </w:tcBorders>
          </w:tcPr>
          <w:p w14:paraId="01D7E286" w14:textId="77777777" w:rsidR="006B0105" w:rsidRPr="002F3EC6" w:rsidRDefault="006B0105">
            <w:pPr>
              <w:widowControl w:val="0"/>
              <w:jc w:val="center"/>
              <w:rPr>
                <w:b/>
                <w:sz w:val="20"/>
                <w:lang w:val="fr-CA"/>
              </w:rPr>
            </w:pPr>
            <w:r w:rsidRPr="002F3EC6">
              <w:rPr>
                <w:b/>
                <w:sz w:val="20"/>
                <w:lang w:val="fr-CA"/>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5219E334" w14:textId="77777777" w:rsidR="006B0105" w:rsidRPr="002F3EC6" w:rsidRDefault="006B0105">
            <w:pPr>
              <w:widowControl w:val="0"/>
              <w:jc w:val="center"/>
              <w:rPr>
                <w:b/>
                <w:sz w:val="20"/>
                <w:lang w:val="fr-CA"/>
              </w:rPr>
            </w:pPr>
            <w:r w:rsidRPr="002F3EC6">
              <w:rPr>
                <w:b/>
                <w:sz w:val="20"/>
                <w:lang w:val="fr-CA"/>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462E2865" w14:textId="77777777" w:rsidR="006B0105" w:rsidRPr="002F3EC6" w:rsidRDefault="006B0105">
            <w:pPr>
              <w:widowControl w:val="0"/>
              <w:jc w:val="center"/>
              <w:rPr>
                <w:b/>
                <w:sz w:val="20"/>
                <w:lang w:val="fr-CA"/>
              </w:rPr>
            </w:pPr>
            <w:r w:rsidRPr="002F3EC6">
              <w:rPr>
                <w:b/>
                <w:sz w:val="20"/>
                <w:lang w:val="fr-CA"/>
              </w:rPr>
              <w:t>2023*</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087C0" w14:textId="77777777" w:rsidR="006B0105" w:rsidRPr="002F3EC6" w:rsidRDefault="006B0105">
            <w:pPr>
              <w:widowControl w:val="0"/>
              <w:jc w:val="center"/>
              <w:rPr>
                <w:b/>
                <w:sz w:val="20"/>
                <w:lang w:val="fr-CA"/>
              </w:rPr>
            </w:pPr>
            <w:r w:rsidRPr="002F3EC6">
              <w:rPr>
                <w:b/>
                <w:sz w:val="20"/>
                <w:lang w:val="fr-CA"/>
              </w:rPr>
              <w:t>Référence</w:t>
            </w:r>
          </w:p>
        </w:tc>
      </w:tr>
      <w:tr w:rsidR="00590D29" w:rsidRPr="002F3EC6" w14:paraId="28B93A57" w14:textId="77777777">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B0CD07" w14:textId="77777777" w:rsidR="006B0105" w:rsidRPr="002F3EC6" w:rsidRDefault="006B0105">
            <w:pPr>
              <w:widowControl w:val="0"/>
              <w:jc w:val="left"/>
              <w:rPr>
                <w:b/>
                <w:bCs/>
                <w:sz w:val="20"/>
                <w:lang w:val="fr-CA"/>
              </w:rPr>
            </w:pPr>
            <w:r w:rsidRPr="002F3EC6">
              <w:rPr>
                <w:b/>
                <w:bCs/>
                <w:sz w:val="20"/>
                <w:lang w:val="fr-CA"/>
              </w:rPr>
              <w:t>Tonnes métriques (tm)</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2AB66AD9" w14:textId="77777777" w:rsidR="006B0105" w:rsidRPr="002F3EC6" w:rsidRDefault="006B0105">
            <w:pPr>
              <w:jc w:val="right"/>
              <w:rPr>
                <w:sz w:val="20"/>
                <w:lang w:val="fr-CA"/>
              </w:rPr>
            </w:pPr>
            <w:r w:rsidRPr="002F3EC6">
              <w:rPr>
                <w:sz w:val="20"/>
                <w:lang w:val="fr-CA"/>
              </w:rPr>
              <w:t>752,00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32DD07D" w14:textId="77777777" w:rsidR="006B0105" w:rsidRPr="002F3EC6" w:rsidRDefault="006B0105">
            <w:pPr>
              <w:jc w:val="right"/>
              <w:rPr>
                <w:sz w:val="20"/>
                <w:lang w:val="fr-CA"/>
              </w:rPr>
            </w:pPr>
            <w:r w:rsidRPr="002F3EC6">
              <w:rPr>
                <w:sz w:val="20"/>
                <w:lang w:val="fr-CA"/>
              </w:rPr>
              <w:t>700,00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FA41416" w14:textId="77777777" w:rsidR="006B0105" w:rsidRPr="002F3EC6" w:rsidRDefault="006B0105">
            <w:pPr>
              <w:jc w:val="right"/>
              <w:rPr>
                <w:sz w:val="20"/>
                <w:lang w:val="fr-CA"/>
              </w:rPr>
            </w:pPr>
            <w:r w:rsidRPr="002F3EC6">
              <w:rPr>
                <w:sz w:val="20"/>
                <w:lang w:val="fr-CA"/>
              </w:rPr>
              <w:t>651,57</w:t>
            </w:r>
          </w:p>
        </w:tc>
        <w:tc>
          <w:tcPr>
            <w:tcW w:w="626" w:type="pct"/>
            <w:tcBorders>
              <w:top w:val="nil"/>
              <w:left w:val="single" w:sz="4" w:space="0" w:color="auto"/>
              <w:bottom w:val="single" w:sz="4" w:space="0" w:color="auto"/>
              <w:right w:val="single" w:sz="4" w:space="0" w:color="auto"/>
            </w:tcBorders>
            <w:tcMar>
              <w:left w:w="115" w:type="dxa"/>
              <w:right w:w="230" w:type="dxa"/>
            </w:tcMar>
          </w:tcPr>
          <w:p w14:paraId="54A39789" w14:textId="77777777" w:rsidR="006B0105" w:rsidRPr="002F3EC6" w:rsidRDefault="006B0105">
            <w:pPr>
              <w:widowControl w:val="0"/>
              <w:jc w:val="right"/>
              <w:rPr>
                <w:rFonts w:eastAsiaTheme="minorHAnsi"/>
                <w:sz w:val="20"/>
                <w:lang w:val="fr-CA"/>
              </w:rPr>
            </w:pPr>
            <w:r w:rsidRPr="002F3EC6">
              <w:rPr>
                <w:sz w:val="20"/>
                <w:lang w:val="fr-CA"/>
              </w:rPr>
              <w:t>600,00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22F9533D" w14:textId="77777777" w:rsidR="006B0105" w:rsidRPr="002F3EC6" w:rsidRDefault="006B0105">
            <w:pPr>
              <w:jc w:val="right"/>
              <w:rPr>
                <w:sz w:val="20"/>
                <w:lang w:val="fr-CA"/>
              </w:rPr>
            </w:pPr>
            <w:r w:rsidRPr="002F3EC6">
              <w:rPr>
                <w:sz w:val="20"/>
                <w:lang w:val="fr-CA"/>
              </w:rPr>
              <w:t>550,00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51FB1749" w14:textId="77777777" w:rsidR="006B0105" w:rsidRPr="002F3EC6" w:rsidRDefault="006B0105">
            <w:pPr>
              <w:widowControl w:val="0"/>
              <w:jc w:val="right"/>
              <w:rPr>
                <w:sz w:val="20"/>
                <w:lang w:val="fr-CA"/>
              </w:rPr>
            </w:pPr>
            <w:r w:rsidRPr="002F3EC6">
              <w:rPr>
                <w:sz w:val="20"/>
                <w:lang w:val="fr-CA"/>
              </w:rPr>
              <w:t>1 159,70</w:t>
            </w:r>
          </w:p>
        </w:tc>
      </w:tr>
      <w:tr w:rsidR="00590D29" w:rsidRPr="002F3EC6" w14:paraId="0BEA4AB3" w14:textId="77777777">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FFE7E1" w14:textId="77777777" w:rsidR="006B0105" w:rsidRPr="002F3EC6" w:rsidRDefault="006B0105">
            <w:pPr>
              <w:widowControl w:val="0"/>
              <w:jc w:val="left"/>
              <w:rPr>
                <w:b/>
                <w:bCs/>
                <w:sz w:val="20"/>
                <w:lang w:val="fr-CA"/>
              </w:rPr>
            </w:pPr>
            <w:r w:rsidRPr="002F3EC6">
              <w:rPr>
                <w:b/>
                <w:bCs/>
                <w:sz w:val="20"/>
                <w:lang w:val="fr-CA"/>
              </w:rPr>
              <w:t>Tonnes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486F9F7E" w14:textId="77777777" w:rsidR="006B0105" w:rsidRPr="002F3EC6" w:rsidRDefault="006B0105">
            <w:pPr>
              <w:jc w:val="right"/>
              <w:rPr>
                <w:sz w:val="20"/>
                <w:lang w:val="fr-CA"/>
              </w:rPr>
            </w:pPr>
            <w:r w:rsidRPr="002F3EC6">
              <w:rPr>
                <w:sz w:val="20"/>
                <w:lang w:val="fr-CA"/>
              </w:rPr>
              <w:t>41,36</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D468F2B" w14:textId="77777777" w:rsidR="006B0105" w:rsidRPr="002F3EC6" w:rsidRDefault="006B0105">
            <w:pPr>
              <w:jc w:val="right"/>
              <w:rPr>
                <w:sz w:val="20"/>
                <w:lang w:val="fr-CA"/>
              </w:rPr>
            </w:pPr>
            <w:r w:rsidRPr="002F3EC6">
              <w:rPr>
                <w:sz w:val="20"/>
                <w:lang w:val="fr-CA"/>
              </w:rPr>
              <w:t>38,50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6EF6221" w14:textId="77777777" w:rsidR="006B0105" w:rsidRPr="002F3EC6" w:rsidRDefault="006B0105">
            <w:pPr>
              <w:jc w:val="right"/>
              <w:rPr>
                <w:sz w:val="20"/>
                <w:lang w:val="fr-CA"/>
              </w:rPr>
            </w:pPr>
            <w:r w:rsidRPr="002F3EC6">
              <w:rPr>
                <w:sz w:val="20"/>
                <w:lang w:val="fr-CA"/>
              </w:rPr>
              <w:t>35,84</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894490D" w14:textId="77777777" w:rsidR="006B0105" w:rsidRPr="002F3EC6" w:rsidRDefault="006B0105">
            <w:pPr>
              <w:jc w:val="right"/>
              <w:rPr>
                <w:rFonts w:eastAsiaTheme="minorHAnsi"/>
                <w:sz w:val="20"/>
                <w:lang w:val="fr-CA"/>
              </w:rPr>
            </w:pPr>
            <w:r w:rsidRPr="002F3EC6">
              <w:rPr>
                <w:sz w:val="20"/>
                <w:lang w:val="fr-CA"/>
              </w:rPr>
              <w:t>33,00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6BC37959" w14:textId="77777777" w:rsidR="006B0105" w:rsidRPr="002F3EC6" w:rsidRDefault="006B0105">
            <w:pPr>
              <w:jc w:val="right"/>
              <w:rPr>
                <w:rFonts w:eastAsiaTheme="minorHAnsi"/>
                <w:sz w:val="20"/>
                <w:lang w:val="fr-CA"/>
              </w:rPr>
            </w:pPr>
            <w:r w:rsidRPr="002F3EC6">
              <w:rPr>
                <w:sz w:val="20"/>
                <w:lang w:val="fr-CA"/>
              </w:rPr>
              <w:t>30,25</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5132E76" w14:textId="77777777" w:rsidR="006B0105" w:rsidRPr="002F3EC6" w:rsidRDefault="006B0105">
            <w:pPr>
              <w:jc w:val="right"/>
              <w:rPr>
                <w:rFonts w:eastAsiaTheme="minorHAnsi"/>
                <w:sz w:val="20"/>
                <w:lang w:val="fr-CA"/>
              </w:rPr>
            </w:pPr>
            <w:r w:rsidRPr="002F3EC6">
              <w:rPr>
                <w:sz w:val="20"/>
                <w:lang w:val="fr-CA"/>
              </w:rPr>
              <w:t>63,80</w:t>
            </w:r>
          </w:p>
        </w:tc>
      </w:tr>
    </w:tbl>
    <w:p w14:paraId="364062BC" w14:textId="77777777" w:rsidR="006B0105" w:rsidRPr="002F3EC6" w:rsidRDefault="006B0105" w:rsidP="006B0105">
      <w:pPr>
        <w:rPr>
          <w:sz w:val="19"/>
          <w:lang w:val="fr-CA"/>
        </w:rPr>
      </w:pPr>
      <w:r w:rsidRPr="002F3EC6">
        <w:rPr>
          <w:sz w:val="19"/>
          <w:lang w:val="fr-CA"/>
        </w:rPr>
        <w:t>*Données CP</w:t>
      </w:r>
    </w:p>
    <w:p w14:paraId="55DF7ADA" w14:textId="77777777" w:rsidR="006B0105" w:rsidRPr="002F3EC6" w:rsidRDefault="006B0105" w:rsidP="006B0105">
      <w:pPr>
        <w:rPr>
          <w:lang w:val="fr-CA"/>
        </w:rPr>
      </w:pPr>
    </w:p>
    <w:p w14:paraId="5F18987E" w14:textId="4FC76186" w:rsidR="006B0105" w:rsidRPr="002F3EC6" w:rsidRDefault="006B0105" w:rsidP="009479F6">
      <w:pPr>
        <w:pStyle w:val="Heading1"/>
        <w:rPr>
          <w:lang w:val="fr-CA"/>
        </w:rPr>
      </w:pPr>
      <w:r w:rsidRPr="002F3EC6">
        <w:rPr>
          <w:lang w:val="fr-CA"/>
        </w:rPr>
        <w:t>La consommation globale de HCFC a diminué grâce aux activités mises en œuvre dans le cadre du PGEH, en particulier l’application stricte du système de licences et de quotas, la formation des agents des douanes, le renforcement des capacités des techniciens de la réfrigération et la sensibilisation des importateurs en temps opportun.</w:t>
      </w:r>
    </w:p>
    <w:p w14:paraId="4D9EFD94" w14:textId="77777777" w:rsidR="006B0105" w:rsidRPr="002F3EC6" w:rsidRDefault="006B0105" w:rsidP="006B0105">
      <w:pPr>
        <w:spacing w:after="240"/>
        <w:rPr>
          <w:i/>
          <w:lang w:val="fr-CA"/>
        </w:rPr>
      </w:pPr>
      <w:bookmarkStart w:id="1" w:name="_Hlk126915671"/>
      <w:r w:rsidRPr="002F3EC6">
        <w:rPr>
          <w:i/>
          <w:lang w:val="fr-CA"/>
        </w:rPr>
        <w:lastRenderedPageBreak/>
        <w:t xml:space="preserve">Rapport sur la mise en œuvre du programme par pays </w:t>
      </w:r>
    </w:p>
    <w:bookmarkEnd w:id="1"/>
    <w:p w14:paraId="6772EE81" w14:textId="2B3ED96A" w:rsidR="006B0105" w:rsidRPr="002F3EC6" w:rsidRDefault="006B0105" w:rsidP="009479F6">
      <w:pPr>
        <w:pStyle w:val="Heading1"/>
        <w:rPr>
          <w:lang w:val="fr-CA"/>
        </w:rPr>
      </w:pPr>
      <w:r w:rsidRPr="002F3EC6">
        <w:rPr>
          <w:lang w:val="fr-CA"/>
        </w:rPr>
        <w:t xml:space="preserve">Le Gouvernement ivoirien a fait état des données de sa consommation de HCFC par secteur dans le cadre du rapport de la mise en œuvre du </w:t>
      </w:r>
      <w:r w:rsidR="00FF0AE5" w:rsidRPr="002F3EC6">
        <w:rPr>
          <w:lang w:val="fr-CA"/>
        </w:rPr>
        <w:t>P</w:t>
      </w:r>
      <w:r w:rsidRPr="002F3EC6">
        <w:rPr>
          <w:lang w:val="fr-CA"/>
        </w:rPr>
        <w:t xml:space="preserve">rogramme de </w:t>
      </w:r>
      <w:r w:rsidR="00FF0AE5" w:rsidRPr="002F3EC6">
        <w:rPr>
          <w:lang w:val="fr-CA"/>
        </w:rPr>
        <w:t>P</w:t>
      </w:r>
      <w:r w:rsidRPr="002F3EC6">
        <w:rPr>
          <w:lang w:val="fr-CA"/>
        </w:rPr>
        <w:t>ays</w:t>
      </w:r>
      <w:r w:rsidR="00FF0AE5" w:rsidRPr="002F3EC6">
        <w:rPr>
          <w:lang w:val="fr-CA"/>
        </w:rPr>
        <w:t xml:space="preserve"> de </w:t>
      </w:r>
      <w:r w:rsidRPr="002F3EC6">
        <w:rPr>
          <w:lang w:val="fr-CA"/>
        </w:rPr>
        <w:t>2022, lesquelles correspondent aux données communiquées en vertu de l</w:t>
      </w:r>
      <w:r w:rsidR="003159F6" w:rsidRPr="002F3EC6">
        <w:rPr>
          <w:lang w:val="fr-CA"/>
        </w:rPr>
        <w:t>’</w:t>
      </w:r>
      <w:r w:rsidRPr="002F3EC6">
        <w:rPr>
          <w:lang w:val="fr-CA"/>
        </w:rPr>
        <w:t>Article</w:t>
      </w:r>
      <w:r w:rsidR="003159F6" w:rsidRPr="002F3EC6">
        <w:rPr>
          <w:lang w:val="fr-CA"/>
        </w:rPr>
        <w:t> </w:t>
      </w:r>
      <w:r w:rsidRPr="002F3EC6">
        <w:rPr>
          <w:lang w:val="fr-CA"/>
        </w:rPr>
        <w:t xml:space="preserve">7 du Protocole de Montréal. </w:t>
      </w:r>
    </w:p>
    <w:p w14:paraId="3F34BF9A" w14:textId="61832E67" w:rsidR="006B0105" w:rsidRPr="002F3EC6" w:rsidRDefault="006B0105" w:rsidP="006B0105">
      <w:pPr>
        <w:keepNext/>
        <w:spacing w:before="240" w:after="240"/>
        <w:outlineLvl w:val="0"/>
        <w:rPr>
          <w:u w:val="single"/>
          <w:lang w:val="fr-CA"/>
        </w:rPr>
      </w:pPr>
      <w:bookmarkStart w:id="2" w:name="_Hlk126915699"/>
      <w:r w:rsidRPr="002F3EC6">
        <w:rPr>
          <w:u w:val="single"/>
          <w:lang w:val="fr-CA"/>
        </w:rPr>
        <w:t>État d</w:t>
      </w:r>
      <w:r w:rsidR="003159F6" w:rsidRPr="002F3EC6">
        <w:rPr>
          <w:u w:val="single"/>
          <w:lang w:val="fr-CA"/>
        </w:rPr>
        <w:t>’</w:t>
      </w:r>
      <w:r w:rsidRPr="002F3EC6">
        <w:rPr>
          <w:u w:val="single"/>
          <w:lang w:val="fr-CA"/>
        </w:rPr>
        <w:t>avancement et déboursement</w:t>
      </w:r>
    </w:p>
    <w:p w14:paraId="65A750A2" w14:textId="77777777" w:rsidR="006B0105" w:rsidRPr="002F3EC6" w:rsidRDefault="006B0105" w:rsidP="006B0105">
      <w:pPr>
        <w:keepNext/>
        <w:spacing w:before="240" w:after="240"/>
        <w:outlineLvl w:val="0"/>
        <w:rPr>
          <w:i/>
          <w:iCs/>
          <w:lang w:val="fr-CA"/>
        </w:rPr>
      </w:pPr>
      <w:r w:rsidRPr="002F3EC6">
        <w:rPr>
          <w:i/>
          <w:iCs/>
          <w:lang w:val="fr-CA"/>
        </w:rPr>
        <w:t>Cadre juridique</w:t>
      </w:r>
    </w:p>
    <w:p w14:paraId="5ECD40F3" w14:textId="11877089" w:rsidR="006B0105" w:rsidRPr="002F3EC6" w:rsidRDefault="006B0105" w:rsidP="009479F6">
      <w:pPr>
        <w:pStyle w:val="Heading1"/>
        <w:rPr>
          <w:lang w:val="fr-CA"/>
        </w:rPr>
      </w:pPr>
      <w:r w:rsidRPr="002F3EC6">
        <w:rPr>
          <w:lang w:val="fr-CA"/>
        </w:rPr>
        <w:t>Le système de licences et de quotas pour les HCFC est opérationnel depuis 2013 et comprend un registre des importateurs, un appel annuel à manifestation d</w:t>
      </w:r>
      <w:r w:rsidR="003159F6" w:rsidRPr="002F3EC6">
        <w:rPr>
          <w:lang w:val="fr-CA"/>
        </w:rPr>
        <w:t>’</w:t>
      </w:r>
      <w:r w:rsidRPr="002F3EC6">
        <w:rPr>
          <w:lang w:val="fr-CA"/>
        </w:rPr>
        <w:t>intérêt pour l</w:t>
      </w:r>
      <w:r w:rsidR="003159F6" w:rsidRPr="002F3EC6">
        <w:rPr>
          <w:lang w:val="fr-CA"/>
        </w:rPr>
        <w:t>’</w:t>
      </w:r>
      <w:r w:rsidRPr="002F3EC6">
        <w:rPr>
          <w:lang w:val="fr-CA"/>
        </w:rPr>
        <w:t>importation de HCFC sur la base du quota du pays, l</w:t>
      </w:r>
      <w:r w:rsidR="003159F6" w:rsidRPr="002F3EC6">
        <w:rPr>
          <w:lang w:val="fr-CA"/>
        </w:rPr>
        <w:t>’</w:t>
      </w:r>
      <w:r w:rsidRPr="002F3EC6">
        <w:rPr>
          <w:lang w:val="fr-CA"/>
        </w:rPr>
        <w:t>attribution d</w:t>
      </w:r>
      <w:r w:rsidR="003159F6" w:rsidRPr="002F3EC6">
        <w:rPr>
          <w:lang w:val="fr-CA"/>
        </w:rPr>
        <w:t>’</w:t>
      </w:r>
      <w:r w:rsidRPr="002F3EC6">
        <w:rPr>
          <w:lang w:val="fr-CA"/>
        </w:rPr>
        <w:t>un quota par importateur valable pour l</w:t>
      </w:r>
      <w:r w:rsidR="003159F6" w:rsidRPr="002F3EC6">
        <w:rPr>
          <w:lang w:val="fr-CA"/>
        </w:rPr>
        <w:t>’</w:t>
      </w:r>
      <w:r w:rsidRPr="002F3EC6">
        <w:rPr>
          <w:lang w:val="fr-CA"/>
        </w:rPr>
        <w:t>année civile et le recoupement régulier des données entre l</w:t>
      </w:r>
      <w:r w:rsidR="003159F6" w:rsidRPr="002F3EC6">
        <w:rPr>
          <w:lang w:val="fr-CA"/>
        </w:rPr>
        <w:t>’</w:t>
      </w:r>
      <w:r w:rsidRPr="002F3EC6">
        <w:rPr>
          <w:lang w:val="fr-CA"/>
        </w:rPr>
        <w:t>unité nationale de l</w:t>
      </w:r>
      <w:r w:rsidR="003159F6" w:rsidRPr="002F3EC6">
        <w:rPr>
          <w:lang w:val="fr-CA"/>
        </w:rPr>
        <w:t>’</w:t>
      </w:r>
      <w:r w:rsidRPr="002F3EC6">
        <w:rPr>
          <w:lang w:val="fr-CA"/>
        </w:rPr>
        <w:t>ozone (UNO) et les douanes. Tous les importateurs doivent soumettre une demande d</w:t>
      </w:r>
      <w:r w:rsidR="003159F6" w:rsidRPr="002F3EC6">
        <w:rPr>
          <w:lang w:val="fr-CA"/>
        </w:rPr>
        <w:t>’</w:t>
      </w:r>
      <w:r w:rsidRPr="002F3EC6">
        <w:rPr>
          <w:lang w:val="fr-CA"/>
        </w:rPr>
        <w:t>importation au Ministère du commerce et de l</w:t>
      </w:r>
      <w:r w:rsidR="003159F6" w:rsidRPr="002F3EC6">
        <w:rPr>
          <w:lang w:val="fr-CA"/>
        </w:rPr>
        <w:t>’</w:t>
      </w:r>
      <w:r w:rsidRPr="002F3EC6">
        <w:rPr>
          <w:lang w:val="fr-CA"/>
        </w:rPr>
        <w:t>industrie, qui la soumet ensuite à l</w:t>
      </w:r>
      <w:r w:rsidR="003159F6" w:rsidRPr="002F3EC6">
        <w:rPr>
          <w:lang w:val="fr-CA"/>
        </w:rPr>
        <w:t>’</w:t>
      </w:r>
      <w:r w:rsidRPr="002F3EC6">
        <w:rPr>
          <w:lang w:val="fr-CA"/>
        </w:rPr>
        <w:t>Unité nationale d</w:t>
      </w:r>
      <w:r w:rsidR="003159F6" w:rsidRPr="002F3EC6">
        <w:rPr>
          <w:lang w:val="fr-CA"/>
        </w:rPr>
        <w:t>’</w:t>
      </w:r>
      <w:r w:rsidRPr="002F3EC6">
        <w:rPr>
          <w:lang w:val="fr-CA"/>
        </w:rPr>
        <w:t>ozone du Ministère de l</w:t>
      </w:r>
      <w:r w:rsidR="003159F6" w:rsidRPr="002F3EC6">
        <w:rPr>
          <w:lang w:val="fr-CA"/>
        </w:rPr>
        <w:t>’</w:t>
      </w:r>
      <w:r w:rsidRPr="002F3EC6">
        <w:rPr>
          <w:lang w:val="fr-CA"/>
        </w:rPr>
        <w:t>environnement et du développement durable. L</w:t>
      </w:r>
      <w:r w:rsidR="003159F6" w:rsidRPr="002F3EC6">
        <w:rPr>
          <w:lang w:val="fr-CA"/>
        </w:rPr>
        <w:t>’</w:t>
      </w:r>
      <w:r w:rsidRPr="002F3EC6">
        <w:rPr>
          <w:lang w:val="fr-CA"/>
        </w:rPr>
        <w:t>importation d</w:t>
      </w:r>
      <w:r w:rsidR="003159F6" w:rsidRPr="002F3EC6">
        <w:rPr>
          <w:lang w:val="fr-CA"/>
        </w:rPr>
        <w:t>’</w:t>
      </w:r>
      <w:r w:rsidRPr="002F3EC6">
        <w:rPr>
          <w:lang w:val="fr-CA"/>
        </w:rPr>
        <w:t>équipements à base de HCFC nécessite l</w:t>
      </w:r>
      <w:r w:rsidR="003159F6" w:rsidRPr="002F3EC6">
        <w:rPr>
          <w:lang w:val="fr-CA"/>
        </w:rPr>
        <w:t>’</w:t>
      </w:r>
      <w:r w:rsidRPr="002F3EC6">
        <w:rPr>
          <w:lang w:val="fr-CA"/>
        </w:rPr>
        <w:t>autorisation préalable du Comité national de l</w:t>
      </w:r>
      <w:r w:rsidR="003159F6" w:rsidRPr="002F3EC6">
        <w:rPr>
          <w:lang w:val="fr-CA"/>
        </w:rPr>
        <w:t>’</w:t>
      </w:r>
      <w:r w:rsidRPr="002F3EC6">
        <w:rPr>
          <w:lang w:val="fr-CA"/>
        </w:rPr>
        <w:t>ozone afin de garantir la conformité avec la législation régionale établie dans le cadre de l</w:t>
      </w:r>
      <w:r w:rsidR="003159F6" w:rsidRPr="002F3EC6">
        <w:rPr>
          <w:lang w:val="fr-CA"/>
        </w:rPr>
        <w:t>’</w:t>
      </w:r>
      <w:r w:rsidRPr="002F3EC6">
        <w:rPr>
          <w:lang w:val="fr-CA"/>
        </w:rPr>
        <w:t>Union économique et monétaire ouest-africaine. L</w:t>
      </w:r>
      <w:r w:rsidR="003159F6" w:rsidRPr="002F3EC6">
        <w:rPr>
          <w:lang w:val="fr-CA"/>
        </w:rPr>
        <w:t>’</w:t>
      </w:r>
      <w:r w:rsidRPr="002F3EC6">
        <w:rPr>
          <w:lang w:val="fr-CA"/>
        </w:rPr>
        <w:t>arrêté interministériel qui réglemente la production, l</w:t>
      </w:r>
      <w:r w:rsidR="003159F6" w:rsidRPr="002F3EC6">
        <w:rPr>
          <w:lang w:val="fr-CA"/>
        </w:rPr>
        <w:t>’</w:t>
      </w:r>
      <w:r w:rsidRPr="002F3EC6">
        <w:rPr>
          <w:lang w:val="fr-CA"/>
        </w:rPr>
        <w:t>importation, la commercialisation, l</w:t>
      </w:r>
      <w:r w:rsidR="003159F6" w:rsidRPr="002F3EC6">
        <w:rPr>
          <w:lang w:val="fr-CA"/>
        </w:rPr>
        <w:t>’</w:t>
      </w:r>
      <w:r w:rsidRPr="002F3EC6">
        <w:rPr>
          <w:lang w:val="fr-CA"/>
        </w:rPr>
        <w:t>exportation, le transit, la réexportation, le transport, l</w:t>
      </w:r>
      <w:r w:rsidR="003159F6" w:rsidRPr="002F3EC6">
        <w:rPr>
          <w:lang w:val="fr-CA"/>
        </w:rPr>
        <w:t>’</w:t>
      </w:r>
      <w:r w:rsidRPr="002F3EC6">
        <w:rPr>
          <w:lang w:val="fr-CA"/>
        </w:rPr>
        <w:t>utilisation et la détention des substances appauvrissant la couche d</w:t>
      </w:r>
      <w:r w:rsidR="003159F6" w:rsidRPr="002F3EC6">
        <w:rPr>
          <w:lang w:val="fr-CA"/>
        </w:rPr>
        <w:t>’</w:t>
      </w:r>
      <w:r w:rsidRPr="002F3EC6">
        <w:rPr>
          <w:lang w:val="fr-CA"/>
        </w:rPr>
        <w:t xml:space="preserve">ozone, des HFC et </w:t>
      </w:r>
      <w:r w:rsidR="002F3EC6" w:rsidRPr="002F3EC6">
        <w:rPr>
          <w:lang w:val="fr-CA"/>
        </w:rPr>
        <w:t>des solutions</w:t>
      </w:r>
      <w:r w:rsidRPr="002F3EC6">
        <w:rPr>
          <w:lang w:val="fr-CA"/>
        </w:rPr>
        <w:t xml:space="preserve"> de remplacement a été signé en février 2023 et est désormais en vigueur.</w:t>
      </w:r>
    </w:p>
    <w:p w14:paraId="40D94B59" w14:textId="54A2B62A" w:rsidR="007B69E3" w:rsidRPr="002F3EC6" w:rsidRDefault="007B69E3" w:rsidP="009479F6">
      <w:pPr>
        <w:pStyle w:val="Heading1"/>
        <w:rPr>
          <w:lang w:val="fr-CA"/>
        </w:rPr>
      </w:pPr>
      <w:r w:rsidRPr="002F3EC6">
        <w:rPr>
          <w:lang w:val="fr-CA"/>
        </w:rPr>
        <w:t>Le pays prévoit d</w:t>
      </w:r>
      <w:r w:rsidR="003159F6" w:rsidRPr="002F3EC6">
        <w:rPr>
          <w:lang w:val="fr-CA"/>
        </w:rPr>
        <w:t>’</w:t>
      </w:r>
      <w:r w:rsidRPr="002F3EC6">
        <w:rPr>
          <w:lang w:val="fr-CA"/>
        </w:rPr>
        <w:t>interdire l</w:t>
      </w:r>
      <w:r w:rsidR="003159F6" w:rsidRPr="002F3EC6">
        <w:rPr>
          <w:lang w:val="fr-CA"/>
        </w:rPr>
        <w:t>’</w:t>
      </w:r>
      <w:r w:rsidRPr="002F3EC6">
        <w:rPr>
          <w:lang w:val="fr-CA"/>
        </w:rPr>
        <w:t>importation de tous les HCFC à partir du 1</w:t>
      </w:r>
      <w:r w:rsidRPr="002F3EC6">
        <w:rPr>
          <w:vertAlign w:val="superscript"/>
          <w:lang w:val="fr-CA"/>
        </w:rPr>
        <w:t>e</w:t>
      </w:r>
      <w:r w:rsidRPr="002F3EC6">
        <w:rPr>
          <w:lang w:val="fr-CA"/>
        </w:rPr>
        <w:t xml:space="preserve"> janvier 2030. L</w:t>
      </w:r>
      <w:r w:rsidR="003159F6" w:rsidRPr="002F3EC6">
        <w:rPr>
          <w:lang w:val="fr-CA"/>
        </w:rPr>
        <w:t>’</w:t>
      </w:r>
      <w:r w:rsidRPr="002F3EC6">
        <w:rPr>
          <w:lang w:val="fr-CA"/>
        </w:rPr>
        <w:t>importation de HCFC-22 est contrôlée de manière stricte par le système existant de quotas et de licences. À l</w:t>
      </w:r>
      <w:r w:rsidR="003159F6" w:rsidRPr="002F3EC6">
        <w:rPr>
          <w:lang w:val="fr-CA"/>
        </w:rPr>
        <w:t>’</w:t>
      </w:r>
      <w:r w:rsidRPr="002F3EC6">
        <w:rPr>
          <w:lang w:val="fr-CA"/>
        </w:rPr>
        <w:t>heure actuelle, seuls les équipements d</w:t>
      </w:r>
      <w:r w:rsidR="003159F6" w:rsidRPr="002F3EC6">
        <w:rPr>
          <w:lang w:val="fr-CA"/>
        </w:rPr>
        <w:t>’</w:t>
      </w:r>
      <w:r w:rsidRPr="002F3EC6">
        <w:rPr>
          <w:lang w:val="fr-CA"/>
        </w:rPr>
        <w:t xml:space="preserve">occasion à base de HCFC-22 sont interdits. </w:t>
      </w:r>
    </w:p>
    <w:p w14:paraId="03418BEA" w14:textId="759907B2" w:rsidR="006B0105" w:rsidRPr="002F3EC6" w:rsidRDefault="006B0105" w:rsidP="009479F6">
      <w:pPr>
        <w:pStyle w:val="Heading1"/>
        <w:rPr>
          <w:lang w:val="fr-CA"/>
        </w:rPr>
      </w:pPr>
      <w:r w:rsidRPr="002F3EC6">
        <w:rPr>
          <w:lang w:val="fr-CA"/>
        </w:rPr>
        <w:t>Dans le cadre de la phase I, 1 050 agents des douanes et agents d’application de la loi ont été formés à l</w:t>
      </w:r>
      <w:r w:rsidR="003159F6" w:rsidRPr="002F3EC6">
        <w:rPr>
          <w:lang w:val="fr-CA"/>
        </w:rPr>
        <w:t>’</w:t>
      </w:r>
      <w:r w:rsidRPr="002F3EC6">
        <w:rPr>
          <w:lang w:val="fr-CA"/>
        </w:rPr>
        <w:t xml:space="preserve">identification et au contrôle des HCFC et des équipements à base de HCFC, au contrôle et à la surveillance des importations de HCFC et à la prévention du commerce illégal de substances réglementées. Au total, 69 douaniers et inspecteurs environnementaux ont été formés pour </w:t>
      </w:r>
      <w:r w:rsidR="00FF0AE5" w:rsidRPr="002F3EC6">
        <w:rPr>
          <w:lang w:val="fr-CA"/>
        </w:rPr>
        <w:t>devenir</w:t>
      </w:r>
      <w:r w:rsidRPr="002F3EC6">
        <w:rPr>
          <w:lang w:val="fr-CA"/>
        </w:rPr>
        <w:t xml:space="preserve"> formateurs.</w:t>
      </w:r>
    </w:p>
    <w:p w14:paraId="37CC7310" w14:textId="77777777" w:rsidR="006B0105" w:rsidRPr="002F3EC6" w:rsidRDefault="006B0105" w:rsidP="006B0105">
      <w:pPr>
        <w:keepNext/>
        <w:spacing w:before="240" w:after="240"/>
        <w:outlineLvl w:val="0"/>
        <w:rPr>
          <w:i/>
          <w:iCs/>
          <w:lang w:val="fr-CA"/>
        </w:rPr>
      </w:pPr>
      <w:r w:rsidRPr="002F3EC6">
        <w:rPr>
          <w:i/>
          <w:iCs/>
          <w:lang w:val="fr-CA"/>
        </w:rPr>
        <w:t>Secteur de l’entretien en réfrigération</w:t>
      </w:r>
    </w:p>
    <w:p w14:paraId="3966EC45" w14:textId="081E7B4C" w:rsidR="006B0105" w:rsidRPr="002F3EC6" w:rsidRDefault="006B0105" w:rsidP="009479F6">
      <w:pPr>
        <w:pStyle w:val="Heading1"/>
        <w:rPr>
          <w:lang w:val="fr-CA"/>
        </w:rPr>
      </w:pPr>
      <w:r w:rsidRPr="002F3EC6">
        <w:rPr>
          <w:lang w:val="fr-CA"/>
        </w:rPr>
        <w:t>Au total, 20 formateurs et 933 techniciens du secteur de l</w:t>
      </w:r>
      <w:r w:rsidR="003159F6" w:rsidRPr="002F3EC6">
        <w:rPr>
          <w:lang w:val="fr-CA"/>
        </w:rPr>
        <w:t>’</w:t>
      </w:r>
      <w:r w:rsidRPr="002F3EC6">
        <w:rPr>
          <w:lang w:val="fr-CA"/>
        </w:rPr>
        <w:t>entretien ont été formés aux bonnes pratiques d</w:t>
      </w:r>
      <w:r w:rsidR="003159F6" w:rsidRPr="002F3EC6">
        <w:rPr>
          <w:lang w:val="fr-CA"/>
        </w:rPr>
        <w:t>’</w:t>
      </w:r>
      <w:r w:rsidRPr="002F3EC6">
        <w:rPr>
          <w:lang w:val="fr-CA"/>
        </w:rPr>
        <w:t>entretien et à l</w:t>
      </w:r>
      <w:r w:rsidR="003159F6" w:rsidRPr="002F3EC6">
        <w:rPr>
          <w:lang w:val="fr-CA"/>
        </w:rPr>
        <w:t>’</w:t>
      </w:r>
      <w:r w:rsidRPr="002F3EC6">
        <w:rPr>
          <w:lang w:val="fr-CA"/>
        </w:rPr>
        <w:t>utilisation de réfrigérants alternatifs dans le cadre de la phase I. La législation qui établit le système de certification a été adoptée, mais le système doit encore être mis en œuvre. Afin de fournir des services et des formations aux techniciens de réfrigération et climatisation résidentielles, un centre d</w:t>
      </w:r>
      <w:r w:rsidR="003159F6" w:rsidRPr="002F3EC6">
        <w:rPr>
          <w:lang w:val="fr-CA"/>
        </w:rPr>
        <w:t>’</w:t>
      </w:r>
      <w:r w:rsidRPr="002F3EC6">
        <w:rPr>
          <w:lang w:val="fr-CA"/>
        </w:rPr>
        <w:t>excellence a été créé et équipé à Koumassi et deux centres sont en train d</w:t>
      </w:r>
      <w:r w:rsidR="003159F6" w:rsidRPr="002F3EC6">
        <w:rPr>
          <w:lang w:val="fr-CA"/>
        </w:rPr>
        <w:t>’</w:t>
      </w:r>
      <w:r w:rsidRPr="002F3EC6">
        <w:rPr>
          <w:lang w:val="fr-CA"/>
        </w:rPr>
        <w:t>être renforcés à Bouaké et San Pedro avec des équipements et des outils, et l</w:t>
      </w:r>
      <w:r w:rsidR="003159F6" w:rsidRPr="002F3EC6">
        <w:rPr>
          <w:lang w:val="fr-CA"/>
        </w:rPr>
        <w:t>’</w:t>
      </w:r>
      <w:r w:rsidRPr="002F3EC6">
        <w:rPr>
          <w:lang w:val="fr-CA"/>
        </w:rPr>
        <w:t>installation devrait être finalisée d</w:t>
      </w:r>
      <w:r w:rsidR="003159F6" w:rsidRPr="002F3EC6">
        <w:rPr>
          <w:lang w:val="fr-CA"/>
        </w:rPr>
        <w:t>’</w:t>
      </w:r>
      <w:r w:rsidRPr="002F3EC6">
        <w:rPr>
          <w:lang w:val="fr-CA"/>
        </w:rPr>
        <w:t>ici la fin du mois de mai 2024.</w:t>
      </w:r>
    </w:p>
    <w:bookmarkEnd w:id="2"/>
    <w:p w14:paraId="3C82D7DA" w14:textId="77777777" w:rsidR="006B0105" w:rsidRPr="002F3EC6" w:rsidRDefault="006B0105" w:rsidP="006B0105">
      <w:pPr>
        <w:rPr>
          <w:u w:val="single"/>
          <w:lang w:val="fr-CA"/>
        </w:rPr>
      </w:pPr>
      <w:r w:rsidRPr="002F3EC6">
        <w:rPr>
          <w:u w:val="single"/>
          <w:lang w:val="fr-CA"/>
        </w:rPr>
        <w:t>Niveau de décaissement des fonds</w:t>
      </w:r>
    </w:p>
    <w:p w14:paraId="029F964C" w14:textId="77777777" w:rsidR="006B0105" w:rsidRPr="002F3EC6" w:rsidRDefault="006B0105" w:rsidP="006B0105">
      <w:pPr>
        <w:rPr>
          <w:lang w:val="fr-CA"/>
        </w:rPr>
      </w:pPr>
    </w:p>
    <w:p w14:paraId="3F559BC1" w14:textId="0BE41EF0" w:rsidR="006B0105" w:rsidRPr="002F3EC6" w:rsidRDefault="006B0105" w:rsidP="009479F6">
      <w:pPr>
        <w:pStyle w:val="Heading1"/>
        <w:rPr>
          <w:lang w:val="fr-CA"/>
        </w:rPr>
      </w:pPr>
      <w:r w:rsidRPr="002F3EC6">
        <w:rPr>
          <w:lang w:val="fr-CA"/>
        </w:rPr>
        <w:t>En janvier 2024, sur un total de 1</w:t>
      </w:r>
      <w:r w:rsidR="00291410" w:rsidRPr="002F3EC6">
        <w:rPr>
          <w:lang w:val="fr-CA"/>
        </w:rPr>
        <w:t> 825 740 </w:t>
      </w:r>
      <w:r w:rsidRPr="002F3EC6">
        <w:rPr>
          <w:lang w:val="fr-CA"/>
        </w:rPr>
        <w:t>$US approuvés au titre de la phase I, 1</w:t>
      </w:r>
      <w:r w:rsidR="00291410" w:rsidRPr="002F3EC6">
        <w:rPr>
          <w:lang w:val="fr-CA"/>
        </w:rPr>
        <w:t> 676 957 </w:t>
      </w:r>
      <w:r w:rsidRPr="002F3EC6">
        <w:rPr>
          <w:lang w:val="fr-CA"/>
        </w:rPr>
        <w:t>$US ont été décaissés (904</w:t>
      </w:r>
      <w:r w:rsidR="00291410" w:rsidRPr="002F3EC6">
        <w:rPr>
          <w:lang w:val="fr-CA"/>
        </w:rPr>
        <w:t> 102 </w:t>
      </w:r>
      <w:r w:rsidRPr="002F3EC6">
        <w:rPr>
          <w:lang w:val="fr-CA"/>
        </w:rPr>
        <w:t>$US pour le PNUE et 772</w:t>
      </w:r>
      <w:r w:rsidR="00291410" w:rsidRPr="002F3EC6">
        <w:rPr>
          <w:lang w:val="fr-CA"/>
        </w:rPr>
        <w:t> 855 </w:t>
      </w:r>
      <w:r w:rsidRPr="002F3EC6">
        <w:rPr>
          <w:lang w:val="fr-CA"/>
        </w:rPr>
        <w:t>$US pour l</w:t>
      </w:r>
      <w:r w:rsidR="003159F6" w:rsidRPr="002F3EC6">
        <w:rPr>
          <w:lang w:val="fr-CA"/>
        </w:rPr>
        <w:t>’</w:t>
      </w:r>
      <w:r w:rsidRPr="002F3EC6">
        <w:rPr>
          <w:lang w:val="fr-CA"/>
        </w:rPr>
        <w:t>ONUDI), et le solde de 148</w:t>
      </w:r>
      <w:r w:rsidR="00291410" w:rsidRPr="002F3EC6">
        <w:rPr>
          <w:lang w:val="fr-CA"/>
        </w:rPr>
        <w:t> 783 </w:t>
      </w:r>
      <w:r w:rsidRPr="002F3EC6">
        <w:rPr>
          <w:lang w:val="fr-CA"/>
        </w:rPr>
        <w:t>$US devrait être décaissé d</w:t>
      </w:r>
      <w:r w:rsidR="003159F6" w:rsidRPr="002F3EC6">
        <w:rPr>
          <w:lang w:val="fr-CA"/>
        </w:rPr>
        <w:t>’</w:t>
      </w:r>
      <w:r w:rsidRPr="002F3EC6">
        <w:rPr>
          <w:lang w:val="fr-CA"/>
        </w:rPr>
        <w:t>ici avril 2024.</w:t>
      </w:r>
    </w:p>
    <w:p w14:paraId="52451328" w14:textId="0D58F08C" w:rsidR="006B0105" w:rsidRPr="002F3EC6" w:rsidRDefault="006B0105" w:rsidP="006B0105">
      <w:pPr>
        <w:keepNext/>
        <w:autoSpaceDE w:val="0"/>
        <w:autoSpaceDN w:val="0"/>
        <w:adjustRightInd w:val="0"/>
        <w:spacing w:after="240"/>
        <w:rPr>
          <w:b/>
          <w:lang w:val="fr-CA"/>
        </w:rPr>
      </w:pPr>
      <w:bookmarkStart w:id="3" w:name="_Hlk126915708"/>
      <w:r w:rsidRPr="002F3EC6">
        <w:rPr>
          <w:b/>
          <w:lang w:val="fr-CA"/>
        </w:rPr>
        <w:lastRenderedPageBreak/>
        <w:t xml:space="preserve">Phase II du </w:t>
      </w:r>
      <w:r w:rsidR="00291410" w:rsidRPr="002F3EC6">
        <w:rPr>
          <w:b/>
          <w:lang w:val="fr-CA"/>
        </w:rPr>
        <w:t>Plan</w:t>
      </w:r>
      <w:r w:rsidRPr="002F3EC6">
        <w:rPr>
          <w:b/>
          <w:lang w:val="fr-CA"/>
        </w:rPr>
        <w:t xml:space="preserve"> de gestion de l</w:t>
      </w:r>
      <w:r w:rsidR="003159F6" w:rsidRPr="002F3EC6">
        <w:rPr>
          <w:b/>
          <w:lang w:val="fr-CA"/>
        </w:rPr>
        <w:t>’</w:t>
      </w:r>
      <w:r w:rsidRPr="002F3EC6">
        <w:rPr>
          <w:b/>
          <w:lang w:val="fr-CA"/>
        </w:rPr>
        <w:t>élimination des HCFC</w:t>
      </w:r>
    </w:p>
    <w:p w14:paraId="3EFCC06B" w14:textId="77777777" w:rsidR="006B0105" w:rsidRPr="002F3EC6" w:rsidRDefault="006B0105" w:rsidP="006B0105">
      <w:pPr>
        <w:keepNext/>
        <w:spacing w:after="240"/>
        <w:outlineLvl w:val="0"/>
        <w:rPr>
          <w:u w:val="single"/>
          <w:lang w:val="fr-CA"/>
        </w:rPr>
      </w:pPr>
      <w:r w:rsidRPr="002F3EC6">
        <w:rPr>
          <w:u w:val="single"/>
          <w:lang w:val="fr-CA"/>
        </w:rPr>
        <w:t>Consommation restante éligible à un financement</w:t>
      </w:r>
    </w:p>
    <w:bookmarkEnd w:id="3"/>
    <w:p w14:paraId="016EAF61" w14:textId="1DC7B645" w:rsidR="006B0105" w:rsidRPr="002F3EC6" w:rsidRDefault="006B0105" w:rsidP="009479F6">
      <w:pPr>
        <w:pStyle w:val="Heading1"/>
        <w:rPr>
          <w:lang w:val="fr-CA"/>
        </w:rPr>
      </w:pPr>
      <w:r w:rsidRPr="002F3EC6">
        <w:rPr>
          <w:lang w:val="fr-CA"/>
        </w:rPr>
        <w:t>Après déduction de 22,33 tonnes PAO de HCFC associées à la phase I du PGEH, la consommation restante éligible au financement de la phase</w:t>
      </w:r>
      <w:r w:rsidR="003159F6" w:rsidRPr="002F3EC6">
        <w:rPr>
          <w:lang w:val="fr-CA"/>
        </w:rPr>
        <w:t> </w:t>
      </w:r>
      <w:r w:rsidRPr="002F3EC6">
        <w:rPr>
          <w:lang w:val="fr-CA"/>
        </w:rPr>
        <w:t>II s</w:t>
      </w:r>
      <w:r w:rsidR="003159F6" w:rsidRPr="002F3EC6">
        <w:rPr>
          <w:lang w:val="fr-CA"/>
        </w:rPr>
        <w:t>’</w:t>
      </w:r>
      <w:r w:rsidRPr="002F3EC6">
        <w:rPr>
          <w:lang w:val="fr-CA"/>
        </w:rPr>
        <w:t>élève à 41,47 tonnes PAO de HCFC</w:t>
      </w:r>
      <w:r w:rsidR="003159F6" w:rsidRPr="002F3EC6">
        <w:rPr>
          <w:lang w:val="fr-CA"/>
        </w:rPr>
        <w:t> </w:t>
      </w:r>
      <w:r w:rsidRPr="002F3EC6">
        <w:rPr>
          <w:lang w:val="fr-CA"/>
        </w:rPr>
        <w:noBreakHyphen/>
        <w:t>22.</w:t>
      </w:r>
    </w:p>
    <w:p w14:paraId="0E4ABBF0" w14:textId="77777777" w:rsidR="006B0105" w:rsidRPr="002F3EC6" w:rsidRDefault="006B0105" w:rsidP="006B0105">
      <w:pPr>
        <w:keepNext/>
        <w:keepLines/>
        <w:spacing w:after="240"/>
        <w:outlineLvl w:val="0"/>
        <w:rPr>
          <w:u w:val="single"/>
          <w:lang w:val="fr-CA"/>
        </w:rPr>
      </w:pPr>
      <w:bookmarkStart w:id="4" w:name="_Hlk126915728"/>
      <w:r w:rsidRPr="002F3EC6">
        <w:rPr>
          <w:u w:val="single"/>
          <w:lang w:val="fr-CA"/>
        </w:rPr>
        <w:t>Répartition des HCFC par secteur</w:t>
      </w:r>
    </w:p>
    <w:bookmarkEnd w:id="4"/>
    <w:p w14:paraId="6418934B" w14:textId="7989D4E9" w:rsidR="006B0105" w:rsidRPr="002F3EC6" w:rsidRDefault="006B0105" w:rsidP="009479F6">
      <w:pPr>
        <w:pStyle w:val="Heading1"/>
        <w:rPr>
          <w:lang w:val="fr-CA"/>
        </w:rPr>
      </w:pPr>
      <w:r w:rsidRPr="002F3EC6">
        <w:rPr>
          <w:lang w:val="fr-CA"/>
        </w:rPr>
        <w:t>Le secteur de l</w:t>
      </w:r>
      <w:r w:rsidR="003159F6" w:rsidRPr="002F3EC6">
        <w:rPr>
          <w:lang w:val="fr-CA"/>
        </w:rPr>
        <w:t>’</w:t>
      </w:r>
      <w:r w:rsidRPr="002F3EC6">
        <w:rPr>
          <w:lang w:val="fr-CA"/>
        </w:rPr>
        <w:t>entretien compte environ 6</w:t>
      </w:r>
      <w:r w:rsidR="00FF0AE5" w:rsidRPr="002F3EC6">
        <w:rPr>
          <w:lang w:val="fr-CA"/>
        </w:rPr>
        <w:t> </w:t>
      </w:r>
      <w:r w:rsidRPr="002F3EC6">
        <w:rPr>
          <w:lang w:val="fr-CA"/>
        </w:rPr>
        <w:t>000</w:t>
      </w:r>
      <w:r w:rsidR="00FF0AE5" w:rsidRPr="002F3EC6">
        <w:rPr>
          <w:lang w:val="fr-CA"/>
        </w:rPr>
        <w:t> </w:t>
      </w:r>
      <w:r w:rsidRPr="002F3EC6">
        <w:rPr>
          <w:lang w:val="fr-CA"/>
        </w:rPr>
        <w:t>techniciens et 950</w:t>
      </w:r>
      <w:r w:rsidR="00FF0AE5" w:rsidRPr="002F3EC6">
        <w:rPr>
          <w:lang w:val="fr-CA"/>
        </w:rPr>
        <w:t> </w:t>
      </w:r>
      <w:r w:rsidRPr="002F3EC6">
        <w:rPr>
          <w:lang w:val="fr-CA"/>
        </w:rPr>
        <w:t xml:space="preserve">ateliers qui consomment du HCFC-22 pour entretenir les climatiseurs résidentiels et commerciaux, </w:t>
      </w:r>
      <w:r w:rsidR="00FF0AE5" w:rsidRPr="002F3EC6">
        <w:rPr>
          <w:lang w:val="fr-CA"/>
        </w:rPr>
        <w:t>et</w:t>
      </w:r>
      <w:r w:rsidRPr="002F3EC6">
        <w:rPr>
          <w:lang w:val="fr-CA"/>
        </w:rPr>
        <w:t xml:space="preserve"> les équipements de réfrigéra</w:t>
      </w:r>
      <w:r w:rsidR="00FF0AE5" w:rsidRPr="002F3EC6">
        <w:rPr>
          <w:lang w:val="fr-CA"/>
        </w:rPr>
        <w:t>tion commerciaux et industriels</w:t>
      </w:r>
      <w:r w:rsidRPr="002F3EC6">
        <w:rPr>
          <w:lang w:val="fr-CA"/>
        </w:rPr>
        <w:t xml:space="preserve"> indiqué</w:t>
      </w:r>
      <w:r w:rsidR="00FF0AE5" w:rsidRPr="002F3EC6">
        <w:rPr>
          <w:lang w:val="fr-CA"/>
        </w:rPr>
        <w:t>s</w:t>
      </w:r>
      <w:r w:rsidRPr="002F3EC6">
        <w:rPr>
          <w:lang w:val="fr-CA"/>
        </w:rPr>
        <w:t xml:space="preserve"> dans le tableau</w:t>
      </w:r>
      <w:r w:rsidR="003159F6" w:rsidRPr="002F3EC6">
        <w:rPr>
          <w:lang w:val="fr-CA"/>
        </w:rPr>
        <w:t> </w:t>
      </w:r>
      <w:r w:rsidRPr="002F3EC6">
        <w:rPr>
          <w:lang w:val="fr-CA"/>
        </w:rPr>
        <w:t>2. Le pourcentage exact de réfrigérants utilisés dans le secteur de l</w:t>
      </w:r>
      <w:r w:rsidR="003159F6" w:rsidRPr="002F3EC6">
        <w:rPr>
          <w:lang w:val="fr-CA"/>
        </w:rPr>
        <w:t>’</w:t>
      </w:r>
      <w:r w:rsidRPr="002F3EC6">
        <w:rPr>
          <w:lang w:val="fr-CA"/>
        </w:rPr>
        <w:t>entretien, y compris le HCFC-22 et les HFC, n</w:t>
      </w:r>
      <w:r w:rsidR="003159F6" w:rsidRPr="002F3EC6">
        <w:rPr>
          <w:lang w:val="fr-CA"/>
        </w:rPr>
        <w:t>’</w:t>
      </w:r>
      <w:r w:rsidRPr="002F3EC6">
        <w:rPr>
          <w:lang w:val="fr-CA"/>
        </w:rPr>
        <w:t>est pas encore disponible car les données sur l</w:t>
      </w:r>
      <w:r w:rsidR="003159F6" w:rsidRPr="002F3EC6">
        <w:rPr>
          <w:lang w:val="fr-CA"/>
        </w:rPr>
        <w:t>’</w:t>
      </w:r>
      <w:r w:rsidRPr="002F3EC6">
        <w:rPr>
          <w:lang w:val="fr-CA"/>
        </w:rPr>
        <w:t>utilisation des HFC sont en cours de collecte et seront fournies avec le Plan de mise en œuvre des HFC de Kigali (KIP).</w:t>
      </w:r>
    </w:p>
    <w:p w14:paraId="1DD796ED" w14:textId="37B9E81B" w:rsidR="006B0105" w:rsidRPr="002F3EC6" w:rsidRDefault="006B0105" w:rsidP="006B0105">
      <w:pPr>
        <w:rPr>
          <w:lang w:val="fr-CA"/>
        </w:rPr>
      </w:pPr>
      <w:r w:rsidRPr="002F3EC6">
        <w:rPr>
          <w:b/>
          <w:lang w:val="fr-CA"/>
        </w:rPr>
        <w:t>Tableau</w:t>
      </w:r>
      <w:r w:rsidR="003159F6" w:rsidRPr="002F3EC6">
        <w:rPr>
          <w:b/>
          <w:lang w:val="fr-CA"/>
        </w:rPr>
        <w:t> </w:t>
      </w:r>
      <w:r w:rsidRPr="002F3EC6">
        <w:rPr>
          <w:b/>
          <w:lang w:val="fr-CA"/>
        </w:rPr>
        <w:t>2. Estimation de la demande en HCFC-22 dans le secteur de l</w:t>
      </w:r>
      <w:r w:rsidR="003159F6" w:rsidRPr="002F3EC6">
        <w:rPr>
          <w:b/>
          <w:lang w:val="fr-CA"/>
        </w:rPr>
        <w:t>’</w:t>
      </w:r>
      <w:r w:rsidRPr="002F3EC6">
        <w:rPr>
          <w:b/>
          <w:lang w:val="fr-CA"/>
        </w:rPr>
        <w:t>entretien de la réfrigération et de la climatisation en Côte d</w:t>
      </w:r>
      <w:r w:rsidR="003159F6" w:rsidRPr="002F3EC6">
        <w:rPr>
          <w:b/>
          <w:lang w:val="fr-CA"/>
        </w:rPr>
        <w:t>’</w:t>
      </w:r>
      <w:r w:rsidRPr="002F3EC6">
        <w:rPr>
          <w:b/>
          <w:lang w:val="fr-CA"/>
        </w:rPr>
        <w:t>Ivoire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644"/>
        <w:gridCol w:w="1411"/>
        <w:gridCol w:w="1092"/>
        <w:gridCol w:w="1325"/>
        <w:gridCol w:w="1620"/>
        <w:gridCol w:w="1472"/>
      </w:tblGrid>
      <w:tr w:rsidR="009479F6" w:rsidRPr="002F3EC6" w14:paraId="710AC672" w14:textId="77777777">
        <w:trPr>
          <w:trHeight w:val="274"/>
        </w:trPr>
        <w:tc>
          <w:tcPr>
            <w:tcW w:w="2585" w:type="dxa"/>
            <w:vMerge w:val="restart"/>
            <w:vAlign w:val="center"/>
          </w:tcPr>
          <w:p w14:paraId="72C5C8D4" w14:textId="77777777" w:rsidR="006B0105" w:rsidRPr="002F3EC6" w:rsidRDefault="006B0105">
            <w:pPr>
              <w:tabs>
                <w:tab w:val="left" w:pos="2220"/>
              </w:tabs>
              <w:jc w:val="center"/>
              <w:rPr>
                <w:b/>
                <w:sz w:val="20"/>
                <w:szCs w:val="20"/>
                <w:lang w:val="fr-CA"/>
              </w:rPr>
            </w:pPr>
            <w:bookmarkStart w:id="5" w:name="_Hlk26931131"/>
            <w:r w:rsidRPr="002F3EC6">
              <w:rPr>
                <w:b/>
                <w:sz w:val="20"/>
                <w:szCs w:val="20"/>
                <w:lang w:val="fr-CA"/>
              </w:rPr>
              <w:t>Secteur/application</w:t>
            </w:r>
          </w:p>
        </w:tc>
        <w:tc>
          <w:tcPr>
            <w:tcW w:w="1379" w:type="dxa"/>
            <w:shd w:val="clear" w:color="auto" w:fill="auto"/>
            <w:vAlign w:val="center"/>
            <w:hideMark/>
          </w:tcPr>
          <w:p w14:paraId="28B658D7" w14:textId="77777777" w:rsidR="006B0105" w:rsidRPr="002F3EC6" w:rsidRDefault="006B0105">
            <w:pPr>
              <w:tabs>
                <w:tab w:val="left" w:pos="2220"/>
              </w:tabs>
              <w:jc w:val="center"/>
              <w:rPr>
                <w:b/>
                <w:sz w:val="20"/>
                <w:szCs w:val="20"/>
                <w:lang w:val="fr-CA"/>
              </w:rPr>
            </w:pPr>
            <w:r w:rsidRPr="002F3EC6">
              <w:rPr>
                <w:b/>
                <w:sz w:val="20"/>
                <w:szCs w:val="20"/>
                <w:lang w:val="fr-CA"/>
              </w:rPr>
              <w:t>(a)</w:t>
            </w:r>
          </w:p>
        </w:tc>
        <w:tc>
          <w:tcPr>
            <w:tcW w:w="1068" w:type="dxa"/>
            <w:vAlign w:val="center"/>
          </w:tcPr>
          <w:p w14:paraId="767AF244" w14:textId="77777777" w:rsidR="006B0105" w:rsidRPr="002F3EC6" w:rsidRDefault="006B0105">
            <w:pPr>
              <w:tabs>
                <w:tab w:val="left" w:pos="2220"/>
              </w:tabs>
              <w:jc w:val="center"/>
              <w:rPr>
                <w:b/>
                <w:sz w:val="20"/>
                <w:szCs w:val="20"/>
                <w:lang w:val="fr-CA"/>
              </w:rPr>
            </w:pPr>
            <w:r w:rsidRPr="002F3EC6">
              <w:rPr>
                <w:b/>
                <w:sz w:val="20"/>
                <w:szCs w:val="20"/>
                <w:lang w:val="fr-CA"/>
              </w:rPr>
              <w:t>(b)</w:t>
            </w:r>
          </w:p>
        </w:tc>
        <w:tc>
          <w:tcPr>
            <w:tcW w:w="1295" w:type="dxa"/>
            <w:shd w:val="clear" w:color="auto" w:fill="auto"/>
            <w:vAlign w:val="center"/>
            <w:hideMark/>
          </w:tcPr>
          <w:p w14:paraId="65AD0373" w14:textId="77777777" w:rsidR="006B0105" w:rsidRPr="002F3EC6" w:rsidRDefault="006B0105">
            <w:pPr>
              <w:tabs>
                <w:tab w:val="left" w:pos="2220"/>
              </w:tabs>
              <w:jc w:val="center"/>
              <w:rPr>
                <w:b/>
                <w:spacing w:val="-6"/>
                <w:sz w:val="20"/>
                <w:szCs w:val="20"/>
                <w:lang w:val="fr-CA"/>
              </w:rPr>
            </w:pPr>
            <w:r w:rsidRPr="002F3EC6">
              <w:rPr>
                <w:b/>
                <w:sz w:val="20"/>
                <w:szCs w:val="20"/>
                <w:lang w:val="fr-CA"/>
              </w:rPr>
              <w:t>(c) = (a)*(b)</w:t>
            </w:r>
          </w:p>
        </w:tc>
        <w:tc>
          <w:tcPr>
            <w:tcW w:w="1584" w:type="dxa"/>
            <w:shd w:val="clear" w:color="auto" w:fill="auto"/>
            <w:vAlign w:val="center"/>
            <w:hideMark/>
          </w:tcPr>
          <w:p w14:paraId="396A5095" w14:textId="77777777" w:rsidR="006B0105" w:rsidRPr="002F3EC6" w:rsidRDefault="006B0105">
            <w:pPr>
              <w:tabs>
                <w:tab w:val="left" w:pos="2220"/>
              </w:tabs>
              <w:jc w:val="center"/>
              <w:rPr>
                <w:b/>
                <w:sz w:val="20"/>
                <w:szCs w:val="20"/>
                <w:lang w:val="fr-CA"/>
              </w:rPr>
            </w:pPr>
            <w:r w:rsidRPr="002F3EC6">
              <w:rPr>
                <w:b/>
                <w:sz w:val="20"/>
                <w:szCs w:val="20"/>
                <w:lang w:val="fr-CA"/>
              </w:rPr>
              <w:t>(d)</w:t>
            </w:r>
          </w:p>
        </w:tc>
        <w:tc>
          <w:tcPr>
            <w:tcW w:w="1439" w:type="dxa"/>
            <w:shd w:val="clear" w:color="auto" w:fill="auto"/>
            <w:vAlign w:val="center"/>
            <w:hideMark/>
          </w:tcPr>
          <w:p w14:paraId="3EA23CFF" w14:textId="77777777" w:rsidR="006B0105" w:rsidRPr="002F3EC6" w:rsidRDefault="006B0105">
            <w:pPr>
              <w:tabs>
                <w:tab w:val="left" w:pos="2220"/>
              </w:tabs>
              <w:jc w:val="center"/>
              <w:rPr>
                <w:b/>
                <w:sz w:val="20"/>
                <w:szCs w:val="20"/>
                <w:lang w:val="fr-CA"/>
              </w:rPr>
            </w:pPr>
            <w:r w:rsidRPr="002F3EC6">
              <w:rPr>
                <w:b/>
                <w:sz w:val="20"/>
                <w:szCs w:val="20"/>
                <w:lang w:val="fr-CA"/>
              </w:rPr>
              <w:t>(c)*(d)</w:t>
            </w:r>
          </w:p>
        </w:tc>
      </w:tr>
      <w:tr w:rsidR="009479F6" w:rsidRPr="002F3EC6" w14:paraId="0CDD5206" w14:textId="77777777">
        <w:trPr>
          <w:trHeight w:val="480"/>
        </w:trPr>
        <w:tc>
          <w:tcPr>
            <w:tcW w:w="2585" w:type="dxa"/>
            <w:vMerge/>
            <w:vAlign w:val="center"/>
          </w:tcPr>
          <w:p w14:paraId="456BEC04" w14:textId="77777777" w:rsidR="006B0105" w:rsidRPr="002F3EC6" w:rsidRDefault="006B0105">
            <w:pPr>
              <w:tabs>
                <w:tab w:val="left" w:pos="2220"/>
              </w:tabs>
              <w:jc w:val="center"/>
              <w:rPr>
                <w:b/>
                <w:sz w:val="20"/>
                <w:szCs w:val="20"/>
                <w:lang w:val="fr-CA"/>
              </w:rPr>
            </w:pPr>
          </w:p>
        </w:tc>
        <w:tc>
          <w:tcPr>
            <w:tcW w:w="1379" w:type="dxa"/>
            <w:shd w:val="clear" w:color="auto" w:fill="auto"/>
            <w:vAlign w:val="center"/>
          </w:tcPr>
          <w:p w14:paraId="584A1ECF" w14:textId="77777777" w:rsidR="006B0105" w:rsidRPr="002F3EC6" w:rsidRDefault="006B0105">
            <w:pPr>
              <w:tabs>
                <w:tab w:val="left" w:pos="2220"/>
              </w:tabs>
              <w:jc w:val="center"/>
              <w:rPr>
                <w:b/>
                <w:sz w:val="20"/>
                <w:szCs w:val="20"/>
                <w:lang w:val="fr-CA"/>
              </w:rPr>
            </w:pPr>
            <w:r w:rsidRPr="002F3EC6">
              <w:rPr>
                <w:b/>
                <w:sz w:val="20"/>
                <w:szCs w:val="20"/>
                <w:lang w:val="fr-CA"/>
              </w:rPr>
              <w:t>Inventaire du matériel</w:t>
            </w:r>
          </w:p>
        </w:tc>
        <w:tc>
          <w:tcPr>
            <w:tcW w:w="1068" w:type="dxa"/>
            <w:vAlign w:val="center"/>
          </w:tcPr>
          <w:p w14:paraId="2E8CBE5F" w14:textId="77777777" w:rsidR="006B0105" w:rsidRPr="002F3EC6" w:rsidRDefault="006B0105">
            <w:pPr>
              <w:tabs>
                <w:tab w:val="left" w:pos="2220"/>
              </w:tabs>
              <w:jc w:val="center"/>
              <w:rPr>
                <w:b/>
                <w:sz w:val="20"/>
                <w:szCs w:val="20"/>
                <w:lang w:val="fr-CA"/>
              </w:rPr>
            </w:pPr>
            <w:r w:rsidRPr="002F3EC6">
              <w:rPr>
                <w:b/>
                <w:sz w:val="20"/>
                <w:szCs w:val="20"/>
                <w:lang w:val="fr-CA"/>
              </w:rPr>
              <w:t>Charge moyenne (kg/unité)</w:t>
            </w:r>
          </w:p>
        </w:tc>
        <w:tc>
          <w:tcPr>
            <w:tcW w:w="1295" w:type="dxa"/>
            <w:shd w:val="clear" w:color="auto" w:fill="auto"/>
            <w:vAlign w:val="center"/>
          </w:tcPr>
          <w:p w14:paraId="68700DD0" w14:textId="77777777" w:rsidR="006B0105" w:rsidRPr="002F3EC6" w:rsidRDefault="006B0105">
            <w:pPr>
              <w:tabs>
                <w:tab w:val="left" w:pos="2220"/>
              </w:tabs>
              <w:jc w:val="center"/>
              <w:rPr>
                <w:b/>
                <w:sz w:val="20"/>
                <w:szCs w:val="20"/>
                <w:lang w:val="fr-CA"/>
              </w:rPr>
            </w:pPr>
            <w:r w:rsidRPr="002F3EC6">
              <w:rPr>
                <w:b/>
                <w:sz w:val="20"/>
                <w:szCs w:val="20"/>
                <w:lang w:val="fr-CA"/>
              </w:rPr>
              <w:t>Banque de HCFC (tm)</w:t>
            </w:r>
          </w:p>
        </w:tc>
        <w:tc>
          <w:tcPr>
            <w:tcW w:w="1584" w:type="dxa"/>
            <w:shd w:val="clear" w:color="auto" w:fill="auto"/>
            <w:vAlign w:val="center"/>
          </w:tcPr>
          <w:p w14:paraId="2DCED375" w14:textId="0B9BD1D7" w:rsidR="006B0105" w:rsidRPr="002F3EC6" w:rsidRDefault="006B0105">
            <w:pPr>
              <w:tabs>
                <w:tab w:val="left" w:pos="2220"/>
              </w:tabs>
              <w:jc w:val="center"/>
              <w:rPr>
                <w:b/>
                <w:sz w:val="20"/>
                <w:szCs w:val="20"/>
                <w:lang w:val="fr-CA"/>
              </w:rPr>
            </w:pPr>
            <w:r w:rsidRPr="002F3EC6">
              <w:rPr>
                <w:b/>
                <w:sz w:val="20"/>
                <w:szCs w:val="20"/>
                <w:lang w:val="fr-CA"/>
              </w:rPr>
              <w:t>Estimation de la banque rechargée pendant l</w:t>
            </w:r>
            <w:r w:rsidR="003159F6" w:rsidRPr="002F3EC6">
              <w:rPr>
                <w:b/>
                <w:sz w:val="20"/>
                <w:szCs w:val="20"/>
                <w:lang w:val="fr-CA"/>
              </w:rPr>
              <w:t>’</w:t>
            </w:r>
            <w:r w:rsidRPr="002F3EC6">
              <w:rPr>
                <w:b/>
                <w:sz w:val="20"/>
                <w:szCs w:val="20"/>
                <w:lang w:val="fr-CA"/>
              </w:rPr>
              <w:t>entretien (%)</w:t>
            </w:r>
          </w:p>
        </w:tc>
        <w:tc>
          <w:tcPr>
            <w:tcW w:w="1439" w:type="dxa"/>
            <w:shd w:val="clear" w:color="auto" w:fill="auto"/>
            <w:vAlign w:val="center"/>
          </w:tcPr>
          <w:p w14:paraId="729302BF" w14:textId="77777777" w:rsidR="006B0105" w:rsidRPr="002F3EC6" w:rsidRDefault="006B0105">
            <w:pPr>
              <w:tabs>
                <w:tab w:val="left" w:pos="2220"/>
              </w:tabs>
              <w:jc w:val="center"/>
              <w:rPr>
                <w:b/>
                <w:sz w:val="20"/>
                <w:szCs w:val="20"/>
                <w:lang w:val="fr-CA"/>
              </w:rPr>
            </w:pPr>
            <w:r w:rsidRPr="002F3EC6">
              <w:rPr>
                <w:b/>
                <w:sz w:val="20"/>
                <w:szCs w:val="20"/>
                <w:lang w:val="fr-CA"/>
              </w:rPr>
              <w:t>Besoins annuels en matière d’entretien (tm)</w:t>
            </w:r>
          </w:p>
        </w:tc>
      </w:tr>
      <w:tr w:rsidR="009479F6" w:rsidRPr="002F3EC6" w14:paraId="0A3866DF" w14:textId="77777777">
        <w:trPr>
          <w:trHeight w:val="242"/>
        </w:trPr>
        <w:tc>
          <w:tcPr>
            <w:tcW w:w="2585" w:type="dxa"/>
          </w:tcPr>
          <w:p w14:paraId="21A074BE" w14:textId="77777777" w:rsidR="006B0105" w:rsidRPr="002F3EC6" w:rsidRDefault="006B0105">
            <w:pPr>
              <w:jc w:val="left"/>
              <w:rPr>
                <w:sz w:val="20"/>
                <w:szCs w:val="20"/>
                <w:vertAlign w:val="superscript"/>
                <w:lang w:val="fr-CA"/>
              </w:rPr>
            </w:pPr>
            <w:r w:rsidRPr="002F3EC6">
              <w:rPr>
                <w:sz w:val="20"/>
                <w:szCs w:val="20"/>
                <w:lang w:val="fr-CA"/>
              </w:rPr>
              <w:t xml:space="preserve">Climatisation résidentielle </w:t>
            </w:r>
          </w:p>
        </w:tc>
        <w:tc>
          <w:tcPr>
            <w:tcW w:w="1379" w:type="dxa"/>
          </w:tcPr>
          <w:p w14:paraId="23AB5838" w14:textId="77777777" w:rsidR="006B0105" w:rsidRPr="002F3EC6" w:rsidRDefault="006B0105">
            <w:pPr>
              <w:jc w:val="right"/>
              <w:rPr>
                <w:sz w:val="20"/>
                <w:szCs w:val="20"/>
                <w:lang w:val="fr-CA"/>
              </w:rPr>
            </w:pPr>
            <w:r w:rsidRPr="002F3EC6">
              <w:rPr>
                <w:sz w:val="20"/>
                <w:szCs w:val="20"/>
                <w:lang w:val="fr-CA"/>
              </w:rPr>
              <w:t>700 000</w:t>
            </w:r>
          </w:p>
        </w:tc>
        <w:tc>
          <w:tcPr>
            <w:tcW w:w="1068" w:type="dxa"/>
          </w:tcPr>
          <w:p w14:paraId="7F6422D9" w14:textId="77777777" w:rsidR="006B0105" w:rsidRPr="002F3EC6" w:rsidRDefault="006B0105">
            <w:pPr>
              <w:tabs>
                <w:tab w:val="left" w:pos="2220"/>
              </w:tabs>
              <w:jc w:val="right"/>
              <w:rPr>
                <w:sz w:val="20"/>
                <w:szCs w:val="20"/>
                <w:lang w:val="fr-CA"/>
              </w:rPr>
            </w:pPr>
            <w:r w:rsidRPr="002F3EC6">
              <w:rPr>
                <w:sz w:val="20"/>
                <w:szCs w:val="20"/>
                <w:lang w:val="fr-CA"/>
              </w:rPr>
              <w:t>1,5</w:t>
            </w:r>
          </w:p>
        </w:tc>
        <w:tc>
          <w:tcPr>
            <w:tcW w:w="1295" w:type="dxa"/>
          </w:tcPr>
          <w:p w14:paraId="3F99DC1D" w14:textId="77777777" w:rsidR="006B0105" w:rsidRPr="002F3EC6" w:rsidRDefault="006B0105">
            <w:pPr>
              <w:tabs>
                <w:tab w:val="left" w:pos="2220"/>
              </w:tabs>
              <w:jc w:val="right"/>
              <w:rPr>
                <w:sz w:val="20"/>
                <w:szCs w:val="20"/>
                <w:lang w:val="fr-CA"/>
              </w:rPr>
            </w:pPr>
            <w:r w:rsidRPr="002F3EC6">
              <w:rPr>
                <w:sz w:val="20"/>
                <w:szCs w:val="20"/>
                <w:lang w:val="fr-CA"/>
              </w:rPr>
              <w:t>1 050,00</w:t>
            </w:r>
          </w:p>
        </w:tc>
        <w:tc>
          <w:tcPr>
            <w:tcW w:w="1584" w:type="dxa"/>
          </w:tcPr>
          <w:p w14:paraId="0C9E12FD" w14:textId="77777777" w:rsidR="006B0105" w:rsidRPr="002F3EC6" w:rsidRDefault="006B0105">
            <w:pPr>
              <w:tabs>
                <w:tab w:val="left" w:pos="2220"/>
              </w:tabs>
              <w:jc w:val="right"/>
              <w:rPr>
                <w:sz w:val="20"/>
                <w:szCs w:val="20"/>
                <w:lang w:val="fr-CA"/>
              </w:rPr>
            </w:pPr>
            <w:r w:rsidRPr="002F3EC6">
              <w:rPr>
                <w:sz w:val="20"/>
                <w:szCs w:val="20"/>
                <w:lang w:val="fr-CA"/>
              </w:rPr>
              <w:t>35</w:t>
            </w:r>
          </w:p>
        </w:tc>
        <w:tc>
          <w:tcPr>
            <w:tcW w:w="1439" w:type="dxa"/>
          </w:tcPr>
          <w:p w14:paraId="274B2E35" w14:textId="77777777" w:rsidR="006B0105" w:rsidRPr="002F3EC6" w:rsidRDefault="006B0105">
            <w:pPr>
              <w:tabs>
                <w:tab w:val="left" w:pos="2220"/>
              </w:tabs>
              <w:jc w:val="right"/>
              <w:rPr>
                <w:sz w:val="20"/>
                <w:szCs w:val="20"/>
                <w:lang w:val="fr-CA"/>
              </w:rPr>
            </w:pPr>
            <w:r w:rsidRPr="002F3EC6">
              <w:rPr>
                <w:sz w:val="20"/>
                <w:szCs w:val="20"/>
                <w:lang w:val="fr-CA"/>
              </w:rPr>
              <w:t>367,50</w:t>
            </w:r>
          </w:p>
        </w:tc>
      </w:tr>
      <w:tr w:rsidR="009479F6" w:rsidRPr="002F3EC6" w14:paraId="64FAC149" w14:textId="77777777">
        <w:trPr>
          <w:trHeight w:val="242"/>
        </w:trPr>
        <w:tc>
          <w:tcPr>
            <w:tcW w:w="2585" w:type="dxa"/>
          </w:tcPr>
          <w:p w14:paraId="30CF34A8" w14:textId="77777777" w:rsidR="006B0105" w:rsidRPr="002F3EC6" w:rsidRDefault="006B0105">
            <w:pPr>
              <w:tabs>
                <w:tab w:val="left" w:pos="2220"/>
              </w:tabs>
              <w:jc w:val="left"/>
              <w:rPr>
                <w:sz w:val="20"/>
                <w:szCs w:val="20"/>
                <w:lang w:val="fr-CA"/>
              </w:rPr>
            </w:pPr>
            <w:r w:rsidRPr="002F3EC6">
              <w:rPr>
                <w:sz w:val="20"/>
                <w:szCs w:val="20"/>
                <w:lang w:val="fr-CA"/>
              </w:rPr>
              <w:t xml:space="preserve">Climatisation commerciale </w:t>
            </w:r>
          </w:p>
        </w:tc>
        <w:tc>
          <w:tcPr>
            <w:tcW w:w="1379" w:type="dxa"/>
          </w:tcPr>
          <w:p w14:paraId="1823DAFD" w14:textId="77777777" w:rsidR="006B0105" w:rsidRPr="002F3EC6" w:rsidRDefault="006B0105">
            <w:pPr>
              <w:tabs>
                <w:tab w:val="left" w:pos="2220"/>
              </w:tabs>
              <w:jc w:val="right"/>
              <w:rPr>
                <w:sz w:val="20"/>
                <w:szCs w:val="20"/>
                <w:lang w:val="fr-CA"/>
              </w:rPr>
            </w:pPr>
            <w:r w:rsidRPr="002F3EC6">
              <w:rPr>
                <w:sz w:val="20"/>
                <w:szCs w:val="20"/>
                <w:lang w:val="fr-CA"/>
              </w:rPr>
              <w:t>18 000</w:t>
            </w:r>
          </w:p>
        </w:tc>
        <w:tc>
          <w:tcPr>
            <w:tcW w:w="1068" w:type="dxa"/>
          </w:tcPr>
          <w:p w14:paraId="3294DA1A" w14:textId="77777777" w:rsidR="006B0105" w:rsidRPr="002F3EC6" w:rsidRDefault="006B0105">
            <w:pPr>
              <w:tabs>
                <w:tab w:val="left" w:pos="2220"/>
              </w:tabs>
              <w:jc w:val="right"/>
              <w:rPr>
                <w:sz w:val="20"/>
                <w:szCs w:val="20"/>
                <w:lang w:val="fr-CA"/>
              </w:rPr>
            </w:pPr>
            <w:r w:rsidRPr="002F3EC6">
              <w:rPr>
                <w:sz w:val="20"/>
                <w:szCs w:val="20"/>
                <w:lang w:val="fr-CA"/>
              </w:rPr>
              <w:t>15</w:t>
            </w:r>
          </w:p>
        </w:tc>
        <w:tc>
          <w:tcPr>
            <w:tcW w:w="1295" w:type="dxa"/>
          </w:tcPr>
          <w:p w14:paraId="137FE825" w14:textId="77777777" w:rsidR="006B0105" w:rsidRPr="002F3EC6" w:rsidRDefault="006B0105">
            <w:pPr>
              <w:tabs>
                <w:tab w:val="left" w:pos="2220"/>
              </w:tabs>
              <w:jc w:val="right"/>
              <w:rPr>
                <w:sz w:val="20"/>
                <w:szCs w:val="20"/>
                <w:lang w:val="fr-CA"/>
              </w:rPr>
            </w:pPr>
            <w:r w:rsidRPr="002F3EC6">
              <w:rPr>
                <w:sz w:val="20"/>
                <w:szCs w:val="20"/>
                <w:lang w:val="fr-CA"/>
              </w:rPr>
              <w:t>270,00</w:t>
            </w:r>
          </w:p>
        </w:tc>
        <w:tc>
          <w:tcPr>
            <w:tcW w:w="1584" w:type="dxa"/>
          </w:tcPr>
          <w:p w14:paraId="2CF99EF8" w14:textId="77777777" w:rsidR="006B0105" w:rsidRPr="002F3EC6" w:rsidRDefault="006B0105">
            <w:pPr>
              <w:tabs>
                <w:tab w:val="left" w:pos="2220"/>
              </w:tabs>
              <w:jc w:val="right"/>
              <w:rPr>
                <w:sz w:val="20"/>
                <w:szCs w:val="20"/>
                <w:lang w:val="fr-CA"/>
              </w:rPr>
            </w:pPr>
            <w:r w:rsidRPr="002F3EC6">
              <w:rPr>
                <w:sz w:val="20"/>
                <w:szCs w:val="20"/>
                <w:lang w:val="fr-CA"/>
              </w:rPr>
              <w:t>35</w:t>
            </w:r>
          </w:p>
        </w:tc>
        <w:tc>
          <w:tcPr>
            <w:tcW w:w="1439" w:type="dxa"/>
          </w:tcPr>
          <w:p w14:paraId="7F546D87" w14:textId="77777777" w:rsidR="006B0105" w:rsidRPr="002F3EC6" w:rsidRDefault="006B0105">
            <w:pPr>
              <w:tabs>
                <w:tab w:val="left" w:pos="2220"/>
              </w:tabs>
              <w:jc w:val="right"/>
              <w:rPr>
                <w:sz w:val="20"/>
                <w:szCs w:val="20"/>
                <w:lang w:val="fr-CA"/>
              </w:rPr>
            </w:pPr>
            <w:r w:rsidRPr="002F3EC6">
              <w:rPr>
                <w:sz w:val="20"/>
                <w:szCs w:val="20"/>
                <w:lang w:val="fr-CA"/>
              </w:rPr>
              <w:t>94,50</w:t>
            </w:r>
          </w:p>
        </w:tc>
      </w:tr>
      <w:tr w:rsidR="009479F6" w:rsidRPr="002F3EC6" w14:paraId="7CB2D095" w14:textId="77777777">
        <w:trPr>
          <w:trHeight w:val="242"/>
        </w:trPr>
        <w:tc>
          <w:tcPr>
            <w:tcW w:w="2585" w:type="dxa"/>
          </w:tcPr>
          <w:p w14:paraId="02D6076F" w14:textId="77777777" w:rsidR="006B0105" w:rsidRPr="002F3EC6" w:rsidRDefault="006B0105">
            <w:pPr>
              <w:tabs>
                <w:tab w:val="left" w:pos="2220"/>
              </w:tabs>
              <w:jc w:val="left"/>
              <w:rPr>
                <w:sz w:val="20"/>
                <w:szCs w:val="20"/>
                <w:lang w:val="fr-CA"/>
              </w:rPr>
            </w:pPr>
            <w:r w:rsidRPr="002F3EC6">
              <w:rPr>
                <w:sz w:val="20"/>
                <w:szCs w:val="20"/>
                <w:lang w:val="fr-CA"/>
              </w:rPr>
              <w:t xml:space="preserve">Réfrigération commerciale </w:t>
            </w:r>
          </w:p>
        </w:tc>
        <w:tc>
          <w:tcPr>
            <w:tcW w:w="1379" w:type="dxa"/>
            <w:shd w:val="clear" w:color="auto" w:fill="auto"/>
          </w:tcPr>
          <w:p w14:paraId="67E7CEBD" w14:textId="77777777" w:rsidR="006B0105" w:rsidRPr="002F3EC6" w:rsidRDefault="006B0105">
            <w:pPr>
              <w:tabs>
                <w:tab w:val="left" w:pos="2220"/>
              </w:tabs>
              <w:jc w:val="right"/>
              <w:rPr>
                <w:sz w:val="20"/>
                <w:szCs w:val="20"/>
                <w:lang w:val="fr-CA"/>
              </w:rPr>
            </w:pPr>
            <w:r w:rsidRPr="002F3EC6">
              <w:rPr>
                <w:sz w:val="20"/>
                <w:szCs w:val="20"/>
                <w:lang w:val="fr-CA"/>
              </w:rPr>
              <w:t>60 000</w:t>
            </w:r>
          </w:p>
        </w:tc>
        <w:tc>
          <w:tcPr>
            <w:tcW w:w="1068" w:type="dxa"/>
          </w:tcPr>
          <w:p w14:paraId="42F32951" w14:textId="77777777" w:rsidR="006B0105" w:rsidRPr="002F3EC6" w:rsidRDefault="006B0105">
            <w:pPr>
              <w:tabs>
                <w:tab w:val="left" w:pos="2220"/>
              </w:tabs>
              <w:jc w:val="right"/>
              <w:rPr>
                <w:sz w:val="20"/>
                <w:szCs w:val="20"/>
                <w:lang w:val="fr-CA"/>
              </w:rPr>
            </w:pPr>
            <w:r w:rsidRPr="002F3EC6">
              <w:rPr>
                <w:sz w:val="20"/>
                <w:szCs w:val="20"/>
                <w:lang w:val="fr-CA"/>
              </w:rPr>
              <w:t>5</w:t>
            </w:r>
          </w:p>
        </w:tc>
        <w:tc>
          <w:tcPr>
            <w:tcW w:w="1295" w:type="dxa"/>
            <w:shd w:val="clear" w:color="auto" w:fill="auto"/>
          </w:tcPr>
          <w:p w14:paraId="0584CE30" w14:textId="77777777" w:rsidR="006B0105" w:rsidRPr="002F3EC6" w:rsidRDefault="006B0105">
            <w:pPr>
              <w:tabs>
                <w:tab w:val="left" w:pos="2220"/>
              </w:tabs>
              <w:jc w:val="right"/>
              <w:rPr>
                <w:sz w:val="20"/>
                <w:szCs w:val="20"/>
                <w:lang w:val="fr-CA"/>
              </w:rPr>
            </w:pPr>
            <w:r w:rsidRPr="002F3EC6">
              <w:rPr>
                <w:sz w:val="20"/>
                <w:szCs w:val="20"/>
                <w:lang w:val="fr-CA"/>
              </w:rPr>
              <w:t>300,00</w:t>
            </w:r>
          </w:p>
        </w:tc>
        <w:tc>
          <w:tcPr>
            <w:tcW w:w="1584" w:type="dxa"/>
            <w:shd w:val="clear" w:color="auto" w:fill="auto"/>
          </w:tcPr>
          <w:p w14:paraId="52E6BF09" w14:textId="77777777" w:rsidR="006B0105" w:rsidRPr="002F3EC6" w:rsidRDefault="006B0105">
            <w:pPr>
              <w:tabs>
                <w:tab w:val="left" w:pos="2220"/>
              </w:tabs>
              <w:jc w:val="right"/>
              <w:rPr>
                <w:sz w:val="20"/>
                <w:szCs w:val="20"/>
                <w:lang w:val="fr-CA"/>
              </w:rPr>
            </w:pPr>
            <w:r w:rsidRPr="002F3EC6">
              <w:rPr>
                <w:sz w:val="20"/>
                <w:szCs w:val="20"/>
                <w:lang w:val="fr-CA"/>
              </w:rPr>
              <w:t>40</w:t>
            </w:r>
          </w:p>
        </w:tc>
        <w:tc>
          <w:tcPr>
            <w:tcW w:w="1439" w:type="dxa"/>
            <w:shd w:val="clear" w:color="auto" w:fill="auto"/>
          </w:tcPr>
          <w:p w14:paraId="793B8D90" w14:textId="77777777" w:rsidR="006B0105" w:rsidRPr="002F3EC6" w:rsidRDefault="006B0105">
            <w:pPr>
              <w:tabs>
                <w:tab w:val="left" w:pos="2220"/>
              </w:tabs>
              <w:jc w:val="right"/>
              <w:rPr>
                <w:sz w:val="20"/>
                <w:szCs w:val="20"/>
                <w:lang w:val="fr-CA"/>
              </w:rPr>
            </w:pPr>
            <w:r w:rsidRPr="002F3EC6">
              <w:rPr>
                <w:sz w:val="20"/>
                <w:szCs w:val="20"/>
                <w:lang w:val="fr-CA"/>
              </w:rPr>
              <w:t>120,00</w:t>
            </w:r>
          </w:p>
        </w:tc>
      </w:tr>
      <w:tr w:rsidR="009479F6" w:rsidRPr="002F3EC6" w14:paraId="7C90915A" w14:textId="77777777">
        <w:trPr>
          <w:trHeight w:val="237"/>
        </w:trPr>
        <w:tc>
          <w:tcPr>
            <w:tcW w:w="2585" w:type="dxa"/>
          </w:tcPr>
          <w:p w14:paraId="72F8ED52" w14:textId="77777777" w:rsidR="006B0105" w:rsidRPr="002F3EC6" w:rsidRDefault="006B0105">
            <w:pPr>
              <w:tabs>
                <w:tab w:val="left" w:pos="2220"/>
              </w:tabs>
              <w:jc w:val="left"/>
              <w:rPr>
                <w:sz w:val="20"/>
                <w:szCs w:val="20"/>
                <w:vertAlign w:val="superscript"/>
                <w:lang w:val="fr-CA"/>
              </w:rPr>
            </w:pPr>
            <w:r w:rsidRPr="002F3EC6">
              <w:rPr>
                <w:sz w:val="20"/>
                <w:szCs w:val="20"/>
                <w:lang w:val="fr-CA"/>
              </w:rPr>
              <w:t xml:space="preserve">Réfrigération industrielle </w:t>
            </w:r>
          </w:p>
        </w:tc>
        <w:tc>
          <w:tcPr>
            <w:tcW w:w="1379" w:type="dxa"/>
          </w:tcPr>
          <w:p w14:paraId="52B5531B" w14:textId="77777777" w:rsidR="006B0105" w:rsidRPr="002F3EC6" w:rsidRDefault="006B0105">
            <w:pPr>
              <w:tabs>
                <w:tab w:val="left" w:pos="2220"/>
              </w:tabs>
              <w:jc w:val="right"/>
              <w:rPr>
                <w:sz w:val="20"/>
                <w:szCs w:val="20"/>
                <w:lang w:val="fr-CA"/>
              </w:rPr>
            </w:pPr>
            <w:r w:rsidRPr="002F3EC6">
              <w:rPr>
                <w:sz w:val="20"/>
                <w:szCs w:val="20"/>
                <w:lang w:val="fr-CA"/>
              </w:rPr>
              <w:t>4 700</w:t>
            </w:r>
          </w:p>
        </w:tc>
        <w:tc>
          <w:tcPr>
            <w:tcW w:w="1068" w:type="dxa"/>
          </w:tcPr>
          <w:p w14:paraId="11421771" w14:textId="77777777" w:rsidR="006B0105" w:rsidRPr="002F3EC6" w:rsidRDefault="006B0105">
            <w:pPr>
              <w:tabs>
                <w:tab w:val="left" w:pos="2220"/>
              </w:tabs>
              <w:jc w:val="right"/>
              <w:rPr>
                <w:sz w:val="20"/>
                <w:szCs w:val="20"/>
                <w:lang w:val="fr-CA"/>
              </w:rPr>
            </w:pPr>
            <w:r w:rsidRPr="002F3EC6">
              <w:rPr>
                <w:sz w:val="20"/>
                <w:szCs w:val="20"/>
                <w:lang w:val="fr-CA"/>
              </w:rPr>
              <w:t>13</w:t>
            </w:r>
          </w:p>
        </w:tc>
        <w:tc>
          <w:tcPr>
            <w:tcW w:w="1295" w:type="dxa"/>
          </w:tcPr>
          <w:p w14:paraId="2F89FB5B" w14:textId="77777777" w:rsidR="006B0105" w:rsidRPr="002F3EC6" w:rsidRDefault="006B0105">
            <w:pPr>
              <w:tabs>
                <w:tab w:val="left" w:pos="2220"/>
              </w:tabs>
              <w:jc w:val="right"/>
              <w:rPr>
                <w:sz w:val="20"/>
                <w:szCs w:val="20"/>
                <w:lang w:val="fr-CA"/>
              </w:rPr>
            </w:pPr>
            <w:r w:rsidRPr="002F3EC6">
              <w:rPr>
                <w:sz w:val="20"/>
                <w:szCs w:val="20"/>
                <w:lang w:val="fr-CA"/>
              </w:rPr>
              <w:t>61,10</w:t>
            </w:r>
          </w:p>
        </w:tc>
        <w:tc>
          <w:tcPr>
            <w:tcW w:w="1584" w:type="dxa"/>
          </w:tcPr>
          <w:p w14:paraId="5B7C9977" w14:textId="77777777" w:rsidR="006B0105" w:rsidRPr="002F3EC6" w:rsidRDefault="006B0105">
            <w:pPr>
              <w:tabs>
                <w:tab w:val="left" w:pos="2220"/>
              </w:tabs>
              <w:jc w:val="right"/>
              <w:rPr>
                <w:sz w:val="20"/>
                <w:szCs w:val="20"/>
                <w:lang w:val="fr-CA"/>
              </w:rPr>
            </w:pPr>
            <w:r w:rsidRPr="002F3EC6">
              <w:rPr>
                <w:sz w:val="20"/>
                <w:szCs w:val="20"/>
                <w:lang w:val="fr-CA"/>
              </w:rPr>
              <w:t>30</w:t>
            </w:r>
          </w:p>
        </w:tc>
        <w:tc>
          <w:tcPr>
            <w:tcW w:w="1439" w:type="dxa"/>
          </w:tcPr>
          <w:p w14:paraId="5618480A" w14:textId="77777777" w:rsidR="006B0105" w:rsidRPr="002F3EC6" w:rsidRDefault="006B0105">
            <w:pPr>
              <w:tabs>
                <w:tab w:val="left" w:pos="2220"/>
              </w:tabs>
              <w:jc w:val="right"/>
              <w:rPr>
                <w:sz w:val="20"/>
                <w:szCs w:val="20"/>
                <w:lang w:val="fr-CA"/>
              </w:rPr>
            </w:pPr>
            <w:r w:rsidRPr="002F3EC6">
              <w:rPr>
                <w:sz w:val="20"/>
                <w:szCs w:val="20"/>
                <w:lang w:val="fr-CA"/>
              </w:rPr>
              <w:t>18,33</w:t>
            </w:r>
          </w:p>
        </w:tc>
      </w:tr>
      <w:tr w:rsidR="009479F6" w:rsidRPr="002F3EC6" w14:paraId="0106DCD9" w14:textId="77777777">
        <w:trPr>
          <w:trHeight w:val="147"/>
        </w:trPr>
        <w:tc>
          <w:tcPr>
            <w:tcW w:w="2585" w:type="dxa"/>
          </w:tcPr>
          <w:p w14:paraId="51253536" w14:textId="77777777" w:rsidR="006B0105" w:rsidRPr="002F3EC6" w:rsidRDefault="006B0105">
            <w:pPr>
              <w:tabs>
                <w:tab w:val="left" w:pos="2220"/>
              </w:tabs>
              <w:jc w:val="left"/>
              <w:rPr>
                <w:b/>
                <w:sz w:val="20"/>
                <w:szCs w:val="20"/>
                <w:vertAlign w:val="superscript"/>
                <w:lang w:val="fr-CA"/>
              </w:rPr>
            </w:pPr>
            <w:r w:rsidRPr="002F3EC6">
              <w:rPr>
                <w:b/>
                <w:sz w:val="20"/>
                <w:szCs w:val="20"/>
                <w:lang w:val="fr-CA"/>
              </w:rPr>
              <w:t xml:space="preserve">Total </w:t>
            </w:r>
          </w:p>
        </w:tc>
        <w:tc>
          <w:tcPr>
            <w:tcW w:w="1379" w:type="dxa"/>
            <w:vAlign w:val="bottom"/>
          </w:tcPr>
          <w:p w14:paraId="1B773ADA" w14:textId="77777777" w:rsidR="006B0105" w:rsidRPr="002F3EC6" w:rsidRDefault="006B0105">
            <w:pPr>
              <w:tabs>
                <w:tab w:val="left" w:pos="2220"/>
              </w:tabs>
              <w:jc w:val="right"/>
              <w:rPr>
                <w:b/>
                <w:sz w:val="20"/>
                <w:szCs w:val="20"/>
                <w:lang w:val="fr-CA"/>
              </w:rPr>
            </w:pPr>
            <w:r w:rsidRPr="002F3EC6">
              <w:rPr>
                <w:b/>
                <w:sz w:val="20"/>
                <w:szCs w:val="20"/>
                <w:lang w:val="fr-CA"/>
              </w:rPr>
              <w:t>782 700</w:t>
            </w:r>
          </w:p>
        </w:tc>
        <w:tc>
          <w:tcPr>
            <w:tcW w:w="1068" w:type="dxa"/>
          </w:tcPr>
          <w:p w14:paraId="481975B1" w14:textId="77777777" w:rsidR="006B0105" w:rsidRPr="002F3EC6" w:rsidRDefault="006B0105">
            <w:pPr>
              <w:tabs>
                <w:tab w:val="left" w:pos="2220"/>
              </w:tabs>
              <w:jc w:val="right"/>
              <w:rPr>
                <w:b/>
                <w:sz w:val="20"/>
                <w:szCs w:val="20"/>
                <w:lang w:val="fr-CA"/>
              </w:rPr>
            </w:pPr>
            <w:r w:rsidRPr="002F3EC6">
              <w:rPr>
                <w:b/>
                <w:sz w:val="20"/>
                <w:szCs w:val="20"/>
                <w:lang w:val="fr-CA"/>
              </w:rPr>
              <w:t>s.o.</w:t>
            </w:r>
          </w:p>
        </w:tc>
        <w:tc>
          <w:tcPr>
            <w:tcW w:w="1295" w:type="dxa"/>
            <w:vAlign w:val="bottom"/>
          </w:tcPr>
          <w:p w14:paraId="13C4DF7F" w14:textId="271F9CB5" w:rsidR="006B0105" w:rsidRPr="002F3EC6" w:rsidRDefault="006B0105">
            <w:pPr>
              <w:tabs>
                <w:tab w:val="left" w:pos="2220"/>
              </w:tabs>
              <w:jc w:val="right"/>
              <w:rPr>
                <w:b/>
                <w:sz w:val="20"/>
                <w:szCs w:val="20"/>
                <w:lang w:val="fr-CA"/>
              </w:rPr>
            </w:pPr>
            <w:r w:rsidRPr="002F3EC6">
              <w:rPr>
                <w:b/>
                <w:sz w:val="20"/>
                <w:szCs w:val="20"/>
                <w:lang w:val="fr-CA"/>
              </w:rPr>
              <w:t>1 681,1</w:t>
            </w:r>
          </w:p>
        </w:tc>
        <w:tc>
          <w:tcPr>
            <w:tcW w:w="1584" w:type="dxa"/>
            <w:vAlign w:val="bottom"/>
          </w:tcPr>
          <w:p w14:paraId="02BEB699" w14:textId="77777777" w:rsidR="006B0105" w:rsidRPr="002F3EC6" w:rsidRDefault="006B0105">
            <w:pPr>
              <w:tabs>
                <w:tab w:val="left" w:pos="2220"/>
              </w:tabs>
              <w:jc w:val="right"/>
              <w:rPr>
                <w:b/>
                <w:sz w:val="20"/>
                <w:szCs w:val="20"/>
                <w:lang w:val="fr-CA"/>
              </w:rPr>
            </w:pPr>
            <w:r w:rsidRPr="002F3EC6">
              <w:rPr>
                <w:b/>
                <w:sz w:val="20"/>
                <w:szCs w:val="20"/>
                <w:lang w:val="fr-CA"/>
              </w:rPr>
              <w:t>s.o.</w:t>
            </w:r>
          </w:p>
        </w:tc>
        <w:tc>
          <w:tcPr>
            <w:tcW w:w="1439" w:type="dxa"/>
            <w:vAlign w:val="bottom"/>
          </w:tcPr>
          <w:p w14:paraId="696FCC8B" w14:textId="77777777" w:rsidR="006B0105" w:rsidRPr="002F3EC6" w:rsidRDefault="006B0105">
            <w:pPr>
              <w:tabs>
                <w:tab w:val="left" w:pos="2220"/>
              </w:tabs>
              <w:jc w:val="right"/>
              <w:rPr>
                <w:b/>
                <w:sz w:val="20"/>
                <w:szCs w:val="20"/>
                <w:lang w:val="fr-CA"/>
              </w:rPr>
            </w:pPr>
            <w:r w:rsidRPr="002F3EC6">
              <w:rPr>
                <w:b/>
                <w:sz w:val="20"/>
                <w:szCs w:val="20"/>
                <w:lang w:val="fr-CA"/>
              </w:rPr>
              <w:t>600,33</w:t>
            </w:r>
          </w:p>
        </w:tc>
      </w:tr>
    </w:tbl>
    <w:p w14:paraId="7F532DF8" w14:textId="3C6A8D3F" w:rsidR="006B0105" w:rsidRPr="002F3EC6" w:rsidRDefault="006B0105" w:rsidP="006B0105">
      <w:pPr>
        <w:spacing w:before="240" w:after="240"/>
        <w:rPr>
          <w:b/>
          <w:lang w:val="fr-CA"/>
        </w:rPr>
      </w:pPr>
      <w:bookmarkStart w:id="6" w:name="_Hlk126915738"/>
      <w:bookmarkEnd w:id="5"/>
      <w:r w:rsidRPr="002F3EC6">
        <w:rPr>
          <w:u w:val="single"/>
          <w:lang w:val="fr-CA"/>
        </w:rPr>
        <w:t>Stratégie d</w:t>
      </w:r>
      <w:r w:rsidR="003159F6" w:rsidRPr="002F3EC6">
        <w:rPr>
          <w:u w:val="single"/>
          <w:lang w:val="fr-CA"/>
        </w:rPr>
        <w:t>’</w:t>
      </w:r>
      <w:r w:rsidRPr="002F3EC6">
        <w:rPr>
          <w:u w:val="single"/>
          <w:lang w:val="fr-CA"/>
        </w:rPr>
        <w:t>élimination</w:t>
      </w:r>
    </w:p>
    <w:p w14:paraId="35178BB1" w14:textId="677E0F7D" w:rsidR="006B0105" w:rsidRPr="002F3EC6" w:rsidRDefault="006B0105" w:rsidP="009479F6">
      <w:pPr>
        <w:pStyle w:val="Heading1"/>
        <w:rPr>
          <w:lang w:val="fr-CA"/>
        </w:rPr>
      </w:pPr>
      <w:bookmarkStart w:id="7" w:name="_Hlk125636542"/>
      <w:bookmarkEnd w:id="6"/>
      <w:r w:rsidRPr="002F3EC6">
        <w:rPr>
          <w:lang w:val="fr-CA"/>
        </w:rPr>
        <w:t>La phase</w:t>
      </w:r>
      <w:r w:rsidR="003159F6" w:rsidRPr="002F3EC6">
        <w:rPr>
          <w:lang w:val="fr-CA"/>
        </w:rPr>
        <w:t> </w:t>
      </w:r>
      <w:r w:rsidRPr="002F3EC6">
        <w:rPr>
          <w:lang w:val="fr-CA"/>
        </w:rPr>
        <w:t>II</w:t>
      </w:r>
      <w:bookmarkEnd w:id="7"/>
      <w:r w:rsidRPr="002F3EC6">
        <w:rPr>
          <w:lang w:val="fr-CA"/>
        </w:rPr>
        <w:t xml:space="preserve"> du PGEH portera sur le renforcement du cadre juridique de l</w:t>
      </w:r>
      <w:r w:rsidR="003159F6" w:rsidRPr="002F3EC6">
        <w:rPr>
          <w:lang w:val="fr-CA"/>
        </w:rPr>
        <w:t>’</w:t>
      </w:r>
      <w:r w:rsidRPr="002F3EC6">
        <w:rPr>
          <w:lang w:val="fr-CA"/>
        </w:rPr>
        <w:t>élimination des HCFC, y compris les activités de contrôle, de formation et de certification des techniciens de la réfrigération et la climatisation résidentielles, y compris l</w:t>
      </w:r>
      <w:r w:rsidR="003159F6" w:rsidRPr="002F3EC6">
        <w:rPr>
          <w:lang w:val="fr-CA"/>
        </w:rPr>
        <w:t>’</w:t>
      </w:r>
      <w:r w:rsidRPr="002F3EC6">
        <w:rPr>
          <w:lang w:val="fr-CA"/>
        </w:rPr>
        <w:t>assistance technique pour le secteur de l</w:t>
      </w:r>
      <w:r w:rsidR="003159F6" w:rsidRPr="002F3EC6">
        <w:rPr>
          <w:lang w:val="fr-CA"/>
        </w:rPr>
        <w:t>’</w:t>
      </w:r>
      <w:r w:rsidRPr="002F3EC6">
        <w:rPr>
          <w:lang w:val="fr-CA"/>
        </w:rPr>
        <w:t>entretien, l</w:t>
      </w:r>
      <w:r w:rsidR="003159F6" w:rsidRPr="002F3EC6">
        <w:rPr>
          <w:lang w:val="fr-CA"/>
        </w:rPr>
        <w:t>’</w:t>
      </w:r>
      <w:r w:rsidRPr="002F3EC6">
        <w:rPr>
          <w:lang w:val="fr-CA"/>
        </w:rPr>
        <w:t>équipement des centres d</w:t>
      </w:r>
      <w:r w:rsidR="003159F6" w:rsidRPr="002F3EC6">
        <w:rPr>
          <w:lang w:val="fr-CA"/>
        </w:rPr>
        <w:t>’</w:t>
      </w:r>
      <w:r w:rsidRPr="002F3EC6">
        <w:rPr>
          <w:lang w:val="fr-CA"/>
        </w:rPr>
        <w:t>excellence et les activités de récupération et de recyclage, le suivi et l</w:t>
      </w:r>
      <w:r w:rsidR="003159F6" w:rsidRPr="002F3EC6">
        <w:rPr>
          <w:lang w:val="fr-CA"/>
        </w:rPr>
        <w:t>’</w:t>
      </w:r>
      <w:r w:rsidRPr="002F3EC6">
        <w:rPr>
          <w:lang w:val="fr-CA"/>
        </w:rPr>
        <w:t>établissement de rapports du PGEH et de ses composants.</w:t>
      </w:r>
    </w:p>
    <w:p w14:paraId="6356C969" w14:textId="77777777" w:rsidR="006B0105" w:rsidRPr="002F3EC6" w:rsidRDefault="006B0105" w:rsidP="006B0105">
      <w:pPr>
        <w:spacing w:after="240"/>
        <w:rPr>
          <w:i/>
          <w:iCs/>
          <w:lang w:val="fr-CA"/>
        </w:rPr>
      </w:pPr>
      <w:r w:rsidRPr="002F3EC6">
        <w:rPr>
          <w:i/>
          <w:iCs/>
          <w:lang w:val="fr-CA"/>
        </w:rPr>
        <w:t>Activités proposées</w:t>
      </w:r>
    </w:p>
    <w:p w14:paraId="13799F42" w14:textId="2D24299C" w:rsidR="006B0105" w:rsidRPr="002F3EC6" w:rsidRDefault="006B0105" w:rsidP="009479F6">
      <w:pPr>
        <w:pStyle w:val="Heading1"/>
        <w:rPr>
          <w:lang w:val="fr-CA"/>
        </w:rPr>
      </w:pPr>
      <w:bookmarkStart w:id="8" w:name="_Hlk126915743"/>
      <w:r w:rsidRPr="002F3EC6">
        <w:rPr>
          <w:lang w:val="fr-CA"/>
        </w:rPr>
        <w:t>La phase</w:t>
      </w:r>
      <w:r w:rsidR="003159F6" w:rsidRPr="002F3EC6">
        <w:rPr>
          <w:lang w:val="fr-CA"/>
        </w:rPr>
        <w:t> </w:t>
      </w:r>
      <w:r w:rsidRPr="002F3EC6">
        <w:rPr>
          <w:lang w:val="fr-CA"/>
        </w:rPr>
        <w:t>II propose les activités suivantes :</w:t>
      </w:r>
    </w:p>
    <w:p w14:paraId="3BDF5FD9" w14:textId="6E848510" w:rsidR="006B0105" w:rsidRPr="002F3EC6" w:rsidRDefault="006B0105" w:rsidP="009479F6">
      <w:pPr>
        <w:pStyle w:val="Heading2"/>
        <w:rPr>
          <w:lang w:val="fr-CA"/>
        </w:rPr>
      </w:pPr>
      <w:r w:rsidRPr="002F3EC6">
        <w:rPr>
          <w:i/>
          <w:iCs/>
          <w:lang w:val="fr-CA"/>
        </w:rPr>
        <w:t>Cadre législatif et normes</w:t>
      </w:r>
      <w:r w:rsidR="003159F6" w:rsidRPr="002F3EC6">
        <w:rPr>
          <w:i/>
          <w:iCs/>
          <w:lang w:val="fr-CA"/>
        </w:rPr>
        <w:t> </w:t>
      </w:r>
      <w:r w:rsidRPr="002F3EC6">
        <w:rPr>
          <w:lang w:val="fr-CA"/>
        </w:rPr>
        <w:t>: Révision et mise en œuvre de la législation sur les HCFC relative à l</w:t>
      </w:r>
      <w:r w:rsidR="003159F6" w:rsidRPr="002F3EC6">
        <w:rPr>
          <w:lang w:val="fr-CA"/>
        </w:rPr>
        <w:t>’</w:t>
      </w:r>
      <w:r w:rsidRPr="002F3EC6">
        <w:rPr>
          <w:lang w:val="fr-CA"/>
        </w:rPr>
        <w:t>interdiction des équipements à base de HCFC et des importations de HCFC à une date ultérieure</w:t>
      </w:r>
      <w:r w:rsidR="003159F6" w:rsidRPr="002F3EC6">
        <w:rPr>
          <w:lang w:val="fr-CA"/>
        </w:rPr>
        <w:t> </w:t>
      </w:r>
      <w:r w:rsidRPr="002F3EC6">
        <w:rPr>
          <w:lang w:val="fr-CA"/>
        </w:rPr>
        <w:t>; analyse des lacunes des codes et normes existants et adoption de nouveaux codes et normes, y compris ceux relatifs à la manipulation des réfrigérants inflammables</w:t>
      </w:r>
      <w:r w:rsidR="003159F6" w:rsidRPr="002F3EC6">
        <w:rPr>
          <w:lang w:val="fr-CA"/>
        </w:rPr>
        <w:t> </w:t>
      </w:r>
      <w:r w:rsidRPr="002F3EC6">
        <w:rPr>
          <w:lang w:val="fr-CA"/>
        </w:rPr>
        <w:t>; élaboration d</w:t>
      </w:r>
      <w:r w:rsidR="003159F6" w:rsidRPr="002F3EC6">
        <w:rPr>
          <w:lang w:val="fr-CA"/>
        </w:rPr>
        <w:t>’</w:t>
      </w:r>
      <w:r w:rsidRPr="002F3EC6">
        <w:rPr>
          <w:lang w:val="fr-CA"/>
        </w:rPr>
        <w:t>un système de base de données électronique pour l</w:t>
      </w:r>
      <w:r w:rsidR="003159F6" w:rsidRPr="002F3EC6">
        <w:rPr>
          <w:lang w:val="fr-CA"/>
        </w:rPr>
        <w:t>’</w:t>
      </w:r>
      <w:r w:rsidRPr="002F3EC6">
        <w:rPr>
          <w:lang w:val="fr-CA"/>
        </w:rPr>
        <w:t>UNO et les parties prenantes de l</w:t>
      </w:r>
      <w:r w:rsidR="003159F6" w:rsidRPr="002F3EC6">
        <w:rPr>
          <w:lang w:val="fr-CA"/>
        </w:rPr>
        <w:t>’</w:t>
      </w:r>
      <w:r w:rsidRPr="002F3EC6">
        <w:rPr>
          <w:lang w:val="fr-CA"/>
        </w:rPr>
        <w:t xml:space="preserve">enregistrement et la déclaration des activités de recyclage </w:t>
      </w:r>
      <w:r w:rsidR="00FF0AE5" w:rsidRPr="002F3EC6">
        <w:rPr>
          <w:lang w:val="fr-CA"/>
        </w:rPr>
        <w:t>et</w:t>
      </w:r>
      <w:r w:rsidRPr="002F3EC6">
        <w:rPr>
          <w:lang w:val="fr-CA"/>
        </w:rPr>
        <w:t xml:space="preserve"> la gestion des licences et des quotas</w:t>
      </w:r>
      <w:r w:rsidR="003159F6" w:rsidRPr="002F3EC6">
        <w:rPr>
          <w:lang w:val="fr-CA"/>
        </w:rPr>
        <w:t> </w:t>
      </w:r>
      <w:r w:rsidRPr="002F3EC6">
        <w:rPr>
          <w:lang w:val="fr-CA"/>
        </w:rPr>
        <w:t>; promotion d</w:t>
      </w:r>
      <w:r w:rsidR="003159F6" w:rsidRPr="002F3EC6">
        <w:rPr>
          <w:lang w:val="fr-CA"/>
        </w:rPr>
        <w:t>’</w:t>
      </w:r>
      <w:r w:rsidRPr="002F3EC6">
        <w:rPr>
          <w:lang w:val="fr-CA"/>
        </w:rPr>
        <w:t>une politique d</w:t>
      </w:r>
      <w:r w:rsidR="003159F6" w:rsidRPr="002F3EC6">
        <w:rPr>
          <w:lang w:val="fr-CA"/>
        </w:rPr>
        <w:t>’</w:t>
      </w:r>
      <w:r w:rsidRPr="002F3EC6">
        <w:rPr>
          <w:lang w:val="fr-CA"/>
        </w:rPr>
        <w:t>achat d</w:t>
      </w:r>
      <w:r w:rsidR="003159F6" w:rsidRPr="002F3EC6">
        <w:rPr>
          <w:lang w:val="fr-CA"/>
        </w:rPr>
        <w:t>’</w:t>
      </w:r>
      <w:r w:rsidRPr="002F3EC6">
        <w:rPr>
          <w:lang w:val="fr-CA"/>
        </w:rPr>
        <w:t>équipements de réfrigération et de climatisation résidentielles respectueux de l</w:t>
      </w:r>
      <w:r w:rsidR="003159F6" w:rsidRPr="002F3EC6">
        <w:rPr>
          <w:lang w:val="fr-CA"/>
        </w:rPr>
        <w:t>’</w:t>
      </w:r>
      <w:r w:rsidRPr="002F3EC6">
        <w:rPr>
          <w:lang w:val="fr-CA"/>
        </w:rPr>
        <w:t>environnement</w:t>
      </w:r>
      <w:r w:rsidR="003159F6" w:rsidRPr="002F3EC6">
        <w:rPr>
          <w:lang w:val="fr-CA"/>
        </w:rPr>
        <w:t> </w:t>
      </w:r>
      <w:r w:rsidRPr="002F3EC6">
        <w:rPr>
          <w:lang w:val="fr-CA"/>
        </w:rPr>
        <w:t xml:space="preserve">; sensibilisation des parties prenantes </w:t>
      </w:r>
      <w:r w:rsidR="00FF0AE5" w:rsidRPr="002F3EC6">
        <w:rPr>
          <w:lang w:val="fr-CA"/>
        </w:rPr>
        <w:t>aux</w:t>
      </w:r>
      <w:r w:rsidRPr="002F3EC6">
        <w:rPr>
          <w:lang w:val="fr-CA"/>
        </w:rPr>
        <w:t xml:space="preserve"> mises à jour des politiques et des normes, avec environ 700 participants issus d</w:t>
      </w:r>
      <w:r w:rsidR="003159F6" w:rsidRPr="002F3EC6">
        <w:rPr>
          <w:lang w:val="fr-CA"/>
        </w:rPr>
        <w:t>’</w:t>
      </w:r>
      <w:r w:rsidRPr="002F3EC6">
        <w:rPr>
          <w:lang w:val="fr-CA"/>
        </w:rPr>
        <w:t>universités, d</w:t>
      </w:r>
      <w:r w:rsidR="003159F6" w:rsidRPr="002F3EC6">
        <w:rPr>
          <w:lang w:val="fr-CA"/>
        </w:rPr>
        <w:t>’</w:t>
      </w:r>
      <w:r w:rsidRPr="002F3EC6">
        <w:rPr>
          <w:lang w:val="fr-CA"/>
        </w:rPr>
        <w:t>écoles techniques, du grand public et de vendeurs de réfrigérants</w:t>
      </w:r>
      <w:r w:rsidR="003159F6" w:rsidRPr="002F3EC6">
        <w:rPr>
          <w:lang w:val="fr-CA"/>
        </w:rPr>
        <w:t> </w:t>
      </w:r>
      <w:r w:rsidRPr="002F3EC6">
        <w:rPr>
          <w:lang w:val="fr-CA"/>
        </w:rPr>
        <w:t>; réalisation d</w:t>
      </w:r>
      <w:r w:rsidR="003159F6" w:rsidRPr="002F3EC6">
        <w:rPr>
          <w:lang w:val="fr-CA"/>
        </w:rPr>
        <w:t>’</w:t>
      </w:r>
      <w:r w:rsidRPr="002F3EC6">
        <w:rPr>
          <w:lang w:val="fr-CA"/>
        </w:rPr>
        <w:t>une évaluation de l</w:t>
      </w:r>
      <w:r w:rsidR="003159F6" w:rsidRPr="002F3EC6">
        <w:rPr>
          <w:lang w:val="fr-CA"/>
        </w:rPr>
        <w:t>’</w:t>
      </w:r>
      <w:r w:rsidRPr="002F3EC6">
        <w:rPr>
          <w:lang w:val="fr-CA"/>
        </w:rPr>
        <w:t xml:space="preserve">égalité des sexes </w:t>
      </w:r>
      <w:r w:rsidRPr="002F3EC6">
        <w:rPr>
          <w:lang w:val="fr-CA"/>
        </w:rPr>
        <w:lastRenderedPageBreak/>
        <w:t>conformément à la décision</w:t>
      </w:r>
      <w:r w:rsidR="003159F6" w:rsidRPr="002F3EC6">
        <w:rPr>
          <w:lang w:val="fr-CA"/>
        </w:rPr>
        <w:t> </w:t>
      </w:r>
      <w:r w:rsidRPr="002F3EC6">
        <w:rPr>
          <w:lang w:val="fr-CA"/>
        </w:rPr>
        <w:t>9</w:t>
      </w:r>
      <w:r w:rsidR="00FF0AE5" w:rsidRPr="002F3EC6">
        <w:rPr>
          <w:lang w:val="fr-CA"/>
        </w:rPr>
        <w:t xml:space="preserve">2/40 et </w:t>
      </w:r>
      <w:r w:rsidRPr="002F3EC6">
        <w:rPr>
          <w:lang w:val="fr-CA"/>
        </w:rPr>
        <w:t>suivi périodique de la mise en œuvre des recommandations du rapport d</w:t>
      </w:r>
      <w:r w:rsidR="003159F6" w:rsidRPr="002F3EC6">
        <w:rPr>
          <w:lang w:val="fr-CA"/>
        </w:rPr>
        <w:t>’</w:t>
      </w:r>
      <w:r w:rsidRPr="002F3EC6">
        <w:rPr>
          <w:lang w:val="fr-CA"/>
        </w:rPr>
        <w:t>évaluation (PNUE) (220</w:t>
      </w:r>
      <w:r w:rsidR="00291410" w:rsidRPr="002F3EC6">
        <w:rPr>
          <w:lang w:val="fr-CA"/>
        </w:rPr>
        <w:t> </w:t>
      </w:r>
      <w:r w:rsidRPr="002F3EC6">
        <w:rPr>
          <w:lang w:val="fr-CA"/>
        </w:rPr>
        <w:t>000 $US) et (ONUDI) (140</w:t>
      </w:r>
      <w:r w:rsidR="00291410" w:rsidRPr="002F3EC6">
        <w:rPr>
          <w:lang w:val="fr-CA"/>
        </w:rPr>
        <w:t> 000 </w:t>
      </w:r>
      <w:r w:rsidRPr="002F3EC6">
        <w:rPr>
          <w:lang w:val="fr-CA"/>
        </w:rPr>
        <w:t>$US)</w:t>
      </w:r>
      <w:r w:rsidR="003159F6" w:rsidRPr="002F3EC6">
        <w:rPr>
          <w:lang w:val="fr-CA"/>
        </w:rPr>
        <w:t> </w:t>
      </w:r>
      <w:r w:rsidRPr="002F3EC6">
        <w:rPr>
          <w:lang w:val="fr-CA"/>
        </w:rPr>
        <w:t>;</w:t>
      </w:r>
    </w:p>
    <w:p w14:paraId="036CDC81" w14:textId="35F45FD4" w:rsidR="006B0105" w:rsidRPr="002F3EC6" w:rsidRDefault="006B0105" w:rsidP="009479F6">
      <w:pPr>
        <w:pStyle w:val="Heading2"/>
        <w:rPr>
          <w:lang w:val="fr-CA"/>
        </w:rPr>
      </w:pPr>
      <w:r w:rsidRPr="002F3EC6">
        <w:rPr>
          <w:i/>
          <w:iCs/>
          <w:lang w:val="fr-CA"/>
        </w:rPr>
        <w:t>Formation des agents des douanes et des</w:t>
      </w:r>
      <w:r w:rsidR="00FF0AE5" w:rsidRPr="002F3EC6">
        <w:rPr>
          <w:i/>
          <w:iCs/>
          <w:lang w:val="fr-CA"/>
        </w:rPr>
        <w:t xml:space="preserve"> agents d’application de la loi </w:t>
      </w:r>
      <w:r w:rsidRPr="002F3EC6">
        <w:rPr>
          <w:lang w:val="fr-CA"/>
        </w:rPr>
        <w:t>: Révision du programme de formation pour y inclure des dispositions relatives au contrôle et à la surveillance des HCFC, aux solution</w:t>
      </w:r>
      <w:r w:rsidR="00FF0AE5" w:rsidRPr="002F3EC6">
        <w:rPr>
          <w:lang w:val="fr-CA"/>
        </w:rPr>
        <w:t>s</w:t>
      </w:r>
      <w:r w:rsidRPr="002F3EC6">
        <w:rPr>
          <w:lang w:val="fr-CA"/>
        </w:rPr>
        <w:t xml:space="preserve"> de remplacement aux HCFC et à l</w:t>
      </w:r>
      <w:r w:rsidR="003159F6" w:rsidRPr="002F3EC6">
        <w:rPr>
          <w:lang w:val="fr-CA"/>
        </w:rPr>
        <w:t>’</w:t>
      </w:r>
      <w:r w:rsidRPr="002F3EC6">
        <w:rPr>
          <w:lang w:val="fr-CA"/>
        </w:rPr>
        <w:t>interdiction d</w:t>
      </w:r>
      <w:r w:rsidR="003159F6" w:rsidRPr="002F3EC6">
        <w:rPr>
          <w:lang w:val="fr-CA"/>
        </w:rPr>
        <w:t>’</w:t>
      </w:r>
      <w:r w:rsidRPr="002F3EC6">
        <w:rPr>
          <w:lang w:val="fr-CA"/>
        </w:rPr>
        <w:t>importer des équipements à base de HCFC</w:t>
      </w:r>
      <w:r w:rsidR="003159F6" w:rsidRPr="002F3EC6">
        <w:rPr>
          <w:lang w:val="fr-CA"/>
        </w:rPr>
        <w:t> </w:t>
      </w:r>
      <w:r w:rsidRPr="002F3EC6">
        <w:rPr>
          <w:lang w:val="fr-CA"/>
        </w:rPr>
        <w:t>; production et/ou acquisition de matériel de formation</w:t>
      </w:r>
      <w:r w:rsidR="003159F6" w:rsidRPr="002F3EC6">
        <w:rPr>
          <w:lang w:val="fr-CA"/>
        </w:rPr>
        <w:t> </w:t>
      </w:r>
      <w:r w:rsidRPr="002F3EC6">
        <w:rPr>
          <w:lang w:val="fr-CA"/>
        </w:rPr>
        <w:t>; acquisition de huit kits d</w:t>
      </w:r>
      <w:r w:rsidR="003159F6" w:rsidRPr="002F3EC6">
        <w:rPr>
          <w:lang w:val="fr-CA"/>
        </w:rPr>
        <w:t>’</w:t>
      </w:r>
      <w:r w:rsidRPr="002F3EC6">
        <w:rPr>
          <w:lang w:val="fr-CA"/>
        </w:rPr>
        <w:t>identification de réfrigérants</w:t>
      </w:r>
      <w:r w:rsidR="003159F6" w:rsidRPr="002F3EC6">
        <w:rPr>
          <w:lang w:val="fr-CA"/>
        </w:rPr>
        <w:t> </w:t>
      </w:r>
      <w:r w:rsidRPr="002F3EC6">
        <w:rPr>
          <w:lang w:val="fr-CA"/>
        </w:rPr>
        <w:t>; mise en place de 40 ateliers de formation pour 1 000 douaniers (25 participants chacun) sur le contrôle et la surveillance des HCFC et l</w:t>
      </w:r>
      <w:r w:rsidR="003159F6" w:rsidRPr="002F3EC6">
        <w:rPr>
          <w:lang w:val="fr-CA"/>
        </w:rPr>
        <w:t>’</w:t>
      </w:r>
      <w:r w:rsidRPr="002F3EC6">
        <w:rPr>
          <w:lang w:val="fr-CA"/>
        </w:rPr>
        <w:t>interdiction des équipements à base de HCFC (PNUE) (340</w:t>
      </w:r>
      <w:r w:rsidR="00291410" w:rsidRPr="002F3EC6">
        <w:rPr>
          <w:lang w:val="fr-CA"/>
        </w:rPr>
        <w:t> 000 </w:t>
      </w:r>
      <w:r w:rsidRPr="002F3EC6">
        <w:rPr>
          <w:lang w:val="fr-CA"/>
        </w:rPr>
        <w:t>$US) et (ONUDI) (80</w:t>
      </w:r>
      <w:r w:rsidR="00291410" w:rsidRPr="002F3EC6">
        <w:rPr>
          <w:lang w:val="fr-CA"/>
        </w:rPr>
        <w:t> 000 </w:t>
      </w:r>
      <w:r w:rsidRPr="002F3EC6">
        <w:rPr>
          <w:lang w:val="fr-CA"/>
        </w:rPr>
        <w:t>$US)</w:t>
      </w:r>
      <w:r w:rsidR="003159F6" w:rsidRPr="002F3EC6">
        <w:rPr>
          <w:lang w:val="fr-CA"/>
        </w:rPr>
        <w:t> </w:t>
      </w:r>
      <w:r w:rsidRPr="002F3EC6">
        <w:rPr>
          <w:lang w:val="fr-CA"/>
        </w:rPr>
        <w:t>;</w:t>
      </w:r>
    </w:p>
    <w:p w14:paraId="0253FE15" w14:textId="77F14E9E" w:rsidR="006B0105" w:rsidRPr="002F3EC6" w:rsidRDefault="006B0105" w:rsidP="009479F6">
      <w:pPr>
        <w:pStyle w:val="Heading2"/>
        <w:rPr>
          <w:lang w:val="fr-CA"/>
        </w:rPr>
      </w:pPr>
      <w:r w:rsidRPr="002F3EC6">
        <w:rPr>
          <w:i/>
          <w:iCs/>
          <w:lang w:val="fr-CA"/>
        </w:rPr>
        <w:t>Formation des techniciens d</w:t>
      </w:r>
      <w:r w:rsidR="003159F6" w:rsidRPr="002F3EC6">
        <w:rPr>
          <w:i/>
          <w:iCs/>
          <w:lang w:val="fr-CA"/>
        </w:rPr>
        <w:t>’</w:t>
      </w:r>
      <w:r w:rsidRPr="002F3EC6">
        <w:rPr>
          <w:i/>
          <w:iCs/>
          <w:lang w:val="fr-CA"/>
        </w:rPr>
        <w:t>entretien</w:t>
      </w:r>
      <w:r w:rsidR="003159F6" w:rsidRPr="002F3EC6">
        <w:rPr>
          <w:i/>
          <w:iCs/>
          <w:lang w:val="fr-CA"/>
        </w:rPr>
        <w:t> </w:t>
      </w:r>
      <w:r w:rsidRPr="002F3EC6">
        <w:rPr>
          <w:lang w:val="fr-CA"/>
        </w:rPr>
        <w:t>: Révision du programme de formation pour répondre aux exigences du système de certification</w:t>
      </w:r>
      <w:r w:rsidR="003159F6" w:rsidRPr="002F3EC6">
        <w:rPr>
          <w:lang w:val="fr-CA"/>
        </w:rPr>
        <w:t> </w:t>
      </w:r>
      <w:r w:rsidRPr="002F3EC6">
        <w:rPr>
          <w:lang w:val="fr-CA"/>
        </w:rPr>
        <w:t xml:space="preserve">; deux ateliers de formation des formateurs </w:t>
      </w:r>
      <w:r w:rsidR="00FF0AE5" w:rsidRPr="002F3EC6">
        <w:rPr>
          <w:lang w:val="fr-CA"/>
        </w:rPr>
        <w:t>pour</w:t>
      </w:r>
      <w:r w:rsidRPr="002F3EC6">
        <w:rPr>
          <w:lang w:val="fr-CA"/>
        </w:rPr>
        <w:t xml:space="preserve"> </w:t>
      </w:r>
      <w:r w:rsidR="00FF0AE5" w:rsidRPr="002F3EC6">
        <w:rPr>
          <w:lang w:val="fr-CA"/>
        </w:rPr>
        <w:t xml:space="preserve">former </w:t>
      </w:r>
      <w:r w:rsidRPr="002F3EC6">
        <w:rPr>
          <w:lang w:val="fr-CA"/>
        </w:rPr>
        <w:t>50 </w:t>
      </w:r>
      <w:r w:rsidR="00FF0AE5" w:rsidRPr="002F3EC6">
        <w:rPr>
          <w:lang w:val="fr-CA"/>
        </w:rPr>
        <w:t>personnes</w:t>
      </w:r>
      <w:r w:rsidRPr="002F3EC6">
        <w:rPr>
          <w:lang w:val="fr-CA"/>
        </w:rPr>
        <w:t xml:space="preserve"> </w:t>
      </w:r>
      <w:r w:rsidR="00FF0AE5" w:rsidRPr="002F3EC6">
        <w:rPr>
          <w:lang w:val="fr-CA"/>
        </w:rPr>
        <w:t>aux</w:t>
      </w:r>
      <w:r w:rsidRPr="002F3EC6">
        <w:rPr>
          <w:lang w:val="fr-CA"/>
        </w:rPr>
        <w:t xml:space="preserve"> bonnes pratiques de réfrigération en mettant l</w:t>
      </w:r>
      <w:r w:rsidR="003159F6" w:rsidRPr="002F3EC6">
        <w:rPr>
          <w:lang w:val="fr-CA"/>
        </w:rPr>
        <w:t>’</w:t>
      </w:r>
      <w:r w:rsidRPr="002F3EC6">
        <w:rPr>
          <w:lang w:val="fr-CA"/>
        </w:rPr>
        <w:t>accent sur la récupération et le recyclage des HCFC et la manipulation des hydrocarbures en toute sécurité</w:t>
      </w:r>
      <w:r w:rsidR="003159F6" w:rsidRPr="002F3EC6">
        <w:rPr>
          <w:lang w:val="fr-CA"/>
        </w:rPr>
        <w:t> </w:t>
      </w:r>
      <w:r w:rsidR="00FF0AE5" w:rsidRPr="002F3EC6">
        <w:rPr>
          <w:lang w:val="fr-CA"/>
        </w:rPr>
        <w:t>; formation de 2 000 </w:t>
      </w:r>
      <w:r w:rsidRPr="002F3EC6">
        <w:rPr>
          <w:lang w:val="fr-CA"/>
        </w:rPr>
        <w:t>techniciens de réfrigération et climatisation résidentielles sur les bonnes pratiques d</w:t>
      </w:r>
      <w:r w:rsidR="003159F6" w:rsidRPr="002F3EC6">
        <w:rPr>
          <w:lang w:val="fr-CA"/>
        </w:rPr>
        <w:t>’</w:t>
      </w:r>
      <w:r w:rsidRPr="002F3EC6">
        <w:rPr>
          <w:lang w:val="fr-CA"/>
        </w:rPr>
        <w:t>entretien</w:t>
      </w:r>
      <w:r w:rsidR="003159F6" w:rsidRPr="002F3EC6">
        <w:rPr>
          <w:lang w:val="fr-CA"/>
        </w:rPr>
        <w:t> </w:t>
      </w:r>
      <w:r w:rsidRPr="002F3EC6">
        <w:rPr>
          <w:lang w:val="fr-CA"/>
        </w:rPr>
        <w:t>; six ateliers régionaux/sessions de formation uniquement destinées aux techniciennes (PNUE) (835</w:t>
      </w:r>
      <w:r w:rsidR="00291410" w:rsidRPr="002F3EC6">
        <w:rPr>
          <w:lang w:val="fr-CA"/>
        </w:rPr>
        <w:t> 000 </w:t>
      </w:r>
      <w:r w:rsidR="00FF0AE5" w:rsidRPr="002F3EC6">
        <w:rPr>
          <w:lang w:val="fr-CA"/>
        </w:rPr>
        <w:t>$</w:t>
      </w:r>
      <w:r w:rsidRPr="002F3EC6">
        <w:rPr>
          <w:lang w:val="fr-CA"/>
        </w:rPr>
        <w:t>US)</w:t>
      </w:r>
      <w:r w:rsidR="003159F6" w:rsidRPr="002F3EC6">
        <w:rPr>
          <w:lang w:val="fr-CA"/>
        </w:rPr>
        <w:t> </w:t>
      </w:r>
      <w:r w:rsidRPr="002F3EC6">
        <w:rPr>
          <w:lang w:val="fr-CA"/>
        </w:rPr>
        <w:t xml:space="preserve">; </w:t>
      </w:r>
    </w:p>
    <w:p w14:paraId="6B472E76" w14:textId="5F30AA03" w:rsidR="006B0105" w:rsidRPr="002F3EC6" w:rsidRDefault="006B0105" w:rsidP="009479F6">
      <w:pPr>
        <w:pStyle w:val="Heading2"/>
        <w:widowControl/>
        <w:rPr>
          <w:lang w:val="fr-CA"/>
        </w:rPr>
      </w:pPr>
      <w:r w:rsidRPr="002F3EC6">
        <w:rPr>
          <w:i/>
          <w:iCs/>
          <w:lang w:val="fr-CA"/>
        </w:rPr>
        <w:t>Mise en place d</w:t>
      </w:r>
      <w:r w:rsidR="003159F6" w:rsidRPr="002F3EC6">
        <w:rPr>
          <w:i/>
          <w:iCs/>
          <w:lang w:val="fr-CA"/>
        </w:rPr>
        <w:t>’</w:t>
      </w:r>
      <w:r w:rsidRPr="002F3EC6">
        <w:rPr>
          <w:i/>
          <w:iCs/>
          <w:lang w:val="fr-CA"/>
        </w:rPr>
        <w:t>un système de certification et certification des techniciens</w:t>
      </w:r>
      <w:r w:rsidR="003159F6" w:rsidRPr="002F3EC6">
        <w:rPr>
          <w:i/>
          <w:iCs/>
          <w:lang w:val="fr-CA"/>
        </w:rPr>
        <w:t> </w:t>
      </w:r>
      <w:r w:rsidRPr="002F3EC6">
        <w:rPr>
          <w:lang w:val="fr-CA"/>
        </w:rPr>
        <w:t>: Réunions consultatives avec les parties prenantes du secteur de la réfrigération et de la climatisation résidentielles et les experts internationaux sur les options disponibles en matière de système de certification</w:t>
      </w:r>
      <w:r w:rsidR="003159F6" w:rsidRPr="002F3EC6">
        <w:rPr>
          <w:lang w:val="fr-CA"/>
        </w:rPr>
        <w:t> </w:t>
      </w:r>
      <w:r w:rsidRPr="002F3EC6">
        <w:rPr>
          <w:lang w:val="fr-CA"/>
        </w:rPr>
        <w:t>; mise en place d</w:t>
      </w:r>
      <w:r w:rsidR="003159F6" w:rsidRPr="002F3EC6">
        <w:rPr>
          <w:lang w:val="fr-CA"/>
        </w:rPr>
        <w:t>’</w:t>
      </w:r>
      <w:r w:rsidRPr="002F3EC6">
        <w:rPr>
          <w:lang w:val="fr-CA"/>
        </w:rPr>
        <w:t>un système de certification</w:t>
      </w:r>
      <w:r w:rsidR="003159F6" w:rsidRPr="002F3EC6">
        <w:rPr>
          <w:lang w:val="fr-CA"/>
        </w:rPr>
        <w:t> </w:t>
      </w:r>
      <w:r w:rsidRPr="002F3EC6">
        <w:rPr>
          <w:lang w:val="fr-CA"/>
        </w:rPr>
        <w:t>; certification d</w:t>
      </w:r>
      <w:r w:rsidR="003159F6" w:rsidRPr="002F3EC6">
        <w:rPr>
          <w:lang w:val="fr-CA"/>
        </w:rPr>
        <w:t>’</w:t>
      </w:r>
      <w:r w:rsidRPr="002F3EC6">
        <w:rPr>
          <w:lang w:val="fr-CA"/>
        </w:rPr>
        <w:t>environ 1 000 techniciens d’entretien (PNUE) (235</w:t>
      </w:r>
      <w:r w:rsidR="00291410" w:rsidRPr="002F3EC6">
        <w:rPr>
          <w:lang w:val="fr-CA"/>
        </w:rPr>
        <w:t> 000 </w:t>
      </w:r>
      <w:r w:rsidRPr="002F3EC6">
        <w:rPr>
          <w:lang w:val="fr-CA"/>
        </w:rPr>
        <w:t>$US)</w:t>
      </w:r>
      <w:r w:rsidR="003159F6" w:rsidRPr="002F3EC6">
        <w:rPr>
          <w:lang w:val="fr-CA"/>
        </w:rPr>
        <w:t> </w:t>
      </w:r>
      <w:r w:rsidRPr="002F3EC6">
        <w:rPr>
          <w:lang w:val="fr-CA"/>
        </w:rPr>
        <w:t xml:space="preserve">; </w:t>
      </w:r>
    </w:p>
    <w:p w14:paraId="24CE65F9" w14:textId="7F61FFB3" w:rsidR="006B0105" w:rsidRPr="002F3EC6" w:rsidRDefault="006B0105" w:rsidP="009479F6">
      <w:pPr>
        <w:pStyle w:val="Heading2"/>
        <w:rPr>
          <w:lang w:val="fr-CA"/>
        </w:rPr>
      </w:pPr>
      <w:r w:rsidRPr="002F3EC6">
        <w:rPr>
          <w:i/>
          <w:iCs/>
          <w:lang w:val="fr-CA"/>
        </w:rPr>
        <w:t>Acquisition de kits d</w:t>
      </w:r>
      <w:r w:rsidR="003159F6" w:rsidRPr="002F3EC6">
        <w:rPr>
          <w:i/>
          <w:iCs/>
          <w:lang w:val="fr-CA"/>
        </w:rPr>
        <w:t>’</w:t>
      </w:r>
      <w:r w:rsidRPr="002F3EC6">
        <w:rPr>
          <w:i/>
          <w:iCs/>
          <w:lang w:val="fr-CA"/>
        </w:rPr>
        <w:t>outils pour les techniciens d’entretien et les activités de récupération et de recyclage</w:t>
      </w:r>
      <w:r w:rsidR="003159F6" w:rsidRPr="002F3EC6">
        <w:rPr>
          <w:i/>
          <w:iCs/>
          <w:lang w:val="fr-CA"/>
        </w:rPr>
        <w:t> </w:t>
      </w:r>
      <w:r w:rsidRPr="002F3EC6">
        <w:rPr>
          <w:lang w:val="fr-CA"/>
        </w:rPr>
        <w:t>: Acquisition de 50 machines de récupération et de recyclage pour les technicien</w:t>
      </w:r>
      <w:r w:rsidR="00FF0AE5" w:rsidRPr="002F3EC6">
        <w:rPr>
          <w:lang w:val="fr-CA"/>
        </w:rPr>
        <w:t>s</w:t>
      </w:r>
      <w:r w:rsidRPr="002F3EC6">
        <w:rPr>
          <w:lang w:val="fr-CA"/>
        </w:rPr>
        <w:t xml:space="preserve"> d’entretien et formation à l</w:t>
      </w:r>
      <w:r w:rsidR="003159F6" w:rsidRPr="002F3EC6">
        <w:rPr>
          <w:lang w:val="fr-CA"/>
        </w:rPr>
        <w:t>’</w:t>
      </w:r>
      <w:r w:rsidRPr="002F3EC6">
        <w:rPr>
          <w:lang w:val="fr-CA"/>
        </w:rPr>
        <w:t>utilisation d</w:t>
      </w:r>
      <w:r w:rsidR="003159F6" w:rsidRPr="002F3EC6">
        <w:rPr>
          <w:lang w:val="fr-CA"/>
        </w:rPr>
        <w:t>’</w:t>
      </w:r>
      <w:r w:rsidRPr="002F3EC6">
        <w:rPr>
          <w:lang w:val="fr-CA"/>
        </w:rPr>
        <w:t>un carnet de bord pour les entreprises</w:t>
      </w:r>
      <w:r w:rsidR="003159F6" w:rsidRPr="002F3EC6">
        <w:rPr>
          <w:lang w:val="fr-CA"/>
        </w:rPr>
        <w:t> </w:t>
      </w:r>
      <w:r w:rsidRPr="002F3EC6">
        <w:rPr>
          <w:lang w:val="fr-CA"/>
        </w:rPr>
        <w:t xml:space="preserve">; foires régionales tous les deux ans avec 150 participants attendus pour présenter les technologies à faible potentiel de réchauffement </w:t>
      </w:r>
      <w:r w:rsidR="00291410" w:rsidRPr="002F3EC6">
        <w:rPr>
          <w:lang w:val="fr-CA"/>
        </w:rPr>
        <w:t>Plan</w:t>
      </w:r>
      <w:r w:rsidRPr="002F3EC6">
        <w:rPr>
          <w:lang w:val="fr-CA"/>
        </w:rPr>
        <w:t>étaire (PRG) aux assembleurs locaux et aux utilisateurs finaux des équipements</w:t>
      </w:r>
      <w:r w:rsidR="003159F6" w:rsidRPr="002F3EC6">
        <w:rPr>
          <w:lang w:val="fr-CA"/>
        </w:rPr>
        <w:t> </w:t>
      </w:r>
      <w:r w:rsidRPr="002F3EC6">
        <w:rPr>
          <w:lang w:val="fr-CA"/>
        </w:rPr>
        <w:t>; concours nationaux tous les deux ans pour promouvoir les bonnes pratiques de réfrigération et l</w:t>
      </w:r>
      <w:r w:rsidR="003159F6" w:rsidRPr="002F3EC6">
        <w:rPr>
          <w:lang w:val="fr-CA"/>
        </w:rPr>
        <w:t>’</w:t>
      </w:r>
      <w:r w:rsidRPr="002F3EC6">
        <w:rPr>
          <w:lang w:val="fr-CA"/>
        </w:rPr>
        <w:t>amélioration des compétences des étudiants et des techniciens (ONUDI) (350</w:t>
      </w:r>
      <w:r w:rsidR="00291410" w:rsidRPr="002F3EC6">
        <w:rPr>
          <w:lang w:val="fr-CA"/>
        </w:rPr>
        <w:t> </w:t>
      </w:r>
      <w:r w:rsidRPr="002F3EC6">
        <w:rPr>
          <w:lang w:val="fr-CA"/>
        </w:rPr>
        <w:t>000 $US)</w:t>
      </w:r>
      <w:r w:rsidR="003159F6" w:rsidRPr="002F3EC6">
        <w:rPr>
          <w:lang w:val="fr-CA"/>
        </w:rPr>
        <w:t> </w:t>
      </w:r>
      <w:r w:rsidRPr="002F3EC6">
        <w:rPr>
          <w:lang w:val="fr-CA"/>
        </w:rPr>
        <w:t>;</w:t>
      </w:r>
    </w:p>
    <w:p w14:paraId="1D2ACAAA" w14:textId="462AF038" w:rsidR="006B0105" w:rsidRPr="002F3EC6" w:rsidRDefault="006B0105" w:rsidP="009479F6">
      <w:pPr>
        <w:pStyle w:val="Heading2"/>
        <w:rPr>
          <w:lang w:val="fr-CA"/>
        </w:rPr>
      </w:pPr>
      <w:r w:rsidRPr="002F3EC6">
        <w:rPr>
          <w:i/>
          <w:iCs/>
          <w:lang w:val="fr-CA"/>
        </w:rPr>
        <w:t>Équipement de formation pour les centres d</w:t>
      </w:r>
      <w:r w:rsidR="003159F6" w:rsidRPr="002F3EC6">
        <w:rPr>
          <w:i/>
          <w:iCs/>
          <w:lang w:val="fr-CA"/>
        </w:rPr>
        <w:t>’</w:t>
      </w:r>
      <w:r w:rsidRPr="002F3EC6">
        <w:rPr>
          <w:i/>
          <w:iCs/>
          <w:lang w:val="fr-CA"/>
        </w:rPr>
        <w:t>excellence</w:t>
      </w:r>
      <w:r w:rsidR="003159F6" w:rsidRPr="002F3EC6">
        <w:rPr>
          <w:i/>
          <w:iCs/>
          <w:lang w:val="fr-CA"/>
        </w:rPr>
        <w:t> </w:t>
      </w:r>
      <w:r w:rsidRPr="002F3EC6">
        <w:rPr>
          <w:lang w:val="fr-CA"/>
        </w:rPr>
        <w:t>: Mise à jour de trois centres d</w:t>
      </w:r>
      <w:r w:rsidR="003159F6" w:rsidRPr="002F3EC6">
        <w:rPr>
          <w:lang w:val="fr-CA"/>
        </w:rPr>
        <w:t>’</w:t>
      </w:r>
      <w:r w:rsidRPr="002F3EC6">
        <w:rPr>
          <w:lang w:val="fr-CA"/>
        </w:rPr>
        <w:t>excellence pour la formation des techniciens d’entretien</w:t>
      </w:r>
      <w:r w:rsidR="003159F6" w:rsidRPr="002F3EC6">
        <w:rPr>
          <w:lang w:val="fr-CA"/>
        </w:rPr>
        <w:t> </w:t>
      </w:r>
      <w:r w:rsidRPr="002F3EC6">
        <w:rPr>
          <w:lang w:val="fr-CA"/>
        </w:rPr>
        <w:t>; création de trois nouveaux centres d</w:t>
      </w:r>
      <w:r w:rsidR="003159F6" w:rsidRPr="002F3EC6">
        <w:rPr>
          <w:lang w:val="fr-CA"/>
        </w:rPr>
        <w:t>’</w:t>
      </w:r>
      <w:r w:rsidRPr="002F3EC6">
        <w:rPr>
          <w:lang w:val="fr-CA"/>
        </w:rPr>
        <w:t>excellence avec des équipements tels que des machines pour la récupération, des bouteilles, des détecteurs électroniques de fuites, des pompes à vide et d</w:t>
      </w:r>
      <w:r w:rsidR="003159F6" w:rsidRPr="002F3EC6">
        <w:rPr>
          <w:lang w:val="fr-CA"/>
        </w:rPr>
        <w:t>’</w:t>
      </w:r>
      <w:r w:rsidRPr="002F3EC6">
        <w:rPr>
          <w:lang w:val="fr-CA"/>
        </w:rPr>
        <w:t>autres outils et accessoires pour la formation des techniciens de service</w:t>
      </w:r>
      <w:r w:rsidR="003159F6" w:rsidRPr="002F3EC6">
        <w:rPr>
          <w:lang w:val="fr-CA"/>
        </w:rPr>
        <w:t> </w:t>
      </w:r>
      <w:r w:rsidRPr="002F3EC6">
        <w:rPr>
          <w:lang w:val="fr-CA"/>
        </w:rPr>
        <w:t>; formation du personnel à l</w:t>
      </w:r>
      <w:r w:rsidR="003159F6" w:rsidRPr="002F3EC6">
        <w:rPr>
          <w:lang w:val="fr-CA"/>
        </w:rPr>
        <w:t>’</w:t>
      </w:r>
      <w:r w:rsidRPr="002F3EC6">
        <w:rPr>
          <w:lang w:val="fr-CA"/>
        </w:rPr>
        <w:t>utilisation de l</w:t>
      </w:r>
      <w:r w:rsidR="003159F6" w:rsidRPr="002F3EC6">
        <w:rPr>
          <w:lang w:val="fr-CA"/>
        </w:rPr>
        <w:t>’</w:t>
      </w:r>
      <w:r w:rsidRPr="002F3EC6">
        <w:rPr>
          <w:lang w:val="fr-CA"/>
        </w:rPr>
        <w:t>équipement (ONUDI) (270</w:t>
      </w:r>
      <w:r w:rsidR="00291410" w:rsidRPr="002F3EC6">
        <w:rPr>
          <w:lang w:val="fr-CA"/>
        </w:rPr>
        <w:t> </w:t>
      </w:r>
      <w:r w:rsidRPr="002F3EC6">
        <w:rPr>
          <w:lang w:val="fr-CA"/>
        </w:rPr>
        <w:t>000 $US)</w:t>
      </w:r>
      <w:r w:rsidR="003159F6" w:rsidRPr="002F3EC6">
        <w:rPr>
          <w:lang w:val="fr-CA"/>
        </w:rPr>
        <w:t> </w:t>
      </w:r>
      <w:r w:rsidRPr="002F3EC6">
        <w:rPr>
          <w:lang w:val="fr-CA"/>
        </w:rPr>
        <w:t>; et</w:t>
      </w:r>
    </w:p>
    <w:p w14:paraId="0DADA0FF" w14:textId="68D69433" w:rsidR="006B0105" w:rsidRPr="002F3EC6" w:rsidRDefault="006B0105" w:rsidP="009479F6">
      <w:pPr>
        <w:pStyle w:val="Heading2"/>
        <w:rPr>
          <w:lang w:val="fr-CA"/>
        </w:rPr>
      </w:pPr>
      <w:r w:rsidRPr="002F3EC6">
        <w:rPr>
          <w:i/>
          <w:iCs/>
          <w:lang w:val="fr-CA"/>
        </w:rPr>
        <w:t>Équipement de récupération et de recyclage pour les centres d</w:t>
      </w:r>
      <w:r w:rsidR="003159F6" w:rsidRPr="002F3EC6">
        <w:rPr>
          <w:i/>
          <w:iCs/>
          <w:lang w:val="fr-CA"/>
        </w:rPr>
        <w:t>’</w:t>
      </w:r>
      <w:r w:rsidRPr="002F3EC6">
        <w:rPr>
          <w:i/>
          <w:iCs/>
          <w:lang w:val="fr-CA"/>
        </w:rPr>
        <w:t>excellence</w:t>
      </w:r>
      <w:r w:rsidR="003159F6" w:rsidRPr="002F3EC6">
        <w:rPr>
          <w:i/>
          <w:iCs/>
          <w:lang w:val="fr-CA"/>
        </w:rPr>
        <w:t> </w:t>
      </w:r>
      <w:r w:rsidRPr="002F3EC6">
        <w:rPr>
          <w:i/>
          <w:iCs/>
          <w:lang w:val="fr-CA"/>
        </w:rPr>
        <w:t>:</w:t>
      </w:r>
      <w:r w:rsidRPr="002F3EC6">
        <w:rPr>
          <w:lang w:val="fr-CA"/>
        </w:rPr>
        <w:t xml:space="preserve"> Création de trois centres de récupération et de recyclage au sein des centres d</w:t>
      </w:r>
      <w:r w:rsidR="003159F6" w:rsidRPr="002F3EC6">
        <w:rPr>
          <w:lang w:val="fr-CA"/>
        </w:rPr>
        <w:t>’</w:t>
      </w:r>
      <w:r w:rsidRPr="002F3EC6">
        <w:rPr>
          <w:lang w:val="fr-CA"/>
        </w:rPr>
        <w:t>excellence existants</w:t>
      </w:r>
      <w:r w:rsidR="003159F6" w:rsidRPr="002F3EC6">
        <w:rPr>
          <w:lang w:val="fr-CA"/>
        </w:rPr>
        <w:t> </w:t>
      </w:r>
      <w:r w:rsidRPr="002F3EC6">
        <w:rPr>
          <w:lang w:val="fr-CA"/>
        </w:rPr>
        <w:t>; formation du personnel à l</w:t>
      </w:r>
      <w:r w:rsidR="003159F6" w:rsidRPr="002F3EC6">
        <w:rPr>
          <w:lang w:val="fr-CA"/>
        </w:rPr>
        <w:t>’</w:t>
      </w:r>
      <w:r w:rsidRPr="002F3EC6">
        <w:rPr>
          <w:lang w:val="fr-CA"/>
        </w:rPr>
        <w:t>utilisation des équipements (ONUDI) (200</w:t>
      </w:r>
      <w:r w:rsidR="00291410" w:rsidRPr="002F3EC6">
        <w:rPr>
          <w:lang w:val="fr-CA"/>
        </w:rPr>
        <w:t> 000 </w:t>
      </w:r>
      <w:r w:rsidRPr="002F3EC6">
        <w:rPr>
          <w:lang w:val="fr-CA"/>
        </w:rPr>
        <w:t>$US).</w:t>
      </w:r>
    </w:p>
    <w:p w14:paraId="590603D1" w14:textId="77777777" w:rsidR="006B0105" w:rsidRPr="002F3EC6" w:rsidRDefault="006B0105" w:rsidP="006B0105">
      <w:pPr>
        <w:widowControl w:val="0"/>
        <w:spacing w:before="240" w:after="240"/>
        <w:rPr>
          <w:i/>
          <w:iCs/>
          <w:lang w:val="fr-CA"/>
        </w:rPr>
      </w:pPr>
      <w:bookmarkStart w:id="9" w:name="_Hlk126915749"/>
      <w:bookmarkEnd w:id="8"/>
      <w:r w:rsidRPr="002F3EC6">
        <w:rPr>
          <w:i/>
          <w:iCs/>
          <w:lang w:val="fr-CA"/>
        </w:rPr>
        <w:t>Mise en œuvre et suivi de projet</w:t>
      </w:r>
    </w:p>
    <w:bookmarkEnd w:id="9"/>
    <w:p w14:paraId="56CD5712" w14:textId="18165BA3" w:rsidR="006B0105" w:rsidRPr="002F3EC6" w:rsidRDefault="006B0105" w:rsidP="009479F6">
      <w:pPr>
        <w:pStyle w:val="Heading1"/>
        <w:rPr>
          <w:lang w:val="fr-CA"/>
        </w:rPr>
      </w:pPr>
      <w:r w:rsidRPr="002F3EC6">
        <w:rPr>
          <w:lang w:val="fr-CA"/>
        </w:rPr>
        <w:t xml:space="preserve">Le système mis en place dans le cadre de la phase I du PGEH se poursuivra dans la </w:t>
      </w:r>
      <w:bookmarkStart w:id="10" w:name="_Hlk125636825"/>
      <w:r w:rsidRPr="002F3EC6">
        <w:rPr>
          <w:lang w:val="fr-CA"/>
        </w:rPr>
        <w:t>phase II</w:t>
      </w:r>
      <w:bookmarkEnd w:id="10"/>
      <w:r w:rsidRPr="002F3EC6">
        <w:rPr>
          <w:lang w:val="fr-CA"/>
        </w:rPr>
        <w:t>, avec les activités de suivi de l’UNO et du PNUE, l</w:t>
      </w:r>
      <w:r w:rsidR="003159F6" w:rsidRPr="002F3EC6">
        <w:rPr>
          <w:lang w:val="fr-CA"/>
        </w:rPr>
        <w:t>’</w:t>
      </w:r>
      <w:r w:rsidRPr="002F3EC6">
        <w:rPr>
          <w:lang w:val="fr-CA"/>
        </w:rPr>
        <w:t>établissement de rapports sur les progrès accomplis et la collaboration avec les parties prenantes en vue de l</w:t>
      </w:r>
      <w:r w:rsidR="003159F6" w:rsidRPr="002F3EC6">
        <w:rPr>
          <w:lang w:val="fr-CA"/>
        </w:rPr>
        <w:t>’</w:t>
      </w:r>
      <w:r w:rsidRPr="002F3EC6">
        <w:rPr>
          <w:lang w:val="fr-CA"/>
        </w:rPr>
        <w:t xml:space="preserve">élimination progressive des HCFC. Le coût de ces </w:t>
      </w:r>
      <w:r w:rsidRPr="002F3EC6">
        <w:rPr>
          <w:lang w:val="fr-CA"/>
        </w:rPr>
        <w:lastRenderedPageBreak/>
        <w:t>activités pour le PNUE s</w:t>
      </w:r>
      <w:r w:rsidR="003159F6" w:rsidRPr="002F3EC6">
        <w:rPr>
          <w:lang w:val="fr-CA"/>
        </w:rPr>
        <w:t>’</w:t>
      </w:r>
      <w:r w:rsidRPr="002F3EC6">
        <w:rPr>
          <w:lang w:val="fr-CA"/>
        </w:rPr>
        <w:t>élève à 200</w:t>
      </w:r>
      <w:r w:rsidR="00291410" w:rsidRPr="002F3EC6">
        <w:rPr>
          <w:lang w:val="fr-CA"/>
        </w:rPr>
        <w:t> 000 </w:t>
      </w:r>
      <w:r w:rsidRPr="002F3EC6">
        <w:rPr>
          <w:lang w:val="fr-CA"/>
        </w:rPr>
        <w:t>$US et comprend le personnel et les consultants du projet (50</w:t>
      </w:r>
      <w:r w:rsidR="00291410" w:rsidRPr="002F3EC6">
        <w:rPr>
          <w:lang w:val="fr-CA"/>
        </w:rPr>
        <w:t> 000 </w:t>
      </w:r>
      <w:r w:rsidRPr="002F3EC6">
        <w:rPr>
          <w:lang w:val="fr-CA"/>
        </w:rPr>
        <w:t>$US), les déplacements (25</w:t>
      </w:r>
      <w:r w:rsidR="00291410" w:rsidRPr="002F3EC6">
        <w:rPr>
          <w:lang w:val="fr-CA"/>
        </w:rPr>
        <w:t> 000 </w:t>
      </w:r>
      <w:r w:rsidRPr="002F3EC6">
        <w:rPr>
          <w:lang w:val="fr-CA"/>
        </w:rPr>
        <w:t>$US), les réunions et les ateliers (25</w:t>
      </w:r>
      <w:r w:rsidR="00291410" w:rsidRPr="002F3EC6">
        <w:rPr>
          <w:lang w:val="fr-CA"/>
        </w:rPr>
        <w:t> 000 </w:t>
      </w:r>
      <w:r w:rsidRPr="002F3EC6">
        <w:rPr>
          <w:lang w:val="fr-CA"/>
        </w:rPr>
        <w:t>$US), le suivi et les rapports (40</w:t>
      </w:r>
      <w:r w:rsidR="00291410" w:rsidRPr="002F3EC6">
        <w:rPr>
          <w:lang w:val="fr-CA"/>
        </w:rPr>
        <w:t> 000 </w:t>
      </w:r>
      <w:r w:rsidRPr="002F3EC6">
        <w:rPr>
          <w:lang w:val="fr-CA"/>
        </w:rPr>
        <w:t>$US) et deux rapports de vérification (60</w:t>
      </w:r>
      <w:r w:rsidR="00291410" w:rsidRPr="002F3EC6">
        <w:rPr>
          <w:lang w:val="fr-CA"/>
        </w:rPr>
        <w:t> 000 </w:t>
      </w:r>
      <w:r w:rsidRPr="002F3EC6">
        <w:rPr>
          <w:lang w:val="fr-CA"/>
        </w:rPr>
        <w:t xml:space="preserve">$US). </w:t>
      </w:r>
    </w:p>
    <w:p w14:paraId="1E9227D4" w14:textId="40423413" w:rsidR="006B0105" w:rsidRPr="002F3EC6" w:rsidRDefault="006B0105" w:rsidP="006B0105">
      <w:pPr>
        <w:keepNext/>
        <w:spacing w:after="240"/>
        <w:rPr>
          <w:i/>
          <w:lang w:val="fr-CA"/>
        </w:rPr>
      </w:pPr>
      <w:bookmarkStart w:id="11" w:name="_Hlk126915810"/>
      <w:r w:rsidRPr="002F3EC6">
        <w:rPr>
          <w:i/>
          <w:lang w:val="fr-CA"/>
        </w:rPr>
        <w:t>Mise en œuvre de la politique d</w:t>
      </w:r>
      <w:r w:rsidR="003159F6" w:rsidRPr="002F3EC6">
        <w:rPr>
          <w:i/>
          <w:lang w:val="fr-CA"/>
        </w:rPr>
        <w:t>’</w:t>
      </w:r>
      <w:r w:rsidRPr="002F3EC6">
        <w:rPr>
          <w:i/>
          <w:lang w:val="fr-CA"/>
        </w:rPr>
        <w:t>égalité des sexes</w:t>
      </w:r>
      <w:bookmarkEnd w:id="11"/>
    </w:p>
    <w:p w14:paraId="680EC522" w14:textId="279AB5C5" w:rsidR="006B0105" w:rsidRPr="002F3EC6" w:rsidRDefault="006B0105" w:rsidP="009479F6">
      <w:pPr>
        <w:pStyle w:val="Heading1"/>
        <w:rPr>
          <w:lang w:val="fr-CA"/>
        </w:rPr>
      </w:pPr>
      <w:r w:rsidRPr="002F3EC6">
        <w:rPr>
          <w:lang w:val="fr-CA"/>
        </w:rPr>
        <w:t xml:space="preserve">Le </w:t>
      </w:r>
      <w:r w:rsidR="00291410" w:rsidRPr="002F3EC6">
        <w:rPr>
          <w:lang w:val="fr-CA"/>
        </w:rPr>
        <w:t>Gouvernement</w:t>
      </w:r>
      <w:r w:rsidRPr="002F3EC6">
        <w:rPr>
          <w:lang w:val="fr-CA"/>
        </w:rPr>
        <w:t xml:space="preserve"> de la Côte d</w:t>
      </w:r>
      <w:r w:rsidR="003159F6" w:rsidRPr="002F3EC6">
        <w:rPr>
          <w:lang w:val="fr-CA"/>
        </w:rPr>
        <w:t>’</w:t>
      </w:r>
      <w:r w:rsidRPr="002F3EC6">
        <w:rPr>
          <w:lang w:val="fr-CA"/>
        </w:rPr>
        <w:t>Ivoire, le PNUE et l</w:t>
      </w:r>
      <w:r w:rsidR="003159F6" w:rsidRPr="002F3EC6">
        <w:rPr>
          <w:lang w:val="fr-CA"/>
        </w:rPr>
        <w:t>’</w:t>
      </w:r>
      <w:r w:rsidRPr="002F3EC6">
        <w:rPr>
          <w:lang w:val="fr-CA"/>
        </w:rPr>
        <w:t>ONUDI sont pleinement engagés dans la mise en œuvre de la politique opérationnelle d</w:t>
      </w:r>
      <w:r w:rsidR="003159F6" w:rsidRPr="002F3EC6">
        <w:rPr>
          <w:lang w:val="fr-CA"/>
        </w:rPr>
        <w:t>’</w:t>
      </w:r>
      <w:r w:rsidRPr="002F3EC6">
        <w:rPr>
          <w:lang w:val="fr-CA"/>
        </w:rPr>
        <w:t>intégration de la gendérisation du Fonds multilatéral et de leurs propres politiques d</w:t>
      </w:r>
      <w:r w:rsidR="003159F6" w:rsidRPr="002F3EC6">
        <w:rPr>
          <w:lang w:val="fr-CA"/>
        </w:rPr>
        <w:t>’</w:t>
      </w:r>
      <w:r w:rsidRPr="002F3EC6">
        <w:rPr>
          <w:lang w:val="fr-CA"/>
        </w:rPr>
        <w:t>intégration de la gendérisation. La mise en œuvre de la phase I du PGEH comprenait des campagnes d</w:t>
      </w:r>
      <w:r w:rsidR="003159F6" w:rsidRPr="002F3EC6">
        <w:rPr>
          <w:lang w:val="fr-CA"/>
        </w:rPr>
        <w:t>’</w:t>
      </w:r>
      <w:r w:rsidRPr="002F3EC6">
        <w:rPr>
          <w:lang w:val="fr-CA"/>
        </w:rPr>
        <w:t>information et de sensibilisation consacrées à la promotion d’une participation équilibrée entre les sexes dans la profession d</w:t>
      </w:r>
      <w:r w:rsidR="003159F6" w:rsidRPr="002F3EC6">
        <w:rPr>
          <w:lang w:val="fr-CA"/>
        </w:rPr>
        <w:t>’</w:t>
      </w:r>
      <w:r w:rsidRPr="002F3EC6">
        <w:rPr>
          <w:lang w:val="fr-CA"/>
        </w:rPr>
        <w:t>entretien de la réfrigération et de la climatisation résidentielles, avec l</w:t>
      </w:r>
      <w:r w:rsidR="003159F6" w:rsidRPr="002F3EC6">
        <w:rPr>
          <w:lang w:val="fr-CA"/>
        </w:rPr>
        <w:t>’</w:t>
      </w:r>
      <w:r w:rsidRPr="002F3EC6">
        <w:rPr>
          <w:lang w:val="fr-CA"/>
        </w:rPr>
        <w:t>organisation d</w:t>
      </w:r>
      <w:r w:rsidR="003159F6" w:rsidRPr="002F3EC6">
        <w:rPr>
          <w:lang w:val="fr-CA"/>
        </w:rPr>
        <w:t>’</w:t>
      </w:r>
      <w:r w:rsidRPr="002F3EC6">
        <w:rPr>
          <w:lang w:val="fr-CA"/>
        </w:rPr>
        <w:t xml:space="preserve">une formation de formateurs pour les femmes expertes en réfrigération et climatisation résidentielles. </w:t>
      </w:r>
      <w:bookmarkStart w:id="12" w:name="_Hlk162967658"/>
      <w:r w:rsidRPr="002F3EC6">
        <w:rPr>
          <w:lang w:val="fr-CA"/>
        </w:rPr>
        <w:t>Au cours de la phase</w:t>
      </w:r>
      <w:r w:rsidR="003159F6" w:rsidRPr="002F3EC6">
        <w:rPr>
          <w:lang w:val="fr-CA"/>
        </w:rPr>
        <w:t> </w:t>
      </w:r>
      <w:r w:rsidRPr="002F3EC6">
        <w:rPr>
          <w:lang w:val="fr-CA"/>
        </w:rPr>
        <w:t>II, les formatrices qui ont été formées au cours de la phase I formeront d</w:t>
      </w:r>
      <w:r w:rsidR="003159F6" w:rsidRPr="002F3EC6">
        <w:rPr>
          <w:lang w:val="fr-CA"/>
        </w:rPr>
        <w:t>’</w:t>
      </w:r>
      <w:r w:rsidRPr="002F3EC6">
        <w:rPr>
          <w:lang w:val="fr-CA"/>
        </w:rPr>
        <w:t>autres expertes, et des activités visant à traiter systématiquement la question de l</w:t>
      </w:r>
      <w:r w:rsidR="003159F6" w:rsidRPr="002F3EC6">
        <w:rPr>
          <w:lang w:val="fr-CA"/>
        </w:rPr>
        <w:t>’</w:t>
      </w:r>
      <w:r w:rsidRPr="002F3EC6">
        <w:rPr>
          <w:lang w:val="fr-CA"/>
        </w:rPr>
        <w:t>égalité des sexes et de l</w:t>
      </w:r>
      <w:r w:rsidR="003159F6" w:rsidRPr="002F3EC6">
        <w:rPr>
          <w:lang w:val="fr-CA"/>
        </w:rPr>
        <w:t>’</w:t>
      </w:r>
      <w:r w:rsidRPr="002F3EC6">
        <w:rPr>
          <w:lang w:val="fr-CA"/>
        </w:rPr>
        <w:t xml:space="preserve">autonomisation des femmes seront menées au cours de cette période. </w:t>
      </w:r>
      <w:bookmarkEnd w:id="12"/>
    </w:p>
    <w:p w14:paraId="19AD9061" w14:textId="1B8FE1D8" w:rsidR="006B0105" w:rsidRPr="002F3EC6" w:rsidRDefault="006B0105" w:rsidP="009479F6">
      <w:pPr>
        <w:pStyle w:val="Heading1"/>
        <w:rPr>
          <w:lang w:val="fr-CA"/>
        </w:rPr>
      </w:pPr>
      <w:r w:rsidRPr="002F3EC6">
        <w:rPr>
          <w:lang w:val="fr-CA"/>
        </w:rPr>
        <w:t>Étant donné que l</w:t>
      </w:r>
      <w:r w:rsidR="003159F6" w:rsidRPr="002F3EC6">
        <w:rPr>
          <w:lang w:val="fr-CA"/>
        </w:rPr>
        <w:t>’</w:t>
      </w:r>
      <w:r w:rsidRPr="002F3EC6">
        <w:rPr>
          <w:lang w:val="fr-CA"/>
        </w:rPr>
        <w:t>évaluation de l’égalité des sexes conformément à la décision</w:t>
      </w:r>
      <w:r w:rsidR="003159F6" w:rsidRPr="002F3EC6">
        <w:rPr>
          <w:lang w:val="fr-CA"/>
        </w:rPr>
        <w:t> </w:t>
      </w:r>
      <w:r w:rsidRPr="002F3EC6">
        <w:rPr>
          <w:lang w:val="fr-CA"/>
        </w:rPr>
        <w:t>92/40 n</w:t>
      </w:r>
      <w:r w:rsidR="003159F6" w:rsidRPr="002F3EC6">
        <w:rPr>
          <w:lang w:val="fr-CA"/>
        </w:rPr>
        <w:t>’</w:t>
      </w:r>
      <w:r w:rsidRPr="002F3EC6">
        <w:rPr>
          <w:lang w:val="fr-CA"/>
        </w:rPr>
        <w:t xml:space="preserve">a pas été </w:t>
      </w:r>
      <w:r w:rsidR="00291410" w:rsidRPr="002F3EC6">
        <w:rPr>
          <w:lang w:val="fr-CA"/>
        </w:rPr>
        <w:t>Plan</w:t>
      </w:r>
      <w:r w:rsidRPr="002F3EC6">
        <w:rPr>
          <w:lang w:val="fr-CA"/>
        </w:rPr>
        <w:t>ifiée et budgétisée dans le cadre de la demande de financement préparatoire de la phase</w:t>
      </w:r>
      <w:r w:rsidR="003159F6" w:rsidRPr="002F3EC6">
        <w:rPr>
          <w:lang w:val="fr-CA"/>
        </w:rPr>
        <w:t> </w:t>
      </w:r>
      <w:r w:rsidRPr="002F3EC6">
        <w:rPr>
          <w:lang w:val="fr-CA"/>
        </w:rPr>
        <w:t xml:space="preserve">II, elle sera réalisée dans la mise en œuvre de la première tranche et un rapport comprenant des recommandations sera élaboré. Par la suite, dans </w:t>
      </w:r>
      <w:r w:rsidR="002F3EC6" w:rsidRPr="002F3EC6">
        <w:rPr>
          <w:lang w:val="fr-CA"/>
        </w:rPr>
        <w:t>les deuxièmes</w:t>
      </w:r>
      <w:r w:rsidRPr="002F3EC6">
        <w:rPr>
          <w:lang w:val="fr-CA"/>
        </w:rPr>
        <w:t xml:space="preserve"> et </w:t>
      </w:r>
      <w:r w:rsidR="002F3EC6" w:rsidRPr="002F3EC6">
        <w:rPr>
          <w:lang w:val="fr-CA"/>
        </w:rPr>
        <w:t>troisièmes tranches</w:t>
      </w:r>
      <w:r w:rsidRPr="002F3EC6">
        <w:rPr>
          <w:lang w:val="fr-CA"/>
        </w:rPr>
        <w:t xml:space="preserve">, le </w:t>
      </w:r>
      <w:r w:rsidR="00291410" w:rsidRPr="002F3EC6">
        <w:rPr>
          <w:lang w:val="fr-CA"/>
        </w:rPr>
        <w:t>Gouvernement</w:t>
      </w:r>
      <w:r w:rsidRPr="002F3EC6">
        <w:rPr>
          <w:lang w:val="fr-CA"/>
        </w:rPr>
        <w:t xml:space="preserve"> contrôlera et évaluera périodiquement si les recommandations du rapport ont été mises en œuvre correctement.</w:t>
      </w:r>
    </w:p>
    <w:p w14:paraId="3288A9B6" w14:textId="0F04DC55" w:rsidR="006B0105" w:rsidRPr="002F3EC6" w:rsidRDefault="006B0105" w:rsidP="006B0105">
      <w:pPr>
        <w:keepNext/>
        <w:spacing w:after="240"/>
        <w:outlineLvl w:val="0"/>
        <w:rPr>
          <w:u w:val="single"/>
          <w:lang w:val="fr-CA"/>
        </w:rPr>
      </w:pPr>
      <w:bookmarkStart w:id="13" w:name="_Hlk126915819"/>
      <w:r w:rsidRPr="002F3EC6">
        <w:rPr>
          <w:u w:val="single"/>
          <w:lang w:val="fr-CA"/>
        </w:rPr>
        <w:t>Coût total de la phase</w:t>
      </w:r>
      <w:r w:rsidR="003159F6" w:rsidRPr="002F3EC6">
        <w:rPr>
          <w:u w:val="single"/>
          <w:lang w:val="fr-CA"/>
        </w:rPr>
        <w:t> </w:t>
      </w:r>
      <w:r w:rsidRPr="002F3EC6">
        <w:rPr>
          <w:u w:val="single"/>
          <w:lang w:val="fr-CA"/>
        </w:rPr>
        <w:t xml:space="preserve">II du </w:t>
      </w:r>
      <w:r w:rsidR="00291410" w:rsidRPr="002F3EC6">
        <w:rPr>
          <w:u w:val="single"/>
          <w:lang w:val="fr-CA"/>
        </w:rPr>
        <w:t>Plan</w:t>
      </w:r>
      <w:r w:rsidRPr="002F3EC6">
        <w:rPr>
          <w:u w:val="single"/>
          <w:lang w:val="fr-CA"/>
        </w:rPr>
        <w:t xml:space="preserve"> de gestion de l</w:t>
      </w:r>
      <w:r w:rsidR="003159F6" w:rsidRPr="002F3EC6">
        <w:rPr>
          <w:u w:val="single"/>
          <w:lang w:val="fr-CA"/>
        </w:rPr>
        <w:t>’</w:t>
      </w:r>
      <w:r w:rsidRPr="002F3EC6">
        <w:rPr>
          <w:u w:val="single"/>
          <w:lang w:val="fr-CA"/>
        </w:rPr>
        <w:t>élimination des HCFC</w:t>
      </w:r>
    </w:p>
    <w:bookmarkEnd w:id="13"/>
    <w:p w14:paraId="3FE3881B" w14:textId="4BD55751" w:rsidR="006B0105" w:rsidRPr="002F3EC6" w:rsidRDefault="006B0105" w:rsidP="009479F6">
      <w:pPr>
        <w:pStyle w:val="Heading1"/>
        <w:rPr>
          <w:lang w:val="fr-CA"/>
        </w:rPr>
      </w:pPr>
      <w:r w:rsidRPr="002F3EC6">
        <w:rPr>
          <w:lang w:val="fr-CA"/>
        </w:rPr>
        <w:t>Le coût total de la phase</w:t>
      </w:r>
      <w:r w:rsidR="003159F6" w:rsidRPr="002F3EC6">
        <w:rPr>
          <w:lang w:val="fr-CA"/>
        </w:rPr>
        <w:t> </w:t>
      </w:r>
      <w:r w:rsidRPr="002F3EC6">
        <w:rPr>
          <w:lang w:val="fr-CA"/>
        </w:rPr>
        <w:t>II du PGEH pour la Côte d</w:t>
      </w:r>
      <w:r w:rsidR="003159F6" w:rsidRPr="002F3EC6">
        <w:rPr>
          <w:lang w:val="fr-CA"/>
        </w:rPr>
        <w:t>’</w:t>
      </w:r>
      <w:r w:rsidRPr="002F3EC6">
        <w:rPr>
          <w:lang w:val="fr-CA"/>
        </w:rPr>
        <w:t>Ivoire a été estimé à 2</w:t>
      </w:r>
      <w:r w:rsidR="00291410" w:rsidRPr="002F3EC6">
        <w:rPr>
          <w:lang w:val="fr-CA"/>
        </w:rPr>
        <w:t> 870 000 </w:t>
      </w:r>
      <w:r w:rsidRPr="002F3EC6">
        <w:rPr>
          <w:lang w:val="fr-CA"/>
        </w:rPr>
        <w:t>$US (plus les coûts d</w:t>
      </w:r>
      <w:r w:rsidR="003159F6" w:rsidRPr="002F3EC6">
        <w:rPr>
          <w:lang w:val="fr-CA"/>
        </w:rPr>
        <w:t>’</w:t>
      </w:r>
      <w:r w:rsidRPr="002F3EC6">
        <w:rPr>
          <w:lang w:val="fr-CA"/>
        </w:rPr>
        <w:t>appui de l</w:t>
      </w:r>
      <w:r w:rsidR="003159F6" w:rsidRPr="002F3EC6">
        <w:rPr>
          <w:lang w:val="fr-CA"/>
        </w:rPr>
        <w:t>’</w:t>
      </w:r>
      <w:r w:rsidRPr="002F3EC6">
        <w:rPr>
          <w:lang w:val="fr-CA"/>
        </w:rPr>
        <w:t>agence), comme présenté initialement, pour atteindre une réduction de 67,5</w:t>
      </w:r>
      <w:r w:rsidR="003159F6" w:rsidRPr="002F3EC6">
        <w:rPr>
          <w:lang w:val="fr-CA"/>
        </w:rPr>
        <w:t> </w:t>
      </w:r>
      <w:r w:rsidRPr="002F3EC6">
        <w:rPr>
          <w:lang w:val="fr-CA"/>
        </w:rPr>
        <w:t>% de HCFC par rapport à sa consommation de référence d</w:t>
      </w:r>
      <w:r w:rsidR="003159F6" w:rsidRPr="002F3EC6">
        <w:rPr>
          <w:lang w:val="fr-CA"/>
        </w:rPr>
        <w:t>’</w:t>
      </w:r>
      <w:r w:rsidRPr="002F3EC6">
        <w:rPr>
          <w:lang w:val="fr-CA"/>
        </w:rPr>
        <w:t>ici 2025 et une réduction de 100</w:t>
      </w:r>
      <w:r w:rsidR="003159F6" w:rsidRPr="002F3EC6">
        <w:rPr>
          <w:lang w:val="fr-CA"/>
        </w:rPr>
        <w:t> </w:t>
      </w:r>
      <w:r w:rsidRPr="002F3EC6">
        <w:rPr>
          <w:lang w:val="fr-CA"/>
        </w:rPr>
        <w:t>% d</w:t>
      </w:r>
      <w:r w:rsidR="003159F6" w:rsidRPr="002F3EC6">
        <w:rPr>
          <w:lang w:val="fr-CA"/>
        </w:rPr>
        <w:t>’</w:t>
      </w:r>
      <w:r w:rsidRPr="002F3EC6">
        <w:rPr>
          <w:lang w:val="fr-CA"/>
        </w:rPr>
        <w:t xml:space="preserve">ici 2030. Les activités proposées et la ventilation des coûts sont résumées dans le Tableau 3. </w:t>
      </w:r>
    </w:p>
    <w:p w14:paraId="16E9373F" w14:textId="35449A71" w:rsidR="006B0105" w:rsidRPr="002F3EC6" w:rsidRDefault="006B0105" w:rsidP="006B0105">
      <w:pPr>
        <w:keepNext/>
        <w:rPr>
          <w:b/>
          <w:lang w:val="fr-CA"/>
        </w:rPr>
      </w:pPr>
      <w:r w:rsidRPr="002F3EC6">
        <w:rPr>
          <w:b/>
          <w:lang w:val="fr-CA"/>
        </w:rPr>
        <w:t>Tableau</w:t>
      </w:r>
      <w:r w:rsidR="003159F6" w:rsidRPr="002F3EC6">
        <w:rPr>
          <w:b/>
          <w:lang w:val="fr-CA"/>
        </w:rPr>
        <w:t> </w:t>
      </w:r>
      <w:r w:rsidRPr="002F3EC6">
        <w:rPr>
          <w:b/>
          <w:lang w:val="fr-CA"/>
        </w:rPr>
        <w:t xml:space="preserve">3. Coût total de la </w:t>
      </w:r>
      <w:r w:rsidRPr="002F3EC6">
        <w:rPr>
          <w:b/>
          <w:bCs/>
          <w:lang w:val="fr-CA"/>
        </w:rPr>
        <w:t>phase</w:t>
      </w:r>
      <w:r w:rsidR="003159F6" w:rsidRPr="002F3EC6">
        <w:rPr>
          <w:b/>
          <w:bCs/>
          <w:lang w:val="fr-CA"/>
        </w:rPr>
        <w:t> </w:t>
      </w:r>
      <w:r w:rsidRPr="002F3EC6">
        <w:rPr>
          <w:b/>
          <w:bCs/>
          <w:lang w:val="fr-CA"/>
        </w:rPr>
        <w:t xml:space="preserve">II </w:t>
      </w:r>
      <w:r w:rsidRPr="002F3EC6">
        <w:rPr>
          <w:b/>
          <w:lang w:val="fr-CA"/>
        </w:rPr>
        <w:t>du PGEH pour la Côte d</w:t>
      </w:r>
      <w:r w:rsidR="003159F6" w:rsidRPr="002F3EC6">
        <w:rPr>
          <w:b/>
          <w:lang w:val="fr-CA"/>
        </w:rPr>
        <w:t>’</w:t>
      </w:r>
      <w:r w:rsidRPr="002F3EC6">
        <w:rPr>
          <w:b/>
          <w:lang w:val="fr-CA"/>
        </w:rPr>
        <w:t>Ivoire, tel qu</w:t>
      </w:r>
      <w:r w:rsidR="003159F6" w:rsidRPr="002F3EC6">
        <w:rPr>
          <w:b/>
          <w:lang w:val="fr-CA"/>
        </w:rPr>
        <w:t>’</w:t>
      </w:r>
      <w:r w:rsidRPr="002F3EC6">
        <w:rPr>
          <w:b/>
          <w:lang w:val="fr-CA"/>
        </w:rPr>
        <w:t>il a été présenté</w:t>
      </w:r>
    </w:p>
    <w:tbl>
      <w:tblPr>
        <w:tblW w:w="502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9"/>
        <w:gridCol w:w="1705"/>
        <w:gridCol w:w="1705"/>
        <w:gridCol w:w="1705"/>
      </w:tblGrid>
      <w:tr w:rsidR="00590D29" w:rsidRPr="002F3EC6" w14:paraId="7B15C336" w14:textId="77777777">
        <w:trPr>
          <w:trHeight w:val="263"/>
          <w:tblHeader/>
        </w:trPr>
        <w:tc>
          <w:tcPr>
            <w:tcW w:w="2342" w:type="pct"/>
            <w:shd w:val="clear" w:color="auto" w:fill="auto"/>
            <w:vAlign w:val="center"/>
            <w:hideMark/>
          </w:tcPr>
          <w:p w14:paraId="0BF931A6" w14:textId="77777777" w:rsidR="006B0105" w:rsidRPr="002F3EC6" w:rsidRDefault="006B0105">
            <w:pPr>
              <w:jc w:val="center"/>
              <w:rPr>
                <w:b/>
                <w:sz w:val="20"/>
                <w:lang w:val="fr-CA"/>
              </w:rPr>
            </w:pPr>
            <w:r w:rsidRPr="002F3EC6">
              <w:rPr>
                <w:b/>
                <w:sz w:val="20"/>
                <w:lang w:val="fr-CA"/>
              </w:rPr>
              <w:t>Activité</w:t>
            </w:r>
          </w:p>
        </w:tc>
        <w:tc>
          <w:tcPr>
            <w:tcW w:w="2658" w:type="pct"/>
            <w:gridSpan w:val="3"/>
            <w:vAlign w:val="center"/>
          </w:tcPr>
          <w:p w14:paraId="71F264E6" w14:textId="77777777" w:rsidR="006B0105" w:rsidRPr="002F3EC6" w:rsidRDefault="006B0105">
            <w:pPr>
              <w:jc w:val="center"/>
              <w:rPr>
                <w:b/>
                <w:sz w:val="20"/>
                <w:lang w:val="fr-CA"/>
              </w:rPr>
            </w:pPr>
            <w:r w:rsidRPr="002F3EC6">
              <w:rPr>
                <w:b/>
                <w:sz w:val="20"/>
                <w:lang w:val="fr-CA"/>
              </w:rPr>
              <w:t>Coût ($US)</w:t>
            </w:r>
          </w:p>
        </w:tc>
      </w:tr>
      <w:tr w:rsidR="00590D29" w:rsidRPr="002F3EC6" w14:paraId="5E6B6BD8" w14:textId="77777777">
        <w:trPr>
          <w:trHeight w:val="263"/>
          <w:tblHeader/>
        </w:trPr>
        <w:tc>
          <w:tcPr>
            <w:tcW w:w="2342" w:type="pct"/>
            <w:shd w:val="clear" w:color="auto" w:fill="auto"/>
            <w:vAlign w:val="center"/>
          </w:tcPr>
          <w:p w14:paraId="0CEEF1F8" w14:textId="77777777" w:rsidR="006B0105" w:rsidRPr="002F3EC6" w:rsidRDefault="006B0105">
            <w:pPr>
              <w:jc w:val="center"/>
              <w:rPr>
                <w:b/>
                <w:sz w:val="20"/>
                <w:lang w:val="fr-CA"/>
              </w:rPr>
            </w:pPr>
          </w:p>
        </w:tc>
        <w:tc>
          <w:tcPr>
            <w:tcW w:w="886" w:type="pct"/>
            <w:vAlign w:val="center"/>
          </w:tcPr>
          <w:p w14:paraId="45C57A9B" w14:textId="77777777" w:rsidR="006B0105" w:rsidRPr="002F3EC6" w:rsidRDefault="006B0105">
            <w:pPr>
              <w:jc w:val="center"/>
              <w:rPr>
                <w:b/>
                <w:sz w:val="20"/>
                <w:lang w:val="fr-CA"/>
              </w:rPr>
            </w:pPr>
            <w:r w:rsidRPr="002F3EC6">
              <w:rPr>
                <w:b/>
                <w:sz w:val="20"/>
                <w:lang w:val="fr-CA"/>
              </w:rPr>
              <w:t>PNUE</w:t>
            </w:r>
          </w:p>
        </w:tc>
        <w:tc>
          <w:tcPr>
            <w:tcW w:w="886" w:type="pct"/>
            <w:shd w:val="clear" w:color="auto" w:fill="auto"/>
            <w:vAlign w:val="center"/>
          </w:tcPr>
          <w:p w14:paraId="43FD5909" w14:textId="77777777" w:rsidR="006B0105" w:rsidRPr="002F3EC6" w:rsidRDefault="006B0105">
            <w:pPr>
              <w:jc w:val="center"/>
              <w:rPr>
                <w:b/>
                <w:sz w:val="20"/>
                <w:lang w:val="fr-CA"/>
              </w:rPr>
            </w:pPr>
            <w:r w:rsidRPr="002F3EC6">
              <w:rPr>
                <w:b/>
                <w:sz w:val="20"/>
                <w:lang w:val="fr-CA"/>
              </w:rPr>
              <w:t>ONUDI</w:t>
            </w:r>
          </w:p>
        </w:tc>
        <w:tc>
          <w:tcPr>
            <w:tcW w:w="886" w:type="pct"/>
          </w:tcPr>
          <w:p w14:paraId="694D881B" w14:textId="77777777" w:rsidR="006B0105" w:rsidRPr="002F3EC6" w:rsidRDefault="006B0105">
            <w:pPr>
              <w:jc w:val="center"/>
              <w:rPr>
                <w:b/>
                <w:sz w:val="20"/>
                <w:lang w:val="fr-CA"/>
              </w:rPr>
            </w:pPr>
            <w:r w:rsidRPr="002F3EC6">
              <w:rPr>
                <w:b/>
                <w:sz w:val="20"/>
                <w:lang w:val="fr-CA"/>
              </w:rPr>
              <w:t>Total</w:t>
            </w:r>
          </w:p>
        </w:tc>
      </w:tr>
      <w:tr w:rsidR="00590D29" w:rsidRPr="002F3EC6" w14:paraId="798AF2EC" w14:textId="77777777">
        <w:trPr>
          <w:trHeight w:val="248"/>
        </w:trPr>
        <w:tc>
          <w:tcPr>
            <w:tcW w:w="2342" w:type="pct"/>
            <w:shd w:val="clear" w:color="auto" w:fill="auto"/>
            <w:noWrap/>
          </w:tcPr>
          <w:p w14:paraId="5A1516DB" w14:textId="77777777" w:rsidR="006B0105" w:rsidRPr="002F3EC6" w:rsidRDefault="006B0105">
            <w:pPr>
              <w:jc w:val="left"/>
              <w:rPr>
                <w:sz w:val="20"/>
                <w:lang w:val="fr-CA"/>
              </w:rPr>
            </w:pPr>
            <w:r w:rsidRPr="002F3EC6">
              <w:rPr>
                <w:sz w:val="20"/>
                <w:lang w:val="fr-CA"/>
              </w:rPr>
              <w:t>Cadre législatif et normes</w:t>
            </w:r>
          </w:p>
        </w:tc>
        <w:tc>
          <w:tcPr>
            <w:tcW w:w="886" w:type="pct"/>
          </w:tcPr>
          <w:p w14:paraId="761AC425" w14:textId="77777777" w:rsidR="006B0105" w:rsidRPr="002F3EC6" w:rsidRDefault="006B0105">
            <w:pPr>
              <w:jc w:val="right"/>
              <w:rPr>
                <w:sz w:val="20"/>
                <w:lang w:val="fr-CA"/>
              </w:rPr>
            </w:pPr>
            <w:r w:rsidRPr="002F3EC6">
              <w:rPr>
                <w:sz w:val="20"/>
                <w:lang w:val="fr-CA"/>
              </w:rPr>
              <w:t>220 000</w:t>
            </w:r>
          </w:p>
        </w:tc>
        <w:tc>
          <w:tcPr>
            <w:tcW w:w="886" w:type="pct"/>
            <w:shd w:val="clear" w:color="auto" w:fill="auto"/>
          </w:tcPr>
          <w:p w14:paraId="7BE3B18E" w14:textId="77777777" w:rsidR="006B0105" w:rsidRPr="002F3EC6" w:rsidRDefault="006B0105">
            <w:pPr>
              <w:jc w:val="right"/>
              <w:rPr>
                <w:sz w:val="20"/>
                <w:lang w:val="fr-CA"/>
              </w:rPr>
            </w:pPr>
            <w:r w:rsidRPr="002F3EC6">
              <w:rPr>
                <w:sz w:val="20"/>
                <w:lang w:val="fr-CA"/>
              </w:rPr>
              <w:t>140 000</w:t>
            </w:r>
          </w:p>
        </w:tc>
        <w:tc>
          <w:tcPr>
            <w:tcW w:w="886" w:type="pct"/>
          </w:tcPr>
          <w:p w14:paraId="691F8700" w14:textId="77777777" w:rsidR="006B0105" w:rsidRPr="002F3EC6" w:rsidRDefault="006B0105">
            <w:pPr>
              <w:jc w:val="right"/>
              <w:rPr>
                <w:sz w:val="20"/>
                <w:lang w:val="fr-CA"/>
              </w:rPr>
            </w:pPr>
            <w:r w:rsidRPr="002F3EC6">
              <w:rPr>
                <w:sz w:val="20"/>
                <w:lang w:val="fr-CA"/>
              </w:rPr>
              <w:t>360 000</w:t>
            </w:r>
          </w:p>
        </w:tc>
      </w:tr>
      <w:tr w:rsidR="00590D29" w:rsidRPr="002F3EC6" w14:paraId="35D376DD" w14:textId="77777777">
        <w:trPr>
          <w:trHeight w:val="238"/>
        </w:trPr>
        <w:tc>
          <w:tcPr>
            <w:tcW w:w="2342" w:type="pct"/>
            <w:shd w:val="clear" w:color="auto" w:fill="auto"/>
            <w:noWrap/>
          </w:tcPr>
          <w:p w14:paraId="62964576" w14:textId="4C74B5E6" w:rsidR="006B0105" w:rsidRPr="002F3EC6" w:rsidRDefault="006B0105">
            <w:pPr>
              <w:jc w:val="left"/>
              <w:rPr>
                <w:sz w:val="20"/>
                <w:lang w:val="fr-CA"/>
              </w:rPr>
            </w:pPr>
            <w:r w:rsidRPr="002F3EC6">
              <w:rPr>
                <w:sz w:val="20"/>
                <w:lang w:val="fr-CA"/>
              </w:rPr>
              <w:t xml:space="preserve">Formation des agents des douanes et des </w:t>
            </w:r>
            <w:r w:rsidR="00FF0AE5" w:rsidRPr="002F3EC6">
              <w:rPr>
                <w:sz w:val="20"/>
                <w:lang w:val="fr-CA"/>
              </w:rPr>
              <w:t>agents d’application de la loi</w:t>
            </w:r>
          </w:p>
        </w:tc>
        <w:tc>
          <w:tcPr>
            <w:tcW w:w="886" w:type="pct"/>
          </w:tcPr>
          <w:p w14:paraId="39F3B847" w14:textId="77777777" w:rsidR="006B0105" w:rsidRPr="002F3EC6" w:rsidRDefault="006B0105">
            <w:pPr>
              <w:jc w:val="right"/>
              <w:rPr>
                <w:sz w:val="20"/>
                <w:lang w:val="fr-CA"/>
              </w:rPr>
            </w:pPr>
            <w:r w:rsidRPr="002F3EC6">
              <w:rPr>
                <w:sz w:val="20"/>
                <w:lang w:val="fr-CA"/>
              </w:rPr>
              <w:t>340 000</w:t>
            </w:r>
          </w:p>
        </w:tc>
        <w:tc>
          <w:tcPr>
            <w:tcW w:w="886" w:type="pct"/>
            <w:shd w:val="clear" w:color="auto" w:fill="auto"/>
          </w:tcPr>
          <w:p w14:paraId="55F151A9" w14:textId="77777777" w:rsidR="006B0105" w:rsidRPr="002F3EC6" w:rsidRDefault="006B0105">
            <w:pPr>
              <w:jc w:val="right"/>
              <w:rPr>
                <w:sz w:val="20"/>
                <w:lang w:val="fr-CA"/>
              </w:rPr>
            </w:pPr>
            <w:r w:rsidRPr="002F3EC6">
              <w:rPr>
                <w:sz w:val="20"/>
                <w:lang w:val="fr-CA"/>
              </w:rPr>
              <w:t>80 000</w:t>
            </w:r>
          </w:p>
        </w:tc>
        <w:tc>
          <w:tcPr>
            <w:tcW w:w="886" w:type="pct"/>
          </w:tcPr>
          <w:p w14:paraId="25D6A061" w14:textId="77777777" w:rsidR="006B0105" w:rsidRPr="002F3EC6" w:rsidRDefault="006B0105">
            <w:pPr>
              <w:jc w:val="right"/>
              <w:rPr>
                <w:sz w:val="20"/>
                <w:lang w:val="fr-CA"/>
              </w:rPr>
            </w:pPr>
            <w:r w:rsidRPr="002F3EC6">
              <w:rPr>
                <w:sz w:val="20"/>
                <w:lang w:val="fr-CA"/>
              </w:rPr>
              <w:t>420 000</w:t>
            </w:r>
          </w:p>
        </w:tc>
      </w:tr>
      <w:tr w:rsidR="00590D29" w:rsidRPr="002F3EC6" w14:paraId="18EA64C6" w14:textId="77777777">
        <w:trPr>
          <w:trHeight w:val="238"/>
        </w:trPr>
        <w:tc>
          <w:tcPr>
            <w:tcW w:w="2342" w:type="pct"/>
            <w:shd w:val="clear" w:color="auto" w:fill="auto"/>
            <w:noWrap/>
          </w:tcPr>
          <w:p w14:paraId="0C83DD05" w14:textId="6DFEFB0C" w:rsidR="006B0105" w:rsidRPr="002F3EC6" w:rsidRDefault="006B0105">
            <w:pPr>
              <w:jc w:val="left"/>
              <w:rPr>
                <w:sz w:val="20"/>
                <w:lang w:val="fr-CA"/>
              </w:rPr>
            </w:pPr>
            <w:r w:rsidRPr="002F3EC6">
              <w:rPr>
                <w:sz w:val="20"/>
                <w:lang w:val="fr-CA"/>
              </w:rPr>
              <w:t>Formation des techniciens d</w:t>
            </w:r>
            <w:r w:rsidR="003159F6" w:rsidRPr="002F3EC6">
              <w:rPr>
                <w:sz w:val="20"/>
                <w:lang w:val="fr-CA"/>
              </w:rPr>
              <w:t>’</w:t>
            </w:r>
            <w:r w:rsidRPr="002F3EC6">
              <w:rPr>
                <w:sz w:val="20"/>
                <w:lang w:val="fr-CA"/>
              </w:rPr>
              <w:t>entretien</w:t>
            </w:r>
          </w:p>
        </w:tc>
        <w:tc>
          <w:tcPr>
            <w:tcW w:w="886" w:type="pct"/>
          </w:tcPr>
          <w:p w14:paraId="39C2CF66" w14:textId="77777777" w:rsidR="006B0105" w:rsidRPr="002F3EC6" w:rsidRDefault="006B0105">
            <w:pPr>
              <w:jc w:val="right"/>
              <w:rPr>
                <w:sz w:val="20"/>
                <w:lang w:val="fr-CA"/>
              </w:rPr>
            </w:pPr>
            <w:r w:rsidRPr="002F3EC6">
              <w:rPr>
                <w:sz w:val="20"/>
                <w:lang w:val="fr-CA"/>
              </w:rPr>
              <w:t>835 000</w:t>
            </w:r>
          </w:p>
        </w:tc>
        <w:tc>
          <w:tcPr>
            <w:tcW w:w="886" w:type="pct"/>
            <w:shd w:val="clear" w:color="auto" w:fill="auto"/>
          </w:tcPr>
          <w:p w14:paraId="019B59F2" w14:textId="77777777" w:rsidR="006B0105" w:rsidRPr="002F3EC6" w:rsidRDefault="006B0105">
            <w:pPr>
              <w:jc w:val="right"/>
              <w:rPr>
                <w:sz w:val="20"/>
                <w:lang w:val="fr-CA"/>
              </w:rPr>
            </w:pPr>
            <w:r w:rsidRPr="002F3EC6">
              <w:rPr>
                <w:sz w:val="20"/>
                <w:lang w:val="fr-CA"/>
              </w:rPr>
              <w:t>0</w:t>
            </w:r>
          </w:p>
        </w:tc>
        <w:tc>
          <w:tcPr>
            <w:tcW w:w="886" w:type="pct"/>
          </w:tcPr>
          <w:p w14:paraId="3FD63CE1" w14:textId="77777777" w:rsidR="006B0105" w:rsidRPr="002F3EC6" w:rsidRDefault="006B0105">
            <w:pPr>
              <w:jc w:val="right"/>
              <w:rPr>
                <w:sz w:val="20"/>
                <w:lang w:val="fr-CA"/>
              </w:rPr>
            </w:pPr>
            <w:r w:rsidRPr="002F3EC6">
              <w:rPr>
                <w:sz w:val="20"/>
                <w:lang w:val="fr-CA"/>
              </w:rPr>
              <w:t>835 000</w:t>
            </w:r>
          </w:p>
        </w:tc>
      </w:tr>
      <w:tr w:rsidR="00590D29" w:rsidRPr="002F3EC6" w14:paraId="32AEC926" w14:textId="77777777">
        <w:trPr>
          <w:trHeight w:val="248"/>
        </w:trPr>
        <w:tc>
          <w:tcPr>
            <w:tcW w:w="2342" w:type="pct"/>
            <w:shd w:val="clear" w:color="auto" w:fill="auto"/>
            <w:noWrap/>
          </w:tcPr>
          <w:p w14:paraId="7328C77C" w14:textId="7E5EADC1" w:rsidR="006B0105" w:rsidRPr="002F3EC6" w:rsidRDefault="006B0105">
            <w:pPr>
              <w:jc w:val="left"/>
              <w:rPr>
                <w:sz w:val="20"/>
                <w:lang w:val="fr-CA"/>
              </w:rPr>
            </w:pPr>
            <w:r w:rsidRPr="002F3EC6">
              <w:rPr>
                <w:sz w:val="20"/>
                <w:lang w:val="fr-CA"/>
              </w:rPr>
              <w:t>Mise en place d</w:t>
            </w:r>
            <w:r w:rsidR="003159F6" w:rsidRPr="002F3EC6">
              <w:rPr>
                <w:sz w:val="20"/>
                <w:lang w:val="fr-CA"/>
              </w:rPr>
              <w:t>’</w:t>
            </w:r>
            <w:r w:rsidRPr="002F3EC6">
              <w:rPr>
                <w:sz w:val="20"/>
                <w:lang w:val="fr-CA"/>
              </w:rPr>
              <w:t>un système de certification et certification des techniciens</w:t>
            </w:r>
          </w:p>
        </w:tc>
        <w:tc>
          <w:tcPr>
            <w:tcW w:w="886" w:type="pct"/>
          </w:tcPr>
          <w:p w14:paraId="7E79CBCA" w14:textId="77777777" w:rsidR="006B0105" w:rsidRPr="002F3EC6" w:rsidRDefault="006B0105">
            <w:pPr>
              <w:jc w:val="right"/>
              <w:rPr>
                <w:sz w:val="20"/>
                <w:lang w:val="fr-CA"/>
              </w:rPr>
            </w:pPr>
            <w:r w:rsidRPr="002F3EC6">
              <w:rPr>
                <w:sz w:val="20"/>
                <w:lang w:val="fr-CA"/>
              </w:rPr>
              <w:t>235 000</w:t>
            </w:r>
          </w:p>
        </w:tc>
        <w:tc>
          <w:tcPr>
            <w:tcW w:w="886" w:type="pct"/>
            <w:shd w:val="clear" w:color="auto" w:fill="auto"/>
          </w:tcPr>
          <w:p w14:paraId="218C0C61" w14:textId="77777777" w:rsidR="006B0105" w:rsidRPr="002F3EC6" w:rsidRDefault="006B0105">
            <w:pPr>
              <w:jc w:val="right"/>
              <w:rPr>
                <w:sz w:val="20"/>
                <w:lang w:val="fr-CA"/>
              </w:rPr>
            </w:pPr>
            <w:r w:rsidRPr="002F3EC6">
              <w:rPr>
                <w:sz w:val="20"/>
                <w:lang w:val="fr-CA"/>
              </w:rPr>
              <w:t>0</w:t>
            </w:r>
          </w:p>
        </w:tc>
        <w:tc>
          <w:tcPr>
            <w:tcW w:w="886" w:type="pct"/>
          </w:tcPr>
          <w:p w14:paraId="14C3B2CB" w14:textId="77777777" w:rsidR="006B0105" w:rsidRPr="002F3EC6" w:rsidRDefault="006B0105">
            <w:pPr>
              <w:jc w:val="right"/>
              <w:rPr>
                <w:sz w:val="20"/>
                <w:lang w:val="fr-CA"/>
              </w:rPr>
            </w:pPr>
            <w:r w:rsidRPr="002F3EC6">
              <w:rPr>
                <w:sz w:val="20"/>
                <w:lang w:val="fr-CA"/>
              </w:rPr>
              <w:t>235 000</w:t>
            </w:r>
          </w:p>
        </w:tc>
      </w:tr>
      <w:tr w:rsidR="00590D29" w:rsidRPr="002F3EC6" w14:paraId="1A4CB7BE" w14:textId="77777777">
        <w:trPr>
          <w:trHeight w:val="477"/>
        </w:trPr>
        <w:tc>
          <w:tcPr>
            <w:tcW w:w="2342" w:type="pct"/>
            <w:shd w:val="clear" w:color="auto" w:fill="auto"/>
            <w:noWrap/>
          </w:tcPr>
          <w:p w14:paraId="76678181" w14:textId="64421C8C" w:rsidR="006B0105" w:rsidRPr="002F3EC6" w:rsidRDefault="006B0105">
            <w:pPr>
              <w:jc w:val="left"/>
              <w:rPr>
                <w:sz w:val="20"/>
                <w:lang w:val="fr-CA"/>
              </w:rPr>
            </w:pPr>
            <w:r w:rsidRPr="002F3EC6">
              <w:rPr>
                <w:sz w:val="20"/>
                <w:lang w:val="fr-CA"/>
              </w:rPr>
              <w:t>Acquisition de kits d</w:t>
            </w:r>
            <w:r w:rsidR="003159F6" w:rsidRPr="002F3EC6">
              <w:rPr>
                <w:sz w:val="20"/>
                <w:lang w:val="fr-CA"/>
              </w:rPr>
              <w:t>’</w:t>
            </w:r>
            <w:r w:rsidRPr="002F3EC6">
              <w:rPr>
                <w:sz w:val="20"/>
                <w:lang w:val="fr-CA"/>
              </w:rPr>
              <w:t>outils pour les techniciens d’entretien et les activités de récupération et de recyclage</w:t>
            </w:r>
          </w:p>
        </w:tc>
        <w:tc>
          <w:tcPr>
            <w:tcW w:w="886" w:type="pct"/>
          </w:tcPr>
          <w:p w14:paraId="7BE035BC" w14:textId="77777777" w:rsidR="006B0105" w:rsidRPr="002F3EC6" w:rsidRDefault="006B0105">
            <w:pPr>
              <w:jc w:val="right"/>
              <w:rPr>
                <w:sz w:val="20"/>
                <w:lang w:val="fr-CA"/>
              </w:rPr>
            </w:pPr>
            <w:r w:rsidRPr="002F3EC6">
              <w:rPr>
                <w:sz w:val="20"/>
                <w:lang w:val="fr-CA"/>
              </w:rPr>
              <w:t>0</w:t>
            </w:r>
          </w:p>
        </w:tc>
        <w:tc>
          <w:tcPr>
            <w:tcW w:w="886" w:type="pct"/>
            <w:shd w:val="clear" w:color="auto" w:fill="auto"/>
          </w:tcPr>
          <w:p w14:paraId="637A6182" w14:textId="77777777" w:rsidR="006B0105" w:rsidRPr="002F3EC6" w:rsidRDefault="006B0105">
            <w:pPr>
              <w:jc w:val="right"/>
              <w:rPr>
                <w:sz w:val="20"/>
                <w:lang w:val="fr-CA"/>
              </w:rPr>
            </w:pPr>
            <w:r w:rsidRPr="002F3EC6">
              <w:rPr>
                <w:sz w:val="20"/>
                <w:lang w:val="fr-CA"/>
              </w:rPr>
              <w:t>350 000</w:t>
            </w:r>
          </w:p>
        </w:tc>
        <w:tc>
          <w:tcPr>
            <w:tcW w:w="886" w:type="pct"/>
          </w:tcPr>
          <w:p w14:paraId="68FBADF0" w14:textId="77777777" w:rsidR="006B0105" w:rsidRPr="002F3EC6" w:rsidRDefault="006B0105">
            <w:pPr>
              <w:jc w:val="right"/>
              <w:rPr>
                <w:sz w:val="20"/>
                <w:lang w:val="fr-CA"/>
              </w:rPr>
            </w:pPr>
            <w:r w:rsidRPr="002F3EC6">
              <w:rPr>
                <w:sz w:val="20"/>
                <w:lang w:val="fr-CA"/>
              </w:rPr>
              <w:t>350 000</w:t>
            </w:r>
          </w:p>
        </w:tc>
      </w:tr>
      <w:tr w:rsidR="00590D29" w:rsidRPr="002F3EC6" w14:paraId="1C0E555E" w14:textId="77777777">
        <w:trPr>
          <w:trHeight w:val="248"/>
        </w:trPr>
        <w:tc>
          <w:tcPr>
            <w:tcW w:w="2342" w:type="pct"/>
            <w:shd w:val="clear" w:color="auto" w:fill="auto"/>
            <w:noWrap/>
          </w:tcPr>
          <w:p w14:paraId="0C31A88D" w14:textId="682FB12B" w:rsidR="006B0105" w:rsidRPr="002F3EC6" w:rsidRDefault="006B0105">
            <w:pPr>
              <w:jc w:val="left"/>
              <w:rPr>
                <w:sz w:val="20"/>
                <w:lang w:val="fr-CA"/>
              </w:rPr>
            </w:pPr>
            <w:r w:rsidRPr="002F3EC6">
              <w:rPr>
                <w:sz w:val="20"/>
                <w:lang w:val="fr-CA"/>
              </w:rPr>
              <w:t>Équipement de formation pour les centres d</w:t>
            </w:r>
            <w:r w:rsidR="003159F6" w:rsidRPr="002F3EC6">
              <w:rPr>
                <w:sz w:val="20"/>
                <w:lang w:val="fr-CA"/>
              </w:rPr>
              <w:t>’</w:t>
            </w:r>
            <w:r w:rsidRPr="002F3EC6">
              <w:rPr>
                <w:sz w:val="20"/>
                <w:lang w:val="fr-CA"/>
              </w:rPr>
              <w:t>excellence</w:t>
            </w:r>
          </w:p>
        </w:tc>
        <w:tc>
          <w:tcPr>
            <w:tcW w:w="886" w:type="pct"/>
          </w:tcPr>
          <w:p w14:paraId="681BE95C" w14:textId="77777777" w:rsidR="006B0105" w:rsidRPr="002F3EC6" w:rsidRDefault="006B0105">
            <w:pPr>
              <w:jc w:val="right"/>
              <w:rPr>
                <w:sz w:val="20"/>
                <w:lang w:val="fr-CA"/>
              </w:rPr>
            </w:pPr>
            <w:r w:rsidRPr="002F3EC6">
              <w:rPr>
                <w:sz w:val="20"/>
                <w:lang w:val="fr-CA"/>
              </w:rPr>
              <w:t>0</w:t>
            </w:r>
          </w:p>
        </w:tc>
        <w:tc>
          <w:tcPr>
            <w:tcW w:w="886" w:type="pct"/>
            <w:shd w:val="clear" w:color="auto" w:fill="auto"/>
          </w:tcPr>
          <w:p w14:paraId="11D45AD9" w14:textId="77777777" w:rsidR="006B0105" w:rsidRPr="002F3EC6" w:rsidRDefault="006B0105">
            <w:pPr>
              <w:jc w:val="right"/>
              <w:rPr>
                <w:sz w:val="20"/>
                <w:lang w:val="fr-CA"/>
              </w:rPr>
            </w:pPr>
            <w:r w:rsidRPr="002F3EC6">
              <w:rPr>
                <w:sz w:val="20"/>
                <w:lang w:val="fr-CA"/>
              </w:rPr>
              <w:t>270 000</w:t>
            </w:r>
          </w:p>
        </w:tc>
        <w:tc>
          <w:tcPr>
            <w:tcW w:w="886" w:type="pct"/>
          </w:tcPr>
          <w:p w14:paraId="1AADE3F1" w14:textId="77777777" w:rsidR="006B0105" w:rsidRPr="002F3EC6" w:rsidRDefault="006B0105">
            <w:pPr>
              <w:jc w:val="right"/>
              <w:rPr>
                <w:sz w:val="20"/>
                <w:lang w:val="fr-CA"/>
              </w:rPr>
            </w:pPr>
            <w:r w:rsidRPr="002F3EC6">
              <w:rPr>
                <w:sz w:val="20"/>
                <w:lang w:val="fr-CA"/>
              </w:rPr>
              <w:t>270 000</w:t>
            </w:r>
          </w:p>
        </w:tc>
      </w:tr>
      <w:tr w:rsidR="00590D29" w:rsidRPr="002F3EC6" w14:paraId="549F9698" w14:textId="77777777">
        <w:trPr>
          <w:trHeight w:val="238"/>
        </w:trPr>
        <w:tc>
          <w:tcPr>
            <w:tcW w:w="2342" w:type="pct"/>
            <w:shd w:val="clear" w:color="auto" w:fill="auto"/>
            <w:noWrap/>
          </w:tcPr>
          <w:p w14:paraId="6CEDAF31" w14:textId="64CB65B6" w:rsidR="006B0105" w:rsidRPr="002F3EC6" w:rsidRDefault="006B0105">
            <w:pPr>
              <w:jc w:val="left"/>
              <w:rPr>
                <w:sz w:val="20"/>
                <w:lang w:val="fr-CA"/>
              </w:rPr>
            </w:pPr>
            <w:r w:rsidRPr="002F3EC6">
              <w:rPr>
                <w:sz w:val="20"/>
                <w:lang w:val="fr-CA"/>
              </w:rPr>
              <w:t>Équipement de récupération et de recyclage pour les centres d</w:t>
            </w:r>
            <w:r w:rsidR="003159F6" w:rsidRPr="002F3EC6">
              <w:rPr>
                <w:sz w:val="20"/>
                <w:lang w:val="fr-CA"/>
              </w:rPr>
              <w:t>’</w:t>
            </w:r>
            <w:r w:rsidRPr="002F3EC6">
              <w:rPr>
                <w:sz w:val="20"/>
                <w:lang w:val="fr-CA"/>
              </w:rPr>
              <w:t>excellence</w:t>
            </w:r>
          </w:p>
        </w:tc>
        <w:tc>
          <w:tcPr>
            <w:tcW w:w="886" w:type="pct"/>
          </w:tcPr>
          <w:p w14:paraId="7566E5E8" w14:textId="77777777" w:rsidR="006B0105" w:rsidRPr="002F3EC6" w:rsidRDefault="006B0105">
            <w:pPr>
              <w:jc w:val="right"/>
              <w:rPr>
                <w:sz w:val="20"/>
                <w:lang w:val="fr-CA"/>
              </w:rPr>
            </w:pPr>
            <w:r w:rsidRPr="002F3EC6">
              <w:rPr>
                <w:sz w:val="20"/>
                <w:lang w:val="fr-CA"/>
              </w:rPr>
              <w:t>0</w:t>
            </w:r>
          </w:p>
        </w:tc>
        <w:tc>
          <w:tcPr>
            <w:tcW w:w="886" w:type="pct"/>
            <w:shd w:val="clear" w:color="auto" w:fill="auto"/>
          </w:tcPr>
          <w:p w14:paraId="078EDFE8" w14:textId="77777777" w:rsidR="006B0105" w:rsidRPr="002F3EC6" w:rsidRDefault="006B0105">
            <w:pPr>
              <w:jc w:val="right"/>
              <w:rPr>
                <w:sz w:val="20"/>
                <w:lang w:val="fr-CA"/>
              </w:rPr>
            </w:pPr>
            <w:r w:rsidRPr="002F3EC6">
              <w:rPr>
                <w:sz w:val="20"/>
                <w:lang w:val="fr-CA"/>
              </w:rPr>
              <w:t>200 000</w:t>
            </w:r>
          </w:p>
        </w:tc>
        <w:tc>
          <w:tcPr>
            <w:tcW w:w="886" w:type="pct"/>
          </w:tcPr>
          <w:p w14:paraId="0F308D0B" w14:textId="77777777" w:rsidR="006B0105" w:rsidRPr="002F3EC6" w:rsidRDefault="006B0105">
            <w:pPr>
              <w:jc w:val="right"/>
              <w:rPr>
                <w:sz w:val="20"/>
                <w:lang w:val="fr-CA"/>
              </w:rPr>
            </w:pPr>
            <w:r w:rsidRPr="002F3EC6">
              <w:rPr>
                <w:sz w:val="20"/>
                <w:lang w:val="fr-CA"/>
              </w:rPr>
              <w:t>200 000</w:t>
            </w:r>
          </w:p>
        </w:tc>
      </w:tr>
      <w:tr w:rsidR="00590D29" w:rsidRPr="002F3EC6" w14:paraId="39E0AAC0" w14:textId="77777777">
        <w:trPr>
          <w:trHeight w:val="197"/>
        </w:trPr>
        <w:tc>
          <w:tcPr>
            <w:tcW w:w="2342" w:type="pct"/>
            <w:shd w:val="clear" w:color="auto" w:fill="auto"/>
            <w:noWrap/>
          </w:tcPr>
          <w:p w14:paraId="09611685" w14:textId="77777777" w:rsidR="006B0105" w:rsidRPr="002F3EC6" w:rsidRDefault="006B0105">
            <w:pPr>
              <w:tabs>
                <w:tab w:val="left" w:pos="360"/>
              </w:tabs>
              <w:jc w:val="left"/>
              <w:rPr>
                <w:sz w:val="20"/>
                <w:lang w:val="fr-CA"/>
              </w:rPr>
            </w:pPr>
            <w:r w:rsidRPr="002F3EC6">
              <w:rPr>
                <w:sz w:val="20"/>
                <w:lang w:val="fr-CA"/>
              </w:rPr>
              <w:t>Suivi et établissement de rapports</w:t>
            </w:r>
          </w:p>
        </w:tc>
        <w:tc>
          <w:tcPr>
            <w:tcW w:w="886" w:type="pct"/>
          </w:tcPr>
          <w:p w14:paraId="6CA9A2DD" w14:textId="77777777" w:rsidR="006B0105" w:rsidRPr="002F3EC6" w:rsidRDefault="006B0105">
            <w:pPr>
              <w:jc w:val="right"/>
              <w:rPr>
                <w:sz w:val="20"/>
                <w:lang w:val="fr-CA"/>
              </w:rPr>
            </w:pPr>
            <w:r w:rsidRPr="002F3EC6">
              <w:rPr>
                <w:sz w:val="20"/>
                <w:lang w:val="fr-CA"/>
              </w:rPr>
              <w:t>200 000</w:t>
            </w:r>
          </w:p>
        </w:tc>
        <w:tc>
          <w:tcPr>
            <w:tcW w:w="886" w:type="pct"/>
            <w:shd w:val="clear" w:color="auto" w:fill="auto"/>
            <w:noWrap/>
            <w:tcMar>
              <w:left w:w="115" w:type="dxa"/>
              <w:right w:w="432" w:type="dxa"/>
            </w:tcMar>
          </w:tcPr>
          <w:p w14:paraId="42D9DB1E" w14:textId="77777777" w:rsidR="006B0105" w:rsidRPr="002F3EC6" w:rsidRDefault="006B0105">
            <w:pPr>
              <w:ind w:right="-297"/>
              <w:jc w:val="right"/>
              <w:rPr>
                <w:sz w:val="20"/>
                <w:lang w:val="fr-CA"/>
              </w:rPr>
            </w:pPr>
            <w:r w:rsidRPr="002F3EC6">
              <w:rPr>
                <w:sz w:val="20"/>
                <w:lang w:val="fr-CA"/>
              </w:rPr>
              <w:t>0</w:t>
            </w:r>
          </w:p>
        </w:tc>
        <w:tc>
          <w:tcPr>
            <w:tcW w:w="886" w:type="pct"/>
          </w:tcPr>
          <w:p w14:paraId="3AB7D7DA" w14:textId="77777777" w:rsidR="006B0105" w:rsidRPr="002F3EC6" w:rsidRDefault="006B0105">
            <w:pPr>
              <w:jc w:val="right"/>
              <w:rPr>
                <w:sz w:val="20"/>
                <w:lang w:val="fr-CA"/>
              </w:rPr>
            </w:pPr>
            <w:r w:rsidRPr="002F3EC6">
              <w:rPr>
                <w:sz w:val="20"/>
                <w:lang w:val="fr-CA"/>
              </w:rPr>
              <w:t>200 000</w:t>
            </w:r>
          </w:p>
        </w:tc>
      </w:tr>
      <w:tr w:rsidR="00590D29" w:rsidRPr="002F3EC6" w14:paraId="681418F5" w14:textId="77777777">
        <w:trPr>
          <w:trHeight w:val="45"/>
        </w:trPr>
        <w:tc>
          <w:tcPr>
            <w:tcW w:w="2342" w:type="pct"/>
            <w:shd w:val="clear" w:color="auto" w:fill="auto"/>
            <w:noWrap/>
            <w:vAlign w:val="center"/>
            <w:hideMark/>
          </w:tcPr>
          <w:p w14:paraId="7B035872" w14:textId="77777777" w:rsidR="006B0105" w:rsidRPr="002F3EC6" w:rsidRDefault="006B0105">
            <w:pPr>
              <w:jc w:val="left"/>
              <w:rPr>
                <w:b/>
                <w:sz w:val="20"/>
                <w:lang w:val="fr-CA"/>
              </w:rPr>
            </w:pPr>
            <w:r w:rsidRPr="002F3EC6">
              <w:rPr>
                <w:b/>
                <w:sz w:val="20"/>
                <w:lang w:val="fr-CA"/>
              </w:rPr>
              <w:t xml:space="preserve">Total </w:t>
            </w:r>
          </w:p>
        </w:tc>
        <w:tc>
          <w:tcPr>
            <w:tcW w:w="886" w:type="pct"/>
          </w:tcPr>
          <w:p w14:paraId="4A64FF4E" w14:textId="77777777" w:rsidR="006B0105" w:rsidRPr="002F3EC6" w:rsidRDefault="006B0105">
            <w:pPr>
              <w:jc w:val="right"/>
              <w:rPr>
                <w:b/>
                <w:sz w:val="20"/>
                <w:lang w:val="fr-CA"/>
              </w:rPr>
            </w:pPr>
            <w:r w:rsidRPr="002F3EC6">
              <w:rPr>
                <w:b/>
                <w:sz w:val="20"/>
                <w:lang w:val="fr-CA"/>
              </w:rPr>
              <w:t>1 830 000</w:t>
            </w:r>
          </w:p>
        </w:tc>
        <w:tc>
          <w:tcPr>
            <w:tcW w:w="886" w:type="pct"/>
            <w:shd w:val="clear" w:color="auto" w:fill="auto"/>
            <w:tcMar>
              <w:left w:w="115" w:type="dxa"/>
              <w:right w:w="432" w:type="dxa"/>
            </w:tcMar>
          </w:tcPr>
          <w:p w14:paraId="1FA330C6" w14:textId="77777777" w:rsidR="006B0105" w:rsidRPr="002F3EC6" w:rsidRDefault="006B0105">
            <w:pPr>
              <w:ind w:right="-297"/>
              <w:jc w:val="right"/>
              <w:rPr>
                <w:b/>
                <w:sz w:val="20"/>
                <w:lang w:val="fr-CA"/>
              </w:rPr>
            </w:pPr>
            <w:r w:rsidRPr="002F3EC6">
              <w:rPr>
                <w:b/>
                <w:sz w:val="20"/>
                <w:lang w:val="fr-CA"/>
              </w:rPr>
              <w:t>1 040 000</w:t>
            </w:r>
          </w:p>
        </w:tc>
        <w:tc>
          <w:tcPr>
            <w:tcW w:w="886" w:type="pct"/>
          </w:tcPr>
          <w:p w14:paraId="5292E2D0" w14:textId="77777777" w:rsidR="006B0105" w:rsidRPr="002F3EC6" w:rsidRDefault="006B0105">
            <w:pPr>
              <w:jc w:val="right"/>
              <w:rPr>
                <w:b/>
                <w:bCs/>
                <w:sz w:val="20"/>
                <w:lang w:val="fr-CA"/>
              </w:rPr>
            </w:pPr>
            <w:r w:rsidRPr="002F3EC6">
              <w:rPr>
                <w:b/>
                <w:bCs/>
                <w:sz w:val="20"/>
                <w:lang w:val="fr-CA"/>
              </w:rPr>
              <w:t>2 870 000</w:t>
            </w:r>
          </w:p>
        </w:tc>
      </w:tr>
    </w:tbl>
    <w:p w14:paraId="660E4F36" w14:textId="40A1F04E" w:rsidR="006B0105" w:rsidRPr="002F3EC6" w:rsidRDefault="006B0105" w:rsidP="006B0105">
      <w:pPr>
        <w:keepNext/>
        <w:keepLines/>
        <w:widowControl w:val="0"/>
        <w:spacing w:before="240" w:after="240"/>
        <w:rPr>
          <w:u w:val="single"/>
          <w:lang w:val="fr-CA"/>
        </w:rPr>
      </w:pPr>
      <w:bookmarkStart w:id="14" w:name="_Hlk126915832"/>
      <w:r w:rsidRPr="002F3EC6">
        <w:rPr>
          <w:u w:val="single"/>
          <w:lang w:val="fr-CA"/>
        </w:rPr>
        <w:t xml:space="preserve">Plan de mise en œuvre de la première tranche de la phase II du </w:t>
      </w:r>
      <w:r w:rsidR="00291410" w:rsidRPr="002F3EC6">
        <w:rPr>
          <w:u w:val="single"/>
          <w:lang w:val="fr-CA"/>
        </w:rPr>
        <w:t>Plan</w:t>
      </w:r>
      <w:r w:rsidRPr="002F3EC6">
        <w:rPr>
          <w:u w:val="single"/>
          <w:lang w:val="fr-CA"/>
        </w:rPr>
        <w:t xml:space="preserve"> de gestion de l</w:t>
      </w:r>
      <w:r w:rsidR="003159F6" w:rsidRPr="002F3EC6">
        <w:rPr>
          <w:u w:val="single"/>
          <w:lang w:val="fr-CA"/>
        </w:rPr>
        <w:t>’</w:t>
      </w:r>
      <w:r w:rsidRPr="002F3EC6">
        <w:rPr>
          <w:u w:val="single"/>
          <w:lang w:val="fr-CA"/>
        </w:rPr>
        <w:t>élimination des HCFC</w:t>
      </w:r>
    </w:p>
    <w:bookmarkEnd w:id="14"/>
    <w:p w14:paraId="4E01AD26" w14:textId="604C787A" w:rsidR="006B0105" w:rsidRPr="002F3EC6" w:rsidRDefault="006B0105" w:rsidP="009479F6">
      <w:pPr>
        <w:pStyle w:val="Heading1"/>
        <w:rPr>
          <w:lang w:val="fr-CA"/>
        </w:rPr>
      </w:pPr>
      <w:r w:rsidRPr="002F3EC6">
        <w:rPr>
          <w:lang w:val="fr-CA"/>
        </w:rPr>
        <w:t>La première tranche de financement de la phase II du PGEH, d</w:t>
      </w:r>
      <w:r w:rsidR="003159F6" w:rsidRPr="002F3EC6">
        <w:rPr>
          <w:lang w:val="fr-CA"/>
        </w:rPr>
        <w:t>’</w:t>
      </w:r>
      <w:r w:rsidRPr="002F3EC6">
        <w:rPr>
          <w:lang w:val="fr-CA"/>
        </w:rPr>
        <w:t xml:space="preserve">un montant total de 1 391 000 $US, sera mise en œuvre entre janvier 2024 et décembre 2027 et comprendra les activités suivantes : </w:t>
      </w:r>
    </w:p>
    <w:p w14:paraId="315C5F2D" w14:textId="7BAF1640" w:rsidR="006B0105" w:rsidRPr="002F3EC6" w:rsidRDefault="006B0105" w:rsidP="009479F6">
      <w:pPr>
        <w:pStyle w:val="Heading2"/>
        <w:rPr>
          <w:lang w:val="fr-CA"/>
        </w:rPr>
      </w:pPr>
      <w:r w:rsidRPr="002F3EC6">
        <w:rPr>
          <w:i/>
          <w:iCs/>
          <w:lang w:val="fr-CA"/>
        </w:rPr>
        <w:lastRenderedPageBreak/>
        <w:t>Cadre législatif et normes</w:t>
      </w:r>
      <w:r w:rsidR="003159F6" w:rsidRPr="002F3EC6">
        <w:rPr>
          <w:i/>
          <w:iCs/>
          <w:lang w:val="fr-CA"/>
        </w:rPr>
        <w:t> </w:t>
      </w:r>
      <w:r w:rsidRPr="002F3EC6">
        <w:rPr>
          <w:lang w:val="fr-CA"/>
        </w:rPr>
        <w:t>: Révision et mise en œuvre de la législation sur les HCFC</w:t>
      </w:r>
      <w:r w:rsidR="003159F6" w:rsidRPr="002F3EC6">
        <w:rPr>
          <w:lang w:val="fr-CA"/>
        </w:rPr>
        <w:t> </w:t>
      </w:r>
      <w:r w:rsidRPr="002F3EC6">
        <w:rPr>
          <w:lang w:val="fr-CA"/>
        </w:rPr>
        <w:t>; analyse des lacunes des codes et normes existants et adoption de nouveaux codes et normes pour une utilisation des solutions de remplacement et de la récupération et du recyclage en toute sécurité ; mise en place d</w:t>
      </w:r>
      <w:r w:rsidR="003159F6" w:rsidRPr="002F3EC6">
        <w:rPr>
          <w:lang w:val="fr-CA"/>
        </w:rPr>
        <w:t>’</w:t>
      </w:r>
      <w:r w:rsidRPr="002F3EC6">
        <w:rPr>
          <w:lang w:val="fr-CA"/>
        </w:rPr>
        <w:t>un système de base de données électronique pour l’UNO et les parties prenantes de l</w:t>
      </w:r>
      <w:r w:rsidR="003159F6" w:rsidRPr="002F3EC6">
        <w:rPr>
          <w:lang w:val="fr-CA"/>
        </w:rPr>
        <w:t>’</w:t>
      </w:r>
      <w:r w:rsidRPr="002F3EC6">
        <w:rPr>
          <w:lang w:val="fr-CA"/>
        </w:rPr>
        <w:t>enregistrement et de l’établissement des rapports des activités de recyclage ainsi que pour la gestion des licences et des quotas</w:t>
      </w:r>
      <w:r w:rsidR="003159F6" w:rsidRPr="002F3EC6">
        <w:rPr>
          <w:lang w:val="fr-CA"/>
        </w:rPr>
        <w:t> </w:t>
      </w:r>
      <w:r w:rsidRPr="002F3EC6">
        <w:rPr>
          <w:lang w:val="fr-CA"/>
        </w:rPr>
        <w:t>; promotion d</w:t>
      </w:r>
      <w:r w:rsidR="003159F6" w:rsidRPr="002F3EC6">
        <w:rPr>
          <w:lang w:val="fr-CA"/>
        </w:rPr>
        <w:t>’</w:t>
      </w:r>
      <w:r w:rsidRPr="002F3EC6">
        <w:rPr>
          <w:lang w:val="fr-CA"/>
        </w:rPr>
        <w:t>une politique d</w:t>
      </w:r>
      <w:r w:rsidR="003159F6" w:rsidRPr="002F3EC6">
        <w:rPr>
          <w:lang w:val="fr-CA"/>
        </w:rPr>
        <w:t>’</w:t>
      </w:r>
      <w:r w:rsidRPr="002F3EC6">
        <w:rPr>
          <w:lang w:val="fr-CA"/>
        </w:rPr>
        <w:t>achat d</w:t>
      </w:r>
      <w:r w:rsidR="003159F6" w:rsidRPr="002F3EC6">
        <w:rPr>
          <w:lang w:val="fr-CA"/>
        </w:rPr>
        <w:t>’</w:t>
      </w:r>
      <w:r w:rsidRPr="002F3EC6">
        <w:rPr>
          <w:lang w:val="fr-CA"/>
        </w:rPr>
        <w:t>équipements de réfrigération et de climatisation résidentielles respectueux de l</w:t>
      </w:r>
      <w:r w:rsidR="003159F6" w:rsidRPr="002F3EC6">
        <w:rPr>
          <w:lang w:val="fr-CA"/>
        </w:rPr>
        <w:t>’</w:t>
      </w:r>
      <w:r w:rsidRPr="002F3EC6">
        <w:rPr>
          <w:lang w:val="fr-CA"/>
        </w:rPr>
        <w:t>environnement</w:t>
      </w:r>
      <w:r w:rsidR="003159F6" w:rsidRPr="002F3EC6">
        <w:rPr>
          <w:lang w:val="fr-CA"/>
        </w:rPr>
        <w:t> </w:t>
      </w:r>
      <w:r w:rsidRPr="002F3EC6">
        <w:rPr>
          <w:lang w:val="fr-CA"/>
        </w:rPr>
        <w:t>; sensibilisation des parties prenantes aux mises à jour des politiques et des normes</w:t>
      </w:r>
      <w:r w:rsidR="003159F6" w:rsidRPr="002F3EC6">
        <w:rPr>
          <w:lang w:val="fr-CA"/>
        </w:rPr>
        <w:t> </w:t>
      </w:r>
      <w:r w:rsidRPr="002F3EC6">
        <w:rPr>
          <w:lang w:val="fr-CA"/>
        </w:rPr>
        <w:t>; réalisation d</w:t>
      </w:r>
      <w:r w:rsidR="003159F6" w:rsidRPr="002F3EC6">
        <w:rPr>
          <w:lang w:val="fr-CA"/>
        </w:rPr>
        <w:t>’</w:t>
      </w:r>
      <w:r w:rsidRPr="002F3EC6">
        <w:rPr>
          <w:lang w:val="fr-CA"/>
        </w:rPr>
        <w:t>une évaluation de l</w:t>
      </w:r>
      <w:r w:rsidR="003159F6" w:rsidRPr="002F3EC6">
        <w:rPr>
          <w:lang w:val="fr-CA"/>
        </w:rPr>
        <w:t>’</w:t>
      </w:r>
      <w:r w:rsidRPr="002F3EC6">
        <w:rPr>
          <w:lang w:val="fr-CA"/>
        </w:rPr>
        <w:t>égalité des sexes et production du rapport et des recommandations (PNUE) (115</w:t>
      </w:r>
      <w:r w:rsidR="00291410" w:rsidRPr="002F3EC6">
        <w:rPr>
          <w:lang w:val="fr-CA"/>
        </w:rPr>
        <w:t> 000 </w:t>
      </w:r>
      <w:r w:rsidR="00FF0AE5" w:rsidRPr="002F3EC6">
        <w:rPr>
          <w:lang w:val="fr-CA"/>
        </w:rPr>
        <w:t>$US</w:t>
      </w:r>
      <w:r w:rsidRPr="002F3EC6">
        <w:rPr>
          <w:lang w:val="fr-CA"/>
        </w:rPr>
        <w:t>) et (ONUDI) (140</w:t>
      </w:r>
      <w:r w:rsidR="00291410" w:rsidRPr="002F3EC6">
        <w:rPr>
          <w:lang w:val="fr-CA"/>
        </w:rPr>
        <w:t> 000 </w:t>
      </w:r>
      <w:r w:rsidR="00FF0AE5" w:rsidRPr="002F3EC6">
        <w:rPr>
          <w:lang w:val="fr-CA"/>
        </w:rPr>
        <w:t>$US</w:t>
      </w:r>
      <w:r w:rsidRPr="002F3EC6">
        <w:rPr>
          <w:lang w:val="fr-CA"/>
        </w:rPr>
        <w:t>)</w:t>
      </w:r>
      <w:r w:rsidR="003159F6" w:rsidRPr="002F3EC6">
        <w:rPr>
          <w:lang w:val="fr-CA"/>
        </w:rPr>
        <w:t> </w:t>
      </w:r>
      <w:r w:rsidRPr="002F3EC6">
        <w:rPr>
          <w:lang w:val="fr-CA"/>
        </w:rPr>
        <w:t xml:space="preserve">; </w:t>
      </w:r>
    </w:p>
    <w:p w14:paraId="3FBC090E" w14:textId="0D6417A8" w:rsidR="006B0105" w:rsidRPr="002F3EC6" w:rsidRDefault="006B0105" w:rsidP="009479F6">
      <w:pPr>
        <w:pStyle w:val="Heading2"/>
        <w:rPr>
          <w:lang w:val="fr-CA"/>
        </w:rPr>
      </w:pPr>
      <w:r w:rsidRPr="002F3EC6">
        <w:rPr>
          <w:i/>
          <w:iCs/>
          <w:lang w:val="fr-CA"/>
        </w:rPr>
        <w:t>Formation des agents des douanes et des agents d’application de la loi</w:t>
      </w:r>
      <w:r w:rsidR="00FF0AE5" w:rsidRPr="002F3EC6">
        <w:rPr>
          <w:i/>
          <w:iCs/>
          <w:lang w:val="fr-CA"/>
        </w:rPr>
        <w:t> </w:t>
      </w:r>
      <w:r w:rsidRPr="002F3EC6">
        <w:rPr>
          <w:lang w:val="fr-CA"/>
        </w:rPr>
        <w:t>: Révision du programme de formation pour y inclure des dispositions relatives au contrôle et à la surveillance des HCFC, aux solution de remplacement aux HCFC et à l</w:t>
      </w:r>
      <w:r w:rsidR="003159F6" w:rsidRPr="002F3EC6">
        <w:rPr>
          <w:lang w:val="fr-CA"/>
        </w:rPr>
        <w:t>’</w:t>
      </w:r>
      <w:r w:rsidRPr="002F3EC6">
        <w:rPr>
          <w:lang w:val="fr-CA"/>
        </w:rPr>
        <w:t>interdiction d</w:t>
      </w:r>
      <w:r w:rsidR="003159F6" w:rsidRPr="002F3EC6">
        <w:rPr>
          <w:lang w:val="fr-CA"/>
        </w:rPr>
        <w:t>’</w:t>
      </w:r>
      <w:r w:rsidRPr="002F3EC6">
        <w:rPr>
          <w:lang w:val="fr-CA"/>
        </w:rPr>
        <w:t>importer des équipements à base de HCFC</w:t>
      </w:r>
      <w:r w:rsidR="003159F6" w:rsidRPr="002F3EC6">
        <w:rPr>
          <w:lang w:val="fr-CA"/>
        </w:rPr>
        <w:t> </w:t>
      </w:r>
      <w:r w:rsidRPr="002F3EC6">
        <w:rPr>
          <w:lang w:val="fr-CA"/>
        </w:rPr>
        <w:t>; production et/ou acquisition de matériel de formation</w:t>
      </w:r>
      <w:r w:rsidR="003159F6" w:rsidRPr="002F3EC6">
        <w:rPr>
          <w:lang w:val="fr-CA"/>
        </w:rPr>
        <w:t> </w:t>
      </w:r>
      <w:r w:rsidRPr="002F3EC6">
        <w:rPr>
          <w:lang w:val="fr-CA"/>
        </w:rPr>
        <w:t>; acquisition de huit kits d</w:t>
      </w:r>
      <w:r w:rsidR="003159F6" w:rsidRPr="002F3EC6">
        <w:rPr>
          <w:lang w:val="fr-CA"/>
        </w:rPr>
        <w:t>’</w:t>
      </w:r>
      <w:r w:rsidRPr="002F3EC6">
        <w:rPr>
          <w:lang w:val="fr-CA"/>
        </w:rPr>
        <w:t>identification des réfrigérants</w:t>
      </w:r>
      <w:r w:rsidR="003159F6" w:rsidRPr="002F3EC6">
        <w:rPr>
          <w:lang w:val="fr-CA"/>
        </w:rPr>
        <w:t> </w:t>
      </w:r>
      <w:r w:rsidR="00FF0AE5" w:rsidRPr="002F3EC6">
        <w:rPr>
          <w:lang w:val="fr-CA"/>
        </w:rPr>
        <w:t>; 22 </w:t>
      </w:r>
      <w:r w:rsidRPr="002F3EC6">
        <w:rPr>
          <w:lang w:val="fr-CA"/>
        </w:rPr>
        <w:t>ateliers de</w:t>
      </w:r>
      <w:r w:rsidR="00FF0AE5" w:rsidRPr="002F3EC6">
        <w:rPr>
          <w:lang w:val="fr-CA"/>
        </w:rPr>
        <w:t xml:space="preserve"> formation pour 550 </w:t>
      </w:r>
      <w:r w:rsidRPr="002F3EC6">
        <w:rPr>
          <w:lang w:val="fr-CA"/>
        </w:rPr>
        <w:t>douaniers et agents d’application de la loi sur le contrôle et le suivi des HCFC et l</w:t>
      </w:r>
      <w:r w:rsidR="003159F6" w:rsidRPr="002F3EC6">
        <w:rPr>
          <w:lang w:val="fr-CA"/>
        </w:rPr>
        <w:t>’</w:t>
      </w:r>
      <w:r w:rsidRPr="002F3EC6">
        <w:rPr>
          <w:lang w:val="fr-CA"/>
        </w:rPr>
        <w:t>interdiction des équipements à base de HCFC (PNUE) (340</w:t>
      </w:r>
      <w:r w:rsidR="00291410" w:rsidRPr="002F3EC6">
        <w:rPr>
          <w:lang w:val="fr-CA"/>
        </w:rPr>
        <w:t> 000 </w:t>
      </w:r>
      <w:r w:rsidRPr="002F3EC6">
        <w:rPr>
          <w:lang w:val="fr-CA"/>
        </w:rPr>
        <w:t>$US) et (ONUDI) (80</w:t>
      </w:r>
      <w:r w:rsidR="00291410" w:rsidRPr="002F3EC6">
        <w:rPr>
          <w:lang w:val="fr-CA"/>
        </w:rPr>
        <w:t> 000 </w:t>
      </w:r>
      <w:r w:rsidRPr="002F3EC6">
        <w:rPr>
          <w:lang w:val="fr-CA"/>
        </w:rPr>
        <w:t>$US)</w:t>
      </w:r>
      <w:r w:rsidR="003159F6" w:rsidRPr="002F3EC6">
        <w:rPr>
          <w:lang w:val="fr-CA"/>
        </w:rPr>
        <w:t> </w:t>
      </w:r>
      <w:r w:rsidRPr="002F3EC6">
        <w:rPr>
          <w:lang w:val="fr-CA"/>
        </w:rPr>
        <w:t>;</w:t>
      </w:r>
    </w:p>
    <w:p w14:paraId="2BB43168" w14:textId="05FD9435" w:rsidR="006B0105" w:rsidRPr="002F3EC6" w:rsidRDefault="006B0105" w:rsidP="009479F6">
      <w:pPr>
        <w:pStyle w:val="Heading2"/>
        <w:rPr>
          <w:lang w:val="fr-CA"/>
        </w:rPr>
      </w:pPr>
      <w:r w:rsidRPr="002F3EC6">
        <w:rPr>
          <w:i/>
          <w:iCs/>
          <w:lang w:val="fr-CA"/>
        </w:rPr>
        <w:t>Formation des techniciens d</w:t>
      </w:r>
      <w:r w:rsidR="003159F6" w:rsidRPr="002F3EC6">
        <w:rPr>
          <w:i/>
          <w:iCs/>
          <w:lang w:val="fr-CA"/>
        </w:rPr>
        <w:t>’</w:t>
      </w:r>
      <w:r w:rsidRPr="002F3EC6">
        <w:rPr>
          <w:i/>
          <w:iCs/>
          <w:lang w:val="fr-CA"/>
        </w:rPr>
        <w:t>entretien</w:t>
      </w:r>
      <w:r w:rsidR="003159F6" w:rsidRPr="002F3EC6">
        <w:rPr>
          <w:i/>
          <w:iCs/>
          <w:lang w:val="fr-CA"/>
        </w:rPr>
        <w:t> </w:t>
      </w:r>
      <w:r w:rsidRPr="002F3EC6">
        <w:rPr>
          <w:lang w:val="fr-CA"/>
        </w:rPr>
        <w:t>: Révision du programme de formation pour répondre aux exigences du système de certification</w:t>
      </w:r>
      <w:r w:rsidR="003159F6" w:rsidRPr="002F3EC6">
        <w:rPr>
          <w:lang w:val="fr-CA"/>
        </w:rPr>
        <w:t> </w:t>
      </w:r>
      <w:r w:rsidRPr="002F3EC6">
        <w:rPr>
          <w:lang w:val="fr-CA"/>
        </w:rPr>
        <w:t>; sessions de f</w:t>
      </w:r>
      <w:r w:rsidR="00FF0AE5" w:rsidRPr="002F3EC6">
        <w:rPr>
          <w:lang w:val="fr-CA"/>
        </w:rPr>
        <w:t>ormation des formateurs pour 20 </w:t>
      </w:r>
      <w:r w:rsidRPr="002F3EC6">
        <w:rPr>
          <w:lang w:val="fr-CA"/>
        </w:rPr>
        <w:t>formateurs sur les bonnes pratiques de réfrigération</w:t>
      </w:r>
      <w:r w:rsidR="003159F6" w:rsidRPr="002F3EC6">
        <w:rPr>
          <w:lang w:val="fr-CA"/>
        </w:rPr>
        <w:t> </w:t>
      </w:r>
      <w:r w:rsidRPr="002F3EC6">
        <w:rPr>
          <w:lang w:val="fr-CA"/>
        </w:rPr>
        <w:t>;</w:t>
      </w:r>
      <w:r w:rsidR="00FF0AE5" w:rsidRPr="002F3EC6">
        <w:rPr>
          <w:lang w:val="fr-CA"/>
        </w:rPr>
        <w:t xml:space="preserve"> sessions de formation pour 800 </w:t>
      </w:r>
      <w:r w:rsidRPr="002F3EC6">
        <w:rPr>
          <w:lang w:val="fr-CA"/>
        </w:rPr>
        <w:t>techniciens d</w:t>
      </w:r>
      <w:r w:rsidR="003159F6" w:rsidRPr="002F3EC6">
        <w:rPr>
          <w:lang w:val="fr-CA"/>
        </w:rPr>
        <w:t>’</w:t>
      </w:r>
      <w:r w:rsidRPr="002F3EC6">
        <w:rPr>
          <w:lang w:val="fr-CA"/>
        </w:rPr>
        <w:t>entretien sur les bonnes pratiques d</w:t>
      </w:r>
      <w:r w:rsidR="003159F6" w:rsidRPr="002F3EC6">
        <w:rPr>
          <w:lang w:val="fr-CA"/>
        </w:rPr>
        <w:t>’</w:t>
      </w:r>
      <w:r w:rsidRPr="002F3EC6">
        <w:rPr>
          <w:lang w:val="fr-CA"/>
        </w:rPr>
        <w:t>entretien</w:t>
      </w:r>
      <w:r w:rsidR="003159F6" w:rsidRPr="002F3EC6">
        <w:rPr>
          <w:lang w:val="fr-CA"/>
        </w:rPr>
        <w:t> </w:t>
      </w:r>
      <w:r w:rsidRPr="002F3EC6">
        <w:rPr>
          <w:lang w:val="fr-CA"/>
        </w:rPr>
        <w:t>; deux ateliers régionau</w:t>
      </w:r>
      <w:r w:rsidR="00FF0AE5" w:rsidRPr="002F3EC6">
        <w:rPr>
          <w:lang w:val="fr-CA"/>
        </w:rPr>
        <w:t>x/sessions de formation pour 50 </w:t>
      </w:r>
      <w:r w:rsidRPr="002F3EC6">
        <w:rPr>
          <w:lang w:val="fr-CA"/>
        </w:rPr>
        <w:t>techniciennes (PNUE) (</w:t>
      </w:r>
      <w:r w:rsidR="00FF0AE5" w:rsidRPr="002F3EC6">
        <w:rPr>
          <w:lang w:val="fr-CA"/>
        </w:rPr>
        <w:t>365 </w:t>
      </w:r>
      <w:r w:rsidRPr="002F3EC6">
        <w:rPr>
          <w:lang w:val="fr-CA"/>
        </w:rPr>
        <w:t>000</w:t>
      </w:r>
      <w:r w:rsidR="00FF0AE5" w:rsidRPr="002F3EC6">
        <w:rPr>
          <w:lang w:val="fr-CA"/>
        </w:rPr>
        <w:t> $US</w:t>
      </w:r>
      <w:r w:rsidRPr="002F3EC6">
        <w:rPr>
          <w:lang w:val="fr-CA"/>
        </w:rPr>
        <w:t>)</w:t>
      </w:r>
      <w:r w:rsidR="003159F6" w:rsidRPr="002F3EC6">
        <w:rPr>
          <w:lang w:val="fr-CA"/>
        </w:rPr>
        <w:t> </w:t>
      </w:r>
      <w:r w:rsidRPr="002F3EC6">
        <w:rPr>
          <w:lang w:val="fr-CA"/>
        </w:rPr>
        <w:t xml:space="preserve">; </w:t>
      </w:r>
    </w:p>
    <w:p w14:paraId="3AD83C06" w14:textId="1C4A6385" w:rsidR="006B0105" w:rsidRPr="002F3EC6" w:rsidRDefault="006B0105" w:rsidP="009479F6">
      <w:pPr>
        <w:pStyle w:val="Heading2"/>
        <w:rPr>
          <w:lang w:val="fr-CA"/>
        </w:rPr>
      </w:pPr>
      <w:r w:rsidRPr="002F3EC6">
        <w:rPr>
          <w:i/>
          <w:iCs/>
          <w:lang w:val="fr-CA"/>
        </w:rPr>
        <w:t>Mise en place d</w:t>
      </w:r>
      <w:r w:rsidR="003159F6" w:rsidRPr="002F3EC6">
        <w:rPr>
          <w:i/>
          <w:iCs/>
          <w:lang w:val="fr-CA"/>
        </w:rPr>
        <w:t>’</w:t>
      </w:r>
      <w:r w:rsidRPr="002F3EC6">
        <w:rPr>
          <w:i/>
          <w:iCs/>
          <w:lang w:val="fr-CA"/>
        </w:rPr>
        <w:t>un système de certification et certification des techniciens</w:t>
      </w:r>
      <w:r w:rsidR="003159F6" w:rsidRPr="002F3EC6">
        <w:rPr>
          <w:i/>
          <w:iCs/>
          <w:lang w:val="fr-CA"/>
        </w:rPr>
        <w:t> </w:t>
      </w:r>
      <w:r w:rsidRPr="002F3EC6">
        <w:rPr>
          <w:lang w:val="fr-CA"/>
        </w:rPr>
        <w:t>: Réunions consultatives sur les options disponibles en matière de système de certification</w:t>
      </w:r>
      <w:r w:rsidR="003159F6" w:rsidRPr="002F3EC6">
        <w:rPr>
          <w:lang w:val="fr-CA"/>
        </w:rPr>
        <w:t> </w:t>
      </w:r>
      <w:r w:rsidRPr="002F3EC6">
        <w:rPr>
          <w:lang w:val="fr-CA"/>
        </w:rPr>
        <w:t>; mise en place d</w:t>
      </w:r>
      <w:r w:rsidR="003159F6" w:rsidRPr="002F3EC6">
        <w:rPr>
          <w:lang w:val="fr-CA"/>
        </w:rPr>
        <w:t>’</w:t>
      </w:r>
      <w:r w:rsidRPr="002F3EC6">
        <w:rPr>
          <w:lang w:val="fr-CA"/>
        </w:rPr>
        <w:t>un système de certification</w:t>
      </w:r>
      <w:r w:rsidR="003159F6" w:rsidRPr="002F3EC6">
        <w:rPr>
          <w:lang w:val="fr-CA"/>
        </w:rPr>
        <w:t> </w:t>
      </w:r>
      <w:r w:rsidR="00FF0AE5" w:rsidRPr="002F3EC6">
        <w:rPr>
          <w:lang w:val="fr-CA"/>
        </w:rPr>
        <w:t>; certification de 250 </w:t>
      </w:r>
      <w:r w:rsidRPr="002F3EC6">
        <w:rPr>
          <w:lang w:val="fr-CA"/>
        </w:rPr>
        <w:t>techniciens de maintenance (PNUE) (75</w:t>
      </w:r>
      <w:r w:rsidR="00291410" w:rsidRPr="002F3EC6">
        <w:rPr>
          <w:lang w:val="fr-CA"/>
        </w:rPr>
        <w:t> 000 </w:t>
      </w:r>
      <w:r w:rsidRPr="002F3EC6">
        <w:rPr>
          <w:lang w:val="fr-CA"/>
        </w:rPr>
        <w:t>$US)</w:t>
      </w:r>
      <w:r w:rsidR="003159F6" w:rsidRPr="002F3EC6">
        <w:rPr>
          <w:lang w:val="fr-CA"/>
        </w:rPr>
        <w:t> </w:t>
      </w:r>
      <w:r w:rsidRPr="002F3EC6">
        <w:rPr>
          <w:lang w:val="fr-CA"/>
        </w:rPr>
        <w:t>;</w:t>
      </w:r>
    </w:p>
    <w:p w14:paraId="14837279" w14:textId="6421EDCA" w:rsidR="006B0105" w:rsidRPr="002F3EC6" w:rsidRDefault="006B0105" w:rsidP="009479F6">
      <w:pPr>
        <w:pStyle w:val="Heading2"/>
        <w:rPr>
          <w:lang w:val="fr-CA"/>
        </w:rPr>
      </w:pPr>
      <w:r w:rsidRPr="002F3EC6">
        <w:rPr>
          <w:i/>
          <w:iCs/>
          <w:lang w:val="fr-CA"/>
        </w:rPr>
        <w:t>Acquisition de kits d</w:t>
      </w:r>
      <w:r w:rsidR="003159F6" w:rsidRPr="002F3EC6">
        <w:rPr>
          <w:i/>
          <w:iCs/>
          <w:lang w:val="fr-CA"/>
        </w:rPr>
        <w:t>’</w:t>
      </w:r>
      <w:r w:rsidRPr="002F3EC6">
        <w:rPr>
          <w:i/>
          <w:iCs/>
          <w:lang w:val="fr-CA"/>
        </w:rPr>
        <w:t>outils pour les techniciens d’entretien et les activités de récupération et de recyclage</w:t>
      </w:r>
      <w:r w:rsidR="003159F6" w:rsidRPr="002F3EC6">
        <w:rPr>
          <w:i/>
          <w:iCs/>
          <w:lang w:val="fr-CA"/>
        </w:rPr>
        <w:t> </w:t>
      </w:r>
      <w:r w:rsidRPr="002F3EC6">
        <w:rPr>
          <w:lang w:val="fr-CA"/>
        </w:rPr>
        <w:t>: Acquisition de machines de récupération et de recyclage pour les techniciens d’entretien et formation à l</w:t>
      </w:r>
      <w:r w:rsidR="003159F6" w:rsidRPr="002F3EC6">
        <w:rPr>
          <w:lang w:val="fr-CA"/>
        </w:rPr>
        <w:t>’</w:t>
      </w:r>
      <w:r w:rsidRPr="002F3EC6">
        <w:rPr>
          <w:lang w:val="fr-CA"/>
        </w:rPr>
        <w:t>utilisation d</w:t>
      </w:r>
      <w:r w:rsidR="003159F6" w:rsidRPr="002F3EC6">
        <w:rPr>
          <w:lang w:val="fr-CA"/>
        </w:rPr>
        <w:t>’</w:t>
      </w:r>
      <w:r w:rsidRPr="002F3EC6">
        <w:rPr>
          <w:lang w:val="fr-CA"/>
        </w:rPr>
        <w:t>un carnet de bord pour les entreprises</w:t>
      </w:r>
      <w:r w:rsidR="003159F6" w:rsidRPr="002F3EC6">
        <w:rPr>
          <w:lang w:val="fr-CA"/>
        </w:rPr>
        <w:t> </w:t>
      </w:r>
      <w:r w:rsidRPr="002F3EC6">
        <w:rPr>
          <w:lang w:val="fr-CA"/>
        </w:rPr>
        <w:t>; foires régionales pour présenter les</w:t>
      </w:r>
      <w:r w:rsidR="003159F6" w:rsidRPr="002F3EC6">
        <w:rPr>
          <w:lang w:val="fr-CA"/>
        </w:rPr>
        <w:t xml:space="preserve"> </w:t>
      </w:r>
      <w:r w:rsidRPr="002F3EC6">
        <w:rPr>
          <w:lang w:val="fr-CA"/>
        </w:rPr>
        <w:t>technologies à faible PRG aux assembleurs et investisseurs locaux</w:t>
      </w:r>
      <w:r w:rsidR="003159F6" w:rsidRPr="002F3EC6">
        <w:rPr>
          <w:lang w:val="fr-CA"/>
        </w:rPr>
        <w:t> </w:t>
      </w:r>
      <w:r w:rsidRPr="002F3EC6">
        <w:rPr>
          <w:lang w:val="fr-CA"/>
        </w:rPr>
        <w:t>; concours national pour promouvoir les bonnes pratiques de réfrigération et améliorer les compétences des étudiants et des techniciens (ONUDI) (181</w:t>
      </w:r>
      <w:r w:rsidR="00291410" w:rsidRPr="002F3EC6">
        <w:rPr>
          <w:lang w:val="fr-CA"/>
        </w:rPr>
        <w:t> 000 </w:t>
      </w:r>
      <w:r w:rsidR="00FF0AE5" w:rsidRPr="002F3EC6">
        <w:rPr>
          <w:lang w:val="fr-CA"/>
        </w:rPr>
        <w:t>$US</w:t>
      </w:r>
      <w:r w:rsidRPr="002F3EC6">
        <w:rPr>
          <w:lang w:val="fr-CA"/>
        </w:rPr>
        <w:t>)</w:t>
      </w:r>
      <w:r w:rsidR="003159F6" w:rsidRPr="002F3EC6">
        <w:rPr>
          <w:lang w:val="fr-CA"/>
        </w:rPr>
        <w:t> </w:t>
      </w:r>
      <w:r w:rsidRPr="002F3EC6">
        <w:rPr>
          <w:lang w:val="fr-CA"/>
        </w:rPr>
        <w:t>;</w:t>
      </w:r>
    </w:p>
    <w:p w14:paraId="11CB3997" w14:textId="1A5AAD88" w:rsidR="006B0105" w:rsidRPr="002F3EC6" w:rsidRDefault="006B0105" w:rsidP="009479F6">
      <w:pPr>
        <w:pStyle w:val="Heading2"/>
        <w:widowControl/>
        <w:rPr>
          <w:lang w:val="fr-CA"/>
        </w:rPr>
      </w:pPr>
      <w:r w:rsidRPr="002F3EC6">
        <w:rPr>
          <w:i/>
          <w:iCs/>
          <w:lang w:val="fr-CA"/>
        </w:rPr>
        <w:t>Équipement de formation pour les centres d</w:t>
      </w:r>
      <w:r w:rsidR="003159F6" w:rsidRPr="002F3EC6">
        <w:rPr>
          <w:i/>
          <w:iCs/>
          <w:lang w:val="fr-CA"/>
        </w:rPr>
        <w:t>’</w:t>
      </w:r>
      <w:r w:rsidRPr="002F3EC6">
        <w:rPr>
          <w:i/>
          <w:iCs/>
          <w:lang w:val="fr-CA"/>
        </w:rPr>
        <w:t>excellence</w:t>
      </w:r>
      <w:r w:rsidR="003159F6" w:rsidRPr="002F3EC6">
        <w:rPr>
          <w:i/>
          <w:iCs/>
          <w:lang w:val="fr-CA"/>
        </w:rPr>
        <w:t> </w:t>
      </w:r>
      <w:r w:rsidRPr="002F3EC6">
        <w:rPr>
          <w:lang w:val="fr-CA"/>
        </w:rPr>
        <w:t>: Création de trois nouveaux centres d</w:t>
      </w:r>
      <w:r w:rsidR="003159F6" w:rsidRPr="002F3EC6">
        <w:rPr>
          <w:lang w:val="fr-CA"/>
        </w:rPr>
        <w:t>’</w:t>
      </w:r>
      <w:r w:rsidRPr="002F3EC6">
        <w:rPr>
          <w:lang w:val="fr-CA"/>
        </w:rPr>
        <w:t>excellence dotés d</w:t>
      </w:r>
      <w:r w:rsidR="003159F6" w:rsidRPr="002F3EC6">
        <w:rPr>
          <w:lang w:val="fr-CA"/>
        </w:rPr>
        <w:t>’</w:t>
      </w:r>
      <w:r w:rsidRPr="002F3EC6">
        <w:rPr>
          <w:lang w:val="fr-CA"/>
        </w:rPr>
        <w:t>équipements tels que des machines de récupération, des bouteilles, des détecteurs électroniques de fuites, des pompes à vide et d</w:t>
      </w:r>
      <w:r w:rsidR="003159F6" w:rsidRPr="002F3EC6">
        <w:rPr>
          <w:lang w:val="fr-CA"/>
        </w:rPr>
        <w:t>’</w:t>
      </w:r>
      <w:r w:rsidRPr="002F3EC6">
        <w:rPr>
          <w:lang w:val="fr-CA"/>
        </w:rPr>
        <w:t>autres outils et accessoires pour la formation des techniciens de maintenance</w:t>
      </w:r>
      <w:r w:rsidR="003159F6" w:rsidRPr="002F3EC6">
        <w:rPr>
          <w:lang w:val="fr-CA"/>
        </w:rPr>
        <w:t> </w:t>
      </w:r>
      <w:r w:rsidRPr="002F3EC6">
        <w:rPr>
          <w:lang w:val="fr-CA"/>
        </w:rPr>
        <w:t>; formation du personnel à l</w:t>
      </w:r>
      <w:r w:rsidR="003159F6" w:rsidRPr="002F3EC6">
        <w:rPr>
          <w:lang w:val="fr-CA"/>
        </w:rPr>
        <w:t>’</w:t>
      </w:r>
      <w:r w:rsidRPr="002F3EC6">
        <w:rPr>
          <w:lang w:val="fr-CA"/>
        </w:rPr>
        <w:t>utilisation des équipements (ONUDI) (140</w:t>
      </w:r>
      <w:r w:rsidR="00291410" w:rsidRPr="002F3EC6">
        <w:rPr>
          <w:lang w:val="fr-CA"/>
        </w:rPr>
        <w:t> 000 </w:t>
      </w:r>
      <w:r w:rsidRPr="002F3EC6">
        <w:rPr>
          <w:lang w:val="fr-CA"/>
        </w:rPr>
        <w:t>$US)</w:t>
      </w:r>
      <w:r w:rsidR="003159F6" w:rsidRPr="002F3EC6">
        <w:rPr>
          <w:lang w:val="fr-CA"/>
        </w:rPr>
        <w:t> </w:t>
      </w:r>
      <w:r w:rsidRPr="002F3EC6">
        <w:rPr>
          <w:lang w:val="fr-CA"/>
        </w:rPr>
        <w:t xml:space="preserve">; </w:t>
      </w:r>
    </w:p>
    <w:p w14:paraId="3C6D2116" w14:textId="19CA3297" w:rsidR="006B0105" w:rsidRPr="002F3EC6" w:rsidRDefault="006B0105" w:rsidP="009479F6">
      <w:pPr>
        <w:pStyle w:val="Heading2"/>
        <w:rPr>
          <w:lang w:val="fr-CA"/>
        </w:rPr>
      </w:pPr>
      <w:r w:rsidRPr="002F3EC6">
        <w:rPr>
          <w:i/>
          <w:iCs/>
          <w:lang w:val="fr-CA"/>
        </w:rPr>
        <w:t>Équipement de récupération et de recyclage pour les centres d</w:t>
      </w:r>
      <w:r w:rsidR="003159F6" w:rsidRPr="002F3EC6">
        <w:rPr>
          <w:i/>
          <w:iCs/>
          <w:lang w:val="fr-CA"/>
        </w:rPr>
        <w:t>’</w:t>
      </w:r>
      <w:r w:rsidRPr="002F3EC6">
        <w:rPr>
          <w:i/>
          <w:iCs/>
          <w:lang w:val="fr-CA"/>
        </w:rPr>
        <w:t>excellence</w:t>
      </w:r>
      <w:r w:rsidR="003159F6" w:rsidRPr="002F3EC6">
        <w:rPr>
          <w:i/>
          <w:iCs/>
          <w:lang w:val="fr-CA"/>
        </w:rPr>
        <w:t> </w:t>
      </w:r>
      <w:r w:rsidRPr="002F3EC6">
        <w:rPr>
          <w:i/>
          <w:iCs/>
          <w:lang w:val="fr-CA"/>
        </w:rPr>
        <w:t>:</w:t>
      </w:r>
      <w:r w:rsidRPr="002F3EC6">
        <w:rPr>
          <w:lang w:val="fr-CA"/>
        </w:rPr>
        <w:t xml:space="preserve"> Création de trois centres de récupération et de recyclage au sein des centres d</w:t>
      </w:r>
      <w:r w:rsidR="003159F6" w:rsidRPr="002F3EC6">
        <w:rPr>
          <w:lang w:val="fr-CA"/>
        </w:rPr>
        <w:t>’</w:t>
      </w:r>
      <w:r w:rsidRPr="002F3EC6">
        <w:rPr>
          <w:lang w:val="fr-CA"/>
        </w:rPr>
        <w:t>excellence existants</w:t>
      </w:r>
      <w:r w:rsidR="003159F6" w:rsidRPr="002F3EC6">
        <w:rPr>
          <w:lang w:val="fr-CA"/>
        </w:rPr>
        <w:t> </w:t>
      </w:r>
      <w:r w:rsidRPr="002F3EC6">
        <w:rPr>
          <w:lang w:val="fr-CA"/>
        </w:rPr>
        <w:t>; formation du personnel à l</w:t>
      </w:r>
      <w:r w:rsidR="003159F6" w:rsidRPr="002F3EC6">
        <w:rPr>
          <w:lang w:val="fr-CA"/>
        </w:rPr>
        <w:t>’</w:t>
      </w:r>
      <w:r w:rsidRPr="002F3EC6">
        <w:rPr>
          <w:lang w:val="fr-CA"/>
        </w:rPr>
        <w:t>utilisation des équipements (ONUDI) (100</w:t>
      </w:r>
      <w:r w:rsidR="00291410" w:rsidRPr="002F3EC6">
        <w:rPr>
          <w:lang w:val="fr-CA"/>
        </w:rPr>
        <w:t> 000 </w:t>
      </w:r>
      <w:r w:rsidRPr="002F3EC6">
        <w:rPr>
          <w:lang w:val="fr-CA"/>
        </w:rPr>
        <w:t>$US)</w:t>
      </w:r>
      <w:r w:rsidR="003159F6" w:rsidRPr="002F3EC6">
        <w:rPr>
          <w:lang w:val="fr-CA"/>
        </w:rPr>
        <w:t> </w:t>
      </w:r>
      <w:r w:rsidRPr="002F3EC6">
        <w:rPr>
          <w:lang w:val="fr-CA"/>
        </w:rPr>
        <w:t>;</w:t>
      </w:r>
    </w:p>
    <w:p w14:paraId="419B0A8E" w14:textId="0AFB39AA" w:rsidR="006B0105" w:rsidRPr="002F3EC6" w:rsidRDefault="006B0105" w:rsidP="009479F6">
      <w:pPr>
        <w:pStyle w:val="Heading2"/>
        <w:rPr>
          <w:lang w:val="fr-CA"/>
        </w:rPr>
      </w:pPr>
      <w:r w:rsidRPr="002F3EC6">
        <w:rPr>
          <w:i/>
          <w:iCs/>
          <w:lang w:val="fr-CA"/>
        </w:rPr>
        <w:t xml:space="preserve">Suivi du projet </w:t>
      </w:r>
      <w:r w:rsidRPr="002F3EC6">
        <w:rPr>
          <w:lang w:val="fr-CA"/>
        </w:rPr>
        <w:t>(PNUE) (90</w:t>
      </w:r>
      <w:r w:rsidR="00291410" w:rsidRPr="002F3EC6">
        <w:rPr>
          <w:lang w:val="fr-CA"/>
        </w:rPr>
        <w:t> 000 </w:t>
      </w:r>
      <w:r w:rsidRPr="002F3EC6">
        <w:rPr>
          <w:lang w:val="fr-CA"/>
        </w:rPr>
        <w:t>$US)</w:t>
      </w:r>
      <w:r w:rsidR="003159F6" w:rsidRPr="002F3EC6">
        <w:rPr>
          <w:lang w:val="fr-CA"/>
        </w:rPr>
        <w:t> </w:t>
      </w:r>
      <w:r w:rsidRPr="002F3EC6">
        <w:rPr>
          <w:lang w:val="fr-CA"/>
        </w:rPr>
        <w:t xml:space="preserve">: </w:t>
      </w:r>
      <w:r w:rsidR="00FF0AE5" w:rsidRPr="002F3EC6">
        <w:rPr>
          <w:lang w:val="fr-CA"/>
        </w:rPr>
        <w:t>P</w:t>
      </w:r>
      <w:r w:rsidRPr="002F3EC6">
        <w:rPr>
          <w:lang w:val="fr-CA"/>
        </w:rPr>
        <w:t>ersonnel et consultants du projet (20</w:t>
      </w:r>
      <w:r w:rsidR="00291410" w:rsidRPr="002F3EC6">
        <w:rPr>
          <w:lang w:val="fr-CA"/>
        </w:rPr>
        <w:t> 000 </w:t>
      </w:r>
      <w:r w:rsidRPr="002F3EC6">
        <w:rPr>
          <w:lang w:val="fr-CA"/>
        </w:rPr>
        <w:t>$US), déplacements (10</w:t>
      </w:r>
      <w:r w:rsidR="00291410" w:rsidRPr="002F3EC6">
        <w:rPr>
          <w:lang w:val="fr-CA"/>
        </w:rPr>
        <w:t> 000 </w:t>
      </w:r>
      <w:r w:rsidRPr="002F3EC6">
        <w:rPr>
          <w:lang w:val="fr-CA"/>
        </w:rPr>
        <w:t>$US), réunions et ateliers (20</w:t>
      </w:r>
      <w:r w:rsidR="00291410" w:rsidRPr="002F3EC6">
        <w:rPr>
          <w:lang w:val="fr-CA"/>
        </w:rPr>
        <w:t> 000 </w:t>
      </w:r>
      <w:r w:rsidR="00FF0AE5" w:rsidRPr="002F3EC6">
        <w:rPr>
          <w:lang w:val="fr-CA"/>
        </w:rPr>
        <w:t>$US), suivi et rapports (5 </w:t>
      </w:r>
      <w:r w:rsidRPr="002F3EC6">
        <w:rPr>
          <w:lang w:val="fr-CA"/>
        </w:rPr>
        <w:t>000</w:t>
      </w:r>
      <w:r w:rsidR="00291410" w:rsidRPr="002F3EC6">
        <w:rPr>
          <w:lang w:val="fr-CA"/>
        </w:rPr>
        <w:t> </w:t>
      </w:r>
      <w:r w:rsidRPr="002F3EC6">
        <w:rPr>
          <w:lang w:val="fr-CA"/>
        </w:rPr>
        <w:t>$US) et un rapport de vérification (35</w:t>
      </w:r>
      <w:r w:rsidR="00291410" w:rsidRPr="002F3EC6">
        <w:rPr>
          <w:lang w:val="fr-CA"/>
        </w:rPr>
        <w:t> 000 </w:t>
      </w:r>
      <w:r w:rsidRPr="002F3EC6">
        <w:rPr>
          <w:lang w:val="fr-CA"/>
        </w:rPr>
        <w:t>$US).</w:t>
      </w:r>
    </w:p>
    <w:p w14:paraId="73F0C0F3" w14:textId="77777777" w:rsidR="006B0105" w:rsidRPr="002F3EC6" w:rsidRDefault="006B0105" w:rsidP="006B0105">
      <w:pPr>
        <w:keepNext/>
        <w:spacing w:before="360" w:after="240"/>
        <w:jc w:val="center"/>
        <w:rPr>
          <w:b/>
          <w:lang w:val="fr-CA"/>
        </w:rPr>
      </w:pPr>
      <w:bookmarkStart w:id="15" w:name="_Hlk126916095"/>
      <w:r w:rsidRPr="002F3EC6">
        <w:rPr>
          <w:b/>
          <w:lang w:val="fr-CA"/>
        </w:rPr>
        <w:lastRenderedPageBreak/>
        <w:t>OBSERVATIONS ET RECOMMANDATIONS DU SECRÉTARIAT</w:t>
      </w:r>
    </w:p>
    <w:p w14:paraId="76272289" w14:textId="77777777" w:rsidR="006B0105" w:rsidRPr="002F3EC6" w:rsidRDefault="006B0105" w:rsidP="006B0105">
      <w:pPr>
        <w:keepNext/>
        <w:spacing w:after="240"/>
        <w:rPr>
          <w:b/>
          <w:lang w:val="fr-CA"/>
        </w:rPr>
      </w:pPr>
      <w:r w:rsidRPr="002F3EC6">
        <w:rPr>
          <w:b/>
          <w:lang w:val="fr-CA"/>
        </w:rPr>
        <w:t>COMMENTAIRES</w:t>
      </w:r>
    </w:p>
    <w:bookmarkEnd w:id="15"/>
    <w:p w14:paraId="5664D023" w14:textId="76CBEB20" w:rsidR="006B0105" w:rsidRPr="002F3EC6" w:rsidRDefault="006B0105" w:rsidP="009479F6">
      <w:pPr>
        <w:pStyle w:val="Heading1"/>
        <w:rPr>
          <w:lang w:val="fr-CA"/>
        </w:rPr>
      </w:pPr>
      <w:r w:rsidRPr="002F3EC6">
        <w:rPr>
          <w:lang w:val="fr-CA"/>
        </w:rPr>
        <w:t>Le Secrétariat a examiné la phase II du PGEH à la lumière de la phase I, des politiques et des lignes directrices du Fonds multilatéral, y compris les critères de financement de l</w:t>
      </w:r>
      <w:r w:rsidR="003159F6" w:rsidRPr="002F3EC6">
        <w:rPr>
          <w:lang w:val="fr-CA"/>
        </w:rPr>
        <w:t>’</w:t>
      </w:r>
      <w:r w:rsidRPr="002F3EC6">
        <w:rPr>
          <w:lang w:val="fr-CA"/>
        </w:rPr>
        <w:t xml:space="preserve">élimination des HCFC dans le secteur de la consommation pour la phase II du PGEH (décision 74/50), et du </w:t>
      </w:r>
      <w:r w:rsidR="00291410" w:rsidRPr="002F3EC6">
        <w:rPr>
          <w:lang w:val="fr-CA"/>
        </w:rPr>
        <w:t>Plan</w:t>
      </w:r>
      <w:r w:rsidRPr="002F3EC6">
        <w:rPr>
          <w:lang w:val="fr-CA"/>
        </w:rPr>
        <w:t xml:space="preserve"> d</w:t>
      </w:r>
      <w:r w:rsidR="003159F6" w:rsidRPr="002F3EC6">
        <w:rPr>
          <w:lang w:val="fr-CA"/>
        </w:rPr>
        <w:t>’</w:t>
      </w:r>
      <w:r w:rsidRPr="002F3EC6">
        <w:rPr>
          <w:lang w:val="fr-CA"/>
        </w:rPr>
        <w:t>activités</w:t>
      </w:r>
      <w:r w:rsidR="003159F6" w:rsidRPr="002F3EC6">
        <w:rPr>
          <w:lang w:val="fr-CA"/>
        </w:rPr>
        <w:t> </w:t>
      </w:r>
      <w:r w:rsidRPr="002F3EC6">
        <w:rPr>
          <w:lang w:val="fr-CA"/>
        </w:rPr>
        <w:t>2024-2026 du Fonds multilatéral.</w:t>
      </w:r>
    </w:p>
    <w:p w14:paraId="7491BDFB" w14:textId="77777777" w:rsidR="006B0105" w:rsidRPr="002F3EC6" w:rsidRDefault="006B0105" w:rsidP="006B0105">
      <w:pPr>
        <w:keepNext/>
        <w:spacing w:after="240"/>
        <w:rPr>
          <w:u w:val="single"/>
          <w:lang w:val="fr-CA"/>
        </w:rPr>
      </w:pPr>
      <w:bookmarkStart w:id="16" w:name="_Hlk126916105"/>
      <w:r w:rsidRPr="002F3EC6">
        <w:rPr>
          <w:u w:val="single"/>
          <w:lang w:val="fr-CA"/>
        </w:rPr>
        <w:t>Stratégie globale</w:t>
      </w:r>
    </w:p>
    <w:bookmarkEnd w:id="16"/>
    <w:p w14:paraId="16323C46" w14:textId="75DA6E70" w:rsidR="006B0105" w:rsidRPr="002F3EC6" w:rsidRDefault="006B0105" w:rsidP="009479F6">
      <w:pPr>
        <w:pStyle w:val="Heading1"/>
        <w:rPr>
          <w:lang w:val="fr-CA"/>
        </w:rPr>
      </w:pPr>
      <w:r w:rsidRPr="002F3EC6">
        <w:rPr>
          <w:lang w:val="fr-CA"/>
        </w:rPr>
        <w:t xml:space="preserve">Le </w:t>
      </w:r>
      <w:r w:rsidR="00291410" w:rsidRPr="002F3EC6">
        <w:rPr>
          <w:lang w:val="fr-CA"/>
        </w:rPr>
        <w:t>Gouvernement</w:t>
      </w:r>
      <w:r w:rsidRPr="002F3EC6">
        <w:rPr>
          <w:lang w:val="fr-CA"/>
        </w:rPr>
        <w:t xml:space="preserve"> ivoirien propose d</w:t>
      </w:r>
      <w:r w:rsidR="003159F6" w:rsidRPr="002F3EC6">
        <w:rPr>
          <w:lang w:val="fr-CA"/>
        </w:rPr>
        <w:t>’</w:t>
      </w:r>
      <w:r w:rsidRPr="002F3EC6">
        <w:rPr>
          <w:lang w:val="fr-CA"/>
        </w:rPr>
        <w:t>atteindre la réduction de 100 pour cent de sa consommation de référence de HCFC d</w:t>
      </w:r>
      <w:r w:rsidR="003159F6" w:rsidRPr="002F3EC6">
        <w:rPr>
          <w:lang w:val="fr-CA"/>
        </w:rPr>
        <w:t>’</w:t>
      </w:r>
      <w:r w:rsidRPr="002F3EC6">
        <w:rPr>
          <w:lang w:val="fr-CA"/>
        </w:rPr>
        <w:t>ici 2030 et de maintenir une consommation annuelle maximale de HCFC entre 2030 et 2040, conformément à l</w:t>
      </w:r>
      <w:r w:rsidR="003159F6" w:rsidRPr="002F3EC6">
        <w:rPr>
          <w:lang w:val="fr-CA"/>
        </w:rPr>
        <w:t>’</w:t>
      </w:r>
      <w:r w:rsidRPr="002F3EC6">
        <w:rPr>
          <w:lang w:val="fr-CA"/>
        </w:rPr>
        <w:t>article 5, paragraphe 8 ter(e)(i) du Protocole de Montréal.</w:t>
      </w:r>
      <w:r w:rsidRPr="002F3EC6">
        <w:rPr>
          <w:vertAlign w:val="superscript"/>
          <w:lang w:val="fr-CA"/>
        </w:rPr>
        <w:footnoteReference w:id="9"/>
      </w:r>
      <w:r w:rsidRPr="002F3EC6">
        <w:rPr>
          <w:lang w:val="fr-CA"/>
        </w:rPr>
        <w:t xml:space="preserve"> Grâce à une combinaison de contrôles réglementaires plus stricts sur les importations de HCFC, y compris l</w:t>
      </w:r>
      <w:r w:rsidR="003159F6" w:rsidRPr="002F3EC6">
        <w:rPr>
          <w:lang w:val="fr-CA"/>
        </w:rPr>
        <w:t>’</w:t>
      </w:r>
      <w:r w:rsidRPr="002F3EC6">
        <w:rPr>
          <w:lang w:val="fr-CA"/>
        </w:rPr>
        <w:t>interdiction d</w:t>
      </w:r>
      <w:r w:rsidR="003159F6" w:rsidRPr="002F3EC6">
        <w:rPr>
          <w:lang w:val="fr-CA"/>
        </w:rPr>
        <w:t>’</w:t>
      </w:r>
      <w:r w:rsidRPr="002F3EC6">
        <w:rPr>
          <w:lang w:val="fr-CA"/>
        </w:rPr>
        <w:t>importer des équipements à base de HCFC d</w:t>
      </w:r>
      <w:r w:rsidR="003159F6" w:rsidRPr="002F3EC6">
        <w:rPr>
          <w:lang w:val="fr-CA"/>
        </w:rPr>
        <w:t>’</w:t>
      </w:r>
      <w:r w:rsidRPr="002F3EC6">
        <w:rPr>
          <w:lang w:val="fr-CA"/>
        </w:rPr>
        <w:t>ici janvier 2027 et l</w:t>
      </w:r>
      <w:r w:rsidR="003159F6" w:rsidRPr="002F3EC6">
        <w:rPr>
          <w:lang w:val="fr-CA"/>
        </w:rPr>
        <w:t>’</w:t>
      </w:r>
      <w:r w:rsidRPr="002F3EC6">
        <w:rPr>
          <w:lang w:val="fr-CA"/>
        </w:rPr>
        <w:t>interdiction d</w:t>
      </w:r>
      <w:r w:rsidR="003159F6" w:rsidRPr="002F3EC6">
        <w:rPr>
          <w:lang w:val="fr-CA"/>
        </w:rPr>
        <w:t>’</w:t>
      </w:r>
      <w:r w:rsidRPr="002F3EC6">
        <w:rPr>
          <w:lang w:val="fr-CA"/>
        </w:rPr>
        <w:t>importer tous les HCFC à partir du 1er janvier 2030, la formation continue des techniciens d</w:t>
      </w:r>
      <w:r w:rsidR="003159F6" w:rsidRPr="002F3EC6">
        <w:rPr>
          <w:lang w:val="fr-CA"/>
        </w:rPr>
        <w:t>’</w:t>
      </w:r>
      <w:r w:rsidRPr="002F3EC6">
        <w:rPr>
          <w:lang w:val="fr-CA"/>
        </w:rPr>
        <w:t>entretien et d</w:t>
      </w:r>
      <w:r w:rsidR="003159F6" w:rsidRPr="002F3EC6">
        <w:rPr>
          <w:lang w:val="fr-CA"/>
        </w:rPr>
        <w:t>’</w:t>
      </w:r>
      <w:r w:rsidRPr="002F3EC6">
        <w:rPr>
          <w:lang w:val="fr-CA"/>
        </w:rPr>
        <w:t>autres parties prenantes concernées sur la réduction de la consommation de HCFC et l</w:t>
      </w:r>
      <w:r w:rsidR="003159F6" w:rsidRPr="002F3EC6">
        <w:rPr>
          <w:lang w:val="fr-CA"/>
        </w:rPr>
        <w:t>’</w:t>
      </w:r>
      <w:r w:rsidRPr="002F3EC6">
        <w:rPr>
          <w:lang w:val="fr-CA"/>
        </w:rPr>
        <w:t>adoption de solutions de remplacement, ainsi que des activités de sensibilisation et d</w:t>
      </w:r>
      <w:r w:rsidR="003159F6" w:rsidRPr="002F3EC6">
        <w:rPr>
          <w:lang w:val="fr-CA"/>
        </w:rPr>
        <w:t>’</w:t>
      </w:r>
      <w:r w:rsidRPr="002F3EC6">
        <w:rPr>
          <w:lang w:val="fr-CA"/>
        </w:rPr>
        <w:t xml:space="preserve">information, le </w:t>
      </w:r>
      <w:r w:rsidR="00291410" w:rsidRPr="002F3EC6">
        <w:rPr>
          <w:lang w:val="fr-CA"/>
        </w:rPr>
        <w:t>Gouvernement</w:t>
      </w:r>
      <w:r w:rsidRPr="002F3EC6">
        <w:rPr>
          <w:lang w:val="fr-CA"/>
        </w:rPr>
        <w:t xml:space="preserve"> propose d</w:t>
      </w:r>
      <w:r w:rsidR="003159F6" w:rsidRPr="002F3EC6">
        <w:rPr>
          <w:lang w:val="fr-CA"/>
        </w:rPr>
        <w:t>’</w:t>
      </w:r>
      <w:r w:rsidRPr="002F3EC6">
        <w:rPr>
          <w:lang w:val="fr-CA"/>
        </w:rPr>
        <w:t>atteindre ses objectifs d</w:t>
      </w:r>
      <w:r w:rsidR="003159F6" w:rsidRPr="002F3EC6">
        <w:rPr>
          <w:lang w:val="fr-CA"/>
        </w:rPr>
        <w:t>’</w:t>
      </w:r>
      <w:r w:rsidRPr="002F3EC6">
        <w:rPr>
          <w:lang w:val="fr-CA"/>
        </w:rPr>
        <w:t xml:space="preserve">élimination progressive des HCFC. </w:t>
      </w:r>
    </w:p>
    <w:p w14:paraId="203F0719" w14:textId="0F4D4110" w:rsidR="006B0105" w:rsidRPr="002F3EC6" w:rsidRDefault="006B0105" w:rsidP="009479F6">
      <w:pPr>
        <w:pStyle w:val="Heading1"/>
        <w:rPr>
          <w:lang w:val="fr-CA"/>
        </w:rPr>
      </w:pPr>
      <w:r w:rsidRPr="002F3EC6">
        <w:rPr>
          <w:lang w:val="fr-CA"/>
        </w:rPr>
        <w:t>Conformément à la décision 86/51, pour permettre l</w:t>
      </w:r>
      <w:r w:rsidR="003159F6" w:rsidRPr="002F3EC6">
        <w:rPr>
          <w:lang w:val="fr-CA"/>
        </w:rPr>
        <w:t>’</w:t>
      </w:r>
      <w:r w:rsidRPr="002F3EC6">
        <w:rPr>
          <w:lang w:val="fr-CA"/>
        </w:rPr>
        <w:t>examen de la dernière tranche du PGEH, le Gouvernement de la Côte d</w:t>
      </w:r>
      <w:r w:rsidR="003159F6" w:rsidRPr="002F3EC6">
        <w:rPr>
          <w:lang w:val="fr-CA"/>
        </w:rPr>
        <w:t>’</w:t>
      </w:r>
      <w:r w:rsidRPr="002F3EC6">
        <w:rPr>
          <w:lang w:val="fr-CA"/>
        </w:rPr>
        <w:t>Ivoire a accepté de présenter une description détaillée du cadre réglementaire et politique en place pour mettre en œuvre des mesures visant à garantir que la consommation de HCFC est conforme au paragraphe 8 ter(e)(i) de l</w:t>
      </w:r>
      <w:r w:rsidR="003159F6" w:rsidRPr="002F3EC6">
        <w:rPr>
          <w:lang w:val="fr-CA"/>
        </w:rPr>
        <w:t>’</w:t>
      </w:r>
      <w:r w:rsidRPr="002F3EC6">
        <w:rPr>
          <w:lang w:val="fr-CA"/>
        </w:rPr>
        <w:t>article 5 du Protocole de Montréal pour la période</w:t>
      </w:r>
      <w:r w:rsidR="003159F6" w:rsidRPr="002F3EC6">
        <w:rPr>
          <w:lang w:val="fr-CA"/>
        </w:rPr>
        <w:t> </w:t>
      </w:r>
      <w:r w:rsidRPr="002F3EC6">
        <w:rPr>
          <w:lang w:val="fr-CA"/>
        </w:rPr>
        <w:t>2030-2040, et, si la Côte d</w:t>
      </w:r>
      <w:r w:rsidR="003159F6" w:rsidRPr="002F3EC6">
        <w:rPr>
          <w:lang w:val="fr-CA"/>
        </w:rPr>
        <w:t>’</w:t>
      </w:r>
      <w:r w:rsidRPr="002F3EC6">
        <w:rPr>
          <w:lang w:val="fr-CA"/>
        </w:rPr>
        <w:t>Ivoire a l</w:t>
      </w:r>
      <w:r w:rsidR="003159F6" w:rsidRPr="002F3EC6">
        <w:rPr>
          <w:lang w:val="fr-CA"/>
        </w:rPr>
        <w:t>’</w:t>
      </w:r>
      <w:r w:rsidRPr="002F3EC6">
        <w:rPr>
          <w:lang w:val="fr-CA"/>
        </w:rPr>
        <w:t>intention de consommer des HCFC au cours de la période</w:t>
      </w:r>
      <w:r w:rsidR="003159F6" w:rsidRPr="002F3EC6">
        <w:rPr>
          <w:lang w:val="fr-CA"/>
        </w:rPr>
        <w:t> </w:t>
      </w:r>
      <w:r w:rsidRPr="002F3EC6">
        <w:rPr>
          <w:lang w:val="fr-CA"/>
        </w:rPr>
        <w:t xml:space="preserve">2030-2040, les modifications proposées à son </w:t>
      </w:r>
      <w:r w:rsidR="00794CF1" w:rsidRPr="002F3EC6">
        <w:rPr>
          <w:lang w:val="fr-CA"/>
        </w:rPr>
        <w:t>Accord</w:t>
      </w:r>
      <w:r w:rsidRPr="002F3EC6">
        <w:rPr>
          <w:lang w:val="fr-CA"/>
        </w:rPr>
        <w:t xml:space="preserve"> avec le </w:t>
      </w:r>
      <w:r w:rsidR="00FF0AE5" w:rsidRPr="002F3EC6">
        <w:rPr>
          <w:lang w:val="fr-CA"/>
        </w:rPr>
        <w:t xml:space="preserve">Comité exécutif </w:t>
      </w:r>
      <w:r w:rsidRPr="002F3EC6">
        <w:rPr>
          <w:lang w:val="fr-CA"/>
        </w:rPr>
        <w:t>pour la période au-delà de 2030 conformément au paragraphe 8 ter(e)(i) de l</w:t>
      </w:r>
      <w:r w:rsidR="003159F6" w:rsidRPr="002F3EC6">
        <w:rPr>
          <w:lang w:val="fr-CA"/>
        </w:rPr>
        <w:t>’</w:t>
      </w:r>
      <w:r w:rsidRPr="002F3EC6">
        <w:rPr>
          <w:lang w:val="fr-CA"/>
        </w:rPr>
        <w:t>article 5 du Protocole de Montréal.</w:t>
      </w:r>
    </w:p>
    <w:p w14:paraId="40C007B5" w14:textId="77777777" w:rsidR="006B0105" w:rsidRPr="002F3EC6" w:rsidRDefault="006B0105" w:rsidP="006B0105">
      <w:pPr>
        <w:widowControl w:val="0"/>
        <w:spacing w:after="240"/>
        <w:rPr>
          <w:u w:val="single"/>
          <w:lang w:val="fr-CA"/>
        </w:rPr>
      </w:pPr>
      <w:bookmarkStart w:id="17" w:name="_Hlk126916111"/>
      <w:r w:rsidRPr="002F3EC6">
        <w:rPr>
          <w:u w:val="single"/>
          <w:lang w:val="fr-CA"/>
        </w:rPr>
        <w:t>Cadre juridique</w:t>
      </w:r>
    </w:p>
    <w:bookmarkEnd w:id="17"/>
    <w:p w14:paraId="21F48A4A" w14:textId="08F3BA5F" w:rsidR="006B0105" w:rsidRPr="002F3EC6" w:rsidRDefault="006B0105" w:rsidP="009479F6">
      <w:pPr>
        <w:pStyle w:val="Heading1"/>
        <w:rPr>
          <w:lang w:val="fr-CA"/>
        </w:rPr>
      </w:pPr>
      <w:r w:rsidRPr="002F3EC6">
        <w:rPr>
          <w:lang w:val="fr-CA"/>
        </w:rPr>
        <w:t>Le PNUE a indiqué que le Gouvernement de la Côte d</w:t>
      </w:r>
      <w:r w:rsidR="003159F6" w:rsidRPr="002F3EC6">
        <w:rPr>
          <w:lang w:val="fr-CA"/>
        </w:rPr>
        <w:t>’</w:t>
      </w:r>
      <w:r w:rsidRPr="002F3EC6">
        <w:rPr>
          <w:lang w:val="fr-CA"/>
        </w:rPr>
        <w:t>Ivoire mettrait en œuvre une interdiction de l</w:t>
      </w:r>
      <w:r w:rsidR="003159F6" w:rsidRPr="002F3EC6">
        <w:rPr>
          <w:lang w:val="fr-CA"/>
        </w:rPr>
        <w:t>’</w:t>
      </w:r>
      <w:r w:rsidRPr="002F3EC6">
        <w:rPr>
          <w:lang w:val="fr-CA"/>
        </w:rPr>
        <w:t>importation et de la vente d</w:t>
      </w:r>
      <w:r w:rsidR="003159F6" w:rsidRPr="002F3EC6">
        <w:rPr>
          <w:lang w:val="fr-CA"/>
        </w:rPr>
        <w:t>’</w:t>
      </w:r>
      <w:r w:rsidRPr="002F3EC6">
        <w:rPr>
          <w:lang w:val="fr-CA"/>
        </w:rPr>
        <w:t>équipements à base de HCFC</w:t>
      </w:r>
      <w:r w:rsidR="00E466AC" w:rsidRPr="002F3EC6">
        <w:rPr>
          <w:lang w:val="fr-CA"/>
        </w:rPr>
        <w:t>-</w:t>
      </w:r>
      <w:r w:rsidRPr="002F3EC6">
        <w:rPr>
          <w:lang w:val="fr-CA"/>
        </w:rPr>
        <w:t>22 à partir de janvier 2027 afin de réduire sa dépendance à l</w:t>
      </w:r>
      <w:r w:rsidR="003159F6" w:rsidRPr="002F3EC6">
        <w:rPr>
          <w:lang w:val="fr-CA"/>
        </w:rPr>
        <w:t>’</w:t>
      </w:r>
      <w:r w:rsidRPr="002F3EC6">
        <w:rPr>
          <w:lang w:val="fr-CA"/>
        </w:rPr>
        <w:t>égard des équipements à base de HCFC. Après avoir consulté l</w:t>
      </w:r>
      <w:r w:rsidR="003159F6" w:rsidRPr="002F3EC6">
        <w:rPr>
          <w:lang w:val="fr-CA"/>
        </w:rPr>
        <w:t>’</w:t>
      </w:r>
      <w:r w:rsidRPr="002F3EC6">
        <w:rPr>
          <w:lang w:val="fr-CA"/>
        </w:rPr>
        <w:t xml:space="preserve">association de la réfrigération et de </w:t>
      </w:r>
      <w:r w:rsidR="002F3EC6" w:rsidRPr="002F3EC6">
        <w:rPr>
          <w:lang w:val="fr-CA"/>
        </w:rPr>
        <w:t>la climatisation résidentielle</w:t>
      </w:r>
      <w:r w:rsidRPr="002F3EC6">
        <w:rPr>
          <w:lang w:val="fr-CA"/>
        </w:rPr>
        <w:t>, le Gouvernement envisage également de mettre en œuvre des réglementations qui permettraient l</w:t>
      </w:r>
      <w:r w:rsidR="003159F6" w:rsidRPr="002F3EC6">
        <w:rPr>
          <w:lang w:val="fr-CA"/>
        </w:rPr>
        <w:t>’</w:t>
      </w:r>
      <w:r w:rsidRPr="002F3EC6">
        <w:rPr>
          <w:lang w:val="fr-CA"/>
        </w:rPr>
        <w:t>achat exclusif de réfrigérants et l</w:t>
      </w:r>
      <w:r w:rsidR="003159F6" w:rsidRPr="002F3EC6">
        <w:rPr>
          <w:lang w:val="fr-CA"/>
        </w:rPr>
        <w:t>’</w:t>
      </w:r>
      <w:r w:rsidRPr="002F3EC6">
        <w:rPr>
          <w:lang w:val="fr-CA"/>
        </w:rPr>
        <w:t>entretien de certaines catégories d</w:t>
      </w:r>
      <w:r w:rsidR="003159F6" w:rsidRPr="002F3EC6">
        <w:rPr>
          <w:lang w:val="fr-CA"/>
        </w:rPr>
        <w:t>’</w:t>
      </w:r>
      <w:r w:rsidRPr="002F3EC6">
        <w:rPr>
          <w:lang w:val="fr-CA"/>
        </w:rPr>
        <w:t>équipements par des techniciens certifiés</w:t>
      </w:r>
      <w:r w:rsidR="003159F6" w:rsidRPr="002F3EC6">
        <w:rPr>
          <w:lang w:val="fr-CA"/>
        </w:rPr>
        <w:t> </w:t>
      </w:r>
      <w:r w:rsidRPr="002F3EC6">
        <w:rPr>
          <w:lang w:val="fr-CA"/>
        </w:rPr>
        <w:t>; des réglementations sur la récupération et le recyclage des réfrigérants seront envisagées en fonction de l</w:t>
      </w:r>
      <w:r w:rsidR="003159F6" w:rsidRPr="002F3EC6">
        <w:rPr>
          <w:lang w:val="fr-CA"/>
        </w:rPr>
        <w:t>’</w:t>
      </w:r>
      <w:r w:rsidRPr="002F3EC6">
        <w:rPr>
          <w:lang w:val="fr-CA"/>
        </w:rPr>
        <w:t xml:space="preserve">efficacité de la mise en œuvre du projet proposé. </w:t>
      </w:r>
    </w:p>
    <w:p w14:paraId="4887E466" w14:textId="3F4E0D47" w:rsidR="00FF1F0C" w:rsidRPr="002F3EC6" w:rsidRDefault="00FF1F0C" w:rsidP="009479F6">
      <w:pPr>
        <w:pStyle w:val="Heading1"/>
        <w:rPr>
          <w:lang w:val="fr-CA"/>
        </w:rPr>
      </w:pPr>
      <w:r w:rsidRPr="002F3EC6">
        <w:rPr>
          <w:lang w:val="fr-CA"/>
        </w:rPr>
        <w:t>Le Gouvernement de la Côte d</w:t>
      </w:r>
      <w:r w:rsidR="003159F6" w:rsidRPr="002F3EC6">
        <w:rPr>
          <w:lang w:val="fr-CA"/>
        </w:rPr>
        <w:t>’</w:t>
      </w:r>
      <w:r w:rsidRPr="002F3EC6">
        <w:rPr>
          <w:lang w:val="fr-CA"/>
        </w:rPr>
        <w:t>Ivoire a déjà émis des quotas d’importation de HCFC à hauteur de 25,58 tonnes PAO pour 2024, ce qui est inférieur aux objectifs de contrôle du Protocole de Montréal. Par conséquent, il a été convenu que l</w:t>
      </w:r>
      <w:r w:rsidR="003159F6" w:rsidRPr="002F3EC6">
        <w:rPr>
          <w:lang w:val="fr-CA"/>
        </w:rPr>
        <w:t>’</w:t>
      </w:r>
      <w:r w:rsidRPr="002F3EC6">
        <w:rPr>
          <w:lang w:val="fr-CA"/>
        </w:rPr>
        <w:t xml:space="preserve">objectif maximal autorisé pour 2024 soit un niveau inférieur aux objectifs du Protocole de Montréal. </w:t>
      </w:r>
    </w:p>
    <w:p w14:paraId="3D6A0310" w14:textId="77777777" w:rsidR="006B0105" w:rsidRPr="002F3EC6" w:rsidRDefault="006B0105" w:rsidP="006B0105">
      <w:pPr>
        <w:widowControl w:val="0"/>
        <w:spacing w:after="240"/>
        <w:rPr>
          <w:lang w:val="fr-CA"/>
        </w:rPr>
      </w:pPr>
      <w:bookmarkStart w:id="18" w:name="_Hlk126916116"/>
      <w:r w:rsidRPr="002F3EC6">
        <w:rPr>
          <w:u w:val="single"/>
          <w:lang w:val="fr-CA"/>
        </w:rPr>
        <w:t xml:space="preserve">Questions techniques et liées aux coûts </w:t>
      </w:r>
    </w:p>
    <w:p w14:paraId="27044FE9" w14:textId="2FFE67C3" w:rsidR="006B0105" w:rsidRPr="002F3EC6" w:rsidRDefault="006B0105" w:rsidP="009479F6">
      <w:pPr>
        <w:pStyle w:val="Heading1"/>
        <w:rPr>
          <w:lang w:val="fr-CA"/>
        </w:rPr>
      </w:pPr>
      <w:r w:rsidRPr="002F3EC6">
        <w:rPr>
          <w:lang w:val="fr-CA"/>
        </w:rPr>
        <w:t>Le Secrétariat a demandé des informations sur les détails de la mise en œuvre des activités proposées et du budget correspondant (100</w:t>
      </w:r>
      <w:r w:rsidR="00291410" w:rsidRPr="002F3EC6">
        <w:rPr>
          <w:lang w:val="fr-CA"/>
        </w:rPr>
        <w:t> 000 </w:t>
      </w:r>
      <w:r w:rsidRPr="002F3EC6">
        <w:rPr>
          <w:lang w:val="fr-CA"/>
        </w:rPr>
        <w:t>$US) pour promouvoir l</w:t>
      </w:r>
      <w:r w:rsidR="003159F6" w:rsidRPr="002F3EC6">
        <w:rPr>
          <w:lang w:val="fr-CA"/>
        </w:rPr>
        <w:t>’</w:t>
      </w:r>
      <w:r w:rsidRPr="002F3EC6">
        <w:rPr>
          <w:lang w:val="fr-CA"/>
        </w:rPr>
        <w:t>achat d</w:t>
      </w:r>
      <w:r w:rsidR="003159F6" w:rsidRPr="002F3EC6">
        <w:rPr>
          <w:lang w:val="fr-CA"/>
        </w:rPr>
        <w:t>’</w:t>
      </w:r>
      <w:r w:rsidRPr="002F3EC6">
        <w:rPr>
          <w:lang w:val="fr-CA"/>
        </w:rPr>
        <w:t xml:space="preserve">équipements de </w:t>
      </w:r>
      <w:r w:rsidRPr="002F3EC6">
        <w:rPr>
          <w:lang w:val="fr-CA"/>
        </w:rPr>
        <w:lastRenderedPageBreak/>
        <w:t>réfrigération et de climatisation résidentielles respectueux de l</w:t>
      </w:r>
      <w:r w:rsidR="003159F6" w:rsidRPr="002F3EC6">
        <w:rPr>
          <w:lang w:val="fr-CA"/>
        </w:rPr>
        <w:t>’</w:t>
      </w:r>
      <w:r w:rsidRPr="002F3EC6">
        <w:rPr>
          <w:lang w:val="fr-CA"/>
        </w:rPr>
        <w:t>environnement. L</w:t>
      </w:r>
      <w:r w:rsidR="003159F6" w:rsidRPr="002F3EC6">
        <w:rPr>
          <w:lang w:val="fr-CA"/>
        </w:rPr>
        <w:t>’</w:t>
      </w:r>
      <w:r w:rsidRPr="002F3EC6">
        <w:rPr>
          <w:lang w:val="fr-CA"/>
        </w:rPr>
        <w:t>ONUDI a précisé que dans le cadre de ce projet, une politique d</w:t>
      </w:r>
      <w:r w:rsidR="003159F6" w:rsidRPr="002F3EC6">
        <w:rPr>
          <w:lang w:val="fr-CA"/>
        </w:rPr>
        <w:t>’</w:t>
      </w:r>
      <w:r w:rsidRPr="002F3EC6">
        <w:rPr>
          <w:lang w:val="fr-CA"/>
        </w:rPr>
        <w:t>achat d’équipements de réfrigération et de climatisation résidentielles écologiques serait rédigée ainsi que des procédures et des critères incluant différents paramètres (par exemple, le type de réfrigérants, la consommation d</w:t>
      </w:r>
      <w:r w:rsidR="003159F6" w:rsidRPr="002F3EC6">
        <w:rPr>
          <w:lang w:val="fr-CA"/>
        </w:rPr>
        <w:t>’</w:t>
      </w:r>
      <w:r w:rsidRPr="002F3EC6">
        <w:rPr>
          <w:lang w:val="fr-CA"/>
        </w:rPr>
        <w:t xml:space="preserve">énergie, les régulateurs de vitesse variables, </w:t>
      </w:r>
      <w:r w:rsidR="002F3EC6" w:rsidRPr="002F3EC6">
        <w:rPr>
          <w:lang w:val="fr-CA"/>
        </w:rPr>
        <w:t>etc.</w:t>
      </w:r>
      <w:r w:rsidR="00E466AC" w:rsidRPr="002F3EC6">
        <w:rPr>
          <w:lang w:val="fr-CA"/>
        </w:rPr>
        <w:t>)</w:t>
      </w:r>
      <w:r w:rsidRPr="002F3EC6">
        <w:rPr>
          <w:lang w:val="fr-CA"/>
        </w:rPr>
        <w:t>. En outre, une analyse des lacunes des réglementations et des politiques existantes sera entreprise pour définir les politiques et les procédures des approvisionnements écologiques</w:t>
      </w:r>
      <w:r w:rsidR="003159F6" w:rsidRPr="002F3EC6">
        <w:rPr>
          <w:lang w:val="fr-CA"/>
        </w:rPr>
        <w:t> </w:t>
      </w:r>
      <w:r w:rsidRPr="002F3EC6">
        <w:rPr>
          <w:lang w:val="fr-CA"/>
        </w:rPr>
        <w:t xml:space="preserve">; deux réunions interministérielles seront organisées pour effectuer cet examen </w:t>
      </w:r>
      <w:r w:rsidR="00E466AC" w:rsidRPr="002F3EC6">
        <w:rPr>
          <w:lang w:val="fr-CA"/>
        </w:rPr>
        <w:t xml:space="preserve">au cours desquelles 60 répondants </w:t>
      </w:r>
      <w:r w:rsidRPr="002F3EC6">
        <w:rPr>
          <w:lang w:val="fr-CA"/>
        </w:rPr>
        <w:t>apporteront leur contribution au projet de politique et feront les ajustements nécessaires. Un programme de sensibilisation sera mené pour expliquer et promouvoir les avantages de cette politique et les étapes de mise en œuvre aux parties prenantes des différents ministères afin de recevoir un soutien supplémentaire lors de la mise en œuvre de ces mesures</w:t>
      </w:r>
      <w:r w:rsidR="003159F6" w:rsidRPr="002F3EC6">
        <w:rPr>
          <w:lang w:val="fr-CA"/>
        </w:rPr>
        <w:t> </w:t>
      </w:r>
      <w:r w:rsidRPr="002F3EC6">
        <w:rPr>
          <w:lang w:val="fr-CA"/>
        </w:rPr>
        <w:t>; des documents et des informations supplémentaires seront élaborés et distribués à ces ministères. Ces activités permettront de réduire plus rapidement la dépendance du pays à l</w:t>
      </w:r>
      <w:r w:rsidR="003159F6" w:rsidRPr="002F3EC6">
        <w:rPr>
          <w:lang w:val="fr-CA"/>
        </w:rPr>
        <w:t>’</w:t>
      </w:r>
      <w:r w:rsidRPr="002F3EC6">
        <w:rPr>
          <w:lang w:val="fr-CA"/>
        </w:rPr>
        <w:t>égard des équipements à base de HCFC.</w:t>
      </w:r>
    </w:p>
    <w:p w14:paraId="6B7A61FA" w14:textId="28169E1C" w:rsidR="006B0105" w:rsidRPr="002F3EC6" w:rsidRDefault="006B0105" w:rsidP="009479F6">
      <w:pPr>
        <w:pStyle w:val="Heading1"/>
        <w:rPr>
          <w:lang w:val="fr-CA"/>
        </w:rPr>
      </w:pPr>
      <w:r w:rsidRPr="002F3EC6">
        <w:rPr>
          <w:lang w:val="fr-CA"/>
        </w:rPr>
        <w:t>En réponse à une demande d</w:t>
      </w:r>
      <w:r w:rsidR="003159F6" w:rsidRPr="002F3EC6">
        <w:rPr>
          <w:lang w:val="fr-CA"/>
        </w:rPr>
        <w:t>’</w:t>
      </w:r>
      <w:r w:rsidRPr="002F3EC6">
        <w:rPr>
          <w:lang w:val="fr-CA"/>
        </w:rPr>
        <w:t>éclaircissements sur le concours qui sera organisé tous les deux ans dans l</w:t>
      </w:r>
      <w:r w:rsidR="003159F6" w:rsidRPr="002F3EC6">
        <w:rPr>
          <w:lang w:val="fr-CA"/>
        </w:rPr>
        <w:t>’</w:t>
      </w:r>
      <w:r w:rsidRPr="002F3EC6">
        <w:rPr>
          <w:lang w:val="fr-CA"/>
        </w:rPr>
        <w:t>un des centres de formation pour encourager les étudiants et les techniciens à améliorer leurs compétences, l</w:t>
      </w:r>
      <w:r w:rsidR="003159F6" w:rsidRPr="002F3EC6">
        <w:rPr>
          <w:lang w:val="fr-CA"/>
        </w:rPr>
        <w:t>’</w:t>
      </w:r>
      <w:r w:rsidRPr="002F3EC6">
        <w:rPr>
          <w:lang w:val="fr-CA"/>
        </w:rPr>
        <w:t>ONUDI a expliqué que l</w:t>
      </w:r>
      <w:r w:rsidR="003159F6" w:rsidRPr="002F3EC6">
        <w:rPr>
          <w:lang w:val="fr-CA"/>
        </w:rPr>
        <w:t>’</w:t>
      </w:r>
      <w:r w:rsidRPr="002F3EC6">
        <w:rPr>
          <w:lang w:val="fr-CA"/>
        </w:rPr>
        <w:t>objectif du concours serait défini après consultation des parties prenantes nationales concernées (par exemple, récupération et recyclage, bonne installation et entretien d</w:t>
      </w:r>
      <w:r w:rsidR="003159F6" w:rsidRPr="002F3EC6">
        <w:rPr>
          <w:lang w:val="fr-CA"/>
        </w:rPr>
        <w:t>’</w:t>
      </w:r>
      <w:r w:rsidRPr="002F3EC6">
        <w:rPr>
          <w:lang w:val="fr-CA"/>
        </w:rPr>
        <w:t>équipements de remplacements à faible PRG)</w:t>
      </w:r>
      <w:r w:rsidR="003159F6" w:rsidRPr="002F3EC6">
        <w:rPr>
          <w:lang w:val="fr-CA"/>
        </w:rPr>
        <w:t> </w:t>
      </w:r>
      <w:r w:rsidRPr="002F3EC6">
        <w:rPr>
          <w:lang w:val="fr-CA"/>
        </w:rPr>
        <w:t>; au cours de la préparation de la phase</w:t>
      </w:r>
      <w:r w:rsidR="003159F6" w:rsidRPr="002F3EC6">
        <w:rPr>
          <w:lang w:val="fr-CA"/>
        </w:rPr>
        <w:t> </w:t>
      </w:r>
      <w:r w:rsidRPr="002F3EC6">
        <w:rPr>
          <w:lang w:val="fr-CA"/>
        </w:rPr>
        <w:t>II, les avantages d</w:t>
      </w:r>
      <w:r w:rsidR="003159F6" w:rsidRPr="002F3EC6">
        <w:rPr>
          <w:lang w:val="fr-CA"/>
        </w:rPr>
        <w:t>’</w:t>
      </w:r>
      <w:r w:rsidRPr="002F3EC6">
        <w:rPr>
          <w:lang w:val="fr-CA"/>
        </w:rPr>
        <w:t>un tel concours ont été mis en évidence, ce qui a conduit à la conception de cette composante.</w:t>
      </w:r>
    </w:p>
    <w:p w14:paraId="510DA6D6" w14:textId="58C81895" w:rsidR="006B0105" w:rsidRPr="002F3EC6" w:rsidRDefault="006B0105" w:rsidP="009479F6">
      <w:pPr>
        <w:pStyle w:val="Heading1"/>
        <w:rPr>
          <w:lang w:val="fr-CA"/>
        </w:rPr>
      </w:pPr>
      <w:r w:rsidRPr="002F3EC6">
        <w:rPr>
          <w:lang w:val="fr-CA"/>
        </w:rPr>
        <w:t>Le Secrétariat a demandé des informations supplémentaires et des clarifications sur la composante relative à la certification des techniciens. Le PNUE a indiqué qu</w:t>
      </w:r>
      <w:r w:rsidR="003159F6" w:rsidRPr="002F3EC6">
        <w:rPr>
          <w:lang w:val="fr-CA"/>
        </w:rPr>
        <w:t>’</w:t>
      </w:r>
      <w:r w:rsidRPr="002F3EC6">
        <w:rPr>
          <w:lang w:val="fr-CA"/>
        </w:rPr>
        <w:t>il n</w:t>
      </w:r>
      <w:r w:rsidR="003159F6" w:rsidRPr="002F3EC6">
        <w:rPr>
          <w:lang w:val="fr-CA"/>
        </w:rPr>
        <w:t>’</w:t>
      </w:r>
      <w:r w:rsidRPr="002F3EC6">
        <w:rPr>
          <w:lang w:val="fr-CA"/>
        </w:rPr>
        <w:t>existe actuellement aucun système de certification dans le pays</w:t>
      </w:r>
      <w:r w:rsidR="003159F6" w:rsidRPr="002F3EC6">
        <w:rPr>
          <w:lang w:val="fr-CA"/>
        </w:rPr>
        <w:t> </w:t>
      </w:r>
      <w:r w:rsidRPr="002F3EC6">
        <w:rPr>
          <w:lang w:val="fr-CA"/>
        </w:rPr>
        <w:t>; au cours de la phase</w:t>
      </w:r>
      <w:r w:rsidR="003159F6" w:rsidRPr="002F3EC6">
        <w:rPr>
          <w:lang w:val="fr-CA"/>
        </w:rPr>
        <w:t> </w:t>
      </w:r>
      <w:r w:rsidRPr="002F3EC6">
        <w:rPr>
          <w:lang w:val="fr-CA"/>
        </w:rPr>
        <w:t>II, un système de certification sera établi avec des procédures adéquates pour la formation théorique et pratique</w:t>
      </w:r>
      <w:r w:rsidR="003159F6" w:rsidRPr="002F3EC6">
        <w:rPr>
          <w:lang w:val="fr-CA"/>
        </w:rPr>
        <w:t> </w:t>
      </w:r>
      <w:r w:rsidRPr="002F3EC6">
        <w:rPr>
          <w:lang w:val="fr-CA"/>
        </w:rPr>
        <w:t>; le processus de certification couvrira également l</w:t>
      </w:r>
      <w:r w:rsidR="003159F6" w:rsidRPr="002F3EC6">
        <w:rPr>
          <w:lang w:val="fr-CA"/>
        </w:rPr>
        <w:t>’</w:t>
      </w:r>
      <w:r w:rsidRPr="002F3EC6">
        <w:rPr>
          <w:lang w:val="fr-CA"/>
        </w:rPr>
        <w:t>entretien des équipements qui utilisent des réfrigérants inflammables et toxiques, et 1</w:t>
      </w:r>
      <w:r w:rsidR="00E466AC" w:rsidRPr="002F3EC6">
        <w:rPr>
          <w:lang w:val="fr-CA"/>
        </w:rPr>
        <w:t> </w:t>
      </w:r>
      <w:r w:rsidRPr="002F3EC6">
        <w:rPr>
          <w:lang w:val="fr-CA"/>
        </w:rPr>
        <w:t>000</w:t>
      </w:r>
      <w:r w:rsidR="00E466AC" w:rsidRPr="002F3EC6">
        <w:rPr>
          <w:lang w:val="fr-CA"/>
        </w:rPr>
        <w:t> </w:t>
      </w:r>
      <w:r w:rsidRPr="002F3EC6">
        <w:rPr>
          <w:lang w:val="fr-CA"/>
        </w:rPr>
        <w:t xml:space="preserve">techniciens seront certifiés. Le </w:t>
      </w:r>
      <w:r w:rsidR="00291410" w:rsidRPr="002F3EC6">
        <w:rPr>
          <w:lang w:val="fr-CA"/>
        </w:rPr>
        <w:t>Gouvernement</w:t>
      </w:r>
      <w:r w:rsidRPr="002F3EC6">
        <w:rPr>
          <w:lang w:val="fr-CA"/>
        </w:rPr>
        <w:t xml:space="preserve"> envisage également de mettre en œuvre des réglementations autorisant uniquement les techniciens certifiés à acheter des réfrigérants et des équipements d</w:t>
      </w:r>
      <w:r w:rsidR="003159F6" w:rsidRPr="002F3EC6">
        <w:rPr>
          <w:lang w:val="fr-CA"/>
        </w:rPr>
        <w:t>’</w:t>
      </w:r>
      <w:r w:rsidRPr="002F3EC6">
        <w:rPr>
          <w:lang w:val="fr-CA"/>
        </w:rPr>
        <w:t>entretien. En outre, au cours du Plan de mise en œuvre des HFC de Kigali du Pays qui devrait être présenté lors de la première réunion en 2025, le système de certification établi dans le cadre de la phase</w:t>
      </w:r>
      <w:r w:rsidR="003159F6" w:rsidRPr="002F3EC6">
        <w:rPr>
          <w:lang w:val="fr-CA"/>
        </w:rPr>
        <w:t> </w:t>
      </w:r>
      <w:r w:rsidRPr="002F3EC6">
        <w:rPr>
          <w:lang w:val="fr-CA"/>
        </w:rPr>
        <w:t>II du PGEH sera modifié et servira de plateforme pour former les techniciens à l</w:t>
      </w:r>
      <w:r w:rsidR="003159F6" w:rsidRPr="002F3EC6">
        <w:rPr>
          <w:lang w:val="fr-CA"/>
        </w:rPr>
        <w:t>’</w:t>
      </w:r>
      <w:r w:rsidRPr="002F3EC6">
        <w:rPr>
          <w:lang w:val="fr-CA"/>
        </w:rPr>
        <w:t>élimination progressive des HFC et les certifier.</w:t>
      </w:r>
    </w:p>
    <w:p w14:paraId="13C632B1" w14:textId="6494358B" w:rsidR="006B0105" w:rsidRPr="002F3EC6" w:rsidRDefault="006B0105" w:rsidP="009479F6">
      <w:pPr>
        <w:pStyle w:val="Heading1"/>
        <w:rPr>
          <w:lang w:val="fr-CA"/>
        </w:rPr>
      </w:pPr>
      <w:r w:rsidRPr="002F3EC6">
        <w:rPr>
          <w:lang w:val="fr-CA"/>
        </w:rPr>
        <w:t>Le Secrétariat a demandé des éclaircissements sur les activités liées à la création de centres de récupération et de recyclage au sein des centres d</w:t>
      </w:r>
      <w:r w:rsidR="003159F6" w:rsidRPr="002F3EC6">
        <w:rPr>
          <w:lang w:val="fr-CA"/>
        </w:rPr>
        <w:t>’</w:t>
      </w:r>
      <w:r w:rsidRPr="002F3EC6">
        <w:rPr>
          <w:lang w:val="fr-CA"/>
        </w:rPr>
        <w:t>excellence existants. L</w:t>
      </w:r>
      <w:r w:rsidR="003159F6" w:rsidRPr="002F3EC6">
        <w:rPr>
          <w:lang w:val="fr-CA"/>
        </w:rPr>
        <w:t>’</w:t>
      </w:r>
      <w:r w:rsidRPr="002F3EC6">
        <w:rPr>
          <w:lang w:val="fr-CA"/>
        </w:rPr>
        <w:t>ONUDI a expliqué que le projet vise principalement à optimiser la récupération et le recyclage du HCFC-22 en formant les techniciens de la réfrigération et de la climatisation résidentielles à l</w:t>
      </w:r>
      <w:r w:rsidR="003159F6" w:rsidRPr="002F3EC6">
        <w:rPr>
          <w:lang w:val="fr-CA"/>
        </w:rPr>
        <w:t>’</w:t>
      </w:r>
      <w:r w:rsidRPr="002F3EC6">
        <w:rPr>
          <w:lang w:val="fr-CA"/>
        </w:rPr>
        <w:t>utilisation des équipements de récupération et de recyclage et aux avantages économiques et environnementaux d</w:t>
      </w:r>
      <w:r w:rsidR="003159F6" w:rsidRPr="002F3EC6">
        <w:rPr>
          <w:lang w:val="fr-CA"/>
        </w:rPr>
        <w:t>’</w:t>
      </w:r>
      <w:r w:rsidRPr="002F3EC6">
        <w:rPr>
          <w:lang w:val="fr-CA"/>
        </w:rPr>
        <w:t>une telle pratique, et en leur donnant accès à ces équipements. Au fil du temps, avec la diminution de la disponibilité du HCFC-22 et l</w:t>
      </w:r>
      <w:r w:rsidR="003159F6" w:rsidRPr="002F3EC6">
        <w:rPr>
          <w:lang w:val="fr-CA"/>
        </w:rPr>
        <w:t>’</w:t>
      </w:r>
      <w:r w:rsidRPr="002F3EC6">
        <w:rPr>
          <w:lang w:val="fr-CA"/>
        </w:rPr>
        <w:t xml:space="preserve">augmentation possible de son prix, la récupération et le recyclage des réfrigérants seront de plus en plus utilisés. En outre, cela </w:t>
      </w:r>
      <w:r w:rsidR="00E466AC" w:rsidRPr="002F3EC6">
        <w:rPr>
          <w:lang w:val="fr-CA"/>
        </w:rPr>
        <w:t xml:space="preserve">il </w:t>
      </w:r>
      <w:r w:rsidRPr="002F3EC6">
        <w:rPr>
          <w:lang w:val="fr-CA"/>
        </w:rPr>
        <w:t xml:space="preserve">devrait </w:t>
      </w:r>
      <w:r w:rsidR="00E466AC" w:rsidRPr="002F3EC6">
        <w:rPr>
          <w:lang w:val="fr-CA"/>
        </w:rPr>
        <w:t xml:space="preserve">y </w:t>
      </w:r>
      <w:r w:rsidRPr="002F3EC6">
        <w:rPr>
          <w:lang w:val="fr-CA"/>
        </w:rPr>
        <w:t>avoir un effet d</w:t>
      </w:r>
      <w:r w:rsidR="003159F6" w:rsidRPr="002F3EC6">
        <w:rPr>
          <w:lang w:val="fr-CA"/>
        </w:rPr>
        <w:t>’</w:t>
      </w:r>
      <w:r w:rsidRPr="002F3EC6">
        <w:rPr>
          <w:lang w:val="fr-CA"/>
        </w:rPr>
        <w:t>entraînement sur l</w:t>
      </w:r>
      <w:r w:rsidR="003159F6" w:rsidRPr="002F3EC6">
        <w:rPr>
          <w:lang w:val="fr-CA"/>
        </w:rPr>
        <w:t>’</w:t>
      </w:r>
      <w:r w:rsidRPr="002F3EC6">
        <w:rPr>
          <w:lang w:val="fr-CA"/>
        </w:rPr>
        <w:t>adoption de pratiques similaires au cours de</w:t>
      </w:r>
      <w:r w:rsidR="00E466AC" w:rsidRPr="002F3EC6">
        <w:rPr>
          <w:lang w:val="fr-CA"/>
        </w:rPr>
        <w:t xml:space="preserve"> l’élimination des HFC</w:t>
      </w:r>
      <w:r w:rsidRPr="002F3EC6">
        <w:rPr>
          <w:lang w:val="fr-CA"/>
        </w:rPr>
        <w:t>. Au cours de la phase I, le Gouvernement et l</w:t>
      </w:r>
      <w:r w:rsidR="003159F6" w:rsidRPr="002F3EC6">
        <w:rPr>
          <w:lang w:val="fr-CA"/>
        </w:rPr>
        <w:t>’</w:t>
      </w:r>
      <w:r w:rsidRPr="002F3EC6">
        <w:rPr>
          <w:lang w:val="fr-CA"/>
        </w:rPr>
        <w:t xml:space="preserve">ONUDI continueront également à surveiller les performances du centre de récupération établi à Koumassi, et les ajustements nécessaires seront apportés aux opérations et à la gestion du projet de récupération et de recyclage à partir des enseignements tirés des activités de ce centre. Suite à de nouvelles consultations avec le </w:t>
      </w:r>
      <w:r w:rsidR="00291410" w:rsidRPr="002F3EC6">
        <w:rPr>
          <w:lang w:val="fr-CA"/>
        </w:rPr>
        <w:t>Gouvernement</w:t>
      </w:r>
      <w:r w:rsidRPr="002F3EC6">
        <w:rPr>
          <w:lang w:val="fr-CA"/>
        </w:rPr>
        <w:t>, l</w:t>
      </w:r>
      <w:r w:rsidR="003159F6" w:rsidRPr="002F3EC6">
        <w:rPr>
          <w:lang w:val="fr-CA"/>
        </w:rPr>
        <w:t>’</w:t>
      </w:r>
      <w:r w:rsidRPr="002F3EC6">
        <w:rPr>
          <w:lang w:val="fr-CA"/>
        </w:rPr>
        <w:t>ONUDI a informé que le financement relatif à cette activité serait réaffecté à l</w:t>
      </w:r>
      <w:r w:rsidR="003159F6" w:rsidRPr="002F3EC6">
        <w:rPr>
          <w:lang w:val="fr-CA"/>
        </w:rPr>
        <w:t>’</w:t>
      </w:r>
      <w:r w:rsidRPr="002F3EC6">
        <w:rPr>
          <w:lang w:val="fr-CA"/>
        </w:rPr>
        <w:t>achat d</w:t>
      </w:r>
      <w:r w:rsidR="003159F6" w:rsidRPr="002F3EC6">
        <w:rPr>
          <w:lang w:val="fr-CA"/>
        </w:rPr>
        <w:t>’</w:t>
      </w:r>
      <w:r w:rsidRPr="002F3EC6">
        <w:rPr>
          <w:lang w:val="fr-CA"/>
        </w:rPr>
        <w:t xml:space="preserve">équipements de récupération et de recyclage supplémentaires pour les techniciens d’entretien et la formation correspondante. </w:t>
      </w:r>
    </w:p>
    <w:p w14:paraId="359366B3" w14:textId="62AC76AB" w:rsidR="006B0105" w:rsidRPr="002F3EC6" w:rsidRDefault="006B0105" w:rsidP="009479F6">
      <w:pPr>
        <w:pStyle w:val="Heading1"/>
        <w:rPr>
          <w:lang w:val="fr-CA"/>
        </w:rPr>
      </w:pPr>
      <w:r w:rsidRPr="002F3EC6">
        <w:rPr>
          <w:lang w:val="fr-CA"/>
        </w:rPr>
        <w:t>Compte tenu de la réaffectation des fonds mentionnée au paragraphe</w:t>
      </w:r>
      <w:r w:rsidR="003159F6" w:rsidRPr="002F3EC6">
        <w:rPr>
          <w:lang w:val="fr-CA"/>
        </w:rPr>
        <w:t> </w:t>
      </w:r>
      <w:r w:rsidRPr="002F3EC6">
        <w:rPr>
          <w:lang w:val="fr-CA"/>
        </w:rPr>
        <w:t>29, le financement des activités a été révisé et approuvé comme indiqué dans le tableau</w:t>
      </w:r>
      <w:r w:rsidR="003159F6" w:rsidRPr="002F3EC6">
        <w:rPr>
          <w:lang w:val="fr-CA"/>
        </w:rPr>
        <w:t> </w:t>
      </w:r>
      <w:r w:rsidRPr="002F3EC6">
        <w:rPr>
          <w:lang w:val="fr-CA"/>
        </w:rPr>
        <w:t>4</w:t>
      </w:r>
      <w:r w:rsidR="003159F6" w:rsidRPr="002F3EC6">
        <w:rPr>
          <w:lang w:val="fr-CA"/>
        </w:rPr>
        <w:t> </w:t>
      </w:r>
      <w:r w:rsidRPr="002F3EC6">
        <w:rPr>
          <w:lang w:val="fr-CA"/>
        </w:rPr>
        <w:t>:</w:t>
      </w:r>
    </w:p>
    <w:p w14:paraId="72D7B5EB" w14:textId="380D1281" w:rsidR="006B0105" w:rsidRPr="002F3EC6" w:rsidRDefault="006B0105" w:rsidP="006B0105">
      <w:pPr>
        <w:keepNext/>
        <w:rPr>
          <w:b/>
          <w:lang w:val="fr-CA"/>
        </w:rPr>
      </w:pPr>
      <w:r w:rsidRPr="002F3EC6">
        <w:rPr>
          <w:b/>
          <w:lang w:val="fr-CA"/>
        </w:rPr>
        <w:lastRenderedPageBreak/>
        <w:t>Tableau</w:t>
      </w:r>
      <w:r w:rsidR="003159F6" w:rsidRPr="002F3EC6">
        <w:rPr>
          <w:b/>
          <w:lang w:val="fr-CA"/>
        </w:rPr>
        <w:t> </w:t>
      </w:r>
      <w:r w:rsidRPr="002F3EC6">
        <w:rPr>
          <w:b/>
          <w:lang w:val="fr-CA"/>
        </w:rPr>
        <w:t xml:space="preserve">4. Coût total de la </w:t>
      </w:r>
      <w:r w:rsidRPr="002F3EC6">
        <w:rPr>
          <w:b/>
          <w:bCs/>
          <w:lang w:val="fr-CA"/>
        </w:rPr>
        <w:t>phase</w:t>
      </w:r>
      <w:r w:rsidR="003159F6" w:rsidRPr="002F3EC6">
        <w:rPr>
          <w:b/>
          <w:bCs/>
          <w:lang w:val="fr-CA"/>
        </w:rPr>
        <w:t> </w:t>
      </w:r>
      <w:r w:rsidRPr="002F3EC6">
        <w:rPr>
          <w:b/>
          <w:bCs/>
          <w:lang w:val="fr-CA"/>
        </w:rPr>
        <w:t xml:space="preserve">II </w:t>
      </w:r>
      <w:r w:rsidRPr="002F3EC6">
        <w:rPr>
          <w:b/>
          <w:lang w:val="fr-CA"/>
        </w:rPr>
        <w:t>du PGEH pour la Côte d</w:t>
      </w:r>
      <w:r w:rsidR="003159F6" w:rsidRPr="002F3EC6">
        <w:rPr>
          <w:b/>
          <w:lang w:val="fr-CA"/>
        </w:rPr>
        <w:t>’</w:t>
      </w:r>
      <w:r w:rsidRPr="002F3EC6">
        <w:rPr>
          <w:b/>
          <w:lang w:val="fr-CA"/>
        </w:rPr>
        <w:t>Ivoire, tel qu</w:t>
      </w:r>
      <w:r w:rsidR="003159F6" w:rsidRPr="002F3EC6">
        <w:rPr>
          <w:b/>
          <w:lang w:val="fr-CA"/>
        </w:rPr>
        <w:t>’</w:t>
      </w:r>
      <w:r w:rsidRPr="002F3EC6">
        <w:rPr>
          <w:b/>
          <w:lang w:val="fr-CA"/>
        </w:rPr>
        <w:t>il a été convenu</w:t>
      </w:r>
    </w:p>
    <w:tbl>
      <w:tblPr>
        <w:tblW w:w="502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9"/>
        <w:gridCol w:w="1705"/>
        <w:gridCol w:w="1705"/>
        <w:gridCol w:w="1705"/>
      </w:tblGrid>
      <w:tr w:rsidR="00590D29" w:rsidRPr="002F3EC6" w14:paraId="31AEA48E" w14:textId="77777777">
        <w:trPr>
          <w:trHeight w:val="263"/>
          <w:tblHeader/>
        </w:trPr>
        <w:tc>
          <w:tcPr>
            <w:tcW w:w="2342" w:type="pct"/>
            <w:shd w:val="clear" w:color="auto" w:fill="auto"/>
            <w:vAlign w:val="center"/>
            <w:hideMark/>
          </w:tcPr>
          <w:p w14:paraId="586AF0DB" w14:textId="77777777" w:rsidR="006B0105" w:rsidRPr="002F3EC6" w:rsidRDefault="006B0105">
            <w:pPr>
              <w:jc w:val="center"/>
              <w:rPr>
                <w:b/>
                <w:sz w:val="20"/>
                <w:lang w:val="fr-CA"/>
              </w:rPr>
            </w:pPr>
            <w:r w:rsidRPr="002F3EC6">
              <w:rPr>
                <w:b/>
                <w:sz w:val="20"/>
                <w:lang w:val="fr-CA"/>
              </w:rPr>
              <w:t>Activité</w:t>
            </w:r>
          </w:p>
        </w:tc>
        <w:tc>
          <w:tcPr>
            <w:tcW w:w="2658" w:type="pct"/>
            <w:gridSpan w:val="3"/>
            <w:vAlign w:val="center"/>
          </w:tcPr>
          <w:p w14:paraId="19A6DE66" w14:textId="77777777" w:rsidR="006B0105" w:rsidRPr="002F3EC6" w:rsidRDefault="006B0105">
            <w:pPr>
              <w:jc w:val="center"/>
              <w:rPr>
                <w:b/>
                <w:sz w:val="20"/>
                <w:lang w:val="fr-CA"/>
              </w:rPr>
            </w:pPr>
            <w:r w:rsidRPr="002F3EC6">
              <w:rPr>
                <w:b/>
                <w:sz w:val="20"/>
                <w:lang w:val="fr-CA"/>
              </w:rPr>
              <w:t>Coût ($US)</w:t>
            </w:r>
          </w:p>
        </w:tc>
      </w:tr>
      <w:tr w:rsidR="00590D29" w:rsidRPr="002F3EC6" w14:paraId="3E9D5B89" w14:textId="77777777">
        <w:trPr>
          <w:trHeight w:val="263"/>
          <w:tblHeader/>
        </w:trPr>
        <w:tc>
          <w:tcPr>
            <w:tcW w:w="2342" w:type="pct"/>
            <w:shd w:val="clear" w:color="auto" w:fill="auto"/>
            <w:vAlign w:val="center"/>
          </w:tcPr>
          <w:p w14:paraId="13EBA997" w14:textId="77777777" w:rsidR="006B0105" w:rsidRPr="002F3EC6" w:rsidRDefault="006B0105">
            <w:pPr>
              <w:jc w:val="center"/>
              <w:rPr>
                <w:b/>
                <w:sz w:val="20"/>
                <w:lang w:val="fr-CA"/>
              </w:rPr>
            </w:pPr>
          </w:p>
        </w:tc>
        <w:tc>
          <w:tcPr>
            <w:tcW w:w="886" w:type="pct"/>
            <w:vAlign w:val="center"/>
          </w:tcPr>
          <w:p w14:paraId="52D5BCB4" w14:textId="77777777" w:rsidR="006B0105" w:rsidRPr="002F3EC6" w:rsidRDefault="006B0105">
            <w:pPr>
              <w:jc w:val="center"/>
              <w:rPr>
                <w:b/>
                <w:sz w:val="20"/>
                <w:lang w:val="fr-CA"/>
              </w:rPr>
            </w:pPr>
            <w:r w:rsidRPr="002F3EC6">
              <w:rPr>
                <w:b/>
                <w:sz w:val="20"/>
                <w:lang w:val="fr-CA"/>
              </w:rPr>
              <w:t>PNUE</w:t>
            </w:r>
          </w:p>
        </w:tc>
        <w:tc>
          <w:tcPr>
            <w:tcW w:w="886" w:type="pct"/>
            <w:shd w:val="clear" w:color="auto" w:fill="auto"/>
            <w:vAlign w:val="center"/>
          </w:tcPr>
          <w:p w14:paraId="6CB51DBB" w14:textId="77777777" w:rsidR="006B0105" w:rsidRPr="002F3EC6" w:rsidRDefault="006B0105">
            <w:pPr>
              <w:jc w:val="center"/>
              <w:rPr>
                <w:b/>
                <w:sz w:val="20"/>
                <w:lang w:val="fr-CA"/>
              </w:rPr>
            </w:pPr>
            <w:r w:rsidRPr="002F3EC6">
              <w:rPr>
                <w:b/>
                <w:sz w:val="20"/>
                <w:lang w:val="fr-CA"/>
              </w:rPr>
              <w:t>ONUDI</w:t>
            </w:r>
          </w:p>
        </w:tc>
        <w:tc>
          <w:tcPr>
            <w:tcW w:w="886" w:type="pct"/>
          </w:tcPr>
          <w:p w14:paraId="7B426EB0" w14:textId="77777777" w:rsidR="006B0105" w:rsidRPr="002F3EC6" w:rsidRDefault="006B0105">
            <w:pPr>
              <w:jc w:val="center"/>
              <w:rPr>
                <w:b/>
                <w:sz w:val="20"/>
                <w:lang w:val="fr-CA"/>
              </w:rPr>
            </w:pPr>
            <w:r w:rsidRPr="002F3EC6">
              <w:rPr>
                <w:b/>
                <w:sz w:val="20"/>
                <w:lang w:val="fr-CA"/>
              </w:rPr>
              <w:t>Total</w:t>
            </w:r>
          </w:p>
        </w:tc>
      </w:tr>
      <w:tr w:rsidR="00590D29" w:rsidRPr="002F3EC6" w14:paraId="7422CCF6" w14:textId="77777777">
        <w:trPr>
          <w:trHeight w:val="248"/>
        </w:trPr>
        <w:tc>
          <w:tcPr>
            <w:tcW w:w="2342" w:type="pct"/>
            <w:shd w:val="clear" w:color="auto" w:fill="auto"/>
            <w:noWrap/>
          </w:tcPr>
          <w:p w14:paraId="35CD6B84" w14:textId="77777777" w:rsidR="006B0105" w:rsidRPr="002F3EC6" w:rsidRDefault="006B0105">
            <w:pPr>
              <w:jc w:val="left"/>
              <w:rPr>
                <w:sz w:val="20"/>
                <w:lang w:val="fr-CA"/>
              </w:rPr>
            </w:pPr>
            <w:r w:rsidRPr="002F3EC6">
              <w:rPr>
                <w:sz w:val="20"/>
                <w:lang w:val="fr-CA"/>
              </w:rPr>
              <w:t>Cadre législatif et normes</w:t>
            </w:r>
          </w:p>
        </w:tc>
        <w:tc>
          <w:tcPr>
            <w:tcW w:w="886" w:type="pct"/>
          </w:tcPr>
          <w:p w14:paraId="24A26B24" w14:textId="77777777" w:rsidR="006B0105" w:rsidRPr="002F3EC6" w:rsidRDefault="006B0105">
            <w:pPr>
              <w:jc w:val="right"/>
              <w:rPr>
                <w:sz w:val="20"/>
                <w:lang w:val="fr-CA"/>
              </w:rPr>
            </w:pPr>
            <w:r w:rsidRPr="002F3EC6">
              <w:rPr>
                <w:sz w:val="20"/>
                <w:lang w:val="fr-CA"/>
              </w:rPr>
              <w:t>220 000</w:t>
            </w:r>
          </w:p>
        </w:tc>
        <w:tc>
          <w:tcPr>
            <w:tcW w:w="886" w:type="pct"/>
            <w:shd w:val="clear" w:color="auto" w:fill="auto"/>
          </w:tcPr>
          <w:p w14:paraId="05F502CC" w14:textId="77777777" w:rsidR="006B0105" w:rsidRPr="002F3EC6" w:rsidRDefault="006B0105">
            <w:pPr>
              <w:jc w:val="right"/>
              <w:rPr>
                <w:sz w:val="20"/>
                <w:lang w:val="fr-CA"/>
              </w:rPr>
            </w:pPr>
            <w:r w:rsidRPr="002F3EC6">
              <w:rPr>
                <w:sz w:val="20"/>
                <w:lang w:val="fr-CA"/>
              </w:rPr>
              <w:t>140 000</w:t>
            </w:r>
          </w:p>
        </w:tc>
        <w:tc>
          <w:tcPr>
            <w:tcW w:w="886" w:type="pct"/>
          </w:tcPr>
          <w:p w14:paraId="237900DC" w14:textId="77777777" w:rsidR="006B0105" w:rsidRPr="002F3EC6" w:rsidRDefault="006B0105">
            <w:pPr>
              <w:jc w:val="right"/>
              <w:rPr>
                <w:sz w:val="20"/>
                <w:lang w:val="fr-CA"/>
              </w:rPr>
            </w:pPr>
            <w:r w:rsidRPr="002F3EC6">
              <w:rPr>
                <w:sz w:val="20"/>
                <w:lang w:val="fr-CA"/>
              </w:rPr>
              <w:t>360 000</w:t>
            </w:r>
          </w:p>
        </w:tc>
      </w:tr>
      <w:tr w:rsidR="00590D29" w:rsidRPr="002F3EC6" w14:paraId="647E8AAF" w14:textId="77777777">
        <w:trPr>
          <w:trHeight w:val="238"/>
        </w:trPr>
        <w:tc>
          <w:tcPr>
            <w:tcW w:w="2342" w:type="pct"/>
            <w:shd w:val="clear" w:color="auto" w:fill="auto"/>
            <w:noWrap/>
          </w:tcPr>
          <w:p w14:paraId="761DFFC9" w14:textId="77777777" w:rsidR="006B0105" w:rsidRPr="002F3EC6" w:rsidRDefault="006B0105">
            <w:pPr>
              <w:jc w:val="left"/>
              <w:rPr>
                <w:sz w:val="20"/>
                <w:lang w:val="fr-CA"/>
              </w:rPr>
            </w:pPr>
            <w:r w:rsidRPr="002F3EC6">
              <w:rPr>
                <w:sz w:val="20"/>
                <w:lang w:val="fr-CA"/>
              </w:rPr>
              <w:t>Formation des agents des douanes et des agents d’application de la loi</w:t>
            </w:r>
            <w:r w:rsidRPr="002F3EC6">
              <w:rPr>
                <w:sz w:val="20"/>
                <w:lang w:val="fr-CA"/>
              </w:rPr>
              <w:br/>
              <w:t xml:space="preserve"> :</w:t>
            </w:r>
          </w:p>
        </w:tc>
        <w:tc>
          <w:tcPr>
            <w:tcW w:w="886" w:type="pct"/>
          </w:tcPr>
          <w:p w14:paraId="77EABD20" w14:textId="77777777" w:rsidR="006B0105" w:rsidRPr="002F3EC6" w:rsidRDefault="006B0105">
            <w:pPr>
              <w:jc w:val="right"/>
              <w:rPr>
                <w:sz w:val="20"/>
                <w:lang w:val="fr-CA"/>
              </w:rPr>
            </w:pPr>
            <w:r w:rsidRPr="002F3EC6">
              <w:rPr>
                <w:sz w:val="20"/>
                <w:lang w:val="fr-CA"/>
              </w:rPr>
              <w:t>340 000</w:t>
            </w:r>
          </w:p>
        </w:tc>
        <w:tc>
          <w:tcPr>
            <w:tcW w:w="886" w:type="pct"/>
            <w:shd w:val="clear" w:color="auto" w:fill="auto"/>
          </w:tcPr>
          <w:p w14:paraId="03665F41" w14:textId="77777777" w:rsidR="006B0105" w:rsidRPr="002F3EC6" w:rsidRDefault="006B0105">
            <w:pPr>
              <w:jc w:val="right"/>
              <w:rPr>
                <w:sz w:val="20"/>
                <w:lang w:val="fr-CA"/>
              </w:rPr>
            </w:pPr>
            <w:r w:rsidRPr="002F3EC6">
              <w:rPr>
                <w:sz w:val="20"/>
                <w:lang w:val="fr-CA"/>
              </w:rPr>
              <w:t>80 000</w:t>
            </w:r>
          </w:p>
        </w:tc>
        <w:tc>
          <w:tcPr>
            <w:tcW w:w="886" w:type="pct"/>
          </w:tcPr>
          <w:p w14:paraId="0960E003" w14:textId="77777777" w:rsidR="006B0105" w:rsidRPr="002F3EC6" w:rsidRDefault="006B0105">
            <w:pPr>
              <w:jc w:val="right"/>
              <w:rPr>
                <w:sz w:val="20"/>
                <w:lang w:val="fr-CA"/>
              </w:rPr>
            </w:pPr>
            <w:r w:rsidRPr="002F3EC6">
              <w:rPr>
                <w:sz w:val="20"/>
                <w:lang w:val="fr-CA"/>
              </w:rPr>
              <w:t>420 000</w:t>
            </w:r>
          </w:p>
        </w:tc>
      </w:tr>
      <w:tr w:rsidR="00590D29" w:rsidRPr="002F3EC6" w14:paraId="26D76519" w14:textId="77777777">
        <w:trPr>
          <w:trHeight w:val="238"/>
        </w:trPr>
        <w:tc>
          <w:tcPr>
            <w:tcW w:w="2342" w:type="pct"/>
            <w:shd w:val="clear" w:color="auto" w:fill="auto"/>
            <w:noWrap/>
          </w:tcPr>
          <w:p w14:paraId="659B533C" w14:textId="60FE9F5B" w:rsidR="006B0105" w:rsidRPr="002F3EC6" w:rsidRDefault="006B0105">
            <w:pPr>
              <w:jc w:val="left"/>
              <w:rPr>
                <w:sz w:val="20"/>
                <w:lang w:val="fr-CA"/>
              </w:rPr>
            </w:pPr>
            <w:r w:rsidRPr="002F3EC6">
              <w:rPr>
                <w:sz w:val="20"/>
                <w:lang w:val="fr-CA"/>
              </w:rPr>
              <w:t>Formation des techniciens d</w:t>
            </w:r>
            <w:r w:rsidR="003159F6" w:rsidRPr="002F3EC6">
              <w:rPr>
                <w:sz w:val="20"/>
                <w:lang w:val="fr-CA"/>
              </w:rPr>
              <w:t>’</w:t>
            </w:r>
            <w:r w:rsidRPr="002F3EC6">
              <w:rPr>
                <w:sz w:val="20"/>
                <w:lang w:val="fr-CA"/>
              </w:rPr>
              <w:t>entretien</w:t>
            </w:r>
          </w:p>
        </w:tc>
        <w:tc>
          <w:tcPr>
            <w:tcW w:w="886" w:type="pct"/>
          </w:tcPr>
          <w:p w14:paraId="12D501B6" w14:textId="77777777" w:rsidR="006B0105" w:rsidRPr="002F3EC6" w:rsidRDefault="006B0105">
            <w:pPr>
              <w:jc w:val="right"/>
              <w:rPr>
                <w:sz w:val="20"/>
                <w:lang w:val="fr-CA"/>
              </w:rPr>
            </w:pPr>
            <w:r w:rsidRPr="002F3EC6">
              <w:rPr>
                <w:sz w:val="20"/>
                <w:lang w:val="fr-CA"/>
              </w:rPr>
              <w:t>835 000</w:t>
            </w:r>
          </w:p>
        </w:tc>
        <w:tc>
          <w:tcPr>
            <w:tcW w:w="886" w:type="pct"/>
            <w:shd w:val="clear" w:color="auto" w:fill="auto"/>
          </w:tcPr>
          <w:p w14:paraId="10AF5F96" w14:textId="77777777" w:rsidR="006B0105" w:rsidRPr="002F3EC6" w:rsidRDefault="006B0105">
            <w:pPr>
              <w:jc w:val="right"/>
              <w:rPr>
                <w:sz w:val="20"/>
                <w:lang w:val="fr-CA"/>
              </w:rPr>
            </w:pPr>
            <w:r w:rsidRPr="002F3EC6">
              <w:rPr>
                <w:sz w:val="20"/>
                <w:lang w:val="fr-CA"/>
              </w:rPr>
              <w:t>0</w:t>
            </w:r>
          </w:p>
        </w:tc>
        <w:tc>
          <w:tcPr>
            <w:tcW w:w="886" w:type="pct"/>
          </w:tcPr>
          <w:p w14:paraId="32F2C75F" w14:textId="77777777" w:rsidR="006B0105" w:rsidRPr="002F3EC6" w:rsidRDefault="006B0105">
            <w:pPr>
              <w:jc w:val="right"/>
              <w:rPr>
                <w:sz w:val="20"/>
                <w:lang w:val="fr-CA"/>
              </w:rPr>
            </w:pPr>
            <w:r w:rsidRPr="002F3EC6">
              <w:rPr>
                <w:sz w:val="20"/>
                <w:lang w:val="fr-CA"/>
              </w:rPr>
              <w:t>835 000</w:t>
            </w:r>
          </w:p>
        </w:tc>
      </w:tr>
      <w:tr w:rsidR="00590D29" w:rsidRPr="002F3EC6" w14:paraId="27643EB9" w14:textId="77777777">
        <w:trPr>
          <w:trHeight w:val="248"/>
        </w:trPr>
        <w:tc>
          <w:tcPr>
            <w:tcW w:w="2342" w:type="pct"/>
            <w:shd w:val="clear" w:color="auto" w:fill="auto"/>
            <w:noWrap/>
          </w:tcPr>
          <w:p w14:paraId="304E44E7" w14:textId="2B4CB523" w:rsidR="006B0105" w:rsidRPr="002F3EC6" w:rsidRDefault="006B0105">
            <w:pPr>
              <w:jc w:val="left"/>
              <w:rPr>
                <w:sz w:val="20"/>
                <w:lang w:val="fr-CA"/>
              </w:rPr>
            </w:pPr>
            <w:r w:rsidRPr="002F3EC6">
              <w:rPr>
                <w:sz w:val="20"/>
                <w:lang w:val="fr-CA"/>
              </w:rPr>
              <w:t>Mise en place d</w:t>
            </w:r>
            <w:r w:rsidR="003159F6" w:rsidRPr="002F3EC6">
              <w:rPr>
                <w:sz w:val="20"/>
                <w:lang w:val="fr-CA"/>
              </w:rPr>
              <w:t>’</w:t>
            </w:r>
            <w:r w:rsidRPr="002F3EC6">
              <w:rPr>
                <w:sz w:val="20"/>
                <w:lang w:val="fr-CA"/>
              </w:rPr>
              <w:t>un système de certification et certification des techniciens</w:t>
            </w:r>
          </w:p>
        </w:tc>
        <w:tc>
          <w:tcPr>
            <w:tcW w:w="886" w:type="pct"/>
          </w:tcPr>
          <w:p w14:paraId="45B61D12" w14:textId="77777777" w:rsidR="006B0105" w:rsidRPr="002F3EC6" w:rsidRDefault="006B0105">
            <w:pPr>
              <w:jc w:val="right"/>
              <w:rPr>
                <w:sz w:val="20"/>
                <w:lang w:val="fr-CA"/>
              </w:rPr>
            </w:pPr>
            <w:r w:rsidRPr="002F3EC6">
              <w:rPr>
                <w:sz w:val="20"/>
                <w:lang w:val="fr-CA"/>
              </w:rPr>
              <w:t>235 000</w:t>
            </w:r>
          </w:p>
        </w:tc>
        <w:tc>
          <w:tcPr>
            <w:tcW w:w="886" w:type="pct"/>
            <w:shd w:val="clear" w:color="auto" w:fill="auto"/>
          </w:tcPr>
          <w:p w14:paraId="76861C7E" w14:textId="77777777" w:rsidR="006B0105" w:rsidRPr="002F3EC6" w:rsidRDefault="006B0105">
            <w:pPr>
              <w:jc w:val="right"/>
              <w:rPr>
                <w:sz w:val="20"/>
                <w:lang w:val="fr-CA"/>
              </w:rPr>
            </w:pPr>
            <w:r w:rsidRPr="002F3EC6">
              <w:rPr>
                <w:sz w:val="20"/>
                <w:lang w:val="fr-CA"/>
              </w:rPr>
              <w:t>0</w:t>
            </w:r>
          </w:p>
        </w:tc>
        <w:tc>
          <w:tcPr>
            <w:tcW w:w="886" w:type="pct"/>
          </w:tcPr>
          <w:p w14:paraId="12000FA1" w14:textId="77777777" w:rsidR="006B0105" w:rsidRPr="002F3EC6" w:rsidRDefault="006B0105">
            <w:pPr>
              <w:jc w:val="right"/>
              <w:rPr>
                <w:sz w:val="20"/>
                <w:lang w:val="fr-CA"/>
              </w:rPr>
            </w:pPr>
            <w:r w:rsidRPr="002F3EC6">
              <w:rPr>
                <w:sz w:val="20"/>
                <w:lang w:val="fr-CA"/>
              </w:rPr>
              <w:t>235 000</w:t>
            </w:r>
          </w:p>
        </w:tc>
      </w:tr>
      <w:tr w:rsidR="00590D29" w:rsidRPr="002F3EC6" w14:paraId="50404BF7" w14:textId="77777777">
        <w:trPr>
          <w:trHeight w:val="477"/>
        </w:trPr>
        <w:tc>
          <w:tcPr>
            <w:tcW w:w="2342" w:type="pct"/>
            <w:shd w:val="clear" w:color="auto" w:fill="auto"/>
            <w:noWrap/>
          </w:tcPr>
          <w:p w14:paraId="4BC711A1" w14:textId="47ADA178" w:rsidR="006B0105" w:rsidRPr="002F3EC6" w:rsidRDefault="006B0105">
            <w:pPr>
              <w:jc w:val="left"/>
              <w:rPr>
                <w:sz w:val="20"/>
                <w:lang w:val="fr-CA"/>
              </w:rPr>
            </w:pPr>
            <w:r w:rsidRPr="002F3EC6">
              <w:rPr>
                <w:sz w:val="20"/>
                <w:lang w:val="fr-CA"/>
              </w:rPr>
              <w:t>Acquisition de kits d</w:t>
            </w:r>
            <w:r w:rsidR="003159F6" w:rsidRPr="002F3EC6">
              <w:rPr>
                <w:sz w:val="20"/>
                <w:lang w:val="fr-CA"/>
              </w:rPr>
              <w:t>’</w:t>
            </w:r>
            <w:r w:rsidRPr="002F3EC6">
              <w:rPr>
                <w:sz w:val="20"/>
                <w:lang w:val="fr-CA"/>
              </w:rPr>
              <w:t>outils pour les techniciens d’entretien et les activités de récupération et de recyclage</w:t>
            </w:r>
          </w:p>
        </w:tc>
        <w:tc>
          <w:tcPr>
            <w:tcW w:w="886" w:type="pct"/>
          </w:tcPr>
          <w:p w14:paraId="2EFC1FD6" w14:textId="77777777" w:rsidR="006B0105" w:rsidRPr="002F3EC6" w:rsidRDefault="006B0105">
            <w:pPr>
              <w:jc w:val="right"/>
              <w:rPr>
                <w:sz w:val="20"/>
                <w:lang w:val="fr-CA"/>
              </w:rPr>
            </w:pPr>
            <w:r w:rsidRPr="002F3EC6">
              <w:rPr>
                <w:sz w:val="20"/>
                <w:lang w:val="fr-CA"/>
              </w:rPr>
              <w:t>0</w:t>
            </w:r>
          </w:p>
        </w:tc>
        <w:tc>
          <w:tcPr>
            <w:tcW w:w="886" w:type="pct"/>
            <w:shd w:val="clear" w:color="auto" w:fill="auto"/>
          </w:tcPr>
          <w:p w14:paraId="195E201F" w14:textId="77777777" w:rsidR="006B0105" w:rsidRPr="002F3EC6" w:rsidRDefault="006B0105">
            <w:pPr>
              <w:jc w:val="right"/>
              <w:rPr>
                <w:sz w:val="20"/>
                <w:lang w:val="fr-CA"/>
              </w:rPr>
            </w:pPr>
            <w:r w:rsidRPr="002F3EC6">
              <w:rPr>
                <w:sz w:val="20"/>
                <w:lang w:val="fr-CA"/>
              </w:rPr>
              <w:t>550 000</w:t>
            </w:r>
          </w:p>
        </w:tc>
        <w:tc>
          <w:tcPr>
            <w:tcW w:w="886" w:type="pct"/>
          </w:tcPr>
          <w:p w14:paraId="4B0314C3" w14:textId="77777777" w:rsidR="006B0105" w:rsidRPr="002F3EC6" w:rsidRDefault="006B0105">
            <w:pPr>
              <w:jc w:val="right"/>
              <w:rPr>
                <w:sz w:val="20"/>
                <w:lang w:val="fr-CA"/>
              </w:rPr>
            </w:pPr>
            <w:r w:rsidRPr="002F3EC6">
              <w:rPr>
                <w:sz w:val="20"/>
                <w:lang w:val="fr-CA"/>
              </w:rPr>
              <w:t>550 000</w:t>
            </w:r>
          </w:p>
        </w:tc>
      </w:tr>
      <w:tr w:rsidR="00590D29" w:rsidRPr="002F3EC6" w14:paraId="0FB89C79" w14:textId="77777777">
        <w:trPr>
          <w:trHeight w:val="248"/>
        </w:trPr>
        <w:tc>
          <w:tcPr>
            <w:tcW w:w="2342" w:type="pct"/>
            <w:shd w:val="clear" w:color="auto" w:fill="auto"/>
            <w:noWrap/>
          </w:tcPr>
          <w:p w14:paraId="4DAF1560" w14:textId="22275B15" w:rsidR="006B0105" w:rsidRPr="002F3EC6" w:rsidRDefault="006B0105">
            <w:pPr>
              <w:jc w:val="left"/>
              <w:rPr>
                <w:sz w:val="20"/>
                <w:lang w:val="fr-CA"/>
              </w:rPr>
            </w:pPr>
            <w:r w:rsidRPr="002F3EC6">
              <w:rPr>
                <w:sz w:val="20"/>
                <w:lang w:val="fr-CA"/>
              </w:rPr>
              <w:t>Équipement de formation pour les centres d</w:t>
            </w:r>
            <w:r w:rsidR="003159F6" w:rsidRPr="002F3EC6">
              <w:rPr>
                <w:sz w:val="20"/>
                <w:lang w:val="fr-CA"/>
              </w:rPr>
              <w:t>’</w:t>
            </w:r>
            <w:r w:rsidRPr="002F3EC6">
              <w:rPr>
                <w:sz w:val="20"/>
                <w:lang w:val="fr-CA"/>
              </w:rPr>
              <w:t>excellence</w:t>
            </w:r>
          </w:p>
        </w:tc>
        <w:tc>
          <w:tcPr>
            <w:tcW w:w="886" w:type="pct"/>
          </w:tcPr>
          <w:p w14:paraId="50D3EB20" w14:textId="77777777" w:rsidR="006B0105" w:rsidRPr="002F3EC6" w:rsidRDefault="006B0105">
            <w:pPr>
              <w:jc w:val="right"/>
              <w:rPr>
                <w:sz w:val="20"/>
                <w:lang w:val="fr-CA"/>
              </w:rPr>
            </w:pPr>
            <w:r w:rsidRPr="002F3EC6">
              <w:rPr>
                <w:sz w:val="20"/>
                <w:lang w:val="fr-CA"/>
              </w:rPr>
              <w:t>0</w:t>
            </w:r>
          </w:p>
        </w:tc>
        <w:tc>
          <w:tcPr>
            <w:tcW w:w="886" w:type="pct"/>
            <w:shd w:val="clear" w:color="auto" w:fill="auto"/>
          </w:tcPr>
          <w:p w14:paraId="6CF01000" w14:textId="77777777" w:rsidR="006B0105" w:rsidRPr="002F3EC6" w:rsidRDefault="006B0105">
            <w:pPr>
              <w:jc w:val="right"/>
              <w:rPr>
                <w:sz w:val="20"/>
                <w:lang w:val="fr-CA"/>
              </w:rPr>
            </w:pPr>
            <w:r w:rsidRPr="002F3EC6">
              <w:rPr>
                <w:sz w:val="20"/>
                <w:lang w:val="fr-CA"/>
              </w:rPr>
              <w:t>270 000</w:t>
            </w:r>
          </w:p>
        </w:tc>
        <w:tc>
          <w:tcPr>
            <w:tcW w:w="886" w:type="pct"/>
          </w:tcPr>
          <w:p w14:paraId="50A2C6FC" w14:textId="77777777" w:rsidR="006B0105" w:rsidRPr="002F3EC6" w:rsidRDefault="006B0105">
            <w:pPr>
              <w:jc w:val="right"/>
              <w:rPr>
                <w:sz w:val="20"/>
                <w:lang w:val="fr-CA"/>
              </w:rPr>
            </w:pPr>
            <w:r w:rsidRPr="002F3EC6">
              <w:rPr>
                <w:sz w:val="20"/>
                <w:lang w:val="fr-CA"/>
              </w:rPr>
              <w:t>270 000</w:t>
            </w:r>
          </w:p>
        </w:tc>
      </w:tr>
      <w:tr w:rsidR="00590D29" w:rsidRPr="002F3EC6" w14:paraId="4CEF4A53" w14:textId="77777777">
        <w:trPr>
          <w:trHeight w:val="197"/>
        </w:trPr>
        <w:tc>
          <w:tcPr>
            <w:tcW w:w="2342" w:type="pct"/>
            <w:shd w:val="clear" w:color="auto" w:fill="auto"/>
            <w:noWrap/>
          </w:tcPr>
          <w:p w14:paraId="38578927" w14:textId="77777777" w:rsidR="006B0105" w:rsidRPr="002F3EC6" w:rsidRDefault="006B0105">
            <w:pPr>
              <w:tabs>
                <w:tab w:val="left" w:pos="360"/>
              </w:tabs>
              <w:jc w:val="left"/>
              <w:rPr>
                <w:sz w:val="20"/>
                <w:lang w:val="fr-CA"/>
              </w:rPr>
            </w:pPr>
            <w:r w:rsidRPr="002F3EC6">
              <w:rPr>
                <w:sz w:val="20"/>
                <w:lang w:val="fr-CA"/>
              </w:rPr>
              <w:t>Suivi et établissement de rapports</w:t>
            </w:r>
          </w:p>
        </w:tc>
        <w:tc>
          <w:tcPr>
            <w:tcW w:w="886" w:type="pct"/>
          </w:tcPr>
          <w:p w14:paraId="113563AE" w14:textId="77777777" w:rsidR="006B0105" w:rsidRPr="002F3EC6" w:rsidRDefault="006B0105">
            <w:pPr>
              <w:jc w:val="right"/>
              <w:rPr>
                <w:sz w:val="20"/>
                <w:lang w:val="fr-CA"/>
              </w:rPr>
            </w:pPr>
            <w:r w:rsidRPr="002F3EC6">
              <w:rPr>
                <w:sz w:val="20"/>
                <w:lang w:val="fr-CA"/>
              </w:rPr>
              <w:t>200 000</w:t>
            </w:r>
          </w:p>
        </w:tc>
        <w:tc>
          <w:tcPr>
            <w:tcW w:w="886" w:type="pct"/>
            <w:shd w:val="clear" w:color="auto" w:fill="auto"/>
            <w:noWrap/>
            <w:tcMar>
              <w:left w:w="115" w:type="dxa"/>
              <w:right w:w="432" w:type="dxa"/>
            </w:tcMar>
          </w:tcPr>
          <w:p w14:paraId="483DBAC4" w14:textId="77777777" w:rsidR="006B0105" w:rsidRPr="002F3EC6" w:rsidRDefault="006B0105">
            <w:pPr>
              <w:ind w:right="-297"/>
              <w:jc w:val="right"/>
              <w:rPr>
                <w:sz w:val="20"/>
                <w:lang w:val="fr-CA"/>
              </w:rPr>
            </w:pPr>
            <w:r w:rsidRPr="002F3EC6">
              <w:rPr>
                <w:sz w:val="20"/>
                <w:lang w:val="fr-CA"/>
              </w:rPr>
              <w:t>0</w:t>
            </w:r>
          </w:p>
        </w:tc>
        <w:tc>
          <w:tcPr>
            <w:tcW w:w="886" w:type="pct"/>
          </w:tcPr>
          <w:p w14:paraId="0332BFA8" w14:textId="77777777" w:rsidR="006B0105" w:rsidRPr="002F3EC6" w:rsidRDefault="006B0105">
            <w:pPr>
              <w:jc w:val="right"/>
              <w:rPr>
                <w:sz w:val="20"/>
                <w:lang w:val="fr-CA"/>
              </w:rPr>
            </w:pPr>
            <w:r w:rsidRPr="002F3EC6">
              <w:rPr>
                <w:sz w:val="20"/>
                <w:lang w:val="fr-CA"/>
              </w:rPr>
              <w:t>200 000</w:t>
            </w:r>
          </w:p>
        </w:tc>
      </w:tr>
      <w:tr w:rsidR="00590D29" w:rsidRPr="002F3EC6" w14:paraId="61B0A2D5" w14:textId="77777777">
        <w:trPr>
          <w:trHeight w:val="45"/>
        </w:trPr>
        <w:tc>
          <w:tcPr>
            <w:tcW w:w="2342" w:type="pct"/>
            <w:shd w:val="clear" w:color="auto" w:fill="auto"/>
            <w:noWrap/>
            <w:vAlign w:val="center"/>
            <w:hideMark/>
          </w:tcPr>
          <w:p w14:paraId="13033823" w14:textId="77777777" w:rsidR="006B0105" w:rsidRPr="002F3EC6" w:rsidRDefault="006B0105">
            <w:pPr>
              <w:jc w:val="left"/>
              <w:rPr>
                <w:b/>
                <w:sz w:val="20"/>
                <w:lang w:val="fr-CA"/>
              </w:rPr>
            </w:pPr>
            <w:r w:rsidRPr="002F3EC6">
              <w:rPr>
                <w:b/>
                <w:sz w:val="20"/>
                <w:lang w:val="fr-CA"/>
              </w:rPr>
              <w:t xml:space="preserve">Total </w:t>
            </w:r>
          </w:p>
        </w:tc>
        <w:tc>
          <w:tcPr>
            <w:tcW w:w="886" w:type="pct"/>
          </w:tcPr>
          <w:p w14:paraId="7D8D42FE" w14:textId="77777777" w:rsidR="006B0105" w:rsidRPr="002F3EC6" w:rsidRDefault="006B0105">
            <w:pPr>
              <w:jc w:val="right"/>
              <w:rPr>
                <w:b/>
                <w:sz w:val="20"/>
                <w:lang w:val="fr-CA"/>
              </w:rPr>
            </w:pPr>
            <w:r w:rsidRPr="002F3EC6">
              <w:rPr>
                <w:b/>
                <w:sz w:val="20"/>
                <w:lang w:val="fr-CA"/>
              </w:rPr>
              <w:t>1 830 000</w:t>
            </w:r>
          </w:p>
        </w:tc>
        <w:tc>
          <w:tcPr>
            <w:tcW w:w="886" w:type="pct"/>
            <w:shd w:val="clear" w:color="auto" w:fill="auto"/>
            <w:tcMar>
              <w:left w:w="115" w:type="dxa"/>
              <w:right w:w="432" w:type="dxa"/>
            </w:tcMar>
          </w:tcPr>
          <w:p w14:paraId="2F5017E4" w14:textId="77777777" w:rsidR="006B0105" w:rsidRPr="002F3EC6" w:rsidRDefault="006B0105">
            <w:pPr>
              <w:ind w:right="-297"/>
              <w:jc w:val="right"/>
              <w:rPr>
                <w:b/>
                <w:sz w:val="20"/>
                <w:lang w:val="fr-CA"/>
              </w:rPr>
            </w:pPr>
            <w:r w:rsidRPr="002F3EC6">
              <w:rPr>
                <w:b/>
                <w:sz w:val="20"/>
                <w:lang w:val="fr-CA"/>
              </w:rPr>
              <w:t>1 040 000</w:t>
            </w:r>
          </w:p>
        </w:tc>
        <w:tc>
          <w:tcPr>
            <w:tcW w:w="886" w:type="pct"/>
          </w:tcPr>
          <w:p w14:paraId="2EB144FE" w14:textId="77777777" w:rsidR="006B0105" w:rsidRPr="002F3EC6" w:rsidRDefault="006B0105">
            <w:pPr>
              <w:jc w:val="right"/>
              <w:rPr>
                <w:b/>
                <w:bCs/>
                <w:sz w:val="20"/>
                <w:lang w:val="fr-CA"/>
              </w:rPr>
            </w:pPr>
            <w:r w:rsidRPr="002F3EC6">
              <w:rPr>
                <w:b/>
                <w:bCs/>
                <w:sz w:val="20"/>
                <w:lang w:val="fr-CA"/>
              </w:rPr>
              <w:t>2 870 000</w:t>
            </w:r>
          </w:p>
        </w:tc>
      </w:tr>
    </w:tbl>
    <w:p w14:paraId="5063A80F" w14:textId="77777777" w:rsidR="006B0105" w:rsidRPr="002F3EC6" w:rsidRDefault="006B0105" w:rsidP="006B0105">
      <w:pPr>
        <w:rPr>
          <w:lang w:val="fr-CA"/>
        </w:rPr>
      </w:pPr>
    </w:p>
    <w:bookmarkEnd w:id="18"/>
    <w:p w14:paraId="1A3329C2" w14:textId="0E072685" w:rsidR="006B0105" w:rsidRPr="002F3EC6" w:rsidRDefault="006B0105" w:rsidP="006B0105">
      <w:pPr>
        <w:keepNext/>
        <w:spacing w:after="240"/>
        <w:rPr>
          <w:i/>
          <w:iCs/>
          <w:lang w:val="fr-CA"/>
        </w:rPr>
      </w:pPr>
      <w:r w:rsidRPr="002F3EC6">
        <w:rPr>
          <w:i/>
          <w:iCs/>
          <w:lang w:val="fr-CA"/>
        </w:rPr>
        <w:t>Mise en œuvre de la politique d</w:t>
      </w:r>
      <w:r w:rsidR="003159F6" w:rsidRPr="002F3EC6">
        <w:rPr>
          <w:i/>
          <w:iCs/>
          <w:lang w:val="fr-CA"/>
        </w:rPr>
        <w:t>’</w:t>
      </w:r>
      <w:r w:rsidRPr="002F3EC6">
        <w:rPr>
          <w:i/>
          <w:iCs/>
          <w:lang w:val="fr-CA"/>
        </w:rPr>
        <w:t>égalité des sexes</w:t>
      </w:r>
    </w:p>
    <w:p w14:paraId="37D5B6F1" w14:textId="430623DA" w:rsidR="006B0105" w:rsidRPr="002F3EC6" w:rsidRDefault="006B0105" w:rsidP="009479F6">
      <w:pPr>
        <w:pStyle w:val="Heading1"/>
        <w:rPr>
          <w:lang w:val="fr-CA"/>
        </w:rPr>
      </w:pPr>
      <w:r w:rsidRPr="002F3EC6">
        <w:rPr>
          <w:lang w:val="fr-CA"/>
        </w:rPr>
        <w:t>Actuellement, aucune femme n</w:t>
      </w:r>
      <w:r w:rsidR="003159F6" w:rsidRPr="002F3EC6">
        <w:rPr>
          <w:lang w:val="fr-CA"/>
        </w:rPr>
        <w:t>’</w:t>
      </w:r>
      <w:r w:rsidRPr="002F3EC6">
        <w:rPr>
          <w:lang w:val="fr-CA"/>
        </w:rPr>
        <w:t>est engagée en tant que consultante pour le suivi et l’établissement de rapports du projet et il y a deux formatrices en réfrigération et climatisation résidentielles. L</w:t>
      </w:r>
      <w:r w:rsidR="003159F6" w:rsidRPr="002F3EC6">
        <w:rPr>
          <w:lang w:val="fr-CA"/>
        </w:rPr>
        <w:t>’</w:t>
      </w:r>
      <w:r w:rsidRPr="002F3EC6">
        <w:rPr>
          <w:lang w:val="fr-CA"/>
        </w:rPr>
        <w:t>exercice d</w:t>
      </w:r>
      <w:r w:rsidR="003159F6" w:rsidRPr="002F3EC6">
        <w:rPr>
          <w:lang w:val="fr-CA"/>
        </w:rPr>
        <w:t>’</w:t>
      </w:r>
      <w:r w:rsidRPr="002F3EC6">
        <w:rPr>
          <w:lang w:val="fr-CA"/>
        </w:rPr>
        <w:t>évaluation de l</w:t>
      </w:r>
      <w:r w:rsidR="003159F6" w:rsidRPr="002F3EC6">
        <w:rPr>
          <w:lang w:val="fr-CA"/>
        </w:rPr>
        <w:t>’</w:t>
      </w:r>
      <w:r w:rsidRPr="002F3EC6">
        <w:rPr>
          <w:lang w:val="fr-CA"/>
        </w:rPr>
        <w:t xml:space="preserve">égalité des sexes qui doit être achevé au cours de la première tranche permettra </w:t>
      </w:r>
      <w:r w:rsidR="00E466AC" w:rsidRPr="002F3EC6">
        <w:rPr>
          <w:lang w:val="fr-CA"/>
        </w:rPr>
        <w:t>d’obtenir des</w:t>
      </w:r>
      <w:r w:rsidRPr="002F3EC6">
        <w:rPr>
          <w:lang w:val="fr-CA"/>
        </w:rPr>
        <w:t xml:space="preserve"> informations sur le nombre de femmes dans chaque groupe de parties prenantes (décideurs politiques, importateurs, douaniers et agents d’application de la loi, techniciens de la réfrigération et climatisation résidentielles, etc.) et d</w:t>
      </w:r>
      <w:r w:rsidR="003159F6" w:rsidRPr="002F3EC6">
        <w:rPr>
          <w:lang w:val="fr-CA"/>
        </w:rPr>
        <w:t>’</w:t>
      </w:r>
      <w:r w:rsidRPr="002F3EC6">
        <w:rPr>
          <w:lang w:val="fr-CA"/>
        </w:rPr>
        <w:t>examiner spécifiquement les principaux obstacles, y compris les aspects sociaux, à la participation des femmes à différentes activités</w:t>
      </w:r>
      <w:r w:rsidR="003159F6" w:rsidRPr="002F3EC6">
        <w:rPr>
          <w:lang w:val="fr-CA"/>
        </w:rPr>
        <w:t> </w:t>
      </w:r>
      <w:r w:rsidRPr="002F3EC6">
        <w:rPr>
          <w:lang w:val="fr-CA"/>
        </w:rPr>
        <w:t>; ces informations seront utilis</w:t>
      </w:r>
      <w:r w:rsidR="00E466AC" w:rsidRPr="002F3EC6">
        <w:rPr>
          <w:lang w:val="fr-CA"/>
        </w:rPr>
        <w:t>ées</w:t>
      </w:r>
      <w:r w:rsidRPr="002F3EC6">
        <w:rPr>
          <w:lang w:val="fr-CA"/>
        </w:rPr>
        <w:t xml:space="preserve"> pour renforcer les interventions spécifiques et favoriser la participation des femmes. En outre, les deux ateliers régionaux de formation </w:t>
      </w:r>
      <w:r w:rsidR="00E466AC" w:rsidRPr="002F3EC6">
        <w:rPr>
          <w:lang w:val="fr-CA"/>
        </w:rPr>
        <w:t>d</w:t>
      </w:r>
      <w:r w:rsidRPr="002F3EC6">
        <w:rPr>
          <w:lang w:val="fr-CA"/>
        </w:rPr>
        <w:t>es techniciennes prévus dans le cadre de la première tranche permettront des consultations spécifiques sur les obstacles à la participation des femmes à l</w:t>
      </w:r>
      <w:r w:rsidR="003159F6" w:rsidRPr="002F3EC6">
        <w:rPr>
          <w:lang w:val="fr-CA"/>
        </w:rPr>
        <w:t>’</w:t>
      </w:r>
      <w:r w:rsidRPr="002F3EC6">
        <w:rPr>
          <w:lang w:val="fr-CA"/>
        </w:rPr>
        <w:t xml:space="preserve">entretien de la réfrigération et de la climatisation résidentielles, ainsi que sur les mesures possibles pour éliminer ces obstacles de manière systématique. Les activités </w:t>
      </w:r>
      <w:r w:rsidR="002F3EC6" w:rsidRPr="002F3EC6">
        <w:rPr>
          <w:lang w:val="fr-CA"/>
        </w:rPr>
        <w:t>des deuxièmes et troisièmes tranches</w:t>
      </w:r>
      <w:r w:rsidRPr="002F3EC6">
        <w:rPr>
          <w:lang w:val="fr-CA"/>
        </w:rPr>
        <w:t xml:space="preserve"> incluront un suivi périodique de la mise en œuvre des recommandations de l</w:t>
      </w:r>
      <w:r w:rsidR="003159F6" w:rsidRPr="002F3EC6">
        <w:rPr>
          <w:lang w:val="fr-CA"/>
        </w:rPr>
        <w:t>’</w:t>
      </w:r>
      <w:r w:rsidRPr="002F3EC6">
        <w:rPr>
          <w:lang w:val="fr-CA"/>
        </w:rPr>
        <w:t>exercice d</w:t>
      </w:r>
      <w:r w:rsidR="003159F6" w:rsidRPr="002F3EC6">
        <w:rPr>
          <w:lang w:val="fr-CA"/>
        </w:rPr>
        <w:t>’</w:t>
      </w:r>
      <w:r w:rsidRPr="002F3EC6">
        <w:rPr>
          <w:lang w:val="fr-CA"/>
        </w:rPr>
        <w:t>évaluation de l’égalité des sexes, et les leçons tirées des deux ateliers de la première tranche fourniront des informations pour organiser les quatre ateliers supplémentaires pour les techniciennes dans la région, et, si nécessaire, dans d</w:t>
      </w:r>
      <w:r w:rsidR="003159F6" w:rsidRPr="002F3EC6">
        <w:rPr>
          <w:lang w:val="fr-CA"/>
        </w:rPr>
        <w:t>’</w:t>
      </w:r>
      <w:r w:rsidRPr="002F3EC6">
        <w:rPr>
          <w:lang w:val="fr-CA"/>
        </w:rPr>
        <w:t>autres régions. Le budget restant pourrait également être utilisé pour mettre en œuvre des activités concrètes sur l</w:t>
      </w:r>
      <w:r w:rsidR="003159F6" w:rsidRPr="002F3EC6">
        <w:rPr>
          <w:lang w:val="fr-CA"/>
        </w:rPr>
        <w:t>’</w:t>
      </w:r>
      <w:r w:rsidRPr="002F3EC6">
        <w:rPr>
          <w:lang w:val="fr-CA"/>
        </w:rPr>
        <w:t>intégration de la gendérisation dans le cadre de l</w:t>
      </w:r>
      <w:r w:rsidR="003159F6" w:rsidRPr="002F3EC6">
        <w:rPr>
          <w:lang w:val="fr-CA"/>
        </w:rPr>
        <w:t>’</w:t>
      </w:r>
      <w:r w:rsidRPr="002F3EC6">
        <w:rPr>
          <w:lang w:val="fr-CA"/>
        </w:rPr>
        <w:t>exercice d</w:t>
      </w:r>
      <w:r w:rsidR="003159F6" w:rsidRPr="002F3EC6">
        <w:rPr>
          <w:lang w:val="fr-CA"/>
        </w:rPr>
        <w:t>’</w:t>
      </w:r>
      <w:r w:rsidRPr="002F3EC6">
        <w:rPr>
          <w:lang w:val="fr-CA"/>
        </w:rPr>
        <w:t>évaluation de la gendérisation.</w:t>
      </w:r>
    </w:p>
    <w:p w14:paraId="1CD80F9F" w14:textId="77777777" w:rsidR="006B0105" w:rsidRPr="002F3EC6" w:rsidRDefault="006B0105" w:rsidP="006B0105">
      <w:pPr>
        <w:widowControl w:val="0"/>
        <w:spacing w:before="240" w:after="240"/>
        <w:outlineLvl w:val="0"/>
        <w:rPr>
          <w:u w:val="single"/>
          <w:lang w:val="fr-CA"/>
        </w:rPr>
      </w:pPr>
      <w:r w:rsidRPr="002F3EC6">
        <w:rPr>
          <w:u w:val="single"/>
          <w:lang w:val="fr-CA"/>
        </w:rPr>
        <w:t>Coût total du projet</w:t>
      </w:r>
    </w:p>
    <w:p w14:paraId="27DC18F6" w14:textId="70791B85" w:rsidR="006B0105" w:rsidRPr="002F3EC6" w:rsidRDefault="006B0105" w:rsidP="009479F6">
      <w:pPr>
        <w:pStyle w:val="Heading1"/>
        <w:rPr>
          <w:lang w:val="fr-CA"/>
        </w:rPr>
      </w:pPr>
      <w:r w:rsidRPr="002F3EC6">
        <w:rPr>
          <w:lang w:val="fr-CA"/>
        </w:rPr>
        <w:t>Le coût total de la phase</w:t>
      </w:r>
      <w:r w:rsidR="003159F6" w:rsidRPr="002F3EC6">
        <w:rPr>
          <w:lang w:val="fr-CA"/>
        </w:rPr>
        <w:t> </w:t>
      </w:r>
      <w:r w:rsidRPr="002F3EC6">
        <w:rPr>
          <w:lang w:val="fr-CA"/>
        </w:rPr>
        <w:t>II du PGEH s</w:t>
      </w:r>
      <w:r w:rsidR="003159F6" w:rsidRPr="002F3EC6">
        <w:rPr>
          <w:lang w:val="fr-CA"/>
        </w:rPr>
        <w:t>’</w:t>
      </w:r>
      <w:r w:rsidRPr="002F3EC6">
        <w:rPr>
          <w:lang w:val="fr-CA"/>
        </w:rPr>
        <w:t>élève à 2 870 000 $US, sur la base de la décision</w:t>
      </w:r>
      <w:r w:rsidR="003159F6" w:rsidRPr="002F3EC6">
        <w:rPr>
          <w:lang w:val="fr-CA"/>
        </w:rPr>
        <w:t> </w:t>
      </w:r>
      <w:r w:rsidRPr="002F3EC6">
        <w:rPr>
          <w:lang w:val="fr-CA"/>
        </w:rPr>
        <w:t>74/50(c)(xii) relative au niveau de financement admissible pour un pays à volume de consommation non faible. Le financement de la première tranche a été approuvé tel que demandé.</w:t>
      </w:r>
    </w:p>
    <w:p w14:paraId="41B652CF" w14:textId="77777777" w:rsidR="006B0105" w:rsidRPr="002F3EC6" w:rsidRDefault="006B0105" w:rsidP="006B0105">
      <w:pPr>
        <w:keepNext/>
        <w:spacing w:after="240"/>
        <w:rPr>
          <w:u w:val="single"/>
          <w:lang w:val="fr-CA"/>
        </w:rPr>
      </w:pPr>
      <w:bookmarkStart w:id="19" w:name="_Hlk126916178"/>
      <w:r w:rsidRPr="002F3EC6">
        <w:rPr>
          <w:u w:val="single"/>
          <w:lang w:val="fr-CA"/>
        </w:rPr>
        <w:t>Impact sur le climat</w:t>
      </w:r>
    </w:p>
    <w:bookmarkEnd w:id="19"/>
    <w:p w14:paraId="0A93A6F2" w14:textId="3B5393BB" w:rsidR="006B0105" w:rsidRPr="002F3EC6" w:rsidRDefault="006B0105" w:rsidP="009479F6">
      <w:pPr>
        <w:pStyle w:val="Heading1"/>
        <w:rPr>
          <w:lang w:val="fr-CA"/>
        </w:rPr>
      </w:pPr>
      <w:r w:rsidRPr="002F3EC6">
        <w:rPr>
          <w:lang w:val="fr-CA"/>
        </w:rPr>
        <w:t>Les activités proposées dans le secteur de l</w:t>
      </w:r>
      <w:r w:rsidR="003159F6" w:rsidRPr="002F3EC6">
        <w:rPr>
          <w:lang w:val="fr-CA"/>
        </w:rPr>
        <w:t>’</w:t>
      </w:r>
      <w:r w:rsidRPr="002F3EC6">
        <w:rPr>
          <w:lang w:val="fr-CA"/>
        </w:rPr>
        <w:t>entretien, qui comprennent un meilleur confinement des réfrigérants par la formation et la fourniture d</w:t>
      </w:r>
      <w:r w:rsidR="003159F6" w:rsidRPr="002F3EC6">
        <w:rPr>
          <w:lang w:val="fr-CA"/>
        </w:rPr>
        <w:t>’</w:t>
      </w:r>
      <w:r w:rsidRPr="002F3EC6">
        <w:rPr>
          <w:lang w:val="fr-CA"/>
        </w:rPr>
        <w:t>équipements, permettront de réduire encore la quantité de HCFC</w:t>
      </w:r>
      <w:r w:rsidRPr="002F3EC6">
        <w:rPr>
          <w:lang w:val="fr-CA"/>
        </w:rPr>
        <w:noBreakHyphen/>
        <w:t>22 utilisée pour l</w:t>
      </w:r>
      <w:r w:rsidR="003159F6" w:rsidRPr="002F3EC6">
        <w:rPr>
          <w:lang w:val="fr-CA"/>
        </w:rPr>
        <w:t>’</w:t>
      </w:r>
      <w:r w:rsidRPr="002F3EC6">
        <w:rPr>
          <w:lang w:val="fr-CA"/>
        </w:rPr>
        <w:t>entretien des systèmes de réfrigération et de climatisation résidentielles. Chaque kilogramme de HCFC-22 non émis grâce à de meilleures pratiques de réfrigération entraîne une économie d</w:t>
      </w:r>
      <w:r w:rsidR="003159F6" w:rsidRPr="002F3EC6">
        <w:rPr>
          <w:lang w:val="fr-CA"/>
        </w:rPr>
        <w:t>’</w:t>
      </w:r>
      <w:r w:rsidRPr="002F3EC6">
        <w:rPr>
          <w:lang w:val="fr-CA"/>
        </w:rPr>
        <w:t>environ 1,8 tonne d</w:t>
      </w:r>
      <w:r w:rsidR="003159F6" w:rsidRPr="002F3EC6">
        <w:rPr>
          <w:lang w:val="fr-CA"/>
        </w:rPr>
        <w:t>’</w:t>
      </w:r>
      <w:r w:rsidRPr="002F3EC6">
        <w:rPr>
          <w:lang w:val="fr-CA"/>
        </w:rPr>
        <w:t>équivalent</w:t>
      </w:r>
      <w:r w:rsidR="003159F6" w:rsidRPr="002F3EC6">
        <w:rPr>
          <w:lang w:val="fr-CA"/>
        </w:rPr>
        <w:t> </w:t>
      </w:r>
      <w:r w:rsidRPr="002F3EC6">
        <w:rPr>
          <w:lang w:val="fr-CA"/>
        </w:rPr>
        <w:t>CO</w:t>
      </w:r>
      <w:r w:rsidRPr="002F3EC6">
        <w:rPr>
          <w:vertAlign w:val="subscript"/>
          <w:lang w:val="fr-CA"/>
        </w:rPr>
        <w:t>2</w:t>
      </w:r>
      <w:r w:rsidRPr="002F3EC6">
        <w:rPr>
          <w:lang w:val="fr-CA"/>
        </w:rPr>
        <w:t>. Aucun calcul de l</w:t>
      </w:r>
      <w:r w:rsidR="003159F6" w:rsidRPr="002F3EC6">
        <w:rPr>
          <w:lang w:val="fr-CA"/>
        </w:rPr>
        <w:t>’</w:t>
      </w:r>
      <w:r w:rsidRPr="002F3EC6">
        <w:rPr>
          <w:lang w:val="fr-CA"/>
        </w:rPr>
        <w:t>impact sur le climat n</w:t>
      </w:r>
      <w:r w:rsidR="003159F6" w:rsidRPr="002F3EC6">
        <w:rPr>
          <w:lang w:val="fr-CA"/>
        </w:rPr>
        <w:t>’</w:t>
      </w:r>
      <w:r w:rsidRPr="002F3EC6">
        <w:rPr>
          <w:lang w:val="fr-CA"/>
        </w:rPr>
        <w:t>a été inclus dans le PGEH, les activités prévues par la Côte d</w:t>
      </w:r>
      <w:r w:rsidR="003159F6" w:rsidRPr="002F3EC6">
        <w:rPr>
          <w:lang w:val="fr-CA"/>
        </w:rPr>
        <w:t>’</w:t>
      </w:r>
      <w:r w:rsidRPr="002F3EC6">
        <w:rPr>
          <w:lang w:val="fr-CA"/>
        </w:rPr>
        <w:t xml:space="preserve">Ivoire, y compris ses efforts pour promouvoir </w:t>
      </w:r>
      <w:r w:rsidR="002F3EC6" w:rsidRPr="002F3EC6">
        <w:rPr>
          <w:lang w:val="fr-CA"/>
        </w:rPr>
        <w:t>les solutions</w:t>
      </w:r>
      <w:r w:rsidRPr="002F3EC6">
        <w:rPr>
          <w:lang w:val="fr-CA"/>
        </w:rPr>
        <w:t xml:space="preserve"> de remplacement à faible PRG et la récupération et la réutilisation des réfrigérants, indiquent </w:t>
      </w:r>
      <w:r w:rsidRPr="002F3EC6">
        <w:rPr>
          <w:lang w:val="fr-CA"/>
        </w:rPr>
        <w:lastRenderedPageBreak/>
        <w:t>que la mise en œuvre du PGEH réduira l</w:t>
      </w:r>
      <w:r w:rsidR="003159F6" w:rsidRPr="002F3EC6">
        <w:rPr>
          <w:lang w:val="fr-CA"/>
        </w:rPr>
        <w:t>’</w:t>
      </w:r>
      <w:r w:rsidRPr="002F3EC6">
        <w:rPr>
          <w:lang w:val="fr-CA"/>
        </w:rPr>
        <w:t>émission de réfrigérants dans l</w:t>
      </w:r>
      <w:r w:rsidR="003159F6" w:rsidRPr="002F3EC6">
        <w:rPr>
          <w:lang w:val="fr-CA"/>
        </w:rPr>
        <w:t>’</w:t>
      </w:r>
      <w:r w:rsidRPr="002F3EC6">
        <w:rPr>
          <w:lang w:val="fr-CA"/>
        </w:rPr>
        <w:t xml:space="preserve">atmosphère, ce qui aura des effets bénéfiques sur le climat. </w:t>
      </w:r>
    </w:p>
    <w:p w14:paraId="5D7839ED" w14:textId="77777777" w:rsidR="006B0105" w:rsidRPr="002F3EC6" w:rsidRDefault="006B0105" w:rsidP="0081424D">
      <w:pPr>
        <w:keepNext/>
        <w:spacing w:after="240"/>
        <w:rPr>
          <w:u w:val="single"/>
          <w:lang w:val="fr-CA"/>
        </w:rPr>
      </w:pPr>
      <w:bookmarkStart w:id="20" w:name="_Hlk126916186"/>
      <w:bookmarkStart w:id="21" w:name="_Hlk163039347"/>
      <w:r w:rsidRPr="002F3EC6">
        <w:rPr>
          <w:u w:val="single"/>
          <w:lang w:val="fr-CA"/>
        </w:rPr>
        <w:t>Durabilité de l’élimination des HCFC et évaluation des risques</w:t>
      </w:r>
    </w:p>
    <w:bookmarkEnd w:id="20"/>
    <w:p w14:paraId="685312C9" w14:textId="1C77542B" w:rsidR="006B0105" w:rsidRPr="002F3EC6" w:rsidRDefault="006B0105" w:rsidP="009479F6">
      <w:pPr>
        <w:pStyle w:val="Heading1"/>
        <w:rPr>
          <w:lang w:val="fr-CA"/>
        </w:rPr>
      </w:pPr>
      <w:r w:rsidRPr="002F3EC6">
        <w:rPr>
          <w:lang w:val="fr-CA"/>
        </w:rPr>
        <w:t>Les activités prévues dans le cadre de la phase</w:t>
      </w:r>
      <w:r w:rsidR="003159F6" w:rsidRPr="002F3EC6">
        <w:rPr>
          <w:lang w:val="fr-CA"/>
        </w:rPr>
        <w:t> </w:t>
      </w:r>
      <w:r w:rsidRPr="002F3EC6">
        <w:rPr>
          <w:lang w:val="fr-CA"/>
        </w:rPr>
        <w:t>II du PGEH devraient permettre d’éliminer totalement la consommation restante de HCFC-22 dans le secteur de l</w:t>
      </w:r>
      <w:r w:rsidR="003159F6" w:rsidRPr="002F3EC6">
        <w:rPr>
          <w:lang w:val="fr-CA"/>
        </w:rPr>
        <w:t>’</w:t>
      </w:r>
      <w:r w:rsidRPr="002F3EC6">
        <w:rPr>
          <w:lang w:val="fr-CA"/>
        </w:rPr>
        <w:t>entretien grâce à une combinaison de formations, notamment sur l</w:t>
      </w:r>
      <w:r w:rsidR="003159F6" w:rsidRPr="002F3EC6">
        <w:rPr>
          <w:lang w:val="fr-CA"/>
        </w:rPr>
        <w:t>’</w:t>
      </w:r>
      <w:r w:rsidRPr="002F3EC6">
        <w:rPr>
          <w:lang w:val="fr-CA"/>
        </w:rPr>
        <w:t>entretien en toute sécurité des équipements utilisant des réfrigérants inflammables et d</w:t>
      </w:r>
      <w:r w:rsidR="003159F6" w:rsidRPr="002F3EC6">
        <w:rPr>
          <w:lang w:val="fr-CA"/>
        </w:rPr>
        <w:t>’</w:t>
      </w:r>
      <w:r w:rsidRPr="002F3EC6">
        <w:rPr>
          <w:lang w:val="fr-CA"/>
        </w:rPr>
        <w:t>autres activités de soutien liées à la certification des techniciens, au soutien des équipements fournis aux techniciens pour optimiser la récupération et la réutilisation des réfrigérants et au soutien des équipements fournis aux centres qui assurent la formation permanente des techniciens, l</w:t>
      </w:r>
      <w:r w:rsidR="003159F6" w:rsidRPr="002F3EC6">
        <w:rPr>
          <w:lang w:val="fr-CA"/>
        </w:rPr>
        <w:t>’</w:t>
      </w:r>
      <w:r w:rsidRPr="002F3EC6">
        <w:rPr>
          <w:lang w:val="fr-CA"/>
        </w:rPr>
        <w:t>inclusion de modules relatifs à la protection de la couche d</w:t>
      </w:r>
      <w:r w:rsidR="003159F6" w:rsidRPr="002F3EC6">
        <w:rPr>
          <w:lang w:val="fr-CA"/>
        </w:rPr>
        <w:t>’</w:t>
      </w:r>
      <w:r w:rsidRPr="002F3EC6">
        <w:rPr>
          <w:lang w:val="fr-CA"/>
        </w:rPr>
        <w:t>ozone dans le programme de formation afin d</w:t>
      </w:r>
      <w:r w:rsidR="003159F6" w:rsidRPr="002F3EC6">
        <w:rPr>
          <w:lang w:val="fr-CA"/>
        </w:rPr>
        <w:t>’</w:t>
      </w:r>
      <w:r w:rsidRPr="002F3EC6">
        <w:rPr>
          <w:lang w:val="fr-CA"/>
        </w:rPr>
        <w:t>assurer la formation continue des techniciens sur ces aspects, l</w:t>
      </w:r>
      <w:r w:rsidR="003159F6" w:rsidRPr="002F3EC6">
        <w:rPr>
          <w:lang w:val="fr-CA"/>
        </w:rPr>
        <w:t>’</w:t>
      </w:r>
      <w:r w:rsidRPr="002F3EC6">
        <w:rPr>
          <w:lang w:val="fr-CA"/>
        </w:rPr>
        <w:t>interdiction de l</w:t>
      </w:r>
      <w:r w:rsidR="003159F6" w:rsidRPr="002F3EC6">
        <w:rPr>
          <w:lang w:val="fr-CA"/>
        </w:rPr>
        <w:t>’</w:t>
      </w:r>
      <w:r w:rsidRPr="002F3EC6">
        <w:rPr>
          <w:lang w:val="fr-CA"/>
        </w:rPr>
        <w:t>importation d</w:t>
      </w:r>
      <w:r w:rsidR="003159F6" w:rsidRPr="002F3EC6">
        <w:rPr>
          <w:lang w:val="fr-CA"/>
        </w:rPr>
        <w:t>’</w:t>
      </w:r>
      <w:r w:rsidRPr="002F3EC6">
        <w:rPr>
          <w:lang w:val="fr-CA"/>
        </w:rPr>
        <w:t>équipements à base de HCFC-22 d</w:t>
      </w:r>
      <w:r w:rsidR="003159F6" w:rsidRPr="002F3EC6">
        <w:rPr>
          <w:lang w:val="fr-CA"/>
        </w:rPr>
        <w:t>’</w:t>
      </w:r>
      <w:r w:rsidRPr="002F3EC6">
        <w:rPr>
          <w:lang w:val="fr-CA"/>
        </w:rPr>
        <w:t>ici janvier 2027, la formation des agents des douanes et des agents d</w:t>
      </w:r>
      <w:r w:rsidR="003159F6" w:rsidRPr="002F3EC6">
        <w:rPr>
          <w:lang w:val="fr-CA"/>
        </w:rPr>
        <w:t>’</w:t>
      </w:r>
      <w:r w:rsidRPr="002F3EC6">
        <w:rPr>
          <w:lang w:val="fr-CA"/>
        </w:rPr>
        <w:t>application de la loi pour un contrôle et une surveillance efficaces des HCFC, ainsi que la sensibilisation et d</w:t>
      </w:r>
      <w:r w:rsidR="003159F6" w:rsidRPr="002F3EC6">
        <w:rPr>
          <w:lang w:val="fr-CA"/>
        </w:rPr>
        <w:t>’</w:t>
      </w:r>
      <w:r w:rsidRPr="002F3EC6">
        <w:rPr>
          <w:lang w:val="fr-CA"/>
        </w:rPr>
        <w:t>autres activités visant à promouvoir la phase</w:t>
      </w:r>
      <w:r w:rsidR="003159F6" w:rsidRPr="002F3EC6">
        <w:rPr>
          <w:lang w:val="fr-CA"/>
        </w:rPr>
        <w:t> </w:t>
      </w:r>
      <w:r w:rsidRPr="002F3EC6">
        <w:rPr>
          <w:lang w:val="fr-CA"/>
        </w:rPr>
        <w:t>II et les solutions de remplacement des HCFC à faible PRG. L</w:t>
      </w:r>
      <w:r w:rsidR="003159F6" w:rsidRPr="002F3EC6">
        <w:rPr>
          <w:lang w:val="fr-CA"/>
        </w:rPr>
        <w:t>’</w:t>
      </w:r>
      <w:r w:rsidRPr="002F3EC6">
        <w:rPr>
          <w:lang w:val="fr-CA"/>
        </w:rPr>
        <w:t>UNO et les agences partenaires concernées s</w:t>
      </w:r>
      <w:r w:rsidR="003159F6" w:rsidRPr="002F3EC6">
        <w:rPr>
          <w:lang w:val="fr-CA"/>
        </w:rPr>
        <w:t>’</w:t>
      </w:r>
      <w:r w:rsidRPr="002F3EC6">
        <w:rPr>
          <w:lang w:val="fr-CA"/>
        </w:rPr>
        <w:t>appuieront sur l</w:t>
      </w:r>
      <w:r w:rsidR="003159F6" w:rsidRPr="002F3EC6">
        <w:rPr>
          <w:lang w:val="fr-CA"/>
        </w:rPr>
        <w:t>’</w:t>
      </w:r>
      <w:r w:rsidRPr="002F3EC6">
        <w:rPr>
          <w:lang w:val="fr-CA"/>
        </w:rPr>
        <w:t>expérience acquise au cours de la phase I pour mettre en œuvre les activités prévues dans le cadre de la phase II. Avec le soutien des parties prenantes nationales et des agences de mise en œuvre, le Gouvernement, continuera de surveiller la disponibilité de produits de remplacement des HCFC à faible PRG et la mise en œuvre des différentes activités visant à promouvoir et à garantir l</w:t>
      </w:r>
      <w:r w:rsidR="003159F6" w:rsidRPr="002F3EC6">
        <w:rPr>
          <w:lang w:val="fr-CA"/>
        </w:rPr>
        <w:t>’</w:t>
      </w:r>
      <w:r w:rsidRPr="002F3EC6">
        <w:rPr>
          <w:lang w:val="fr-CA"/>
        </w:rPr>
        <w:t>adoption durable de ces produits de remplacement tout en éliminant progressivement les HCFC, et fera rapport au Comité exécutif dans les futurs rapports sur l</w:t>
      </w:r>
      <w:r w:rsidR="003159F6" w:rsidRPr="002F3EC6">
        <w:rPr>
          <w:lang w:val="fr-CA"/>
        </w:rPr>
        <w:t>’</w:t>
      </w:r>
      <w:r w:rsidRPr="002F3EC6">
        <w:rPr>
          <w:lang w:val="fr-CA"/>
        </w:rPr>
        <w:t>état d</w:t>
      </w:r>
      <w:r w:rsidR="003159F6" w:rsidRPr="002F3EC6">
        <w:rPr>
          <w:lang w:val="fr-CA"/>
        </w:rPr>
        <w:t>’</w:t>
      </w:r>
      <w:r w:rsidRPr="002F3EC6">
        <w:rPr>
          <w:lang w:val="fr-CA"/>
        </w:rPr>
        <w:t>avancement de la tranche. Enfin, lorsqu</w:t>
      </w:r>
      <w:r w:rsidR="003159F6" w:rsidRPr="002F3EC6">
        <w:rPr>
          <w:lang w:val="fr-CA"/>
        </w:rPr>
        <w:t>’</w:t>
      </w:r>
      <w:r w:rsidRPr="002F3EC6">
        <w:rPr>
          <w:lang w:val="fr-CA"/>
        </w:rPr>
        <w:t>il présentera son Plan de mise en œuvre des HFC de Kigali, le Gouvernement veillera à coordonner les activités prévues dans le cadre du Plan de mise en œuvre des HFC de Kigali avec celles prévues dans le cadre de la phase</w:t>
      </w:r>
      <w:r w:rsidR="003159F6" w:rsidRPr="002F3EC6">
        <w:rPr>
          <w:lang w:val="fr-CA"/>
        </w:rPr>
        <w:t> </w:t>
      </w:r>
      <w:r w:rsidRPr="002F3EC6">
        <w:rPr>
          <w:lang w:val="fr-CA"/>
        </w:rPr>
        <w:t>II du PGEH.</w:t>
      </w:r>
    </w:p>
    <w:p w14:paraId="5604931E" w14:textId="77777777" w:rsidR="006B0105" w:rsidRPr="002F3EC6" w:rsidRDefault="006B0105" w:rsidP="006B0105">
      <w:pPr>
        <w:widowControl w:val="0"/>
        <w:spacing w:after="240"/>
        <w:outlineLvl w:val="0"/>
        <w:rPr>
          <w:bCs/>
          <w:u w:val="single"/>
          <w:lang w:val="fr-CA"/>
        </w:rPr>
      </w:pPr>
      <w:bookmarkStart w:id="22" w:name="_Hlk126916207"/>
      <w:bookmarkEnd w:id="21"/>
      <w:r w:rsidRPr="002F3EC6">
        <w:rPr>
          <w:bCs/>
          <w:u w:val="single"/>
          <w:lang w:val="fr-CA"/>
        </w:rPr>
        <w:t xml:space="preserve">Cofinancement </w:t>
      </w:r>
    </w:p>
    <w:bookmarkEnd w:id="22"/>
    <w:p w14:paraId="088CC789" w14:textId="12CDAE93" w:rsidR="006B0105" w:rsidRPr="002F3EC6" w:rsidRDefault="00FF1F0C" w:rsidP="009479F6">
      <w:pPr>
        <w:pStyle w:val="Heading1"/>
        <w:rPr>
          <w:lang w:val="fr-CA"/>
        </w:rPr>
      </w:pPr>
      <w:r w:rsidRPr="002F3EC6">
        <w:rPr>
          <w:lang w:val="fr-CA"/>
        </w:rPr>
        <w:t xml:space="preserve">Le </w:t>
      </w:r>
      <w:r w:rsidR="00291410" w:rsidRPr="002F3EC6">
        <w:rPr>
          <w:lang w:val="fr-CA"/>
        </w:rPr>
        <w:t>Gouvernement</w:t>
      </w:r>
      <w:r w:rsidRPr="002F3EC6">
        <w:rPr>
          <w:lang w:val="fr-CA"/>
        </w:rPr>
        <w:t xml:space="preserve"> de la Côte d</w:t>
      </w:r>
      <w:r w:rsidR="003159F6" w:rsidRPr="002F3EC6">
        <w:rPr>
          <w:lang w:val="fr-CA"/>
        </w:rPr>
        <w:t>’</w:t>
      </w:r>
      <w:r w:rsidRPr="002F3EC6">
        <w:rPr>
          <w:lang w:val="fr-CA"/>
        </w:rPr>
        <w:t>Ivoire apporte une contribution en nature, notamment sous la forme de temps de travail, d</w:t>
      </w:r>
      <w:r w:rsidR="003159F6" w:rsidRPr="002F3EC6">
        <w:rPr>
          <w:lang w:val="fr-CA"/>
        </w:rPr>
        <w:t>’</w:t>
      </w:r>
      <w:r w:rsidRPr="002F3EC6">
        <w:rPr>
          <w:lang w:val="fr-CA"/>
        </w:rPr>
        <w:t>espace de bureau pour l</w:t>
      </w:r>
      <w:r w:rsidR="003159F6" w:rsidRPr="002F3EC6">
        <w:rPr>
          <w:lang w:val="fr-CA"/>
        </w:rPr>
        <w:t>’</w:t>
      </w:r>
      <w:r w:rsidRPr="002F3EC6">
        <w:rPr>
          <w:lang w:val="fr-CA"/>
        </w:rPr>
        <w:t>UNO, d</w:t>
      </w:r>
      <w:r w:rsidR="003159F6" w:rsidRPr="002F3EC6">
        <w:rPr>
          <w:lang w:val="fr-CA"/>
        </w:rPr>
        <w:t>’</w:t>
      </w:r>
      <w:r w:rsidRPr="002F3EC6">
        <w:rPr>
          <w:lang w:val="fr-CA"/>
        </w:rPr>
        <w:t>exonération fiscale et d</w:t>
      </w:r>
      <w:r w:rsidR="003159F6" w:rsidRPr="002F3EC6">
        <w:rPr>
          <w:lang w:val="fr-CA"/>
        </w:rPr>
        <w:t>’</w:t>
      </w:r>
      <w:r w:rsidRPr="002F3EC6">
        <w:rPr>
          <w:lang w:val="fr-CA"/>
        </w:rPr>
        <w:t xml:space="preserve">autres services </w:t>
      </w:r>
      <w:r w:rsidR="00291410" w:rsidRPr="002F3EC6">
        <w:rPr>
          <w:lang w:val="fr-CA"/>
        </w:rPr>
        <w:t>Gouvernement</w:t>
      </w:r>
      <w:r w:rsidRPr="002F3EC6">
        <w:rPr>
          <w:lang w:val="fr-CA"/>
        </w:rPr>
        <w:t>aux.</w:t>
      </w:r>
    </w:p>
    <w:p w14:paraId="1BCF79E2" w14:textId="3C3A7A85" w:rsidR="006B0105" w:rsidRPr="002F3EC6" w:rsidRDefault="006B0105" w:rsidP="006B0105">
      <w:pPr>
        <w:keepNext/>
        <w:keepLines/>
        <w:spacing w:after="240"/>
        <w:outlineLvl w:val="0"/>
        <w:rPr>
          <w:bCs/>
          <w:u w:val="single"/>
          <w:lang w:val="fr-CA"/>
        </w:rPr>
      </w:pPr>
      <w:bookmarkStart w:id="23" w:name="_Hlk126916238"/>
      <w:r w:rsidRPr="002F3EC6">
        <w:rPr>
          <w:bCs/>
          <w:u w:val="single"/>
          <w:lang w:val="fr-CA"/>
        </w:rPr>
        <w:t xml:space="preserve">Projet de </w:t>
      </w:r>
      <w:r w:rsidR="00291410" w:rsidRPr="002F3EC6">
        <w:rPr>
          <w:bCs/>
          <w:u w:val="single"/>
          <w:lang w:val="fr-CA"/>
        </w:rPr>
        <w:t>Plan</w:t>
      </w:r>
      <w:r w:rsidRPr="002F3EC6">
        <w:rPr>
          <w:bCs/>
          <w:u w:val="single"/>
          <w:lang w:val="fr-CA"/>
        </w:rPr>
        <w:t xml:space="preserve"> d</w:t>
      </w:r>
      <w:r w:rsidR="003159F6" w:rsidRPr="002F3EC6">
        <w:rPr>
          <w:bCs/>
          <w:u w:val="single"/>
          <w:lang w:val="fr-CA"/>
        </w:rPr>
        <w:t>’</w:t>
      </w:r>
      <w:r w:rsidRPr="002F3EC6">
        <w:rPr>
          <w:bCs/>
          <w:u w:val="single"/>
          <w:lang w:val="fr-CA"/>
        </w:rPr>
        <w:t>activités</w:t>
      </w:r>
      <w:r w:rsidR="003159F6" w:rsidRPr="002F3EC6">
        <w:rPr>
          <w:bCs/>
          <w:u w:val="single"/>
          <w:lang w:val="fr-CA"/>
        </w:rPr>
        <w:t> </w:t>
      </w:r>
      <w:r w:rsidRPr="002F3EC6">
        <w:rPr>
          <w:bCs/>
          <w:u w:val="single"/>
          <w:lang w:val="fr-CA"/>
        </w:rPr>
        <w:t xml:space="preserve">2024-2026 du Fonds multilatéral </w:t>
      </w:r>
    </w:p>
    <w:bookmarkEnd w:id="23"/>
    <w:p w14:paraId="0183A5E7" w14:textId="4E3472E3" w:rsidR="006B0105" w:rsidRPr="002F3EC6" w:rsidRDefault="006B0105" w:rsidP="009479F6">
      <w:pPr>
        <w:pStyle w:val="Heading1"/>
        <w:rPr>
          <w:lang w:val="fr-CA"/>
        </w:rPr>
      </w:pPr>
      <w:r w:rsidRPr="002F3EC6">
        <w:rPr>
          <w:lang w:val="fr-CA"/>
        </w:rPr>
        <w:t>L</w:t>
      </w:r>
      <w:r w:rsidR="003159F6" w:rsidRPr="002F3EC6">
        <w:rPr>
          <w:lang w:val="fr-CA"/>
        </w:rPr>
        <w:t>’</w:t>
      </w:r>
      <w:r w:rsidRPr="002F3EC6">
        <w:rPr>
          <w:lang w:val="fr-CA"/>
        </w:rPr>
        <w:t>ONUDI et le PNUE demandent 2 870 00 $US, plus les coûts d’appui d’agence, pour la mise en œuvre de la phase</w:t>
      </w:r>
      <w:r w:rsidR="003159F6" w:rsidRPr="002F3EC6">
        <w:rPr>
          <w:lang w:val="fr-CA"/>
        </w:rPr>
        <w:t> </w:t>
      </w:r>
      <w:r w:rsidRPr="002F3EC6">
        <w:rPr>
          <w:lang w:val="fr-CA"/>
        </w:rPr>
        <w:t>II du PGEH pour la Côte d’Ivoire. La valeur totale demandée de 1 524 287 $US, y compris les coûts d’appui d</w:t>
      </w:r>
      <w:r w:rsidR="003159F6" w:rsidRPr="002F3EC6">
        <w:rPr>
          <w:lang w:val="fr-CA"/>
        </w:rPr>
        <w:t>’</w:t>
      </w:r>
      <w:r w:rsidRPr="002F3EC6">
        <w:rPr>
          <w:lang w:val="fr-CA"/>
        </w:rPr>
        <w:t>agence pour la période</w:t>
      </w:r>
      <w:r w:rsidR="003159F6" w:rsidRPr="002F3EC6">
        <w:rPr>
          <w:lang w:val="fr-CA"/>
        </w:rPr>
        <w:t> </w:t>
      </w:r>
      <w:r w:rsidRPr="002F3EC6">
        <w:rPr>
          <w:lang w:val="fr-CA"/>
        </w:rPr>
        <w:t xml:space="preserve">2024-2026, est supérieure de 1 126 473 $US au montant du </w:t>
      </w:r>
      <w:r w:rsidR="00291410" w:rsidRPr="002F3EC6">
        <w:rPr>
          <w:lang w:val="fr-CA"/>
        </w:rPr>
        <w:t>Plan</w:t>
      </w:r>
      <w:r w:rsidRPr="002F3EC6">
        <w:rPr>
          <w:lang w:val="fr-CA"/>
        </w:rPr>
        <w:t xml:space="preserve"> d’activités.</w:t>
      </w:r>
    </w:p>
    <w:p w14:paraId="32803761" w14:textId="098502F5" w:rsidR="006B0105" w:rsidRPr="002F3EC6" w:rsidRDefault="006B0105" w:rsidP="006B0105">
      <w:pPr>
        <w:keepNext/>
        <w:spacing w:after="240"/>
        <w:outlineLvl w:val="0"/>
        <w:rPr>
          <w:bCs/>
          <w:u w:val="single"/>
          <w:lang w:val="fr-CA"/>
        </w:rPr>
      </w:pPr>
      <w:bookmarkStart w:id="24" w:name="_Hlk126916245"/>
      <w:r w:rsidRPr="002F3EC6">
        <w:rPr>
          <w:bCs/>
          <w:u w:val="single"/>
          <w:lang w:val="fr-CA"/>
        </w:rPr>
        <w:t>Projet d</w:t>
      </w:r>
      <w:r w:rsidR="003159F6" w:rsidRPr="002F3EC6">
        <w:rPr>
          <w:bCs/>
          <w:u w:val="single"/>
          <w:lang w:val="fr-CA"/>
        </w:rPr>
        <w:t>’</w:t>
      </w:r>
      <w:r w:rsidR="00794CF1" w:rsidRPr="002F3EC6">
        <w:rPr>
          <w:bCs/>
          <w:u w:val="single"/>
          <w:lang w:val="fr-CA"/>
        </w:rPr>
        <w:t>Accord</w:t>
      </w:r>
      <w:r w:rsidRPr="002F3EC6">
        <w:rPr>
          <w:bCs/>
          <w:u w:val="single"/>
          <w:lang w:val="fr-CA"/>
        </w:rPr>
        <w:t xml:space="preserve"> </w:t>
      </w:r>
    </w:p>
    <w:bookmarkEnd w:id="24"/>
    <w:p w14:paraId="7BD9615F" w14:textId="1D3DACAA" w:rsidR="006B0105" w:rsidRPr="002F3EC6" w:rsidRDefault="006B0105" w:rsidP="009479F6">
      <w:pPr>
        <w:pStyle w:val="Heading1"/>
        <w:rPr>
          <w:lang w:val="fr-CA"/>
        </w:rPr>
      </w:pPr>
      <w:r w:rsidRPr="002F3EC6">
        <w:rPr>
          <w:lang w:val="fr-CA"/>
        </w:rPr>
        <w:t>Un projet d</w:t>
      </w:r>
      <w:r w:rsidR="003159F6" w:rsidRPr="002F3EC6">
        <w:rPr>
          <w:lang w:val="fr-CA"/>
        </w:rPr>
        <w:t>’</w:t>
      </w:r>
      <w:r w:rsidRPr="002F3EC6">
        <w:rPr>
          <w:lang w:val="fr-CA"/>
        </w:rPr>
        <w:t>Accord entre le Gouvernement de la Côte d</w:t>
      </w:r>
      <w:r w:rsidR="003159F6" w:rsidRPr="002F3EC6">
        <w:rPr>
          <w:lang w:val="fr-CA"/>
        </w:rPr>
        <w:t>’</w:t>
      </w:r>
      <w:r w:rsidRPr="002F3EC6">
        <w:rPr>
          <w:lang w:val="fr-CA"/>
        </w:rPr>
        <w:t>Ivoire et le Comité exécutif</w:t>
      </w:r>
      <w:r w:rsidR="00794CF1" w:rsidRPr="002F3EC6">
        <w:rPr>
          <w:lang w:val="fr-CA"/>
        </w:rPr>
        <w:t xml:space="preserve"> pour </w:t>
      </w:r>
      <w:r w:rsidRPr="002F3EC6">
        <w:rPr>
          <w:lang w:val="fr-CA"/>
        </w:rPr>
        <w:t>la phase II du PGEH est inclus à l</w:t>
      </w:r>
      <w:r w:rsidR="003159F6" w:rsidRPr="002F3EC6">
        <w:rPr>
          <w:lang w:val="fr-CA"/>
        </w:rPr>
        <w:t>’</w:t>
      </w:r>
      <w:r w:rsidR="00E466AC" w:rsidRPr="002F3EC6">
        <w:rPr>
          <w:lang w:val="fr-CA"/>
        </w:rPr>
        <w:t>Annexe </w:t>
      </w:r>
      <w:r w:rsidRPr="002F3EC6">
        <w:rPr>
          <w:lang w:val="fr-CA"/>
        </w:rPr>
        <w:t xml:space="preserve">I </w:t>
      </w:r>
      <w:r w:rsidR="00794CF1" w:rsidRPr="002F3EC6">
        <w:rPr>
          <w:lang w:val="fr-CA"/>
        </w:rPr>
        <w:t>d</w:t>
      </w:r>
      <w:r w:rsidRPr="002F3EC6">
        <w:rPr>
          <w:lang w:val="fr-CA"/>
        </w:rPr>
        <w:t>u présent document.</w:t>
      </w:r>
    </w:p>
    <w:p w14:paraId="5D797CBF" w14:textId="77777777" w:rsidR="006B0105" w:rsidRPr="002F3EC6" w:rsidRDefault="006B0105" w:rsidP="006B0105">
      <w:pPr>
        <w:keepNext/>
        <w:keepLines/>
        <w:autoSpaceDE w:val="0"/>
        <w:autoSpaceDN w:val="0"/>
        <w:adjustRightInd w:val="0"/>
        <w:spacing w:before="360" w:after="240"/>
        <w:outlineLvl w:val="0"/>
        <w:rPr>
          <w:b/>
          <w:lang w:val="fr-CA"/>
        </w:rPr>
      </w:pPr>
      <w:bookmarkStart w:id="25" w:name="_Hlk126916251"/>
      <w:r w:rsidRPr="002F3EC6">
        <w:rPr>
          <w:b/>
          <w:lang w:val="fr-CA"/>
        </w:rPr>
        <w:t>RECOMMANDATION</w:t>
      </w:r>
    </w:p>
    <w:bookmarkEnd w:id="25"/>
    <w:p w14:paraId="18B39DF4" w14:textId="77777777" w:rsidR="006B0105" w:rsidRPr="002F3EC6" w:rsidRDefault="006B0105" w:rsidP="009479F6">
      <w:pPr>
        <w:pStyle w:val="Heading1"/>
        <w:rPr>
          <w:b/>
          <w:lang w:val="fr-CA"/>
        </w:rPr>
      </w:pPr>
      <w:r w:rsidRPr="002F3EC6">
        <w:rPr>
          <w:lang w:val="fr-CA"/>
        </w:rPr>
        <w:t>Le Comité exécutif pourrait vouloir :</w:t>
      </w:r>
    </w:p>
    <w:p w14:paraId="3DBF6911" w14:textId="71BDEB93" w:rsidR="006B0105" w:rsidRPr="002F3EC6" w:rsidRDefault="006B0105" w:rsidP="009479F6">
      <w:pPr>
        <w:pStyle w:val="Heading2"/>
        <w:rPr>
          <w:lang w:val="fr-CA"/>
        </w:rPr>
      </w:pPr>
      <w:r w:rsidRPr="002F3EC6">
        <w:rPr>
          <w:lang w:val="fr-CA"/>
        </w:rPr>
        <w:t>Approuver, en principe, la phase</w:t>
      </w:r>
      <w:r w:rsidR="003159F6" w:rsidRPr="002F3EC6">
        <w:rPr>
          <w:lang w:val="fr-CA"/>
        </w:rPr>
        <w:t> </w:t>
      </w:r>
      <w:r w:rsidRPr="002F3EC6">
        <w:rPr>
          <w:lang w:val="fr-CA"/>
        </w:rPr>
        <w:t xml:space="preserve">II du </w:t>
      </w:r>
      <w:r w:rsidR="00291410" w:rsidRPr="002F3EC6">
        <w:rPr>
          <w:lang w:val="fr-CA"/>
        </w:rPr>
        <w:t>Plan</w:t>
      </w:r>
      <w:r w:rsidRPr="002F3EC6">
        <w:rPr>
          <w:lang w:val="fr-CA"/>
        </w:rPr>
        <w:t xml:space="preserve"> de gestion de l</w:t>
      </w:r>
      <w:r w:rsidR="003159F6" w:rsidRPr="002F3EC6">
        <w:rPr>
          <w:lang w:val="fr-CA"/>
        </w:rPr>
        <w:t>’</w:t>
      </w:r>
      <w:r w:rsidRPr="002F3EC6">
        <w:rPr>
          <w:lang w:val="fr-CA"/>
        </w:rPr>
        <w:t>élimination des HCFC (PGEH) pour la Côte d</w:t>
      </w:r>
      <w:r w:rsidR="003159F6" w:rsidRPr="002F3EC6">
        <w:rPr>
          <w:lang w:val="fr-CA"/>
        </w:rPr>
        <w:t>’</w:t>
      </w:r>
      <w:r w:rsidRPr="002F3EC6">
        <w:rPr>
          <w:lang w:val="fr-CA"/>
        </w:rPr>
        <w:t>Ivoire pour la période de 2024 à 2030 pour l</w:t>
      </w:r>
      <w:r w:rsidR="003159F6" w:rsidRPr="002F3EC6">
        <w:rPr>
          <w:lang w:val="fr-CA"/>
        </w:rPr>
        <w:t>’</w:t>
      </w:r>
      <w:r w:rsidRPr="002F3EC6">
        <w:rPr>
          <w:lang w:val="fr-CA"/>
        </w:rPr>
        <w:t>élimination complète de la consommation de HCFC, d</w:t>
      </w:r>
      <w:r w:rsidR="003159F6" w:rsidRPr="002F3EC6">
        <w:rPr>
          <w:lang w:val="fr-CA"/>
        </w:rPr>
        <w:t>’</w:t>
      </w:r>
      <w:r w:rsidRPr="002F3EC6">
        <w:rPr>
          <w:lang w:val="fr-CA"/>
        </w:rPr>
        <w:t>un montant de 3 154 100 $US, comprenant 1</w:t>
      </w:r>
      <w:r w:rsidR="00291410" w:rsidRPr="002F3EC6">
        <w:rPr>
          <w:lang w:val="fr-CA"/>
        </w:rPr>
        <w:t> 830 </w:t>
      </w:r>
      <w:r w:rsidRPr="002F3EC6">
        <w:rPr>
          <w:lang w:val="fr-CA"/>
        </w:rPr>
        <w:t>000 $US, plus les coûts d</w:t>
      </w:r>
      <w:r w:rsidR="003159F6" w:rsidRPr="002F3EC6">
        <w:rPr>
          <w:lang w:val="fr-CA"/>
        </w:rPr>
        <w:t>’</w:t>
      </w:r>
      <w:r w:rsidRPr="002F3EC6">
        <w:rPr>
          <w:lang w:val="fr-CA"/>
        </w:rPr>
        <w:t>appui d</w:t>
      </w:r>
      <w:r w:rsidR="003159F6" w:rsidRPr="002F3EC6">
        <w:rPr>
          <w:lang w:val="fr-CA"/>
        </w:rPr>
        <w:t>’</w:t>
      </w:r>
      <w:r w:rsidRPr="002F3EC6">
        <w:rPr>
          <w:lang w:val="fr-CA"/>
        </w:rPr>
        <w:t xml:space="preserve">agence de 211 300 $US pour le PNUE, et </w:t>
      </w:r>
      <w:r w:rsidRPr="002F3EC6">
        <w:rPr>
          <w:lang w:val="fr-CA"/>
        </w:rPr>
        <w:lastRenderedPageBreak/>
        <w:t>1 040 000 $US, plus les coûts d</w:t>
      </w:r>
      <w:r w:rsidR="003159F6" w:rsidRPr="002F3EC6">
        <w:rPr>
          <w:lang w:val="fr-CA"/>
        </w:rPr>
        <w:t>’</w:t>
      </w:r>
      <w:r w:rsidRPr="002F3EC6">
        <w:rPr>
          <w:lang w:val="fr-CA"/>
        </w:rPr>
        <w:t>appui d</w:t>
      </w:r>
      <w:r w:rsidR="003159F6" w:rsidRPr="002F3EC6">
        <w:rPr>
          <w:lang w:val="fr-CA"/>
        </w:rPr>
        <w:t>’</w:t>
      </w:r>
      <w:r w:rsidRPr="002F3EC6">
        <w:rPr>
          <w:lang w:val="fr-CA"/>
        </w:rPr>
        <w:t>agence de 72 800 $US pour l</w:t>
      </w:r>
      <w:r w:rsidR="003159F6" w:rsidRPr="002F3EC6">
        <w:rPr>
          <w:lang w:val="fr-CA"/>
        </w:rPr>
        <w:t>’</w:t>
      </w:r>
      <w:r w:rsidRPr="002F3EC6">
        <w:rPr>
          <w:lang w:val="fr-CA"/>
        </w:rPr>
        <w:t>ONUDI, étant entendu qu</w:t>
      </w:r>
      <w:r w:rsidR="003159F6" w:rsidRPr="002F3EC6">
        <w:rPr>
          <w:lang w:val="fr-CA"/>
        </w:rPr>
        <w:t>’</w:t>
      </w:r>
      <w:r w:rsidRPr="002F3EC6">
        <w:rPr>
          <w:lang w:val="fr-CA"/>
        </w:rPr>
        <w:t>aucun autre financement du Fonds multilatéral ne sera fourni pour l</w:t>
      </w:r>
      <w:r w:rsidR="003159F6" w:rsidRPr="002F3EC6">
        <w:rPr>
          <w:lang w:val="fr-CA"/>
        </w:rPr>
        <w:t>’</w:t>
      </w:r>
      <w:r w:rsidRPr="002F3EC6">
        <w:rPr>
          <w:lang w:val="fr-CA"/>
        </w:rPr>
        <w:t>élimination des HCFC</w:t>
      </w:r>
      <w:r w:rsidR="003159F6" w:rsidRPr="002F3EC6">
        <w:rPr>
          <w:lang w:val="fr-CA"/>
        </w:rPr>
        <w:t> </w:t>
      </w:r>
      <w:r w:rsidRPr="002F3EC6">
        <w:rPr>
          <w:lang w:val="fr-CA"/>
        </w:rPr>
        <w:t>;</w:t>
      </w:r>
    </w:p>
    <w:p w14:paraId="732E7954" w14:textId="7793B61C" w:rsidR="006B0105" w:rsidRPr="002F3EC6" w:rsidRDefault="006B0105" w:rsidP="009479F6">
      <w:pPr>
        <w:pStyle w:val="Heading2"/>
        <w:rPr>
          <w:lang w:val="fr-CA"/>
        </w:rPr>
      </w:pPr>
      <w:r w:rsidRPr="002F3EC6">
        <w:rPr>
          <w:lang w:val="fr-CA"/>
        </w:rPr>
        <w:t>Notant que le Gouvernement de la Côte d</w:t>
      </w:r>
      <w:r w:rsidR="003159F6" w:rsidRPr="002F3EC6">
        <w:rPr>
          <w:lang w:val="fr-CA"/>
        </w:rPr>
        <w:t>’</w:t>
      </w:r>
      <w:r w:rsidRPr="002F3EC6">
        <w:rPr>
          <w:lang w:val="fr-CA"/>
        </w:rPr>
        <w:t>Ivoire s</w:t>
      </w:r>
      <w:r w:rsidR="003159F6" w:rsidRPr="002F3EC6">
        <w:rPr>
          <w:lang w:val="fr-CA"/>
        </w:rPr>
        <w:t>’</w:t>
      </w:r>
      <w:r w:rsidRPr="002F3EC6">
        <w:rPr>
          <w:lang w:val="fr-CA"/>
        </w:rPr>
        <w:t>est engagé à éliminer complètement les HCFC d</w:t>
      </w:r>
      <w:r w:rsidR="003159F6" w:rsidRPr="002F3EC6">
        <w:rPr>
          <w:lang w:val="fr-CA"/>
        </w:rPr>
        <w:t>’</w:t>
      </w:r>
      <w:r w:rsidRPr="002F3EC6">
        <w:rPr>
          <w:lang w:val="fr-CA"/>
        </w:rPr>
        <w:t>ici au 1</w:t>
      </w:r>
      <w:r w:rsidRPr="002F3EC6">
        <w:rPr>
          <w:vertAlign w:val="superscript"/>
          <w:lang w:val="fr-CA"/>
        </w:rPr>
        <w:t>er</w:t>
      </w:r>
      <w:r w:rsidRPr="002F3EC6">
        <w:rPr>
          <w:lang w:val="fr-CA"/>
        </w:rPr>
        <w:t xml:space="preserve"> janvier 2030 et que les HCFC ne seront plus importés après cette date, à l</w:t>
      </w:r>
      <w:r w:rsidR="003159F6" w:rsidRPr="002F3EC6">
        <w:rPr>
          <w:lang w:val="fr-CA"/>
        </w:rPr>
        <w:t>’</w:t>
      </w:r>
      <w:r w:rsidRPr="002F3EC6">
        <w:rPr>
          <w:lang w:val="fr-CA"/>
        </w:rPr>
        <w:t>exception de ceux qui sont autorisés pour une queue de service entre 2030 et 2040, le cas échéant, conformément aux dispositions du protocole de Montréal</w:t>
      </w:r>
      <w:r w:rsidR="003159F6" w:rsidRPr="002F3EC6">
        <w:rPr>
          <w:lang w:val="fr-CA"/>
        </w:rPr>
        <w:t> </w:t>
      </w:r>
      <w:r w:rsidRPr="002F3EC6">
        <w:rPr>
          <w:lang w:val="fr-CA"/>
        </w:rPr>
        <w:t>;</w:t>
      </w:r>
    </w:p>
    <w:p w14:paraId="58F188A5" w14:textId="78BE3CBD" w:rsidR="006B0105" w:rsidRPr="002F3EC6" w:rsidRDefault="006B0105" w:rsidP="009479F6">
      <w:pPr>
        <w:pStyle w:val="Heading2"/>
        <w:rPr>
          <w:lang w:val="fr-CA"/>
        </w:rPr>
      </w:pPr>
      <w:r w:rsidRPr="002F3EC6">
        <w:rPr>
          <w:lang w:val="fr-CA"/>
        </w:rPr>
        <w:t>Déduire 41,47 tonnes PAO de HCFC de la consommation restante de HCFC éligible au financement</w:t>
      </w:r>
      <w:r w:rsidR="003159F6" w:rsidRPr="002F3EC6">
        <w:rPr>
          <w:lang w:val="fr-CA"/>
        </w:rPr>
        <w:t> </w:t>
      </w:r>
      <w:r w:rsidRPr="002F3EC6">
        <w:rPr>
          <w:lang w:val="fr-CA"/>
        </w:rPr>
        <w:t>;</w:t>
      </w:r>
    </w:p>
    <w:p w14:paraId="451408F8" w14:textId="544356FC" w:rsidR="006B0105" w:rsidRPr="002F3EC6" w:rsidRDefault="006B0105" w:rsidP="009479F6">
      <w:pPr>
        <w:pStyle w:val="Heading2"/>
        <w:rPr>
          <w:lang w:val="fr-CA"/>
        </w:rPr>
      </w:pPr>
      <w:r w:rsidRPr="002F3EC6">
        <w:rPr>
          <w:lang w:val="fr-CA"/>
        </w:rPr>
        <w:t>Approuver le projet d</w:t>
      </w:r>
      <w:r w:rsidR="003159F6" w:rsidRPr="002F3EC6">
        <w:rPr>
          <w:lang w:val="fr-CA"/>
        </w:rPr>
        <w:t>’</w:t>
      </w:r>
      <w:r w:rsidR="00794CF1" w:rsidRPr="002F3EC6">
        <w:rPr>
          <w:lang w:val="fr-CA"/>
        </w:rPr>
        <w:t>Accord</w:t>
      </w:r>
      <w:r w:rsidRPr="002F3EC6">
        <w:rPr>
          <w:lang w:val="fr-CA"/>
        </w:rPr>
        <w:t xml:space="preserve"> entre le Gouvernement de la Côte d</w:t>
      </w:r>
      <w:r w:rsidR="003159F6" w:rsidRPr="002F3EC6">
        <w:rPr>
          <w:lang w:val="fr-CA"/>
        </w:rPr>
        <w:t>’</w:t>
      </w:r>
      <w:r w:rsidRPr="002F3EC6">
        <w:rPr>
          <w:lang w:val="fr-CA"/>
        </w:rPr>
        <w:t>Ivoire et le Comité exécutif pour la réduction de la consommation des HCFC conformément à la phase II du PGEH, figurant à l</w:t>
      </w:r>
      <w:r w:rsidR="003159F6" w:rsidRPr="002F3EC6">
        <w:rPr>
          <w:lang w:val="fr-CA"/>
        </w:rPr>
        <w:t>’</w:t>
      </w:r>
      <w:r w:rsidR="00FD4670" w:rsidRPr="002F3EC6">
        <w:rPr>
          <w:lang w:val="fr-CA"/>
        </w:rPr>
        <w:t>A</w:t>
      </w:r>
      <w:r w:rsidRPr="002F3EC6">
        <w:rPr>
          <w:lang w:val="fr-CA"/>
        </w:rPr>
        <w:t>nnexe I du présent document ;</w:t>
      </w:r>
    </w:p>
    <w:p w14:paraId="2CA8E291" w14:textId="7AB70CAA" w:rsidR="006B0105" w:rsidRPr="002F3EC6" w:rsidRDefault="00E466AC" w:rsidP="009479F6">
      <w:pPr>
        <w:pStyle w:val="Heading2"/>
        <w:rPr>
          <w:lang w:val="fr-CA"/>
        </w:rPr>
      </w:pPr>
      <w:r w:rsidRPr="002F3EC6">
        <w:rPr>
          <w:lang w:val="fr-CA"/>
        </w:rPr>
        <w:t>P</w:t>
      </w:r>
      <w:r w:rsidR="006B0105" w:rsidRPr="002F3EC6">
        <w:rPr>
          <w:lang w:val="fr-CA"/>
        </w:rPr>
        <w:t>our permettre l</w:t>
      </w:r>
      <w:r w:rsidR="003159F6" w:rsidRPr="002F3EC6">
        <w:rPr>
          <w:lang w:val="fr-CA"/>
        </w:rPr>
        <w:t>’</w:t>
      </w:r>
      <w:r w:rsidR="006B0105" w:rsidRPr="002F3EC6">
        <w:rPr>
          <w:lang w:val="fr-CA"/>
        </w:rPr>
        <w:t xml:space="preserve">examen de la dernière tranche de son PGEH, </w:t>
      </w:r>
      <w:r w:rsidRPr="002F3EC6">
        <w:rPr>
          <w:lang w:val="fr-CA"/>
        </w:rPr>
        <w:t xml:space="preserve">que </w:t>
      </w:r>
      <w:r w:rsidR="006B0105" w:rsidRPr="002F3EC6">
        <w:rPr>
          <w:lang w:val="fr-CA"/>
        </w:rPr>
        <w:t>le Gouvernement de la Côte d</w:t>
      </w:r>
      <w:r w:rsidR="003159F6" w:rsidRPr="002F3EC6">
        <w:rPr>
          <w:lang w:val="fr-CA"/>
        </w:rPr>
        <w:t>’</w:t>
      </w:r>
      <w:r w:rsidRPr="002F3EC6">
        <w:rPr>
          <w:lang w:val="fr-CA"/>
        </w:rPr>
        <w:t>Ivoire présente</w:t>
      </w:r>
      <w:r w:rsidR="006B0105" w:rsidRPr="002F3EC6">
        <w:rPr>
          <w:lang w:val="fr-CA"/>
        </w:rPr>
        <w:t> :</w:t>
      </w:r>
    </w:p>
    <w:p w14:paraId="6608B1A9" w14:textId="656ED22A" w:rsidR="006B0105" w:rsidRPr="002F3EC6" w:rsidRDefault="006B0105" w:rsidP="009479F6">
      <w:pPr>
        <w:pStyle w:val="Heading3"/>
        <w:rPr>
          <w:lang w:val="fr-CA"/>
        </w:rPr>
      </w:pPr>
      <w:r w:rsidRPr="002F3EC6">
        <w:rPr>
          <w:lang w:val="fr-CA"/>
        </w:rPr>
        <w:t>Une description détaillée du cadre réglementaire et politique en place pour mettre en œuvre des mesures visant à garantir que la consommation de HCFC est conforme au paragraphe 8 ter(e)(i) de l</w:t>
      </w:r>
      <w:r w:rsidR="003159F6" w:rsidRPr="002F3EC6">
        <w:rPr>
          <w:lang w:val="fr-CA"/>
        </w:rPr>
        <w:t>’</w:t>
      </w:r>
      <w:r w:rsidRPr="002F3EC6">
        <w:rPr>
          <w:lang w:val="fr-CA"/>
        </w:rPr>
        <w:t>article 5 du Protocole de Montréal pour la période</w:t>
      </w:r>
      <w:r w:rsidR="003159F6" w:rsidRPr="002F3EC6">
        <w:rPr>
          <w:lang w:val="fr-CA"/>
        </w:rPr>
        <w:t> </w:t>
      </w:r>
      <w:r w:rsidRPr="002F3EC6">
        <w:rPr>
          <w:lang w:val="fr-CA"/>
        </w:rPr>
        <w:t>2030</w:t>
      </w:r>
      <w:r w:rsidRPr="002F3EC6">
        <w:rPr>
          <w:lang w:val="fr-CA"/>
        </w:rPr>
        <w:noBreakHyphen/>
        <w:t>2040</w:t>
      </w:r>
      <w:r w:rsidR="003159F6" w:rsidRPr="002F3EC6">
        <w:rPr>
          <w:lang w:val="fr-CA"/>
        </w:rPr>
        <w:t> </w:t>
      </w:r>
      <w:r w:rsidRPr="002F3EC6">
        <w:rPr>
          <w:lang w:val="fr-CA"/>
        </w:rPr>
        <w:t>; et</w:t>
      </w:r>
    </w:p>
    <w:p w14:paraId="76948A31" w14:textId="1BDEFC59" w:rsidR="006B0105" w:rsidRPr="002F3EC6" w:rsidRDefault="006B0105" w:rsidP="009479F6">
      <w:pPr>
        <w:pStyle w:val="Heading3"/>
        <w:rPr>
          <w:lang w:val="fr-CA"/>
        </w:rPr>
      </w:pPr>
      <w:r w:rsidRPr="002F3EC6">
        <w:rPr>
          <w:lang w:val="fr-CA"/>
        </w:rPr>
        <w:t>Si la Côte d</w:t>
      </w:r>
      <w:r w:rsidR="003159F6" w:rsidRPr="002F3EC6">
        <w:rPr>
          <w:lang w:val="fr-CA"/>
        </w:rPr>
        <w:t>’</w:t>
      </w:r>
      <w:r w:rsidRPr="002F3EC6">
        <w:rPr>
          <w:lang w:val="fr-CA"/>
        </w:rPr>
        <w:t>Ivoire a l</w:t>
      </w:r>
      <w:r w:rsidR="003159F6" w:rsidRPr="002F3EC6">
        <w:rPr>
          <w:lang w:val="fr-CA"/>
        </w:rPr>
        <w:t>’</w:t>
      </w:r>
      <w:r w:rsidRPr="002F3EC6">
        <w:rPr>
          <w:lang w:val="fr-CA"/>
        </w:rPr>
        <w:t>intention d</w:t>
      </w:r>
      <w:r w:rsidR="003159F6" w:rsidRPr="002F3EC6">
        <w:rPr>
          <w:lang w:val="fr-CA"/>
        </w:rPr>
        <w:t>’</w:t>
      </w:r>
      <w:r w:rsidRPr="002F3EC6">
        <w:rPr>
          <w:lang w:val="fr-CA"/>
        </w:rPr>
        <w:t>avoir une consommation pour la période</w:t>
      </w:r>
      <w:r w:rsidR="003159F6" w:rsidRPr="002F3EC6">
        <w:rPr>
          <w:lang w:val="fr-CA"/>
        </w:rPr>
        <w:t> </w:t>
      </w:r>
      <w:r w:rsidRPr="002F3EC6">
        <w:rPr>
          <w:lang w:val="fr-CA"/>
        </w:rPr>
        <w:t>2030</w:t>
      </w:r>
      <w:r w:rsidR="00E466AC" w:rsidRPr="002F3EC6">
        <w:rPr>
          <w:lang w:val="fr-CA"/>
        </w:rPr>
        <w:t>-</w:t>
      </w:r>
      <w:r w:rsidRPr="002F3EC6">
        <w:rPr>
          <w:lang w:val="fr-CA"/>
        </w:rPr>
        <w:t>2040, conformément au paragraphe 8 ter (e) (i) de l</w:t>
      </w:r>
      <w:r w:rsidR="003159F6" w:rsidRPr="002F3EC6">
        <w:rPr>
          <w:lang w:val="fr-CA"/>
        </w:rPr>
        <w:t>’</w:t>
      </w:r>
      <w:r w:rsidRPr="002F3EC6">
        <w:rPr>
          <w:lang w:val="fr-CA"/>
        </w:rPr>
        <w:t>article</w:t>
      </w:r>
      <w:r w:rsidR="003159F6" w:rsidRPr="002F3EC6">
        <w:rPr>
          <w:lang w:val="fr-CA"/>
        </w:rPr>
        <w:t> </w:t>
      </w:r>
      <w:r w:rsidRPr="002F3EC6">
        <w:rPr>
          <w:lang w:val="fr-CA"/>
        </w:rPr>
        <w:t>5 du Protocole de Montréal, les modifications proposées à son Accord avec le Comité exécutif pour la période au-delà de 2030 ; et</w:t>
      </w:r>
    </w:p>
    <w:p w14:paraId="3B8665EC" w14:textId="4C876305" w:rsidR="006B0105" w:rsidRPr="002F3EC6" w:rsidRDefault="006B0105" w:rsidP="009479F6">
      <w:pPr>
        <w:pStyle w:val="Heading2"/>
        <w:rPr>
          <w:lang w:val="fr-CA"/>
        </w:rPr>
      </w:pPr>
      <w:r w:rsidRPr="002F3EC6">
        <w:rPr>
          <w:lang w:val="fr-CA"/>
        </w:rPr>
        <w:t>Approuver la première tranche de la phase I du PGEH pour la Côte d</w:t>
      </w:r>
      <w:r w:rsidR="003159F6" w:rsidRPr="002F3EC6">
        <w:rPr>
          <w:lang w:val="fr-CA"/>
        </w:rPr>
        <w:t>’</w:t>
      </w:r>
      <w:r w:rsidRPr="002F3EC6">
        <w:rPr>
          <w:lang w:val="fr-CA"/>
        </w:rPr>
        <w:t xml:space="preserve">Ivoire, et le </w:t>
      </w:r>
      <w:r w:rsidR="00291410" w:rsidRPr="002F3EC6">
        <w:rPr>
          <w:lang w:val="fr-CA"/>
        </w:rPr>
        <w:t>Plan</w:t>
      </w:r>
      <w:r w:rsidRPr="002F3EC6">
        <w:rPr>
          <w:lang w:val="fr-CA"/>
        </w:rPr>
        <w:t xml:space="preserve"> de mise en œuvre correspondant au montant de 1 524 287 </w:t>
      </w:r>
      <w:r w:rsidR="00FF0AE5" w:rsidRPr="002F3EC6">
        <w:rPr>
          <w:lang w:val="fr-CA"/>
        </w:rPr>
        <w:t>$US</w:t>
      </w:r>
      <w:r w:rsidRPr="002F3EC6">
        <w:rPr>
          <w:lang w:val="fr-CA"/>
        </w:rPr>
        <w:t>, incluant 790 000 </w:t>
      </w:r>
      <w:r w:rsidR="00FF0AE5" w:rsidRPr="002F3EC6">
        <w:rPr>
          <w:lang w:val="fr-CA"/>
        </w:rPr>
        <w:t>$US</w:t>
      </w:r>
      <w:r w:rsidRPr="002F3EC6">
        <w:rPr>
          <w:lang w:val="fr-CA"/>
        </w:rPr>
        <w:t>, plus les coûts de soutien d’agence de 91 217 </w:t>
      </w:r>
      <w:r w:rsidR="00FF0AE5" w:rsidRPr="002F3EC6">
        <w:rPr>
          <w:lang w:val="fr-CA"/>
        </w:rPr>
        <w:t>$US</w:t>
      </w:r>
      <w:r w:rsidRPr="002F3EC6">
        <w:rPr>
          <w:lang w:val="fr-CA"/>
        </w:rPr>
        <w:t xml:space="preserve"> pour le PNUE et de 601 000 </w:t>
      </w:r>
      <w:r w:rsidR="00FF0AE5" w:rsidRPr="002F3EC6">
        <w:rPr>
          <w:lang w:val="fr-CA"/>
        </w:rPr>
        <w:t>$US</w:t>
      </w:r>
      <w:r w:rsidRPr="002F3EC6">
        <w:rPr>
          <w:lang w:val="fr-CA"/>
        </w:rPr>
        <w:t xml:space="preserve"> plus les coûts de soutien d’agence de 42 070 </w:t>
      </w:r>
      <w:r w:rsidR="00FF0AE5" w:rsidRPr="002F3EC6">
        <w:rPr>
          <w:lang w:val="fr-CA"/>
        </w:rPr>
        <w:t>$US</w:t>
      </w:r>
      <w:r w:rsidRPr="002F3EC6">
        <w:rPr>
          <w:lang w:val="fr-CA"/>
        </w:rPr>
        <w:t xml:space="preserve"> pour l</w:t>
      </w:r>
      <w:r w:rsidR="003159F6" w:rsidRPr="002F3EC6">
        <w:rPr>
          <w:lang w:val="fr-CA"/>
        </w:rPr>
        <w:t>’</w:t>
      </w:r>
      <w:r w:rsidRPr="002F3EC6">
        <w:rPr>
          <w:lang w:val="fr-CA"/>
        </w:rPr>
        <w:t>ONUDI.</w:t>
      </w:r>
    </w:p>
    <w:p w14:paraId="2E00ECC5" w14:textId="77777777" w:rsidR="006B0105" w:rsidRPr="002F3EC6" w:rsidRDefault="006B0105" w:rsidP="006B0105">
      <w:pPr>
        <w:widowControl w:val="0"/>
        <w:contextualSpacing/>
        <w:rPr>
          <w:lang w:val="fr-CA"/>
        </w:rPr>
      </w:pPr>
    </w:p>
    <w:p w14:paraId="748819D4" w14:textId="77777777" w:rsidR="006B0105" w:rsidRPr="002F3EC6" w:rsidRDefault="006B0105" w:rsidP="006B0105">
      <w:pPr>
        <w:widowControl w:val="0"/>
        <w:contextualSpacing/>
        <w:rPr>
          <w:lang w:val="fr-CA"/>
        </w:rPr>
        <w:sectPr w:rsidR="006B0105" w:rsidRPr="002F3EC6" w:rsidSect="0090555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453D92C" w14:textId="77777777" w:rsidR="006B0105" w:rsidRPr="002F3EC6" w:rsidRDefault="006B0105" w:rsidP="006B0105">
      <w:pPr>
        <w:widowControl w:val="0"/>
        <w:spacing w:after="240"/>
        <w:jc w:val="center"/>
        <w:rPr>
          <w:b/>
          <w:bCs/>
          <w:lang w:val="fr-CA"/>
        </w:rPr>
      </w:pPr>
      <w:r w:rsidRPr="002F3EC6">
        <w:rPr>
          <w:b/>
          <w:bCs/>
          <w:lang w:val="fr-CA"/>
        </w:rPr>
        <w:lastRenderedPageBreak/>
        <w:t>Annexe I</w:t>
      </w:r>
    </w:p>
    <w:p w14:paraId="3FBF29E7" w14:textId="1A77F3AE" w:rsidR="006B0105" w:rsidRPr="002F3EC6" w:rsidRDefault="006B0105" w:rsidP="006B0105">
      <w:pPr>
        <w:jc w:val="center"/>
        <w:rPr>
          <w:b/>
          <w:lang w:val="fr-CA"/>
        </w:rPr>
      </w:pPr>
      <w:r w:rsidRPr="002F3EC6">
        <w:rPr>
          <w:b/>
          <w:lang w:val="fr-CA"/>
        </w:rPr>
        <w:t>PROJET D</w:t>
      </w:r>
      <w:r w:rsidR="003159F6" w:rsidRPr="002F3EC6">
        <w:rPr>
          <w:b/>
          <w:lang w:val="fr-CA"/>
        </w:rPr>
        <w:t>’</w:t>
      </w:r>
      <w:r w:rsidRPr="002F3EC6">
        <w:rPr>
          <w:b/>
          <w:lang w:val="fr-CA"/>
        </w:rPr>
        <w:t>ACCORD ENTRE LE GOUVERNEMENT DE LA COTE D’IVOIRE ET LE COMITE EXECUTIF DU FONDS MULTILATERAL POUR LA REDUCTION DE LA CONSOMMATION D</w:t>
      </w:r>
      <w:r w:rsidR="003159F6" w:rsidRPr="002F3EC6">
        <w:rPr>
          <w:b/>
          <w:lang w:val="fr-CA"/>
        </w:rPr>
        <w:t>’</w:t>
      </w:r>
      <w:r w:rsidRPr="002F3EC6">
        <w:rPr>
          <w:b/>
          <w:lang w:val="fr-CA"/>
        </w:rPr>
        <w:t>HYDROCHLOROFLUOROCARBONES CONFORMEMENT A LA PHASE II DU PLAN DE GESTION DE L</w:t>
      </w:r>
      <w:r w:rsidR="003159F6" w:rsidRPr="002F3EC6">
        <w:rPr>
          <w:b/>
          <w:lang w:val="fr-CA"/>
        </w:rPr>
        <w:t>’</w:t>
      </w:r>
      <w:r w:rsidRPr="002F3EC6">
        <w:rPr>
          <w:b/>
          <w:lang w:val="fr-CA"/>
        </w:rPr>
        <w:t>ELIMINATION DES HCFC</w:t>
      </w:r>
    </w:p>
    <w:p w14:paraId="23B7503F" w14:textId="77777777" w:rsidR="006B0105" w:rsidRPr="002F3EC6" w:rsidRDefault="006B0105" w:rsidP="006B0105">
      <w:pPr>
        <w:spacing w:before="240" w:after="240"/>
        <w:rPr>
          <w:b/>
          <w:lang w:val="fr-CA"/>
        </w:rPr>
      </w:pPr>
      <w:r w:rsidRPr="002F3EC6">
        <w:rPr>
          <w:b/>
          <w:lang w:val="fr-CA"/>
        </w:rPr>
        <w:t>Objectif</w:t>
      </w:r>
    </w:p>
    <w:p w14:paraId="4A8E45BF" w14:textId="0C8A6FB7" w:rsidR="006B0105" w:rsidRPr="002F3EC6" w:rsidRDefault="006B0105" w:rsidP="003603F0">
      <w:pPr>
        <w:pStyle w:val="Heading1"/>
        <w:numPr>
          <w:ilvl w:val="0"/>
          <w:numId w:val="37"/>
        </w:numPr>
        <w:rPr>
          <w:lang w:val="fr-CA"/>
        </w:rPr>
      </w:pPr>
      <w:r w:rsidRPr="002F3EC6">
        <w:rPr>
          <w:lang w:val="fr-CA"/>
        </w:rPr>
        <w:t>Le présent Accord représente l’Accord entre le Gouvernement de la Côte d</w:t>
      </w:r>
      <w:r w:rsidR="003159F6" w:rsidRPr="002F3EC6">
        <w:rPr>
          <w:lang w:val="fr-CA"/>
        </w:rPr>
        <w:t>’</w:t>
      </w:r>
      <w:r w:rsidRPr="002F3EC6">
        <w:rPr>
          <w:lang w:val="fr-CA"/>
        </w:rPr>
        <w:t>Ivoire (Le «</w:t>
      </w:r>
      <w:r w:rsidR="003159F6" w:rsidRPr="002F3EC6">
        <w:rPr>
          <w:lang w:val="fr-CA"/>
        </w:rPr>
        <w:t> </w:t>
      </w:r>
      <w:r w:rsidRPr="002F3EC6">
        <w:rPr>
          <w:lang w:val="fr-CA"/>
        </w:rPr>
        <w:t>Pays</w:t>
      </w:r>
      <w:r w:rsidR="003159F6" w:rsidRPr="002F3EC6">
        <w:rPr>
          <w:lang w:val="fr-CA"/>
        </w:rPr>
        <w:t> </w:t>
      </w:r>
      <w:r w:rsidRPr="002F3EC6">
        <w:rPr>
          <w:lang w:val="fr-CA"/>
        </w:rPr>
        <w:t>») et le Comité exécutif concernant la réduction de l’usage réglementé des substances qui appauvrissent la couche d’ozone (SAO) indiquées à l’</w:t>
      </w:r>
      <w:r w:rsidR="00FD4670" w:rsidRPr="002F3EC6">
        <w:rPr>
          <w:lang w:val="fr-CA"/>
        </w:rPr>
        <w:t>Appendice</w:t>
      </w:r>
      <w:r w:rsidRPr="002F3EC6">
        <w:rPr>
          <w:lang w:val="fr-CA"/>
        </w:rPr>
        <w:t> 1-A (les «</w:t>
      </w:r>
      <w:r w:rsidR="003159F6" w:rsidRPr="002F3EC6">
        <w:rPr>
          <w:lang w:val="fr-CA"/>
        </w:rPr>
        <w:t> </w:t>
      </w:r>
      <w:r w:rsidRPr="002F3EC6">
        <w:rPr>
          <w:lang w:val="fr-CA"/>
        </w:rPr>
        <w:t>Substances</w:t>
      </w:r>
      <w:r w:rsidR="003159F6" w:rsidRPr="002F3EC6">
        <w:rPr>
          <w:lang w:val="fr-CA"/>
        </w:rPr>
        <w:t> </w:t>
      </w:r>
      <w:r w:rsidRPr="002F3EC6">
        <w:rPr>
          <w:lang w:val="fr-CA"/>
        </w:rPr>
        <w:t>») à un niveau durable de zéro tonnes PAO d’ici le 1</w:t>
      </w:r>
      <w:r w:rsidRPr="002F3EC6">
        <w:rPr>
          <w:vertAlign w:val="superscript"/>
          <w:lang w:val="fr-CA"/>
        </w:rPr>
        <w:t>e</w:t>
      </w:r>
      <w:r w:rsidRPr="002F3EC6">
        <w:rPr>
          <w:lang w:val="fr-CA"/>
        </w:rPr>
        <w:t xml:space="preserve"> janvier 2030 en vertu des calendriers de réduction du Protocole de Montréal.</w:t>
      </w:r>
    </w:p>
    <w:p w14:paraId="4F168774" w14:textId="0F78A71E" w:rsidR="006B0105" w:rsidRPr="002F3EC6" w:rsidRDefault="006B0105" w:rsidP="003603F0">
      <w:pPr>
        <w:pStyle w:val="Heading1"/>
        <w:rPr>
          <w:lang w:val="fr-CA"/>
        </w:rPr>
      </w:pPr>
      <w:r w:rsidRPr="002F3EC6">
        <w:rPr>
          <w:lang w:val="fr-CA"/>
        </w:rPr>
        <w:t>Le Pays convient de respecter les limites de consommation annuelle des Substances définies à la ligne</w:t>
      </w:r>
      <w:r w:rsidR="003159F6" w:rsidRPr="002F3EC6">
        <w:rPr>
          <w:lang w:val="fr-CA"/>
        </w:rPr>
        <w:t> </w:t>
      </w:r>
      <w:r w:rsidRPr="002F3EC6">
        <w:rPr>
          <w:lang w:val="fr-CA"/>
        </w:rPr>
        <w:t>1.2 de l’</w:t>
      </w:r>
      <w:r w:rsidR="00FD4670" w:rsidRPr="002F3EC6">
        <w:rPr>
          <w:lang w:val="fr-CA"/>
        </w:rPr>
        <w:t>Appendice</w:t>
      </w:r>
      <w:r w:rsidRPr="002F3EC6">
        <w:rPr>
          <w:lang w:val="fr-CA"/>
        </w:rPr>
        <w:t> 2-A («</w:t>
      </w:r>
      <w:r w:rsidR="003159F6" w:rsidRPr="002F3EC6">
        <w:rPr>
          <w:lang w:val="fr-CA"/>
        </w:rPr>
        <w:t> </w:t>
      </w:r>
      <w:r w:rsidRPr="002F3EC6">
        <w:rPr>
          <w:lang w:val="fr-CA"/>
        </w:rPr>
        <w:t>Objectifs et financement</w:t>
      </w:r>
      <w:r w:rsidR="003159F6" w:rsidRPr="002F3EC6">
        <w:rPr>
          <w:lang w:val="fr-CA"/>
        </w:rPr>
        <w:t> </w:t>
      </w:r>
      <w:r w:rsidRPr="002F3EC6">
        <w:rPr>
          <w:lang w:val="fr-CA"/>
        </w:rPr>
        <w:t>») du présent Accord, ainsi que les limites de consommation annuelle précisées dans l’</w:t>
      </w:r>
      <w:r w:rsidR="00FD4670" w:rsidRPr="002F3EC6">
        <w:rPr>
          <w:lang w:val="fr-CA"/>
        </w:rPr>
        <w:t>Appendice</w:t>
      </w:r>
      <w:r w:rsidR="003159F6" w:rsidRPr="002F3EC6">
        <w:rPr>
          <w:lang w:val="fr-CA"/>
        </w:rPr>
        <w:t> </w:t>
      </w:r>
      <w:r w:rsidRPr="002F3EC6">
        <w:rPr>
          <w:lang w:val="fr-CA"/>
        </w:rPr>
        <w:t>1-A pour toutes les Substances. Il consent, en acceptant le présent Accord et lorsque le Comité exécutif s’acquitte de ses obligations de financement décrites au paragraphe</w:t>
      </w:r>
      <w:r w:rsidR="003159F6" w:rsidRPr="002F3EC6">
        <w:rPr>
          <w:lang w:val="fr-CA"/>
        </w:rPr>
        <w:t> </w:t>
      </w:r>
      <w:r w:rsidRPr="002F3EC6">
        <w:rPr>
          <w:lang w:val="fr-CA"/>
        </w:rPr>
        <w:t>3, à renoncer à toute demande ou allocation de fonds supplémentaires du Fonds multilatéral pour toute consommation de Substances dépassant le niveau indiqué à la ligne</w:t>
      </w:r>
      <w:r w:rsidR="003159F6" w:rsidRPr="002F3EC6">
        <w:rPr>
          <w:lang w:val="fr-CA"/>
        </w:rPr>
        <w:t> </w:t>
      </w:r>
      <w:r w:rsidRPr="002F3EC6">
        <w:rPr>
          <w:lang w:val="fr-CA"/>
        </w:rPr>
        <w:t>1.2 de l’</w:t>
      </w:r>
      <w:r w:rsidR="00FD4670" w:rsidRPr="002F3EC6">
        <w:rPr>
          <w:lang w:val="fr-CA"/>
        </w:rPr>
        <w:t>Appendice</w:t>
      </w:r>
      <w:r w:rsidR="003159F6" w:rsidRPr="002F3EC6">
        <w:rPr>
          <w:lang w:val="fr-CA"/>
        </w:rPr>
        <w:t> </w:t>
      </w:r>
      <w:r w:rsidRPr="002F3EC6">
        <w:rPr>
          <w:lang w:val="fr-CA"/>
        </w:rPr>
        <w:t>2-A, constituant la phase finale de réduction en vertu du présent Accord pour toutes les substances spécifiées à l’</w:t>
      </w:r>
      <w:r w:rsidR="00FD4670" w:rsidRPr="002F3EC6">
        <w:rPr>
          <w:lang w:val="fr-CA"/>
        </w:rPr>
        <w:t>Appendice</w:t>
      </w:r>
      <w:r w:rsidR="003159F6" w:rsidRPr="002F3EC6">
        <w:rPr>
          <w:lang w:val="fr-CA"/>
        </w:rPr>
        <w:t> </w:t>
      </w:r>
      <w:r w:rsidRPr="002F3EC6">
        <w:rPr>
          <w:lang w:val="fr-CA"/>
        </w:rPr>
        <w:t>1-A, et pour toute consommation de chacune des substances dépassant le niveau défini à la ligne</w:t>
      </w:r>
      <w:r w:rsidR="003159F6" w:rsidRPr="002F3EC6">
        <w:rPr>
          <w:lang w:val="fr-CA"/>
        </w:rPr>
        <w:t> </w:t>
      </w:r>
      <w:r w:rsidRPr="002F3EC6">
        <w:rPr>
          <w:lang w:val="fr-CA"/>
        </w:rPr>
        <w:t>4.1.3 (consommation restante admissible).</w:t>
      </w:r>
    </w:p>
    <w:p w14:paraId="2E574987" w14:textId="10452B78" w:rsidR="006B0105" w:rsidRPr="002F3EC6" w:rsidRDefault="006B0105" w:rsidP="003603F0">
      <w:pPr>
        <w:pStyle w:val="Heading1"/>
        <w:rPr>
          <w:lang w:val="fr-CA"/>
        </w:rPr>
      </w:pPr>
      <w:r w:rsidRPr="002F3EC6">
        <w:rPr>
          <w:lang w:val="fr-CA"/>
        </w:rPr>
        <w:t>Sous réserve du respect par le Pays de ses obligations énoncées dans le présent Accord, le Comité exécutif accepte, en principe, de fournir au Pays le financement indiqué à la ligne</w:t>
      </w:r>
      <w:r w:rsidR="003159F6" w:rsidRPr="002F3EC6">
        <w:rPr>
          <w:lang w:val="fr-CA"/>
        </w:rPr>
        <w:t> </w:t>
      </w:r>
      <w:r w:rsidRPr="002F3EC6">
        <w:rPr>
          <w:lang w:val="fr-CA"/>
        </w:rPr>
        <w:t xml:space="preserve">3.1 de </w:t>
      </w:r>
      <w:r w:rsidR="00E466AC" w:rsidRPr="002F3EC6">
        <w:rPr>
          <w:lang w:val="fr-CA"/>
        </w:rPr>
        <w:t>l’</w:t>
      </w:r>
      <w:r w:rsidR="00F76C74" w:rsidRPr="002F3EC6">
        <w:rPr>
          <w:lang w:val="fr-CA"/>
        </w:rPr>
        <w:t>Appendice</w:t>
      </w:r>
      <w:r w:rsidR="003159F6" w:rsidRPr="002F3EC6">
        <w:rPr>
          <w:lang w:val="fr-CA"/>
        </w:rPr>
        <w:t> </w:t>
      </w:r>
      <w:r w:rsidRPr="002F3EC6">
        <w:rPr>
          <w:lang w:val="fr-CA"/>
        </w:rPr>
        <w:t>2-A. Le Comité exécutif fournira, en principe, ce financement lors des réunions du Comité exécutif spécifiées à l</w:t>
      </w:r>
      <w:r w:rsidR="003159F6" w:rsidRPr="002F3EC6">
        <w:rPr>
          <w:lang w:val="fr-CA"/>
        </w:rPr>
        <w:t>’</w:t>
      </w:r>
      <w:r w:rsidR="00FD4670" w:rsidRPr="002F3EC6">
        <w:rPr>
          <w:lang w:val="fr-CA"/>
        </w:rPr>
        <w:t>Appendice</w:t>
      </w:r>
      <w:r w:rsidR="003159F6" w:rsidRPr="002F3EC6">
        <w:rPr>
          <w:lang w:val="fr-CA"/>
        </w:rPr>
        <w:t> </w:t>
      </w:r>
      <w:r w:rsidRPr="002F3EC6">
        <w:rPr>
          <w:lang w:val="fr-CA"/>
        </w:rPr>
        <w:t>3-A (« Calendrier d</w:t>
      </w:r>
      <w:r w:rsidR="003159F6" w:rsidRPr="002F3EC6">
        <w:rPr>
          <w:lang w:val="fr-CA"/>
        </w:rPr>
        <w:t>’</w:t>
      </w:r>
      <w:r w:rsidRPr="002F3EC6">
        <w:rPr>
          <w:lang w:val="fr-CA"/>
        </w:rPr>
        <w:t>approbation du financement »).</w:t>
      </w:r>
    </w:p>
    <w:p w14:paraId="65AC9875" w14:textId="6728D69A" w:rsidR="006B0105" w:rsidRPr="002F3EC6" w:rsidRDefault="006B0105" w:rsidP="003603F0">
      <w:pPr>
        <w:pStyle w:val="Heading1"/>
        <w:rPr>
          <w:lang w:val="fr-CA"/>
        </w:rPr>
      </w:pPr>
      <w:r w:rsidRPr="002F3EC6">
        <w:rPr>
          <w:lang w:val="fr-CA"/>
        </w:rPr>
        <w:t>Le Pays s</w:t>
      </w:r>
      <w:r w:rsidR="003159F6" w:rsidRPr="002F3EC6">
        <w:rPr>
          <w:lang w:val="fr-CA"/>
        </w:rPr>
        <w:t>’</w:t>
      </w:r>
      <w:r w:rsidRPr="002F3EC6">
        <w:rPr>
          <w:lang w:val="fr-CA"/>
        </w:rPr>
        <w:t xml:space="preserve">engage à mettre en œuvre le présent Accord conformément à la phase II du </w:t>
      </w:r>
      <w:r w:rsidR="00291410" w:rsidRPr="002F3EC6">
        <w:rPr>
          <w:lang w:val="fr-CA"/>
        </w:rPr>
        <w:t>Plan</w:t>
      </w:r>
      <w:r w:rsidRPr="002F3EC6">
        <w:rPr>
          <w:lang w:val="fr-CA"/>
        </w:rPr>
        <w:t xml:space="preserve"> de gestion de l</w:t>
      </w:r>
      <w:r w:rsidR="003159F6" w:rsidRPr="002F3EC6">
        <w:rPr>
          <w:lang w:val="fr-CA"/>
        </w:rPr>
        <w:t>’</w:t>
      </w:r>
      <w:r w:rsidRPr="002F3EC6">
        <w:rPr>
          <w:lang w:val="fr-CA"/>
        </w:rPr>
        <w:t xml:space="preserve">élimination des HCFC (PGEH) approuvé (« le </w:t>
      </w:r>
      <w:r w:rsidR="00291410" w:rsidRPr="002F3EC6">
        <w:rPr>
          <w:lang w:val="fr-CA"/>
        </w:rPr>
        <w:t>Plan</w:t>
      </w:r>
      <w:r w:rsidRPr="002F3EC6">
        <w:rPr>
          <w:lang w:val="fr-CA"/>
        </w:rPr>
        <w:t> »). Conformément au paragraphe 5 b) du présent Accord, le Pays acceptera une vérification indépendante du respect des limites de consommation annuelle des substances, telles qu’elles figurent à la ligne</w:t>
      </w:r>
      <w:r w:rsidR="003159F6" w:rsidRPr="002F3EC6">
        <w:rPr>
          <w:lang w:val="fr-CA"/>
        </w:rPr>
        <w:t> </w:t>
      </w:r>
      <w:r w:rsidRPr="002F3EC6">
        <w:rPr>
          <w:lang w:val="fr-CA"/>
        </w:rPr>
        <w:t>1.2 de l’</w:t>
      </w:r>
      <w:r w:rsidR="00FD4670" w:rsidRPr="002F3EC6">
        <w:rPr>
          <w:lang w:val="fr-CA"/>
        </w:rPr>
        <w:t>Appendice</w:t>
      </w:r>
      <w:r w:rsidR="003159F6" w:rsidRPr="002F3EC6">
        <w:rPr>
          <w:lang w:val="fr-CA"/>
        </w:rPr>
        <w:t> </w:t>
      </w:r>
      <w:r w:rsidRPr="002F3EC6">
        <w:rPr>
          <w:lang w:val="fr-CA"/>
        </w:rPr>
        <w:t>2-A du présent Accord. La vérification mentionnée ci-dessus sera commandée par l’agence bilatérale ou l’agence d’exécution concernée.</w:t>
      </w:r>
    </w:p>
    <w:p w14:paraId="2961A73B" w14:textId="77777777" w:rsidR="006B0105" w:rsidRPr="002F3EC6" w:rsidRDefault="006B0105" w:rsidP="006B0105">
      <w:pPr>
        <w:spacing w:after="240"/>
        <w:rPr>
          <w:b/>
          <w:lang w:val="fr-CA"/>
        </w:rPr>
      </w:pPr>
      <w:r w:rsidRPr="002F3EC6">
        <w:rPr>
          <w:b/>
          <w:lang w:val="fr-CA"/>
        </w:rPr>
        <w:t>Conditions de déblocage des fonds</w:t>
      </w:r>
    </w:p>
    <w:p w14:paraId="22595D66" w14:textId="568FDDF3" w:rsidR="006B0105" w:rsidRPr="002F3EC6" w:rsidRDefault="006B0105" w:rsidP="003603F0">
      <w:pPr>
        <w:pStyle w:val="Heading1"/>
        <w:rPr>
          <w:lang w:val="fr-CA"/>
        </w:rPr>
      </w:pPr>
      <w:r w:rsidRPr="002F3EC6">
        <w:rPr>
          <w:lang w:val="fr-CA"/>
        </w:rPr>
        <w:t>Le Comité exécutif n’</w:t>
      </w:r>
      <w:r w:rsidR="00E466AC" w:rsidRPr="002F3EC6">
        <w:rPr>
          <w:lang w:val="fr-CA"/>
        </w:rPr>
        <w:t>accordera</w:t>
      </w:r>
      <w:r w:rsidRPr="002F3EC6">
        <w:rPr>
          <w:lang w:val="fr-CA"/>
        </w:rPr>
        <w:t xml:space="preserve"> le financement prévu au calendrier de financement approuvé que si le Pays satisfait aux conditions suivantes au moins huit semaines avant la réunion du Comité exécutif indiquée dans le calendrier de financement approuvé :</w:t>
      </w:r>
    </w:p>
    <w:p w14:paraId="5960D929" w14:textId="1F8780C0" w:rsidR="006B0105" w:rsidRPr="002F3EC6" w:rsidRDefault="006B0105" w:rsidP="003603F0">
      <w:pPr>
        <w:pStyle w:val="Heading2"/>
        <w:rPr>
          <w:lang w:val="fr-CA"/>
        </w:rPr>
      </w:pPr>
      <w:r w:rsidRPr="002F3EC6">
        <w:rPr>
          <w:lang w:val="fr-CA"/>
        </w:rPr>
        <w:t>Le Pays a respecté les objectifs fixés à la ligne</w:t>
      </w:r>
      <w:r w:rsidR="003159F6" w:rsidRPr="002F3EC6">
        <w:rPr>
          <w:lang w:val="fr-CA"/>
        </w:rPr>
        <w:t> </w:t>
      </w:r>
      <w:r w:rsidRPr="002F3EC6">
        <w:rPr>
          <w:lang w:val="fr-CA"/>
        </w:rPr>
        <w:t>1.2 de l’</w:t>
      </w:r>
      <w:r w:rsidR="00FD4670" w:rsidRPr="002F3EC6">
        <w:rPr>
          <w:lang w:val="fr-CA"/>
        </w:rPr>
        <w:t>Appendice</w:t>
      </w:r>
      <w:r w:rsidR="003159F6" w:rsidRPr="002F3EC6">
        <w:rPr>
          <w:lang w:val="fr-CA"/>
        </w:rPr>
        <w:t> </w:t>
      </w:r>
      <w:r w:rsidRPr="002F3EC6">
        <w:rPr>
          <w:lang w:val="fr-CA"/>
        </w:rPr>
        <w:t>2-A pour toutes les années concernées. Les années concernées sont toutes celles qui se sont écoulées depuis l’année d’approbation du présent Accord. Les années qui ne faisaient l’objet d’aucune obligation de communication des données relatives au programme de pays à la date de la réunion du Comité exécutif à laquelle la demande de financement est soumise, sont exemptées ;</w:t>
      </w:r>
    </w:p>
    <w:p w14:paraId="7377E231" w14:textId="77777777" w:rsidR="006B0105" w:rsidRPr="002F3EC6" w:rsidRDefault="006B0105" w:rsidP="003603F0">
      <w:pPr>
        <w:pStyle w:val="Heading2"/>
        <w:rPr>
          <w:lang w:val="fr-CA"/>
        </w:rPr>
      </w:pPr>
      <w:r w:rsidRPr="002F3EC6">
        <w:rPr>
          <w:lang w:val="fr-CA"/>
        </w:rPr>
        <w:t xml:space="preserve">Le respect de ces objectifs a été vérifié de manière indépendante pour toutes les années concernées, à moins que le Comité exécutif n’ait décidé que cette vérification n’était pas nécessaire ; </w:t>
      </w:r>
    </w:p>
    <w:p w14:paraId="592D6C02" w14:textId="6DD2AA81" w:rsidR="006B0105" w:rsidRPr="002F3EC6" w:rsidRDefault="00E466AC" w:rsidP="003603F0">
      <w:pPr>
        <w:pStyle w:val="Heading2"/>
        <w:rPr>
          <w:lang w:val="fr-CA"/>
        </w:rPr>
      </w:pPr>
      <w:r w:rsidRPr="002F3EC6">
        <w:rPr>
          <w:lang w:val="fr-CA"/>
        </w:rPr>
        <w:lastRenderedPageBreak/>
        <w:t>L</w:t>
      </w:r>
      <w:r w:rsidR="006B0105" w:rsidRPr="002F3EC6">
        <w:rPr>
          <w:lang w:val="fr-CA"/>
        </w:rPr>
        <w:t xml:space="preserve">e Pays a présenté un rapport de mise en œuvre de la tranche sous la forme de </w:t>
      </w:r>
      <w:r w:rsidRPr="002F3EC6">
        <w:rPr>
          <w:lang w:val="fr-CA"/>
        </w:rPr>
        <w:t>l’</w:t>
      </w:r>
      <w:r w:rsidR="00F76C74" w:rsidRPr="002F3EC6">
        <w:rPr>
          <w:lang w:val="fr-CA"/>
        </w:rPr>
        <w:t>Appendice</w:t>
      </w:r>
      <w:r w:rsidR="003159F6" w:rsidRPr="002F3EC6">
        <w:rPr>
          <w:lang w:val="fr-CA"/>
        </w:rPr>
        <w:t> </w:t>
      </w:r>
      <w:r w:rsidR="006B0105" w:rsidRPr="002F3EC6">
        <w:rPr>
          <w:lang w:val="fr-CA"/>
        </w:rPr>
        <w:t>4A (« Format des rapports et Plans de mise en œuvre de la tranche ») pour chaque année civile précédente</w:t>
      </w:r>
      <w:r w:rsidR="003159F6" w:rsidRPr="002F3EC6">
        <w:rPr>
          <w:lang w:val="fr-CA"/>
        </w:rPr>
        <w:t> </w:t>
      </w:r>
      <w:r w:rsidR="006B0105" w:rsidRPr="002F3EC6">
        <w:rPr>
          <w:lang w:val="fr-CA"/>
        </w:rPr>
        <w:t>; qu</w:t>
      </w:r>
      <w:r w:rsidR="003159F6" w:rsidRPr="002F3EC6">
        <w:rPr>
          <w:lang w:val="fr-CA"/>
        </w:rPr>
        <w:t>’</w:t>
      </w:r>
      <w:r w:rsidR="006B0105" w:rsidRPr="002F3EC6">
        <w:rPr>
          <w:lang w:val="fr-CA"/>
        </w:rPr>
        <w:t>il a atteint un niveau significatif de mise en œuvre des activités initiées avec les tranches précédemment approuvées</w:t>
      </w:r>
      <w:r w:rsidR="003159F6" w:rsidRPr="002F3EC6">
        <w:rPr>
          <w:lang w:val="fr-CA"/>
        </w:rPr>
        <w:t> </w:t>
      </w:r>
      <w:r w:rsidR="006B0105" w:rsidRPr="002F3EC6">
        <w:rPr>
          <w:lang w:val="fr-CA"/>
        </w:rPr>
        <w:t>; et que le taux de décaissement du financement disponible de la tranche précédemment approuvée était supérieur à 20 pour cent</w:t>
      </w:r>
      <w:r w:rsidR="003159F6" w:rsidRPr="002F3EC6">
        <w:rPr>
          <w:lang w:val="fr-CA"/>
        </w:rPr>
        <w:t> </w:t>
      </w:r>
      <w:r w:rsidR="006B0105" w:rsidRPr="002F3EC6">
        <w:rPr>
          <w:lang w:val="fr-CA"/>
        </w:rPr>
        <w:t>; et</w:t>
      </w:r>
    </w:p>
    <w:p w14:paraId="3E956C75" w14:textId="3A93A94F" w:rsidR="006B0105" w:rsidRPr="002F3EC6" w:rsidRDefault="00FD4670" w:rsidP="003603F0">
      <w:pPr>
        <w:pStyle w:val="Heading2"/>
        <w:rPr>
          <w:lang w:val="fr-CA"/>
        </w:rPr>
      </w:pPr>
      <w:r w:rsidRPr="002F3EC6">
        <w:rPr>
          <w:lang w:val="fr-CA"/>
        </w:rPr>
        <w:t>L</w:t>
      </w:r>
      <w:r w:rsidR="006B0105" w:rsidRPr="002F3EC6">
        <w:rPr>
          <w:lang w:val="fr-CA"/>
        </w:rPr>
        <w:t xml:space="preserve">e Pays a présenté un Plan de mise en œuvre de la tranche sous la forme de </w:t>
      </w:r>
      <w:r w:rsidR="00E466AC" w:rsidRPr="002F3EC6">
        <w:rPr>
          <w:lang w:val="fr-CA"/>
        </w:rPr>
        <w:t>l’</w:t>
      </w:r>
      <w:r w:rsidR="00F76C74" w:rsidRPr="002F3EC6">
        <w:rPr>
          <w:lang w:val="fr-CA"/>
        </w:rPr>
        <w:t>Appendice</w:t>
      </w:r>
      <w:r w:rsidR="003159F6" w:rsidRPr="002F3EC6">
        <w:rPr>
          <w:lang w:val="fr-CA"/>
        </w:rPr>
        <w:t> </w:t>
      </w:r>
      <w:r w:rsidR="006B0105" w:rsidRPr="002F3EC6">
        <w:rPr>
          <w:lang w:val="fr-CA"/>
        </w:rPr>
        <w:t>4</w:t>
      </w:r>
      <w:r w:rsidR="00127C41" w:rsidRPr="002F3EC6">
        <w:rPr>
          <w:lang w:val="fr-CA"/>
        </w:rPr>
        <w:t>-</w:t>
      </w:r>
      <w:r w:rsidR="006B0105" w:rsidRPr="002F3EC6">
        <w:rPr>
          <w:lang w:val="fr-CA"/>
        </w:rPr>
        <w:t>A pour chaque année civile y compris l</w:t>
      </w:r>
      <w:r w:rsidR="003159F6" w:rsidRPr="002F3EC6">
        <w:rPr>
          <w:lang w:val="fr-CA"/>
        </w:rPr>
        <w:t>’</w:t>
      </w:r>
      <w:r w:rsidR="006B0105" w:rsidRPr="002F3EC6">
        <w:rPr>
          <w:lang w:val="fr-CA"/>
        </w:rPr>
        <w:t>année au cours de laquelle le calendrier de financement prévoit la présentation de la tranche suivante ou, dans le cas de la tranche finale, jusqu</w:t>
      </w:r>
      <w:r w:rsidR="003159F6" w:rsidRPr="002F3EC6">
        <w:rPr>
          <w:lang w:val="fr-CA"/>
        </w:rPr>
        <w:t>’</w:t>
      </w:r>
      <w:r w:rsidR="006B0105" w:rsidRPr="002F3EC6">
        <w:rPr>
          <w:lang w:val="fr-CA"/>
        </w:rPr>
        <w:t>à l</w:t>
      </w:r>
      <w:r w:rsidR="003159F6" w:rsidRPr="002F3EC6">
        <w:rPr>
          <w:lang w:val="fr-CA"/>
        </w:rPr>
        <w:t>’</w:t>
      </w:r>
      <w:r w:rsidR="006B0105" w:rsidRPr="002F3EC6">
        <w:rPr>
          <w:lang w:val="fr-CA"/>
        </w:rPr>
        <w:t>achèvement de toutes les activités prévues.</w:t>
      </w:r>
    </w:p>
    <w:p w14:paraId="056E9548" w14:textId="77777777" w:rsidR="006B0105" w:rsidRPr="002F3EC6" w:rsidRDefault="006B0105" w:rsidP="006B0105">
      <w:pPr>
        <w:keepNext/>
        <w:spacing w:before="240" w:after="240"/>
        <w:rPr>
          <w:b/>
          <w:lang w:val="fr-CA"/>
        </w:rPr>
      </w:pPr>
      <w:r w:rsidRPr="002F3EC6">
        <w:rPr>
          <w:b/>
          <w:lang w:val="fr-CA"/>
        </w:rPr>
        <w:t>Suivi</w:t>
      </w:r>
    </w:p>
    <w:p w14:paraId="7E619749" w14:textId="4FCB56AF" w:rsidR="006B0105" w:rsidRPr="002F3EC6" w:rsidRDefault="006B0105" w:rsidP="003603F0">
      <w:pPr>
        <w:pStyle w:val="Heading1"/>
        <w:rPr>
          <w:lang w:val="fr-CA"/>
        </w:rPr>
      </w:pPr>
      <w:r w:rsidRPr="002F3EC6">
        <w:rPr>
          <w:lang w:val="fr-CA"/>
        </w:rPr>
        <w:t xml:space="preserve">Le Pays veillera à effectuer un suivi précis de ses activités dans le cadre du présent </w:t>
      </w:r>
      <w:r w:rsidR="00794CF1" w:rsidRPr="002F3EC6">
        <w:rPr>
          <w:lang w:val="fr-CA"/>
        </w:rPr>
        <w:t>Accord</w:t>
      </w:r>
      <w:r w:rsidRPr="002F3EC6">
        <w:rPr>
          <w:lang w:val="fr-CA"/>
        </w:rPr>
        <w:t>. Les institutions indiquées à l’</w:t>
      </w:r>
      <w:r w:rsidR="00FD4670" w:rsidRPr="002F3EC6">
        <w:rPr>
          <w:lang w:val="fr-CA"/>
        </w:rPr>
        <w:t>Appendice</w:t>
      </w:r>
      <w:r w:rsidR="003159F6" w:rsidRPr="002F3EC6">
        <w:rPr>
          <w:lang w:val="fr-CA"/>
        </w:rPr>
        <w:t> </w:t>
      </w:r>
      <w:r w:rsidRPr="002F3EC6">
        <w:rPr>
          <w:lang w:val="fr-CA"/>
        </w:rPr>
        <w:t>5-A («</w:t>
      </w:r>
      <w:r w:rsidR="003159F6" w:rsidRPr="002F3EC6">
        <w:rPr>
          <w:lang w:val="fr-CA"/>
        </w:rPr>
        <w:t> </w:t>
      </w:r>
      <w:r w:rsidRPr="002F3EC6">
        <w:rPr>
          <w:lang w:val="fr-CA"/>
        </w:rPr>
        <w:t>Institutions de suivi et leur rôle</w:t>
      </w:r>
      <w:r w:rsidR="003159F6" w:rsidRPr="002F3EC6">
        <w:rPr>
          <w:lang w:val="fr-CA"/>
        </w:rPr>
        <w:t> </w:t>
      </w:r>
      <w:r w:rsidRPr="002F3EC6">
        <w:rPr>
          <w:lang w:val="fr-CA"/>
        </w:rPr>
        <w:t xml:space="preserve">») assureront le suivi et présenteront des rapports portant sur la mise en œuvre des activités des </w:t>
      </w:r>
      <w:r w:rsidR="00291410" w:rsidRPr="002F3EC6">
        <w:rPr>
          <w:lang w:val="fr-CA"/>
        </w:rPr>
        <w:t>Plan</w:t>
      </w:r>
      <w:r w:rsidRPr="002F3EC6">
        <w:rPr>
          <w:lang w:val="fr-CA"/>
        </w:rPr>
        <w:t xml:space="preserve">s annuels de mise en œuvre de tranche précédents, conformément à leurs rôles et responsabilités définis dans la même </w:t>
      </w:r>
      <w:r w:rsidR="00FD4670" w:rsidRPr="002F3EC6">
        <w:rPr>
          <w:lang w:val="fr-CA"/>
        </w:rPr>
        <w:t>Appendice</w:t>
      </w:r>
      <w:r w:rsidRPr="002F3EC6">
        <w:rPr>
          <w:lang w:val="fr-CA"/>
        </w:rPr>
        <w:t>.</w:t>
      </w:r>
    </w:p>
    <w:p w14:paraId="00F5CB34" w14:textId="77777777" w:rsidR="006B0105" w:rsidRPr="002F3EC6" w:rsidRDefault="006B0105" w:rsidP="006B0105">
      <w:pPr>
        <w:keepNext/>
        <w:spacing w:before="240" w:after="240"/>
        <w:rPr>
          <w:b/>
          <w:lang w:val="fr-CA"/>
        </w:rPr>
      </w:pPr>
      <w:r w:rsidRPr="002F3EC6">
        <w:rPr>
          <w:b/>
          <w:lang w:val="fr-CA"/>
        </w:rPr>
        <w:t>Flexibilité dans la réaffectation des fonds</w:t>
      </w:r>
    </w:p>
    <w:p w14:paraId="70812AC8" w14:textId="3478DEDA" w:rsidR="006B0105" w:rsidRPr="002F3EC6" w:rsidRDefault="006B0105" w:rsidP="003603F0">
      <w:pPr>
        <w:pStyle w:val="Heading1"/>
        <w:rPr>
          <w:lang w:val="fr-CA"/>
        </w:rPr>
      </w:pPr>
      <w:r w:rsidRPr="002F3EC6">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des substances précisées à l’</w:t>
      </w:r>
      <w:r w:rsidR="00FD4670" w:rsidRPr="002F3EC6">
        <w:rPr>
          <w:lang w:val="fr-CA"/>
        </w:rPr>
        <w:t>Appendice</w:t>
      </w:r>
      <w:r w:rsidR="003159F6" w:rsidRPr="002F3EC6">
        <w:rPr>
          <w:lang w:val="fr-CA"/>
        </w:rPr>
        <w:t> </w:t>
      </w:r>
      <w:r w:rsidRPr="002F3EC6">
        <w:rPr>
          <w:lang w:val="fr-CA"/>
        </w:rPr>
        <w:t>1-A.</w:t>
      </w:r>
    </w:p>
    <w:p w14:paraId="265330E5" w14:textId="6F8BA5F8" w:rsidR="006B0105" w:rsidRPr="002F3EC6" w:rsidRDefault="006B0105" w:rsidP="003603F0">
      <w:pPr>
        <w:pStyle w:val="Heading2"/>
        <w:rPr>
          <w:lang w:val="fr-CA"/>
        </w:rPr>
      </w:pPr>
      <w:r w:rsidRPr="002F3EC6">
        <w:rPr>
          <w:lang w:val="fr-CA"/>
        </w:rPr>
        <w:t>Les réaffectations classées comme changements importants doivent être documentées à l’avance, soit dans un Plan de mise en œuvre de tranche, tel que prévu au paragraphe</w:t>
      </w:r>
      <w:r w:rsidR="003159F6" w:rsidRPr="002F3EC6">
        <w:rPr>
          <w:lang w:val="fr-CA"/>
        </w:rPr>
        <w:t> </w:t>
      </w:r>
      <w:r w:rsidRPr="002F3EC6">
        <w:rPr>
          <w:lang w:val="fr-CA"/>
        </w:rPr>
        <w:t xml:space="preserve">5 d) ci-dessus, soit </w:t>
      </w:r>
      <w:r w:rsidR="00FD4670" w:rsidRPr="002F3EC6">
        <w:rPr>
          <w:lang w:val="fr-CA"/>
        </w:rPr>
        <w:t>par une révision du</w:t>
      </w:r>
      <w:r w:rsidRPr="002F3EC6">
        <w:rPr>
          <w:lang w:val="fr-CA"/>
        </w:rPr>
        <w:t xml:space="preserve"> Plan de mise en œuvre de tranche existant à remettre huit semaines avant toute réunion du Comité exécutif, pour approbation. Les changements importants concerneraient</w:t>
      </w:r>
      <w:r w:rsidR="003159F6" w:rsidRPr="002F3EC6">
        <w:rPr>
          <w:lang w:val="fr-CA"/>
        </w:rPr>
        <w:t> </w:t>
      </w:r>
      <w:r w:rsidRPr="002F3EC6">
        <w:rPr>
          <w:lang w:val="fr-CA"/>
        </w:rPr>
        <w:t>:</w:t>
      </w:r>
    </w:p>
    <w:p w14:paraId="60879855" w14:textId="59FD8ED8" w:rsidR="006B0105" w:rsidRPr="002F3EC6" w:rsidRDefault="006B0105" w:rsidP="003603F0">
      <w:pPr>
        <w:pStyle w:val="Heading3"/>
        <w:rPr>
          <w:lang w:val="fr-CA"/>
        </w:rPr>
      </w:pPr>
      <w:r w:rsidRPr="002F3EC6">
        <w:rPr>
          <w:lang w:val="fr-CA"/>
        </w:rPr>
        <w:t>Des enjeux qui pourraient concerner les règles et politiques du Fonds multilatéral</w:t>
      </w:r>
      <w:r w:rsidR="003159F6" w:rsidRPr="002F3EC6">
        <w:rPr>
          <w:lang w:val="fr-CA"/>
        </w:rPr>
        <w:t> </w:t>
      </w:r>
      <w:r w:rsidRPr="002F3EC6">
        <w:rPr>
          <w:lang w:val="fr-CA"/>
        </w:rPr>
        <w:t>;</w:t>
      </w:r>
    </w:p>
    <w:p w14:paraId="4CEBD83C" w14:textId="6F5DE1C9" w:rsidR="006B0105" w:rsidRPr="002F3EC6" w:rsidRDefault="006B0105" w:rsidP="003603F0">
      <w:pPr>
        <w:pStyle w:val="Heading3"/>
        <w:rPr>
          <w:lang w:val="fr-CA"/>
        </w:rPr>
      </w:pPr>
      <w:r w:rsidRPr="002F3EC6">
        <w:rPr>
          <w:lang w:val="fr-CA"/>
        </w:rPr>
        <w:t>Des changements qui pourraient modifier une clause quelconque du présent Accord</w:t>
      </w:r>
      <w:r w:rsidR="003159F6" w:rsidRPr="002F3EC6">
        <w:rPr>
          <w:lang w:val="fr-CA"/>
        </w:rPr>
        <w:t> </w:t>
      </w:r>
      <w:r w:rsidRPr="002F3EC6">
        <w:rPr>
          <w:lang w:val="fr-CA"/>
        </w:rPr>
        <w:t>;</w:t>
      </w:r>
    </w:p>
    <w:p w14:paraId="0ED34A18" w14:textId="7F40679F" w:rsidR="006B0105" w:rsidRPr="002F3EC6" w:rsidRDefault="006B0105" w:rsidP="003603F0">
      <w:pPr>
        <w:pStyle w:val="Heading3"/>
        <w:rPr>
          <w:lang w:val="fr-CA"/>
        </w:rPr>
      </w:pPr>
      <w:r w:rsidRPr="002F3EC6">
        <w:rPr>
          <w:lang w:val="fr-CA"/>
        </w:rPr>
        <w:t>Les changements dans les niveaux annuels de financement alloués aux agences bilatérales ou de mise en œuvre individuelles pour les différentes tranches</w:t>
      </w:r>
      <w:r w:rsidR="003159F6" w:rsidRPr="002F3EC6">
        <w:rPr>
          <w:lang w:val="fr-CA"/>
        </w:rPr>
        <w:t> </w:t>
      </w:r>
      <w:r w:rsidRPr="002F3EC6">
        <w:rPr>
          <w:lang w:val="fr-CA"/>
        </w:rPr>
        <w:t>;</w:t>
      </w:r>
    </w:p>
    <w:p w14:paraId="5ACE3B75" w14:textId="1F5FFE11" w:rsidR="006B0105" w:rsidRPr="002F3EC6" w:rsidRDefault="006B0105" w:rsidP="003603F0">
      <w:pPr>
        <w:pStyle w:val="Heading3"/>
        <w:rPr>
          <w:lang w:val="fr-CA"/>
        </w:rPr>
      </w:pPr>
      <w:r w:rsidRPr="002F3EC6">
        <w:rPr>
          <w:lang w:val="fr-CA"/>
        </w:rPr>
        <w:t xml:space="preserve">La fourniture de fonds pour des activités qui ne sont pas incluses dans le </w:t>
      </w:r>
      <w:r w:rsidR="00291410" w:rsidRPr="002F3EC6">
        <w:rPr>
          <w:lang w:val="fr-CA"/>
        </w:rPr>
        <w:t>Plan</w:t>
      </w:r>
      <w:r w:rsidRPr="002F3EC6">
        <w:rPr>
          <w:lang w:val="fr-CA"/>
        </w:rPr>
        <w:t xml:space="preserve"> de mise en œuvre de tranche </w:t>
      </w:r>
      <w:r w:rsidR="00FD4670" w:rsidRPr="002F3EC6">
        <w:rPr>
          <w:lang w:val="fr-CA"/>
        </w:rPr>
        <w:t>existant</w:t>
      </w:r>
      <w:r w:rsidRPr="002F3EC6">
        <w:rPr>
          <w:lang w:val="fr-CA"/>
        </w:rPr>
        <w:t xml:space="preserve"> ou bien le retrait d’une activité du </w:t>
      </w:r>
      <w:r w:rsidR="00291410" w:rsidRPr="002F3EC6">
        <w:rPr>
          <w:lang w:val="fr-CA"/>
        </w:rPr>
        <w:t>Plan</w:t>
      </w:r>
      <w:r w:rsidRPr="002F3EC6">
        <w:rPr>
          <w:lang w:val="fr-CA"/>
        </w:rPr>
        <w:t xml:space="preserve"> de mise en œuvre de tranche, repr</w:t>
      </w:r>
      <w:r w:rsidR="00FD4670" w:rsidRPr="002F3EC6">
        <w:rPr>
          <w:lang w:val="fr-CA"/>
        </w:rPr>
        <w:t>ésentant un coût supérieur à 30 </w:t>
      </w:r>
      <w:r w:rsidRPr="002F3EC6">
        <w:rPr>
          <w:lang w:val="fr-CA"/>
        </w:rPr>
        <w:t>pour cent du coût total de la dernière tranche approuvée ;</w:t>
      </w:r>
    </w:p>
    <w:p w14:paraId="34CBCEF2" w14:textId="3B35F5DC" w:rsidR="006B0105" w:rsidRPr="002F3EC6" w:rsidRDefault="006B0105" w:rsidP="003603F0">
      <w:pPr>
        <w:pStyle w:val="Heading3"/>
        <w:rPr>
          <w:lang w:val="fr-CA"/>
        </w:rPr>
      </w:pPr>
      <w:r w:rsidRPr="002F3EC6">
        <w:rPr>
          <w:lang w:val="fr-CA"/>
        </w:rPr>
        <w:t>Les changements de technologies de remplacement, étant entendu que toute demande en ce sens devra identifier les coûts supplémentaires associés, l</w:t>
      </w:r>
      <w:r w:rsidR="003159F6" w:rsidRPr="002F3EC6">
        <w:rPr>
          <w:lang w:val="fr-CA"/>
        </w:rPr>
        <w:t>’</w:t>
      </w:r>
      <w:r w:rsidRPr="002F3EC6">
        <w:rPr>
          <w:lang w:val="fr-CA"/>
        </w:rPr>
        <w:t>impact potentiel sur le climat et toute différence de tonnes PAO éliminées, le cas échéant, et la demande devra confirmer que le Pays accepte que les économies potentielles liées au changement de technologie diminuent en conséquence le niveau global de financement du présent Accord</w:t>
      </w:r>
      <w:r w:rsidR="003159F6" w:rsidRPr="002F3EC6">
        <w:rPr>
          <w:lang w:val="fr-CA"/>
        </w:rPr>
        <w:t> </w:t>
      </w:r>
      <w:r w:rsidRPr="002F3EC6">
        <w:rPr>
          <w:lang w:val="fr-CA"/>
        </w:rPr>
        <w:t>;</w:t>
      </w:r>
    </w:p>
    <w:p w14:paraId="09CEF2C8" w14:textId="3BEC8F81" w:rsidR="006B0105" w:rsidRPr="002F3EC6" w:rsidRDefault="006B0105" w:rsidP="003603F0">
      <w:pPr>
        <w:pStyle w:val="Heading2"/>
        <w:rPr>
          <w:lang w:val="fr-CA"/>
        </w:rPr>
      </w:pPr>
      <w:r w:rsidRPr="002F3EC6">
        <w:rPr>
          <w:lang w:val="fr-CA"/>
        </w:rPr>
        <w:lastRenderedPageBreak/>
        <w:t xml:space="preserve">Les réaffectations qui ne sont pas classées comme changements importants peuvent être intégrées au </w:t>
      </w:r>
      <w:r w:rsidR="00291410" w:rsidRPr="002F3EC6">
        <w:rPr>
          <w:lang w:val="fr-CA"/>
        </w:rPr>
        <w:t>Plan</w:t>
      </w:r>
      <w:r w:rsidRPr="002F3EC6">
        <w:rPr>
          <w:lang w:val="fr-CA"/>
        </w:rPr>
        <w:t xml:space="preserve"> de mise en œuvre de tranche approuvé, en cours d’application à ce moment, et communiquées au Comité exécutif dans le rapport annuel de mise en œuvre suivant</w:t>
      </w:r>
      <w:r w:rsidR="003159F6" w:rsidRPr="002F3EC6">
        <w:rPr>
          <w:lang w:val="fr-CA"/>
        </w:rPr>
        <w:t> </w:t>
      </w:r>
      <w:r w:rsidRPr="002F3EC6">
        <w:rPr>
          <w:lang w:val="fr-CA"/>
        </w:rPr>
        <w:t>;</w:t>
      </w:r>
    </w:p>
    <w:p w14:paraId="6344A677" w14:textId="1980DFAC" w:rsidR="006B0105" w:rsidRPr="002F3EC6" w:rsidRDefault="006B0105" w:rsidP="003603F0">
      <w:pPr>
        <w:pStyle w:val="Heading2"/>
        <w:rPr>
          <w:lang w:val="fr-CA"/>
        </w:rPr>
      </w:pPr>
      <w:r w:rsidRPr="002F3EC6">
        <w:rPr>
          <w:lang w:val="fr-CA"/>
        </w:rPr>
        <w:t>Tout fonds restant détenu par les agences bilatérales ou de mise en œuvre ou par le Pays dans le cadre du Plan sera retourné au Fonds multilatéral à l</w:t>
      </w:r>
      <w:r w:rsidR="003159F6" w:rsidRPr="002F3EC6">
        <w:rPr>
          <w:lang w:val="fr-CA"/>
        </w:rPr>
        <w:t>’</w:t>
      </w:r>
      <w:r w:rsidRPr="002F3EC6">
        <w:rPr>
          <w:lang w:val="fr-CA"/>
        </w:rPr>
        <w:t>achèvement de la dernière tranche prévue dans le cadre de cet Accord.</w:t>
      </w:r>
    </w:p>
    <w:p w14:paraId="5BB30BD4" w14:textId="77777777" w:rsidR="006B0105" w:rsidRPr="002F3EC6" w:rsidRDefault="006B0105" w:rsidP="006B0105">
      <w:pPr>
        <w:keepNext/>
        <w:spacing w:before="240" w:after="240"/>
        <w:rPr>
          <w:b/>
          <w:lang w:val="fr-CA"/>
        </w:rPr>
      </w:pPr>
      <w:r w:rsidRPr="002F3EC6">
        <w:rPr>
          <w:b/>
          <w:lang w:val="fr-CA"/>
        </w:rPr>
        <w:t>Considérations pour le secteur de l’entretien de la réfrigération</w:t>
      </w:r>
    </w:p>
    <w:p w14:paraId="7ED9B3BB" w14:textId="1C417300" w:rsidR="006B0105" w:rsidRPr="002F3EC6" w:rsidRDefault="006B0105" w:rsidP="003603F0">
      <w:pPr>
        <w:pStyle w:val="Heading1"/>
        <w:rPr>
          <w:lang w:val="fr-CA"/>
        </w:rPr>
      </w:pPr>
      <w:r w:rsidRPr="002F3EC6">
        <w:rPr>
          <w:lang w:val="fr-CA"/>
        </w:rPr>
        <w:t xml:space="preserve">Une attention particulière sera </w:t>
      </w:r>
      <w:r w:rsidR="00794CF1" w:rsidRPr="002F3EC6">
        <w:rPr>
          <w:lang w:val="fr-CA"/>
        </w:rPr>
        <w:t>Accord</w:t>
      </w:r>
      <w:r w:rsidRPr="002F3EC6">
        <w:rPr>
          <w:lang w:val="fr-CA"/>
        </w:rPr>
        <w:t>ée à l</w:t>
      </w:r>
      <w:r w:rsidR="003159F6" w:rsidRPr="002F3EC6">
        <w:rPr>
          <w:lang w:val="fr-CA"/>
        </w:rPr>
        <w:t>’</w:t>
      </w:r>
      <w:r w:rsidRPr="002F3EC6">
        <w:rPr>
          <w:lang w:val="fr-CA"/>
        </w:rPr>
        <w:t xml:space="preserve">exécution des activités dans le secteur des services de réfrigération incluses dans le </w:t>
      </w:r>
      <w:r w:rsidR="00291410" w:rsidRPr="002F3EC6">
        <w:rPr>
          <w:lang w:val="fr-CA"/>
        </w:rPr>
        <w:t>Plan</w:t>
      </w:r>
      <w:r w:rsidRPr="002F3EC6">
        <w:rPr>
          <w:lang w:val="fr-CA"/>
        </w:rPr>
        <w:t>, en particulier</w:t>
      </w:r>
      <w:r w:rsidR="003159F6" w:rsidRPr="002F3EC6">
        <w:rPr>
          <w:lang w:val="fr-CA"/>
        </w:rPr>
        <w:t> </w:t>
      </w:r>
      <w:r w:rsidRPr="002F3EC6">
        <w:rPr>
          <w:lang w:val="fr-CA"/>
        </w:rPr>
        <w:t>:</w:t>
      </w:r>
    </w:p>
    <w:p w14:paraId="00D10679" w14:textId="1471C848" w:rsidR="006B0105" w:rsidRPr="002F3EC6" w:rsidRDefault="006B0105" w:rsidP="003603F0">
      <w:pPr>
        <w:pStyle w:val="Heading2"/>
        <w:rPr>
          <w:lang w:val="fr-CA"/>
        </w:rPr>
      </w:pPr>
      <w:r w:rsidRPr="002F3EC6">
        <w:rPr>
          <w:lang w:val="fr-CA"/>
        </w:rPr>
        <w:t>Le Pays utilisera la flexibilité disponible dans le cadre de cet Accord pour répondre aux besoins spécifiques qui pourraient survenir au cours de la mise en œuvre du projet</w:t>
      </w:r>
      <w:r w:rsidR="003159F6" w:rsidRPr="002F3EC6">
        <w:rPr>
          <w:lang w:val="fr-CA"/>
        </w:rPr>
        <w:t> </w:t>
      </w:r>
      <w:r w:rsidRPr="002F3EC6">
        <w:rPr>
          <w:lang w:val="fr-CA"/>
        </w:rPr>
        <w:t>; et</w:t>
      </w:r>
    </w:p>
    <w:p w14:paraId="6DF1F50B" w14:textId="235E408A" w:rsidR="006B0105" w:rsidRPr="002F3EC6" w:rsidRDefault="006B0105" w:rsidP="003603F0">
      <w:pPr>
        <w:pStyle w:val="Heading2"/>
        <w:rPr>
          <w:lang w:val="fr-CA"/>
        </w:rPr>
      </w:pPr>
      <w:r w:rsidRPr="002F3EC6">
        <w:rPr>
          <w:lang w:val="fr-CA"/>
        </w:rPr>
        <w:t>Le pays et les agences bilatérales et/ou de mise en œuvre concernées prendront en considération les décisions pertinentes concernant le secteur de l</w:t>
      </w:r>
      <w:r w:rsidR="003159F6" w:rsidRPr="002F3EC6">
        <w:rPr>
          <w:lang w:val="fr-CA"/>
        </w:rPr>
        <w:t>’</w:t>
      </w:r>
      <w:r w:rsidRPr="002F3EC6">
        <w:rPr>
          <w:lang w:val="fr-CA"/>
        </w:rPr>
        <w:t xml:space="preserve">entretien des installations de réfrigération au cours de la mise en œuvre du </w:t>
      </w:r>
      <w:r w:rsidR="00291410" w:rsidRPr="002F3EC6">
        <w:rPr>
          <w:lang w:val="fr-CA"/>
        </w:rPr>
        <w:t>Plan</w:t>
      </w:r>
      <w:r w:rsidRPr="002F3EC6">
        <w:rPr>
          <w:lang w:val="fr-CA"/>
        </w:rPr>
        <w:t>.</w:t>
      </w:r>
    </w:p>
    <w:p w14:paraId="7652A3D3" w14:textId="77777777" w:rsidR="006B0105" w:rsidRPr="002F3EC6" w:rsidRDefault="006B0105" w:rsidP="006B0105">
      <w:pPr>
        <w:keepNext/>
        <w:spacing w:before="240" w:after="240"/>
        <w:rPr>
          <w:b/>
          <w:lang w:val="fr-CA"/>
        </w:rPr>
      </w:pPr>
      <w:r w:rsidRPr="002F3EC6">
        <w:rPr>
          <w:b/>
          <w:lang w:val="fr-CA"/>
        </w:rPr>
        <w:t>Agences bilatérales et d’exécution</w:t>
      </w:r>
    </w:p>
    <w:p w14:paraId="5B63D28E" w14:textId="4A5E7906" w:rsidR="006B0105" w:rsidRPr="002F3EC6" w:rsidRDefault="006B0105" w:rsidP="003603F0">
      <w:pPr>
        <w:pStyle w:val="Heading1"/>
        <w:rPr>
          <w:lang w:val="fr-CA"/>
        </w:rPr>
      </w:pPr>
      <w:r w:rsidRPr="002F3EC6">
        <w:rPr>
          <w:lang w:val="fr-CA"/>
        </w:rPr>
        <w:t>Le Pays convient d’assumer la responsabilité générale de la gestion et de la mise en œuvre du présent Accord et de toutes les activités qu’il entreprend ou qui sont entreprises en son nom afin de s’acquitter de ses obligations en vertu du présent Accord. L’UNEP a convenu d’agir en qualité d’agence d’exécution principale («</w:t>
      </w:r>
      <w:r w:rsidR="003159F6" w:rsidRPr="002F3EC6">
        <w:rPr>
          <w:lang w:val="fr-CA"/>
        </w:rPr>
        <w:t> </w:t>
      </w:r>
      <w:r w:rsidRPr="002F3EC6">
        <w:rPr>
          <w:lang w:val="fr-CA"/>
        </w:rPr>
        <w:t>l’Agence principale</w:t>
      </w:r>
      <w:r w:rsidR="003159F6" w:rsidRPr="002F3EC6">
        <w:rPr>
          <w:lang w:val="fr-CA"/>
        </w:rPr>
        <w:t> </w:t>
      </w:r>
      <w:r w:rsidRPr="002F3EC6">
        <w:rPr>
          <w:lang w:val="fr-CA"/>
        </w:rPr>
        <w:t>») et l’UNIDO a convenu d’agir en qualité d’agence d’exécution de coopération («</w:t>
      </w:r>
      <w:r w:rsidR="003159F6" w:rsidRPr="002F3EC6">
        <w:rPr>
          <w:lang w:val="fr-CA"/>
        </w:rPr>
        <w:t> </w:t>
      </w:r>
      <w:r w:rsidRPr="002F3EC6">
        <w:rPr>
          <w:lang w:val="fr-CA"/>
        </w:rPr>
        <w:t>l’Agence de coopération</w:t>
      </w:r>
      <w:r w:rsidR="003159F6" w:rsidRPr="002F3EC6">
        <w:rPr>
          <w:lang w:val="fr-CA"/>
        </w:rPr>
        <w:t> </w:t>
      </w:r>
      <w:r w:rsidRPr="002F3EC6">
        <w:rPr>
          <w:lang w:val="fr-CA"/>
        </w:rPr>
        <w:t xml:space="preserve">») sous la supervision de </w:t>
      </w:r>
      <w:r w:rsidR="00FD4670" w:rsidRPr="002F3EC6">
        <w:rPr>
          <w:lang w:val="fr-CA"/>
        </w:rPr>
        <w:t>L’Agence principale</w:t>
      </w:r>
      <w:r w:rsidRPr="002F3EC6">
        <w:rPr>
          <w:lang w:val="fr-CA"/>
        </w:rPr>
        <w:t xml:space="preserve"> en ce qui concerne les activités du Pays prévues en vertu du présent Accord. Le Pays accepte les évaluations périodiques qui pourront être effectuées dans </w:t>
      </w:r>
      <w:r w:rsidR="00291410" w:rsidRPr="002F3EC6">
        <w:rPr>
          <w:lang w:val="fr-CA"/>
        </w:rPr>
        <w:t>le cadre</w:t>
      </w:r>
      <w:r w:rsidRPr="002F3EC6">
        <w:rPr>
          <w:lang w:val="fr-CA"/>
        </w:rPr>
        <w:t xml:space="preserve"> des programmes de travail de surveillance et d’évaluation du Fonds multilatéral ou du programme d’évaluation de l’</w:t>
      </w:r>
      <w:r w:rsidR="00291410" w:rsidRPr="002F3EC6">
        <w:rPr>
          <w:lang w:val="fr-CA"/>
        </w:rPr>
        <w:t>Agence principale</w:t>
      </w:r>
      <w:r w:rsidRPr="002F3EC6">
        <w:rPr>
          <w:lang w:val="fr-CA"/>
        </w:rPr>
        <w:t xml:space="preserve"> ou de l’</w:t>
      </w:r>
      <w:r w:rsidR="00291410" w:rsidRPr="002F3EC6">
        <w:rPr>
          <w:lang w:val="fr-CA"/>
        </w:rPr>
        <w:t>Agence de coopération</w:t>
      </w:r>
      <w:r w:rsidRPr="002F3EC6">
        <w:rPr>
          <w:lang w:val="fr-CA"/>
        </w:rPr>
        <w:t xml:space="preserve"> parties du présent Accord.</w:t>
      </w:r>
    </w:p>
    <w:p w14:paraId="1F9189FF" w14:textId="4D724652" w:rsidR="006B0105" w:rsidRPr="002F3EC6" w:rsidRDefault="006B0105" w:rsidP="003603F0">
      <w:pPr>
        <w:pStyle w:val="Heading1"/>
        <w:rPr>
          <w:lang w:val="fr-CA"/>
        </w:rPr>
      </w:pPr>
      <w:r w:rsidRPr="002F3EC6">
        <w:rPr>
          <w:lang w:val="fr-CA"/>
        </w:rPr>
        <w:t xml:space="preserve">L’Agence principale sera responsable de la coordination de la </w:t>
      </w:r>
      <w:r w:rsidR="00291410" w:rsidRPr="002F3EC6">
        <w:rPr>
          <w:lang w:val="fr-CA"/>
        </w:rPr>
        <w:t>Plan</w:t>
      </w:r>
      <w:r w:rsidRPr="002F3EC6">
        <w:rPr>
          <w:lang w:val="fr-CA"/>
        </w:rPr>
        <w:t xml:space="preserve">ification, de la mise en œuvre et des rapports pour toutes les activités dans </w:t>
      </w:r>
      <w:r w:rsidR="00291410" w:rsidRPr="002F3EC6">
        <w:rPr>
          <w:lang w:val="fr-CA"/>
        </w:rPr>
        <w:t>le cadre</w:t>
      </w:r>
      <w:r w:rsidRPr="002F3EC6">
        <w:rPr>
          <w:lang w:val="fr-CA"/>
        </w:rPr>
        <w:t xml:space="preserve"> du présent Accord, comprenant entre autres la vérification indépendante indiquée au paragraphe 5 b). L’Agence de coopération soutiendra l’Agence principale en assurant la mise en œuvre du </w:t>
      </w:r>
      <w:r w:rsidR="00291410" w:rsidRPr="002F3EC6">
        <w:rPr>
          <w:lang w:val="fr-CA"/>
        </w:rPr>
        <w:t>Plan</w:t>
      </w:r>
      <w:r w:rsidRPr="002F3EC6">
        <w:rPr>
          <w:lang w:val="fr-CA"/>
        </w:rPr>
        <w:t xml:space="preserve"> sous la coordination d’ensemble de l’Agence principale. Le rôle de l</w:t>
      </w:r>
      <w:r w:rsidR="003159F6" w:rsidRPr="002F3EC6">
        <w:rPr>
          <w:lang w:val="fr-CA"/>
        </w:rPr>
        <w:t>’</w:t>
      </w:r>
      <w:r w:rsidRPr="002F3EC6">
        <w:rPr>
          <w:lang w:val="fr-CA"/>
        </w:rPr>
        <w:t>Agence principale et de l</w:t>
      </w:r>
      <w:r w:rsidR="003159F6" w:rsidRPr="002F3EC6">
        <w:rPr>
          <w:lang w:val="fr-CA"/>
        </w:rPr>
        <w:t>’</w:t>
      </w:r>
      <w:r w:rsidRPr="002F3EC6">
        <w:rPr>
          <w:lang w:val="fr-CA"/>
        </w:rPr>
        <w:t>Agence de coopération sont contenus respectivement dans l</w:t>
      </w:r>
      <w:r w:rsidR="003159F6" w:rsidRPr="002F3EC6">
        <w:rPr>
          <w:lang w:val="fr-CA"/>
        </w:rPr>
        <w:t>’</w:t>
      </w:r>
      <w:r w:rsidR="00FD4670" w:rsidRPr="002F3EC6">
        <w:rPr>
          <w:lang w:val="fr-CA"/>
        </w:rPr>
        <w:t>Appendice</w:t>
      </w:r>
      <w:r w:rsidR="003159F6" w:rsidRPr="002F3EC6">
        <w:rPr>
          <w:lang w:val="fr-CA"/>
        </w:rPr>
        <w:t> </w:t>
      </w:r>
      <w:r w:rsidRPr="002F3EC6">
        <w:rPr>
          <w:lang w:val="fr-CA"/>
        </w:rPr>
        <w:t>6-A et l</w:t>
      </w:r>
      <w:r w:rsidR="003159F6" w:rsidRPr="002F3EC6">
        <w:rPr>
          <w:lang w:val="fr-CA"/>
        </w:rPr>
        <w:t>’</w:t>
      </w:r>
      <w:r w:rsidR="00FD4670" w:rsidRPr="002F3EC6">
        <w:rPr>
          <w:lang w:val="fr-CA"/>
        </w:rPr>
        <w:t>Appendice</w:t>
      </w:r>
      <w:r w:rsidR="003159F6" w:rsidRPr="002F3EC6">
        <w:rPr>
          <w:lang w:val="fr-CA"/>
        </w:rPr>
        <w:t> </w:t>
      </w:r>
      <w:r w:rsidRPr="002F3EC6">
        <w:rPr>
          <w:lang w:val="fr-CA"/>
        </w:rPr>
        <w:t xml:space="preserve">6-B. Le Comité exécutif convient, en principe, de verser à </w:t>
      </w:r>
      <w:r w:rsidR="00FD4670" w:rsidRPr="002F3EC6">
        <w:rPr>
          <w:lang w:val="fr-CA"/>
        </w:rPr>
        <w:t>L’Agence principale</w:t>
      </w:r>
      <w:r w:rsidRPr="002F3EC6">
        <w:rPr>
          <w:lang w:val="fr-CA"/>
        </w:rPr>
        <w:t xml:space="preserve"> et à l’</w:t>
      </w:r>
      <w:r w:rsidR="00291410" w:rsidRPr="002F3EC6">
        <w:rPr>
          <w:lang w:val="fr-CA"/>
        </w:rPr>
        <w:t>Agence de coopération</w:t>
      </w:r>
      <w:r w:rsidRPr="002F3EC6">
        <w:rPr>
          <w:lang w:val="fr-CA"/>
        </w:rPr>
        <w:t xml:space="preserve"> les frais indiqués à la/aux lignes</w:t>
      </w:r>
      <w:r w:rsidR="003159F6" w:rsidRPr="002F3EC6">
        <w:rPr>
          <w:lang w:val="fr-CA"/>
        </w:rPr>
        <w:t> </w:t>
      </w:r>
      <w:r w:rsidRPr="002F3EC6">
        <w:rPr>
          <w:lang w:val="fr-CA"/>
        </w:rPr>
        <w:t>2.2 et 2.4 de l</w:t>
      </w:r>
      <w:r w:rsidR="003159F6" w:rsidRPr="002F3EC6">
        <w:rPr>
          <w:lang w:val="fr-CA"/>
        </w:rPr>
        <w:t>’</w:t>
      </w:r>
      <w:r w:rsidR="00FD4670" w:rsidRPr="002F3EC6">
        <w:rPr>
          <w:lang w:val="fr-CA"/>
        </w:rPr>
        <w:t>Appendice</w:t>
      </w:r>
      <w:r w:rsidR="003159F6" w:rsidRPr="002F3EC6">
        <w:rPr>
          <w:lang w:val="fr-CA"/>
        </w:rPr>
        <w:t> </w:t>
      </w:r>
      <w:r w:rsidRPr="002F3EC6">
        <w:rPr>
          <w:lang w:val="fr-CA"/>
        </w:rPr>
        <w:t>2-A.</w:t>
      </w:r>
    </w:p>
    <w:p w14:paraId="2D67D182" w14:textId="167E0183" w:rsidR="006B0105" w:rsidRPr="002F3EC6" w:rsidRDefault="006B0105" w:rsidP="006B0105">
      <w:pPr>
        <w:keepNext/>
        <w:spacing w:before="240" w:after="240"/>
        <w:rPr>
          <w:b/>
          <w:lang w:val="fr-CA"/>
        </w:rPr>
      </w:pPr>
      <w:r w:rsidRPr="002F3EC6">
        <w:rPr>
          <w:b/>
          <w:lang w:val="fr-CA"/>
        </w:rPr>
        <w:t>Non-conformité avec les objectifs de l</w:t>
      </w:r>
      <w:r w:rsidR="003159F6" w:rsidRPr="002F3EC6">
        <w:rPr>
          <w:b/>
          <w:lang w:val="fr-CA"/>
        </w:rPr>
        <w:t>’</w:t>
      </w:r>
      <w:r w:rsidRPr="002F3EC6">
        <w:rPr>
          <w:b/>
          <w:lang w:val="fr-CA"/>
        </w:rPr>
        <w:t>Accord</w:t>
      </w:r>
    </w:p>
    <w:p w14:paraId="02DD21DA" w14:textId="169C54D3" w:rsidR="006B0105" w:rsidRPr="002F3EC6" w:rsidRDefault="006B0105" w:rsidP="003603F0">
      <w:pPr>
        <w:pStyle w:val="Heading1"/>
        <w:rPr>
          <w:lang w:val="fr-CA"/>
        </w:rPr>
      </w:pPr>
      <w:r w:rsidRPr="002F3EC6">
        <w:rPr>
          <w:lang w:val="fr-CA"/>
        </w:rPr>
        <w:t>Si, pour quelle raison que ce soit, le Pays ne respecte pas les Objectifs d’élimination des substances indiquées à la ligne</w:t>
      </w:r>
      <w:r w:rsidR="003159F6" w:rsidRPr="002F3EC6">
        <w:rPr>
          <w:lang w:val="fr-CA"/>
        </w:rPr>
        <w:t> </w:t>
      </w:r>
      <w:r w:rsidRPr="002F3EC6">
        <w:rPr>
          <w:lang w:val="fr-CA"/>
        </w:rPr>
        <w:t>1.2 de l’</w:t>
      </w:r>
      <w:r w:rsidR="00FD4670" w:rsidRPr="002F3EC6">
        <w:rPr>
          <w:lang w:val="fr-CA"/>
        </w:rPr>
        <w:t>Appendice</w:t>
      </w:r>
      <w:r w:rsidR="003159F6" w:rsidRPr="002F3EC6">
        <w:rPr>
          <w:lang w:val="fr-CA"/>
        </w:rPr>
        <w:t> </w:t>
      </w:r>
      <w:r w:rsidRPr="002F3EC6">
        <w:rPr>
          <w:lang w:val="fr-CA"/>
        </w:rPr>
        <w:t>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w:t>
      </w:r>
      <w:r w:rsidR="00FD4670" w:rsidRPr="002F3EC6">
        <w:rPr>
          <w:lang w:val="fr-CA"/>
        </w:rPr>
        <w:t>Appendice</w:t>
      </w:r>
      <w:r w:rsidR="003159F6" w:rsidRPr="002F3EC6">
        <w:rPr>
          <w:lang w:val="fr-CA"/>
        </w:rPr>
        <w:t> </w:t>
      </w:r>
      <w:r w:rsidRPr="002F3EC6">
        <w:rPr>
          <w:lang w:val="fr-CA"/>
        </w:rPr>
        <w:t>7-A («</w:t>
      </w:r>
      <w:r w:rsidR="003159F6" w:rsidRPr="002F3EC6">
        <w:rPr>
          <w:lang w:val="fr-CA"/>
        </w:rPr>
        <w:t> </w:t>
      </w:r>
      <w:r w:rsidRPr="002F3EC6">
        <w:rPr>
          <w:lang w:val="fr-CA"/>
        </w:rPr>
        <w:t>Réductions du financement en cas de non-conformité</w:t>
      </w:r>
      <w:r w:rsidR="003159F6" w:rsidRPr="002F3EC6">
        <w:rPr>
          <w:lang w:val="fr-CA"/>
        </w:rPr>
        <w:t> </w:t>
      </w:r>
      <w:r w:rsidRPr="002F3EC6">
        <w:rPr>
          <w:lang w:val="fr-CA"/>
        </w:rPr>
        <w:t xml:space="preserve">») pour chaque kilogramme de PAO dont la consommation n’aura pas été réduite au cours d’une même année. Le Comité exécutif étudiera chaque cas spécifique de non-conformité </w:t>
      </w:r>
      <w:r w:rsidRPr="002F3EC6">
        <w:rPr>
          <w:lang w:val="fr-CA"/>
        </w:rPr>
        <w:lastRenderedPageBreak/>
        <w:t xml:space="preserve">du Pays au présent Accord et prendra des décisions en conséquence. Une fois les décisions prises, le cas spécifique de non-respect du présent </w:t>
      </w:r>
      <w:r w:rsidR="00794CF1" w:rsidRPr="002F3EC6">
        <w:rPr>
          <w:lang w:val="fr-CA"/>
        </w:rPr>
        <w:t>Accord</w:t>
      </w:r>
      <w:r w:rsidRPr="002F3EC6">
        <w:rPr>
          <w:lang w:val="fr-CA"/>
        </w:rPr>
        <w:t xml:space="preserve"> ne constituera pas un obstacle à l</w:t>
      </w:r>
      <w:r w:rsidR="003159F6" w:rsidRPr="002F3EC6">
        <w:rPr>
          <w:lang w:val="fr-CA"/>
        </w:rPr>
        <w:t>’</w:t>
      </w:r>
      <w:r w:rsidRPr="002F3EC6">
        <w:rPr>
          <w:lang w:val="fr-CA"/>
        </w:rPr>
        <w:t>octroi d</w:t>
      </w:r>
      <w:r w:rsidR="003159F6" w:rsidRPr="002F3EC6">
        <w:rPr>
          <w:lang w:val="fr-CA"/>
        </w:rPr>
        <w:t>’</w:t>
      </w:r>
      <w:r w:rsidRPr="002F3EC6">
        <w:rPr>
          <w:lang w:val="fr-CA"/>
        </w:rPr>
        <w:t>un financement pour les tranches futures, conformément au paragraphe</w:t>
      </w:r>
      <w:r w:rsidR="003159F6" w:rsidRPr="002F3EC6">
        <w:rPr>
          <w:lang w:val="fr-CA"/>
        </w:rPr>
        <w:t> </w:t>
      </w:r>
      <w:r w:rsidRPr="002F3EC6">
        <w:rPr>
          <w:lang w:val="fr-CA"/>
        </w:rPr>
        <w:t>5 ci-dessus.</w:t>
      </w:r>
    </w:p>
    <w:p w14:paraId="78684F74" w14:textId="77777777" w:rsidR="006B0105" w:rsidRPr="002F3EC6" w:rsidRDefault="006B0105" w:rsidP="003603F0">
      <w:pPr>
        <w:pStyle w:val="Heading1"/>
        <w:rPr>
          <w:lang w:val="fr-CA"/>
        </w:rPr>
      </w:pPr>
      <w:r w:rsidRPr="002F3EC6">
        <w:rPr>
          <w:lang w:val="fr-CA"/>
        </w:rPr>
        <w:t>Le financement du présent Accord ne sera pas modifié en raison de décisions futures du Comité exécutif qui pourrait avoir une incidence sur le financement de tout autre projet de consommation sectorielle ou sur toute autre activité connexe dans le Pays.</w:t>
      </w:r>
    </w:p>
    <w:p w14:paraId="54BD1C3D" w14:textId="74E14885" w:rsidR="006B0105" w:rsidRPr="002F3EC6" w:rsidRDefault="006B0105" w:rsidP="003603F0">
      <w:pPr>
        <w:pStyle w:val="Heading1"/>
        <w:rPr>
          <w:lang w:val="fr-CA"/>
        </w:rPr>
      </w:pPr>
      <w:r w:rsidRPr="002F3EC6">
        <w:rPr>
          <w:lang w:val="fr-CA"/>
        </w:rPr>
        <w:t>Le Pays se conformera à toute demande raisonnable du Comité exécutif, de l’Agence principale et de l’Agence d’exécution de coopération en vue de faciliter la mise en œuvre du présent Accord. En particulier, il permettra à l’Agence principale et à l’Agence d’exécution de coopération d’accéder aux renseignements nécessaires pour vérifier la conformité à cet Accord.</w:t>
      </w:r>
    </w:p>
    <w:p w14:paraId="75F12DBE" w14:textId="67DAFA91" w:rsidR="006B0105" w:rsidRPr="002F3EC6" w:rsidRDefault="006B0105" w:rsidP="006B0105">
      <w:pPr>
        <w:spacing w:before="240" w:after="240"/>
        <w:rPr>
          <w:b/>
          <w:lang w:val="fr-CA"/>
        </w:rPr>
      </w:pPr>
      <w:r w:rsidRPr="002F3EC6">
        <w:rPr>
          <w:b/>
          <w:lang w:val="fr-CA"/>
        </w:rPr>
        <w:t>Date d</w:t>
      </w:r>
      <w:r w:rsidR="003159F6" w:rsidRPr="002F3EC6">
        <w:rPr>
          <w:b/>
          <w:lang w:val="fr-CA"/>
        </w:rPr>
        <w:t>’</w:t>
      </w:r>
      <w:r w:rsidRPr="002F3EC6">
        <w:rPr>
          <w:b/>
          <w:lang w:val="fr-CA"/>
        </w:rPr>
        <w:t>achèvement</w:t>
      </w:r>
    </w:p>
    <w:p w14:paraId="4074CD35" w14:textId="6932567B" w:rsidR="006B0105" w:rsidRPr="002F3EC6" w:rsidRDefault="006B0105" w:rsidP="003603F0">
      <w:pPr>
        <w:pStyle w:val="Heading1"/>
        <w:rPr>
          <w:lang w:val="fr-CA"/>
        </w:rPr>
      </w:pPr>
      <w:r w:rsidRPr="002F3EC6">
        <w:rPr>
          <w:lang w:val="fr-CA"/>
        </w:rPr>
        <w:t>L’achèvement du Plan et de l’Accord s’y rapportant aura lieu à la fin de l’année qui suit la dernière année pour laquelle le niveau de la consommation totale maximum autorisée est spécifié dans l’Appendice</w:t>
      </w:r>
      <w:r w:rsidR="003159F6" w:rsidRPr="002F3EC6">
        <w:rPr>
          <w:lang w:val="fr-CA"/>
        </w:rPr>
        <w:t> </w:t>
      </w:r>
      <w:r w:rsidRPr="002F3EC6">
        <w:rPr>
          <w:lang w:val="fr-CA"/>
        </w:rPr>
        <w:t xml:space="preserve">2-A.  Si des activités qui étaient prévues dans la mise en œuvre de la dernière tranche du </w:t>
      </w:r>
      <w:r w:rsidR="00291410" w:rsidRPr="002F3EC6">
        <w:rPr>
          <w:lang w:val="fr-CA"/>
        </w:rPr>
        <w:t>Plan</w:t>
      </w:r>
      <w:r w:rsidRPr="002F3EC6">
        <w:rPr>
          <w:lang w:val="fr-CA"/>
        </w:rPr>
        <w:t xml:space="preserve"> et dans ses révisions conformément aux paragraphes</w:t>
      </w:r>
      <w:r w:rsidR="003159F6" w:rsidRPr="002F3EC6">
        <w:rPr>
          <w:lang w:val="fr-CA"/>
        </w:rPr>
        <w:t> </w:t>
      </w:r>
      <w:r w:rsidRPr="002F3EC6">
        <w:rPr>
          <w:lang w:val="fr-CA"/>
        </w:rPr>
        <w:t>5 d) et 7 se trouvaient encore en souffrance à ce moment-là, l’achèvement du Plan serait reporté à la fin de l’année suivant la mise en œuvre des activités restantes. Les exigences de remise de rapport selon les paragraphes</w:t>
      </w:r>
      <w:r w:rsidR="003159F6" w:rsidRPr="002F3EC6">
        <w:rPr>
          <w:lang w:val="fr-CA"/>
        </w:rPr>
        <w:t> </w:t>
      </w:r>
      <w:r w:rsidRPr="002F3EC6">
        <w:rPr>
          <w:lang w:val="fr-CA"/>
        </w:rPr>
        <w:t>1 a), 1 b), 1 d) et 1 e) de l’</w:t>
      </w:r>
      <w:r w:rsidR="00FD4670" w:rsidRPr="002F3EC6">
        <w:rPr>
          <w:lang w:val="fr-CA"/>
        </w:rPr>
        <w:t>Appendice</w:t>
      </w:r>
      <w:r w:rsidRPr="002F3EC6">
        <w:rPr>
          <w:lang w:val="fr-CA"/>
        </w:rPr>
        <w:t xml:space="preserve"> 4-A continueront jusqu’à la date d’achèvement à moins d’indication contraire de la part du Comité exécutif.</w:t>
      </w:r>
    </w:p>
    <w:p w14:paraId="5BF13568" w14:textId="77777777" w:rsidR="006B0105" w:rsidRPr="002F3EC6" w:rsidRDefault="006B0105" w:rsidP="006B0105">
      <w:pPr>
        <w:spacing w:before="240" w:after="240"/>
        <w:rPr>
          <w:lang w:val="fr-CA"/>
        </w:rPr>
      </w:pPr>
      <w:r w:rsidRPr="002F3EC6">
        <w:rPr>
          <w:b/>
          <w:lang w:val="fr-CA"/>
        </w:rPr>
        <w:t>Validité</w:t>
      </w:r>
    </w:p>
    <w:p w14:paraId="4F9AB7BD" w14:textId="4568D3E7" w:rsidR="006B0105" w:rsidRPr="002F3EC6" w:rsidRDefault="006B0105" w:rsidP="003603F0">
      <w:pPr>
        <w:pStyle w:val="Heading1"/>
        <w:rPr>
          <w:lang w:val="fr-CA"/>
        </w:rPr>
      </w:pPr>
      <w:r w:rsidRPr="002F3EC6">
        <w:rPr>
          <w:lang w:val="fr-CA"/>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7D87A925" w14:textId="0A47A3A8" w:rsidR="006B0105" w:rsidRPr="002F3EC6" w:rsidRDefault="006B0105" w:rsidP="003603F0">
      <w:pPr>
        <w:pStyle w:val="Heading1"/>
        <w:rPr>
          <w:lang w:val="fr-CA"/>
        </w:rPr>
      </w:pPr>
      <w:r w:rsidRPr="002F3EC6">
        <w:rPr>
          <w:lang w:val="fr-CA"/>
        </w:rPr>
        <w:t xml:space="preserve">Le présent </w:t>
      </w:r>
      <w:r w:rsidR="00794CF1" w:rsidRPr="002F3EC6">
        <w:rPr>
          <w:lang w:val="fr-CA"/>
        </w:rPr>
        <w:t>Accord</w:t>
      </w:r>
      <w:r w:rsidRPr="002F3EC6">
        <w:rPr>
          <w:lang w:val="fr-CA"/>
        </w:rPr>
        <w:t xml:space="preserve"> ne peut être modifié ou résilié que par </w:t>
      </w:r>
      <w:r w:rsidR="00794CF1" w:rsidRPr="002F3EC6">
        <w:rPr>
          <w:lang w:val="fr-CA"/>
        </w:rPr>
        <w:t>Accord</w:t>
      </w:r>
      <w:r w:rsidRPr="002F3EC6">
        <w:rPr>
          <w:lang w:val="fr-CA"/>
        </w:rPr>
        <w:t xml:space="preserve"> mutuel écrit entre le Gouvernement du Pays et le Comité Exécutif du Fonds multilatéral.</w:t>
      </w:r>
    </w:p>
    <w:p w14:paraId="5870E853" w14:textId="14C2E075" w:rsidR="006B0105" w:rsidRPr="002F3EC6" w:rsidRDefault="00FD4670" w:rsidP="006B0105">
      <w:pPr>
        <w:pStyle w:val="Heading1"/>
        <w:widowControl w:val="0"/>
        <w:numPr>
          <w:ilvl w:val="0"/>
          <w:numId w:val="0"/>
        </w:numPr>
        <w:spacing w:before="360" w:after="360"/>
        <w:rPr>
          <w:b/>
          <w:sz w:val="24"/>
          <w:szCs w:val="24"/>
          <w:lang w:val="fr-CA"/>
        </w:rPr>
      </w:pPr>
      <w:r w:rsidRPr="002F3EC6">
        <w:rPr>
          <w:b/>
          <w:sz w:val="24"/>
          <w:szCs w:val="24"/>
          <w:lang w:val="fr-CA"/>
        </w:rPr>
        <w:t>APPENDICE</w:t>
      </w:r>
      <w:r w:rsidR="006B0105" w:rsidRPr="002F3EC6">
        <w:rPr>
          <w:b/>
          <w:sz w:val="24"/>
          <w:szCs w:val="24"/>
          <w:lang w:val="fr-CA"/>
        </w:rPr>
        <w:t>S</w:t>
      </w:r>
    </w:p>
    <w:p w14:paraId="7E8DA9F7" w14:textId="0801CF82" w:rsidR="006B0105" w:rsidRPr="002F3EC6" w:rsidRDefault="00FD4670" w:rsidP="006B0105">
      <w:pPr>
        <w:pStyle w:val="Heading1"/>
        <w:widowControl w:val="0"/>
        <w:numPr>
          <w:ilvl w:val="0"/>
          <w:numId w:val="0"/>
        </w:numPr>
        <w:spacing w:before="360" w:after="60"/>
        <w:rPr>
          <w:b/>
          <w:lang w:val="fr-CA"/>
        </w:rPr>
      </w:pPr>
      <w:r w:rsidRPr="002F3EC6">
        <w:rPr>
          <w:b/>
          <w:lang w:val="fr-CA"/>
        </w:rPr>
        <w:t>APPENDICE</w:t>
      </w:r>
      <w:r w:rsidR="003159F6" w:rsidRPr="002F3EC6">
        <w:rPr>
          <w:b/>
          <w:lang w:val="fr-CA"/>
        </w:rPr>
        <w:t> </w:t>
      </w:r>
      <w:r w:rsidR="006B0105" w:rsidRPr="002F3EC6">
        <w:rPr>
          <w:b/>
          <w:lang w:val="fr-CA"/>
        </w:rPr>
        <w:t>1-A</w:t>
      </w:r>
      <w:r w:rsidR="003159F6" w:rsidRPr="002F3EC6">
        <w:rPr>
          <w:b/>
          <w:lang w:val="fr-CA"/>
        </w:rPr>
        <w:t> </w:t>
      </w:r>
      <w:r w:rsidR="006B0105" w:rsidRPr="002F3EC6">
        <w:rPr>
          <w:b/>
          <w:lang w:val="fr-CA"/>
        </w:rPr>
        <w:t>: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1452"/>
        <w:gridCol w:w="1452"/>
        <w:gridCol w:w="3041"/>
      </w:tblGrid>
      <w:tr w:rsidR="00590D29" w:rsidRPr="002F3EC6" w14:paraId="3CB8A75D" w14:textId="77777777">
        <w:trPr>
          <w:trHeight w:val="413"/>
          <w:tblHeader/>
        </w:trPr>
        <w:tc>
          <w:tcPr>
            <w:tcW w:w="1896" w:type="pct"/>
            <w:shd w:val="clear" w:color="auto" w:fill="auto"/>
            <w:vAlign w:val="center"/>
          </w:tcPr>
          <w:p w14:paraId="1BBE6590" w14:textId="77777777" w:rsidR="006B0105" w:rsidRPr="002F3EC6" w:rsidRDefault="006B0105">
            <w:pPr>
              <w:widowControl w:val="0"/>
              <w:jc w:val="center"/>
              <w:rPr>
                <w:sz w:val="20"/>
                <w:szCs w:val="20"/>
                <w:lang w:val="fr-CA"/>
              </w:rPr>
            </w:pPr>
            <w:r w:rsidRPr="002F3EC6">
              <w:rPr>
                <w:sz w:val="20"/>
                <w:szCs w:val="20"/>
                <w:lang w:val="fr-CA"/>
              </w:rPr>
              <w:t>Substance</w:t>
            </w:r>
          </w:p>
        </w:tc>
        <w:tc>
          <w:tcPr>
            <w:tcW w:w="758" w:type="pct"/>
            <w:shd w:val="clear" w:color="auto" w:fill="auto"/>
            <w:vAlign w:val="center"/>
          </w:tcPr>
          <w:p w14:paraId="724B1076" w14:textId="77777777" w:rsidR="006B0105" w:rsidRPr="002F3EC6" w:rsidRDefault="006B0105">
            <w:pPr>
              <w:widowControl w:val="0"/>
              <w:jc w:val="center"/>
              <w:rPr>
                <w:sz w:val="20"/>
                <w:szCs w:val="20"/>
                <w:lang w:val="fr-CA"/>
              </w:rPr>
            </w:pPr>
            <w:r w:rsidRPr="002F3EC6">
              <w:rPr>
                <w:sz w:val="20"/>
                <w:szCs w:val="20"/>
                <w:lang w:val="fr-CA"/>
              </w:rPr>
              <w:t>Annexe</w:t>
            </w:r>
          </w:p>
        </w:tc>
        <w:tc>
          <w:tcPr>
            <w:tcW w:w="758" w:type="pct"/>
            <w:shd w:val="clear" w:color="auto" w:fill="auto"/>
            <w:vAlign w:val="center"/>
          </w:tcPr>
          <w:p w14:paraId="44C38630" w14:textId="77777777" w:rsidR="006B0105" w:rsidRPr="002F3EC6" w:rsidRDefault="006B0105">
            <w:pPr>
              <w:widowControl w:val="0"/>
              <w:jc w:val="center"/>
              <w:rPr>
                <w:sz w:val="20"/>
                <w:szCs w:val="20"/>
                <w:lang w:val="fr-CA"/>
              </w:rPr>
            </w:pPr>
            <w:r w:rsidRPr="002F3EC6">
              <w:rPr>
                <w:sz w:val="20"/>
                <w:szCs w:val="20"/>
                <w:lang w:val="fr-CA"/>
              </w:rPr>
              <w:t>Groupe</w:t>
            </w:r>
          </w:p>
        </w:tc>
        <w:tc>
          <w:tcPr>
            <w:tcW w:w="1588" w:type="pct"/>
            <w:shd w:val="clear" w:color="auto" w:fill="auto"/>
            <w:vAlign w:val="center"/>
          </w:tcPr>
          <w:p w14:paraId="1BFFBB14" w14:textId="77777777" w:rsidR="006B0105" w:rsidRPr="002F3EC6" w:rsidRDefault="006B0105">
            <w:pPr>
              <w:widowControl w:val="0"/>
              <w:jc w:val="center"/>
              <w:rPr>
                <w:sz w:val="20"/>
                <w:szCs w:val="20"/>
                <w:lang w:val="fr-CA"/>
              </w:rPr>
            </w:pPr>
            <w:r w:rsidRPr="002F3EC6">
              <w:rPr>
                <w:sz w:val="20"/>
                <w:szCs w:val="20"/>
                <w:lang w:val="fr-CA"/>
              </w:rPr>
              <w:t>Point de départ des réductions globales de consommation (tonnes PAO)</w:t>
            </w:r>
          </w:p>
        </w:tc>
      </w:tr>
      <w:tr w:rsidR="00590D29" w:rsidRPr="002F3EC6" w14:paraId="0E2AD40A" w14:textId="77777777">
        <w:tc>
          <w:tcPr>
            <w:tcW w:w="1896" w:type="pct"/>
            <w:shd w:val="clear" w:color="auto" w:fill="auto"/>
          </w:tcPr>
          <w:p w14:paraId="12F95E00" w14:textId="77777777" w:rsidR="006B0105" w:rsidRPr="002F3EC6" w:rsidRDefault="006B0105">
            <w:pPr>
              <w:widowControl w:val="0"/>
              <w:rPr>
                <w:sz w:val="20"/>
                <w:szCs w:val="20"/>
                <w:lang w:val="fr-CA"/>
              </w:rPr>
            </w:pPr>
            <w:r w:rsidRPr="002F3EC6">
              <w:rPr>
                <w:sz w:val="20"/>
                <w:szCs w:val="20"/>
                <w:lang w:val="fr-CA"/>
              </w:rPr>
              <w:t>HCFC-22</w:t>
            </w:r>
          </w:p>
        </w:tc>
        <w:tc>
          <w:tcPr>
            <w:tcW w:w="758" w:type="pct"/>
            <w:shd w:val="clear" w:color="auto" w:fill="auto"/>
            <w:vAlign w:val="center"/>
          </w:tcPr>
          <w:p w14:paraId="0397D6DB" w14:textId="77777777" w:rsidR="006B0105" w:rsidRPr="002F3EC6" w:rsidRDefault="006B0105">
            <w:pPr>
              <w:widowControl w:val="0"/>
              <w:jc w:val="center"/>
              <w:rPr>
                <w:sz w:val="20"/>
                <w:szCs w:val="20"/>
                <w:lang w:val="fr-CA"/>
              </w:rPr>
            </w:pPr>
            <w:r w:rsidRPr="002F3EC6">
              <w:rPr>
                <w:sz w:val="20"/>
                <w:szCs w:val="20"/>
                <w:lang w:val="fr-CA"/>
              </w:rPr>
              <w:t>C</w:t>
            </w:r>
          </w:p>
        </w:tc>
        <w:tc>
          <w:tcPr>
            <w:tcW w:w="758" w:type="pct"/>
            <w:shd w:val="clear" w:color="auto" w:fill="auto"/>
            <w:vAlign w:val="center"/>
          </w:tcPr>
          <w:p w14:paraId="731A5384" w14:textId="77777777" w:rsidR="006B0105" w:rsidRPr="002F3EC6" w:rsidRDefault="006B0105">
            <w:pPr>
              <w:widowControl w:val="0"/>
              <w:jc w:val="center"/>
              <w:rPr>
                <w:sz w:val="20"/>
                <w:szCs w:val="20"/>
                <w:lang w:val="fr-CA"/>
              </w:rPr>
            </w:pPr>
            <w:r w:rsidRPr="002F3EC6">
              <w:rPr>
                <w:sz w:val="20"/>
                <w:szCs w:val="20"/>
                <w:lang w:val="fr-CA"/>
              </w:rPr>
              <w:t>I</w:t>
            </w:r>
          </w:p>
        </w:tc>
        <w:tc>
          <w:tcPr>
            <w:tcW w:w="1588" w:type="pct"/>
            <w:shd w:val="clear" w:color="auto" w:fill="auto"/>
          </w:tcPr>
          <w:p w14:paraId="5402E57D" w14:textId="77777777" w:rsidR="006B0105" w:rsidRPr="002F3EC6" w:rsidRDefault="006B0105">
            <w:pPr>
              <w:widowControl w:val="0"/>
              <w:jc w:val="right"/>
              <w:rPr>
                <w:sz w:val="20"/>
                <w:szCs w:val="20"/>
                <w:lang w:val="fr-CA"/>
              </w:rPr>
            </w:pPr>
            <w:r w:rsidRPr="002F3EC6">
              <w:rPr>
                <w:sz w:val="20"/>
                <w:szCs w:val="20"/>
                <w:lang w:val="fr-CA"/>
              </w:rPr>
              <w:t>63,80</w:t>
            </w:r>
          </w:p>
        </w:tc>
      </w:tr>
    </w:tbl>
    <w:p w14:paraId="1C153F21" w14:textId="4B5E59E9" w:rsidR="006B0105" w:rsidRPr="002F3EC6" w:rsidRDefault="00FD4670" w:rsidP="006B0105">
      <w:pPr>
        <w:pStyle w:val="Heading1"/>
        <w:numPr>
          <w:ilvl w:val="0"/>
          <w:numId w:val="0"/>
        </w:numPr>
        <w:spacing w:before="360" w:after="60"/>
        <w:rPr>
          <w:b/>
          <w:lang w:val="fr-CA"/>
        </w:rPr>
      </w:pPr>
      <w:r w:rsidRPr="002F3EC6">
        <w:rPr>
          <w:b/>
          <w:lang w:val="fr-CA"/>
        </w:rPr>
        <w:t>APPENDICE</w:t>
      </w:r>
      <w:r w:rsidR="003159F6" w:rsidRPr="002F3EC6">
        <w:rPr>
          <w:b/>
          <w:lang w:val="fr-CA"/>
        </w:rPr>
        <w:t> </w:t>
      </w:r>
      <w:r w:rsidR="006B0105" w:rsidRPr="002F3EC6">
        <w:rPr>
          <w:b/>
          <w:lang w:val="fr-CA"/>
        </w:rPr>
        <w:t>2-A</w:t>
      </w:r>
      <w:r w:rsidR="003159F6" w:rsidRPr="002F3EC6">
        <w:rPr>
          <w:b/>
          <w:lang w:val="fr-CA"/>
        </w:rPr>
        <w:t> </w:t>
      </w:r>
      <w:r w:rsidR="006B0105" w:rsidRPr="002F3EC6">
        <w:rPr>
          <w:b/>
          <w:lang w:val="fr-CA"/>
        </w:rPr>
        <w:t>: LES CIBLES ET LE FINANCEMENT</w:t>
      </w:r>
    </w:p>
    <w:tbl>
      <w:tblPr>
        <w:tblW w:w="5000" w:type="pct"/>
        <w:jc w:val="center"/>
        <w:tblCellMar>
          <w:left w:w="85" w:type="dxa"/>
          <w:right w:w="85" w:type="dxa"/>
        </w:tblCellMar>
        <w:tblLook w:val="04A0" w:firstRow="1" w:lastRow="0" w:firstColumn="1" w:lastColumn="0" w:noHBand="0" w:noVBand="1"/>
      </w:tblPr>
      <w:tblGrid>
        <w:gridCol w:w="659"/>
        <w:gridCol w:w="2979"/>
        <w:gridCol w:w="998"/>
        <w:gridCol w:w="906"/>
        <w:gridCol w:w="1091"/>
        <w:gridCol w:w="906"/>
        <w:gridCol w:w="910"/>
        <w:gridCol w:w="1081"/>
      </w:tblGrid>
      <w:tr w:rsidR="00590D29" w:rsidRPr="002F3EC6" w14:paraId="6C91A46B" w14:textId="77777777" w:rsidTr="002828C9">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76239101" w14:textId="77777777" w:rsidR="006B0105" w:rsidRPr="002F3EC6" w:rsidRDefault="006B0105">
            <w:pPr>
              <w:keepNext/>
              <w:keepLines/>
              <w:jc w:val="center"/>
              <w:rPr>
                <w:rFonts w:asciiTheme="majorBidi" w:hAnsiTheme="majorBidi" w:cstheme="majorBidi"/>
                <w:b/>
                <w:bCs/>
                <w:sz w:val="20"/>
                <w:szCs w:val="20"/>
                <w:lang w:val="fr-CA"/>
              </w:rPr>
            </w:pPr>
            <w:r w:rsidRPr="002F3EC6">
              <w:rPr>
                <w:rFonts w:asciiTheme="majorBidi" w:hAnsiTheme="majorBidi"/>
                <w:b/>
                <w:bCs/>
                <w:sz w:val="20"/>
                <w:szCs w:val="20"/>
                <w:lang w:val="fr-CA"/>
              </w:rPr>
              <w:t>Ligne</w:t>
            </w:r>
          </w:p>
        </w:tc>
        <w:tc>
          <w:tcPr>
            <w:tcW w:w="1569" w:type="pct"/>
            <w:tcBorders>
              <w:top w:val="single" w:sz="4" w:space="0" w:color="auto"/>
              <w:left w:val="nil"/>
              <w:bottom w:val="single" w:sz="4" w:space="0" w:color="auto"/>
              <w:right w:val="single" w:sz="4" w:space="0" w:color="auto"/>
            </w:tcBorders>
            <w:shd w:val="clear" w:color="auto" w:fill="auto"/>
            <w:hideMark/>
          </w:tcPr>
          <w:p w14:paraId="4D7EC029" w14:textId="77777777" w:rsidR="006B0105" w:rsidRPr="002F3EC6" w:rsidRDefault="006B0105">
            <w:pPr>
              <w:keepNext/>
              <w:keepLines/>
              <w:jc w:val="center"/>
              <w:rPr>
                <w:rFonts w:asciiTheme="majorBidi" w:hAnsiTheme="majorBidi" w:cstheme="majorBidi"/>
                <w:b/>
                <w:bCs/>
                <w:sz w:val="20"/>
                <w:szCs w:val="20"/>
                <w:lang w:val="fr-CA"/>
              </w:rPr>
            </w:pPr>
            <w:r w:rsidRPr="002F3EC6">
              <w:rPr>
                <w:rFonts w:asciiTheme="majorBidi" w:hAnsiTheme="majorBidi"/>
                <w:b/>
                <w:bCs/>
                <w:sz w:val="20"/>
                <w:szCs w:val="20"/>
                <w:lang w:val="fr-CA"/>
              </w:rPr>
              <w:t>Détails</w:t>
            </w:r>
          </w:p>
        </w:tc>
        <w:tc>
          <w:tcPr>
            <w:tcW w:w="530" w:type="pct"/>
            <w:tcBorders>
              <w:top w:val="single" w:sz="4" w:space="0" w:color="auto"/>
              <w:left w:val="nil"/>
              <w:bottom w:val="single" w:sz="4" w:space="0" w:color="auto"/>
              <w:right w:val="single" w:sz="4" w:space="0" w:color="auto"/>
            </w:tcBorders>
            <w:shd w:val="clear" w:color="auto" w:fill="auto"/>
            <w:hideMark/>
          </w:tcPr>
          <w:p w14:paraId="129EB4D9" w14:textId="77777777" w:rsidR="006B0105" w:rsidRPr="002F3EC6" w:rsidRDefault="006B0105">
            <w:pPr>
              <w:keepNext/>
              <w:keepLines/>
              <w:jc w:val="center"/>
              <w:rPr>
                <w:rFonts w:asciiTheme="majorBidi" w:hAnsiTheme="majorBidi" w:cstheme="majorBidi"/>
                <w:b/>
                <w:bCs/>
                <w:sz w:val="20"/>
                <w:szCs w:val="20"/>
                <w:lang w:val="fr-CA"/>
              </w:rPr>
            </w:pPr>
            <w:r w:rsidRPr="002F3EC6">
              <w:rPr>
                <w:rFonts w:asciiTheme="majorBidi" w:hAnsiTheme="majorBidi"/>
                <w:b/>
                <w:bCs/>
                <w:sz w:val="20"/>
                <w:szCs w:val="20"/>
                <w:lang w:val="fr-CA"/>
              </w:rPr>
              <w:t>2024</w:t>
            </w:r>
          </w:p>
        </w:tc>
        <w:tc>
          <w:tcPr>
            <w:tcW w:w="481" w:type="pct"/>
            <w:tcBorders>
              <w:top w:val="single" w:sz="4" w:space="0" w:color="auto"/>
              <w:left w:val="nil"/>
              <w:bottom w:val="single" w:sz="4" w:space="0" w:color="auto"/>
              <w:right w:val="single" w:sz="4" w:space="0" w:color="auto"/>
            </w:tcBorders>
            <w:shd w:val="clear" w:color="auto" w:fill="auto"/>
            <w:hideMark/>
          </w:tcPr>
          <w:p w14:paraId="6D8C950A" w14:textId="77777777" w:rsidR="006B0105" w:rsidRPr="002F3EC6" w:rsidRDefault="006B0105">
            <w:pPr>
              <w:keepNext/>
              <w:keepLines/>
              <w:jc w:val="center"/>
              <w:rPr>
                <w:rFonts w:asciiTheme="majorBidi" w:hAnsiTheme="majorBidi" w:cstheme="majorBidi"/>
                <w:b/>
                <w:bCs/>
                <w:sz w:val="20"/>
                <w:szCs w:val="20"/>
                <w:lang w:val="fr-CA"/>
              </w:rPr>
            </w:pPr>
            <w:r w:rsidRPr="002F3EC6">
              <w:rPr>
                <w:rFonts w:asciiTheme="majorBidi" w:hAnsiTheme="majorBidi"/>
                <w:b/>
                <w:bCs/>
                <w:sz w:val="20"/>
                <w:szCs w:val="20"/>
                <w:lang w:val="fr-CA"/>
              </w:rPr>
              <w:t>2025.-2026</w:t>
            </w:r>
          </w:p>
        </w:tc>
        <w:tc>
          <w:tcPr>
            <w:tcW w:w="578" w:type="pct"/>
            <w:tcBorders>
              <w:top w:val="single" w:sz="4" w:space="0" w:color="auto"/>
              <w:left w:val="nil"/>
              <w:bottom w:val="single" w:sz="4" w:space="0" w:color="auto"/>
              <w:right w:val="single" w:sz="4" w:space="0" w:color="auto"/>
            </w:tcBorders>
            <w:shd w:val="clear" w:color="auto" w:fill="auto"/>
            <w:hideMark/>
          </w:tcPr>
          <w:p w14:paraId="453E80EA" w14:textId="77777777" w:rsidR="006B0105" w:rsidRPr="002F3EC6" w:rsidRDefault="006B0105">
            <w:pPr>
              <w:keepNext/>
              <w:keepLines/>
              <w:jc w:val="center"/>
              <w:rPr>
                <w:rFonts w:asciiTheme="majorBidi" w:hAnsiTheme="majorBidi" w:cstheme="majorBidi"/>
                <w:b/>
                <w:bCs/>
                <w:sz w:val="20"/>
                <w:szCs w:val="20"/>
                <w:lang w:val="fr-CA"/>
              </w:rPr>
            </w:pPr>
            <w:r w:rsidRPr="002F3EC6">
              <w:rPr>
                <w:rFonts w:asciiTheme="majorBidi" w:hAnsiTheme="majorBidi"/>
                <w:b/>
                <w:bCs/>
                <w:sz w:val="20"/>
                <w:szCs w:val="20"/>
                <w:lang w:val="fr-CA"/>
              </w:rPr>
              <w:t>2027</w:t>
            </w:r>
          </w:p>
        </w:tc>
        <w:tc>
          <w:tcPr>
            <w:tcW w:w="481" w:type="pct"/>
            <w:tcBorders>
              <w:top w:val="single" w:sz="4" w:space="0" w:color="auto"/>
              <w:left w:val="nil"/>
              <w:bottom w:val="single" w:sz="4" w:space="0" w:color="auto"/>
              <w:right w:val="single" w:sz="4" w:space="0" w:color="auto"/>
            </w:tcBorders>
            <w:shd w:val="clear" w:color="auto" w:fill="auto"/>
            <w:hideMark/>
          </w:tcPr>
          <w:p w14:paraId="09E47A96" w14:textId="77777777" w:rsidR="006B0105" w:rsidRPr="002F3EC6" w:rsidRDefault="006B0105">
            <w:pPr>
              <w:keepNext/>
              <w:keepLines/>
              <w:jc w:val="center"/>
              <w:rPr>
                <w:rFonts w:asciiTheme="majorBidi" w:hAnsiTheme="majorBidi" w:cstheme="majorBidi"/>
                <w:b/>
                <w:bCs/>
                <w:sz w:val="20"/>
                <w:szCs w:val="20"/>
                <w:lang w:val="fr-CA"/>
              </w:rPr>
            </w:pPr>
            <w:r w:rsidRPr="002F3EC6">
              <w:rPr>
                <w:rFonts w:asciiTheme="majorBidi" w:hAnsiTheme="majorBidi"/>
                <w:b/>
                <w:bCs/>
                <w:sz w:val="20"/>
                <w:szCs w:val="20"/>
                <w:lang w:val="fr-CA"/>
              </w:rPr>
              <w:t>2028.-2029</w:t>
            </w:r>
          </w:p>
        </w:tc>
        <w:tc>
          <w:tcPr>
            <w:tcW w:w="483" w:type="pct"/>
            <w:tcBorders>
              <w:top w:val="single" w:sz="4" w:space="0" w:color="auto"/>
              <w:left w:val="nil"/>
              <w:bottom w:val="single" w:sz="4" w:space="0" w:color="auto"/>
              <w:right w:val="single" w:sz="4" w:space="0" w:color="auto"/>
            </w:tcBorders>
            <w:shd w:val="clear" w:color="auto" w:fill="auto"/>
            <w:hideMark/>
          </w:tcPr>
          <w:p w14:paraId="1D3F7D59" w14:textId="77777777" w:rsidR="006B0105" w:rsidRPr="002F3EC6" w:rsidRDefault="006B0105">
            <w:pPr>
              <w:keepNext/>
              <w:keepLines/>
              <w:jc w:val="center"/>
              <w:rPr>
                <w:rFonts w:asciiTheme="majorBidi" w:hAnsiTheme="majorBidi" w:cstheme="majorBidi"/>
                <w:b/>
                <w:bCs/>
                <w:sz w:val="20"/>
                <w:szCs w:val="20"/>
                <w:lang w:val="fr-CA"/>
              </w:rPr>
            </w:pPr>
            <w:r w:rsidRPr="002F3EC6">
              <w:rPr>
                <w:rFonts w:asciiTheme="majorBidi" w:hAnsiTheme="majorBidi"/>
                <w:b/>
                <w:bCs/>
                <w:sz w:val="20"/>
                <w:szCs w:val="20"/>
                <w:lang w:val="fr-CA"/>
              </w:rPr>
              <w:t>2030</w:t>
            </w:r>
          </w:p>
        </w:tc>
        <w:tc>
          <w:tcPr>
            <w:tcW w:w="573" w:type="pct"/>
            <w:tcBorders>
              <w:top w:val="single" w:sz="4" w:space="0" w:color="auto"/>
              <w:left w:val="nil"/>
              <w:bottom w:val="single" w:sz="4" w:space="0" w:color="auto"/>
              <w:right w:val="single" w:sz="4" w:space="0" w:color="auto"/>
            </w:tcBorders>
            <w:shd w:val="clear" w:color="auto" w:fill="auto"/>
            <w:hideMark/>
          </w:tcPr>
          <w:p w14:paraId="27B8834B" w14:textId="77777777" w:rsidR="006B0105" w:rsidRPr="002F3EC6" w:rsidRDefault="006B0105">
            <w:pPr>
              <w:keepNext/>
              <w:keepLines/>
              <w:jc w:val="center"/>
              <w:rPr>
                <w:rFonts w:asciiTheme="majorBidi" w:hAnsiTheme="majorBidi" w:cstheme="majorBidi"/>
                <w:b/>
                <w:bCs/>
                <w:sz w:val="20"/>
                <w:szCs w:val="20"/>
                <w:lang w:val="fr-CA"/>
              </w:rPr>
            </w:pPr>
            <w:r w:rsidRPr="002F3EC6">
              <w:rPr>
                <w:rFonts w:asciiTheme="majorBidi" w:hAnsiTheme="majorBidi"/>
                <w:b/>
                <w:bCs/>
                <w:sz w:val="20"/>
                <w:szCs w:val="20"/>
                <w:lang w:val="fr-CA"/>
              </w:rPr>
              <w:t>Total</w:t>
            </w:r>
          </w:p>
        </w:tc>
      </w:tr>
      <w:tr w:rsidR="00590D29" w:rsidRPr="002F3EC6" w14:paraId="5B5D0903" w14:textId="77777777" w:rsidTr="002828C9">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2A5D8459" w14:textId="77777777" w:rsidR="006B0105" w:rsidRPr="002F3EC6" w:rsidRDefault="006B0105">
            <w:pPr>
              <w:keepNext/>
              <w:keepLines/>
              <w:jc w:val="left"/>
              <w:rPr>
                <w:rFonts w:asciiTheme="majorBidi" w:hAnsiTheme="majorBidi" w:cstheme="majorBidi"/>
                <w:sz w:val="20"/>
                <w:szCs w:val="20"/>
                <w:lang w:val="fr-CA"/>
              </w:rPr>
            </w:pPr>
            <w:r w:rsidRPr="002F3EC6">
              <w:rPr>
                <w:rFonts w:asciiTheme="majorBidi" w:hAnsiTheme="majorBidi"/>
                <w:sz w:val="20"/>
                <w:szCs w:val="20"/>
                <w:lang w:val="fr-CA"/>
              </w:rPr>
              <w:t>1,1</w:t>
            </w:r>
          </w:p>
        </w:tc>
        <w:tc>
          <w:tcPr>
            <w:tcW w:w="1569" w:type="pct"/>
            <w:tcBorders>
              <w:top w:val="nil"/>
              <w:left w:val="nil"/>
              <w:bottom w:val="single" w:sz="4" w:space="0" w:color="auto"/>
              <w:right w:val="single" w:sz="4" w:space="0" w:color="auto"/>
            </w:tcBorders>
            <w:shd w:val="clear" w:color="auto" w:fill="auto"/>
            <w:hideMark/>
          </w:tcPr>
          <w:p w14:paraId="60AB1E53" w14:textId="77777777" w:rsidR="006B0105" w:rsidRPr="002F3EC6" w:rsidRDefault="006B0105">
            <w:pPr>
              <w:keepNext/>
              <w:keepLines/>
              <w:jc w:val="left"/>
              <w:rPr>
                <w:rFonts w:asciiTheme="majorBidi" w:hAnsiTheme="majorBidi" w:cstheme="majorBidi"/>
                <w:sz w:val="20"/>
                <w:szCs w:val="20"/>
                <w:lang w:val="fr-CA"/>
              </w:rPr>
            </w:pPr>
            <w:r w:rsidRPr="002F3EC6">
              <w:rPr>
                <w:rFonts w:asciiTheme="majorBidi" w:hAnsiTheme="majorBidi"/>
                <w:sz w:val="20"/>
                <w:szCs w:val="20"/>
                <w:lang w:val="fr-CA"/>
              </w:rPr>
              <w:t>Calendrier de réduction des substances du groupe I de l’annexe C du Protocole de Montréal (tonnes PAO)</w:t>
            </w:r>
          </w:p>
        </w:tc>
        <w:tc>
          <w:tcPr>
            <w:tcW w:w="530" w:type="pct"/>
            <w:tcBorders>
              <w:top w:val="nil"/>
              <w:left w:val="nil"/>
              <w:bottom w:val="single" w:sz="4" w:space="0" w:color="auto"/>
              <w:right w:val="single" w:sz="4" w:space="0" w:color="auto"/>
            </w:tcBorders>
            <w:shd w:val="clear" w:color="auto" w:fill="auto"/>
          </w:tcPr>
          <w:p w14:paraId="1FB747BF" w14:textId="77777777" w:rsidR="006B0105" w:rsidRPr="002F3EC6" w:rsidRDefault="006B0105">
            <w:pPr>
              <w:keepNext/>
              <w:keepLines/>
              <w:jc w:val="right"/>
              <w:rPr>
                <w:rFonts w:asciiTheme="majorBidi" w:hAnsiTheme="majorBidi" w:cstheme="majorBidi"/>
                <w:sz w:val="20"/>
                <w:szCs w:val="20"/>
                <w:lang w:val="fr-CA"/>
              </w:rPr>
            </w:pPr>
            <w:r w:rsidRPr="002F3EC6">
              <w:rPr>
                <w:rFonts w:asciiTheme="majorBidi" w:hAnsiTheme="majorBidi"/>
                <w:sz w:val="20"/>
                <w:szCs w:val="20"/>
                <w:lang w:val="fr-CA"/>
              </w:rPr>
              <w:t>41,47</w:t>
            </w:r>
          </w:p>
        </w:tc>
        <w:tc>
          <w:tcPr>
            <w:tcW w:w="481" w:type="pct"/>
            <w:tcBorders>
              <w:top w:val="nil"/>
              <w:left w:val="nil"/>
              <w:bottom w:val="single" w:sz="4" w:space="0" w:color="auto"/>
              <w:right w:val="single" w:sz="4" w:space="0" w:color="auto"/>
            </w:tcBorders>
            <w:shd w:val="clear" w:color="auto" w:fill="auto"/>
          </w:tcPr>
          <w:p w14:paraId="55482BF3" w14:textId="77777777" w:rsidR="006B0105" w:rsidRPr="002F3EC6" w:rsidRDefault="006B0105">
            <w:pPr>
              <w:keepNext/>
              <w:keepLines/>
              <w:jc w:val="right"/>
              <w:rPr>
                <w:rFonts w:asciiTheme="majorBidi" w:hAnsiTheme="majorBidi" w:cstheme="majorBidi"/>
                <w:sz w:val="20"/>
                <w:szCs w:val="20"/>
                <w:lang w:val="fr-CA"/>
              </w:rPr>
            </w:pPr>
            <w:r w:rsidRPr="002F3EC6">
              <w:rPr>
                <w:rFonts w:asciiTheme="majorBidi" w:hAnsiTheme="majorBidi"/>
                <w:sz w:val="20"/>
                <w:szCs w:val="20"/>
                <w:lang w:val="fr-CA"/>
              </w:rPr>
              <w:t>20,74</w:t>
            </w:r>
          </w:p>
        </w:tc>
        <w:tc>
          <w:tcPr>
            <w:tcW w:w="578" w:type="pct"/>
            <w:tcBorders>
              <w:top w:val="nil"/>
              <w:left w:val="nil"/>
              <w:bottom w:val="single" w:sz="4" w:space="0" w:color="auto"/>
              <w:right w:val="single" w:sz="4" w:space="0" w:color="auto"/>
            </w:tcBorders>
            <w:shd w:val="clear" w:color="auto" w:fill="auto"/>
          </w:tcPr>
          <w:p w14:paraId="4CCAE0A5" w14:textId="77777777" w:rsidR="006B0105" w:rsidRPr="002F3EC6" w:rsidRDefault="006B0105">
            <w:pPr>
              <w:keepNext/>
              <w:keepLines/>
              <w:jc w:val="right"/>
              <w:rPr>
                <w:rFonts w:asciiTheme="majorBidi" w:hAnsiTheme="majorBidi" w:cstheme="majorBidi"/>
                <w:sz w:val="20"/>
                <w:szCs w:val="20"/>
                <w:lang w:val="fr-CA"/>
              </w:rPr>
            </w:pPr>
            <w:r w:rsidRPr="002F3EC6">
              <w:rPr>
                <w:rFonts w:asciiTheme="majorBidi" w:hAnsiTheme="majorBidi"/>
                <w:sz w:val="20"/>
                <w:szCs w:val="20"/>
                <w:lang w:val="fr-CA"/>
              </w:rPr>
              <w:t>20,74</w:t>
            </w:r>
          </w:p>
        </w:tc>
        <w:tc>
          <w:tcPr>
            <w:tcW w:w="481" w:type="pct"/>
            <w:tcBorders>
              <w:top w:val="nil"/>
              <w:left w:val="nil"/>
              <w:bottom w:val="single" w:sz="4" w:space="0" w:color="auto"/>
              <w:right w:val="single" w:sz="4" w:space="0" w:color="auto"/>
            </w:tcBorders>
            <w:shd w:val="clear" w:color="auto" w:fill="auto"/>
          </w:tcPr>
          <w:p w14:paraId="1E18EBD7" w14:textId="77777777" w:rsidR="006B0105" w:rsidRPr="002F3EC6" w:rsidRDefault="006B0105">
            <w:pPr>
              <w:keepNext/>
              <w:keepLines/>
              <w:jc w:val="right"/>
              <w:rPr>
                <w:rFonts w:asciiTheme="majorBidi" w:hAnsiTheme="majorBidi" w:cstheme="majorBidi"/>
                <w:sz w:val="20"/>
                <w:szCs w:val="20"/>
                <w:lang w:val="fr-CA"/>
              </w:rPr>
            </w:pPr>
            <w:r w:rsidRPr="002F3EC6">
              <w:rPr>
                <w:rFonts w:asciiTheme="majorBidi" w:hAnsiTheme="majorBidi"/>
                <w:sz w:val="20"/>
                <w:szCs w:val="20"/>
                <w:lang w:val="fr-CA"/>
              </w:rPr>
              <w:t>20,74</w:t>
            </w:r>
          </w:p>
        </w:tc>
        <w:tc>
          <w:tcPr>
            <w:tcW w:w="483" w:type="pct"/>
            <w:tcBorders>
              <w:top w:val="nil"/>
              <w:left w:val="nil"/>
              <w:bottom w:val="single" w:sz="4" w:space="0" w:color="auto"/>
              <w:right w:val="single" w:sz="4" w:space="0" w:color="auto"/>
            </w:tcBorders>
            <w:shd w:val="clear" w:color="auto" w:fill="auto"/>
          </w:tcPr>
          <w:p w14:paraId="3D1C5F0A" w14:textId="77777777" w:rsidR="006B0105" w:rsidRPr="002F3EC6" w:rsidRDefault="006B0105">
            <w:pPr>
              <w:keepNext/>
              <w:keepLines/>
              <w:jc w:val="right"/>
              <w:rPr>
                <w:rFonts w:asciiTheme="majorBidi" w:hAnsiTheme="majorBidi" w:cstheme="majorBidi"/>
                <w:sz w:val="20"/>
                <w:szCs w:val="20"/>
                <w:lang w:val="fr-CA"/>
              </w:rPr>
            </w:pPr>
            <w:r w:rsidRPr="002F3EC6">
              <w:rPr>
                <w:rFonts w:asciiTheme="majorBidi" w:hAnsiTheme="majorBidi"/>
                <w:sz w:val="20"/>
                <w:szCs w:val="20"/>
                <w:lang w:val="fr-CA"/>
              </w:rPr>
              <w:t>0,00</w:t>
            </w:r>
          </w:p>
        </w:tc>
        <w:tc>
          <w:tcPr>
            <w:tcW w:w="573" w:type="pct"/>
            <w:tcBorders>
              <w:top w:val="nil"/>
              <w:left w:val="nil"/>
              <w:bottom w:val="single" w:sz="4" w:space="0" w:color="auto"/>
              <w:right w:val="single" w:sz="4" w:space="0" w:color="auto"/>
            </w:tcBorders>
            <w:shd w:val="clear" w:color="auto" w:fill="auto"/>
          </w:tcPr>
          <w:p w14:paraId="0476C480" w14:textId="77777777" w:rsidR="006B0105" w:rsidRPr="002F3EC6" w:rsidRDefault="006B0105">
            <w:pPr>
              <w:keepNext/>
              <w:keepLines/>
              <w:jc w:val="right"/>
              <w:rPr>
                <w:rFonts w:asciiTheme="majorBidi" w:hAnsiTheme="majorBidi" w:cstheme="majorBidi"/>
                <w:sz w:val="20"/>
                <w:szCs w:val="20"/>
                <w:lang w:val="fr-CA"/>
              </w:rPr>
            </w:pPr>
            <w:r w:rsidRPr="002F3EC6">
              <w:rPr>
                <w:rFonts w:asciiTheme="majorBidi" w:hAnsiTheme="majorBidi"/>
                <w:sz w:val="20"/>
                <w:szCs w:val="20"/>
                <w:lang w:val="fr-CA"/>
              </w:rPr>
              <w:t>s.o.</w:t>
            </w:r>
          </w:p>
        </w:tc>
      </w:tr>
      <w:tr w:rsidR="00590D29" w:rsidRPr="002F3EC6" w14:paraId="7895003C" w14:textId="77777777" w:rsidTr="002828C9">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1B2F9FDE" w14:textId="77777777" w:rsidR="006B0105" w:rsidRPr="002F3EC6" w:rsidRDefault="006B0105">
            <w:pPr>
              <w:jc w:val="left"/>
              <w:rPr>
                <w:rFonts w:asciiTheme="majorBidi" w:hAnsiTheme="majorBidi" w:cstheme="majorBidi"/>
                <w:sz w:val="20"/>
                <w:szCs w:val="20"/>
                <w:lang w:val="fr-CA"/>
              </w:rPr>
            </w:pPr>
            <w:r w:rsidRPr="002F3EC6">
              <w:rPr>
                <w:rFonts w:asciiTheme="majorBidi" w:hAnsiTheme="majorBidi"/>
                <w:sz w:val="20"/>
                <w:szCs w:val="20"/>
                <w:lang w:val="fr-CA"/>
              </w:rPr>
              <w:t>1,2</w:t>
            </w:r>
          </w:p>
        </w:tc>
        <w:tc>
          <w:tcPr>
            <w:tcW w:w="1569" w:type="pct"/>
            <w:tcBorders>
              <w:top w:val="nil"/>
              <w:left w:val="nil"/>
              <w:bottom w:val="single" w:sz="4" w:space="0" w:color="auto"/>
              <w:right w:val="single" w:sz="4" w:space="0" w:color="auto"/>
            </w:tcBorders>
            <w:shd w:val="clear" w:color="auto" w:fill="auto"/>
            <w:hideMark/>
          </w:tcPr>
          <w:p w14:paraId="0D14D115" w14:textId="77777777" w:rsidR="006B0105" w:rsidRPr="002F3EC6" w:rsidRDefault="006B0105">
            <w:pPr>
              <w:jc w:val="left"/>
              <w:rPr>
                <w:rFonts w:asciiTheme="majorBidi" w:hAnsiTheme="majorBidi" w:cstheme="majorBidi"/>
                <w:sz w:val="20"/>
                <w:szCs w:val="20"/>
                <w:lang w:val="fr-CA"/>
              </w:rPr>
            </w:pPr>
            <w:r w:rsidRPr="002F3EC6">
              <w:rPr>
                <w:rFonts w:asciiTheme="majorBidi" w:hAnsiTheme="majorBidi"/>
                <w:sz w:val="20"/>
                <w:szCs w:val="20"/>
                <w:lang w:val="fr-CA"/>
              </w:rPr>
              <w:t>Consommation totale maximum autorisée des substances du groupe I de l’annexe C (tonnes PAO)</w:t>
            </w:r>
          </w:p>
        </w:tc>
        <w:tc>
          <w:tcPr>
            <w:tcW w:w="530" w:type="pct"/>
            <w:tcBorders>
              <w:top w:val="nil"/>
              <w:left w:val="nil"/>
              <w:bottom w:val="single" w:sz="4" w:space="0" w:color="auto"/>
              <w:right w:val="single" w:sz="4" w:space="0" w:color="auto"/>
            </w:tcBorders>
            <w:shd w:val="clear" w:color="auto" w:fill="auto"/>
          </w:tcPr>
          <w:p w14:paraId="72A5C667"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33,00</w:t>
            </w:r>
          </w:p>
        </w:tc>
        <w:tc>
          <w:tcPr>
            <w:tcW w:w="481" w:type="pct"/>
            <w:tcBorders>
              <w:top w:val="nil"/>
              <w:left w:val="nil"/>
              <w:bottom w:val="single" w:sz="4" w:space="0" w:color="auto"/>
              <w:right w:val="single" w:sz="4" w:space="0" w:color="auto"/>
            </w:tcBorders>
            <w:shd w:val="clear" w:color="auto" w:fill="auto"/>
          </w:tcPr>
          <w:p w14:paraId="5CB94AF6"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20,74</w:t>
            </w:r>
          </w:p>
        </w:tc>
        <w:tc>
          <w:tcPr>
            <w:tcW w:w="578" w:type="pct"/>
            <w:tcBorders>
              <w:top w:val="nil"/>
              <w:left w:val="nil"/>
              <w:bottom w:val="single" w:sz="4" w:space="0" w:color="auto"/>
              <w:right w:val="single" w:sz="4" w:space="0" w:color="auto"/>
            </w:tcBorders>
            <w:shd w:val="clear" w:color="auto" w:fill="auto"/>
          </w:tcPr>
          <w:p w14:paraId="4B7DAEC9"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20,74</w:t>
            </w:r>
          </w:p>
        </w:tc>
        <w:tc>
          <w:tcPr>
            <w:tcW w:w="481" w:type="pct"/>
            <w:tcBorders>
              <w:top w:val="nil"/>
              <w:left w:val="nil"/>
              <w:bottom w:val="single" w:sz="4" w:space="0" w:color="auto"/>
              <w:right w:val="single" w:sz="4" w:space="0" w:color="auto"/>
            </w:tcBorders>
            <w:shd w:val="clear" w:color="auto" w:fill="auto"/>
          </w:tcPr>
          <w:p w14:paraId="2FA732AE"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20,74</w:t>
            </w:r>
          </w:p>
        </w:tc>
        <w:tc>
          <w:tcPr>
            <w:tcW w:w="483" w:type="pct"/>
            <w:tcBorders>
              <w:top w:val="nil"/>
              <w:left w:val="nil"/>
              <w:bottom w:val="single" w:sz="4" w:space="0" w:color="auto"/>
              <w:right w:val="single" w:sz="4" w:space="0" w:color="auto"/>
            </w:tcBorders>
            <w:shd w:val="clear" w:color="auto" w:fill="auto"/>
          </w:tcPr>
          <w:p w14:paraId="3C501900"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0,00</w:t>
            </w:r>
          </w:p>
        </w:tc>
        <w:tc>
          <w:tcPr>
            <w:tcW w:w="573" w:type="pct"/>
            <w:tcBorders>
              <w:top w:val="nil"/>
              <w:left w:val="nil"/>
              <w:bottom w:val="single" w:sz="4" w:space="0" w:color="auto"/>
              <w:right w:val="single" w:sz="4" w:space="0" w:color="auto"/>
            </w:tcBorders>
            <w:shd w:val="clear" w:color="auto" w:fill="auto"/>
          </w:tcPr>
          <w:p w14:paraId="67DBDC08"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s.o.</w:t>
            </w:r>
          </w:p>
        </w:tc>
      </w:tr>
      <w:tr w:rsidR="00590D29" w:rsidRPr="002F3EC6" w14:paraId="60FD6B53" w14:textId="77777777" w:rsidTr="002828C9">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0736FC21" w14:textId="77777777" w:rsidR="008E36DE" w:rsidRPr="002F3EC6" w:rsidRDefault="008E36DE" w:rsidP="008E36DE">
            <w:pPr>
              <w:jc w:val="left"/>
              <w:rPr>
                <w:rFonts w:asciiTheme="majorBidi" w:hAnsiTheme="majorBidi" w:cstheme="majorBidi"/>
                <w:sz w:val="20"/>
                <w:szCs w:val="20"/>
                <w:lang w:val="fr-CA"/>
              </w:rPr>
            </w:pPr>
            <w:r w:rsidRPr="002F3EC6">
              <w:rPr>
                <w:rFonts w:asciiTheme="majorBidi" w:hAnsiTheme="majorBidi"/>
                <w:sz w:val="20"/>
                <w:szCs w:val="20"/>
                <w:lang w:val="fr-CA"/>
              </w:rPr>
              <w:lastRenderedPageBreak/>
              <w:t>2,1</w:t>
            </w:r>
          </w:p>
        </w:tc>
        <w:tc>
          <w:tcPr>
            <w:tcW w:w="1569" w:type="pct"/>
            <w:tcBorders>
              <w:top w:val="nil"/>
              <w:left w:val="nil"/>
              <w:bottom w:val="single" w:sz="4" w:space="0" w:color="auto"/>
              <w:right w:val="single" w:sz="4" w:space="0" w:color="auto"/>
            </w:tcBorders>
            <w:shd w:val="clear" w:color="auto" w:fill="auto"/>
            <w:hideMark/>
          </w:tcPr>
          <w:p w14:paraId="63733B0E" w14:textId="09EA4E59" w:rsidR="008E36DE" w:rsidRPr="002F3EC6" w:rsidRDefault="008E36DE" w:rsidP="008E36DE">
            <w:pPr>
              <w:jc w:val="left"/>
              <w:rPr>
                <w:rFonts w:asciiTheme="majorBidi" w:hAnsiTheme="majorBidi" w:cstheme="majorBidi"/>
                <w:sz w:val="20"/>
                <w:szCs w:val="20"/>
                <w:lang w:val="fr-CA"/>
              </w:rPr>
            </w:pPr>
            <w:r w:rsidRPr="002F3EC6">
              <w:rPr>
                <w:rFonts w:asciiTheme="majorBidi" w:hAnsiTheme="majorBidi"/>
                <w:sz w:val="20"/>
                <w:szCs w:val="20"/>
                <w:lang w:val="fr-CA"/>
              </w:rPr>
              <w:t xml:space="preserve">Financement approuvé ($US) pour </w:t>
            </w:r>
            <w:r w:rsidR="00FD4670" w:rsidRPr="002F3EC6">
              <w:rPr>
                <w:rFonts w:asciiTheme="majorBidi" w:hAnsiTheme="majorBidi"/>
                <w:sz w:val="20"/>
                <w:szCs w:val="20"/>
                <w:lang w:val="fr-CA"/>
              </w:rPr>
              <w:t>l’Agence principale</w:t>
            </w:r>
          </w:p>
        </w:tc>
        <w:tc>
          <w:tcPr>
            <w:tcW w:w="530" w:type="pct"/>
            <w:tcBorders>
              <w:top w:val="nil"/>
              <w:left w:val="nil"/>
              <w:bottom w:val="single" w:sz="4" w:space="0" w:color="auto"/>
              <w:right w:val="single" w:sz="4" w:space="0" w:color="auto"/>
            </w:tcBorders>
            <w:shd w:val="clear" w:color="auto" w:fill="auto"/>
          </w:tcPr>
          <w:p w14:paraId="56AD6359" w14:textId="77777777" w:rsidR="008E36DE" w:rsidRPr="002F3EC6" w:rsidRDefault="008E36DE" w:rsidP="008E36DE">
            <w:pPr>
              <w:jc w:val="right"/>
              <w:rPr>
                <w:rFonts w:asciiTheme="majorBidi" w:hAnsiTheme="majorBidi" w:cstheme="majorBidi"/>
                <w:sz w:val="20"/>
                <w:szCs w:val="20"/>
                <w:lang w:val="fr-CA"/>
              </w:rPr>
            </w:pPr>
            <w:r w:rsidRPr="002F3EC6">
              <w:rPr>
                <w:rFonts w:asciiTheme="majorBidi" w:hAnsiTheme="majorBidi"/>
                <w:sz w:val="20"/>
                <w:szCs w:val="20"/>
                <w:lang w:val="fr-CA"/>
              </w:rPr>
              <w:t>790 000</w:t>
            </w:r>
          </w:p>
        </w:tc>
        <w:tc>
          <w:tcPr>
            <w:tcW w:w="481" w:type="pct"/>
            <w:tcBorders>
              <w:top w:val="nil"/>
              <w:left w:val="nil"/>
              <w:bottom w:val="single" w:sz="4" w:space="0" w:color="auto"/>
              <w:right w:val="single" w:sz="4" w:space="0" w:color="auto"/>
            </w:tcBorders>
            <w:shd w:val="clear" w:color="auto" w:fill="auto"/>
          </w:tcPr>
          <w:p w14:paraId="54C93050" w14:textId="77777777" w:rsidR="008E36DE" w:rsidRPr="002F3EC6" w:rsidRDefault="008E36DE" w:rsidP="008E36DE">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578" w:type="pct"/>
            <w:tcBorders>
              <w:top w:val="nil"/>
              <w:left w:val="nil"/>
              <w:bottom w:val="single" w:sz="4" w:space="0" w:color="auto"/>
              <w:right w:val="single" w:sz="4" w:space="0" w:color="auto"/>
            </w:tcBorders>
            <w:shd w:val="clear" w:color="auto" w:fill="auto"/>
          </w:tcPr>
          <w:p w14:paraId="454F44E1" w14:textId="0945E114" w:rsidR="008E36DE" w:rsidRPr="002F3EC6" w:rsidRDefault="008E36DE" w:rsidP="008E36DE">
            <w:pPr>
              <w:jc w:val="right"/>
              <w:rPr>
                <w:rFonts w:asciiTheme="majorBidi" w:hAnsiTheme="majorBidi" w:cstheme="majorBidi"/>
                <w:sz w:val="20"/>
                <w:szCs w:val="20"/>
                <w:lang w:val="fr-CA"/>
              </w:rPr>
            </w:pPr>
            <w:r w:rsidRPr="002F3EC6">
              <w:rPr>
                <w:rFonts w:asciiTheme="majorBidi" w:hAnsiTheme="majorBidi"/>
                <w:sz w:val="20"/>
                <w:szCs w:val="20"/>
                <w:lang w:val="fr-CA"/>
              </w:rPr>
              <w:t>753 000</w:t>
            </w:r>
          </w:p>
        </w:tc>
        <w:tc>
          <w:tcPr>
            <w:tcW w:w="481" w:type="pct"/>
            <w:tcBorders>
              <w:top w:val="nil"/>
              <w:left w:val="nil"/>
              <w:bottom w:val="single" w:sz="4" w:space="0" w:color="auto"/>
              <w:right w:val="single" w:sz="4" w:space="0" w:color="auto"/>
            </w:tcBorders>
            <w:shd w:val="clear" w:color="auto" w:fill="auto"/>
          </w:tcPr>
          <w:p w14:paraId="0D124116" w14:textId="77777777" w:rsidR="008E36DE" w:rsidRPr="002F3EC6" w:rsidRDefault="008E36DE" w:rsidP="008E36DE">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483" w:type="pct"/>
            <w:tcBorders>
              <w:top w:val="nil"/>
              <w:left w:val="nil"/>
              <w:bottom w:val="single" w:sz="4" w:space="0" w:color="auto"/>
              <w:right w:val="single" w:sz="4" w:space="0" w:color="auto"/>
            </w:tcBorders>
            <w:shd w:val="clear" w:color="auto" w:fill="auto"/>
          </w:tcPr>
          <w:p w14:paraId="10579833" w14:textId="23B1CECA" w:rsidR="008E36DE" w:rsidRPr="002F3EC6" w:rsidRDefault="008E36DE" w:rsidP="008E36DE">
            <w:pPr>
              <w:jc w:val="right"/>
              <w:rPr>
                <w:rFonts w:asciiTheme="majorBidi" w:hAnsiTheme="majorBidi" w:cstheme="majorBidi"/>
                <w:sz w:val="20"/>
                <w:szCs w:val="20"/>
                <w:lang w:val="fr-CA"/>
              </w:rPr>
            </w:pPr>
            <w:r w:rsidRPr="002F3EC6">
              <w:rPr>
                <w:rFonts w:asciiTheme="majorBidi" w:hAnsiTheme="majorBidi"/>
                <w:sz w:val="20"/>
                <w:szCs w:val="20"/>
                <w:lang w:val="fr-CA"/>
              </w:rPr>
              <w:t>287 000</w:t>
            </w:r>
          </w:p>
        </w:tc>
        <w:tc>
          <w:tcPr>
            <w:tcW w:w="573" w:type="pct"/>
            <w:tcBorders>
              <w:top w:val="nil"/>
              <w:left w:val="nil"/>
              <w:bottom w:val="single" w:sz="4" w:space="0" w:color="auto"/>
              <w:right w:val="single" w:sz="4" w:space="0" w:color="auto"/>
            </w:tcBorders>
            <w:shd w:val="clear" w:color="auto" w:fill="auto"/>
          </w:tcPr>
          <w:p w14:paraId="0B76A0A4" w14:textId="77777777" w:rsidR="008E36DE" w:rsidRPr="002F3EC6" w:rsidRDefault="008E36DE" w:rsidP="008E36DE">
            <w:pPr>
              <w:jc w:val="right"/>
              <w:rPr>
                <w:rFonts w:asciiTheme="majorBidi" w:hAnsiTheme="majorBidi" w:cstheme="majorBidi"/>
                <w:sz w:val="20"/>
                <w:szCs w:val="20"/>
                <w:lang w:val="fr-CA"/>
              </w:rPr>
            </w:pPr>
            <w:r w:rsidRPr="002F3EC6">
              <w:rPr>
                <w:rFonts w:asciiTheme="majorBidi" w:hAnsiTheme="majorBidi"/>
                <w:sz w:val="20"/>
                <w:szCs w:val="20"/>
                <w:lang w:val="fr-CA"/>
              </w:rPr>
              <w:t>1 830 000</w:t>
            </w:r>
          </w:p>
        </w:tc>
      </w:tr>
      <w:tr w:rsidR="00590D29" w:rsidRPr="002F3EC6" w14:paraId="4A8A4E1F" w14:textId="77777777" w:rsidTr="002828C9">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750B2E62" w14:textId="77777777" w:rsidR="008E36DE" w:rsidRPr="002F3EC6" w:rsidRDefault="008E36DE" w:rsidP="008E36DE">
            <w:pPr>
              <w:jc w:val="left"/>
              <w:rPr>
                <w:rFonts w:asciiTheme="majorBidi" w:hAnsiTheme="majorBidi" w:cstheme="majorBidi"/>
                <w:sz w:val="20"/>
                <w:szCs w:val="20"/>
                <w:lang w:val="fr-CA"/>
              </w:rPr>
            </w:pPr>
            <w:r w:rsidRPr="002F3EC6">
              <w:rPr>
                <w:rFonts w:asciiTheme="majorBidi" w:hAnsiTheme="majorBidi"/>
                <w:sz w:val="20"/>
                <w:szCs w:val="20"/>
                <w:lang w:val="fr-CA"/>
              </w:rPr>
              <w:t>2,2</w:t>
            </w:r>
          </w:p>
        </w:tc>
        <w:tc>
          <w:tcPr>
            <w:tcW w:w="1569" w:type="pct"/>
            <w:tcBorders>
              <w:top w:val="nil"/>
              <w:left w:val="nil"/>
              <w:bottom w:val="single" w:sz="4" w:space="0" w:color="auto"/>
              <w:right w:val="single" w:sz="4" w:space="0" w:color="auto"/>
            </w:tcBorders>
            <w:shd w:val="clear" w:color="auto" w:fill="auto"/>
            <w:hideMark/>
          </w:tcPr>
          <w:p w14:paraId="48FF60A2" w14:textId="11E0139F" w:rsidR="008E36DE" w:rsidRPr="002F3EC6" w:rsidRDefault="008E36DE" w:rsidP="008E36DE">
            <w:pPr>
              <w:jc w:val="left"/>
              <w:rPr>
                <w:rFonts w:asciiTheme="majorBidi" w:hAnsiTheme="majorBidi" w:cstheme="majorBidi"/>
                <w:sz w:val="20"/>
                <w:szCs w:val="20"/>
                <w:lang w:val="fr-CA"/>
              </w:rPr>
            </w:pPr>
            <w:r w:rsidRPr="002F3EC6">
              <w:rPr>
                <w:rFonts w:asciiTheme="majorBidi" w:hAnsiTheme="majorBidi"/>
                <w:sz w:val="20"/>
                <w:szCs w:val="20"/>
                <w:lang w:val="fr-CA"/>
              </w:rPr>
              <w:t xml:space="preserve">Coûts d’appui pour </w:t>
            </w:r>
            <w:r w:rsidR="00FD4670" w:rsidRPr="002F3EC6">
              <w:rPr>
                <w:rFonts w:asciiTheme="majorBidi" w:hAnsiTheme="majorBidi"/>
                <w:sz w:val="20"/>
                <w:szCs w:val="20"/>
                <w:lang w:val="fr-CA"/>
              </w:rPr>
              <w:t>l’Agence principale</w:t>
            </w:r>
            <w:r w:rsidRPr="002F3EC6">
              <w:rPr>
                <w:rFonts w:asciiTheme="majorBidi" w:hAnsiTheme="majorBidi"/>
                <w:sz w:val="20"/>
                <w:szCs w:val="20"/>
                <w:lang w:val="fr-CA"/>
              </w:rPr>
              <w:t xml:space="preserve"> ($US)</w:t>
            </w:r>
          </w:p>
        </w:tc>
        <w:tc>
          <w:tcPr>
            <w:tcW w:w="530" w:type="pct"/>
            <w:tcBorders>
              <w:top w:val="nil"/>
              <w:left w:val="nil"/>
              <w:bottom w:val="single" w:sz="4" w:space="0" w:color="auto"/>
              <w:right w:val="single" w:sz="4" w:space="0" w:color="auto"/>
            </w:tcBorders>
            <w:shd w:val="clear" w:color="auto" w:fill="auto"/>
          </w:tcPr>
          <w:p w14:paraId="082B0A96" w14:textId="77777777" w:rsidR="008E36DE" w:rsidRPr="002F3EC6" w:rsidRDefault="008E36DE" w:rsidP="008E36DE">
            <w:pPr>
              <w:jc w:val="right"/>
              <w:rPr>
                <w:rFonts w:asciiTheme="majorBidi" w:hAnsiTheme="majorBidi" w:cstheme="majorBidi"/>
                <w:sz w:val="20"/>
                <w:szCs w:val="20"/>
                <w:lang w:val="fr-CA"/>
              </w:rPr>
            </w:pPr>
            <w:r w:rsidRPr="002F3EC6">
              <w:rPr>
                <w:rFonts w:asciiTheme="majorBidi" w:hAnsiTheme="majorBidi"/>
                <w:sz w:val="20"/>
                <w:szCs w:val="20"/>
                <w:lang w:val="fr-CA"/>
              </w:rPr>
              <w:t>91 217</w:t>
            </w:r>
          </w:p>
        </w:tc>
        <w:tc>
          <w:tcPr>
            <w:tcW w:w="481" w:type="pct"/>
            <w:tcBorders>
              <w:top w:val="nil"/>
              <w:left w:val="nil"/>
              <w:bottom w:val="single" w:sz="4" w:space="0" w:color="auto"/>
              <w:right w:val="single" w:sz="4" w:space="0" w:color="auto"/>
            </w:tcBorders>
            <w:shd w:val="clear" w:color="auto" w:fill="auto"/>
          </w:tcPr>
          <w:p w14:paraId="7641C6E6" w14:textId="77777777" w:rsidR="008E36DE" w:rsidRPr="002F3EC6" w:rsidRDefault="008E36DE" w:rsidP="008E36DE">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578" w:type="pct"/>
            <w:tcBorders>
              <w:top w:val="nil"/>
              <w:left w:val="nil"/>
              <w:bottom w:val="single" w:sz="4" w:space="0" w:color="auto"/>
              <w:right w:val="single" w:sz="4" w:space="0" w:color="auto"/>
            </w:tcBorders>
            <w:shd w:val="clear" w:color="auto" w:fill="auto"/>
          </w:tcPr>
          <w:p w14:paraId="54785E6A" w14:textId="0465C521" w:rsidR="008E36DE" w:rsidRPr="002F3EC6" w:rsidRDefault="008E36DE" w:rsidP="008E36DE">
            <w:pPr>
              <w:jc w:val="right"/>
              <w:rPr>
                <w:rFonts w:asciiTheme="majorBidi" w:hAnsiTheme="majorBidi" w:cstheme="majorBidi"/>
                <w:sz w:val="20"/>
                <w:szCs w:val="20"/>
                <w:lang w:val="fr-CA"/>
              </w:rPr>
            </w:pPr>
            <w:r w:rsidRPr="002F3EC6">
              <w:rPr>
                <w:rFonts w:asciiTheme="majorBidi" w:hAnsiTheme="majorBidi"/>
                <w:sz w:val="20"/>
                <w:szCs w:val="20"/>
                <w:lang w:val="fr-CA"/>
              </w:rPr>
              <w:t>86 945</w:t>
            </w:r>
          </w:p>
        </w:tc>
        <w:tc>
          <w:tcPr>
            <w:tcW w:w="481" w:type="pct"/>
            <w:tcBorders>
              <w:top w:val="nil"/>
              <w:left w:val="nil"/>
              <w:bottom w:val="single" w:sz="4" w:space="0" w:color="auto"/>
              <w:right w:val="single" w:sz="4" w:space="0" w:color="auto"/>
            </w:tcBorders>
            <w:shd w:val="clear" w:color="auto" w:fill="auto"/>
          </w:tcPr>
          <w:p w14:paraId="28CAE1E6" w14:textId="77777777" w:rsidR="008E36DE" w:rsidRPr="002F3EC6" w:rsidRDefault="008E36DE" w:rsidP="008E36DE">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483" w:type="pct"/>
            <w:tcBorders>
              <w:top w:val="nil"/>
              <w:left w:val="nil"/>
              <w:bottom w:val="single" w:sz="4" w:space="0" w:color="auto"/>
              <w:right w:val="single" w:sz="4" w:space="0" w:color="auto"/>
            </w:tcBorders>
            <w:shd w:val="clear" w:color="auto" w:fill="auto"/>
          </w:tcPr>
          <w:p w14:paraId="0A4902C9" w14:textId="5BCB773E" w:rsidR="008E36DE" w:rsidRPr="002F3EC6" w:rsidRDefault="008E36DE" w:rsidP="008E36DE">
            <w:pPr>
              <w:jc w:val="right"/>
              <w:rPr>
                <w:rFonts w:asciiTheme="majorBidi" w:hAnsiTheme="majorBidi" w:cstheme="majorBidi"/>
                <w:sz w:val="20"/>
                <w:szCs w:val="20"/>
                <w:lang w:val="fr-CA"/>
              </w:rPr>
            </w:pPr>
            <w:r w:rsidRPr="002F3EC6">
              <w:rPr>
                <w:rFonts w:asciiTheme="majorBidi" w:hAnsiTheme="majorBidi"/>
                <w:sz w:val="20"/>
                <w:szCs w:val="20"/>
                <w:lang w:val="fr-CA"/>
              </w:rPr>
              <w:t>33 138</w:t>
            </w:r>
          </w:p>
        </w:tc>
        <w:tc>
          <w:tcPr>
            <w:tcW w:w="573" w:type="pct"/>
            <w:tcBorders>
              <w:top w:val="nil"/>
              <w:left w:val="nil"/>
              <w:bottom w:val="single" w:sz="4" w:space="0" w:color="auto"/>
              <w:right w:val="single" w:sz="4" w:space="0" w:color="auto"/>
            </w:tcBorders>
            <w:shd w:val="clear" w:color="auto" w:fill="auto"/>
          </w:tcPr>
          <w:p w14:paraId="2DFC7E69" w14:textId="77777777" w:rsidR="008E36DE" w:rsidRPr="002F3EC6" w:rsidRDefault="008E36DE" w:rsidP="008E36DE">
            <w:pPr>
              <w:jc w:val="right"/>
              <w:rPr>
                <w:rFonts w:asciiTheme="majorBidi" w:hAnsiTheme="majorBidi" w:cstheme="majorBidi"/>
                <w:sz w:val="20"/>
                <w:szCs w:val="20"/>
                <w:lang w:val="fr-CA"/>
              </w:rPr>
            </w:pPr>
            <w:r w:rsidRPr="002F3EC6">
              <w:rPr>
                <w:rFonts w:asciiTheme="majorBidi" w:hAnsiTheme="majorBidi"/>
                <w:sz w:val="20"/>
                <w:szCs w:val="20"/>
                <w:lang w:val="fr-CA"/>
              </w:rPr>
              <w:t>211 300</w:t>
            </w:r>
          </w:p>
        </w:tc>
      </w:tr>
      <w:tr w:rsidR="00590D29" w:rsidRPr="002F3EC6" w14:paraId="60946AF9" w14:textId="77777777" w:rsidTr="002828C9">
        <w:trPr>
          <w:trHeight w:val="161"/>
          <w:jc w:val="center"/>
        </w:trPr>
        <w:tc>
          <w:tcPr>
            <w:tcW w:w="305" w:type="pct"/>
            <w:tcBorders>
              <w:top w:val="nil"/>
              <w:left w:val="single" w:sz="4" w:space="0" w:color="auto"/>
              <w:bottom w:val="single" w:sz="4" w:space="0" w:color="auto"/>
              <w:right w:val="single" w:sz="4" w:space="0" w:color="auto"/>
            </w:tcBorders>
            <w:shd w:val="clear" w:color="auto" w:fill="auto"/>
            <w:hideMark/>
          </w:tcPr>
          <w:p w14:paraId="36E3DC25" w14:textId="77777777" w:rsidR="006B0105" w:rsidRPr="002F3EC6" w:rsidRDefault="006B0105">
            <w:pPr>
              <w:jc w:val="left"/>
              <w:rPr>
                <w:rFonts w:asciiTheme="majorBidi" w:hAnsiTheme="majorBidi" w:cstheme="majorBidi"/>
                <w:sz w:val="20"/>
                <w:szCs w:val="20"/>
                <w:lang w:val="fr-CA"/>
              </w:rPr>
            </w:pPr>
            <w:r w:rsidRPr="002F3EC6">
              <w:rPr>
                <w:rFonts w:asciiTheme="majorBidi" w:hAnsiTheme="majorBidi"/>
                <w:sz w:val="20"/>
                <w:szCs w:val="20"/>
                <w:lang w:val="fr-CA"/>
              </w:rPr>
              <w:t>2,3</w:t>
            </w:r>
          </w:p>
        </w:tc>
        <w:tc>
          <w:tcPr>
            <w:tcW w:w="1569" w:type="pct"/>
            <w:tcBorders>
              <w:top w:val="nil"/>
              <w:left w:val="nil"/>
              <w:bottom w:val="single" w:sz="4" w:space="0" w:color="auto"/>
              <w:right w:val="single" w:sz="4" w:space="0" w:color="auto"/>
            </w:tcBorders>
            <w:shd w:val="clear" w:color="auto" w:fill="auto"/>
            <w:hideMark/>
          </w:tcPr>
          <w:p w14:paraId="5E814BF5" w14:textId="77777777" w:rsidR="006B0105" w:rsidRPr="002F3EC6" w:rsidRDefault="006B0105">
            <w:pPr>
              <w:jc w:val="left"/>
              <w:rPr>
                <w:rFonts w:asciiTheme="majorBidi" w:hAnsiTheme="majorBidi" w:cstheme="majorBidi"/>
                <w:sz w:val="20"/>
                <w:szCs w:val="20"/>
                <w:lang w:val="fr-CA"/>
              </w:rPr>
            </w:pPr>
            <w:r w:rsidRPr="002F3EC6">
              <w:rPr>
                <w:rFonts w:asciiTheme="majorBidi" w:hAnsiTheme="majorBidi"/>
                <w:sz w:val="20"/>
                <w:szCs w:val="20"/>
                <w:lang w:val="fr-CA"/>
              </w:rPr>
              <w:t>Financement approuvé ($US) pour l’agence d’exécution coopérante (ONUDI)</w:t>
            </w:r>
          </w:p>
        </w:tc>
        <w:tc>
          <w:tcPr>
            <w:tcW w:w="530" w:type="pct"/>
            <w:tcBorders>
              <w:top w:val="nil"/>
              <w:left w:val="nil"/>
              <w:bottom w:val="single" w:sz="4" w:space="0" w:color="auto"/>
              <w:right w:val="single" w:sz="4" w:space="0" w:color="auto"/>
            </w:tcBorders>
            <w:shd w:val="clear" w:color="auto" w:fill="auto"/>
          </w:tcPr>
          <w:p w14:paraId="214BF203"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601 000</w:t>
            </w:r>
          </w:p>
        </w:tc>
        <w:tc>
          <w:tcPr>
            <w:tcW w:w="481" w:type="pct"/>
            <w:tcBorders>
              <w:top w:val="nil"/>
              <w:left w:val="nil"/>
              <w:bottom w:val="single" w:sz="4" w:space="0" w:color="auto"/>
              <w:right w:val="single" w:sz="4" w:space="0" w:color="auto"/>
            </w:tcBorders>
            <w:shd w:val="clear" w:color="auto" w:fill="auto"/>
          </w:tcPr>
          <w:p w14:paraId="7990282A"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578" w:type="pct"/>
            <w:tcBorders>
              <w:top w:val="nil"/>
              <w:left w:val="nil"/>
              <w:bottom w:val="single" w:sz="4" w:space="0" w:color="auto"/>
              <w:right w:val="single" w:sz="4" w:space="0" w:color="auto"/>
            </w:tcBorders>
            <w:shd w:val="clear" w:color="auto" w:fill="auto"/>
          </w:tcPr>
          <w:p w14:paraId="2A61D39D"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439 000</w:t>
            </w:r>
          </w:p>
        </w:tc>
        <w:tc>
          <w:tcPr>
            <w:tcW w:w="481" w:type="pct"/>
            <w:tcBorders>
              <w:top w:val="nil"/>
              <w:left w:val="nil"/>
              <w:bottom w:val="single" w:sz="4" w:space="0" w:color="auto"/>
              <w:right w:val="single" w:sz="4" w:space="0" w:color="auto"/>
            </w:tcBorders>
            <w:shd w:val="clear" w:color="auto" w:fill="auto"/>
          </w:tcPr>
          <w:p w14:paraId="05FFE75C"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483" w:type="pct"/>
            <w:tcBorders>
              <w:top w:val="nil"/>
              <w:left w:val="nil"/>
              <w:bottom w:val="single" w:sz="4" w:space="0" w:color="auto"/>
              <w:right w:val="single" w:sz="4" w:space="0" w:color="auto"/>
            </w:tcBorders>
            <w:shd w:val="clear" w:color="auto" w:fill="auto"/>
          </w:tcPr>
          <w:p w14:paraId="455B662D"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573" w:type="pct"/>
            <w:tcBorders>
              <w:top w:val="nil"/>
              <w:left w:val="nil"/>
              <w:bottom w:val="single" w:sz="4" w:space="0" w:color="auto"/>
              <w:right w:val="single" w:sz="4" w:space="0" w:color="auto"/>
            </w:tcBorders>
            <w:shd w:val="clear" w:color="auto" w:fill="auto"/>
          </w:tcPr>
          <w:p w14:paraId="5E6B9733"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1 040 000</w:t>
            </w:r>
          </w:p>
        </w:tc>
      </w:tr>
      <w:tr w:rsidR="00590D29" w:rsidRPr="002F3EC6" w14:paraId="6A52BE33" w14:textId="77777777" w:rsidTr="002828C9">
        <w:trPr>
          <w:trHeight w:val="60"/>
          <w:jc w:val="center"/>
        </w:trPr>
        <w:tc>
          <w:tcPr>
            <w:tcW w:w="305" w:type="pct"/>
            <w:tcBorders>
              <w:top w:val="nil"/>
              <w:left w:val="single" w:sz="4" w:space="0" w:color="auto"/>
              <w:bottom w:val="single" w:sz="4" w:space="0" w:color="auto"/>
              <w:right w:val="single" w:sz="4" w:space="0" w:color="auto"/>
            </w:tcBorders>
            <w:shd w:val="clear" w:color="auto" w:fill="auto"/>
            <w:hideMark/>
          </w:tcPr>
          <w:p w14:paraId="38D8BE6E" w14:textId="77777777" w:rsidR="006B0105" w:rsidRPr="002F3EC6" w:rsidRDefault="006B0105">
            <w:pPr>
              <w:jc w:val="left"/>
              <w:rPr>
                <w:rFonts w:asciiTheme="majorBidi" w:hAnsiTheme="majorBidi" w:cstheme="majorBidi"/>
                <w:sz w:val="20"/>
                <w:szCs w:val="20"/>
                <w:lang w:val="fr-CA"/>
              </w:rPr>
            </w:pPr>
            <w:r w:rsidRPr="002F3EC6">
              <w:rPr>
                <w:rFonts w:asciiTheme="majorBidi" w:hAnsiTheme="majorBidi"/>
                <w:sz w:val="20"/>
                <w:szCs w:val="20"/>
                <w:lang w:val="fr-CA"/>
              </w:rPr>
              <w:t>2,4</w:t>
            </w:r>
          </w:p>
        </w:tc>
        <w:tc>
          <w:tcPr>
            <w:tcW w:w="1569" w:type="pct"/>
            <w:tcBorders>
              <w:top w:val="nil"/>
              <w:left w:val="nil"/>
              <w:bottom w:val="single" w:sz="4" w:space="0" w:color="auto"/>
              <w:right w:val="single" w:sz="4" w:space="0" w:color="auto"/>
            </w:tcBorders>
            <w:shd w:val="clear" w:color="auto" w:fill="auto"/>
            <w:hideMark/>
          </w:tcPr>
          <w:p w14:paraId="6E0E51FB" w14:textId="54E90FC1" w:rsidR="006B0105" w:rsidRPr="002F3EC6" w:rsidRDefault="006B0105">
            <w:pPr>
              <w:jc w:val="left"/>
              <w:rPr>
                <w:rFonts w:asciiTheme="majorBidi" w:hAnsiTheme="majorBidi" w:cstheme="majorBidi"/>
                <w:sz w:val="20"/>
                <w:szCs w:val="20"/>
                <w:lang w:val="fr-CA"/>
              </w:rPr>
            </w:pPr>
            <w:r w:rsidRPr="002F3EC6">
              <w:rPr>
                <w:rFonts w:asciiTheme="majorBidi" w:hAnsiTheme="majorBidi"/>
                <w:sz w:val="20"/>
                <w:szCs w:val="20"/>
                <w:lang w:val="fr-CA"/>
              </w:rPr>
              <w:t>Coûts d’appui pour l’</w:t>
            </w:r>
            <w:r w:rsidR="00291410" w:rsidRPr="002F3EC6">
              <w:rPr>
                <w:rFonts w:asciiTheme="majorBidi" w:hAnsiTheme="majorBidi"/>
                <w:sz w:val="20"/>
                <w:szCs w:val="20"/>
                <w:lang w:val="fr-CA"/>
              </w:rPr>
              <w:t>Agence de coopération</w:t>
            </w:r>
            <w:r w:rsidRPr="002F3EC6">
              <w:rPr>
                <w:rFonts w:asciiTheme="majorBidi" w:hAnsiTheme="majorBidi"/>
                <w:sz w:val="20"/>
                <w:szCs w:val="20"/>
                <w:lang w:val="fr-CA"/>
              </w:rPr>
              <w:t xml:space="preserve"> principale ($US)</w:t>
            </w:r>
          </w:p>
        </w:tc>
        <w:tc>
          <w:tcPr>
            <w:tcW w:w="530" w:type="pct"/>
            <w:tcBorders>
              <w:top w:val="nil"/>
              <w:left w:val="nil"/>
              <w:bottom w:val="single" w:sz="4" w:space="0" w:color="auto"/>
              <w:right w:val="single" w:sz="4" w:space="0" w:color="auto"/>
            </w:tcBorders>
            <w:shd w:val="clear" w:color="auto" w:fill="auto"/>
          </w:tcPr>
          <w:p w14:paraId="366C0A16"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42 070</w:t>
            </w:r>
          </w:p>
        </w:tc>
        <w:tc>
          <w:tcPr>
            <w:tcW w:w="481" w:type="pct"/>
            <w:tcBorders>
              <w:top w:val="nil"/>
              <w:left w:val="nil"/>
              <w:bottom w:val="single" w:sz="4" w:space="0" w:color="auto"/>
              <w:right w:val="single" w:sz="4" w:space="0" w:color="auto"/>
            </w:tcBorders>
            <w:shd w:val="clear" w:color="auto" w:fill="auto"/>
          </w:tcPr>
          <w:p w14:paraId="69CBCA3A"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578" w:type="pct"/>
            <w:tcBorders>
              <w:top w:val="nil"/>
              <w:left w:val="nil"/>
              <w:bottom w:val="single" w:sz="4" w:space="0" w:color="auto"/>
              <w:right w:val="single" w:sz="4" w:space="0" w:color="auto"/>
            </w:tcBorders>
            <w:shd w:val="clear" w:color="auto" w:fill="auto"/>
          </w:tcPr>
          <w:p w14:paraId="4A1A03E9"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30 730</w:t>
            </w:r>
          </w:p>
        </w:tc>
        <w:tc>
          <w:tcPr>
            <w:tcW w:w="481" w:type="pct"/>
            <w:tcBorders>
              <w:top w:val="nil"/>
              <w:left w:val="nil"/>
              <w:bottom w:val="single" w:sz="4" w:space="0" w:color="auto"/>
              <w:right w:val="single" w:sz="4" w:space="0" w:color="auto"/>
            </w:tcBorders>
            <w:shd w:val="clear" w:color="auto" w:fill="auto"/>
          </w:tcPr>
          <w:p w14:paraId="6314F09D"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483" w:type="pct"/>
            <w:tcBorders>
              <w:top w:val="nil"/>
              <w:left w:val="nil"/>
              <w:bottom w:val="single" w:sz="4" w:space="0" w:color="auto"/>
              <w:right w:val="single" w:sz="4" w:space="0" w:color="auto"/>
            </w:tcBorders>
            <w:shd w:val="clear" w:color="auto" w:fill="auto"/>
          </w:tcPr>
          <w:p w14:paraId="355F9140"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573" w:type="pct"/>
            <w:tcBorders>
              <w:top w:val="nil"/>
              <w:left w:val="nil"/>
              <w:bottom w:val="single" w:sz="4" w:space="0" w:color="auto"/>
              <w:right w:val="single" w:sz="4" w:space="0" w:color="auto"/>
            </w:tcBorders>
            <w:shd w:val="clear" w:color="auto" w:fill="auto"/>
          </w:tcPr>
          <w:p w14:paraId="2E541267"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72 800</w:t>
            </w:r>
          </w:p>
        </w:tc>
      </w:tr>
      <w:tr w:rsidR="00590D29" w:rsidRPr="002F3EC6" w14:paraId="21113A77" w14:textId="77777777" w:rsidTr="002828C9">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0357A0FE" w14:textId="77777777" w:rsidR="00ED4CE3" w:rsidRPr="002F3EC6" w:rsidRDefault="00ED4CE3" w:rsidP="00ED4CE3">
            <w:pPr>
              <w:jc w:val="left"/>
              <w:rPr>
                <w:rFonts w:asciiTheme="majorBidi" w:hAnsiTheme="majorBidi" w:cstheme="majorBidi"/>
                <w:sz w:val="20"/>
                <w:szCs w:val="20"/>
                <w:lang w:val="fr-CA"/>
              </w:rPr>
            </w:pPr>
            <w:r w:rsidRPr="002F3EC6">
              <w:rPr>
                <w:rFonts w:asciiTheme="majorBidi" w:hAnsiTheme="majorBidi"/>
                <w:sz w:val="20"/>
                <w:szCs w:val="20"/>
                <w:lang w:val="fr-CA"/>
              </w:rPr>
              <w:t>3,1</w:t>
            </w:r>
          </w:p>
        </w:tc>
        <w:tc>
          <w:tcPr>
            <w:tcW w:w="1569" w:type="pct"/>
            <w:tcBorders>
              <w:top w:val="nil"/>
              <w:left w:val="nil"/>
              <w:bottom w:val="single" w:sz="4" w:space="0" w:color="auto"/>
              <w:right w:val="single" w:sz="4" w:space="0" w:color="auto"/>
            </w:tcBorders>
            <w:shd w:val="clear" w:color="auto" w:fill="auto"/>
            <w:hideMark/>
          </w:tcPr>
          <w:p w14:paraId="53C7EA6B" w14:textId="77777777" w:rsidR="00ED4CE3" w:rsidRPr="002F3EC6" w:rsidRDefault="00ED4CE3" w:rsidP="00ED4CE3">
            <w:pPr>
              <w:jc w:val="left"/>
              <w:rPr>
                <w:rFonts w:asciiTheme="majorBidi" w:hAnsiTheme="majorBidi" w:cstheme="majorBidi"/>
                <w:sz w:val="20"/>
                <w:szCs w:val="20"/>
                <w:lang w:val="fr-CA"/>
              </w:rPr>
            </w:pPr>
            <w:r w:rsidRPr="002F3EC6">
              <w:rPr>
                <w:rFonts w:asciiTheme="majorBidi" w:hAnsiTheme="majorBidi"/>
                <w:sz w:val="20"/>
                <w:szCs w:val="20"/>
                <w:lang w:val="fr-CA"/>
              </w:rPr>
              <w:t>Total du financement convenu ($US)</w:t>
            </w:r>
          </w:p>
        </w:tc>
        <w:tc>
          <w:tcPr>
            <w:tcW w:w="530" w:type="pct"/>
            <w:tcBorders>
              <w:top w:val="nil"/>
              <w:left w:val="nil"/>
              <w:bottom w:val="single" w:sz="4" w:space="0" w:color="auto"/>
              <w:right w:val="single" w:sz="4" w:space="0" w:color="auto"/>
            </w:tcBorders>
            <w:shd w:val="clear" w:color="auto" w:fill="auto"/>
          </w:tcPr>
          <w:p w14:paraId="3778E2EA" w14:textId="77777777" w:rsidR="00ED4CE3" w:rsidRPr="002F3EC6" w:rsidRDefault="00ED4CE3" w:rsidP="00ED4CE3">
            <w:pPr>
              <w:jc w:val="right"/>
              <w:rPr>
                <w:rFonts w:asciiTheme="majorBidi" w:hAnsiTheme="majorBidi" w:cstheme="majorBidi"/>
                <w:sz w:val="20"/>
                <w:szCs w:val="20"/>
                <w:lang w:val="fr-CA"/>
              </w:rPr>
            </w:pPr>
            <w:r w:rsidRPr="002F3EC6">
              <w:rPr>
                <w:rFonts w:asciiTheme="majorBidi" w:hAnsiTheme="majorBidi"/>
                <w:sz w:val="20"/>
                <w:szCs w:val="20"/>
                <w:lang w:val="fr-CA"/>
              </w:rPr>
              <w:t>1 391 000</w:t>
            </w:r>
          </w:p>
        </w:tc>
        <w:tc>
          <w:tcPr>
            <w:tcW w:w="481" w:type="pct"/>
            <w:tcBorders>
              <w:top w:val="nil"/>
              <w:left w:val="nil"/>
              <w:bottom w:val="single" w:sz="4" w:space="0" w:color="auto"/>
              <w:right w:val="single" w:sz="4" w:space="0" w:color="auto"/>
            </w:tcBorders>
            <w:shd w:val="clear" w:color="auto" w:fill="auto"/>
          </w:tcPr>
          <w:p w14:paraId="33A5EEE5" w14:textId="77777777" w:rsidR="00ED4CE3" w:rsidRPr="002F3EC6" w:rsidRDefault="00ED4CE3" w:rsidP="00ED4CE3">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578" w:type="pct"/>
            <w:tcBorders>
              <w:top w:val="nil"/>
              <w:left w:val="nil"/>
              <w:bottom w:val="single" w:sz="4" w:space="0" w:color="auto"/>
              <w:right w:val="single" w:sz="4" w:space="0" w:color="auto"/>
            </w:tcBorders>
            <w:shd w:val="clear" w:color="auto" w:fill="auto"/>
          </w:tcPr>
          <w:p w14:paraId="7FCA9065" w14:textId="6FBDB566" w:rsidR="00ED4CE3" w:rsidRPr="002F3EC6" w:rsidRDefault="00ED4CE3" w:rsidP="00ED4CE3">
            <w:pPr>
              <w:jc w:val="right"/>
              <w:rPr>
                <w:rFonts w:asciiTheme="majorBidi" w:hAnsiTheme="majorBidi" w:cstheme="majorBidi"/>
                <w:sz w:val="20"/>
                <w:szCs w:val="20"/>
                <w:lang w:val="fr-CA"/>
              </w:rPr>
            </w:pPr>
            <w:r w:rsidRPr="002F3EC6">
              <w:rPr>
                <w:rFonts w:asciiTheme="majorBidi" w:hAnsiTheme="majorBidi"/>
                <w:sz w:val="20"/>
                <w:szCs w:val="20"/>
                <w:lang w:val="fr-CA"/>
              </w:rPr>
              <w:t>1 192 000</w:t>
            </w:r>
          </w:p>
        </w:tc>
        <w:tc>
          <w:tcPr>
            <w:tcW w:w="481" w:type="pct"/>
            <w:tcBorders>
              <w:top w:val="nil"/>
              <w:left w:val="nil"/>
              <w:bottom w:val="single" w:sz="4" w:space="0" w:color="auto"/>
              <w:right w:val="single" w:sz="4" w:space="0" w:color="auto"/>
            </w:tcBorders>
            <w:shd w:val="clear" w:color="auto" w:fill="auto"/>
          </w:tcPr>
          <w:p w14:paraId="19125E4B" w14:textId="77777777" w:rsidR="00ED4CE3" w:rsidRPr="002F3EC6" w:rsidRDefault="00ED4CE3" w:rsidP="00ED4CE3">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483" w:type="pct"/>
            <w:tcBorders>
              <w:top w:val="nil"/>
              <w:left w:val="nil"/>
              <w:bottom w:val="single" w:sz="4" w:space="0" w:color="auto"/>
              <w:right w:val="single" w:sz="4" w:space="0" w:color="auto"/>
            </w:tcBorders>
            <w:shd w:val="clear" w:color="auto" w:fill="auto"/>
          </w:tcPr>
          <w:p w14:paraId="70B8106D" w14:textId="75125430" w:rsidR="00ED4CE3" w:rsidRPr="002F3EC6" w:rsidRDefault="00ED4CE3" w:rsidP="00ED4CE3">
            <w:pPr>
              <w:jc w:val="right"/>
              <w:rPr>
                <w:rFonts w:asciiTheme="majorBidi" w:hAnsiTheme="majorBidi" w:cstheme="majorBidi"/>
                <w:sz w:val="20"/>
                <w:szCs w:val="20"/>
                <w:lang w:val="fr-CA"/>
              </w:rPr>
            </w:pPr>
            <w:r w:rsidRPr="002F3EC6">
              <w:rPr>
                <w:rFonts w:asciiTheme="majorBidi" w:hAnsiTheme="majorBidi"/>
                <w:sz w:val="20"/>
                <w:szCs w:val="20"/>
                <w:lang w:val="fr-CA"/>
              </w:rPr>
              <w:t>287 000</w:t>
            </w:r>
          </w:p>
        </w:tc>
        <w:tc>
          <w:tcPr>
            <w:tcW w:w="573" w:type="pct"/>
            <w:tcBorders>
              <w:top w:val="nil"/>
              <w:left w:val="nil"/>
              <w:bottom w:val="single" w:sz="4" w:space="0" w:color="auto"/>
              <w:right w:val="single" w:sz="4" w:space="0" w:color="auto"/>
            </w:tcBorders>
            <w:shd w:val="clear" w:color="auto" w:fill="auto"/>
          </w:tcPr>
          <w:p w14:paraId="605B13BE" w14:textId="77777777" w:rsidR="00ED4CE3" w:rsidRPr="002F3EC6" w:rsidRDefault="00ED4CE3" w:rsidP="00ED4CE3">
            <w:pPr>
              <w:jc w:val="right"/>
              <w:rPr>
                <w:rFonts w:asciiTheme="majorBidi" w:hAnsiTheme="majorBidi" w:cstheme="majorBidi"/>
                <w:sz w:val="20"/>
                <w:szCs w:val="20"/>
                <w:lang w:val="fr-CA"/>
              </w:rPr>
            </w:pPr>
            <w:r w:rsidRPr="002F3EC6">
              <w:rPr>
                <w:rFonts w:asciiTheme="majorBidi" w:hAnsiTheme="majorBidi"/>
                <w:sz w:val="20"/>
                <w:szCs w:val="20"/>
                <w:lang w:val="fr-CA"/>
              </w:rPr>
              <w:t>2 870 000</w:t>
            </w:r>
          </w:p>
        </w:tc>
      </w:tr>
      <w:tr w:rsidR="00590D29" w:rsidRPr="002F3EC6" w14:paraId="44003164" w14:textId="77777777" w:rsidTr="002828C9">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2CFCA3ED" w14:textId="77777777" w:rsidR="006A5CEC" w:rsidRPr="002F3EC6" w:rsidRDefault="006A5CEC" w:rsidP="006A5CEC">
            <w:pPr>
              <w:jc w:val="left"/>
              <w:rPr>
                <w:rFonts w:asciiTheme="majorBidi" w:hAnsiTheme="majorBidi" w:cstheme="majorBidi"/>
                <w:sz w:val="20"/>
                <w:szCs w:val="20"/>
                <w:lang w:val="fr-CA"/>
              </w:rPr>
            </w:pPr>
            <w:r w:rsidRPr="002F3EC6">
              <w:rPr>
                <w:rFonts w:asciiTheme="majorBidi" w:hAnsiTheme="majorBidi"/>
                <w:sz w:val="20"/>
                <w:szCs w:val="20"/>
                <w:lang w:val="fr-CA"/>
              </w:rPr>
              <w:t>3,2</w:t>
            </w:r>
          </w:p>
        </w:tc>
        <w:tc>
          <w:tcPr>
            <w:tcW w:w="1569" w:type="pct"/>
            <w:tcBorders>
              <w:top w:val="nil"/>
              <w:left w:val="nil"/>
              <w:bottom w:val="single" w:sz="4" w:space="0" w:color="auto"/>
              <w:right w:val="single" w:sz="4" w:space="0" w:color="auto"/>
            </w:tcBorders>
            <w:shd w:val="clear" w:color="auto" w:fill="auto"/>
            <w:hideMark/>
          </w:tcPr>
          <w:p w14:paraId="73297384" w14:textId="77777777" w:rsidR="006A5CEC" w:rsidRPr="002F3EC6" w:rsidRDefault="006A5CEC" w:rsidP="006A5CEC">
            <w:pPr>
              <w:jc w:val="left"/>
              <w:rPr>
                <w:rFonts w:asciiTheme="majorBidi" w:hAnsiTheme="majorBidi" w:cstheme="majorBidi"/>
                <w:sz w:val="20"/>
                <w:szCs w:val="20"/>
                <w:lang w:val="fr-CA"/>
              </w:rPr>
            </w:pPr>
            <w:r w:rsidRPr="002F3EC6">
              <w:rPr>
                <w:rFonts w:asciiTheme="majorBidi" w:hAnsiTheme="majorBidi"/>
                <w:sz w:val="20"/>
                <w:szCs w:val="20"/>
                <w:lang w:val="fr-CA"/>
              </w:rPr>
              <w:t>Total des coûts d’appui ($US)</w:t>
            </w:r>
          </w:p>
        </w:tc>
        <w:tc>
          <w:tcPr>
            <w:tcW w:w="530" w:type="pct"/>
            <w:tcBorders>
              <w:top w:val="nil"/>
              <w:left w:val="nil"/>
              <w:bottom w:val="single" w:sz="4" w:space="0" w:color="auto"/>
              <w:right w:val="single" w:sz="4" w:space="0" w:color="auto"/>
            </w:tcBorders>
            <w:shd w:val="clear" w:color="auto" w:fill="auto"/>
          </w:tcPr>
          <w:p w14:paraId="1841868B" w14:textId="77777777" w:rsidR="006A5CEC" w:rsidRPr="002F3EC6" w:rsidRDefault="006A5CEC" w:rsidP="006A5CEC">
            <w:pPr>
              <w:jc w:val="right"/>
              <w:rPr>
                <w:rFonts w:asciiTheme="majorBidi" w:hAnsiTheme="majorBidi" w:cstheme="majorBidi"/>
                <w:sz w:val="20"/>
                <w:szCs w:val="20"/>
                <w:lang w:val="fr-CA"/>
              </w:rPr>
            </w:pPr>
            <w:r w:rsidRPr="002F3EC6">
              <w:rPr>
                <w:rFonts w:asciiTheme="majorBidi" w:hAnsiTheme="majorBidi"/>
                <w:sz w:val="20"/>
                <w:szCs w:val="20"/>
                <w:lang w:val="fr-CA"/>
              </w:rPr>
              <w:t xml:space="preserve">133 287 </w:t>
            </w:r>
          </w:p>
        </w:tc>
        <w:tc>
          <w:tcPr>
            <w:tcW w:w="481" w:type="pct"/>
            <w:tcBorders>
              <w:top w:val="nil"/>
              <w:left w:val="nil"/>
              <w:bottom w:val="single" w:sz="4" w:space="0" w:color="auto"/>
              <w:right w:val="single" w:sz="4" w:space="0" w:color="auto"/>
            </w:tcBorders>
            <w:shd w:val="clear" w:color="auto" w:fill="auto"/>
          </w:tcPr>
          <w:p w14:paraId="24D33214" w14:textId="77777777" w:rsidR="006A5CEC" w:rsidRPr="002F3EC6" w:rsidRDefault="006A5CEC" w:rsidP="006A5CEC">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578" w:type="pct"/>
            <w:tcBorders>
              <w:top w:val="nil"/>
              <w:left w:val="nil"/>
              <w:bottom w:val="single" w:sz="4" w:space="0" w:color="auto"/>
              <w:right w:val="single" w:sz="4" w:space="0" w:color="auto"/>
            </w:tcBorders>
            <w:shd w:val="clear" w:color="auto" w:fill="auto"/>
          </w:tcPr>
          <w:p w14:paraId="5534E9DA" w14:textId="7B43491B" w:rsidR="006A5CEC" w:rsidRPr="002F3EC6" w:rsidRDefault="006A5CEC" w:rsidP="006A5CEC">
            <w:pPr>
              <w:jc w:val="right"/>
              <w:rPr>
                <w:rFonts w:asciiTheme="majorBidi" w:hAnsiTheme="majorBidi" w:cstheme="majorBidi"/>
                <w:sz w:val="20"/>
                <w:szCs w:val="20"/>
                <w:lang w:val="fr-CA"/>
              </w:rPr>
            </w:pPr>
            <w:r w:rsidRPr="002F3EC6">
              <w:rPr>
                <w:rFonts w:asciiTheme="majorBidi" w:hAnsiTheme="majorBidi"/>
                <w:sz w:val="20"/>
                <w:szCs w:val="20"/>
                <w:lang w:val="fr-CA"/>
              </w:rPr>
              <w:t>117 675</w:t>
            </w:r>
          </w:p>
        </w:tc>
        <w:tc>
          <w:tcPr>
            <w:tcW w:w="481" w:type="pct"/>
            <w:tcBorders>
              <w:top w:val="nil"/>
              <w:left w:val="nil"/>
              <w:bottom w:val="single" w:sz="4" w:space="0" w:color="auto"/>
              <w:right w:val="single" w:sz="4" w:space="0" w:color="auto"/>
            </w:tcBorders>
            <w:shd w:val="clear" w:color="auto" w:fill="auto"/>
          </w:tcPr>
          <w:p w14:paraId="69FC4010" w14:textId="77777777" w:rsidR="006A5CEC" w:rsidRPr="002F3EC6" w:rsidRDefault="006A5CEC" w:rsidP="006A5CEC">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483" w:type="pct"/>
            <w:tcBorders>
              <w:top w:val="nil"/>
              <w:left w:val="nil"/>
              <w:bottom w:val="single" w:sz="4" w:space="0" w:color="auto"/>
              <w:right w:val="single" w:sz="4" w:space="0" w:color="auto"/>
            </w:tcBorders>
            <w:shd w:val="clear" w:color="auto" w:fill="auto"/>
          </w:tcPr>
          <w:p w14:paraId="0D3286EC" w14:textId="31AE4960" w:rsidR="006A5CEC" w:rsidRPr="002F3EC6" w:rsidRDefault="006A5CEC" w:rsidP="006A5CEC">
            <w:pPr>
              <w:jc w:val="right"/>
              <w:rPr>
                <w:rFonts w:asciiTheme="majorBidi" w:hAnsiTheme="majorBidi" w:cstheme="majorBidi"/>
                <w:sz w:val="20"/>
                <w:szCs w:val="20"/>
                <w:lang w:val="fr-CA"/>
              </w:rPr>
            </w:pPr>
            <w:r w:rsidRPr="002F3EC6">
              <w:rPr>
                <w:rFonts w:asciiTheme="majorBidi" w:hAnsiTheme="majorBidi"/>
                <w:sz w:val="20"/>
                <w:szCs w:val="20"/>
                <w:lang w:val="fr-CA"/>
              </w:rPr>
              <w:t>33 138</w:t>
            </w:r>
          </w:p>
        </w:tc>
        <w:tc>
          <w:tcPr>
            <w:tcW w:w="573" w:type="pct"/>
            <w:tcBorders>
              <w:top w:val="nil"/>
              <w:left w:val="nil"/>
              <w:bottom w:val="single" w:sz="4" w:space="0" w:color="auto"/>
              <w:right w:val="single" w:sz="4" w:space="0" w:color="auto"/>
            </w:tcBorders>
            <w:shd w:val="clear" w:color="auto" w:fill="auto"/>
          </w:tcPr>
          <w:p w14:paraId="666ECECB" w14:textId="77777777" w:rsidR="006A5CEC" w:rsidRPr="002F3EC6" w:rsidRDefault="006A5CEC" w:rsidP="006A5CEC">
            <w:pPr>
              <w:jc w:val="right"/>
              <w:rPr>
                <w:rFonts w:asciiTheme="majorBidi" w:hAnsiTheme="majorBidi" w:cstheme="majorBidi"/>
                <w:sz w:val="20"/>
                <w:szCs w:val="20"/>
                <w:lang w:val="fr-CA"/>
              </w:rPr>
            </w:pPr>
            <w:r w:rsidRPr="002F3EC6">
              <w:rPr>
                <w:rFonts w:asciiTheme="majorBidi" w:hAnsiTheme="majorBidi"/>
                <w:sz w:val="20"/>
                <w:szCs w:val="20"/>
                <w:lang w:val="fr-CA"/>
              </w:rPr>
              <w:t xml:space="preserve">284 100 </w:t>
            </w:r>
          </w:p>
        </w:tc>
      </w:tr>
      <w:tr w:rsidR="00590D29" w:rsidRPr="002F3EC6" w14:paraId="7B584B42" w14:textId="77777777" w:rsidTr="002828C9">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56739587" w14:textId="77777777" w:rsidR="006A5CEC" w:rsidRPr="002F3EC6" w:rsidRDefault="006A5CEC" w:rsidP="006A5CEC">
            <w:pPr>
              <w:jc w:val="left"/>
              <w:rPr>
                <w:rFonts w:asciiTheme="majorBidi" w:hAnsiTheme="majorBidi" w:cstheme="majorBidi"/>
                <w:sz w:val="20"/>
                <w:szCs w:val="20"/>
                <w:lang w:val="fr-CA"/>
              </w:rPr>
            </w:pPr>
            <w:r w:rsidRPr="002F3EC6">
              <w:rPr>
                <w:rFonts w:asciiTheme="majorBidi" w:hAnsiTheme="majorBidi"/>
                <w:sz w:val="20"/>
                <w:szCs w:val="20"/>
                <w:lang w:val="fr-CA"/>
              </w:rPr>
              <w:t>3,3</w:t>
            </w:r>
          </w:p>
        </w:tc>
        <w:tc>
          <w:tcPr>
            <w:tcW w:w="1569" w:type="pct"/>
            <w:tcBorders>
              <w:top w:val="nil"/>
              <w:left w:val="nil"/>
              <w:bottom w:val="single" w:sz="4" w:space="0" w:color="auto"/>
              <w:right w:val="single" w:sz="4" w:space="0" w:color="auto"/>
            </w:tcBorders>
            <w:shd w:val="clear" w:color="auto" w:fill="auto"/>
            <w:hideMark/>
          </w:tcPr>
          <w:p w14:paraId="2B3C51D5" w14:textId="77777777" w:rsidR="006A5CEC" w:rsidRPr="002F3EC6" w:rsidRDefault="006A5CEC" w:rsidP="006A5CEC">
            <w:pPr>
              <w:jc w:val="left"/>
              <w:rPr>
                <w:rFonts w:asciiTheme="majorBidi" w:hAnsiTheme="majorBidi" w:cstheme="majorBidi"/>
                <w:sz w:val="20"/>
                <w:szCs w:val="20"/>
                <w:lang w:val="fr-CA"/>
              </w:rPr>
            </w:pPr>
            <w:r w:rsidRPr="002F3EC6">
              <w:rPr>
                <w:rFonts w:asciiTheme="majorBidi" w:hAnsiTheme="majorBidi"/>
                <w:sz w:val="20"/>
                <w:szCs w:val="20"/>
                <w:lang w:val="fr-CA"/>
              </w:rPr>
              <w:t>Total des coûts convenus ($US)</w:t>
            </w:r>
          </w:p>
        </w:tc>
        <w:tc>
          <w:tcPr>
            <w:tcW w:w="530" w:type="pct"/>
            <w:tcBorders>
              <w:top w:val="nil"/>
              <w:left w:val="nil"/>
              <w:bottom w:val="single" w:sz="4" w:space="0" w:color="auto"/>
              <w:right w:val="single" w:sz="4" w:space="0" w:color="auto"/>
            </w:tcBorders>
            <w:shd w:val="clear" w:color="auto" w:fill="auto"/>
          </w:tcPr>
          <w:p w14:paraId="441C2089" w14:textId="77777777" w:rsidR="006A5CEC" w:rsidRPr="002F3EC6" w:rsidRDefault="006A5CEC" w:rsidP="006A5CEC">
            <w:pPr>
              <w:jc w:val="right"/>
              <w:rPr>
                <w:rFonts w:asciiTheme="majorBidi" w:hAnsiTheme="majorBidi" w:cstheme="majorBidi"/>
                <w:sz w:val="20"/>
                <w:szCs w:val="20"/>
                <w:lang w:val="fr-CA"/>
              </w:rPr>
            </w:pPr>
            <w:r w:rsidRPr="002F3EC6">
              <w:rPr>
                <w:rFonts w:asciiTheme="majorBidi" w:hAnsiTheme="majorBidi"/>
                <w:sz w:val="20"/>
                <w:szCs w:val="20"/>
                <w:lang w:val="fr-CA"/>
              </w:rPr>
              <w:t xml:space="preserve">1 524 287 </w:t>
            </w:r>
          </w:p>
        </w:tc>
        <w:tc>
          <w:tcPr>
            <w:tcW w:w="481" w:type="pct"/>
            <w:tcBorders>
              <w:top w:val="nil"/>
              <w:left w:val="nil"/>
              <w:bottom w:val="single" w:sz="4" w:space="0" w:color="auto"/>
              <w:right w:val="single" w:sz="4" w:space="0" w:color="auto"/>
            </w:tcBorders>
            <w:shd w:val="clear" w:color="auto" w:fill="auto"/>
          </w:tcPr>
          <w:p w14:paraId="0618FE8A" w14:textId="77777777" w:rsidR="006A5CEC" w:rsidRPr="002F3EC6" w:rsidRDefault="006A5CEC" w:rsidP="006A5CEC">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578" w:type="pct"/>
            <w:tcBorders>
              <w:top w:val="nil"/>
              <w:left w:val="nil"/>
              <w:bottom w:val="single" w:sz="4" w:space="0" w:color="auto"/>
              <w:right w:val="single" w:sz="4" w:space="0" w:color="auto"/>
            </w:tcBorders>
            <w:shd w:val="clear" w:color="auto" w:fill="auto"/>
          </w:tcPr>
          <w:p w14:paraId="07E9B4A6" w14:textId="60D1B3AA" w:rsidR="006A5CEC" w:rsidRPr="002F3EC6" w:rsidRDefault="006A5CEC" w:rsidP="006A5CEC">
            <w:pPr>
              <w:jc w:val="right"/>
              <w:rPr>
                <w:rFonts w:asciiTheme="majorBidi" w:hAnsiTheme="majorBidi" w:cstheme="majorBidi"/>
                <w:sz w:val="20"/>
                <w:szCs w:val="20"/>
                <w:lang w:val="fr-CA"/>
              </w:rPr>
            </w:pPr>
            <w:r w:rsidRPr="002F3EC6">
              <w:rPr>
                <w:rFonts w:asciiTheme="majorBidi" w:hAnsiTheme="majorBidi"/>
                <w:sz w:val="20"/>
                <w:szCs w:val="20"/>
                <w:lang w:val="fr-CA"/>
              </w:rPr>
              <w:t>1 309 675</w:t>
            </w:r>
          </w:p>
        </w:tc>
        <w:tc>
          <w:tcPr>
            <w:tcW w:w="481" w:type="pct"/>
            <w:tcBorders>
              <w:top w:val="nil"/>
              <w:left w:val="nil"/>
              <w:bottom w:val="single" w:sz="4" w:space="0" w:color="auto"/>
              <w:right w:val="single" w:sz="4" w:space="0" w:color="auto"/>
            </w:tcBorders>
            <w:shd w:val="clear" w:color="auto" w:fill="auto"/>
          </w:tcPr>
          <w:p w14:paraId="2BC406D8" w14:textId="77777777" w:rsidR="006A5CEC" w:rsidRPr="002F3EC6" w:rsidRDefault="006A5CEC" w:rsidP="006A5CEC">
            <w:pPr>
              <w:jc w:val="right"/>
              <w:rPr>
                <w:rFonts w:asciiTheme="majorBidi" w:hAnsiTheme="majorBidi" w:cstheme="majorBidi"/>
                <w:sz w:val="20"/>
                <w:szCs w:val="20"/>
                <w:lang w:val="fr-CA"/>
              </w:rPr>
            </w:pPr>
            <w:r w:rsidRPr="002F3EC6">
              <w:rPr>
                <w:rFonts w:asciiTheme="majorBidi" w:hAnsiTheme="majorBidi"/>
                <w:sz w:val="20"/>
                <w:szCs w:val="20"/>
                <w:lang w:val="fr-CA"/>
              </w:rPr>
              <w:t>0</w:t>
            </w:r>
          </w:p>
        </w:tc>
        <w:tc>
          <w:tcPr>
            <w:tcW w:w="483" w:type="pct"/>
            <w:tcBorders>
              <w:top w:val="nil"/>
              <w:left w:val="nil"/>
              <w:bottom w:val="single" w:sz="4" w:space="0" w:color="auto"/>
              <w:right w:val="single" w:sz="4" w:space="0" w:color="auto"/>
            </w:tcBorders>
            <w:shd w:val="clear" w:color="auto" w:fill="auto"/>
          </w:tcPr>
          <w:p w14:paraId="1A474B56" w14:textId="20EB5B19" w:rsidR="006A5CEC" w:rsidRPr="002F3EC6" w:rsidRDefault="006A5CEC" w:rsidP="006A5CEC">
            <w:pPr>
              <w:jc w:val="right"/>
              <w:rPr>
                <w:rFonts w:asciiTheme="majorBidi" w:hAnsiTheme="majorBidi" w:cstheme="majorBidi"/>
                <w:sz w:val="20"/>
                <w:szCs w:val="20"/>
                <w:lang w:val="fr-CA"/>
              </w:rPr>
            </w:pPr>
            <w:r w:rsidRPr="002F3EC6">
              <w:rPr>
                <w:rFonts w:asciiTheme="majorBidi" w:hAnsiTheme="majorBidi"/>
                <w:sz w:val="20"/>
                <w:szCs w:val="20"/>
                <w:lang w:val="fr-CA"/>
              </w:rPr>
              <w:t>320 138</w:t>
            </w:r>
          </w:p>
        </w:tc>
        <w:tc>
          <w:tcPr>
            <w:tcW w:w="573" w:type="pct"/>
            <w:tcBorders>
              <w:top w:val="nil"/>
              <w:left w:val="nil"/>
              <w:bottom w:val="single" w:sz="4" w:space="0" w:color="auto"/>
              <w:right w:val="single" w:sz="4" w:space="0" w:color="auto"/>
            </w:tcBorders>
            <w:shd w:val="clear" w:color="auto" w:fill="auto"/>
          </w:tcPr>
          <w:p w14:paraId="3C21E4EE" w14:textId="77777777" w:rsidR="006A5CEC" w:rsidRPr="002F3EC6" w:rsidRDefault="006A5CEC" w:rsidP="006A5CEC">
            <w:pPr>
              <w:jc w:val="right"/>
              <w:rPr>
                <w:rFonts w:asciiTheme="majorBidi" w:hAnsiTheme="majorBidi" w:cstheme="majorBidi"/>
                <w:sz w:val="20"/>
                <w:szCs w:val="20"/>
                <w:lang w:val="fr-CA"/>
              </w:rPr>
            </w:pPr>
            <w:r w:rsidRPr="002F3EC6">
              <w:rPr>
                <w:rFonts w:asciiTheme="majorBidi" w:hAnsiTheme="majorBidi"/>
                <w:sz w:val="20"/>
                <w:szCs w:val="20"/>
                <w:lang w:val="fr-CA"/>
              </w:rPr>
              <w:t xml:space="preserve">3 154 100 </w:t>
            </w:r>
          </w:p>
        </w:tc>
      </w:tr>
      <w:tr w:rsidR="00590D29" w:rsidRPr="002F3EC6" w14:paraId="45C8FE5B" w14:textId="77777777" w:rsidTr="002828C9">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054C2A27" w14:textId="77777777" w:rsidR="006B0105" w:rsidRPr="002F3EC6" w:rsidRDefault="006B0105">
            <w:pPr>
              <w:jc w:val="left"/>
              <w:rPr>
                <w:rFonts w:asciiTheme="majorBidi" w:hAnsiTheme="majorBidi" w:cstheme="majorBidi"/>
                <w:sz w:val="20"/>
                <w:szCs w:val="20"/>
                <w:lang w:val="fr-CA"/>
              </w:rPr>
            </w:pPr>
            <w:r w:rsidRPr="002F3EC6">
              <w:rPr>
                <w:rFonts w:asciiTheme="majorBidi" w:hAnsiTheme="majorBidi"/>
                <w:sz w:val="20"/>
                <w:szCs w:val="20"/>
                <w:lang w:val="fr-CA"/>
              </w:rPr>
              <w:t>4.1.1</w:t>
            </w:r>
          </w:p>
        </w:tc>
        <w:tc>
          <w:tcPr>
            <w:tcW w:w="4121" w:type="pct"/>
            <w:gridSpan w:val="6"/>
            <w:tcBorders>
              <w:top w:val="single" w:sz="4" w:space="0" w:color="auto"/>
              <w:left w:val="nil"/>
              <w:bottom w:val="single" w:sz="4" w:space="0" w:color="auto"/>
              <w:right w:val="single" w:sz="4" w:space="0" w:color="000000"/>
            </w:tcBorders>
            <w:shd w:val="clear" w:color="auto" w:fill="auto"/>
            <w:hideMark/>
          </w:tcPr>
          <w:p w14:paraId="55F9C15B" w14:textId="77777777" w:rsidR="006B0105" w:rsidRPr="002F3EC6" w:rsidRDefault="006B0105">
            <w:pPr>
              <w:jc w:val="left"/>
              <w:rPr>
                <w:rFonts w:asciiTheme="majorBidi" w:hAnsiTheme="majorBidi" w:cstheme="majorBidi"/>
                <w:sz w:val="20"/>
                <w:szCs w:val="20"/>
                <w:lang w:val="fr-CA"/>
              </w:rPr>
            </w:pPr>
            <w:r w:rsidRPr="002F3EC6">
              <w:rPr>
                <w:rFonts w:asciiTheme="majorBidi" w:hAnsiTheme="majorBidi"/>
                <w:sz w:val="20"/>
                <w:szCs w:val="20"/>
                <w:lang w:val="fr-CA"/>
              </w:rPr>
              <w:t>Élimination totale de HCFC-22 convenue en vertu du présent Accord (tonnes PAO)</w:t>
            </w:r>
          </w:p>
        </w:tc>
        <w:tc>
          <w:tcPr>
            <w:tcW w:w="573" w:type="pct"/>
            <w:tcBorders>
              <w:top w:val="single" w:sz="4" w:space="0" w:color="auto"/>
              <w:left w:val="nil"/>
              <w:bottom w:val="single" w:sz="4" w:space="0" w:color="auto"/>
              <w:right w:val="single" w:sz="4" w:space="0" w:color="auto"/>
            </w:tcBorders>
            <w:shd w:val="clear" w:color="auto" w:fill="auto"/>
          </w:tcPr>
          <w:p w14:paraId="697B99D2"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41,47</w:t>
            </w:r>
          </w:p>
        </w:tc>
      </w:tr>
      <w:tr w:rsidR="00590D29" w:rsidRPr="002F3EC6" w14:paraId="01BC1408" w14:textId="77777777" w:rsidTr="002828C9">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4AD2C692" w14:textId="77777777" w:rsidR="006B0105" w:rsidRPr="002F3EC6" w:rsidRDefault="006B0105">
            <w:pPr>
              <w:jc w:val="left"/>
              <w:rPr>
                <w:rFonts w:asciiTheme="majorBidi" w:hAnsiTheme="majorBidi" w:cstheme="majorBidi"/>
                <w:sz w:val="20"/>
                <w:szCs w:val="20"/>
                <w:lang w:val="fr-CA"/>
              </w:rPr>
            </w:pPr>
            <w:r w:rsidRPr="002F3EC6">
              <w:rPr>
                <w:rFonts w:asciiTheme="majorBidi" w:hAnsiTheme="majorBidi"/>
                <w:sz w:val="20"/>
                <w:szCs w:val="20"/>
                <w:lang w:val="fr-CA"/>
              </w:rPr>
              <w:t>4.1.2</w:t>
            </w:r>
          </w:p>
        </w:tc>
        <w:tc>
          <w:tcPr>
            <w:tcW w:w="4121" w:type="pct"/>
            <w:gridSpan w:val="6"/>
            <w:tcBorders>
              <w:top w:val="single" w:sz="4" w:space="0" w:color="auto"/>
              <w:left w:val="nil"/>
              <w:bottom w:val="single" w:sz="4" w:space="0" w:color="auto"/>
              <w:right w:val="single" w:sz="4" w:space="0" w:color="000000"/>
            </w:tcBorders>
            <w:shd w:val="clear" w:color="auto" w:fill="auto"/>
            <w:hideMark/>
          </w:tcPr>
          <w:p w14:paraId="13189CE5" w14:textId="5495E2B6" w:rsidR="006B0105" w:rsidRPr="002F3EC6" w:rsidRDefault="006B0105">
            <w:pPr>
              <w:jc w:val="left"/>
              <w:rPr>
                <w:rFonts w:asciiTheme="majorBidi" w:hAnsiTheme="majorBidi" w:cstheme="majorBidi"/>
                <w:sz w:val="20"/>
                <w:szCs w:val="20"/>
                <w:lang w:val="fr-CA"/>
              </w:rPr>
            </w:pPr>
            <w:r w:rsidRPr="002F3EC6">
              <w:rPr>
                <w:rFonts w:asciiTheme="majorBidi" w:hAnsiTheme="majorBidi"/>
                <w:sz w:val="20"/>
                <w:szCs w:val="20"/>
                <w:lang w:val="fr-CA"/>
              </w:rPr>
              <w:t>Élimination du HCFC-22 à réaliser au cours de l</w:t>
            </w:r>
            <w:r w:rsidR="003159F6" w:rsidRPr="002F3EC6">
              <w:rPr>
                <w:rFonts w:asciiTheme="majorBidi" w:hAnsiTheme="majorBidi"/>
                <w:sz w:val="20"/>
                <w:szCs w:val="20"/>
                <w:lang w:val="fr-CA"/>
              </w:rPr>
              <w:t>’</w:t>
            </w:r>
            <w:r w:rsidRPr="002F3EC6">
              <w:rPr>
                <w:rFonts w:asciiTheme="majorBidi" w:hAnsiTheme="majorBidi"/>
                <w:sz w:val="20"/>
                <w:szCs w:val="20"/>
                <w:lang w:val="fr-CA"/>
              </w:rPr>
              <w:t>étape précédente (en tonnes PAO)</w:t>
            </w:r>
          </w:p>
        </w:tc>
        <w:tc>
          <w:tcPr>
            <w:tcW w:w="573" w:type="pct"/>
            <w:tcBorders>
              <w:top w:val="nil"/>
              <w:left w:val="nil"/>
              <w:bottom w:val="single" w:sz="4" w:space="0" w:color="auto"/>
              <w:right w:val="single" w:sz="4" w:space="0" w:color="auto"/>
            </w:tcBorders>
            <w:shd w:val="clear" w:color="auto" w:fill="auto"/>
          </w:tcPr>
          <w:p w14:paraId="3247A61A"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22,33</w:t>
            </w:r>
          </w:p>
        </w:tc>
      </w:tr>
      <w:tr w:rsidR="00590D29" w:rsidRPr="002F3EC6" w14:paraId="31D1B5CE" w14:textId="77777777" w:rsidTr="002828C9">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27592F8E" w14:textId="77777777" w:rsidR="006B0105" w:rsidRPr="002F3EC6" w:rsidRDefault="006B0105">
            <w:pPr>
              <w:jc w:val="left"/>
              <w:rPr>
                <w:rFonts w:asciiTheme="majorBidi" w:hAnsiTheme="majorBidi" w:cstheme="majorBidi"/>
                <w:sz w:val="20"/>
                <w:szCs w:val="20"/>
                <w:lang w:val="fr-CA"/>
              </w:rPr>
            </w:pPr>
            <w:r w:rsidRPr="002F3EC6">
              <w:rPr>
                <w:rFonts w:asciiTheme="majorBidi" w:hAnsiTheme="majorBidi"/>
                <w:sz w:val="20"/>
                <w:szCs w:val="20"/>
                <w:lang w:val="fr-CA"/>
              </w:rPr>
              <w:t>4.1.3</w:t>
            </w:r>
          </w:p>
        </w:tc>
        <w:tc>
          <w:tcPr>
            <w:tcW w:w="4121" w:type="pct"/>
            <w:gridSpan w:val="6"/>
            <w:tcBorders>
              <w:top w:val="single" w:sz="4" w:space="0" w:color="auto"/>
              <w:left w:val="nil"/>
              <w:bottom w:val="single" w:sz="4" w:space="0" w:color="auto"/>
              <w:right w:val="single" w:sz="4" w:space="0" w:color="000000"/>
            </w:tcBorders>
            <w:shd w:val="clear" w:color="auto" w:fill="auto"/>
            <w:hideMark/>
          </w:tcPr>
          <w:p w14:paraId="23821A5B" w14:textId="77777777" w:rsidR="006B0105" w:rsidRPr="002F3EC6" w:rsidRDefault="006B0105">
            <w:pPr>
              <w:jc w:val="left"/>
              <w:rPr>
                <w:rFonts w:asciiTheme="majorBidi" w:hAnsiTheme="majorBidi" w:cstheme="majorBidi"/>
                <w:sz w:val="20"/>
                <w:szCs w:val="20"/>
                <w:lang w:val="fr-CA"/>
              </w:rPr>
            </w:pPr>
            <w:r w:rsidRPr="002F3EC6">
              <w:rPr>
                <w:rFonts w:asciiTheme="majorBidi" w:hAnsiTheme="majorBidi"/>
                <w:sz w:val="20"/>
                <w:szCs w:val="20"/>
                <w:lang w:val="fr-CA"/>
              </w:rPr>
              <w:t>Consommation éligible restante pour le HCFC-22 (tonnes PAO)</w:t>
            </w:r>
          </w:p>
        </w:tc>
        <w:tc>
          <w:tcPr>
            <w:tcW w:w="573" w:type="pct"/>
            <w:tcBorders>
              <w:top w:val="nil"/>
              <w:left w:val="nil"/>
              <w:bottom w:val="single" w:sz="4" w:space="0" w:color="auto"/>
              <w:right w:val="single" w:sz="4" w:space="0" w:color="auto"/>
            </w:tcBorders>
            <w:shd w:val="clear" w:color="auto" w:fill="auto"/>
          </w:tcPr>
          <w:p w14:paraId="5139CF47" w14:textId="77777777" w:rsidR="006B0105" w:rsidRPr="002F3EC6" w:rsidRDefault="006B0105">
            <w:pPr>
              <w:jc w:val="right"/>
              <w:rPr>
                <w:rFonts w:asciiTheme="majorBidi" w:hAnsiTheme="majorBidi" w:cstheme="majorBidi"/>
                <w:sz w:val="20"/>
                <w:szCs w:val="20"/>
                <w:lang w:val="fr-CA"/>
              </w:rPr>
            </w:pPr>
            <w:r w:rsidRPr="002F3EC6">
              <w:rPr>
                <w:rFonts w:asciiTheme="majorBidi" w:hAnsiTheme="majorBidi"/>
                <w:sz w:val="20"/>
                <w:szCs w:val="20"/>
                <w:lang w:val="fr-CA"/>
              </w:rPr>
              <w:t>0,00</w:t>
            </w:r>
          </w:p>
        </w:tc>
      </w:tr>
    </w:tbl>
    <w:p w14:paraId="55385F99" w14:textId="4FEB3EAB" w:rsidR="006B0105" w:rsidRPr="002F3EC6" w:rsidRDefault="006B0105" w:rsidP="006B0105">
      <w:pPr>
        <w:pStyle w:val="Heading1"/>
        <w:numPr>
          <w:ilvl w:val="0"/>
          <w:numId w:val="0"/>
        </w:numPr>
        <w:rPr>
          <w:sz w:val="18"/>
          <w:szCs w:val="16"/>
          <w:lang w:val="fr-CA"/>
        </w:rPr>
      </w:pPr>
      <w:r w:rsidRPr="002F3EC6">
        <w:rPr>
          <w:sz w:val="18"/>
          <w:szCs w:val="16"/>
          <w:lang w:val="fr-CA"/>
        </w:rPr>
        <w:t>*Date d</w:t>
      </w:r>
      <w:r w:rsidR="003159F6" w:rsidRPr="002F3EC6">
        <w:rPr>
          <w:sz w:val="18"/>
          <w:szCs w:val="16"/>
          <w:lang w:val="fr-CA"/>
        </w:rPr>
        <w:t>’</w:t>
      </w:r>
      <w:r w:rsidRPr="002F3EC6">
        <w:rPr>
          <w:sz w:val="18"/>
          <w:szCs w:val="16"/>
          <w:lang w:val="fr-CA"/>
        </w:rPr>
        <w:t>achèvement de la première étape conformément à la décision</w:t>
      </w:r>
      <w:r w:rsidR="003159F6" w:rsidRPr="002F3EC6">
        <w:rPr>
          <w:sz w:val="18"/>
          <w:szCs w:val="16"/>
          <w:lang w:val="fr-CA"/>
        </w:rPr>
        <w:t> </w:t>
      </w:r>
      <w:r w:rsidRPr="002F3EC6">
        <w:rPr>
          <w:sz w:val="18"/>
          <w:szCs w:val="16"/>
          <w:lang w:val="fr-CA"/>
        </w:rPr>
        <w:t>90/32(a)</w:t>
      </w:r>
      <w:r w:rsidR="003159F6" w:rsidRPr="002F3EC6">
        <w:rPr>
          <w:sz w:val="18"/>
          <w:szCs w:val="16"/>
          <w:lang w:val="fr-CA"/>
        </w:rPr>
        <w:t> </w:t>
      </w:r>
      <w:r w:rsidRPr="002F3EC6">
        <w:rPr>
          <w:sz w:val="18"/>
          <w:szCs w:val="16"/>
          <w:lang w:val="fr-CA"/>
        </w:rPr>
        <w:t>: 31 décembre 2022</w:t>
      </w:r>
    </w:p>
    <w:p w14:paraId="6EB86086" w14:textId="4D468822" w:rsidR="006B0105" w:rsidRPr="002F3EC6" w:rsidRDefault="00FD4670" w:rsidP="0025765B">
      <w:pPr>
        <w:keepNext/>
        <w:spacing w:before="360" w:after="240"/>
        <w:rPr>
          <w:b/>
          <w:lang w:val="fr-CA"/>
        </w:rPr>
      </w:pPr>
      <w:r w:rsidRPr="002F3EC6">
        <w:rPr>
          <w:b/>
          <w:lang w:val="fr-CA"/>
        </w:rPr>
        <w:t>APPENDICE</w:t>
      </w:r>
      <w:r w:rsidR="006B0105" w:rsidRPr="002F3EC6">
        <w:rPr>
          <w:b/>
          <w:lang w:val="fr-CA"/>
        </w:rPr>
        <w:t xml:space="preserve"> 3-A</w:t>
      </w:r>
      <w:r w:rsidR="003159F6" w:rsidRPr="002F3EC6">
        <w:rPr>
          <w:b/>
          <w:lang w:val="fr-CA"/>
        </w:rPr>
        <w:t> </w:t>
      </w:r>
      <w:r w:rsidR="006B0105" w:rsidRPr="002F3EC6">
        <w:rPr>
          <w:b/>
          <w:lang w:val="fr-CA"/>
        </w:rPr>
        <w:t>: CALENDRIER DE FINANCEMENT APPROUVE</w:t>
      </w:r>
    </w:p>
    <w:p w14:paraId="325BDCC2" w14:textId="530E474C" w:rsidR="006B0105" w:rsidRPr="002F3EC6" w:rsidRDefault="006B0105" w:rsidP="003603F0">
      <w:pPr>
        <w:pStyle w:val="Heading1"/>
        <w:numPr>
          <w:ilvl w:val="0"/>
          <w:numId w:val="38"/>
        </w:numPr>
        <w:rPr>
          <w:lang w:val="fr-CA"/>
        </w:rPr>
      </w:pPr>
      <w:r w:rsidRPr="002F3EC6">
        <w:rPr>
          <w:lang w:val="fr-CA"/>
        </w:rPr>
        <w:t>Le financement des futures tranches sera examiné pour approbation à la première réunion de l’année spécifiée à l’</w:t>
      </w:r>
      <w:r w:rsidR="00FD4670" w:rsidRPr="002F3EC6">
        <w:rPr>
          <w:lang w:val="fr-CA"/>
        </w:rPr>
        <w:t>Appendice</w:t>
      </w:r>
      <w:r w:rsidR="003159F6" w:rsidRPr="002F3EC6">
        <w:rPr>
          <w:lang w:val="fr-CA"/>
        </w:rPr>
        <w:t> </w:t>
      </w:r>
      <w:r w:rsidRPr="002F3EC6">
        <w:rPr>
          <w:lang w:val="fr-CA"/>
        </w:rPr>
        <w:t>2-A.</w:t>
      </w:r>
    </w:p>
    <w:p w14:paraId="0930BD7F" w14:textId="46EE2630" w:rsidR="006B0105" w:rsidRPr="002F3EC6" w:rsidRDefault="00FD4670" w:rsidP="006B0105">
      <w:pPr>
        <w:keepNext/>
        <w:keepLines/>
        <w:spacing w:before="360" w:after="240"/>
        <w:rPr>
          <w:b/>
          <w:lang w:val="fr-CA"/>
        </w:rPr>
      </w:pPr>
      <w:r w:rsidRPr="002F3EC6">
        <w:rPr>
          <w:b/>
          <w:lang w:val="fr-CA"/>
        </w:rPr>
        <w:t>APPENDICE</w:t>
      </w:r>
      <w:r w:rsidR="003159F6" w:rsidRPr="002F3EC6">
        <w:rPr>
          <w:b/>
          <w:lang w:val="fr-CA"/>
        </w:rPr>
        <w:t> </w:t>
      </w:r>
      <w:r w:rsidR="006B0105" w:rsidRPr="002F3EC6">
        <w:rPr>
          <w:b/>
          <w:lang w:val="fr-CA"/>
        </w:rPr>
        <w:t>4-A</w:t>
      </w:r>
      <w:r w:rsidR="003159F6" w:rsidRPr="002F3EC6">
        <w:rPr>
          <w:b/>
          <w:lang w:val="fr-CA"/>
        </w:rPr>
        <w:t> </w:t>
      </w:r>
      <w:r w:rsidR="006B0105" w:rsidRPr="002F3EC6">
        <w:rPr>
          <w:b/>
          <w:lang w:val="fr-CA"/>
        </w:rPr>
        <w:t xml:space="preserve">: FORMAT DES RAPPORTS ET DES PLANS DE MISE EN </w:t>
      </w:r>
      <w:r w:rsidR="003159F6" w:rsidRPr="002F3EC6">
        <w:rPr>
          <w:b/>
          <w:lang w:val="fr-CA"/>
        </w:rPr>
        <w:t>Œ</w:t>
      </w:r>
      <w:r w:rsidR="006B0105" w:rsidRPr="002F3EC6">
        <w:rPr>
          <w:b/>
          <w:lang w:val="fr-CA"/>
        </w:rPr>
        <w:t>UVRE DE LA TRANCHE</w:t>
      </w:r>
    </w:p>
    <w:p w14:paraId="2DE25B66" w14:textId="68389597" w:rsidR="006B0105" w:rsidRPr="002F3EC6" w:rsidRDefault="006B0105" w:rsidP="003603F0">
      <w:pPr>
        <w:pStyle w:val="Heading1"/>
        <w:numPr>
          <w:ilvl w:val="0"/>
          <w:numId w:val="39"/>
        </w:numPr>
        <w:rPr>
          <w:b/>
          <w:lang w:val="fr-CA"/>
        </w:rPr>
      </w:pPr>
      <w:r w:rsidRPr="002F3EC6">
        <w:rPr>
          <w:lang w:val="fr-CA"/>
        </w:rPr>
        <w:t>La présentation du Plan et du Rapport de mise en œuvre pour chaque demande de tranche comprendra cinq parties</w:t>
      </w:r>
      <w:r w:rsidR="003159F6" w:rsidRPr="002F3EC6">
        <w:rPr>
          <w:lang w:val="fr-CA"/>
        </w:rPr>
        <w:t> </w:t>
      </w:r>
      <w:r w:rsidRPr="002F3EC6">
        <w:rPr>
          <w:lang w:val="fr-CA"/>
        </w:rPr>
        <w:t>:</w:t>
      </w:r>
    </w:p>
    <w:p w14:paraId="5FD91C9D" w14:textId="791DF1FB" w:rsidR="006B0105" w:rsidRPr="002F3EC6" w:rsidRDefault="006B0105" w:rsidP="003603F0">
      <w:pPr>
        <w:pStyle w:val="Heading2"/>
        <w:rPr>
          <w:lang w:val="fr-CA"/>
        </w:rPr>
      </w:pPr>
      <w:r w:rsidRPr="002F3EC6">
        <w:rPr>
          <w:lang w:val="fr-CA"/>
        </w:rPr>
        <w:t xml:space="preserve">Un rapport narratif, avec des données fournies par tranche, sur les progrès réalisés depuis le rapport précédent, reflétant la situation du pays en matière d’élimination des substances, la façon dont les différentes activités y contribuent et comment elles sont reliées entre elles. Ce rapport doit inclure la quantité de SAO éliminées qui résulte directement de la mise en œuvre des activités, par substance, et les technologies de remplacement utilisées ainsi que l’introduction des solutions de remplacement, pour permettre au Secrétariat de fournir au Comité exécutif des informations sur les changements qui en résultent dans les émissions qui touchent le climat. Le rapport doit aussi mettre en lumière les réussites, les expériences et les défis correspondant aux différentes activités incluses dans le </w:t>
      </w:r>
      <w:r w:rsidR="00291410" w:rsidRPr="002F3EC6">
        <w:rPr>
          <w:lang w:val="fr-CA"/>
        </w:rPr>
        <w:t>Plan</w:t>
      </w:r>
      <w:r w:rsidRPr="002F3EC6">
        <w:rPr>
          <w:lang w:val="fr-CA"/>
        </w:rPr>
        <w:t>, reflétant tout changement de situation intervenu dans le pays et fournissant d’autres informations utiles. Le rapport doit également éclairer et justifier tout changement par rapport au(x) Plan(s) de mise en œuvre de tranche soumis précédemment, tels que des retards, l’utilisation de la marge de manœuvre pour la réaffectation des fonds durant la mise en œuvre d’une tranche, tel qu’indiqué au paragraphe</w:t>
      </w:r>
      <w:r w:rsidR="003159F6" w:rsidRPr="002F3EC6">
        <w:rPr>
          <w:lang w:val="fr-CA"/>
        </w:rPr>
        <w:t> </w:t>
      </w:r>
      <w:r w:rsidRPr="002F3EC6">
        <w:rPr>
          <w:lang w:val="fr-CA"/>
        </w:rPr>
        <w:t xml:space="preserve">7 du présent Accord, ou autres changements. </w:t>
      </w:r>
    </w:p>
    <w:p w14:paraId="272B9498" w14:textId="01B7AFAA" w:rsidR="006B0105" w:rsidRPr="002F3EC6" w:rsidRDefault="006B0105" w:rsidP="003603F0">
      <w:pPr>
        <w:pStyle w:val="Heading2"/>
        <w:rPr>
          <w:lang w:val="fr-CA"/>
        </w:rPr>
      </w:pPr>
      <w:r w:rsidRPr="002F3EC6">
        <w:rPr>
          <w:lang w:val="fr-CA"/>
        </w:rPr>
        <w:t xml:space="preserve">Un rapport de vérification indépendant des résultats du </w:t>
      </w:r>
      <w:r w:rsidR="00291410" w:rsidRPr="002F3EC6">
        <w:rPr>
          <w:lang w:val="fr-CA"/>
        </w:rPr>
        <w:t>Plan</w:t>
      </w:r>
      <w:r w:rsidRPr="002F3EC6">
        <w:rPr>
          <w:lang w:val="fr-CA"/>
        </w:rPr>
        <w:t xml:space="preserve"> et de la consommation des substances, conformément au paragraphe</w:t>
      </w:r>
      <w:r w:rsidR="003159F6" w:rsidRPr="002F3EC6">
        <w:rPr>
          <w:lang w:val="fr-CA"/>
        </w:rPr>
        <w:t> </w:t>
      </w:r>
      <w:r w:rsidRPr="002F3EC6">
        <w:rPr>
          <w:lang w:val="fr-CA"/>
        </w:rPr>
        <w:t>5(b) de l</w:t>
      </w:r>
      <w:r w:rsidR="003159F6" w:rsidRPr="002F3EC6">
        <w:rPr>
          <w:lang w:val="fr-CA"/>
        </w:rPr>
        <w:t>’</w:t>
      </w:r>
      <w:r w:rsidR="00794CF1" w:rsidRPr="002F3EC6">
        <w:rPr>
          <w:lang w:val="fr-CA"/>
        </w:rPr>
        <w:t>Accord</w:t>
      </w:r>
      <w:r w:rsidRPr="002F3EC6">
        <w:rPr>
          <w:lang w:val="fr-CA"/>
        </w:rPr>
        <w:t>. Si le Comité exécutif n</w:t>
      </w:r>
      <w:r w:rsidR="003159F6" w:rsidRPr="002F3EC6">
        <w:rPr>
          <w:lang w:val="fr-CA"/>
        </w:rPr>
        <w:t>’</w:t>
      </w:r>
      <w:r w:rsidRPr="002F3EC6">
        <w:rPr>
          <w:lang w:val="fr-CA"/>
        </w:rPr>
        <w:t>en décide pas autrement, cette vérification doit être fournie avec chaque demande de tranche et devra fournir une vérification de la consommation pour toutes les années concernées, comme spécifié au paragraphe</w:t>
      </w:r>
      <w:r w:rsidR="003159F6" w:rsidRPr="002F3EC6">
        <w:rPr>
          <w:lang w:val="fr-CA"/>
        </w:rPr>
        <w:t> </w:t>
      </w:r>
      <w:r w:rsidRPr="002F3EC6">
        <w:rPr>
          <w:lang w:val="fr-CA"/>
        </w:rPr>
        <w:t>5(a) de l</w:t>
      </w:r>
      <w:r w:rsidR="003159F6" w:rsidRPr="002F3EC6">
        <w:rPr>
          <w:lang w:val="fr-CA"/>
        </w:rPr>
        <w:t>’</w:t>
      </w:r>
      <w:r w:rsidRPr="002F3EC6">
        <w:rPr>
          <w:lang w:val="fr-CA"/>
        </w:rPr>
        <w:t>Accord, pour lesquelles le Comité n</w:t>
      </w:r>
      <w:r w:rsidR="003159F6" w:rsidRPr="002F3EC6">
        <w:rPr>
          <w:lang w:val="fr-CA"/>
        </w:rPr>
        <w:t>’</w:t>
      </w:r>
      <w:r w:rsidRPr="002F3EC6">
        <w:rPr>
          <w:lang w:val="fr-CA"/>
        </w:rPr>
        <w:t>a pas encore reçu de rapport de vérification</w:t>
      </w:r>
      <w:r w:rsidR="003159F6" w:rsidRPr="002F3EC6">
        <w:rPr>
          <w:lang w:val="fr-CA"/>
        </w:rPr>
        <w:t> </w:t>
      </w:r>
      <w:r w:rsidRPr="002F3EC6">
        <w:rPr>
          <w:lang w:val="fr-CA"/>
        </w:rPr>
        <w:t>;</w:t>
      </w:r>
    </w:p>
    <w:p w14:paraId="4DF051BA" w14:textId="3C61F30A" w:rsidR="006B0105" w:rsidRPr="002F3EC6" w:rsidRDefault="006B0105" w:rsidP="003603F0">
      <w:pPr>
        <w:pStyle w:val="Heading2"/>
        <w:rPr>
          <w:lang w:val="fr-CA"/>
        </w:rPr>
      </w:pPr>
      <w:r w:rsidRPr="002F3EC6">
        <w:rPr>
          <w:lang w:val="fr-CA"/>
        </w:rPr>
        <w:lastRenderedPageBreak/>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sidR="003159F6" w:rsidRPr="002F3EC6">
        <w:rPr>
          <w:lang w:val="fr-CA"/>
        </w:rPr>
        <w:t> </w:t>
      </w:r>
      <w:r w:rsidRPr="002F3EC6">
        <w:rPr>
          <w:lang w:val="fr-CA"/>
        </w:rPr>
        <w:t xml:space="preserve">; les données du </w:t>
      </w:r>
      <w:r w:rsidR="00291410" w:rsidRPr="002F3EC6">
        <w:rPr>
          <w:lang w:val="fr-CA"/>
        </w:rPr>
        <w:t>Plan</w:t>
      </w:r>
      <w:r w:rsidRPr="002F3EC6">
        <w:rPr>
          <w:lang w:val="fr-CA"/>
        </w:rPr>
        <w:t xml:space="preserve"> seront fournies par année civile. La description doit également inclure une référence </w:t>
      </w:r>
      <w:r w:rsidR="002F3EC6" w:rsidRPr="002F3EC6">
        <w:rPr>
          <w:lang w:val="fr-CA"/>
        </w:rPr>
        <w:t>sur le</w:t>
      </w:r>
      <w:r w:rsidRPr="002F3EC6">
        <w:rPr>
          <w:lang w:val="fr-CA"/>
        </w:rPr>
        <w:t xml:space="preserve"> </w:t>
      </w:r>
      <w:r w:rsidR="00291410" w:rsidRPr="002F3EC6">
        <w:rPr>
          <w:lang w:val="fr-CA"/>
        </w:rPr>
        <w:t>Plan</w:t>
      </w:r>
      <w:r w:rsidRPr="002F3EC6">
        <w:rPr>
          <w:lang w:val="fr-CA"/>
        </w:rPr>
        <w:t xml:space="preserve"> global et aux progrès réalisés, ainsi qu</w:t>
      </w:r>
      <w:r w:rsidR="003159F6" w:rsidRPr="002F3EC6">
        <w:rPr>
          <w:lang w:val="fr-CA"/>
        </w:rPr>
        <w:t>’</w:t>
      </w:r>
      <w:r w:rsidRPr="002F3EC6">
        <w:rPr>
          <w:lang w:val="fr-CA"/>
        </w:rPr>
        <w:t xml:space="preserve">à toute modification éventuelle prévue du </w:t>
      </w:r>
      <w:r w:rsidR="00291410" w:rsidRPr="002F3EC6">
        <w:rPr>
          <w:lang w:val="fr-CA"/>
        </w:rPr>
        <w:t>Plan</w:t>
      </w:r>
      <w:r w:rsidRPr="002F3EC6">
        <w:rPr>
          <w:lang w:val="fr-CA"/>
        </w:rPr>
        <w:t xml:space="preserve"> global. La description doit également préciser et expliquer en détail les modifications apportées </w:t>
      </w:r>
      <w:r w:rsidR="002F3EC6" w:rsidRPr="002F3EC6">
        <w:rPr>
          <w:lang w:val="fr-CA"/>
        </w:rPr>
        <w:t>sur le</w:t>
      </w:r>
      <w:r w:rsidRPr="002F3EC6">
        <w:rPr>
          <w:lang w:val="fr-CA"/>
        </w:rPr>
        <w:t xml:space="preserve"> </w:t>
      </w:r>
      <w:r w:rsidR="00291410" w:rsidRPr="002F3EC6">
        <w:rPr>
          <w:lang w:val="fr-CA"/>
        </w:rPr>
        <w:t>Plan</w:t>
      </w:r>
      <w:r w:rsidRPr="002F3EC6">
        <w:rPr>
          <w:lang w:val="fr-CA"/>
        </w:rPr>
        <w:t xml:space="preserve"> global. Cette description des activités futures peut être présentée dans même document que le rapport narratif mentionné au paragraphe b) ci-dessus</w:t>
      </w:r>
      <w:r w:rsidR="003159F6" w:rsidRPr="002F3EC6">
        <w:rPr>
          <w:lang w:val="fr-CA"/>
        </w:rPr>
        <w:t> </w:t>
      </w:r>
      <w:r w:rsidRPr="002F3EC6">
        <w:rPr>
          <w:lang w:val="fr-CA"/>
        </w:rPr>
        <w:t>;</w:t>
      </w:r>
    </w:p>
    <w:p w14:paraId="177C237D" w14:textId="74880D12" w:rsidR="006B0105" w:rsidRPr="002F3EC6" w:rsidRDefault="006B0105" w:rsidP="003603F0">
      <w:pPr>
        <w:pStyle w:val="Heading2"/>
        <w:rPr>
          <w:lang w:val="fr-CA"/>
        </w:rPr>
      </w:pPr>
      <w:r w:rsidRPr="002F3EC6">
        <w:rPr>
          <w:lang w:val="fr-CA"/>
        </w:rPr>
        <w:t>Une série d’informations quantitatives pour tous les rapports et les Plans de mise en œuvre de la tranche présentées dans une base de données communiquées en ligne</w:t>
      </w:r>
      <w:r w:rsidR="003159F6" w:rsidRPr="002F3EC6">
        <w:rPr>
          <w:lang w:val="fr-CA"/>
        </w:rPr>
        <w:t> </w:t>
      </w:r>
      <w:r w:rsidRPr="002F3EC6">
        <w:rPr>
          <w:lang w:val="fr-CA"/>
        </w:rPr>
        <w:t>; et</w:t>
      </w:r>
    </w:p>
    <w:p w14:paraId="106A40DD" w14:textId="68B8EB94" w:rsidR="006B0105" w:rsidRPr="002F3EC6" w:rsidRDefault="006B0105" w:rsidP="003603F0">
      <w:pPr>
        <w:pStyle w:val="Heading2"/>
        <w:rPr>
          <w:lang w:val="fr-CA"/>
        </w:rPr>
      </w:pPr>
      <w:r w:rsidRPr="002F3EC6">
        <w:rPr>
          <w:lang w:val="fr-CA"/>
        </w:rPr>
        <w:t>Une synthèse comprenant environ cinq paragraphes, résumant les informations des paragraphes</w:t>
      </w:r>
      <w:r w:rsidR="003159F6" w:rsidRPr="002F3EC6">
        <w:rPr>
          <w:lang w:val="fr-CA"/>
        </w:rPr>
        <w:t> </w:t>
      </w:r>
      <w:r w:rsidRPr="002F3EC6">
        <w:rPr>
          <w:lang w:val="fr-CA"/>
        </w:rPr>
        <w:t>1 a) à 1 d) ci-dessus.</w:t>
      </w:r>
    </w:p>
    <w:p w14:paraId="57471894" w14:textId="2B9DB86E" w:rsidR="006B0105" w:rsidRPr="002F3EC6" w:rsidRDefault="006B0105" w:rsidP="003603F0">
      <w:pPr>
        <w:pStyle w:val="Heading1"/>
        <w:rPr>
          <w:lang w:val="fr-CA"/>
        </w:rPr>
      </w:pPr>
      <w:r w:rsidRPr="002F3EC6">
        <w:rPr>
          <w:lang w:val="fr-CA"/>
        </w:rPr>
        <w:t>Si, au cours d</w:t>
      </w:r>
      <w:r w:rsidR="003159F6" w:rsidRPr="002F3EC6">
        <w:rPr>
          <w:lang w:val="fr-CA"/>
        </w:rPr>
        <w:t>’</w:t>
      </w:r>
      <w:r w:rsidRPr="002F3EC6">
        <w:rPr>
          <w:lang w:val="fr-CA"/>
        </w:rPr>
        <w:t xml:space="preserve">une année donnée, deux étapes du </w:t>
      </w:r>
      <w:r w:rsidR="00291410" w:rsidRPr="002F3EC6">
        <w:rPr>
          <w:lang w:val="fr-CA"/>
        </w:rPr>
        <w:t>Plan</w:t>
      </w:r>
      <w:r w:rsidRPr="002F3EC6">
        <w:rPr>
          <w:lang w:val="fr-CA"/>
        </w:rPr>
        <w:t xml:space="preserve"> sont mises en œuvre en parallèle, les considérations suivantes doivent être prises en compte lors de la préparation des rapports et des </w:t>
      </w:r>
      <w:r w:rsidR="00291410" w:rsidRPr="002F3EC6">
        <w:rPr>
          <w:lang w:val="fr-CA"/>
        </w:rPr>
        <w:t>Plan</w:t>
      </w:r>
      <w:r w:rsidRPr="002F3EC6">
        <w:rPr>
          <w:lang w:val="fr-CA"/>
        </w:rPr>
        <w:t>s de mise en œuvre des tranches</w:t>
      </w:r>
      <w:r w:rsidR="003159F6" w:rsidRPr="002F3EC6">
        <w:rPr>
          <w:lang w:val="fr-CA"/>
        </w:rPr>
        <w:t> </w:t>
      </w:r>
      <w:r w:rsidRPr="002F3EC6">
        <w:rPr>
          <w:lang w:val="fr-CA"/>
        </w:rPr>
        <w:t>:</w:t>
      </w:r>
    </w:p>
    <w:p w14:paraId="5D86CBBE" w14:textId="42F47320" w:rsidR="006B0105" w:rsidRPr="002F3EC6" w:rsidRDefault="006B0105" w:rsidP="003603F0">
      <w:pPr>
        <w:pStyle w:val="Heading2"/>
        <w:rPr>
          <w:lang w:val="fr-CA"/>
        </w:rPr>
      </w:pPr>
      <w:r w:rsidRPr="002F3EC6">
        <w:rPr>
          <w:lang w:val="fr-CA"/>
        </w:rPr>
        <w:t xml:space="preserve">Les rapports et </w:t>
      </w:r>
      <w:r w:rsidR="00291410" w:rsidRPr="002F3EC6">
        <w:rPr>
          <w:lang w:val="fr-CA"/>
        </w:rPr>
        <w:t>Plan</w:t>
      </w:r>
      <w:r w:rsidRPr="002F3EC6">
        <w:rPr>
          <w:lang w:val="fr-CA"/>
        </w:rPr>
        <w:t xml:space="preserve">s de mise en œuvre par tranche mentionnés dans le cadre du présent </w:t>
      </w:r>
      <w:r w:rsidR="00794CF1" w:rsidRPr="002F3EC6">
        <w:rPr>
          <w:lang w:val="fr-CA"/>
        </w:rPr>
        <w:t>Accord</w:t>
      </w:r>
      <w:r w:rsidRPr="002F3EC6">
        <w:rPr>
          <w:lang w:val="fr-CA"/>
        </w:rPr>
        <w:t xml:space="preserve"> se réfèrent exclusivement aux activités et aux fonds couverts par le présent </w:t>
      </w:r>
      <w:r w:rsidR="00794CF1" w:rsidRPr="002F3EC6">
        <w:rPr>
          <w:lang w:val="fr-CA"/>
        </w:rPr>
        <w:t>Accord</w:t>
      </w:r>
      <w:r w:rsidR="003159F6" w:rsidRPr="002F3EC6">
        <w:rPr>
          <w:lang w:val="fr-CA"/>
        </w:rPr>
        <w:t> </w:t>
      </w:r>
      <w:r w:rsidRPr="002F3EC6">
        <w:rPr>
          <w:lang w:val="fr-CA"/>
        </w:rPr>
        <w:t>; et</w:t>
      </w:r>
    </w:p>
    <w:p w14:paraId="17431A08" w14:textId="1A787A8E" w:rsidR="006B0105" w:rsidRPr="002F3EC6" w:rsidRDefault="006B0105" w:rsidP="003603F0">
      <w:pPr>
        <w:pStyle w:val="Heading2"/>
        <w:rPr>
          <w:lang w:val="fr-CA"/>
        </w:rPr>
      </w:pPr>
      <w:r w:rsidRPr="002F3EC6">
        <w:rPr>
          <w:lang w:val="fr-CA"/>
        </w:rPr>
        <w:t xml:space="preserve">Si les phases mises en œuvre présentent des objectifs de consommation de </w:t>
      </w:r>
      <w:r w:rsidR="002F3EC6" w:rsidRPr="002F3EC6">
        <w:rPr>
          <w:lang w:val="fr-CA"/>
        </w:rPr>
        <w:t>HCFC différents</w:t>
      </w:r>
      <w:r w:rsidRPr="002F3EC6">
        <w:rPr>
          <w:lang w:val="fr-CA"/>
        </w:rPr>
        <w:t xml:space="preserve"> pour une même année, selon l’</w:t>
      </w:r>
      <w:r w:rsidR="00FD4670" w:rsidRPr="002F3EC6">
        <w:rPr>
          <w:lang w:val="fr-CA"/>
        </w:rPr>
        <w:t>Appendice</w:t>
      </w:r>
      <w:r w:rsidR="003159F6" w:rsidRPr="002F3EC6">
        <w:rPr>
          <w:lang w:val="fr-CA"/>
        </w:rPr>
        <w:t> </w:t>
      </w:r>
      <w:r w:rsidRPr="002F3EC6">
        <w:rPr>
          <w:lang w:val="fr-CA"/>
        </w:rPr>
        <w:t xml:space="preserve">2-A de chaque </w:t>
      </w:r>
      <w:r w:rsidR="00794CF1" w:rsidRPr="002F3EC6">
        <w:rPr>
          <w:lang w:val="fr-CA"/>
        </w:rPr>
        <w:t>Accord</w:t>
      </w:r>
      <w:r w:rsidRPr="002F3EC6">
        <w:rPr>
          <w:lang w:val="fr-CA"/>
        </w:rPr>
        <w:t xml:space="preserve"> pour une année donnée, l’objectif de consommation de HCFC le plus bas servira de référence aux fins de conformité à ces </w:t>
      </w:r>
      <w:r w:rsidR="00794CF1" w:rsidRPr="002F3EC6">
        <w:rPr>
          <w:lang w:val="fr-CA"/>
        </w:rPr>
        <w:t>Accord</w:t>
      </w:r>
      <w:r w:rsidRPr="002F3EC6">
        <w:rPr>
          <w:lang w:val="fr-CA"/>
        </w:rPr>
        <w:t>s et de base pour les vérifications indépendantes.</w:t>
      </w:r>
    </w:p>
    <w:p w14:paraId="044A6EDD" w14:textId="2F4F126E" w:rsidR="006B0105" w:rsidRPr="002F3EC6" w:rsidRDefault="00FD4670" w:rsidP="006B0105">
      <w:pPr>
        <w:widowControl w:val="0"/>
        <w:spacing w:before="360" w:after="240"/>
        <w:rPr>
          <w:b/>
          <w:lang w:val="fr-CA"/>
        </w:rPr>
      </w:pPr>
      <w:r w:rsidRPr="002F3EC6">
        <w:rPr>
          <w:b/>
          <w:lang w:val="fr-CA"/>
        </w:rPr>
        <w:t>APPENDICE</w:t>
      </w:r>
      <w:r w:rsidR="006B0105" w:rsidRPr="002F3EC6">
        <w:rPr>
          <w:b/>
          <w:lang w:val="fr-CA"/>
        </w:rPr>
        <w:t xml:space="preserve"> 5-A</w:t>
      </w:r>
      <w:r w:rsidR="003159F6" w:rsidRPr="002F3EC6">
        <w:rPr>
          <w:b/>
          <w:lang w:val="fr-CA"/>
        </w:rPr>
        <w:t> </w:t>
      </w:r>
      <w:r w:rsidR="006B0105" w:rsidRPr="002F3EC6">
        <w:rPr>
          <w:b/>
          <w:lang w:val="fr-CA"/>
        </w:rPr>
        <w:t xml:space="preserve">: INSTITUTIONS DE SUIVI ET LEUR RÔLE </w:t>
      </w:r>
    </w:p>
    <w:p w14:paraId="368BD27A" w14:textId="3C796786" w:rsidR="006B0105" w:rsidRPr="002F3EC6" w:rsidRDefault="006B0105" w:rsidP="003603F0">
      <w:pPr>
        <w:pStyle w:val="Heading1"/>
        <w:numPr>
          <w:ilvl w:val="0"/>
          <w:numId w:val="40"/>
        </w:numPr>
        <w:rPr>
          <w:lang w:val="fr-CA"/>
        </w:rPr>
      </w:pPr>
      <w:r w:rsidRPr="002F3EC6">
        <w:rPr>
          <w:lang w:val="fr-CA"/>
        </w:rPr>
        <w:t xml:space="preserve">Le Pays veillera à effectuer un suivi précis de ses activités dans le cadre du présent </w:t>
      </w:r>
      <w:r w:rsidR="00794CF1" w:rsidRPr="002F3EC6">
        <w:rPr>
          <w:lang w:val="fr-CA"/>
        </w:rPr>
        <w:t>Accord</w:t>
      </w:r>
      <w:r w:rsidRPr="002F3EC6">
        <w:rPr>
          <w:lang w:val="fr-CA"/>
        </w:rPr>
        <w:t>. L</w:t>
      </w:r>
      <w:r w:rsidR="003159F6" w:rsidRPr="002F3EC6">
        <w:rPr>
          <w:lang w:val="fr-CA"/>
        </w:rPr>
        <w:t>’</w:t>
      </w:r>
      <w:r w:rsidR="00F76C74" w:rsidRPr="002F3EC6">
        <w:rPr>
          <w:lang w:val="fr-CA"/>
        </w:rPr>
        <w:t>U</w:t>
      </w:r>
      <w:r w:rsidRPr="002F3EC6">
        <w:rPr>
          <w:lang w:val="fr-CA"/>
        </w:rPr>
        <w:t>nité nationale de l</w:t>
      </w:r>
      <w:r w:rsidR="003159F6" w:rsidRPr="002F3EC6">
        <w:rPr>
          <w:lang w:val="fr-CA"/>
        </w:rPr>
        <w:t>’</w:t>
      </w:r>
      <w:r w:rsidRPr="002F3EC6">
        <w:rPr>
          <w:lang w:val="fr-CA"/>
        </w:rPr>
        <w:t>ozone en tant qu’</w:t>
      </w:r>
      <w:r w:rsidR="00291410" w:rsidRPr="002F3EC6">
        <w:rPr>
          <w:lang w:val="fr-CA"/>
        </w:rPr>
        <w:t>Agence principale</w:t>
      </w:r>
      <w:r w:rsidRPr="002F3EC6">
        <w:rPr>
          <w:lang w:val="fr-CA"/>
        </w:rPr>
        <w:t>, présentera des rapports annuels sur l</w:t>
      </w:r>
      <w:r w:rsidR="003159F6" w:rsidRPr="002F3EC6">
        <w:rPr>
          <w:lang w:val="fr-CA"/>
        </w:rPr>
        <w:t>’</w:t>
      </w:r>
      <w:r w:rsidRPr="002F3EC6">
        <w:rPr>
          <w:lang w:val="fr-CA"/>
        </w:rPr>
        <w:t>état d</w:t>
      </w:r>
      <w:r w:rsidR="003159F6" w:rsidRPr="002F3EC6">
        <w:rPr>
          <w:lang w:val="fr-CA"/>
        </w:rPr>
        <w:t>’</w:t>
      </w:r>
      <w:r w:rsidRPr="002F3EC6">
        <w:rPr>
          <w:lang w:val="fr-CA"/>
        </w:rPr>
        <w:t xml:space="preserve">avancement de la mise en œuvre des activités du PNUE. La vérification de la réalisation des objectifs de performance en conformité avec les exigences du </w:t>
      </w:r>
      <w:r w:rsidR="00FF0AE5" w:rsidRPr="002F3EC6">
        <w:rPr>
          <w:lang w:val="fr-CA"/>
        </w:rPr>
        <w:t xml:space="preserve">Comité exécutif </w:t>
      </w:r>
      <w:r w:rsidRPr="002F3EC6">
        <w:rPr>
          <w:lang w:val="fr-CA"/>
        </w:rPr>
        <w:t>sera confiée à une société indépendante ou à des consultants indépendants sélectionnés par l</w:t>
      </w:r>
      <w:r w:rsidR="003159F6" w:rsidRPr="002F3EC6">
        <w:rPr>
          <w:lang w:val="fr-CA"/>
        </w:rPr>
        <w:t>’</w:t>
      </w:r>
      <w:r w:rsidR="00291410" w:rsidRPr="002F3EC6">
        <w:rPr>
          <w:lang w:val="fr-CA"/>
        </w:rPr>
        <w:t>Agence principale</w:t>
      </w:r>
      <w:r w:rsidRPr="002F3EC6">
        <w:rPr>
          <w:lang w:val="fr-CA"/>
        </w:rPr>
        <w:t>.</w:t>
      </w:r>
    </w:p>
    <w:p w14:paraId="2D166305" w14:textId="428010C4" w:rsidR="006B0105" w:rsidRPr="002F3EC6" w:rsidRDefault="00FD4670" w:rsidP="006B0105">
      <w:pPr>
        <w:spacing w:before="360" w:after="240"/>
        <w:rPr>
          <w:b/>
          <w:lang w:val="fr-CA"/>
        </w:rPr>
      </w:pPr>
      <w:r w:rsidRPr="002F3EC6">
        <w:rPr>
          <w:b/>
          <w:lang w:val="fr-CA"/>
        </w:rPr>
        <w:t>APPENDICE</w:t>
      </w:r>
      <w:r w:rsidR="003159F6" w:rsidRPr="002F3EC6">
        <w:rPr>
          <w:b/>
          <w:lang w:val="fr-CA"/>
        </w:rPr>
        <w:t> </w:t>
      </w:r>
      <w:r w:rsidR="006B0105" w:rsidRPr="002F3EC6">
        <w:rPr>
          <w:b/>
          <w:lang w:val="fr-CA"/>
        </w:rPr>
        <w:t>6-A</w:t>
      </w:r>
      <w:r w:rsidR="003159F6" w:rsidRPr="002F3EC6">
        <w:rPr>
          <w:b/>
          <w:lang w:val="fr-CA"/>
        </w:rPr>
        <w:t> </w:t>
      </w:r>
      <w:r w:rsidR="006B0105" w:rsidRPr="002F3EC6">
        <w:rPr>
          <w:b/>
          <w:lang w:val="fr-CA"/>
        </w:rPr>
        <w:t xml:space="preserve">: RÔLE DE L’AGENCE D’EXÉCUTION PRINCIPALE </w:t>
      </w:r>
    </w:p>
    <w:p w14:paraId="4EE18258" w14:textId="00150DE2" w:rsidR="006B0105" w:rsidRPr="002F3EC6" w:rsidRDefault="00FD4670" w:rsidP="003603F0">
      <w:pPr>
        <w:pStyle w:val="Heading1"/>
        <w:numPr>
          <w:ilvl w:val="0"/>
          <w:numId w:val="41"/>
        </w:numPr>
        <w:rPr>
          <w:lang w:val="fr-CA"/>
        </w:rPr>
      </w:pPr>
      <w:r w:rsidRPr="002F3EC6">
        <w:rPr>
          <w:lang w:val="fr-CA"/>
        </w:rPr>
        <w:t>L’Agence principale</w:t>
      </w:r>
      <w:r w:rsidR="006B0105" w:rsidRPr="002F3EC6">
        <w:rPr>
          <w:lang w:val="fr-CA"/>
        </w:rPr>
        <w:t xml:space="preserve"> sera responsable d’une série d’activités, incluant au moins les suivantes</w:t>
      </w:r>
      <w:r w:rsidR="003159F6" w:rsidRPr="002F3EC6">
        <w:rPr>
          <w:lang w:val="fr-CA"/>
        </w:rPr>
        <w:t> </w:t>
      </w:r>
      <w:r w:rsidR="006B0105" w:rsidRPr="002F3EC6">
        <w:rPr>
          <w:lang w:val="fr-CA"/>
        </w:rPr>
        <w:t>:</w:t>
      </w:r>
    </w:p>
    <w:p w14:paraId="3C524768" w14:textId="2DD0EAE4" w:rsidR="006B0105" w:rsidRPr="002F3EC6" w:rsidRDefault="006B0105" w:rsidP="003603F0">
      <w:pPr>
        <w:pStyle w:val="Heading2"/>
        <w:rPr>
          <w:lang w:val="fr-CA"/>
        </w:rPr>
      </w:pPr>
      <w:r w:rsidRPr="002F3EC6">
        <w:rPr>
          <w:lang w:val="fr-CA"/>
        </w:rPr>
        <w:t>S’assurer du rendement et de la vérification financière conformément au présent Accord et à ses procédures internes et exigences spécifiques définies dans le PGEH du Pays</w:t>
      </w:r>
      <w:r w:rsidR="003159F6" w:rsidRPr="002F3EC6">
        <w:rPr>
          <w:lang w:val="fr-CA"/>
        </w:rPr>
        <w:t> </w:t>
      </w:r>
      <w:r w:rsidRPr="002F3EC6">
        <w:rPr>
          <w:lang w:val="fr-CA"/>
        </w:rPr>
        <w:t>;</w:t>
      </w:r>
    </w:p>
    <w:p w14:paraId="3B8A27AA" w14:textId="7E33EF58" w:rsidR="006B0105" w:rsidRPr="002F3EC6" w:rsidRDefault="006B0105" w:rsidP="003603F0">
      <w:pPr>
        <w:pStyle w:val="Heading2"/>
        <w:rPr>
          <w:lang w:val="fr-CA"/>
        </w:rPr>
      </w:pPr>
      <w:r w:rsidRPr="002F3EC6">
        <w:rPr>
          <w:lang w:val="fr-CA"/>
        </w:rPr>
        <w:t xml:space="preserve">Aider le pays à préparer les rapports et </w:t>
      </w:r>
      <w:r w:rsidR="00291410" w:rsidRPr="002F3EC6">
        <w:rPr>
          <w:lang w:val="fr-CA"/>
        </w:rPr>
        <w:t>Plan</w:t>
      </w:r>
      <w:r w:rsidRPr="002F3EC6">
        <w:rPr>
          <w:lang w:val="fr-CA"/>
        </w:rPr>
        <w:t xml:space="preserve">s de mise en œuvre de tranche conformément à </w:t>
      </w:r>
      <w:r w:rsidR="00E466AC" w:rsidRPr="002F3EC6">
        <w:rPr>
          <w:lang w:val="fr-CA"/>
        </w:rPr>
        <w:t>l’</w:t>
      </w:r>
      <w:r w:rsidR="00F76C74" w:rsidRPr="002F3EC6">
        <w:rPr>
          <w:lang w:val="fr-CA"/>
        </w:rPr>
        <w:t>Appendice</w:t>
      </w:r>
      <w:r w:rsidR="003159F6" w:rsidRPr="002F3EC6">
        <w:rPr>
          <w:lang w:val="fr-CA"/>
        </w:rPr>
        <w:t> </w:t>
      </w:r>
      <w:r w:rsidRPr="002F3EC6">
        <w:rPr>
          <w:lang w:val="fr-CA"/>
        </w:rPr>
        <w:t>4A</w:t>
      </w:r>
      <w:r w:rsidR="00794CF1" w:rsidRPr="002F3EC6">
        <w:rPr>
          <w:lang w:val="fr-CA"/>
        </w:rPr>
        <w:t> </w:t>
      </w:r>
      <w:r w:rsidRPr="002F3EC6">
        <w:rPr>
          <w:lang w:val="fr-CA"/>
        </w:rPr>
        <w:t>;</w:t>
      </w:r>
    </w:p>
    <w:p w14:paraId="3E207827" w14:textId="7031FCED" w:rsidR="006B0105" w:rsidRPr="002F3EC6" w:rsidRDefault="006B0105" w:rsidP="003603F0">
      <w:pPr>
        <w:pStyle w:val="Heading2"/>
        <w:rPr>
          <w:lang w:val="fr-CA"/>
        </w:rPr>
      </w:pPr>
      <w:r w:rsidRPr="002F3EC6">
        <w:rPr>
          <w:lang w:val="fr-CA"/>
        </w:rPr>
        <w:t xml:space="preserve">Satisfaire aux exigences de rapport pour les rapports annuels de mise en œuvre, les </w:t>
      </w:r>
      <w:r w:rsidR="00291410" w:rsidRPr="002F3EC6">
        <w:rPr>
          <w:lang w:val="fr-CA"/>
        </w:rPr>
        <w:t>Plan</w:t>
      </w:r>
      <w:r w:rsidRPr="002F3EC6">
        <w:rPr>
          <w:lang w:val="fr-CA"/>
        </w:rPr>
        <w:t xml:space="preserve">s annuels de mise en œuvre et le </w:t>
      </w:r>
      <w:r w:rsidR="00291410" w:rsidRPr="002F3EC6">
        <w:rPr>
          <w:lang w:val="fr-CA"/>
        </w:rPr>
        <w:t>Plan</w:t>
      </w:r>
      <w:r w:rsidRPr="002F3EC6">
        <w:rPr>
          <w:lang w:val="fr-CA"/>
        </w:rPr>
        <w:t xml:space="preserve"> d’ensemble selon les spécifications de l’</w:t>
      </w:r>
      <w:r w:rsidR="00FD4670" w:rsidRPr="002F3EC6">
        <w:rPr>
          <w:lang w:val="fr-CA"/>
        </w:rPr>
        <w:t>Appendice</w:t>
      </w:r>
      <w:r w:rsidR="003159F6" w:rsidRPr="002F3EC6">
        <w:rPr>
          <w:lang w:val="fr-CA"/>
        </w:rPr>
        <w:t> </w:t>
      </w:r>
      <w:r w:rsidRPr="002F3EC6">
        <w:rPr>
          <w:lang w:val="fr-CA"/>
        </w:rPr>
        <w:t>4-A pour présentation au Comité exécutif.</w:t>
      </w:r>
    </w:p>
    <w:p w14:paraId="7EAE505F" w14:textId="35E86F73" w:rsidR="006B0105" w:rsidRPr="002F3EC6" w:rsidRDefault="006B0105" w:rsidP="003603F0">
      <w:pPr>
        <w:pStyle w:val="Heading2"/>
        <w:rPr>
          <w:lang w:val="fr-CA"/>
        </w:rPr>
      </w:pPr>
      <w:r w:rsidRPr="002F3EC6">
        <w:rPr>
          <w:lang w:val="fr-CA"/>
        </w:rPr>
        <w:t xml:space="preserve">Veiller à ce que les expériences et les progrès soient reflétés dans les mises à jour du </w:t>
      </w:r>
      <w:r w:rsidR="00291410" w:rsidRPr="002F3EC6">
        <w:rPr>
          <w:lang w:val="fr-CA"/>
        </w:rPr>
        <w:t>Plan</w:t>
      </w:r>
      <w:r w:rsidRPr="002F3EC6">
        <w:rPr>
          <w:lang w:val="fr-CA"/>
        </w:rPr>
        <w:t xml:space="preserve"> </w:t>
      </w:r>
      <w:r w:rsidRPr="002F3EC6">
        <w:rPr>
          <w:lang w:val="fr-CA"/>
        </w:rPr>
        <w:lastRenderedPageBreak/>
        <w:t xml:space="preserve">global et dans les futurs </w:t>
      </w:r>
      <w:r w:rsidR="00291410" w:rsidRPr="002F3EC6">
        <w:rPr>
          <w:lang w:val="fr-CA"/>
        </w:rPr>
        <w:t>Plan</w:t>
      </w:r>
      <w:r w:rsidRPr="002F3EC6">
        <w:rPr>
          <w:lang w:val="fr-CA"/>
        </w:rPr>
        <w:t>s de mise en œuvre des tranches, conformément aux paragraphes</w:t>
      </w:r>
      <w:r w:rsidR="003159F6" w:rsidRPr="002F3EC6">
        <w:rPr>
          <w:lang w:val="fr-CA"/>
        </w:rPr>
        <w:t> </w:t>
      </w:r>
      <w:r w:rsidRPr="002F3EC6">
        <w:rPr>
          <w:lang w:val="fr-CA"/>
        </w:rPr>
        <w:t xml:space="preserve">1(c) et 1(d) de </w:t>
      </w:r>
      <w:r w:rsidR="00E466AC" w:rsidRPr="002F3EC6">
        <w:rPr>
          <w:lang w:val="fr-CA"/>
        </w:rPr>
        <w:t>l’</w:t>
      </w:r>
      <w:r w:rsidR="00F76C74" w:rsidRPr="002F3EC6">
        <w:rPr>
          <w:lang w:val="fr-CA"/>
        </w:rPr>
        <w:t>Appendice</w:t>
      </w:r>
      <w:r w:rsidR="003159F6" w:rsidRPr="002F3EC6">
        <w:rPr>
          <w:lang w:val="fr-CA"/>
        </w:rPr>
        <w:t> </w:t>
      </w:r>
      <w:r w:rsidRPr="002F3EC6">
        <w:rPr>
          <w:lang w:val="fr-CA"/>
        </w:rPr>
        <w:t>4</w:t>
      </w:r>
      <w:r w:rsidR="00127C41" w:rsidRPr="002F3EC6">
        <w:rPr>
          <w:lang w:val="fr-CA"/>
        </w:rPr>
        <w:t>-</w:t>
      </w:r>
      <w:r w:rsidRPr="002F3EC6">
        <w:rPr>
          <w:lang w:val="fr-CA"/>
        </w:rPr>
        <w:t>A</w:t>
      </w:r>
      <w:r w:rsidR="003159F6" w:rsidRPr="002F3EC6">
        <w:rPr>
          <w:lang w:val="fr-CA"/>
        </w:rPr>
        <w:t> </w:t>
      </w:r>
      <w:r w:rsidRPr="002F3EC6">
        <w:rPr>
          <w:lang w:val="fr-CA"/>
        </w:rPr>
        <w:t>;</w:t>
      </w:r>
    </w:p>
    <w:p w14:paraId="004E5569" w14:textId="757DB15E" w:rsidR="006B0105" w:rsidRPr="002F3EC6" w:rsidRDefault="006B0105" w:rsidP="003603F0">
      <w:pPr>
        <w:pStyle w:val="Heading2"/>
        <w:rPr>
          <w:lang w:val="fr-CA"/>
        </w:rPr>
      </w:pPr>
      <w:r w:rsidRPr="002F3EC6">
        <w:rPr>
          <w:lang w:val="fr-CA"/>
        </w:rPr>
        <w:t xml:space="preserve">Remplir les exigences en matière de rapports et de Plans de mise en œuvre des tranches, ainsi que le Plan global tel que spécifié à </w:t>
      </w:r>
      <w:r w:rsidR="00E466AC" w:rsidRPr="002F3EC6">
        <w:rPr>
          <w:lang w:val="fr-CA"/>
        </w:rPr>
        <w:t>l’</w:t>
      </w:r>
      <w:r w:rsidR="00F76C74" w:rsidRPr="002F3EC6">
        <w:rPr>
          <w:lang w:val="fr-CA"/>
        </w:rPr>
        <w:t>Appendice</w:t>
      </w:r>
      <w:r w:rsidR="003159F6" w:rsidRPr="002F3EC6">
        <w:rPr>
          <w:lang w:val="fr-CA"/>
        </w:rPr>
        <w:t> </w:t>
      </w:r>
      <w:r w:rsidRPr="002F3EC6">
        <w:rPr>
          <w:lang w:val="fr-CA"/>
        </w:rPr>
        <w:t>4-A pour présentation au Comité exécutif, et inclure les activités mises en œuvre par l</w:t>
      </w:r>
      <w:r w:rsidR="003159F6" w:rsidRPr="002F3EC6">
        <w:rPr>
          <w:lang w:val="fr-CA"/>
        </w:rPr>
        <w:t>’</w:t>
      </w:r>
      <w:r w:rsidRPr="002F3EC6">
        <w:rPr>
          <w:lang w:val="fr-CA"/>
        </w:rPr>
        <w:t>Agence de coopération</w:t>
      </w:r>
      <w:r w:rsidR="003159F6" w:rsidRPr="002F3EC6">
        <w:rPr>
          <w:lang w:val="fr-CA"/>
        </w:rPr>
        <w:t> </w:t>
      </w:r>
      <w:r w:rsidRPr="002F3EC6">
        <w:rPr>
          <w:lang w:val="fr-CA"/>
        </w:rPr>
        <w:t>;</w:t>
      </w:r>
    </w:p>
    <w:p w14:paraId="582F4B39" w14:textId="47589899" w:rsidR="006B0105" w:rsidRPr="002F3EC6" w:rsidRDefault="006B0105" w:rsidP="003603F0">
      <w:pPr>
        <w:pStyle w:val="Heading2"/>
        <w:rPr>
          <w:lang w:val="fr-CA"/>
        </w:rPr>
      </w:pPr>
      <w:r w:rsidRPr="002F3EC6">
        <w:rPr>
          <w:lang w:val="fr-CA"/>
        </w:rPr>
        <w:t>Si la dernière tranche de financement est demandée une ou plusieurs années avant la dernière année pour laquelle un objectif de consommation a été fixé, des rapports annuels de mise en œuvre de la tranche et, le cas échéant, des rapports de vérification sur la phase actuelle du Plan doivent être présentés jusqu</w:t>
      </w:r>
      <w:r w:rsidR="003159F6" w:rsidRPr="002F3EC6">
        <w:rPr>
          <w:lang w:val="fr-CA"/>
        </w:rPr>
        <w:t>’</w:t>
      </w:r>
      <w:r w:rsidRPr="002F3EC6">
        <w:rPr>
          <w:lang w:val="fr-CA"/>
        </w:rPr>
        <w:t>à ce que toutes les activités prévues aient été menées à bien et que les objectifs de consommation de HCFC aient été atteints</w:t>
      </w:r>
      <w:r w:rsidR="003159F6" w:rsidRPr="002F3EC6">
        <w:rPr>
          <w:lang w:val="fr-CA"/>
        </w:rPr>
        <w:t> </w:t>
      </w:r>
      <w:r w:rsidRPr="002F3EC6">
        <w:rPr>
          <w:lang w:val="fr-CA"/>
        </w:rPr>
        <w:t>;</w:t>
      </w:r>
    </w:p>
    <w:p w14:paraId="2965BEC0" w14:textId="1CDD935B" w:rsidR="006B0105" w:rsidRPr="002F3EC6" w:rsidRDefault="006B0105" w:rsidP="003603F0">
      <w:pPr>
        <w:pStyle w:val="Heading2"/>
        <w:rPr>
          <w:lang w:val="fr-CA"/>
        </w:rPr>
      </w:pPr>
      <w:r w:rsidRPr="002F3EC6">
        <w:rPr>
          <w:lang w:val="fr-CA"/>
        </w:rPr>
        <w:t>Veiller à ce que des experts techniques indépendants appropriés effectuent les examens techniques</w:t>
      </w:r>
      <w:r w:rsidR="003159F6" w:rsidRPr="002F3EC6">
        <w:rPr>
          <w:lang w:val="fr-CA"/>
        </w:rPr>
        <w:t> </w:t>
      </w:r>
      <w:r w:rsidRPr="002F3EC6">
        <w:rPr>
          <w:lang w:val="fr-CA"/>
        </w:rPr>
        <w:t>;</w:t>
      </w:r>
    </w:p>
    <w:p w14:paraId="3F5382F9" w14:textId="7B6AC6AC" w:rsidR="006B0105" w:rsidRPr="002F3EC6" w:rsidRDefault="006B0105" w:rsidP="003603F0">
      <w:pPr>
        <w:pStyle w:val="Heading2"/>
        <w:rPr>
          <w:lang w:val="fr-CA"/>
        </w:rPr>
      </w:pPr>
      <w:r w:rsidRPr="002F3EC6">
        <w:rPr>
          <w:lang w:val="fr-CA"/>
        </w:rPr>
        <w:t>Exécuter les missions de supervision requises</w:t>
      </w:r>
      <w:r w:rsidR="003159F6" w:rsidRPr="002F3EC6">
        <w:rPr>
          <w:lang w:val="fr-CA"/>
        </w:rPr>
        <w:t> </w:t>
      </w:r>
      <w:r w:rsidRPr="002F3EC6">
        <w:rPr>
          <w:lang w:val="fr-CA"/>
        </w:rPr>
        <w:t>;</w:t>
      </w:r>
    </w:p>
    <w:p w14:paraId="01D45F48" w14:textId="7C704E78" w:rsidR="006B0105" w:rsidRPr="002F3EC6" w:rsidRDefault="006B0105" w:rsidP="003603F0">
      <w:pPr>
        <w:pStyle w:val="Heading2"/>
        <w:rPr>
          <w:lang w:val="fr-CA"/>
        </w:rPr>
      </w:pPr>
      <w:r w:rsidRPr="002F3EC6">
        <w:rPr>
          <w:lang w:val="fr-CA"/>
        </w:rPr>
        <w:t xml:space="preserve">S’assurer qu’il existe un mécanisme opérationnel permettant la mise en œuvre efficace et transparente du </w:t>
      </w:r>
      <w:r w:rsidR="00291410" w:rsidRPr="002F3EC6">
        <w:rPr>
          <w:lang w:val="fr-CA"/>
        </w:rPr>
        <w:t>Plan</w:t>
      </w:r>
      <w:r w:rsidRPr="002F3EC6">
        <w:rPr>
          <w:lang w:val="fr-CA"/>
        </w:rPr>
        <w:t xml:space="preserve"> de mise en œuvre et la communication de données exactes</w:t>
      </w:r>
      <w:r w:rsidR="003159F6" w:rsidRPr="002F3EC6">
        <w:rPr>
          <w:lang w:val="fr-CA"/>
        </w:rPr>
        <w:t> </w:t>
      </w:r>
      <w:r w:rsidRPr="002F3EC6">
        <w:rPr>
          <w:lang w:val="fr-CA"/>
        </w:rPr>
        <w:t>;</w:t>
      </w:r>
    </w:p>
    <w:p w14:paraId="4B57F1F2" w14:textId="2E56F91A" w:rsidR="006B0105" w:rsidRPr="002F3EC6" w:rsidRDefault="006B0105" w:rsidP="003603F0">
      <w:pPr>
        <w:pStyle w:val="Heading2"/>
        <w:rPr>
          <w:lang w:val="fr-CA"/>
        </w:rPr>
      </w:pPr>
      <w:r w:rsidRPr="002F3EC6">
        <w:rPr>
          <w:lang w:val="fr-CA"/>
        </w:rPr>
        <w:t>Coordonner les activités de l’Agence de coopération et veiller à la séquence appropriée des activités</w:t>
      </w:r>
      <w:r w:rsidR="003159F6" w:rsidRPr="002F3EC6">
        <w:rPr>
          <w:lang w:val="fr-CA"/>
        </w:rPr>
        <w:t> </w:t>
      </w:r>
      <w:r w:rsidRPr="002F3EC6">
        <w:rPr>
          <w:lang w:val="fr-CA"/>
        </w:rPr>
        <w:t>;</w:t>
      </w:r>
    </w:p>
    <w:p w14:paraId="07E9B1E1" w14:textId="16CD966B" w:rsidR="006B0105" w:rsidRPr="002F3EC6" w:rsidRDefault="006B0105" w:rsidP="003603F0">
      <w:pPr>
        <w:pStyle w:val="Heading2"/>
        <w:rPr>
          <w:lang w:val="fr-CA"/>
        </w:rPr>
      </w:pPr>
      <w:r w:rsidRPr="002F3EC6">
        <w:rPr>
          <w:lang w:val="fr-CA"/>
        </w:rPr>
        <w:t>En cas de réduction du soutien financier pour non-conformité au paragraphe</w:t>
      </w:r>
      <w:r w:rsidR="003159F6" w:rsidRPr="002F3EC6">
        <w:rPr>
          <w:lang w:val="fr-CA"/>
        </w:rPr>
        <w:t> </w:t>
      </w:r>
      <w:r w:rsidRPr="002F3EC6">
        <w:rPr>
          <w:lang w:val="fr-CA"/>
        </w:rPr>
        <w:t>11 de l’Accord, déterminer, en consultation avec le Pays et l’</w:t>
      </w:r>
      <w:r w:rsidR="00291410" w:rsidRPr="002F3EC6">
        <w:rPr>
          <w:lang w:val="fr-CA"/>
        </w:rPr>
        <w:t>Agence de coopération</w:t>
      </w:r>
      <w:r w:rsidRPr="002F3EC6">
        <w:rPr>
          <w:lang w:val="fr-CA"/>
        </w:rPr>
        <w:t xml:space="preserve">, la répartition des réductions aux différents postes budgétaires et au financement de l’Agence principale et de l’Agence de coopération ; </w:t>
      </w:r>
    </w:p>
    <w:p w14:paraId="2B59AA81" w14:textId="385181BF" w:rsidR="006B0105" w:rsidRPr="002F3EC6" w:rsidRDefault="006B0105" w:rsidP="003603F0">
      <w:pPr>
        <w:pStyle w:val="Heading2"/>
        <w:rPr>
          <w:lang w:val="fr-CA"/>
        </w:rPr>
      </w:pPr>
      <w:r w:rsidRPr="002F3EC6">
        <w:rPr>
          <w:lang w:val="fr-CA"/>
        </w:rPr>
        <w:t xml:space="preserve">Veiller à ce que les versements effectués au Pays reposent sur l’utilisation des indicateurs ; et </w:t>
      </w:r>
    </w:p>
    <w:p w14:paraId="29EEDF52" w14:textId="0A8B9464" w:rsidR="006B0105" w:rsidRPr="002F3EC6" w:rsidRDefault="006B0105" w:rsidP="003603F0">
      <w:pPr>
        <w:pStyle w:val="Heading2"/>
        <w:rPr>
          <w:lang w:val="fr-CA"/>
        </w:rPr>
      </w:pPr>
      <w:r w:rsidRPr="002F3EC6">
        <w:rPr>
          <w:lang w:val="fr-CA"/>
        </w:rPr>
        <w:t xml:space="preserve">Fournir si nécessaire une assistance en matière de politique, de gestion et de soutien technique ; </w:t>
      </w:r>
    </w:p>
    <w:p w14:paraId="4BFA1911" w14:textId="51C37831" w:rsidR="006B0105" w:rsidRPr="002F3EC6" w:rsidRDefault="006B0105" w:rsidP="003603F0">
      <w:pPr>
        <w:pStyle w:val="Heading2"/>
        <w:rPr>
          <w:lang w:val="fr-CA"/>
        </w:rPr>
      </w:pPr>
      <w:r w:rsidRPr="002F3EC6">
        <w:rPr>
          <w:lang w:val="fr-CA"/>
        </w:rPr>
        <w:t>Parvenir à un consensus avec l’</w:t>
      </w:r>
      <w:r w:rsidR="00291410" w:rsidRPr="002F3EC6">
        <w:rPr>
          <w:lang w:val="fr-CA"/>
        </w:rPr>
        <w:t>Agence de coopération</w:t>
      </w:r>
      <w:r w:rsidRPr="002F3EC6">
        <w:rPr>
          <w:lang w:val="fr-CA"/>
        </w:rPr>
        <w:t xml:space="preserve"> sur toutes les mesures de </w:t>
      </w:r>
      <w:r w:rsidR="00291410" w:rsidRPr="002F3EC6">
        <w:rPr>
          <w:lang w:val="fr-CA"/>
        </w:rPr>
        <w:t>Plan</w:t>
      </w:r>
      <w:r w:rsidRPr="002F3EC6">
        <w:rPr>
          <w:lang w:val="fr-CA"/>
        </w:rPr>
        <w:t xml:space="preserve">ification, de coordination et d’établissement de rapports nécessaires pour faciliter la mise en œuvre du </w:t>
      </w:r>
      <w:r w:rsidR="00291410" w:rsidRPr="002F3EC6">
        <w:rPr>
          <w:lang w:val="fr-CA"/>
        </w:rPr>
        <w:t>Plan</w:t>
      </w:r>
      <w:r w:rsidR="003159F6" w:rsidRPr="002F3EC6">
        <w:rPr>
          <w:lang w:val="fr-CA"/>
        </w:rPr>
        <w:t> </w:t>
      </w:r>
      <w:r w:rsidRPr="002F3EC6">
        <w:rPr>
          <w:lang w:val="fr-CA"/>
        </w:rPr>
        <w:t>; et</w:t>
      </w:r>
    </w:p>
    <w:p w14:paraId="54A07791" w14:textId="37A7D083" w:rsidR="006B0105" w:rsidRPr="002F3EC6" w:rsidRDefault="006B0105" w:rsidP="003603F0">
      <w:pPr>
        <w:pStyle w:val="Heading2"/>
        <w:rPr>
          <w:lang w:val="fr-CA"/>
        </w:rPr>
      </w:pPr>
      <w:r w:rsidRPr="002F3EC6">
        <w:rPr>
          <w:lang w:val="fr-CA"/>
        </w:rPr>
        <w:t>Débloquer en temps voulu des fonds pour le pays/les entreprises participantes afin qu</w:t>
      </w:r>
      <w:r w:rsidR="003159F6" w:rsidRPr="002F3EC6">
        <w:rPr>
          <w:lang w:val="fr-CA"/>
        </w:rPr>
        <w:t>’</w:t>
      </w:r>
      <w:r w:rsidRPr="002F3EC6">
        <w:rPr>
          <w:lang w:val="fr-CA"/>
        </w:rPr>
        <w:t>ils puissent mener à bien les activités liées au projet.</w:t>
      </w:r>
    </w:p>
    <w:p w14:paraId="2B17E013" w14:textId="4ECC4C44" w:rsidR="006B0105" w:rsidRPr="002F3EC6" w:rsidRDefault="006B0105" w:rsidP="003603F0">
      <w:pPr>
        <w:pStyle w:val="Heading1"/>
        <w:rPr>
          <w:lang w:val="fr-CA"/>
        </w:rPr>
      </w:pPr>
      <w:r w:rsidRPr="002F3EC6">
        <w:rPr>
          <w:lang w:val="fr-CA"/>
        </w:rPr>
        <w:t xml:space="preserve">Après avoir consulté le Pays et pris en considération les points de vue exprimés, l’Agence principale sélectionnera et chargera une entité indépendante de réaliser la vérification des résultats du </w:t>
      </w:r>
      <w:r w:rsidR="00291410" w:rsidRPr="002F3EC6">
        <w:rPr>
          <w:lang w:val="fr-CA"/>
        </w:rPr>
        <w:t>Plan</w:t>
      </w:r>
      <w:r w:rsidRPr="002F3EC6">
        <w:rPr>
          <w:lang w:val="fr-CA"/>
        </w:rPr>
        <w:t xml:space="preserve"> de gestion de l</w:t>
      </w:r>
      <w:r w:rsidR="003159F6" w:rsidRPr="002F3EC6">
        <w:rPr>
          <w:lang w:val="fr-CA"/>
        </w:rPr>
        <w:t>’</w:t>
      </w:r>
      <w:r w:rsidRPr="002F3EC6">
        <w:rPr>
          <w:lang w:val="fr-CA"/>
        </w:rPr>
        <w:t>élimination des HCFC et de la consommation des substances mentionnées à l’</w:t>
      </w:r>
      <w:r w:rsidR="00FD4670" w:rsidRPr="002F3EC6">
        <w:rPr>
          <w:lang w:val="fr-CA"/>
        </w:rPr>
        <w:t>Appendice</w:t>
      </w:r>
      <w:r w:rsidR="003159F6" w:rsidRPr="002F3EC6">
        <w:rPr>
          <w:lang w:val="fr-CA"/>
        </w:rPr>
        <w:t> </w:t>
      </w:r>
      <w:r w:rsidRPr="002F3EC6">
        <w:rPr>
          <w:lang w:val="fr-CA"/>
        </w:rPr>
        <w:t>1-A, conformément au paragraphe 5 b) de l’Accord et paragraphe 1 b) de l’</w:t>
      </w:r>
      <w:r w:rsidR="00FD4670" w:rsidRPr="002F3EC6">
        <w:rPr>
          <w:lang w:val="fr-CA"/>
        </w:rPr>
        <w:t>Appendice</w:t>
      </w:r>
      <w:r w:rsidR="003159F6" w:rsidRPr="002F3EC6">
        <w:rPr>
          <w:lang w:val="fr-CA"/>
        </w:rPr>
        <w:t> </w:t>
      </w:r>
      <w:r w:rsidRPr="002F3EC6">
        <w:rPr>
          <w:lang w:val="fr-CA"/>
        </w:rPr>
        <w:t>4-A.</w:t>
      </w:r>
    </w:p>
    <w:p w14:paraId="4DFC100B" w14:textId="450CCDD5" w:rsidR="006B0105" w:rsidRPr="002F3EC6" w:rsidRDefault="00FD4670" w:rsidP="006B0105">
      <w:pPr>
        <w:widowControl w:val="0"/>
        <w:spacing w:before="360" w:after="240"/>
        <w:rPr>
          <w:b/>
          <w:lang w:val="fr-CA"/>
        </w:rPr>
      </w:pPr>
      <w:r w:rsidRPr="002F3EC6">
        <w:rPr>
          <w:b/>
          <w:lang w:val="fr-CA"/>
        </w:rPr>
        <w:t>APPENDICE</w:t>
      </w:r>
      <w:r w:rsidR="003159F6" w:rsidRPr="002F3EC6">
        <w:rPr>
          <w:b/>
          <w:lang w:val="fr-CA"/>
        </w:rPr>
        <w:t> </w:t>
      </w:r>
      <w:r w:rsidR="006B0105" w:rsidRPr="002F3EC6">
        <w:rPr>
          <w:b/>
          <w:lang w:val="fr-CA"/>
        </w:rPr>
        <w:t>6-B</w:t>
      </w:r>
      <w:r w:rsidR="003159F6" w:rsidRPr="002F3EC6">
        <w:rPr>
          <w:b/>
          <w:lang w:val="fr-CA"/>
        </w:rPr>
        <w:t> </w:t>
      </w:r>
      <w:r w:rsidR="006B0105" w:rsidRPr="002F3EC6">
        <w:rPr>
          <w:b/>
          <w:lang w:val="fr-CA"/>
        </w:rPr>
        <w:t>: RÔLE DE L’AGENCE DE COOPÉRATION</w:t>
      </w:r>
    </w:p>
    <w:p w14:paraId="5A00595A" w14:textId="7D9B4A2C" w:rsidR="006B0105" w:rsidRPr="002F3EC6" w:rsidRDefault="006B0105" w:rsidP="003603F0">
      <w:pPr>
        <w:pStyle w:val="Heading1"/>
        <w:numPr>
          <w:ilvl w:val="0"/>
          <w:numId w:val="42"/>
        </w:numPr>
        <w:rPr>
          <w:lang w:val="fr-CA"/>
        </w:rPr>
      </w:pPr>
      <w:r w:rsidRPr="002F3EC6">
        <w:rPr>
          <w:lang w:val="fr-CA"/>
        </w:rPr>
        <w:t>L’</w:t>
      </w:r>
      <w:r w:rsidR="00291410" w:rsidRPr="002F3EC6">
        <w:rPr>
          <w:lang w:val="fr-CA"/>
        </w:rPr>
        <w:t>Agence de coopération</w:t>
      </w:r>
      <w:r w:rsidRPr="002F3EC6">
        <w:rPr>
          <w:lang w:val="fr-CA"/>
        </w:rPr>
        <w:t xml:space="preserve"> sera responsable d’une série d’activités. Ces activités sont précisées plus en détail dans le </w:t>
      </w:r>
      <w:r w:rsidR="00291410" w:rsidRPr="002F3EC6">
        <w:rPr>
          <w:lang w:val="fr-CA"/>
        </w:rPr>
        <w:t>Plan</w:t>
      </w:r>
      <w:r w:rsidRPr="002F3EC6">
        <w:rPr>
          <w:lang w:val="fr-CA"/>
        </w:rPr>
        <w:t xml:space="preserve"> d’ensemble et incluent au moins les activités suivantes</w:t>
      </w:r>
      <w:r w:rsidR="003159F6" w:rsidRPr="002F3EC6">
        <w:rPr>
          <w:lang w:val="fr-CA"/>
        </w:rPr>
        <w:t> </w:t>
      </w:r>
      <w:r w:rsidRPr="002F3EC6">
        <w:rPr>
          <w:lang w:val="fr-CA"/>
        </w:rPr>
        <w:t xml:space="preserve">: </w:t>
      </w:r>
    </w:p>
    <w:p w14:paraId="5A70A5FD" w14:textId="1F37EB6D" w:rsidR="006B0105" w:rsidRPr="002F3EC6" w:rsidRDefault="006B0105" w:rsidP="003603F0">
      <w:pPr>
        <w:pStyle w:val="Heading2"/>
        <w:rPr>
          <w:lang w:val="fr-CA"/>
        </w:rPr>
      </w:pPr>
      <w:r w:rsidRPr="002F3EC6">
        <w:rPr>
          <w:lang w:val="fr-CA"/>
        </w:rPr>
        <w:t>Fournir une assistance pour l’élaboration de politiques, si nécessaire</w:t>
      </w:r>
      <w:r w:rsidR="003159F6" w:rsidRPr="002F3EC6">
        <w:rPr>
          <w:lang w:val="fr-CA"/>
        </w:rPr>
        <w:t> </w:t>
      </w:r>
      <w:r w:rsidRPr="002F3EC6">
        <w:rPr>
          <w:lang w:val="fr-CA"/>
        </w:rPr>
        <w:t xml:space="preserve">; </w:t>
      </w:r>
    </w:p>
    <w:p w14:paraId="2E9CC203" w14:textId="3F4F6D78" w:rsidR="006B0105" w:rsidRPr="002F3EC6" w:rsidRDefault="006B0105" w:rsidP="003603F0">
      <w:pPr>
        <w:pStyle w:val="Heading2"/>
        <w:rPr>
          <w:lang w:val="fr-CA"/>
        </w:rPr>
      </w:pPr>
      <w:r w:rsidRPr="002F3EC6">
        <w:rPr>
          <w:lang w:val="fr-CA"/>
        </w:rPr>
        <w:lastRenderedPageBreak/>
        <w:t>Assister le Pays lors de la mise en œuvre et l’évaluation des activités financées par l’Agence de coopération et en faire part à l’Agence principale afin d’assurer une séquence coordonnée des activités</w:t>
      </w:r>
      <w:r w:rsidR="003159F6" w:rsidRPr="002F3EC6">
        <w:rPr>
          <w:lang w:val="fr-CA"/>
        </w:rPr>
        <w:t> </w:t>
      </w:r>
      <w:r w:rsidRPr="002F3EC6">
        <w:rPr>
          <w:lang w:val="fr-CA"/>
        </w:rPr>
        <w:t xml:space="preserve">; et </w:t>
      </w:r>
    </w:p>
    <w:p w14:paraId="4ECBC488" w14:textId="3B676E40" w:rsidR="006B0105" w:rsidRPr="002F3EC6" w:rsidRDefault="006B0105" w:rsidP="003603F0">
      <w:pPr>
        <w:pStyle w:val="Heading2"/>
        <w:rPr>
          <w:lang w:val="fr-CA"/>
        </w:rPr>
      </w:pPr>
      <w:r w:rsidRPr="002F3EC6">
        <w:rPr>
          <w:lang w:val="fr-CA"/>
        </w:rPr>
        <w:t>Fournir des rapports sur ces activités à l’Agence principale, aux fins d’inclusion dans le rapport d’ensemble conformément à l’</w:t>
      </w:r>
      <w:r w:rsidR="00FD4670" w:rsidRPr="002F3EC6">
        <w:rPr>
          <w:lang w:val="fr-CA"/>
        </w:rPr>
        <w:t>Appendice</w:t>
      </w:r>
      <w:r w:rsidR="003159F6" w:rsidRPr="002F3EC6">
        <w:rPr>
          <w:lang w:val="fr-CA"/>
        </w:rPr>
        <w:t> </w:t>
      </w:r>
      <w:r w:rsidRPr="002F3EC6">
        <w:rPr>
          <w:lang w:val="fr-CA"/>
        </w:rPr>
        <w:t>4-A.</w:t>
      </w:r>
    </w:p>
    <w:p w14:paraId="7A3F6E45" w14:textId="5650FE2A" w:rsidR="006B0105" w:rsidRPr="002F3EC6" w:rsidRDefault="006B0105" w:rsidP="003603F0">
      <w:pPr>
        <w:pStyle w:val="Heading2"/>
        <w:rPr>
          <w:lang w:val="fr-CA"/>
        </w:rPr>
      </w:pPr>
      <w:r w:rsidRPr="002F3EC6">
        <w:rPr>
          <w:lang w:val="fr-CA"/>
        </w:rPr>
        <w:t>Parvenir à un consensus avec l’</w:t>
      </w:r>
      <w:r w:rsidR="00291410" w:rsidRPr="002F3EC6">
        <w:rPr>
          <w:lang w:val="fr-CA"/>
        </w:rPr>
        <w:t>Agence de coopération</w:t>
      </w:r>
      <w:r w:rsidRPr="002F3EC6">
        <w:rPr>
          <w:lang w:val="fr-CA"/>
        </w:rPr>
        <w:t xml:space="preserve"> sur toutes les mesures de </w:t>
      </w:r>
      <w:r w:rsidR="00291410" w:rsidRPr="002F3EC6">
        <w:rPr>
          <w:lang w:val="fr-CA"/>
        </w:rPr>
        <w:t>Plan</w:t>
      </w:r>
      <w:r w:rsidRPr="002F3EC6">
        <w:rPr>
          <w:lang w:val="fr-CA"/>
        </w:rPr>
        <w:t xml:space="preserve">ification, de coordination et d’établissement de rapports nécessaires pour faciliter la mise en œuvre du </w:t>
      </w:r>
      <w:r w:rsidR="00291410" w:rsidRPr="002F3EC6">
        <w:rPr>
          <w:lang w:val="fr-CA"/>
        </w:rPr>
        <w:t>Plan</w:t>
      </w:r>
      <w:r w:rsidRPr="002F3EC6">
        <w:rPr>
          <w:lang w:val="fr-CA"/>
        </w:rPr>
        <w:t>.</w:t>
      </w:r>
    </w:p>
    <w:p w14:paraId="6E76373D" w14:textId="5A2F061A" w:rsidR="006B0105" w:rsidRPr="002F3EC6" w:rsidRDefault="00FD4670" w:rsidP="006B0105">
      <w:pPr>
        <w:keepNext/>
        <w:spacing w:before="360" w:after="240"/>
        <w:rPr>
          <w:b/>
          <w:lang w:val="fr-CA"/>
        </w:rPr>
      </w:pPr>
      <w:r w:rsidRPr="002F3EC6">
        <w:rPr>
          <w:b/>
          <w:lang w:val="fr-CA"/>
        </w:rPr>
        <w:t>APPENDICE</w:t>
      </w:r>
      <w:r w:rsidR="003159F6" w:rsidRPr="002F3EC6">
        <w:rPr>
          <w:b/>
          <w:lang w:val="fr-CA"/>
        </w:rPr>
        <w:t> </w:t>
      </w:r>
      <w:r w:rsidR="006B0105" w:rsidRPr="002F3EC6">
        <w:rPr>
          <w:b/>
          <w:lang w:val="fr-CA"/>
        </w:rPr>
        <w:t>7-A</w:t>
      </w:r>
      <w:r w:rsidR="003159F6" w:rsidRPr="002F3EC6">
        <w:rPr>
          <w:b/>
          <w:lang w:val="fr-CA"/>
        </w:rPr>
        <w:t> </w:t>
      </w:r>
      <w:r w:rsidR="006B0105" w:rsidRPr="002F3EC6">
        <w:rPr>
          <w:b/>
          <w:lang w:val="fr-CA"/>
        </w:rPr>
        <w:t>: RÉDUCTIONS DU FINANCEMENT EN CAS DE NON-CONFORMITÉ</w:t>
      </w:r>
    </w:p>
    <w:p w14:paraId="483207D6" w14:textId="20DB51D8" w:rsidR="006B0105" w:rsidRPr="002F3EC6" w:rsidRDefault="006B0105" w:rsidP="003603F0">
      <w:pPr>
        <w:pStyle w:val="Heading1"/>
        <w:numPr>
          <w:ilvl w:val="0"/>
          <w:numId w:val="43"/>
        </w:numPr>
        <w:rPr>
          <w:lang w:val="fr-CA"/>
        </w:rPr>
      </w:pPr>
      <w:r w:rsidRPr="002F3EC6">
        <w:rPr>
          <w:lang w:val="fr-CA"/>
        </w:rPr>
        <w:t>Conformément au paragraphe</w:t>
      </w:r>
      <w:r w:rsidR="003159F6" w:rsidRPr="002F3EC6">
        <w:rPr>
          <w:lang w:val="fr-CA"/>
        </w:rPr>
        <w:t> </w:t>
      </w:r>
      <w:r w:rsidRPr="002F3EC6">
        <w:rPr>
          <w:lang w:val="fr-CA"/>
        </w:rPr>
        <w:t xml:space="preserve">11 de l’Accord, il pourra être déduit du montant du financement </w:t>
      </w:r>
      <w:r w:rsidR="00794CF1" w:rsidRPr="002F3EC6">
        <w:rPr>
          <w:lang w:val="fr-CA"/>
        </w:rPr>
        <w:t>Accord</w:t>
      </w:r>
      <w:r w:rsidRPr="002F3EC6">
        <w:rPr>
          <w:lang w:val="fr-CA"/>
        </w:rPr>
        <w:t>é un montant de 138,4</w:t>
      </w:r>
      <w:r w:rsidR="00291410" w:rsidRPr="002F3EC6">
        <w:rPr>
          <w:lang w:val="fr-CA"/>
        </w:rPr>
        <w:t> </w:t>
      </w:r>
      <w:r w:rsidRPr="002F3EC6">
        <w:rPr>
          <w:lang w:val="fr-CA"/>
        </w:rPr>
        <w:t>$US par kg PAO de consommation dépassant la quantité précisée à la ligne</w:t>
      </w:r>
      <w:r w:rsidR="003159F6" w:rsidRPr="002F3EC6">
        <w:rPr>
          <w:lang w:val="fr-CA"/>
        </w:rPr>
        <w:t> </w:t>
      </w:r>
      <w:r w:rsidRPr="002F3EC6">
        <w:rPr>
          <w:lang w:val="fr-CA"/>
        </w:rPr>
        <w:t>1.2 de l’</w:t>
      </w:r>
      <w:r w:rsidR="00FD4670" w:rsidRPr="002F3EC6">
        <w:rPr>
          <w:lang w:val="fr-CA"/>
        </w:rPr>
        <w:t>Appendice</w:t>
      </w:r>
      <w:r w:rsidR="003159F6" w:rsidRPr="002F3EC6">
        <w:rPr>
          <w:lang w:val="fr-CA"/>
        </w:rPr>
        <w:t> </w:t>
      </w:r>
      <w:r w:rsidRPr="002F3EC6">
        <w:rPr>
          <w:lang w:val="fr-CA"/>
        </w:rPr>
        <w:t>2-A pour chaque année de non-conformité à l’objectif précisé à la ligne</w:t>
      </w:r>
      <w:r w:rsidR="003159F6" w:rsidRPr="002F3EC6">
        <w:rPr>
          <w:lang w:val="fr-CA"/>
        </w:rPr>
        <w:t> </w:t>
      </w:r>
      <w:r w:rsidRPr="002F3EC6">
        <w:rPr>
          <w:lang w:val="fr-CA"/>
        </w:rPr>
        <w:t>1.2 de l’</w:t>
      </w:r>
      <w:r w:rsidR="00FD4670" w:rsidRPr="002F3EC6">
        <w:rPr>
          <w:lang w:val="fr-CA"/>
        </w:rPr>
        <w:t>Appendice</w:t>
      </w:r>
      <w:r w:rsidR="003159F6" w:rsidRPr="002F3EC6">
        <w:rPr>
          <w:lang w:val="fr-CA"/>
        </w:rPr>
        <w:t> </w:t>
      </w:r>
      <w:r w:rsidRPr="002F3EC6">
        <w:rPr>
          <w:lang w:val="fr-CA"/>
        </w:rPr>
        <w:t>2-A, étant entendu que la réduction maximum du financement ne dépassera pas le niveau de financement de la tranche demandé. Des mesures supplémentaires pourraient être envisagées dans les cas où la non-conformité se prolongerait pendant deux années consécutives.</w:t>
      </w:r>
    </w:p>
    <w:p w14:paraId="42636D24" w14:textId="514A737E" w:rsidR="006B0105" w:rsidRPr="002F3EC6" w:rsidRDefault="006B0105" w:rsidP="003603F0">
      <w:pPr>
        <w:pStyle w:val="Heading1"/>
        <w:rPr>
          <w:lang w:val="fr-CA"/>
        </w:rPr>
      </w:pPr>
      <w:r w:rsidRPr="002F3EC6">
        <w:rPr>
          <w:lang w:val="fr-CA"/>
        </w:rPr>
        <w:t xml:space="preserve">Dans le cas où la sanction doit être appliquée pendant une année au cours de laquelle deux </w:t>
      </w:r>
      <w:r w:rsidR="00794CF1" w:rsidRPr="002F3EC6">
        <w:rPr>
          <w:lang w:val="fr-CA"/>
        </w:rPr>
        <w:t>Accord</w:t>
      </w:r>
      <w:r w:rsidRPr="002F3EC6">
        <w:rPr>
          <w:lang w:val="fr-CA"/>
        </w:rPr>
        <w:t>s sont en vigueur (deux phases du Plan étant mises en œuvre en parallèle) avec des niveaux de sanction différents, l</w:t>
      </w:r>
      <w:r w:rsidR="003159F6" w:rsidRPr="002F3EC6">
        <w:rPr>
          <w:lang w:val="fr-CA"/>
        </w:rPr>
        <w:t>’</w:t>
      </w:r>
      <w:r w:rsidRPr="002F3EC6">
        <w:rPr>
          <w:lang w:val="fr-CA"/>
        </w:rPr>
        <w:t>application de la sanction sera déterminée au cas par cas en tenant compte des secteurs spécifiques qui conduisent à la non-conformité. S</w:t>
      </w:r>
      <w:r w:rsidR="003159F6" w:rsidRPr="002F3EC6">
        <w:rPr>
          <w:lang w:val="fr-CA"/>
        </w:rPr>
        <w:t>’</w:t>
      </w:r>
      <w:r w:rsidRPr="002F3EC6">
        <w:rPr>
          <w:lang w:val="fr-CA"/>
        </w:rPr>
        <w:t>il n</w:t>
      </w:r>
      <w:r w:rsidR="003159F6" w:rsidRPr="002F3EC6">
        <w:rPr>
          <w:lang w:val="fr-CA"/>
        </w:rPr>
        <w:t>’</w:t>
      </w:r>
      <w:r w:rsidRPr="002F3EC6">
        <w:rPr>
          <w:lang w:val="fr-CA"/>
        </w:rPr>
        <w:t>est pas possible de déterminer un secteur, ou si les deux phases concernent le même secteur, le niveau de pénalité à appliquer sera le plus élevé.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F3EC6" w14:paraId="62CEF7DC" w14:textId="77777777" w:rsidTr="006B0105">
        <w:tc>
          <w:tcPr>
            <w:tcW w:w="1871" w:type="dxa"/>
          </w:tcPr>
          <w:p w14:paraId="559E8CDD" w14:textId="77777777" w:rsidR="00E85409" w:rsidRPr="002F3EC6" w:rsidRDefault="00E85409">
            <w:pPr>
              <w:rPr>
                <w:lang w:val="fr-CA"/>
              </w:rPr>
            </w:pPr>
          </w:p>
        </w:tc>
        <w:tc>
          <w:tcPr>
            <w:tcW w:w="1872" w:type="dxa"/>
          </w:tcPr>
          <w:p w14:paraId="3E8EE01D" w14:textId="77777777" w:rsidR="00E85409" w:rsidRPr="002F3EC6" w:rsidRDefault="00E85409">
            <w:pPr>
              <w:rPr>
                <w:lang w:val="fr-CA"/>
              </w:rPr>
            </w:pPr>
          </w:p>
        </w:tc>
        <w:tc>
          <w:tcPr>
            <w:tcW w:w="1872" w:type="dxa"/>
            <w:tcBorders>
              <w:bottom w:val="single" w:sz="4" w:space="0" w:color="auto"/>
            </w:tcBorders>
          </w:tcPr>
          <w:p w14:paraId="0A388C9C" w14:textId="77777777" w:rsidR="00E85409" w:rsidRPr="002F3EC6" w:rsidRDefault="00E85409">
            <w:pPr>
              <w:rPr>
                <w:lang w:val="fr-CA"/>
              </w:rPr>
            </w:pPr>
          </w:p>
        </w:tc>
        <w:tc>
          <w:tcPr>
            <w:tcW w:w="1872" w:type="dxa"/>
          </w:tcPr>
          <w:p w14:paraId="3676E881" w14:textId="77777777" w:rsidR="00E85409" w:rsidRPr="002F3EC6" w:rsidRDefault="00E85409">
            <w:pPr>
              <w:rPr>
                <w:lang w:val="fr-CA"/>
              </w:rPr>
            </w:pPr>
          </w:p>
        </w:tc>
        <w:tc>
          <w:tcPr>
            <w:tcW w:w="1873" w:type="dxa"/>
          </w:tcPr>
          <w:p w14:paraId="0AC280AC" w14:textId="77777777" w:rsidR="00E85409" w:rsidRPr="002F3EC6" w:rsidRDefault="00E85409">
            <w:pPr>
              <w:rPr>
                <w:lang w:val="fr-CA"/>
              </w:rPr>
            </w:pPr>
          </w:p>
        </w:tc>
      </w:tr>
    </w:tbl>
    <w:p w14:paraId="3907A7A9" w14:textId="77777777" w:rsidR="00E85409" w:rsidRPr="002F3EC6" w:rsidRDefault="00E85409" w:rsidP="004E7F9C">
      <w:pPr>
        <w:rPr>
          <w:lang w:val="fr-CA"/>
        </w:rPr>
      </w:pPr>
    </w:p>
    <w:sectPr w:rsidR="00E85409" w:rsidRPr="002F3EC6" w:rsidSect="00905552">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1EF82" w14:textId="77777777" w:rsidR="00905552" w:rsidRDefault="00905552" w:rsidP="004A504B">
      <w:r>
        <w:separator/>
      </w:r>
    </w:p>
  </w:endnote>
  <w:endnote w:type="continuationSeparator" w:id="0">
    <w:p w14:paraId="3B4FD30E" w14:textId="77777777" w:rsidR="00905552" w:rsidRDefault="00905552" w:rsidP="004A504B">
      <w:r>
        <w:continuationSeparator/>
      </w:r>
    </w:p>
  </w:endnote>
  <w:endnote w:type="continuationNotice" w:id="1">
    <w:p w14:paraId="15AD42E2" w14:textId="77777777" w:rsidR="00905552" w:rsidRDefault="009055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43C68" w14:textId="77777777" w:rsidR="00291410" w:rsidRPr="0033525D" w:rsidRDefault="00291410">
    <w:pPr>
      <w:jc w:val="center"/>
    </w:pPr>
    <w:r>
      <w:fldChar w:fldCharType="begin"/>
    </w:r>
    <w:r>
      <w:instrText xml:space="preserve"> PAGE </w:instrText>
    </w:r>
    <w:r>
      <w:fldChar w:fldCharType="separate"/>
    </w:r>
    <w:r w:rsidR="00427CC0">
      <w:rPr>
        <w:noProof/>
      </w:rPr>
      <w:t>2</w:t>
    </w:r>
    <w:r>
      <w:fldChar w:fldCharType="end"/>
    </w:r>
  </w:p>
  <w:p w14:paraId="6EF61BF2" w14:textId="77777777" w:rsidR="00291410" w:rsidRDefault="002914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8E7E3" w14:textId="77777777" w:rsidR="00291410" w:rsidRPr="0033525D" w:rsidRDefault="00291410">
    <w:pPr>
      <w:jc w:val="center"/>
    </w:pPr>
    <w:r>
      <w:fldChar w:fldCharType="begin"/>
    </w:r>
    <w:r>
      <w:instrText xml:space="preserve"> PAGE </w:instrText>
    </w:r>
    <w:r>
      <w:fldChar w:fldCharType="separate"/>
    </w:r>
    <w:r w:rsidR="00427CC0">
      <w:rPr>
        <w:noProof/>
      </w:rPr>
      <w:t>13</w:t>
    </w:r>
    <w:r>
      <w:fldChar w:fldCharType="end"/>
    </w:r>
  </w:p>
  <w:p w14:paraId="4419E57A" w14:textId="77777777" w:rsidR="00291410" w:rsidRDefault="0029141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00160" w14:textId="77777777" w:rsidR="00291410" w:rsidRDefault="00291410"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01F18F4E" w14:textId="77777777" w:rsidR="00291410" w:rsidRDefault="0029141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09E1F" w14:textId="77777777" w:rsidR="00291410" w:rsidRPr="0033525D" w:rsidRDefault="00291410">
    <w:pPr>
      <w:jc w:val="center"/>
    </w:pPr>
    <w:r>
      <w:fldChar w:fldCharType="begin"/>
    </w:r>
    <w:r>
      <w:instrText xml:space="preserve"> PAGE </w:instrText>
    </w:r>
    <w:r>
      <w:fldChar w:fldCharType="separate"/>
    </w:r>
    <w:r w:rsidR="00427CC0">
      <w:rPr>
        <w:noProof/>
      </w:rPr>
      <w:t>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CCE50" w14:textId="77777777" w:rsidR="00291410" w:rsidRPr="0033525D" w:rsidRDefault="00291410">
    <w:pPr>
      <w:jc w:val="center"/>
    </w:pPr>
    <w:r>
      <w:fldChar w:fldCharType="begin"/>
    </w:r>
    <w:r>
      <w:instrText xml:space="preserve"> PAGE </w:instrText>
    </w:r>
    <w:r>
      <w:fldChar w:fldCharType="separate"/>
    </w:r>
    <w:r w:rsidR="00427CC0">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8783041"/>
      <w:docPartObj>
        <w:docPartGallery w:val="Page Numbers (Bottom of Page)"/>
        <w:docPartUnique/>
      </w:docPartObj>
    </w:sdtPr>
    <w:sdtEndPr>
      <w:rPr>
        <w:noProof/>
      </w:rPr>
    </w:sdtEndPr>
    <w:sdtContent>
      <w:p w14:paraId="71EE5D9B" w14:textId="715EAADF" w:rsidR="00291410" w:rsidRDefault="00291410">
        <w:pPr>
          <w:pStyle w:val="Footer"/>
          <w:jc w:val="center"/>
        </w:pPr>
        <w:r>
          <w:fldChar w:fldCharType="begin"/>
        </w:r>
        <w:r>
          <w:instrText xml:space="preserve"> PAGE   \* MERGEFORMAT </w:instrText>
        </w:r>
        <w:r>
          <w:fldChar w:fldCharType="separate"/>
        </w:r>
        <w:r w:rsidR="00427CC0">
          <w:rPr>
            <w:noProof/>
          </w:rPr>
          <w:t>1</w:t>
        </w:r>
        <w:r>
          <w:fldChar w:fldCharType="end"/>
        </w:r>
      </w:p>
    </w:sdtContent>
  </w:sdt>
  <w:p w14:paraId="2252F3DC" w14:textId="77777777" w:rsidR="00291410" w:rsidRPr="0091788F" w:rsidRDefault="00291410" w:rsidP="009178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4761BC" w14:textId="77777777" w:rsidR="00905552" w:rsidRDefault="00905552" w:rsidP="004A504B">
      <w:r>
        <w:separator/>
      </w:r>
    </w:p>
  </w:footnote>
  <w:footnote w:type="continuationSeparator" w:id="0">
    <w:p w14:paraId="03599B4A" w14:textId="77777777" w:rsidR="00905552" w:rsidRDefault="00905552" w:rsidP="004A504B">
      <w:r>
        <w:continuationSeparator/>
      </w:r>
    </w:p>
  </w:footnote>
  <w:footnote w:type="continuationNotice" w:id="1">
    <w:p w14:paraId="6A92B86D" w14:textId="77777777" w:rsidR="00905552" w:rsidRDefault="00905552"/>
  </w:footnote>
  <w:footnote w:id="2">
    <w:p w14:paraId="0CCB2BAF" w14:textId="77777777" w:rsidR="00291410" w:rsidRPr="001E1147" w:rsidRDefault="00291410" w:rsidP="0079781A">
      <w:pPr>
        <w:pStyle w:val="FootnoteText"/>
      </w:pPr>
      <w:r>
        <w:rPr>
          <w:rStyle w:val="FootnoteReference"/>
        </w:rPr>
        <w:footnoteRef/>
      </w:r>
      <w:r>
        <w:t>UNEP/OzL.Pro/ExCom/94/1</w:t>
      </w:r>
    </w:p>
  </w:footnote>
  <w:footnote w:id="3">
    <w:p w14:paraId="7FFB8AA3" w14:textId="1268576E" w:rsidR="00291410" w:rsidRPr="00533D67" w:rsidRDefault="00291410" w:rsidP="006B0105">
      <w:pPr>
        <w:pStyle w:val="FootnoteText"/>
      </w:pPr>
      <w:r>
        <w:rPr>
          <w:rStyle w:val="FootnoteReference"/>
        </w:rPr>
        <w:footnoteRef/>
      </w:r>
      <w:r>
        <w:t xml:space="preserve"> Selon la lettre du 30 janvier 2024 du Ministère de l’Environnement, du Développement Durable et de la Transition Écologique de Côte d’Ivoire au Secrétariat.</w:t>
      </w:r>
    </w:p>
  </w:footnote>
  <w:footnote w:id="4">
    <w:p w14:paraId="206A185B" w14:textId="77777777" w:rsidR="00291410" w:rsidRPr="00E23908" w:rsidRDefault="00291410" w:rsidP="00C03702">
      <w:pPr>
        <w:pStyle w:val="FootnoteText"/>
      </w:pPr>
      <w:r>
        <w:rPr>
          <w:rStyle w:val="FootnoteReference"/>
        </w:rPr>
        <w:footnoteRef/>
      </w:r>
      <w:r>
        <w:t xml:space="preserve"> Décision 66/43</w:t>
      </w:r>
    </w:p>
  </w:footnote>
  <w:footnote w:id="5">
    <w:p w14:paraId="2C88B570" w14:textId="77777777" w:rsidR="00291410" w:rsidRPr="00E23908" w:rsidRDefault="00291410" w:rsidP="00C03702">
      <w:pPr>
        <w:pStyle w:val="FootnoteText"/>
      </w:pPr>
      <w:r>
        <w:rPr>
          <w:rStyle w:val="FootnoteReference"/>
        </w:rPr>
        <w:footnoteRef/>
      </w:r>
      <w:r>
        <w:t xml:space="preserve"> Annexe XIV du document UNEP/OzL.Pro/ExCom/75/85.</w:t>
      </w:r>
    </w:p>
  </w:footnote>
  <w:footnote w:id="6">
    <w:p w14:paraId="7A20A313" w14:textId="77777777" w:rsidR="00291410" w:rsidRPr="00E23908" w:rsidRDefault="00291410" w:rsidP="00C03702">
      <w:pPr>
        <w:pStyle w:val="FootnoteText"/>
      </w:pPr>
      <w:r>
        <w:rPr>
          <w:rStyle w:val="FootnoteReference"/>
        </w:rPr>
        <w:footnoteRef/>
      </w:r>
      <w:r>
        <w:t xml:space="preserve"> Décision 84/71</w:t>
      </w:r>
    </w:p>
  </w:footnote>
  <w:footnote w:id="7">
    <w:p w14:paraId="2CAAB34D" w14:textId="62D3307F" w:rsidR="00291410" w:rsidRPr="00E23908" w:rsidRDefault="00291410" w:rsidP="006B0105">
      <w:pPr>
        <w:pStyle w:val="FootnoteText"/>
      </w:pPr>
      <w:r>
        <w:rPr>
          <w:rStyle w:val="FootnoteReference"/>
        </w:rPr>
        <w:footnoteRef/>
      </w:r>
      <w:r>
        <w:t xml:space="preserve"> Décision d’approbation globale 90/32(a)</w:t>
      </w:r>
    </w:p>
  </w:footnote>
  <w:footnote w:id="8">
    <w:p w14:paraId="2BAD57C8" w14:textId="77777777" w:rsidR="00291410" w:rsidRPr="00E23908" w:rsidRDefault="00291410" w:rsidP="006B0105">
      <w:pPr>
        <w:pStyle w:val="FootnoteText"/>
      </w:pPr>
      <w:r>
        <w:rPr>
          <w:rStyle w:val="FootnoteReference"/>
        </w:rPr>
        <w:footnoteRef/>
      </w:r>
      <w:r>
        <w:t xml:space="preserve"> Décision 93/18</w:t>
      </w:r>
    </w:p>
  </w:footnote>
  <w:footnote w:id="9">
    <w:p w14:paraId="340D6016" w14:textId="77777777" w:rsidR="00291410" w:rsidRPr="00E23908" w:rsidRDefault="00291410" w:rsidP="006B0105">
      <w:pPr>
        <w:pStyle w:val="FootnoteText"/>
      </w:pPr>
      <w:r>
        <w:rPr>
          <w:rStyle w:val="FootnoteReference"/>
        </w:rPr>
        <w:footnoteRef/>
      </w:r>
      <w:r>
        <w:t xml:space="preserve"> La consommation de HCFC peut être supérieure à zéro pour une année donnée, à condition que la somme de ses niveaux de consommation calculés sur la période de dix ans allant du 1</w:t>
      </w:r>
      <w:r w:rsidRPr="00E466AC">
        <w:rPr>
          <w:vertAlign w:val="superscript"/>
        </w:rPr>
        <w:t>er</w:t>
      </w:r>
      <w:r>
        <w:t xml:space="preserve"> janvier 2030 au 1</w:t>
      </w:r>
      <w:r w:rsidRPr="00E466AC">
        <w:rPr>
          <w:vertAlign w:val="superscript"/>
        </w:rPr>
        <w:t>er</w:t>
      </w:r>
      <w:r>
        <w:t xml:space="preserve"> janvier 2040, divisée par 10, ne dépasse pas 2,5 pour cent de la valeur de référence des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BE9F6" w14:textId="52B21F67" w:rsidR="00291410" w:rsidRPr="0033525D" w:rsidRDefault="00000000">
    <w:r>
      <w:fldChar w:fldCharType="begin"/>
    </w:r>
    <w:r>
      <w:instrText>DOCPROPERTY "Document number"  \* MERGEFORMAT</w:instrText>
    </w:r>
    <w:r>
      <w:fldChar w:fldCharType="separate"/>
    </w:r>
    <w:r w:rsidR="00CC44AA">
      <w:t>UNEP/</w:t>
    </w:r>
    <w:proofErr w:type="spellStart"/>
    <w:r w:rsidR="00CC44AA">
      <w:t>OzL.Pro</w:t>
    </w:r>
    <w:proofErr w:type="spellEnd"/>
    <w:r w:rsidR="00CC44AA">
      <w:t>/</w:t>
    </w:r>
    <w:proofErr w:type="spellStart"/>
    <w:r w:rsidR="00CC44AA">
      <w:t>ExCom</w:t>
    </w:r>
    <w:proofErr w:type="spellEnd"/>
    <w:r w:rsidR="00CC44AA">
      <w:t>/94/31</w:t>
    </w:r>
    <w:r>
      <w:fldChar w:fldCharType="end"/>
    </w:r>
  </w:p>
  <w:p w14:paraId="2FBB3E29" w14:textId="77777777" w:rsidR="00291410" w:rsidRPr="0033525D" w:rsidRDefault="00291410"/>
  <w:p w14:paraId="3D4C82CA" w14:textId="77777777" w:rsidR="00291410" w:rsidRPr="0033525D" w:rsidRDefault="002914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2CB67E" w14:textId="3A3DABA1" w:rsidR="00291410" w:rsidRPr="0033525D" w:rsidRDefault="00000000">
    <w:pPr>
      <w:jc w:val="right"/>
    </w:pPr>
    <w:r>
      <w:fldChar w:fldCharType="begin"/>
    </w:r>
    <w:r>
      <w:instrText>DOCPROPERTY "Document number"  \* MERGEFORMAT</w:instrText>
    </w:r>
    <w:r>
      <w:fldChar w:fldCharType="separate"/>
    </w:r>
    <w:r w:rsidR="00CC44AA">
      <w:t>UNEP/</w:t>
    </w:r>
    <w:proofErr w:type="spellStart"/>
    <w:r w:rsidR="00CC44AA">
      <w:t>OzL.Pro</w:t>
    </w:r>
    <w:proofErr w:type="spellEnd"/>
    <w:r w:rsidR="00CC44AA">
      <w:t>/</w:t>
    </w:r>
    <w:proofErr w:type="spellStart"/>
    <w:r w:rsidR="00CC44AA">
      <w:t>ExCom</w:t>
    </w:r>
    <w:proofErr w:type="spellEnd"/>
    <w:r w:rsidR="00CC44AA">
      <w:t>/94/31</w:t>
    </w:r>
    <w:r>
      <w:fldChar w:fldCharType="end"/>
    </w:r>
  </w:p>
  <w:p w14:paraId="6661F901" w14:textId="77777777" w:rsidR="00291410" w:rsidRPr="0033525D" w:rsidRDefault="00291410">
    <w:pPr>
      <w:jc w:val="right"/>
    </w:pPr>
  </w:p>
  <w:p w14:paraId="579A97AB" w14:textId="77777777" w:rsidR="00291410" w:rsidRPr="0033525D" w:rsidRDefault="0029141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337CC2" w14:textId="47E4A481" w:rsidR="00291410" w:rsidRPr="003A69B0" w:rsidRDefault="00000000" w:rsidP="00ED08D2">
    <w:pPr>
      <w:jc w:val="right"/>
      <w:rPr>
        <w:lang w:val="en-CA"/>
      </w:rPr>
    </w:pPr>
    <w:r>
      <w:fldChar w:fldCharType="begin"/>
    </w:r>
    <w:r w:rsidRPr="002B1F02">
      <w:rPr>
        <w:lang w:val="en-US"/>
      </w:rPr>
      <w:instrText xml:space="preserve"> DOCPROPERTY "Document number"  \* MERGEFORMAT </w:instrText>
    </w:r>
    <w:r>
      <w:fldChar w:fldCharType="separate"/>
    </w:r>
    <w:r w:rsidR="00CC44AA" w:rsidRPr="00CC44AA">
      <w:rPr>
        <w:lang w:val="en-CA"/>
      </w:rPr>
      <w:t>UNEP/</w:t>
    </w:r>
    <w:proofErr w:type="spellStart"/>
    <w:r w:rsidR="00CC44AA" w:rsidRPr="00CC44AA">
      <w:rPr>
        <w:lang w:val="en-CA"/>
      </w:rPr>
      <w:t>OzL.Pro</w:t>
    </w:r>
    <w:proofErr w:type="spellEnd"/>
    <w:r w:rsidR="00CC44AA" w:rsidRPr="00CC44AA">
      <w:rPr>
        <w:lang w:val="en-CA"/>
      </w:rPr>
      <w:t>/ExCom/94/31</w:t>
    </w:r>
    <w:r>
      <w:rPr>
        <w:lang w:val="en-CA"/>
      </w:rPr>
      <w:fldChar w:fldCharType="end"/>
    </w:r>
  </w:p>
  <w:p w14:paraId="0745F074" w14:textId="56D71D62" w:rsidR="00291410" w:rsidRPr="003A69B0" w:rsidRDefault="00291410" w:rsidP="00ED08D2">
    <w:pPr>
      <w:jc w:val="right"/>
      <w:rPr>
        <w:lang w:val="en-CA"/>
      </w:rPr>
    </w:pPr>
    <w:r w:rsidRPr="003A69B0">
      <w:rPr>
        <w:lang w:val="en-CA"/>
      </w:rPr>
      <w:t>Annexe I</w:t>
    </w:r>
  </w:p>
  <w:p w14:paraId="21263AAE" w14:textId="77777777" w:rsidR="00291410" w:rsidRPr="003A69B0" w:rsidRDefault="00291410">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0077E4" w14:textId="563FDC57" w:rsidR="00291410" w:rsidRPr="003A69B0" w:rsidRDefault="00000000" w:rsidP="00ED08D2">
    <w:pPr>
      <w:jc w:val="left"/>
      <w:rPr>
        <w:lang w:val="en-CA"/>
      </w:rPr>
    </w:pPr>
    <w:r>
      <w:fldChar w:fldCharType="begin"/>
    </w:r>
    <w:r w:rsidRPr="002B1F02">
      <w:rPr>
        <w:lang w:val="en-US"/>
      </w:rPr>
      <w:instrText xml:space="preserve"> DOCPROPERTY "Document number"  \* MERGEFORMAT </w:instrText>
    </w:r>
    <w:r>
      <w:fldChar w:fldCharType="separate"/>
    </w:r>
    <w:r w:rsidR="00CC44AA" w:rsidRPr="00CC44AA">
      <w:rPr>
        <w:lang w:val="en-CA"/>
      </w:rPr>
      <w:t>UNEP/</w:t>
    </w:r>
    <w:proofErr w:type="spellStart"/>
    <w:r w:rsidR="00CC44AA" w:rsidRPr="00CC44AA">
      <w:rPr>
        <w:lang w:val="en-CA"/>
      </w:rPr>
      <w:t>OzL.Pro</w:t>
    </w:r>
    <w:proofErr w:type="spellEnd"/>
    <w:r w:rsidR="00CC44AA" w:rsidRPr="00CC44AA">
      <w:rPr>
        <w:lang w:val="en-CA"/>
      </w:rPr>
      <w:t>/ExCom/94/31</w:t>
    </w:r>
    <w:r>
      <w:rPr>
        <w:lang w:val="en-CA"/>
      </w:rPr>
      <w:fldChar w:fldCharType="end"/>
    </w:r>
  </w:p>
  <w:p w14:paraId="4A044A15" w14:textId="3A8D9514" w:rsidR="00291410" w:rsidRPr="003A69B0" w:rsidRDefault="00291410" w:rsidP="00ED08D2">
    <w:pPr>
      <w:jc w:val="left"/>
      <w:rPr>
        <w:lang w:val="en-CA"/>
      </w:rPr>
    </w:pPr>
    <w:r w:rsidRPr="003A69B0">
      <w:rPr>
        <w:lang w:val="en-CA"/>
      </w:rPr>
      <w:t>Annexe I</w:t>
    </w:r>
  </w:p>
  <w:p w14:paraId="219AE2D2" w14:textId="77777777" w:rsidR="00291410" w:rsidRPr="003A69B0" w:rsidRDefault="00291410">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E4CA5" w14:textId="4EA4449E" w:rsidR="00291410" w:rsidRPr="003A69B0" w:rsidRDefault="00000000" w:rsidP="00ED08D2">
    <w:pPr>
      <w:jc w:val="left"/>
      <w:rPr>
        <w:lang w:val="en-CA"/>
      </w:rPr>
    </w:pPr>
    <w:r>
      <w:fldChar w:fldCharType="begin"/>
    </w:r>
    <w:r w:rsidRPr="002B1F02">
      <w:rPr>
        <w:lang w:val="en-US"/>
      </w:rPr>
      <w:instrText>DOCPROPERTY "Document number"  \* MERGEFORMAT</w:instrText>
    </w:r>
    <w:r>
      <w:fldChar w:fldCharType="separate"/>
    </w:r>
    <w:r w:rsidR="00CC44AA" w:rsidRPr="00CC44AA">
      <w:rPr>
        <w:lang w:val="en-CA"/>
      </w:rPr>
      <w:t>UNEP/</w:t>
    </w:r>
    <w:proofErr w:type="spellStart"/>
    <w:r w:rsidR="00CC44AA" w:rsidRPr="00CC44AA">
      <w:rPr>
        <w:lang w:val="en-CA"/>
      </w:rPr>
      <w:t>OzL.Pro</w:t>
    </w:r>
    <w:proofErr w:type="spellEnd"/>
    <w:r w:rsidR="00CC44AA" w:rsidRPr="00CC44AA">
      <w:rPr>
        <w:lang w:val="en-CA"/>
      </w:rPr>
      <w:t>/ExCom/94/31</w:t>
    </w:r>
    <w:r>
      <w:rPr>
        <w:lang w:val="en-CA"/>
      </w:rPr>
      <w:fldChar w:fldCharType="end"/>
    </w:r>
  </w:p>
  <w:p w14:paraId="586F2ED5" w14:textId="49A7B2CB" w:rsidR="00291410" w:rsidRPr="003A69B0" w:rsidRDefault="00291410" w:rsidP="00ED08D2">
    <w:pPr>
      <w:pStyle w:val="Header"/>
      <w:jc w:val="left"/>
      <w:rPr>
        <w:lang w:val="en-CA"/>
      </w:rPr>
    </w:pPr>
    <w:r w:rsidRPr="003A69B0">
      <w:rPr>
        <w:lang w:val="en-CA"/>
      </w:rPr>
      <w:t>Annexe I</w:t>
    </w:r>
  </w:p>
  <w:p w14:paraId="559897EE" w14:textId="77777777" w:rsidR="00291410" w:rsidRPr="003A69B0" w:rsidRDefault="00291410" w:rsidP="00ED08D2">
    <w:pPr>
      <w:pStyle w:val="Header"/>
      <w:jc w:val="lef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B18DB20"/>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21815562">
    <w:abstractNumId w:val="10"/>
  </w:num>
  <w:num w:numId="2" w16cid:durableId="480469021">
    <w:abstractNumId w:val="10"/>
  </w:num>
  <w:num w:numId="3" w16cid:durableId="1204706380">
    <w:abstractNumId w:val="10"/>
  </w:num>
  <w:num w:numId="4" w16cid:durableId="1507477125">
    <w:abstractNumId w:val="10"/>
  </w:num>
  <w:num w:numId="5" w16cid:durableId="1268386928">
    <w:abstractNumId w:val="10"/>
  </w:num>
  <w:num w:numId="6" w16cid:durableId="1260218261">
    <w:abstractNumId w:val="9"/>
  </w:num>
  <w:num w:numId="7" w16cid:durableId="392973044">
    <w:abstractNumId w:val="7"/>
  </w:num>
  <w:num w:numId="8" w16cid:durableId="302396167">
    <w:abstractNumId w:val="6"/>
  </w:num>
  <w:num w:numId="9" w16cid:durableId="30500241">
    <w:abstractNumId w:val="5"/>
  </w:num>
  <w:num w:numId="10" w16cid:durableId="765004213">
    <w:abstractNumId w:val="4"/>
  </w:num>
  <w:num w:numId="11" w16cid:durableId="1228221285">
    <w:abstractNumId w:val="8"/>
  </w:num>
  <w:num w:numId="12" w16cid:durableId="81609702">
    <w:abstractNumId w:val="3"/>
  </w:num>
  <w:num w:numId="13" w16cid:durableId="1815902499">
    <w:abstractNumId w:val="2"/>
  </w:num>
  <w:num w:numId="14" w16cid:durableId="1254168544">
    <w:abstractNumId w:val="1"/>
  </w:num>
  <w:num w:numId="15" w16cid:durableId="894394574">
    <w:abstractNumId w:val="0"/>
  </w:num>
  <w:num w:numId="16" w16cid:durableId="379869055">
    <w:abstractNumId w:val="11"/>
  </w:num>
  <w:num w:numId="17" w16cid:durableId="701322836">
    <w:abstractNumId w:val="13"/>
  </w:num>
  <w:num w:numId="18" w16cid:durableId="38480677">
    <w:abstractNumId w:val="14"/>
  </w:num>
  <w:num w:numId="19" w16cid:durableId="1231649995">
    <w:abstractNumId w:val="16"/>
  </w:num>
  <w:num w:numId="20" w16cid:durableId="535045587">
    <w:abstractNumId w:val="12"/>
  </w:num>
  <w:num w:numId="21" w16cid:durableId="921137590">
    <w:abstractNumId w:val="15"/>
  </w:num>
  <w:num w:numId="22" w16cid:durableId="630729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50990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3973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553647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84200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92437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086116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5633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64217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205989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861622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810838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3612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79976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33108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30961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00373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650995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932701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619932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306424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692945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B0105"/>
    <w:rsid w:val="00000015"/>
    <w:rsid w:val="00000FED"/>
    <w:rsid w:val="000010A6"/>
    <w:rsid w:val="0000434E"/>
    <w:rsid w:val="00006BFF"/>
    <w:rsid w:val="000079E7"/>
    <w:rsid w:val="00013FEA"/>
    <w:rsid w:val="000166DC"/>
    <w:rsid w:val="00016DC5"/>
    <w:rsid w:val="000211A9"/>
    <w:rsid w:val="00021238"/>
    <w:rsid w:val="00022071"/>
    <w:rsid w:val="0002261F"/>
    <w:rsid w:val="00031260"/>
    <w:rsid w:val="00034F24"/>
    <w:rsid w:val="0003681A"/>
    <w:rsid w:val="000372B7"/>
    <w:rsid w:val="00037979"/>
    <w:rsid w:val="00050F6E"/>
    <w:rsid w:val="00061EC2"/>
    <w:rsid w:val="00063B69"/>
    <w:rsid w:val="00066CE8"/>
    <w:rsid w:val="00080ED0"/>
    <w:rsid w:val="00085B8F"/>
    <w:rsid w:val="00086431"/>
    <w:rsid w:val="00087BFE"/>
    <w:rsid w:val="00090481"/>
    <w:rsid w:val="000941F4"/>
    <w:rsid w:val="000A3826"/>
    <w:rsid w:val="000A6C26"/>
    <w:rsid w:val="000B0D8B"/>
    <w:rsid w:val="000B36C8"/>
    <w:rsid w:val="000D52A4"/>
    <w:rsid w:val="000E07BC"/>
    <w:rsid w:val="000E2E21"/>
    <w:rsid w:val="000F1CD4"/>
    <w:rsid w:val="000F4103"/>
    <w:rsid w:val="000F672E"/>
    <w:rsid w:val="000F70A7"/>
    <w:rsid w:val="001034AE"/>
    <w:rsid w:val="00113CCA"/>
    <w:rsid w:val="00122F25"/>
    <w:rsid w:val="00127C41"/>
    <w:rsid w:val="00135980"/>
    <w:rsid w:val="0013786F"/>
    <w:rsid w:val="0014170D"/>
    <w:rsid w:val="001500D0"/>
    <w:rsid w:val="00164719"/>
    <w:rsid w:val="00166FC4"/>
    <w:rsid w:val="001677AC"/>
    <w:rsid w:val="001777F6"/>
    <w:rsid w:val="001804EA"/>
    <w:rsid w:val="0018228B"/>
    <w:rsid w:val="00184A39"/>
    <w:rsid w:val="00190A61"/>
    <w:rsid w:val="00197179"/>
    <w:rsid w:val="001A2215"/>
    <w:rsid w:val="001A3342"/>
    <w:rsid w:val="001A3E3D"/>
    <w:rsid w:val="001A7049"/>
    <w:rsid w:val="001B1E40"/>
    <w:rsid w:val="001B3775"/>
    <w:rsid w:val="001C764E"/>
    <w:rsid w:val="001D26AC"/>
    <w:rsid w:val="001E1052"/>
    <w:rsid w:val="001E1AD2"/>
    <w:rsid w:val="001E21B1"/>
    <w:rsid w:val="001E2F93"/>
    <w:rsid w:val="001E4554"/>
    <w:rsid w:val="001E61E5"/>
    <w:rsid w:val="001F2159"/>
    <w:rsid w:val="001F53FD"/>
    <w:rsid w:val="00210B8B"/>
    <w:rsid w:val="00212B71"/>
    <w:rsid w:val="00214863"/>
    <w:rsid w:val="00215181"/>
    <w:rsid w:val="002156B4"/>
    <w:rsid w:val="002232A2"/>
    <w:rsid w:val="00224FCD"/>
    <w:rsid w:val="00226970"/>
    <w:rsid w:val="002354FE"/>
    <w:rsid w:val="00241886"/>
    <w:rsid w:val="00253222"/>
    <w:rsid w:val="0025765B"/>
    <w:rsid w:val="00261C13"/>
    <w:rsid w:val="00262847"/>
    <w:rsid w:val="0027217E"/>
    <w:rsid w:val="00281BB2"/>
    <w:rsid w:val="002828C9"/>
    <w:rsid w:val="002845BA"/>
    <w:rsid w:val="00291410"/>
    <w:rsid w:val="002A03C3"/>
    <w:rsid w:val="002B1F02"/>
    <w:rsid w:val="002B254E"/>
    <w:rsid w:val="002B4CE8"/>
    <w:rsid w:val="002B72E9"/>
    <w:rsid w:val="002C7998"/>
    <w:rsid w:val="002D026E"/>
    <w:rsid w:val="002D6089"/>
    <w:rsid w:val="002E1928"/>
    <w:rsid w:val="002F1E53"/>
    <w:rsid w:val="002F2CAA"/>
    <w:rsid w:val="002F3EC6"/>
    <w:rsid w:val="0030052C"/>
    <w:rsid w:val="003159F6"/>
    <w:rsid w:val="00320D2B"/>
    <w:rsid w:val="003306E1"/>
    <w:rsid w:val="003320E4"/>
    <w:rsid w:val="003323EF"/>
    <w:rsid w:val="0033525D"/>
    <w:rsid w:val="0033617E"/>
    <w:rsid w:val="003414F3"/>
    <w:rsid w:val="0034644F"/>
    <w:rsid w:val="00351BD5"/>
    <w:rsid w:val="0035613E"/>
    <w:rsid w:val="003603F0"/>
    <w:rsid w:val="003614B7"/>
    <w:rsid w:val="00363EE9"/>
    <w:rsid w:val="00364DB9"/>
    <w:rsid w:val="00367491"/>
    <w:rsid w:val="00372514"/>
    <w:rsid w:val="00376128"/>
    <w:rsid w:val="0037742E"/>
    <w:rsid w:val="00377D56"/>
    <w:rsid w:val="0038245A"/>
    <w:rsid w:val="003840E6"/>
    <w:rsid w:val="00385CFC"/>
    <w:rsid w:val="00386B31"/>
    <w:rsid w:val="0039337A"/>
    <w:rsid w:val="003A3189"/>
    <w:rsid w:val="003A3ADE"/>
    <w:rsid w:val="003A3CA7"/>
    <w:rsid w:val="003A69B0"/>
    <w:rsid w:val="003B33BD"/>
    <w:rsid w:val="003B569D"/>
    <w:rsid w:val="003C3C0E"/>
    <w:rsid w:val="003D00DF"/>
    <w:rsid w:val="003D42A6"/>
    <w:rsid w:val="003D4F21"/>
    <w:rsid w:val="003D4FAC"/>
    <w:rsid w:val="003E1885"/>
    <w:rsid w:val="003E7906"/>
    <w:rsid w:val="003F000F"/>
    <w:rsid w:val="003F0C1D"/>
    <w:rsid w:val="003F22BA"/>
    <w:rsid w:val="003F3C50"/>
    <w:rsid w:val="003F3E9B"/>
    <w:rsid w:val="00403F0B"/>
    <w:rsid w:val="00406202"/>
    <w:rsid w:val="00406A6A"/>
    <w:rsid w:val="00406B22"/>
    <w:rsid w:val="00407147"/>
    <w:rsid w:val="004078FA"/>
    <w:rsid w:val="00415D22"/>
    <w:rsid w:val="00427CC0"/>
    <w:rsid w:val="00431E08"/>
    <w:rsid w:val="004328A7"/>
    <w:rsid w:val="00434C74"/>
    <w:rsid w:val="0044363D"/>
    <w:rsid w:val="00456EB4"/>
    <w:rsid w:val="00457827"/>
    <w:rsid w:val="004633BA"/>
    <w:rsid w:val="004718F3"/>
    <w:rsid w:val="00475040"/>
    <w:rsid w:val="004778A4"/>
    <w:rsid w:val="00486B7C"/>
    <w:rsid w:val="00490C06"/>
    <w:rsid w:val="00493D40"/>
    <w:rsid w:val="00493EE3"/>
    <w:rsid w:val="004967B6"/>
    <w:rsid w:val="004A504B"/>
    <w:rsid w:val="004A6911"/>
    <w:rsid w:val="004B27CF"/>
    <w:rsid w:val="004B33AB"/>
    <w:rsid w:val="004B3652"/>
    <w:rsid w:val="004B54E0"/>
    <w:rsid w:val="004B7384"/>
    <w:rsid w:val="004C3657"/>
    <w:rsid w:val="004C4269"/>
    <w:rsid w:val="004C56E9"/>
    <w:rsid w:val="004D6236"/>
    <w:rsid w:val="004D6B47"/>
    <w:rsid w:val="004D7F90"/>
    <w:rsid w:val="004E4DBB"/>
    <w:rsid w:val="004E4E41"/>
    <w:rsid w:val="004E73DB"/>
    <w:rsid w:val="004E7F9C"/>
    <w:rsid w:val="004F3493"/>
    <w:rsid w:val="004F5143"/>
    <w:rsid w:val="00512B09"/>
    <w:rsid w:val="005220ED"/>
    <w:rsid w:val="00526DD9"/>
    <w:rsid w:val="0052760B"/>
    <w:rsid w:val="00531FDD"/>
    <w:rsid w:val="00533796"/>
    <w:rsid w:val="00537343"/>
    <w:rsid w:val="005405DB"/>
    <w:rsid w:val="0054423B"/>
    <w:rsid w:val="00550FB6"/>
    <w:rsid w:val="005516F3"/>
    <w:rsid w:val="00555D75"/>
    <w:rsid w:val="00560DF0"/>
    <w:rsid w:val="0056609D"/>
    <w:rsid w:val="0056759C"/>
    <w:rsid w:val="00570315"/>
    <w:rsid w:val="005730A0"/>
    <w:rsid w:val="00590D29"/>
    <w:rsid w:val="0059513E"/>
    <w:rsid w:val="00595EDA"/>
    <w:rsid w:val="0059609E"/>
    <w:rsid w:val="005966F6"/>
    <w:rsid w:val="005A6AA4"/>
    <w:rsid w:val="005A6D9F"/>
    <w:rsid w:val="005B48FF"/>
    <w:rsid w:val="005C1E32"/>
    <w:rsid w:val="005C670D"/>
    <w:rsid w:val="005D363F"/>
    <w:rsid w:val="005D4908"/>
    <w:rsid w:val="005F3812"/>
    <w:rsid w:val="00604C15"/>
    <w:rsid w:val="00607D83"/>
    <w:rsid w:val="006158D5"/>
    <w:rsid w:val="00620C9D"/>
    <w:rsid w:val="00624B8D"/>
    <w:rsid w:val="00625D83"/>
    <w:rsid w:val="00651984"/>
    <w:rsid w:val="00657B21"/>
    <w:rsid w:val="006623E7"/>
    <w:rsid w:val="00662B80"/>
    <w:rsid w:val="0066768F"/>
    <w:rsid w:val="00667823"/>
    <w:rsid w:val="00670F6C"/>
    <w:rsid w:val="00671B4C"/>
    <w:rsid w:val="00673603"/>
    <w:rsid w:val="00676E58"/>
    <w:rsid w:val="006815F0"/>
    <w:rsid w:val="006852C7"/>
    <w:rsid w:val="006852CE"/>
    <w:rsid w:val="00692D14"/>
    <w:rsid w:val="006A0F1E"/>
    <w:rsid w:val="006A5CEC"/>
    <w:rsid w:val="006A7A3B"/>
    <w:rsid w:val="006B0105"/>
    <w:rsid w:val="006B18DB"/>
    <w:rsid w:val="006B65C7"/>
    <w:rsid w:val="006C0568"/>
    <w:rsid w:val="006C1727"/>
    <w:rsid w:val="006C32FD"/>
    <w:rsid w:val="006C3864"/>
    <w:rsid w:val="006C39CE"/>
    <w:rsid w:val="006D0FCC"/>
    <w:rsid w:val="006D21F5"/>
    <w:rsid w:val="006D2FDE"/>
    <w:rsid w:val="006D3089"/>
    <w:rsid w:val="006E126D"/>
    <w:rsid w:val="006E1FC3"/>
    <w:rsid w:val="006E5538"/>
    <w:rsid w:val="006F2932"/>
    <w:rsid w:val="00703B2B"/>
    <w:rsid w:val="00704CE9"/>
    <w:rsid w:val="0070616B"/>
    <w:rsid w:val="00706295"/>
    <w:rsid w:val="00706FDA"/>
    <w:rsid w:val="007071C0"/>
    <w:rsid w:val="00711F9A"/>
    <w:rsid w:val="00712644"/>
    <w:rsid w:val="00713810"/>
    <w:rsid w:val="00727B46"/>
    <w:rsid w:val="007303A5"/>
    <w:rsid w:val="00730B3E"/>
    <w:rsid w:val="0073420B"/>
    <w:rsid w:val="00736367"/>
    <w:rsid w:val="0074760E"/>
    <w:rsid w:val="00754ABA"/>
    <w:rsid w:val="00756274"/>
    <w:rsid w:val="0076037C"/>
    <w:rsid w:val="0077092D"/>
    <w:rsid w:val="00782B0D"/>
    <w:rsid w:val="00794CF1"/>
    <w:rsid w:val="0079781A"/>
    <w:rsid w:val="007A00D6"/>
    <w:rsid w:val="007A1546"/>
    <w:rsid w:val="007A228C"/>
    <w:rsid w:val="007A2D7C"/>
    <w:rsid w:val="007A368E"/>
    <w:rsid w:val="007A5868"/>
    <w:rsid w:val="007B04CE"/>
    <w:rsid w:val="007B6871"/>
    <w:rsid w:val="007B69E3"/>
    <w:rsid w:val="007B7A2F"/>
    <w:rsid w:val="007C32EE"/>
    <w:rsid w:val="007C3D33"/>
    <w:rsid w:val="007C4950"/>
    <w:rsid w:val="007D294A"/>
    <w:rsid w:val="007D47D2"/>
    <w:rsid w:val="007D6EC0"/>
    <w:rsid w:val="007D7E1D"/>
    <w:rsid w:val="007E0573"/>
    <w:rsid w:val="007E503C"/>
    <w:rsid w:val="0080345C"/>
    <w:rsid w:val="0080761D"/>
    <w:rsid w:val="0081424D"/>
    <w:rsid w:val="008173CE"/>
    <w:rsid w:val="008210F1"/>
    <w:rsid w:val="0082522F"/>
    <w:rsid w:val="00831979"/>
    <w:rsid w:val="00851352"/>
    <w:rsid w:val="008534C0"/>
    <w:rsid w:val="00857077"/>
    <w:rsid w:val="00863230"/>
    <w:rsid w:val="00865BD0"/>
    <w:rsid w:val="008677DD"/>
    <w:rsid w:val="008717D8"/>
    <w:rsid w:val="0087215C"/>
    <w:rsid w:val="00875D25"/>
    <w:rsid w:val="00875E23"/>
    <w:rsid w:val="00880E35"/>
    <w:rsid w:val="008875FE"/>
    <w:rsid w:val="00887681"/>
    <w:rsid w:val="00887F8E"/>
    <w:rsid w:val="00896234"/>
    <w:rsid w:val="00897E43"/>
    <w:rsid w:val="008B7440"/>
    <w:rsid w:val="008C049D"/>
    <w:rsid w:val="008C222B"/>
    <w:rsid w:val="008C5738"/>
    <w:rsid w:val="008C7EAD"/>
    <w:rsid w:val="008D0CFE"/>
    <w:rsid w:val="008D6152"/>
    <w:rsid w:val="008E36DE"/>
    <w:rsid w:val="008E7BA9"/>
    <w:rsid w:val="008F0F81"/>
    <w:rsid w:val="008F27BF"/>
    <w:rsid w:val="008F2E64"/>
    <w:rsid w:val="00903173"/>
    <w:rsid w:val="00905552"/>
    <w:rsid w:val="009142EC"/>
    <w:rsid w:val="009145E4"/>
    <w:rsid w:val="009154C3"/>
    <w:rsid w:val="00917065"/>
    <w:rsid w:val="0091788F"/>
    <w:rsid w:val="00923540"/>
    <w:rsid w:val="00926767"/>
    <w:rsid w:val="00926C12"/>
    <w:rsid w:val="00933492"/>
    <w:rsid w:val="00934DDC"/>
    <w:rsid w:val="009361D5"/>
    <w:rsid w:val="009372FA"/>
    <w:rsid w:val="009428A4"/>
    <w:rsid w:val="009479F6"/>
    <w:rsid w:val="009617D9"/>
    <w:rsid w:val="00964E31"/>
    <w:rsid w:val="009659F4"/>
    <w:rsid w:val="00970D3B"/>
    <w:rsid w:val="00970D60"/>
    <w:rsid w:val="00973568"/>
    <w:rsid w:val="009759BE"/>
    <w:rsid w:val="0099033F"/>
    <w:rsid w:val="0099390E"/>
    <w:rsid w:val="009960E5"/>
    <w:rsid w:val="0099682C"/>
    <w:rsid w:val="009A7ADC"/>
    <w:rsid w:val="009B0D30"/>
    <w:rsid w:val="009C19B7"/>
    <w:rsid w:val="009C5ABB"/>
    <w:rsid w:val="009D72F6"/>
    <w:rsid w:val="009D7C51"/>
    <w:rsid w:val="009E196C"/>
    <w:rsid w:val="009E6A0A"/>
    <w:rsid w:val="009F36BF"/>
    <w:rsid w:val="009F5E02"/>
    <w:rsid w:val="00A111B6"/>
    <w:rsid w:val="00A156D3"/>
    <w:rsid w:val="00A20C7E"/>
    <w:rsid w:val="00A26D27"/>
    <w:rsid w:val="00A3054B"/>
    <w:rsid w:val="00A376EE"/>
    <w:rsid w:val="00A42A99"/>
    <w:rsid w:val="00A5151A"/>
    <w:rsid w:val="00A57E0A"/>
    <w:rsid w:val="00A65397"/>
    <w:rsid w:val="00A70046"/>
    <w:rsid w:val="00A70685"/>
    <w:rsid w:val="00A77919"/>
    <w:rsid w:val="00A823F6"/>
    <w:rsid w:val="00A8719E"/>
    <w:rsid w:val="00A87A4D"/>
    <w:rsid w:val="00AA0A89"/>
    <w:rsid w:val="00AA5368"/>
    <w:rsid w:val="00AA5F9C"/>
    <w:rsid w:val="00AA6429"/>
    <w:rsid w:val="00AC01AA"/>
    <w:rsid w:val="00AC4F72"/>
    <w:rsid w:val="00AC5041"/>
    <w:rsid w:val="00AC572D"/>
    <w:rsid w:val="00AD75C7"/>
    <w:rsid w:val="00AE482E"/>
    <w:rsid w:val="00AE7157"/>
    <w:rsid w:val="00AE7902"/>
    <w:rsid w:val="00AF5D2E"/>
    <w:rsid w:val="00AF741A"/>
    <w:rsid w:val="00B01ADB"/>
    <w:rsid w:val="00B04161"/>
    <w:rsid w:val="00B056F9"/>
    <w:rsid w:val="00B11E3D"/>
    <w:rsid w:val="00B14D2C"/>
    <w:rsid w:val="00B17E82"/>
    <w:rsid w:val="00B26293"/>
    <w:rsid w:val="00B35E28"/>
    <w:rsid w:val="00B4575A"/>
    <w:rsid w:val="00B45788"/>
    <w:rsid w:val="00B4795F"/>
    <w:rsid w:val="00B55708"/>
    <w:rsid w:val="00B575BA"/>
    <w:rsid w:val="00B71608"/>
    <w:rsid w:val="00B76429"/>
    <w:rsid w:val="00B83570"/>
    <w:rsid w:val="00B83EF0"/>
    <w:rsid w:val="00B86471"/>
    <w:rsid w:val="00B956D4"/>
    <w:rsid w:val="00B97446"/>
    <w:rsid w:val="00BA7432"/>
    <w:rsid w:val="00BB1A56"/>
    <w:rsid w:val="00BB2764"/>
    <w:rsid w:val="00BB78A0"/>
    <w:rsid w:val="00BC1AA0"/>
    <w:rsid w:val="00BC1B8D"/>
    <w:rsid w:val="00BC2495"/>
    <w:rsid w:val="00BC314A"/>
    <w:rsid w:val="00BC7EB9"/>
    <w:rsid w:val="00BD2643"/>
    <w:rsid w:val="00BD56B1"/>
    <w:rsid w:val="00BD6558"/>
    <w:rsid w:val="00BE0A84"/>
    <w:rsid w:val="00BF2AD7"/>
    <w:rsid w:val="00BF2F76"/>
    <w:rsid w:val="00BF3022"/>
    <w:rsid w:val="00BF3214"/>
    <w:rsid w:val="00BF5573"/>
    <w:rsid w:val="00C001CD"/>
    <w:rsid w:val="00C03702"/>
    <w:rsid w:val="00C15867"/>
    <w:rsid w:val="00C22398"/>
    <w:rsid w:val="00C2296D"/>
    <w:rsid w:val="00C23155"/>
    <w:rsid w:val="00C40C41"/>
    <w:rsid w:val="00C45885"/>
    <w:rsid w:val="00C50F22"/>
    <w:rsid w:val="00C56986"/>
    <w:rsid w:val="00C57971"/>
    <w:rsid w:val="00C65BD7"/>
    <w:rsid w:val="00C76BA4"/>
    <w:rsid w:val="00C77EB2"/>
    <w:rsid w:val="00C83A48"/>
    <w:rsid w:val="00C8419F"/>
    <w:rsid w:val="00C85865"/>
    <w:rsid w:val="00C85E85"/>
    <w:rsid w:val="00CA15EB"/>
    <w:rsid w:val="00CA2EAE"/>
    <w:rsid w:val="00CA4AC1"/>
    <w:rsid w:val="00CA59FB"/>
    <w:rsid w:val="00CB0316"/>
    <w:rsid w:val="00CB0B11"/>
    <w:rsid w:val="00CB1DBA"/>
    <w:rsid w:val="00CB39B9"/>
    <w:rsid w:val="00CB426A"/>
    <w:rsid w:val="00CB5354"/>
    <w:rsid w:val="00CB650D"/>
    <w:rsid w:val="00CC0593"/>
    <w:rsid w:val="00CC3C9E"/>
    <w:rsid w:val="00CC44AA"/>
    <w:rsid w:val="00CC6A14"/>
    <w:rsid w:val="00CC70A3"/>
    <w:rsid w:val="00CD4442"/>
    <w:rsid w:val="00CD53C3"/>
    <w:rsid w:val="00CD574E"/>
    <w:rsid w:val="00CE4C22"/>
    <w:rsid w:val="00CE76E5"/>
    <w:rsid w:val="00CF41EC"/>
    <w:rsid w:val="00CF5D04"/>
    <w:rsid w:val="00D04DE4"/>
    <w:rsid w:val="00D063F1"/>
    <w:rsid w:val="00D14F22"/>
    <w:rsid w:val="00D20FB6"/>
    <w:rsid w:val="00D37391"/>
    <w:rsid w:val="00D444C2"/>
    <w:rsid w:val="00D4741C"/>
    <w:rsid w:val="00D5372F"/>
    <w:rsid w:val="00D57918"/>
    <w:rsid w:val="00D73DC6"/>
    <w:rsid w:val="00D74C1A"/>
    <w:rsid w:val="00D754C1"/>
    <w:rsid w:val="00D77393"/>
    <w:rsid w:val="00D77A35"/>
    <w:rsid w:val="00D809ED"/>
    <w:rsid w:val="00D81B3E"/>
    <w:rsid w:val="00D90C70"/>
    <w:rsid w:val="00D90E49"/>
    <w:rsid w:val="00D96ADE"/>
    <w:rsid w:val="00DA0CE2"/>
    <w:rsid w:val="00DA2387"/>
    <w:rsid w:val="00DB62E6"/>
    <w:rsid w:val="00DC29C1"/>
    <w:rsid w:val="00DC6A10"/>
    <w:rsid w:val="00DE657E"/>
    <w:rsid w:val="00DF1BAD"/>
    <w:rsid w:val="00DF4704"/>
    <w:rsid w:val="00E024AA"/>
    <w:rsid w:val="00E06F69"/>
    <w:rsid w:val="00E10E65"/>
    <w:rsid w:val="00E15C77"/>
    <w:rsid w:val="00E15D7A"/>
    <w:rsid w:val="00E250F1"/>
    <w:rsid w:val="00E348DA"/>
    <w:rsid w:val="00E3528F"/>
    <w:rsid w:val="00E3550D"/>
    <w:rsid w:val="00E466AC"/>
    <w:rsid w:val="00E52838"/>
    <w:rsid w:val="00E56BAD"/>
    <w:rsid w:val="00E614E0"/>
    <w:rsid w:val="00E73F7F"/>
    <w:rsid w:val="00E753E8"/>
    <w:rsid w:val="00E80DD9"/>
    <w:rsid w:val="00E85409"/>
    <w:rsid w:val="00E93F47"/>
    <w:rsid w:val="00EA429F"/>
    <w:rsid w:val="00EA4F9E"/>
    <w:rsid w:val="00EA63CA"/>
    <w:rsid w:val="00EA6D3B"/>
    <w:rsid w:val="00EB00AD"/>
    <w:rsid w:val="00EB136C"/>
    <w:rsid w:val="00EB3879"/>
    <w:rsid w:val="00EB480E"/>
    <w:rsid w:val="00EB5EC6"/>
    <w:rsid w:val="00EB7FC9"/>
    <w:rsid w:val="00EC5B7C"/>
    <w:rsid w:val="00ED08D2"/>
    <w:rsid w:val="00ED27E8"/>
    <w:rsid w:val="00ED4CE3"/>
    <w:rsid w:val="00ED7137"/>
    <w:rsid w:val="00EE029B"/>
    <w:rsid w:val="00EE0941"/>
    <w:rsid w:val="00EE2FA2"/>
    <w:rsid w:val="00EF06EA"/>
    <w:rsid w:val="00EF1412"/>
    <w:rsid w:val="00F06748"/>
    <w:rsid w:val="00F07604"/>
    <w:rsid w:val="00F16BBA"/>
    <w:rsid w:val="00F21088"/>
    <w:rsid w:val="00F326BF"/>
    <w:rsid w:val="00F327E7"/>
    <w:rsid w:val="00F35746"/>
    <w:rsid w:val="00F412C3"/>
    <w:rsid w:val="00F41681"/>
    <w:rsid w:val="00F41C0A"/>
    <w:rsid w:val="00F447C7"/>
    <w:rsid w:val="00F459B4"/>
    <w:rsid w:val="00F5211B"/>
    <w:rsid w:val="00F54BB3"/>
    <w:rsid w:val="00F554A9"/>
    <w:rsid w:val="00F716FD"/>
    <w:rsid w:val="00F718E4"/>
    <w:rsid w:val="00F76C74"/>
    <w:rsid w:val="00F771F4"/>
    <w:rsid w:val="00F80355"/>
    <w:rsid w:val="00F87C43"/>
    <w:rsid w:val="00FA52C6"/>
    <w:rsid w:val="00FA5722"/>
    <w:rsid w:val="00FB0C81"/>
    <w:rsid w:val="00FB6B70"/>
    <w:rsid w:val="00FC2200"/>
    <w:rsid w:val="00FC2540"/>
    <w:rsid w:val="00FD4670"/>
    <w:rsid w:val="00FD64B5"/>
    <w:rsid w:val="00FE2ADD"/>
    <w:rsid w:val="00FF0204"/>
    <w:rsid w:val="00FF0AE5"/>
    <w:rsid w:val="00FF1743"/>
    <w:rsid w:val="00FF1F0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8D88F"/>
  <w15:docId w15:val="{F87CC468-0CF0-4003-B5D9-163DB3B28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34"/>
    <w:qFormat/>
    <w:rsid w:val="006B0105"/>
    <w:pPr>
      <w:ind w:left="720"/>
      <w:contextualSpacing/>
    </w:pPr>
  </w:style>
  <w:style w:type="character" w:customStyle="1" w:styleId="ListParagraphChar">
    <w:name w:val="List Paragraph Char"/>
    <w:basedOn w:val="DefaultParagraphFont"/>
    <w:link w:val="ListParagraph"/>
    <w:uiPriority w:val="34"/>
    <w:locked/>
    <w:rsid w:val="006B0105"/>
    <w:rPr>
      <w:sz w:val="22"/>
      <w:szCs w:val="22"/>
      <w:lang w:val="fr-FR"/>
    </w:rPr>
  </w:style>
  <w:style w:type="paragraph" w:customStyle="1" w:styleId="Default">
    <w:name w:val="Default"/>
    <w:rsid w:val="006B0105"/>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B010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B0105"/>
    <w:rPr>
      <w:sz w:val="22"/>
      <w:szCs w:val="22"/>
    </w:rPr>
  </w:style>
  <w:style w:type="paragraph" w:styleId="NormalWeb">
    <w:name w:val="Normal (Web)"/>
    <w:basedOn w:val="Normal"/>
    <w:uiPriority w:val="99"/>
    <w:semiHidden/>
    <w:unhideWhenUsed/>
    <w:rsid w:val="006B0105"/>
    <w:pPr>
      <w:jc w:val="left"/>
    </w:pPr>
    <w:rPr>
      <w:rFonts w:eastAsiaTheme="minorHAnsi"/>
      <w:sz w:val="24"/>
      <w:szCs w:val="24"/>
    </w:rPr>
  </w:style>
  <w:style w:type="paragraph" w:styleId="EndnoteText">
    <w:name w:val="endnote text"/>
    <w:basedOn w:val="Normal"/>
    <w:link w:val="EndnoteTextChar"/>
    <w:uiPriority w:val="99"/>
    <w:semiHidden/>
    <w:unhideWhenUsed/>
    <w:rsid w:val="006B0105"/>
    <w:rPr>
      <w:sz w:val="20"/>
      <w:szCs w:val="20"/>
    </w:rPr>
  </w:style>
  <w:style w:type="character" w:customStyle="1" w:styleId="EndnoteTextChar">
    <w:name w:val="Endnote Text Char"/>
    <w:basedOn w:val="DefaultParagraphFont"/>
    <w:link w:val="EndnoteText"/>
    <w:uiPriority w:val="99"/>
    <w:semiHidden/>
    <w:rsid w:val="006B0105"/>
    <w:rPr>
      <w:lang w:val="fr-FR"/>
    </w:rPr>
  </w:style>
  <w:style w:type="character" w:styleId="EndnoteReference">
    <w:name w:val="endnote reference"/>
    <w:basedOn w:val="DefaultParagraphFont"/>
    <w:uiPriority w:val="99"/>
    <w:semiHidden/>
    <w:unhideWhenUsed/>
    <w:rsid w:val="006B010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0105"/>
    <w:rPr>
      <w:sz w:val="22"/>
      <w:szCs w:val="22"/>
      <w:lang w:val="fr-FR"/>
    </w:rPr>
  </w:style>
  <w:style w:type="character" w:customStyle="1" w:styleId="FooterChar">
    <w:name w:val="Footer Char"/>
    <w:basedOn w:val="DefaultParagraphFont"/>
    <w:link w:val="Footer"/>
    <w:uiPriority w:val="99"/>
    <w:rsid w:val="0091788F"/>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D454E3B-99AA-4B37-9D91-4E28179E13AE}"/>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E347AC4A-8CF5-4B24-AAF0-364105060DD5}"/>
</file>

<file path=docProps/app.xml><?xml version="1.0" encoding="utf-8"?>
<Properties xmlns="http://schemas.openxmlformats.org/officeDocument/2006/extended-properties" xmlns:vt="http://schemas.openxmlformats.org/officeDocument/2006/docPropsVTypes">
  <Template>Eec94G</Template>
  <TotalTime>268</TotalTime>
  <Pages>22</Pages>
  <Words>9271</Words>
  <Characters>52849</Characters>
  <Application>Microsoft Office Word</Application>
  <DocSecurity>0</DocSecurity>
  <Lines>440</Lines>
  <Paragraphs>123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 Côte d’Ivoire</vt:lpstr>
      <vt:lpstr>Project proposal: Côte d’Ivoire</vt:lpstr>
    </vt:vector>
  </TitlesOfParts>
  <Company/>
  <LinksUpToDate>false</LinksUpToDate>
  <CharactersWithSpaces>61997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Cote D’ivoire  </dc:title>
  <dc:subject/>
  <dc:creator/>
  <cp:keywords/>
  <cp:lastModifiedBy>Angela Xue He Yan</cp:lastModifiedBy>
  <cp:revision>33</cp:revision>
  <cp:lastPrinted>2024-05-03T20:28:00Z</cp:lastPrinted>
  <dcterms:created xsi:type="dcterms:W3CDTF">2024-04-29T22:58:00Z</dcterms:created>
  <dcterms:modified xsi:type="dcterms:W3CDTF">2024-05-03T20:28:00Z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UNEP/OzL.Pro/ExCom/94/31</vt:lpwstr>
  </property>
  <property fmtid="{D5CDD505-2E9C-101B-9397-08002B2CF9AE}" pid="3" name="Revision date">
    <vt:lpwstr>3 May 2024</vt:lpwstr>
  </property>
  <property fmtid="{D5CDD505-2E9C-101B-9397-08002B2CF9AE}" pid="4" name="ContentTypeId">
    <vt:lpwstr>0x010100281D6F5B3C066F4585A645B8FC801316</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