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DBFBFA" w14:textId="77777777">
        <w:trPr>
          <w:trHeight w:val="720"/>
        </w:trPr>
        <w:tc>
          <w:tcPr>
            <w:tcW w:w="4410" w:type="dxa"/>
            <w:gridSpan w:val="2"/>
            <w:tcBorders>
              <w:bottom w:val="single" w:sz="18" w:space="0" w:color="auto"/>
            </w:tcBorders>
          </w:tcPr>
          <w:p w14:paraId="52A2D765"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C2E2205"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4DF1E7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25E5759" w14:textId="76B8E586" w:rsidR="007E5D09" w:rsidRDefault="00E1360E">
            <w:pPr>
              <w:spacing w:before="120"/>
              <w:jc w:val="left"/>
              <w:rPr>
                <w:lang w:val="en-US" w:bidi="ar-LB"/>
              </w:rPr>
            </w:pPr>
            <w:r>
              <w:rPr>
                <w:lang w:val="en-US" w:bidi="ar-LB"/>
              </w:rPr>
              <w:t>Distr.</w:t>
            </w:r>
          </w:p>
          <w:p w14:paraId="6849CDA4" w14:textId="77777777" w:rsidR="007E5D09" w:rsidRDefault="00E1360E">
            <w:pPr>
              <w:spacing w:before="120"/>
              <w:jc w:val="left"/>
              <w:rPr>
                <w:lang w:val="en-US" w:bidi="ar-LB"/>
              </w:rPr>
            </w:pPr>
            <w:r>
              <w:rPr>
                <w:lang w:val="en-US" w:bidi="ar-LB"/>
              </w:rPr>
              <w:t>GENERAL</w:t>
            </w:r>
          </w:p>
          <w:p w14:paraId="72630463" w14:textId="77777777" w:rsidR="007E5D09" w:rsidRDefault="007E5D09">
            <w:pPr>
              <w:spacing w:before="120"/>
              <w:jc w:val="left"/>
              <w:rPr>
                <w:lang w:val="en-US" w:bidi="ar-LB"/>
              </w:rPr>
            </w:pPr>
          </w:p>
          <w:p w14:paraId="5BAC34D0" w14:textId="53645CC3" w:rsidR="007E5D09" w:rsidRDefault="00000000">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1E7213">
              <w:rPr>
                <w:lang w:bidi="ar-LB"/>
              </w:rPr>
              <w:t>UNEP/OzL.Pro/ExCom/93/</w:t>
            </w:r>
            <w:r w:rsidR="00E627C7">
              <w:rPr>
                <w:lang w:bidi="ar-LB"/>
              </w:rPr>
              <w:t>26</w:t>
            </w:r>
            <w:r>
              <w:rPr>
                <w:lang w:bidi="ar-LB"/>
              </w:rPr>
              <w:fldChar w:fldCharType="end"/>
            </w:r>
          </w:p>
          <w:p w14:paraId="7872EA4C" w14:textId="1BA486AB" w:rsidR="00662A73" w:rsidRPr="003F73BA" w:rsidRDefault="00662A73" w:rsidP="00662A73">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723F77">
              <w:rPr>
                <w:lang w:val="en-US" w:bidi="ar-LB"/>
              </w:rPr>
              <w:t>9</w:t>
            </w:r>
            <w:r w:rsidR="001E7213" w:rsidRPr="001E7213">
              <w:rPr>
                <w:lang w:bidi="ar-LB"/>
              </w:rPr>
              <w:t xml:space="preserve"> </w:t>
            </w:r>
            <w:r w:rsidR="00723F77">
              <w:rPr>
                <w:lang w:val="en-US" w:bidi="ar-LB"/>
              </w:rPr>
              <w:t>November</w:t>
            </w:r>
            <w:r w:rsidR="001E7213" w:rsidRPr="001E7213">
              <w:rPr>
                <w:lang w:bidi="ar-LB"/>
              </w:rPr>
              <w:t xml:space="preserve"> 2023</w:t>
            </w:r>
            <w:r>
              <w:rPr>
                <w:lang w:bidi="ar-LB"/>
              </w:rPr>
              <w:fldChar w:fldCharType="end"/>
            </w:r>
          </w:p>
          <w:p w14:paraId="6B936489" w14:textId="77777777" w:rsidR="00662A73" w:rsidRDefault="00662A73">
            <w:pPr>
              <w:spacing w:before="120"/>
              <w:jc w:val="left"/>
              <w:rPr>
                <w:rtl/>
                <w:lang w:val="en-US" w:bidi="ar-LB"/>
              </w:rPr>
            </w:pPr>
          </w:p>
          <w:p w14:paraId="1084D096" w14:textId="77777777" w:rsidR="007E5D09" w:rsidRDefault="00E1360E">
            <w:pPr>
              <w:spacing w:before="120"/>
              <w:jc w:val="left"/>
              <w:rPr>
                <w:lang w:val="en-US" w:bidi="ar-LB"/>
              </w:rPr>
            </w:pPr>
            <w:r>
              <w:rPr>
                <w:lang w:val="en-US" w:bidi="ar-LB"/>
              </w:rPr>
              <w:t>ARABIC</w:t>
            </w:r>
          </w:p>
          <w:p w14:paraId="5242C4DC"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668718DE" w14:textId="77777777" w:rsidR="007E5D09" w:rsidRDefault="00E1360E" w:rsidP="002B4673">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برنامج</w:t>
            </w:r>
          </w:p>
          <w:p w14:paraId="67D1DA88" w14:textId="77777777" w:rsidR="007E5D09" w:rsidRDefault="00E1360E" w:rsidP="002B4673">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الأمم المتحدة</w:t>
            </w:r>
          </w:p>
          <w:p w14:paraId="78B98418" w14:textId="77777777" w:rsidR="007E5D09" w:rsidRDefault="00E1360E" w:rsidP="002B4673">
            <w:pPr>
              <w:pStyle w:val="Heading4"/>
              <w:numPr>
                <w:ilvl w:val="0"/>
                <w:numId w:val="0"/>
              </w:numPr>
              <w:bidi/>
              <w:spacing w:before="0" w:after="0"/>
              <w:ind w:right="459"/>
              <w:jc w:val="left"/>
              <w:rPr>
                <w:rFonts w:cs="Arabic Transparent"/>
                <w:bCs/>
                <w:sz w:val="52"/>
                <w:szCs w:val="52"/>
                <w:rtl/>
                <w:lang w:bidi="ar-LB"/>
              </w:rPr>
            </w:pPr>
            <w:r>
              <w:rPr>
                <w:rFonts w:cs="Arabic Transparent"/>
                <w:bCs/>
                <w:sz w:val="52"/>
                <w:szCs w:val="52"/>
                <w:rtl/>
                <w:lang w:bidi="ar-LB"/>
              </w:rPr>
              <w:t>للبيئة</w:t>
            </w:r>
          </w:p>
          <w:p w14:paraId="000D941E"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3F7FF11" w14:textId="2E4A37CC" w:rsidR="007E5D09" w:rsidRDefault="00A51CD8">
            <w:pPr>
              <w:rPr>
                <w:caps/>
                <w:lang w:val="en-US" w:bidi="ar-LB"/>
              </w:rPr>
            </w:pPr>
            <w:r w:rsidRPr="009B0D30">
              <w:rPr>
                <w:noProof/>
                <w:lang w:val="en-US" w:eastAsia="zh-CN" w:bidi="ar-LB"/>
              </w:rPr>
              <mc:AlternateContent>
                <mc:Choice Requires="wpg">
                  <w:drawing>
                    <wp:anchor distT="0" distB="0" distL="114300" distR="114300" simplePos="0" relativeHeight="251659264" behindDoc="0" locked="0" layoutInCell="1" allowOverlap="1" wp14:anchorId="2A719228" wp14:editId="5E7545B2">
                      <wp:simplePos x="0" y="0"/>
                      <wp:positionH relativeFrom="column">
                        <wp:posOffset>280035</wp:posOffset>
                      </wp:positionH>
                      <wp:positionV relativeFrom="paragraph">
                        <wp:posOffset>89535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33C60FF" id="Group 1" o:spid="_x0000_s1026" style="position:absolute;margin-left:22.05pt;margin-top:7.0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1FK44kCAACvBwAADgAAAAAAAAAAAAAAAAA6AgAAZHJzL2Uyb0RvYy54bWxQSwECLQAKAAAA&#10;AAAAACEAfhWsvxIGAAASBgAAFAAAAAAAAAAAAAAAAADvBAAAZHJzL21lZGlhL2ltYWdlMS5wbmdQ&#10;SwECLQAKAAAAAAAAACEA4IndHG0JAABtCQAAFAAAAAAAAAAAAAAAAAAzCwAAZHJzL21lZGlhL2lt&#10;YWdlMi5wbmdQSwECLQAUAAYACAAAACEAgzKzZt8AAAAJAQAADwAAAAAAAAAAAAAAAADS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7C01038B" w14:textId="253DEC54" w:rsidR="007E5D09" w:rsidRDefault="007E5D09">
            <w:pPr>
              <w:rPr>
                <w:lang w:val="en-US" w:bidi="ar-LB"/>
              </w:rPr>
            </w:pPr>
          </w:p>
        </w:tc>
      </w:tr>
    </w:tbl>
    <w:p w14:paraId="543F8B88" w14:textId="77777777" w:rsidR="007E5D09" w:rsidRDefault="007E5D09">
      <w:pPr>
        <w:pStyle w:val="Caption"/>
        <w:spacing w:line="200" w:lineRule="exact"/>
        <w:ind w:left="187" w:right="187" w:hanging="187"/>
        <w:jc w:val="both"/>
        <w:rPr>
          <w:rFonts w:cs="Akhbar MT"/>
          <w:b/>
          <w:bCs/>
          <w:sz w:val="28"/>
          <w:szCs w:val="28"/>
          <w:rtl/>
          <w:lang w:bidi="ar-LB"/>
        </w:rPr>
      </w:pPr>
    </w:p>
    <w:p w14:paraId="24D8D1DA"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CF74BD3"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62496E6" w14:textId="3379E0A4"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723F77">
        <w:rPr>
          <w:sz w:val="28"/>
          <w:szCs w:val="28"/>
          <w:rtl/>
          <w:lang w:val="en-US" w:eastAsia="en-CA" w:bidi="ar-LB"/>
        </w:rPr>
        <w:t>والتسعــــون</w:t>
      </w:r>
      <w:r w:rsidR="007C6EF9">
        <w:rPr>
          <w:sz w:val="28"/>
          <w:szCs w:val="28"/>
          <w:rtl/>
          <w:lang w:val="en-US" w:eastAsia="en-CA" w:bidi="ar-LB"/>
        </w:rPr>
        <w:t xml:space="preserve"> </w:t>
      </w:r>
    </w:p>
    <w:p w14:paraId="64BDC6B3" w14:textId="0B79ABE9" w:rsidR="00702662" w:rsidRDefault="00723F77" w:rsidP="00702662">
      <w:pPr>
        <w:pStyle w:val="0Heading0"/>
        <w:bidi/>
        <w:ind w:left="4"/>
        <w:rPr>
          <w:rFonts w:asciiTheme="majorBidi" w:hAnsiTheme="majorBidi" w:cstheme="majorBidi"/>
          <w:sz w:val="28"/>
          <w:szCs w:val="28"/>
          <w:lang w:bidi="ar-LB"/>
        </w:rPr>
      </w:pPr>
      <w:r w:rsidRPr="00723F77">
        <w:rPr>
          <w:sz w:val="28"/>
          <w:szCs w:val="28"/>
          <w:rtl/>
          <w:lang w:bidi="ar-LB"/>
        </w:rPr>
        <w:t>مونتريال، 15</w:t>
      </w:r>
      <w:r w:rsidR="00D006A9" w:rsidRPr="00723F77">
        <w:rPr>
          <w:sz w:val="28"/>
          <w:szCs w:val="28"/>
          <w:rtl/>
          <w:lang w:bidi="ar-LB"/>
        </w:rPr>
        <w:t xml:space="preserve"> </w:t>
      </w:r>
      <w:r w:rsidR="0053096E" w:rsidRPr="00723F77">
        <w:rPr>
          <w:sz w:val="28"/>
          <w:szCs w:val="28"/>
          <w:rtl/>
          <w:lang w:bidi="ar-LB"/>
        </w:rPr>
        <w:t xml:space="preserve">- </w:t>
      </w:r>
      <w:r w:rsidR="008E2901" w:rsidRPr="00723F77">
        <w:rPr>
          <w:sz w:val="28"/>
          <w:szCs w:val="28"/>
          <w:rtl/>
          <w:lang w:bidi="ar-LB"/>
        </w:rPr>
        <w:t>19</w:t>
      </w:r>
      <w:r w:rsidR="00702662" w:rsidRPr="00723F77">
        <w:rPr>
          <w:sz w:val="28"/>
          <w:szCs w:val="28"/>
          <w:rtl/>
          <w:lang w:bidi="ar-LB"/>
        </w:rPr>
        <w:t xml:space="preserve"> </w:t>
      </w:r>
      <w:r w:rsidR="008E2901" w:rsidRPr="00723F77">
        <w:rPr>
          <w:sz w:val="28"/>
          <w:szCs w:val="28"/>
          <w:rtl/>
          <w:lang w:bidi="ar-LB"/>
        </w:rPr>
        <w:t>ديسمبر</w:t>
      </w:r>
      <w:r w:rsidR="00416AD7" w:rsidRPr="00723F77">
        <w:rPr>
          <w:sz w:val="28"/>
          <w:szCs w:val="28"/>
          <w:rtl/>
          <w:lang w:bidi="ar-LB"/>
        </w:rPr>
        <w:t xml:space="preserve"> </w:t>
      </w:r>
      <w:bookmarkStart w:id="0" w:name="_Hlk128756171"/>
      <w:r w:rsidR="00416AD7" w:rsidRPr="00723F77">
        <w:rPr>
          <w:sz w:val="28"/>
          <w:szCs w:val="28"/>
          <w:lang w:val="en-CA" w:bidi="ar-LB"/>
        </w:rPr>
        <w:t>/</w:t>
      </w:r>
      <w:bookmarkEnd w:id="0"/>
      <w:r w:rsidR="00702662" w:rsidRPr="00723F77">
        <w:rPr>
          <w:sz w:val="28"/>
          <w:szCs w:val="28"/>
          <w:rtl/>
          <w:lang w:bidi="ar-LB"/>
        </w:rPr>
        <w:t xml:space="preserve"> </w:t>
      </w:r>
      <w:r w:rsidR="008E2901" w:rsidRPr="00723F77">
        <w:rPr>
          <w:sz w:val="28"/>
          <w:szCs w:val="28"/>
          <w:rtl/>
          <w:lang w:bidi="ar-LB"/>
        </w:rPr>
        <w:t>كانون الأول</w:t>
      </w:r>
      <w:r w:rsidR="00416AD7" w:rsidRPr="00723F77">
        <w:rPr>
          <w:sz w:val="28"/>
          <w:szCs w:val="28"/>
          <w:rtl/>
          <w:lang w:bidi="ar-LB"/>
        </w:rPr>
        <w:t xml:space="preserve"> </w:t>
      </w:r>
      <w:r w:rsidR="00702662" w:rsidRPr="00723F77">
        <w:rPr>
          <w:rFonts w:asciiTheme="majorBidi" w:hAnsiTheme="majorBidi" w:cstheme="majorBidi"/>
          <w:sz w:val="28"/>
          <w:szCs w:val="28"/>
          <w:rtl/>
          <w:lang w:bidi="ar-LB"/>
        </w:rPr>
        <w:t>202</w:t>
      </w:r>
      <w:r w:rsidR="00D006A9" w:rsidRPr="00723F77">
        <w:rPr>
          <w:rFonts w:asciiTheme="majorBidi" w:hAnsiTheme="majorBidi" w:cstheme="majorBidi"/>
          <w:sz w:val="28"/>
          <w:szCs w:val="28"/>
          <w:rtl/>
          <w:lang w:bidi="ar-LB"/>
        </w:rPr>
        <w:t>3</w:t>
      </w:r>
    </w:p>
    <w:p w14:paraId="75A9B62D" w14:textId="6BD99FBA" w:rsidR="00723F77" w:rsidRDefault="00723F77" w:rsidP="00723F77">
      <w:pPr>
        <w:pStyle w:val="0Heading0"/>
        <w:bidi/>
        <w:ind w:left="4"/>
        <w:rPr>
          <w:rFonts w:asciiTheme="majorBidi" w:hAnsiTheme="majorBidi" w:cstheme="majorBidi"/>
          <w:sz w:val="28"/>
          <w:szCs w:val="28"/>
          <w:rtl/>
          <w:lang w:bidi="ar-LB"/>
        </w:rPr>
      </w:pPr>
      <w:r>
        <w:rPr>
          <w:rFonts w:asciiTheme="majorBidi" w:hAnsiTheme="majorBidi" w:cstheme="majorBidi"/>
          <w:sz w:val="28"/>
          <w:szCs w:val="28"/>
          <w:rtl/>
          <w:lang w:bidi="ar-LB"/>
        </w:rPr>
        <w:t>البند 8(د)(1) من جدول الأعمال المؤقت</w:t>
      </w:r>
      <w:r w:rsidR="006C1F08">
        <w:rPr>
          <w:rStyle w:val="FootnoteReference"/>
          <w:rFonts w:asciiTheme="majorBidi" w:hAnsiTheme="majorBidi" w:cstheme="majorBidi"/>
          <w:sz w:val="28"/>
          <w:szCs w:val="28"/>
          <w:rtl/>
          <w:lang w:bidi="ar-LB"/>
        </w:rPr>
        <w:footnoteReference w:id="1"/>
      </w:r>
    </w:p>
    <w:p w14:paraId="3B546B65" w14:textId="77777777" w:rsidR="00723F77" w:rsidRDefault="00723F77" w:rsidP="00723F77">
      <w:pPr>
        <w:pStyle w:val="0Heading0"/>
        <w:bidi/>
        <w:ind w:left="4"/>
        <w:rPr>
          <w:rFonts w:asciiTheme="majorBidi" w:hAnsiTheme="majorBidi" w:cstheme="majorBidi"/>
          <w:sz w:val="28"/>
          <w:szCs w:val="28"/>
          <w:rtl/>
          <w:lang w:bidi="ar-LB"/>
        </w:rPr>
      </w:pPr>
    </w:p>
    <w:p w14:paraId="22FEF654" w14:textId="1372F598" w:rsidR="00723F77" w:rsidRDefault="00723F77" w:rsidP="00C53C36">
      <w:pPr>
        <w:pStyle w:val="0Heading0"/>
        <w:bidi/>
        <w:spacing w:before="240" w:line="400" w:lineRule="exact"/>
        <w:ind w:left="6"/>
        <w:jc w:val="center"/>
        <w:rPr>
          <w:rFonts w:asciiTheme="majorBidi" w:hAnsiTheme="majorBidi" w:cstheme="majorBidi"/>
          <w:b/>
          <w:bCs/>
          <w:sz w:val="32"/>
          <w:szCs w:val="32"/>
          <w:lang w:bidi="ar-LB"/>
        </w:rPr>
      </w:pPr>
      <w:r w:rsidRPr="00C53C36">
        <w:rPr>
          <w:rFonts w:asciiTheme="majorBidi" w:hAnsiTheme="majorBidi" w:cstheme="majorBidi"/>
          <w:b/>
          <w:bCs/>
          <w:sz w:val="32"/>
          <w:szCs w:val="32"/>
          <w:rtl/>
          <w:lang w:bidi="ar-LB"/>
        </w:rPr>
        <w:t>خطط أعمال الوكالات الثنائية للفترة 2024-2026</w:t>
      </w:r>
    </w:p>
    <w:p w14:paraId="28AF1FD5" w14:textId="10786249" w:rsidR="00723F77" w:rsidRPr="00C53C36" w:rsidRDefault="00723F77" w:rsidP="00C53C36">
      <w:pPr>
        <w:pStyle w:val="0Heading0"/>
        <w:bidi/>
        <w:spacing w:before="240" w:line="400" w:lineRule="exact"/>
        <w:ind w:left="6"/>
        <w:rPr>
          <w:rFonts w:asciiTheme="majorBidi" w:hAnsiTheme="majorBidi" w:cstheme="majorBidi"/>
          <w:b/>
          <w:bCs/>
          <w:sz w:val="26"/>
          <w:szCs w:val="26"/>
          <w:rtl/>
          <w:lang w:bidi="ar-LB"/>
        </w:rPr>
      </w:pPr>
      <w:r w:rsidRPr="00C53C36">
        <w:rPr>
          <w:rFonts w:asciiTheme="majorBidi" w:hAnsiTheme="majorBidi" w:cstheme="majorBidi"/>
          <w:b/>
          <w:bCs/>
          <w:sz w:val="26"/>
          <w:szCs w:val="26"/>
          <w:rtl/>
          <w:lang w:bidi="ar-LB"/>
        </w:rPr>
        <w:t>المقدمة</w:t>
      </w:r>
    </w:p>
    <w:p w14:paraId="569AA13B" w14:textId="53ADA680" w:rsidR="00723F77" w:rsidRPr="00C53C36" w:rsidRDefault="006C1F08" w:rsidP="00E627C7">
      <w:pPr>
        <w:pStyle w:val="0Heading0"/>
        <w:numPr>
          <w:ilvl w:val="0"/>
          <w:numId w:val="23"/>
        </w:numPr>
        <w:bidi/>
        <w:spacing w:before="120" w:after="120" w:line="360" w:lineRule="exact"/>
        <w:ind w:left="6" w:firstLine="0"/>
        <w:jc w:val="both"/>
        <w:rPr>
          <w:rFonts w:asciiTheme="majorBidi" w:hAnsiTheme="majorBidi" w:cstheme="majorBidi"/>
          <w:sz w:val="26"/>
          <w:szCs w:val="26"/>
          <w:lang w:bidi="ar-LB"/>
        </w:rPr>
      </w:pPr>
      <w:r w:rsidRPr="00C53C36">
        <w:rPr>
          <w:rFonts w:asciiTheme="majorBidi" w:hAnsiTheme="majorBidi"/>
          <w:sz w:val="26"/>
          <w:szCs w:val="26"/>
          <w:rtl/>
          <w:lang w:bidi="ar-LB"/>
        </w:rPr>
        <w:t>ألمانيا</w:t>
      </w:r>
      <w:r w:rsidRPr="00C53C36">
        <w:rPr>
          <w:rStyle w:val="FootnoteReference"/>
          <w:rFonts w:asciiTheme="majorBidi" w:hAnsiTheme="majorBidi"/>
          <w:sz w:val="26"/>
          <w:szCs w:val="26"/>
          <w:rtl/>
          <w:lang w:bidi="ar-LB"/>
        </w:rPr>
        <w:footnoteReference w:id="2"/>
      </w:r>
      <w:r w:rsidRPr="00C53C36">
        <w:rPr>
          <w:rFonts w:asciiTheme="majorBidi" w:hAnsiTheme="majorBidi"/>
          <w:sz w:val="26"/>
          <w:szCs w:val="26"/>
          <w:rtl/>
          <w:lang w:bidi="ar-LB"/>
        </w:rPr>
        <w:t xml:space="preserve"> هي الوكالة الثنائية الوحيدة التي قدمت خطة أعمالها للفترة 2024-2026</w:t>
      </w:r>
      <w:r w:rsidRPr="00C53C36">
        <w:rPr>
          <w:rStyle w:val="FootnoteReference"/>
          <w:rFonts w:asciiTheme="majorBidi" w:hAnsiTheme="majorBidi"/>
          <w:sz w:val="26"/>
          <w:szCs w:val="26"/>
          <w:rtl/>
          <w:lang w:bidi="ar-LB"/>
        </w:rPr>
        <w:footnoteReference w:id="3"/>
      </w:r>
      <w:r w:rsidRPr="00C53C36">
        <w:rPr>
          <w:rFonts w:asciiTheme="majorBidi" w:hAnsiTheme="majorBidi"/>
          <w:sz w:val="26"/>
          <w:szCs w:val="26"/>
          <w:rtl/>
          <w:lang w:bidi="ar-LB"/>
        </w:rPr>
        <w:t xml:space="preserve"> إلى الاجتماع الثالث والتسعين. وعلى الرغم من أن أستراليا وفرنسا لم تقدما خطة أعمال رسميا، فقد تضمنت هذه الوثيقة جدولا يتضمن تخصيص الموارد لهذه البلدان بناء على الأنشطة المرتبطة بخطط إدارة التخلص التدريجي من المواد الهيدروكلوروفلوروكربونية الموافق عليها من حيث المبدأ.</w:t>
      </w:r>
    </w:p>
    <w:p w14:paraId="2A185A4F" w14:textId="77777777" w:rsidR="006C1F08" w:rsidRPr="00C53C36" w:rsidRDefault="006C1F08" w:rsidP="00E627C7">
      <w:pPr>
        <w:pStyle w:val="0Heading0"/>
        <w:numPr>
          <w:ilvl w:val="0"/>
          <w:numId w:val="23"/>
        </w:numPr>
        <w:bidi/>
        <w:spacing w:before="120" w:after="120" w:line="360" w:lineRule="exact"/>
        <w:ind w:left="6" w:firstLine="0"/>
        <w:jc w:val="both"/>
        <w:rPr>
          <w:rFonts w:asciiTheme="majorBidi" w:hAnsiTheme="majorBidi" w:cstheme="majorBidi"/>
          <w:sz w:val="26"/>
          <w:szCs w:val="26"/>
          <w:lang w:bidi="ar-LB"/>
        </w:rPr>
      </w:pPr>
      <w:r w:rsidRPr="00C53C36">
        <w:rPr>
          <w:rFonts w:asciiTheme="majorBidi" w:hAnsiTheme="majorBidi" w:cstheme="majorBidi"/>
          <w:sz w:val="26"/>
          <w:szCs w:val="26"/>
          <w:rtl/>
          <w:lang w:bidi="ar-LB"/>
        </w:rPr>
        <w:t>تتضمن هذه الوثيقة الأقسام التالية:</w:t>
      </w:r>
    </w:p>
    <w:p w14:paraId="612C54AB" w14:textId="3FF067B3" w:rsidR="006C1F08" w:rsidRPr="00C53C36" w:rsidRDefault="006C1F08" w:rsidP="006C1F08">
      <w:pPr>
        <w:pStyle w:val="0Heading0"/>
        <w:numPr>
          <w:ilvl w:val="0"/>
          <w:numId w:val="24"/>
        </w:numPr>
        <w:bidi/>
        <w:spacing w:after="120" w:line="340" w:lineRule="exact"/>
        <w:ind w:left="1422" w:hanging="709"/>
        <w:jc w:val="both"/>
        <w:rPr>
          <w:rFonts w:asciiTheme="majorBidi" w:hAnsiTheme="majorBidi" w:cstheme="majorBidi"/>
          <w:sz w:val="26"/>
          <w:szCs w:val="26"/>
          <w:lang w:bidi="ar-LB"/>
        </w:rPr>
      </w:pPr>
      <w:r w:rsidRPr="00C53C36">
        <w:rPr>
          <w:rFonts w:asciiTheme="majorBidi" w:hAnsiTheme="majorBidi" w:cstheme="majorBidi"/>
          <w:sz w:val="26"/>
          <w:szCs w:val="26"/>
          <w:rtl/>
          <w:lang w:bidi="ar-LB"/>
        </w:rPr>
        <w:t>الأنشطة المقررة خلال الفترة 2024-2026</w:t>
      </w:r>
    </w:p>
    <w:p w14:paraId="6735D6F0" w14:textId="1572D269" w:rsidR="006C1F08" w:rsidRPr="00C53C36" w:rsidRDefault="006C1F08" w:rsidP="006C1F08">
      <w:pPr>
        <w:pStyle w:val="0Heading0"/>
        <w:numPr>
          <w:ilvl w:val="0"/>
          <w:numId w:val="24"/>
        </w:numPr>
        <w:bidi/>
        <w:spacing w:after="120" w:line="340" w:lineRule="exact"/>
        <w:ind w:left="1422" w:hanging="709"/>
        <w:jc w:val="both"/>
        <w:rPr>
          <w:rFonts w:asciiTheme="majorBidi" w:hAnsiTheme="majorBidi" w:cstheme="majorBidi"/>
          <w:sz w:val="26"/>
          <w:szCs w:val="26"/>
          <w:lang w:bidi="ar-LB"/>
        </w:rPr>
      </w:pPr>
      <w:r w:rsidRPr="00C53C36">
        <w:rPr>
          <w:rFonts w:asciiTheme="majorBidi" w:hAnsiTheme="majorBidi" w:cstheme="majorBidi"/>
          <w:sz w:val="26"/>
          <w:szCs w:val="26"/>
          <w:rtl/>
          <w:lang w:bidi="ar-LB"/>
        </w:rPr>
        <w:t>تعليقات الأمانة</w:t>
      </w:r>
    </w:p>
    <w:p w14:paraId="77FE509A" w14:textId="0324AB0D" w:rsidR="006C1F08" w:rsidRPr="00C53C36" w:rsidRDefault="006C1F08" w:rsidP="006C1F08">
      <w:pPr>
        <w:pStyle w:val="0Heading0"/>
        <w:numPr>
          <w:ilvl w:val="0"/>
          <w:numId w:val="24"/>
        </w:numPr>
        <w:bidi/>
        <w:spacing w:after="120" w:line="340" w:lineRule="exact"/>
        <w:ind w:left="1422" w:hanging="709"/>
        <w:jc w:val="both"/>
        <w:rPr>
          <w:rFonts w:asciiTheme="majorBidi" w:hAnsiTheme="majorBidi" w:cstheme="majorBidi"/>
          <w:sz w:val="26"/>
          <w:szCs w:val="26"/>
          <w:lang w:bidi="ar-LB"/>
        </w:rPr>
      </w:pPr>
      <w:r w:rsidRPr="00C53C36">
        <w:rPr>
          <w:rFonts w:asciiTheme="majorBidi" w:hAnsiTheme="majorBidi" w:cstheme="majorBidi"/>
          <w:sz w:val="26"/>
          <w:szCs w:val="26"/>
          <w:rtl/>
          <w:lang w:bidi="ar-LB"/>
        </w:rPr>
        <w:t>التعديلات المقترحة من الأمانة</w:t>
      </w:r>
    </w:p>
    <w:p w14:paraId="3D220F89" w14:textId="2EF185EC" w:rsidR="006C1F08" w:rsidRDefault="006C1F08" w:rsidP="006C1F08">
      <w:pPr>
        <w:pStyle w:val="0Heading0"/>
        <w:numPr>
          <w:ilvl w:val="0"/>
          <w:numId w:val="24"/>
        </w:numPr>
        <w:bidi/>
        <w:spacing w:after="120" w:line="340" w:lineRule="exact"/>
        <w:ind w:left="1422" w:hanging="709"/>
        <w:jc w:val="both"/>
        <w:rPr>
          <w:rFonts w:asciiTheme="majorBidi" w:hAnsiTheme="majorBidi" w:cstheme="majorBidi"/>
          <w:sz w:val="26"/>
          <w:szCs w:val="26"/>
          <w:lang w:bidi="ar-LB"/>
        </w:rPr>
      </w:pPr>
      <w:r>
        <w:rPr>
          <w:rFonts w:asciiTheme="majorBidi" w:hAnsiTheme="majorBidi" w:cstheme="majorBidi"/>
          <w:sz w:val="26"/>
          <w:szCs w:val="26"/>
          <w:rtl/>
          <w:lang w:bidi="ar-LB"/>
        </w:rPr>
        <w:t>التوصية</w:t>
      </w:r>
    </w:p>
    <w:p w14:paraId="7DBCF622" w14:textId="6501571F" w:rsidR="0050177D" w:rsidRPr="00C53C36" w:rsidRDefault="0050177D" w:rsidP="0050177D">
      <w:pPr>
        <w:pStyle w:val="0Heading0"/>
        <w:bidi/>
        <w:spacing w:before="240" w:after="240" w:line="400" w:lineRule="exact"/>
        <w:ind w:left="6"/>
        <w:jc w:val="both"/>
        <w:rPr>
          <w:rFonts w:asciiTheme="majorBidi" w:hAnsiTheme="majorBidi" w:cstheme="majorBidi"/>
          <w:b/>
          <w:bCs/>
          <w:sz w:val="26"/>
          <w:szCs w:val="26"/>
          <w:rtl/>
          <w:lang w:bidi="ar-LB"/>
        </w:rPr>
      </w:pPr>
      <w:bookmarkStart w:id="1" w:name="_Hlk150606530"/>
      <w:r w:rsidRPr="00C53C36">
        <w:rPr>
          <w:rFonts w:asciiTheme="majorBidi" w:hAnsiTheme="majorBidi" w:cstheme="majorBidi"/>
          <w:b/>
          <w:bCs/>
          <w:sz w:val="26"/>
          <w:szCs w:val="26"/>
          <w:rtl/>
          <w:lang w:bidi="ar-LB"/>
        </w:rPr>
        <w:lastRenderedPageBreak/>
        <w:t xml:space="preserve">أولا. الأنشطة المقررة </w:t>
      </w:r>
      <w:bookmarkEnd w:id="1"/>
      <w:r w:rsidRPr="00C53C36">
        <w:rPr>
          <w:rFonts w:asciiTheme="majorBidi" w:hAnsiTheme="majorBidi" w:cstheme="majorBidi"/>
          <w:b/>
          <w:bCs/>
          <w:sz w:val="26"/>
          <w:szCs w:val="26"/>
          <w:rtl/>
          <w:lang w:bidi="ar-LB"/>
        </w:rPr>
        <w:t>خلال الفترة 2024-2026</w:t>
      </w:r>
    </w:p>
    <w:p w14:paraId="3FF54D71" w14:textId="4EFC5B9C" w:rsidR="0050177D" w:rsidRPr="00C53C36" w:rsidRDefault="0050177D" w:rsidP="00E627C7">
      <w:pPr>
        <w:pStyle w:val="0Heading0"/>
        <w:numPr>
          <w:ilvl w:val="0"/>
          <w:numId w:val="23"/>
        </w:numPr>
        <w:bidi/>
        <w:spacing w:before="120" w:after="120" w:line="360" w:lineRule="exact"/>
        <w:ind w:left="6" w:firstLine="0"/>
        <w:jc w:val="both"/>
        <w:rPr>
          <w:rFonts w:asciiTheme="majorBidi" w:hAnsiTheme="majorBidi" w:cstheme="majorBidi"/>
          <w:sz w:val="26"/>
          <w:szCs w:val="26"/>
          <w:lang w:bidi="ar-LB"/>
        </w:rPr>
      </w:pPr>
      <w:r w:rsidRPr="00C53C36">
        <w:rPr>
          <w:rFonts w:asciiTheme="majorBidi" w:hAnsiTheme="majorBidi"/>
          <w:sz w:val="26"/>
          <w:szCs w:val="26"/>
          <w:rtl/>
          <w:lang w:bidi="ar-LB"/>
        </w:rPr>
        <w:t>تعتزم الوكالات الثنائية القيام بأنشطة في 12</w:t>
      </w:r>
      <w:r w:rsidR="00B9623E" w:rsidRPr="00C53C36">
        <w:rPr>
          <w:rFonts w:asciiTheme="majorBidi" w:hAnsiTheme="majorBidi"/>
          <w:sz w:val="26"/>
          <w:szCs w:val="26"/>
          <w:rtl/>
          <w:lang w:bidi="ar-LB"/>
        </w:rPr>
        <w:t xml:space="preserve"> بلدا </w:t>
      </w:r>
      <w:r w:rsidR="00C84BE0" w:rsidRPr="00C53C36">
        <w:rPr>
          <w:rFonts w:asciiTheme="majorBidi" w:hAnsiTheme="majorBidi"/>
          <w:sz w:val="26"/>
          <w:szCs w:val="26"/>
          <w:rtl/>
          <w:lang w:bidi="ar-LB"/>
        </w:rPr>
        <w:t>من البلدان المدرجة في المادة</w:t>
      </w:r>
      <w:r w:rsidRPr="00C53C36">
        <w:rPr>
          <w:rFonts w:asciiTheme="majorBidi" w:hAnsiTheme="majorBidi"/>
          <w:sz w:val="26"/>
          <w:szCs w:val="26"/>
          <w:rtl/>
          <w:lang w:bidi="ar-LB"/>
        </w:rPr>
        <w:t xml:space="preserve"> 5، وهي: البرازيل، وبوركينا فاسو، والصين، وكولومبيا، والهند، وإندونيسيا، وكينيا، وليسوتو، وموريشيوس، وناميبيا، وبابوا غينيا الجديدة، وسيشيل</w:t>
      </w:r>
      <w:r w:rsidR="00C84BE0" w:rsidRPr="00C53C36">
        <w:rPr>
          <w:rFonts w:asciiTheme="majorBidi" w:hAnsiTheme="majorBidi"/>
          <w:sz w:val="26"/>
          <w:szCs w:val="26"/>
          <w:rtl/>
          <w:lang w:bidi="ar-LB"/>
        </w:rPr>
        <w:t>؛</w:t>
      </w:r>
      <w:r w:rsidRPr="00C53C36">
        <w:rPr>
          <w:rFonts w:asciiTheme="majorBidi" w:hAnsiTheme="majorBidi"/>
          <w:sz w:val="26"/>
          <w:szCs w:val="26"/>
          <w:rtl/>
          <w:lang w:bidi="ar-LB"/>
        </w:rPr>
        <w:t xml:space="preserve"> ونشاط إقليمي واحد لبلدان جزر المحيط الهاد</w:t>
      </w:r>
      <w:r w:rsidR="001F33AE" w:rsidRPr="00C53C36">
        <w:rPr>
          <w:rFonts w:asciiTheme="majorBidi" w:hAnsiTheme="majorBidi"/>
          <w:sz w:val="26"/>
          <w:szCs w:val="26"/>
          <w:rtl/>
          <w:lang w:bidi="ar-LB"/>
        </w:rPr>
        <w:t>ئ</w:t>
      </w:r>
      <w:r w:rsidRPr="00C53C36">
        <w:rPr>
          <w:rFonts w:asciiTheme="majorBidi" w:hAnsiTheme="majorBidi"/>
          <w:sz w:val="26"/>
          <w:szCs w:val="26"/>
          <w:rtl/>
          <w:lang w:bidi="ar-LB"/>
        </w:rPr>
        <w:t>، بقيمة إجمالية قدرها 14,846,373 دولارا أمريكيا للفترة 2024-2026. وسيتم طلب مبلغ إضافي قدره 2,027,195 دولارا أمريكي</w:t>
      </w:r>
      <w:r w:rsidR="00C84BE0" w:rsidRPr="00C53C36">
        <w:rPr>
          <w:rFonts w:asciiTheme="majorBidi" w:hAnsiTheme="majorBidi"/>
          <w:sz w:val="26"/>
          <w:szCs w:val="26"/>
          <w:rtl/>
          <w:lang w:bidi="ar-LB"/>
        </w:rPr>
        <w:t>ا</w:t>
      </w:r>
      <w:r w:rsidRPr="00C53C36">
        <w:rPr>
          <w:rFonts w:asciiTheme="majorBidi" w:hAnsiTheme="majorBidi"/>
          <w:sz w:val="26"/>
          <w:szCs w:val="26"/>
          <w:rtl/>
          <w:lang w:bidi="ar-LB"/>
        </w:rPr>
        <w:t xml:space="preserve"> للفترة بعد عام 2026 كما هو موضح في الجدول 1.</w:t>
      </w:r>
      <w:r w:rsidR="00C84BE0" w:rsidRPr="00C53C36">
        <w:rPr>
          <w:rStyle w:val="FootnoteReference"/>
          <w:rFonts w:asciiTheme="majorBidi" w:hAnsiTheme="majorBidi"/>
          <w:sz w:val="26"/>
          <w:szCs w:val="26"/>
          <w:rtl/>
          <w:lang w:bidi="ar-LB"/>
        </w:rPr>
        <w:footnoteReference w:id="4"/>
      </w:r>
    </w:p>
    <w:p w14:paraId="0619C9D1" w14:textId="4789DF46" w:rsidR="006C1F08" w:rsidRPr="00C53C36" w:rsidRDefault="00C84BE0" w:rsidP="006C1F08">
      <w:pPr>
        <w:pStyle w:val="0Heading0"/>
        <w:bidi/>
        <w:spacing w:after="120" w:line="340" w:lineRule="exact"/>
        <w:jc w:val="both"/>
        <w:rPr>
          <w:rFonts w:asciiTheme="majorBidi" w:hAnsiTheme="majorBidi"/>
          <w:b/>
          <w:bCs/>
          <w:sz w:val="26"/>
          <w:szCs w:val="26"/>
          <w:rtl/>
          <w:lang w:bidi="ar-LB"/>
        </w:rPr>
      </w:pPr>
      <w:r w:rsidRPr="00C53C36">
        <w:rPr>
          <w:rFonts w:asciiTheme="majorBidi" w:hAnsiTheme="majorBidi"/>
          <w:b/>
          <w:bCs/>
          <w:sz w:val="26"/>
          <w:szCs w:val="26"/>
          <w:rtl/>
          <w:lang w:bidi="ar-LB"/>
        </w:rPr>
        <w:t xml:space="preserve">الجدول 1. تخصيص الموارد في خطط </w:t>
      </w:r>
      <w:r w:rsidR="001F33AE" w:rsidRPr="00C53C36">
        <w:rPr>
          <w:rFonts w:asciiTheme="majorBidi" w:hAnsiTheme="majorBidi"/>
          <w:b/>
          <w:bCs/>
          <w:sz w:val="26"/>
          <w:szCs w:val="26"/>
          <w:rtl/>
          <w:lang w:bidi="ar-LB"/>
        </w:rPr>
        <w:t>أعمال</w:t>
      </w:r>
      <w:r w:rsidRPr="00C53C36">
        <w:rPr>
          <w:rFonts w:asciiTheme="majorBidi" w:hAnsiTheme="majorBidi"/>
          <w:b/>
          <w:bCs/>
          <w:sz w:val="26"/>
          <w:szCs w:val="26"/>
          <w:rtl/>
          <w:lang w:bidi="ar-LB"/>
        </w:rPr>
        <w:t xml:space="preserve"> الوكالات الثنائية للفترة 2024-2026 (بالدولار الأمريكي) * - كما تم تقديمه</w:t>
      </w:r>
    </w:p>
    <w:tbl>
      <w:tblPr>
        <w:bidiVisual/>
        <w:tblW w:w="9450" w:type="dxa"/>
        <w:tblLayout w:type="fixed"/>
        <w:tblLook w:val="04A0" w:firstRow="1" w:lastRow="0" w:firstColumn="1" w:lastColumn="0" w:noHBand="0" w:noVBand="1"/>
      </w:tblPr>
      <w:tblGrid>
        <w:gridCol w:w="3646"/>
        <w:gridCol w:w="1029"/>
        <w:gridCol w:w="1170"/>
        <w:gridCol w:w="1170"/>
        <w:gridCol w:w="1260"/>
        <w:gridCol w:w="1175"/>
      </w:tblGrid>
      <w:tr w:rsidR="00C84BE0" w:rsidRPr="00C84BE0" w14:paraId="242AEA98" w14:textId="77777777" w:rsidTr="009B14D8">
        <w:trPr>
          <w:trHeight w:val="197"/>
        </w:trPr>
        <w:tc>
          <w:tcPr>
            <w:tcW w:w="3646" w:type="dxa"/>
            <w:tcBorders>
              <w:top w:val="single" w:sz="4" w:space="0" w:color="auto"/>
              <w:left w:val="single" w:sz="4" w:space="0" w:color="auto"/>
              <w:bottom w:val="single" w:sz="4" w:space="0" w:color="auto"/>
              <w:right w:val="single" w:sz="4" w:space="0" w:color="auto"/>
            </w:tcBorders>
            <w:shd w:val="clear" w:color="auto" w:fill="auto"/>
            <w:hideMark/>
          </w:tcPr>
          <w:p w14:paraId="12175DB0" w14:textId="25D591DB" w:rsidR="00C84BE0" w:rsidRPr="00C84BE0" w:rsidRDefault="00C84BE0" w:rsidP="00C84BE0">
            <w:pPr>
              <w:bidi/>
              <w:jc w:val="left"/>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الوصف</w:t>
            </w:r>
            <w:r w:rsidRPr="00C84BE0">
              <w:rPr>
                <w:rFonts w:asciiTheme="majorBidi" w:hAnsiTheme="majorBidi" w:cstheme="majorBidi"/>
                <w:b/>
                <w:bCs/>
                <w:sz w:val="20"/>
                <w:lang w:val="en-US" w:eastAsia="zh-CN" w:bidi="ar-LB"/>
              </w:rPr>
              <w:t> </w:t>
            </w:r>
          </w:p>
        </w:tc>
        <w:tc>
          <w:tcPr>
            <w:tcW w:w="1029" w:type="dxa"/>
            <w:tcBorders>
              <w:top w:val="single" w:sz="4" w:space="0" w:color="auto"/>
              <w:left w:val="nil"/>
              <w:bottom w:val="single" w:sz="4" w:space="0" w:color="auto"/>
              <w:right w:val="single" w:sz="4" w:space="0" w:color="auto"/>
            </w:tcBorders>
            <w:shd w:val="clear" w:color="auto" w:fill="auto"/>
            <w:hideMark/>
          </w:tcPr>
          <w:p w14:paraId="2571D0E0" w14:textId="77777777" w:rsidR="00C84BE0" w:rsidRPr="00C84BE0" w:rsidRDefault="00C84BE0" w:rsidP="00C84BE0">
            <w:pPr>
              <w:bidi/>
              <w:jc w:val="center"/>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1A66F419" w14:textId="77777777" w:rsidR="00C84BE0" w:rsidRPr="00C84BE0" w:rsidRDefault="00C84BE0" w:rsidP="00C84BE0">
            <w:pPr>
              <w:bidi/>
              <w:jc w:val="center"/>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7AAF2AEF" w14:textId="77777777" w:rsidR="00C84BE0" w:rsidRPr="00C84BE0" w:rsidRDefault="00C84BE0" w:rsidP="00C84BE0">
            <w:pPr>
              <w:bidi/>
              <w:jc w:val="center"/>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2D0F1A72" w14:textId="018053AC" w:rsidR="00C84BE0" w:rsidRPr="00C84BE0" w:rsidRDefault="00C84BE0" w:rsidP="00C84BE0">
            <w:pPr>
              <w:bidi/>
              <w:jc w:val="center"/>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إجمالي</w:t>
            </w:r>
          </w:p>
          <w:p w14:paraId="37765890" w14:textId="6A2C121C" w:rsidR="00C84BE0" w:rsidRPr="00C84BE0" w:rsidRDefault="00C84BE0" w:rsidP="00C84BE0">
            <w:pPr>
              <w:bidi/>
              <w:jc w:val="center"/>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(2024-2026)</w:t>
            </w:r>
          </w:p>
        </w:tc>
        <w:tc>
          <w:tcPr>
            <w:tcW w:w="1175" w:type="dxa"/>
            <w:tcBorders>
              <w:top w:val="single" w:sz="4" w:space="0" w:color="auto"/>
              <w:left w:val="nil"/>
              <w:bottom w:val="single" w:sz="4" w:space="0" w:color="auto"/>
              <w:right w:val="single" w:sz="4" w:space="0" w:color="auto"/>
            </w:tcBorders>
            <w:shd w:val="clear" w:color="auto" w:fill="auto"/>
            <w:hideMark/>
          </w:tcPr>
          <w:p w14:paraId="52305B49" w14:textId="22F357BA" w:rsidR="00C84BE0" w:rsidRPr="00C84BE0" w:rsidRDefault="00C84BE0" w:rsidP="00C84BE0">
            <w:pPr>
              <w:bidi/>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 xml:space="preserve">إجمالي ما بعد </w:t>
            </w:r>
            <w:proofErr w:type="gramStart"/>
            <w:r>
              <w:rPr>
                <w:rFonts w:asciiTheme="majorBidi" w:hAnsiTheme="majorBidi" w:cstheme="majorBidi"/>
                <w:b/>
                <w:bCs/>
                <w:sz w:val="20"/>
                <w:rtl/>
                <w:lang w:val="en-US" w:eastAsia="zh-CN" w:bidi="ar-LB"/>
              </w:rPr>
              <w:t xml:space="preserve">عام </w:t>
            </w:r>
            <w:r w:rsidRPr="00C84BE0">
              <w:rPr>
                <w:rFonts w:asciiTheme="majorBidi" w:hAnsiTheme="majorBidi" w:cstheme="majorBidi"/>
                <w:b/>
                <w:bCs/>
                <w:sz w:val="20"/>
                <w:lang w:val="en-US" w:eastAsia="zh-CN" w:bidi="ar-LB"/>
              </w:rPr>
              <w:t xml:space="preserve"> 2026</w:t>
            </w:r>
            <w:proofErr w:type="gramEnd"/>
          </w:p>
        </w:tc>
      </w:tr>
      <w:tr w:rsidR="00C84BE0" w:rsidRPr="00C84BE0" w14:paraId="68D944F5" w14:textId="77777777" w:rsidTr="00C84BE0">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76925A" w14:textId="2BAB9542" w:rsidR="00C84BE0" w:rsidRPr="00C84BE0" w:rsidRDefault="00C84BE0" w:rsidP="00C84BE0">
            <w:pPr>
              <w:bidi/>
              <w:jc w:val="left"/>
              <w:rPr>
                <w:rFonts w:asciiTheme="majorBidi" w:hAnsiTheme="majorBidi" w:cstheme="majorBidi"/>
                <w:b/>
                <w:bCs/>
                <w:sz w:val="20"/>
                <w:lang w:val="en-US" w:eastAsia="zh-CN" w:bidi="ar-LB"/>
              </w:rPr>
            </w:pPr>
            <w:r w:rsidRPr="00C84BE0">
              <w:rPr>
                <w:rFonts w:asciiTheme="majorBidi" w:hAnsiTheme="majorBidi"/>
                <w:b/>
                <w:bCs/>
                <w:sz w:val="20"/>
                <w:rtl/>
                <w:lang w:val="en-US" w:eastAsia="zh-CN" w:bidi="ar-LB"/>
              </w:rPr>
              <w:t xml:space="preserve">أنشطة </w:t>
            </w:r>
            <w:r>
              <w:rPr>
                <w:rFonts w:asciiTheme="majorBidi" w:hAnsiTheme="majorBidi"/>
                <w:b/>
                <w:bCs/>
                <w:sz w:val="20"/>
                <w:rtl/>
                <w:lang w:val="en-US" w:eastAsia="zh-CN" w:bidi="ar-LB"/>
              </w:rPr>
              <w:t xml:space="preserve">المواد </w:t>
            </w:r>
            <w:r w:rsidRPr="00C84BE0">
              <w:rPr>
                <w:rFonts w:asciiTheme="majorBidi" w:hAnsiTheme="majorBidi"/>
                <w:b/>
                <w:bCs/>
                <w:sz w:val="20"/>
                <w:rtl/>
                <w:lang w:val="en-US" w:eastAsia="zh-CN" w:bidi="ar-LB"/>
              </w:rPr>
              <w:t>الهيدروكلور</w:t>
            </w:r>
            <w:r>
              <w:rPr>
                <w:rFonts w:asciiTheme="majorBidi" w:hAnsiTheme="majorBidi"/>
                <w:b/>
                <w:bCs/>
                <w:sz w:val="20"/>
                <w:rtl/>
                <w:lang w:val="en-US" w:eastAsia="zh-CN" w:bidi="ar-LB"/>
              </w:rPr>
              <w:t>و</w:t>
            </w:r>
            <w:r w:rsidRPr="00C84BE0">
              <w:rPr>
                <w:rFonts w:asciiTheme="majorBidi" w:hAnsiTheme="majorBidi"/>
                <w:b/>
                <w:bCs/>
                <w:sz w:val="20"/>
                <w:rtl/>
                <w:lang w:val="en-US" w:eastAsia="zh-CN" w:bidi="ar-LB"/>
              </w:rPr>
              <w:t>فلور</w:t>
            </w:r>
            <w:r>
              <w:rPr>
                <w:rFonts w:asciiTheme="majorBidi" w:hAnsiTheme="majorBidi"/>
                <w:b/>
                <w:bCs/>
                <w:sz w:val="20"/>
                <w:rtl/>
                <w:lang w:val="en-US" w:eastAsia="zh-CN" w:bidi="ar-LB"/>
              </w:rPr>
              <w:t>و</w:t>
            </w:r>
            <w:r w:rsidRPr="00C84BE0">
              <w:rPr>
                <w:rFonts w:asciiTheme="majorBidi" w:hAnsiTheme="majorBidi"/>
                <w:b/>
                <w:bCs/>
                <w:sz w:val="20"/>
                <w:rtl/>
                <w:lang w:val="en-US" w:eastAsia="zh-CN" w:bidi="ar-LB"/>
              </w:rPr>
              <w:t>كربون</w:t>
            </w:r>
            <w:r w:rsidR="0011622F">
              <w:rPr>
                <w:rFonts w:asciiTheme="majorBidi" w:hAnsiTheme="majorBidi"/>
                <w:b/>
                <w:bCs/>
                <w:sz w:val="20"/>
                <w:rtl/>
                <w:lang w:val="en-US" w:eastAsia="zh-CN" w:bidi="ar-LB"/>
              </w:rPr>
              <w:t>ية</w:t>
            </w:r>
          </w:p>
        </w:tc>
      </w:tr>
      <w:tr w:rsidR="00C84BE0" w:rsidRPr="00C84BE0" w14:paraId="5E27A34F" w14:textId="77777777" w:rsidTr="009B14D8">
        <w:trPr>
          <w:trHeight w:val="224"/>
        </w:trPr>
        <w:tc>
          <w:tcPr>
            <w:tcW w:w="3646" w:type="dxa"/>
            <w:tcBorders>
              <w:top w:val="nil"/>
              <w:left w:val="single" w:sz="4" w:space="0" w:color="auto"/>
              <w:bottom w:val="single" w:sz="4" w:space="0" w:color="auto"/>
              <w:right w:val="single" w:sz="4" w:space="0" w:color="auto"/>
            </w:tcBorders>
            <w:shd w:val="clear" w:color="auto" w:fill="auto"/>
            <w:noWrap/>
            <w:hideMark/>
          </w:tcPr>
          <w:p w14:paraId="72376908" w14:textId="2BE63F9D" w:rsidR="00C84BE0" w:rsidRPr="00C84BE0" w:rsidRDefault="0011622F" w:rsidP="00C84BE0">
            <w:pPr>
              <w:bidi/>
              <w:jc w:val="left"/>
              <w:rPr>
                <w:rFonts w:asciiTheme="majorBidi" w:hAnsiTheme="majorBidi" w:cstheme="majorBidi"/>
                <w:sz w:val="20"/>
                <w:lang w:val="en-US" w:eastAsia="zh-CN" w:bidi="ar-LB"/>
              </w:rPr>
            </w:pPr>
            <w:r w:rsidRPr="0011622F">
              <w:rPr>
                <w:rFonts w:asciiTheme="majorBidi" w:hAnsiTheme="majorBidi"/>
                <w:sz w:val="20"/>
                <w:rtl/>
                <w:lang w:val="en-US" w:eastAsia="zh-CN" w:bidi="ar-LB"/>
              </w:rPr>
              <w:t xml:space="preserve">خطط إدارة التخلص </w:t>
            </w:r>
            <w:r>
              <w:rPr>
                <w:rFonts w:asciiTheme="majorBidi" w:hAnsiTheme="majorBidi"/>
                <w:sz w:val="20"/>
                <w:rtl/>
                <w:lang w:val="en-US" w:eastAsia="zh-CN" w:bidi="ar-LB"/>
              </w:rPr>
              <w:t xml:space="preserve">التدريجي </w:t>
            </w:r>
            <w:r w:rsidRPr="0011622F">
              <w:rPr>
                <w:rFonts w:asciiTheme="majorBidi" w:hAnsiTheme="majorBidi"/>
                <w:sz w:val="20"/>
                <w:rtl/>
                <w:lang w:val="en-US" w:eastAsia="zh-CN" w:bidi="ar-LB"/>
              </w:rPr>
              <w:t xml:space="preserve">من المواد الهيدروكلوروفلوروكربونية </w:t>
            </w:r>
            <w:r>
              <w:rPr>
                <w:rFonts w:asciiTheme="majorBidi" w:hAnsiTheme="majorBidi"/>
                <w:sz w:val="20"/>
                <w:rtl/>
                <w:lang w:val="en-US" w:eastAsia="zh-CN" w:bidi="ar-LB"/>
              </w:rPr>
              <w:t>الموافق عليها</w:t>
            </w:r>
          </w:p>
        </w:tc>
        <w:tc>
          <w:tcPr>
            <w:tcW w:w="1029" w:type="dxa"/>
            <w:tcBorders>
              <w:top w:val="nil"/>
              <w:left w:val="nil"/>
              <w:bottom w:val="single" w:sz="4" w:space="0" w:color="auto"/>
              <w:right w:val="single" w:sz="4" w:space="0" w:color="auto"/>
            </w:tcBorders>
            <w:shd w:val="clear" w:color="auto" w:fill="auto"/>
            <w:noWrap/>
            <w:hideMark/>
          </w:tcPr>
          <w:p w14:paraId="52C545AD"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4,095,909</w:t>
            </w:r>
          </w:p>
        </w:tc>
        <w:tc>
          <w:tcPr>
            <w:tcW w:w="1170" w:type="dxa"/>
            <w:tcBorders>
              <w:top w:val="nil"/>
              <w:left w:val="nil"/>
              <w:bottom w:val="single" w:sz="4" w:space="0" w:color="auto"/>
              <w:right w:val="single" w:sz="4" w:space="0" w:color="auto"/>
            </w:tcBorders>
            <w:shd w:val="clear" w:color="auto" w:fill="auto"/>
            <w:noWrap/>
            <w:hideMark/>
          </w:tcPr>
          <w:p w14:paraId="750EDBBB"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1,107,372</w:t>
            </w:r>
          </w:p>
        </w:tc>
        <w:tc>
          <w:tcPr>
            <w:tcW w:w="1170" w:type="dxa"/>
            <w:tcBorders>
              <w:top w:val="nil"/>
              <w:left w:val="nil"/>
              <w:bottom w:val="single" w:sz="4" w:space="0" w:color="auto"/>
              <w:right w:val="single" w:sz="4" w:space="0" w:color="auto"/>
            </w:tcBorders>
            <w:shd w:val="clear" w:color="auto" w:fill="auto"/>
            <w:noWrap/>
            <w:hideMark/>
          </w:tcPr>
          <w:p w14:paraId="561085A0"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2,663,992</w:t>
            </w:r>
          </w:p>
        </w:tc>
        <w:tc>
          <w:tcPr>
            <w:tcW w:w="1260" w:type="dxa"/>
            <w:tcBorders>
              <w:top w:val="nil"/>
              <w:left w:val="nil"/>
              <w:bottom w:val="single" w:sz="4" w:space="0" w:color="auto"/>
              <w:right w:val="single" w:sz="4" w:space="0" w:color="auto"/>
            </w:tcBorders>
            <w:shd w:val="clear" w:color="auto" w:fill="auto"/>
            <w:noWrap/>
            <w:hideMark/>
          </w:tcPr>
          <w:p w14:paraId="52E32C28"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7,867,273</w:t>
            </w:r>
          </w:p>
        </w:tc>
        <w:tc>
          <w:tcPr>
            <w:tcW w:w="1175" w:type="dxa"/>
            <w:tcBorders>
              <w:top w:val="nil"/>
              <w:left w:val="nil"/>
              <w:bottom w:val="single" w:sz="4" w:space="0" w:color="auto"/>
              <w:right w:val="single" w:sz="4" w:space="0" w:color="auto"/>
            </w:tcBorders>
            <w:shd w:val="clear" w:color="auto" w:fill="auto"/>
            <w:noWrap/>
            <w:hideMark/>
          </w:tcPr>
          <w:p w14:paraId="7021DCFC"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2,027,195</w:t>
            </w:r>
          </w:p>
        </w:tc>
      </w:tr>
      <w:tr w:rsidR="00C84BE0" w:rsidRPr="00C84BE0" w14:paraId="44A4C75A" w14:textId="77777777" w:rsidTr="009B14D8">
        <w:trPr>
          <w:trHeight w:val="41"/>
        </w:trPr>
        <w:tc>
          <w:tcPr>
            <w:tcW w:w="3646" w:type="dxa"/>
            <w:tcBorders>
              <w:top w:val="nil"/>
              <w:left w:val="single" w:sz="4" w:space="0" w:color="auto"/>
              <w:bottom w:val="single" w:sz="4" w:space="0" w:color="auto"/>
              <w:right w:val="single" w:sz="4" w:space="0" w:color="auto"/>
            </w:tcBorders>
            <w:shd w:val="clear" w:color="auto" w:fill="auto"/>
            <w:noWrap/>
            <w:hideMark/>
          </w:tcPr>
          <w:p w14:paraId="31B0FFF7" w14:textId="28302C17" w:rsidR="00C84BE0" w:rsidRPr="00C84BE0" w:rsidRDefault="0011622F" w:rsidP="0011622F">
            <w:pPr>
              <w:bidi/>
              <w:jc w:val="left"/>
              <w:rPr>
                <w:rFonts w:asciiTheme="majorBidi" w:hAnsiTheme="majorBidi" w:cstheme="majorBidi"/>
                <w:sz w:val="20"/>
                <w:lang w:val="en-US" w:eastAsia="zh-CN" w:bidi="ar-LB"/>
              </w:rPr>
            </w:pPr>
            <w:r>
              <w:rPr>
                <w:rFonts w:asciiTheme="majorBidi" w:hAnsiTheme="majorBidi" w:cstheme="majorBidi"/>
                <w:sz w:val="20"/>
                <w:rtl/>
                <w:lang w:val="en-US" w:eastAsia="zh-CN" w:bidi="ar-LB"/>
              </w:rPr>
              <w:t xml:space="preserve">المرحلة الثالثة من خطة </w:t>
            </w:r>
            <w:r w:rsidRPr="0011622F">
              <w:rPr>
                <w:rFonts w:asciiTheme="majorBidi" w:hAnsiTheme="majorBidi" w:cstheme="majorBidi"/>
                <w:sz w:val="20"/>
                <w:rtl/>
                <w:lang w:val="en-US" w:eastAsia="zh-CN" w:bidi="ar-LB"/>
              </w:rPr>
              <w:t xml:space="preserve">إدارة التخلص التدريجي من المواد الهيدروكلوروفلوروكربونية </w:t>
            </w:r>
          </w:p>
        </w:tc>
        <w:tc>
          <w:tcPr>
            <w:tcW w:w="1029" w:type="dxa"/>
            <w:tcBorders>
              <w:top w:val="nil"/>
              <w:left w:val="nil"/>
              <w:bottom w:val="single" w:sz="4" w:space="0" w:color="auto"/>
              <w:right w:val="single" w:sz="4" w:space="0" w:color="auto"/>
            </w:tcBorders>
            <w:shd w:val="clear" w:color="auto" w:fill="auto"/>
            <w:noWrap/>
            <w:hideMark/>
          </w:tcPr>
          <w:p w14:paraId="6E5880A4"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1,468,306</w:t>
            </w:r>
          </w:p>
        </w:tc>
        <w:tc>
          <w:tcPr>
            <w:tcW w:w="1170" w:type="dxa"/>
            <w:tcBorders>
              <w:top w:val="nil"/>
              <w:left w:val="nil"/>
              <w:bottom w:val="single" w:sz="4" w:space="0" w:color="auto"/>
              <w:right w:val="single" w:sz="4" w:space="0" w:color="auto"/>
            </w:tcBorders>
            <w:shd w:val="clear" w:color="auto" w:fill="auto"/>
            <w:noWrap/>
            <w:hideMark/>
          </w:tcPr>
          <w:p w14:paraId="544C1295"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1,341,285</w:t>
            </w:r>
          </w:p>
        </w:tc>
        <w:tc>
          <w:tcPr>
            <w:tcW w:w="1170" w:type="dxa"/>
            <w:tcBorders>
              <w:top w:val="nil"/>
              <w:left w:val="nil"/>
              <w:bottom w:val="single" w:sz="4" w:space="0" w:color="auto"/>
              <w:right w:val="single" w:sz="4" w:space="0" w:color="auto"/>
            </w:tcBorders>
            <w:shd w:val="clear" w:color="auto" w:fill="auto"/>
            <w:noWrap/>
            <w:hideMark/>
          </w:tcPr>
          <w:p w14:paraId="0571B37A"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3,170,909</w:t>
            </w:r>
          </w:p>
        </w:tc>
        <w:tc>
          <w:tcPr>
            <w:tcW w:w="1260" w:type="dxa"/>
            <w:tcBorders>
              <w:top w:val="nil"/>
              <w:left w:val="nil"/>
              <w:bottom w:val="single" w:sz="4" w:space="0" w:color="auto"/>
              <w:right w:val="single" w:sz="4" w:space="0" w:color="auto"/>
            </w:tcBorders>
            <w:shd w:val="clear" w:color="auto" w:fill="auto"/>
            <w:noWrap/>
            <w:hideMark/>
          </w:tcPr>
          <w:p w14:paraId="75FEFE86"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5,980,500</w:t>
            </w:r>
          </w:p>
        </w:tc>
        <w:tc>
          <w:tcPr>
            <w:tcW w:w="1175" w:type="dxa"/>
            <w:tcBorders>
              <w:top w:val="nil"/>
              <w:left w:val="nil"/>
              <w:bottom w:val="single" w:sz="4" w:space="0" w:color="auto"/>
              <w:right w:val="single" w:sz="4" w:space="0" w:color="auto"/>
            </w:tcBorders>
            <w:shd w:val="clear" w:color="auto" w:fill="auto"/>
            <w:noWrap/>
            <w:hideMark/>
          </w:tcPr>
          <w:p w14:paraId="52774527"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r>
      <w:tr w:rsidR="00C84BE0" w:rsidRPr="00C84BE0" w14:paraId="7D57BAE9" w14:textId="77777777" w:rsidTr="009B14D8">
        <w:trPr>
          <w:trHeight w:val="134"/>
        </w:trPr>
        <w:tc>
          <w:tcPr>
            <w:tcW w:w="3646" w:type="dxa"/>
            <w:tcBorders>
              <w:top w:val="nil"/>
              <w:left w:val="single" w:sz="4" w:space="0" w:color="auto"/>
              <w:bottom w:val="single" w:sz="4" w:space="0" w:color="auto"/>
              <w:right w:val="single" w:sz="4" w:space="0" w:color="auto"/>
            </w:tcBorders>
            <w:shd w:val="clear" w:color="auto" w:fill="auto"/>
            <w:noWrap/>
            <w:hideMark/>
          </w:tcPr>
          <w:p w14:paraId="0080ADE7" w14:textId="57709013" w:rsidR="00C84BE0" w:rsidRPr="00C84BE0" w:rsidRDefault="0011622F" w:rsidP="0011622F">
            <w:pPr>
              <w:bidi/>
              <w:jc w:val="left"/>
              <w:rPr>
                <w:rFonts w:asciiTheme="majorBidi" w:hAnsiTheme="majorBidi" w:cstheme="majorBidi"/>
                <w:sz w:val="20"/>
                <w:lang w:val="en-US" w:eastAsia="zh-CN" w:bidi="ar-LB"/>
              </w:rPr>
            </w:pPr>
            <w:r w:rsidRPr="0011622F">
              <w:rPr>
                <w:rFonts w:asciiTheme="majorBidi" w:hAnsiTheme="majorBidi" w:cstheme="majorBidi"/>
                <w:sz w:val="20"/>
                <w:rtl/>
                <w:lang w:val="en-US" w:eastAsia="zh-CN" w:bidi="ar-LB"/>
              </w:rPr>
              <w:t>خطة إدارة التخلص التدريجي من المواد الهيدروكلوروفلوروكربونية</w:t>
            </w:r>
            <w:r>
              <w:rPr>
                <w:rFonts w:asciiTheme="majorBidi" w:hAnsiTheme="majorBidi" w:cstheme="majorBidi"/>
                <w:sz w:val="20"/>
                <w:rtl/>
                <w:lang w:val="en-US" w:eastAsia="zh-CN" w:bidi="ar-LB"/>
              </w:rPr>
              <w:t xml:space="preserve"> – كفاءة الطاقة</w:t>
            </w:r>
          </w:p>
        </w:tc>
        <w:tc>
          <w:tcPr>
            <w:tcW w:w="1029" w:type="dxa"/>
            <w:tcBorders>
              <w:top w:val="nil"/>
              <w:left w:val="nil"/>
              <w:bottom w:val="single" w:sz="4" w:space="0" w:color="auto"/>
              <w:right w:val="single" w:sz="4" w:space="0" w:color="auto"/>
            </w:tcBorders>
            <w:shd w:val="clear" w:color="auto" w:fill="auto"/>
            <w:noWrap/>
            <w:hideMark/>
          </w:tcPr>
          <w:p w14:paraId="639C211A"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113,000</w:t>
            </w:r>
          </w:p>
        </w:tc>
        <w:tc>
          <w:tcPr>
            <w:tcW w:w="1170" w:type="dxa"/>
            <w:tcBorders>
              <w:top w:val="nil"/>
              <w:left w:val="nil"/>
              <w:bottom w:val="single" w:sz="4" w:space="0" w:color="auto"/>
              <w:right w:val="single" w:sz="4" w:space="0" w:color="auto"/>
            </w:tcBorders>
            <w:shd w:val="clear" w:color="auto" w:fill="auto"/>
            <w:noWrap/>
            <w:hideMark/>
          </w:tcPr>
          <w:p w14:paraId="77AEC666"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6FE2833"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5F58EACB"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113,000</w:t>
            </w:r>
          </w:p>
        </w:tc>
        <w:tc>
          <w:tcPr>
            <w:tcW w:w="1175" w:type="dxa"/>
            <w:tcBorders>
              <w:top w:val="nil"/>
              <w:left w:val="nil"/>
              <w:bottom w:val="single" w:sz="4" w:space="0" w:color="auto"/>
              <w:right w:val="single" w:sz="4" w:space="0" w:color="auto"/>
            </w:tcBorders>
            <w:shd w:val="clear" w:color="auto" w:fill="auto"/>
            <w:noWrap/>
            <w:hideMark/>
          </w:tcPr>
          <w:p w14:paraId="71344569"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r>
      <w:tr w:rsidR="00C84BE0" w:rsidRPr="00C84BE0" w14:paraId="4A6D54AF" w14:textId="77777777" w:rsidTr="009B14D8">
        <w:trPr>
          <w:trHeight w:val="71"/>
        </w:trPr>
        <w:tc>
          <w:tcPr>
            <w:tcW w:w="3646" w:type="dxa"/>
            <w:tcBorders>
              <w:top w:val="nil"/>
              <w:left w:val="single" w:sz="4" w:space="0" w:color="auto"/>
              <w:bottom w:val="single" w:sz="4" w:space="0" w:color="auto"/>
              <w:right w:val="single" w:sz="4" w:space="0" w:color="auto"/>
            </w:tcBorders>
            <w:shd w:val="clear" w:color="auto" w:fill="auto"/>
            <w:noWrap/>
            <w:hideMark/>
          </w:tcPr>
          <w:p w14:paraId="29AA80E5" w14:textId="22C2A342" w:rsidR="00C84BE0" w:rsidRPr="00C84BE0" w:rsidRDefault="0011622F" w:rsidP="0011622F">
            <w:pPr>
              <w:bidi/>
              <w:jc w:val="left"/>
              <w:rPr>
                <w:rFonts w:asciiTheme="majorBidi" w:hAnsiTheme="majorBidi" w:cstheme="majorBidi"/>
                <w:b/>
                <w:bCs/>
                <w:sz w:val="20"/>
                <w:lang w:val="en-US" w:eastAsia="zh-CN" w:bidi="ar-LB"/>
              </w:rPr>
            </w:pPr>
            <w:r w:rsidRPr="0011622F">
              <w:rPr>
                <w:rFonts w:asciiTheme="majorBidi" w:hAnsiTheme="majorBidi"/>
                <w:b/>
                <w:bCs/>
                <w:sz w:val="20"/>
                <w:rtl/>
                <w:lang w:val="en-US" w:eastAsia="zh-CN" w:bidi="ar-LB"/>
              </w:rPr>
              <w:t>المجموع الفرعي لأنشطة المواد الهيدروكلوروفلوروكربونية</w:t>
            </w:r>
          </w:p>
        </w:tc>
        <w:tc>
          <w:tcPr>
            <w:tcW w:w="1029" w:type="dxa"/>
            <w:tcBorders>
              <w:top w:val="nil"/>
              <w:left w:val="nil"/>
              <w:bottom w:val="single" w:sz="4" w:space="0" w:color="auto"/>
              <w:right w:val="single" w:sz="4" w:space="0" w:color="auto"/>
            </w:tcBorders>
            <w:shd w:val="clear" w:color="auto" w:fill="auto"/>
            <w:noWrap/>
            <w:hideMark/>
          </w:tcPr>
          <w:p w14:paraId="0D1F9B99"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5,677,215</w:t>
            </w:r>
          </w:p>
        </w:tc>
        <w:tc>
          <w:tcPr>
            <w:tcW w:w="1170" w:type="dxa"/>
            <w:tcBorders>
              <w:top w:val="nil"/>
              <w:left w:val="nil"/>
              <w:bottom w:val="single" w:sz="4" w:space="0" w:color="auto"/>
              <w:right w:val="single" w:sz="4" w:space="0" w:color="auto"/>
            </w:tcBorders>
            <w:shd w:val="clear" w:color="auto" w:fill="auto"/>
            <w:noWrap/>
            <w:hideMark/>
          </w:tcPr>
          <w:p w14:paraId="10A0FE39"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2,448,657</w:t>
            </w:r>
          </w:p>
        </w:tc>
        <w:tc>
          <w:tcPr>
            <w:tcW w:w="1170" w:type="dxa"/>
            <w:tcBorders>
              <w:top w:val="nil"/>
              <w:left w:val="nil"/>
              <w:bottom w:val="single" w:sz="4" w:space="0" w:color="auto"/>
              <w:right w:val="single" w:sz="4" w:space="0" w:color="auto"/>
            </w:tcBorders>
            <w:shd w:val="clear" w:color="auto" w:fill="auto"/>
            <w:noWrap/>
            <w:hideMark/>
          </w:tcPr>
          <w:p w14:paraId="0B4588AF"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059948FE"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13,960,773</w:t>
            </w:r>
          </w:p>
        </w:tc>
        <w:tc>
          <w:tcPr>
            <w:tcW w:w="1175" w:type="dxa"/>
            <w:tcBorders>
              <w:top w:val="nil"/>
              <w:left w:val="nil"/>
              <w:bottom w:val="single" w:sz="4" w:space="0" w:color="auto"/>
              <w:right w:val="single" w:sz="4" w:space="0" w:color="auto"/>
            </w:tcBorders>
            <w:shd w:val="clear" w:color="auto" w:fill="auto"/>
            <w:noWrap/>
            <w:hideMark/>
          </w:tcPr>
          <w:p w14:paraId="6491DA37"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2,027,195</w:t>
            </w:r>
          </w:p>
        </w:tc>
      </w:tr>
      <w:tr w:rsidR="00C84BE0" w:rsidRPr="00C84BE0" w14:paraId="18B386E8" w14:textId="77777777" w:rsidTr="00C84BE0">
        <w:trPr>
          <w:trHeight w:val="41"/>
        </w:trPr>
        <w:tc>
          <w:tcPr>
            <w:tcW w:w="945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F569C35" w14:textId="4C2F25B1" w:rsidR="00C84BE0" w:rsidRPr="00C84BE0" w:rsidRDefault="0011622F" w:rsidP="0011622F">
            <w:pPr>
              <w:bidi/>
              <w:jc w:val="left"/>
              <w:rPr>
                <w:rFonts w:asciiTheme="majorBidi" w:hAnsiTheme="majorBidi" w:cstheme="majorBidi"/>
                <w:b/>
                <w:bCs/>
                <w:sz w:val="20"/>
                <w:lang w:val="en-US" w:eastAsia="zh-CN" w:bidi="ar-LB"/>
              </w:rPr>
            </w:pPr>
            <w:r w:rsidRPr="0011622F">
              <w:rPr>
                <w:rFonts w:asciiTheme="majorBidi" w:hAnsiTheme="majorBidi" w:cstheme="majorBidi"/>
                <w:b/>
                <w:bCs/>
                <w:sz w:val="20"/>
                <w:rtl/>
                <w:lang w:val="en-US" w:eastAsia="zh-CN" w:bidi="ar-LB"/>
              </w:rPr>
              <w:t>أنشطة المواد الهيدروفلوروكربونية</w:t>
            </w:r>
          </w:p>
        </w:tc>
      </w:tr>
      <w:tr w:rsidR="00C84BE0" w:rsidRPr="00C84BE0" w14:paraId="07A1315B" w14:textId="77777777" w:rsidTr="009B14D8">
        <w:trPr>
          <w:trHeight w:val="41"/>
        </w:trPr>
        <w:tc>
          <w:tcPr>
            <w:tcW w:w="3646" w:type="dxa"/>
            <w:tcBorders>
              <w:top w:val="nil"/>
              <w:left w:val="single" w:sz="4" w:space="0" w:color="auto"/>
              <w:bottom w:val="single" w:sz="4" w:space="0" w:color="auto"/>
              <w:right w:val="single" w:sz="4" w:space="0" w:color="auto"/>
            </w:tcBorders>
            <w:shd w:val="clear" w:color="auto" w:fill="auto"/>
            <w:noWrap/>
            <w:hideMark/>
          </w:tcPr>
          <w:p w14:paraId="3A4B2A1A" w14:textId="0250DE12" w:rsidR="00C84BE0" w:rsidRPr="00C84BE0" w:rsidRDefault="009B14D8" w:rsidP="009B14D8">
            <w:pPr>
              <w:bidi/>
              <w:jc w:val="left"/>
              <w:rPr>
                <w:rFonts w:asciiTheme="majorBidi" w:hAnsiTheme="majorBidi" w:cstheme="majorBidi"/>
                <w:sz w:val="20"/>
                <w:lang w:val="en-US" w:eastAsia="zh-CN" w:bidi="ar-LB"/>
              </w:rPr>
            </w:pPr>
            <w:r w:rsidRPr="009B14D8">
              <w:rPr>
                <w:rFonts w:asciiTheme="majorBidi" w:hAnsiTheme="majorBidi"/>
                <w:sz w:val="20"/>
                <w:rtl/>
                <w:lang w:val="en-US" w:eastAsia="zh-CN" w:bidi="ar-LB"/>
              </w:rPr>
              <w:t xml:space="preserve">المرحلة الأولى </w:t>
            </w:r>
            <w:r>
              <w:rPr>
                <w:rFonts w:asciiTheme="majorBidi" w:hAnsiTheme="majorBidi"/>
                <w:sz w:val="20"/>
                <w:rtl/>
                <w:lang w:val="en-US" w:eastAsia="zh-CN" w:bidi="ar-LB"/>
              </w:rPr>
              <w:t xml:space="preserve">من </w:t>
            </w:r>
            <w:r w:rsidRPr="009B14D8">
              <w:rPr>
                <w:rFonts w:asciiTheme="majorBidi" w:hAnsiTheme="majorBidi"/>
                <w:sz w:val="20"/>
                <w:rtl/>
                <w:lang w:val="en-US" w:eastAsia="zh-CN" w:bidi="ar-LB"/>
              </w:rPr>
              <w:t xml:space="preserve">خطة تنفيذ كيغالي </w:t>
            </w:r>
            <w:r>
              <w:rPr>
                <w:rFonts w:asciiTheme="majorBidi" w:hAnsiTheme="majorBidi"/>
                <w:sz w:val="20"/>
                <w:rtl/>
                <w:lang w:val="en-US" w:eastAsia="zh-CN" w:bidi="ar-LB"/>
              </w:rPr>
              <w:t>للمواد</w:t>
            </w:r>
            <w:r w:rsidRPr="009B14D8">
              <w:rPr>
                <w:rFonts w:asciiTheme="majorBidi" w:hAnsiTheme="majorBidi"/>
                <w:sz w:val="20"/>
                <w:rtl/>
                <w:lang w:val="en-US" w:eastAsia="zh-CN" w:bidi="ar-LB"/>
              </w:rPr>
              <w:t xml:space="preserve"> الهيدروفلور</w:t>
            </w:r>
            <w:r>
              <w:rPr>
                <w:rFonts w:asciiTheme="majorBidi" w:hAnsiTheme="majorBidi"/>
                <w:sz w:val="20"/>
                <w:rtl/>
                <w:lang w:val="en-US" w:eastAsia="zh-CN" w:bidi="ar-LB"/>
              </w:rPr>
              <w:t>و</w:t>
            </w:r>
            <w:r w:rsidRPr="009B14D8">
              <w:rPr>
                <w:rFonts w:asciiTheme="majorBidi" w:hAnsiTheme="majorBidi"/>
                <w:sz w:val="20"/>
                <w:rtl/>
                <w:lang w:val="en-US" w:eastAsia="zh-CN" w:bidi="ar-LB"/>
              </w:rPr>
              <w:t>كربون</w:t>
            </w:r>
            <w:r>
              <w:rPr>
                <w:rFonts w:asciiTheme="majorBidi" w:hAnsiTheme="majorBidi"/>
                <w:sz w:val="20"/>
                <w:rtl/>
                <w:lang w:val="en-US" w:eastAsia="zh-CN" w:bidi="ar-LB"/>
              </w:rPr>
              <w:t>ية</w:t>
            </w:r>
            <w:r w:rsidRPr="009B14D8">
              <w:rPr>
                <w:rFonts w:asciiTheme="majorBidi" w:hAnsiTheme="majorBidi"/>
                <w:sz w:val="20"/>
                <w:rtl/>
                <w:lang w:val="en-US" w:eastAsia="zh-CN" w:bidi="ar-LB"/>
              </w:rPr>
              <w:t xml:space="preserve"> </w:t>
            </w:r>
            <w:r>
              <w:rPr>
                <w:rFonts w:asciiTheme="majorBidi" w:hAnsiTheme="majorBidi"/>
                <w:sz w:val="20"/>
                <w:rtl/>
                <w:lang w:val="en-US" w:eastAsia="zh-CN" w:bidi="ar-LB"/>
              </w:rPr>
              <w:t xml:space="preserve">– الإعداد لمشروع </w:t>
            </w:r>
            <w:r w:rsidRPr="009B14D8">
              <w:rPr>
                <w:rFonts w:asciiTheme="majorBidi" w:hAnsiTheme="majorBidi"/>
                <w:sz w:val="20"/>
                <w:rtl/>
                <w:lang w:val="en-US" w:eastAsia="zh-CN" w:bidi="ar-LB"/>
              </w:rPr>
              <w:t>خط</w:t>
            </w:r>
            <w:r>
              <w:rPr>
                <w:rFonts w:asciiTheme="majorBidi" w:hAnsiTheme="majorBidi"/>
                <w:sz w:val="20"/>
                <w:rtl/>
                <w:lang w:val="en-US" w:eastAsia="zh-CN" w:bidi="ar-LB"/>
              </w:rPr>
              <w:t>ة</w:t>
            </w:r>
            <w:r w:rsidRPr="009B14D8">
              <w:rPr>
                <w:rFonts w:asciiTheme="majorBidi" w:hAnsiTheme="majorBidi"/>
                <w:sz w:val="20"/>
                <w:rtl/>
                <w:lang w:val="en-US" w:eastAsia="zh-CN" w:bidi="ar-LB"/>
              </w:rPr>
              <w:t xml:space="preserve"> إدارة التخلص التدريجي من المواد الهيدروكلوروفلوروكربونية</w:t>
            </w:r>
          </w:p>
        </w:tc>
        <w:tc>
          <w:tcPr>
            <w:tcW w:w="1029" w:type="dxa"/>
            <w:tcBorders>
              <w:top w:val="nil"/>
              <w:left w:val="nil"/>
              <w:bottom w:val="single" w:sz="4" w:space="0" w:color="auto"/>
              <w:right w:val="single" w:sz="4" w:space="0" w:color="auto"/>
            </w:tcBorders>
            <w:shd w:val="clear" w:color="auto" w:fill="auto"/>
            <w:noWrap/>
            <w:hideMark/>
          </w:tcPr>
          <w:p w14:paraId="709B0DA5"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50,000</w:t>
            </w:r>
          </w:p>
        </w:tc>
        <w:tc>
          <w:tcPr>
            <w:tcW w:w="1170" w:type="dxa"/>
            <w:tcBorders>
              <w:top w:val="nil"/>
              <w:left w:val="nil"/>
              <w:bottom w:val="single" w:sz="4" w:space="0" w:color="auto"/>
              <w:right w:val="single" w:sz="4" w:space="0" w:color="auto"/>
            </w:tcBorders>
            <w:shd w:val="clear" w:color="auto" w:fill="auto"/>
            <w:noWrap/>
            <w:hideMark/>
          </w:tcPr>
          <w:p w14:paraId="076769DB"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100,000</w:t>
            </w:r>
          </w:p>
        </w:tc>
        <w:tc>
          <w:tcPr>
            <w:tcW w:w="1170" w:type="dxa"/>
            <w:tcBorders>
              <w:top w:val="nil"/>
              <w:left w:val="nil"/>
              <w:bottom w:val="single" w:sz="4" w:space="0" w:color="auto"/>
              <w:right w:val="single" w:sz="4" w:space="0" w:color="auto"/>
            </w:tcBorders>
            <w:shd w:val="clear" w:color="auto" w:fill="auto"/>
            <w:noWrap/>
            <w:hideMark/>
          </w:tcPr>
          <w:p w14:paraId="2554B43A"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3D92DB5B"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150,000</w:t>
            </w:r>
          </w:p>
        </w:tc>
        <w:tc>
          <w:tcPr>
            <w:tcW w:w="1175" w:type="dxa"/>
            <w:tcBorders>
              <w:top w:val="nil"/>
              <w:left w:val="nil"/>
              <w:bottom w:val="single" w:sz="4" w:space="0" w:color="auto"/>
              <w:right w:val="single" w:sz="4" w:space="0" w:color="auto"/>
            </w:tcBorders>
            <w:shd w:val="clear" w:color="auto" w:fill="auto"/>
            <w:noWrap/>
            <w:hideMark/>
          </w:tcPr>
          <w:p w14:paraId="45F5F412"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r>
      <w:tr w:rsidR="00C84BE0" w:rsidRPr="00C84BE0" w14:paraId="4666F8C7" w14:textId="77777777" w:rsidTr="009B14D8">
        <w:trPr>
          <w:trHeight w:val="62"/>
        </w:trPr>
        <w:tc>
          <w:tcPr>
            <w:tcW w:w="3646" w:type="dxa"/>
            <w:tcBorders>
              <w:top w:val="nil"/>
              <w:left w:val="single" w:sz="4" w:space="0" w:color="auto"/>
              <w:bottom w:val="single" w:sz="4" w:space="0" w:color="auto"/>
              <w:right w:val="single" w:sz="4" w:space="0" w:color="auto"/>
            </w:tcBorders>
            <w:shd w:val="clear" w:color="auto" w:fill="auto"/>
            <w:noWrap/>
            <w:hideMark/>
          </w:tcPr>
          <w:p w14:paraId="4DEF293A" w14:textId="0AA78E8F" w:rsidR="00C84BE0" w:rsidRPr="00C84BE0" w:rsidRDefault="009B14D8" w:rsidP="009B14D8">
            <w:pPr>
              <w:bidi/>
              <w:jc w:val="left"/>
              <w:rPr>
                <w:rFonts w:asciiTheme="majorBidi" w:hAnsiTheme="majorBidi" w:cstheme="majorBidi"/>
                <w:sz w:val="20"/>
                <w:lang w:val="en-US" w:eastAsia="zh-CN" w:bidi="ar-LB"/>
              </w:rPr>
            </w:pPr>
            <w:r w:rsidRPr="009B14D8">
              <w:rPr>
                <w:rFonts w:asciiTheme="majorBidi" w:hAnsiTheme="majorBidi" w:cstheme="majorBidi"/>
                <w:sz w:val="20"/>
                <w:rtl/>
                <w:lang w:val="en-US" w:eastAsia="zh-CN" w:bidi="ar-LB"/>
              </w:rPr>
              <w:t>المرحلة الأولى من خطة تنفيذ كيغالي للمواد الهيدروفلوروكربونية</w:t>
            </w:r>
          </w:p>
        </w:tc>
        <w:tc>
          <w:tcPr>
            <w:tcW w:w="1029" w:type="dxa"/>
            <w:tcBorders>
              <w:top w:val="nil"/>
              <w:left w:val="nil"/>
              <w:bottom w:val="single" w:sz="4" w:space="0" w:color="auto"/>
              <w:right w:val="single" w:sz="4" w:space="0" w:color="auto"/>
            </w:tcBorders>
            <w:shd w:val="clear" w:color="auto" w:fill="auto"/>
            <w:noWrap/>
            <w:hideMark/>
          </w:tcPr>
          <w:p w14:paraId="6B0D869C"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200,000</w:t>
            </w:r>
          </w:p>
        </w:tc>
        <w:tc>
          <w:tcPr>
            <w:tcW w:w="1170" w:type="dxa"/>
            <w:tcBorders>
              <w:top w:val="nil"/>
              <w:left w:val="nil"/>
              <w:bottom w:val="single" w:sz="4" w:space="0" w:color="auto"/>
              <w:right w:val="single" w:sz="4" w:space="0" w:color="auto"/>
            </w:tcBorders>
            <w:shd w:val="clear" w:color="auto" w:fill="auto"/>
            <w:noWrap/>
            <w:hideMark/>
          </w:tcPr>
          <w:p w14:paraId="00F20823"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400,000</w:t>
            </w:r>
          </w:p>
        </w:tc>
        <w:tc>
          <w:tcPr>
            <w:tcW w:w="1170" w:type="dxa"/>
            <w:tcBorders>
              <w:top w:val="nil"/>
              <w:left w:val="nil"/>
              <w:bottom w:val="single" w:sz="4" w:space="0" w:color="auto"/>
              <w:right w:val="single" w:sz="4" w:space="0" w:color="auto"/>
            </w:tcBorders>
            <w:shd w:val="clear" w:color="auto" w:fill="auto"/>
            <w:noWrap/>
            <w:hideMark/>
          </w:tcPr>
          <w:p w14:paraId="602EC4C2"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7D3F4075"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600,000</w:t>
            </w:r>
          </w:p>
        </w:tc>
        <w:tc>
          <w:tcPr>
            <w:tcW w:w="1175" w:type="dxa"/>
            <w:tcBorders>
              <w:top w:val="nil"/>
              <w:left w:val="nil"/>
              <w:bottom w:val="single" w:sz="4" w:space="0" w:color="auto"/>
              <w:right w:val="single" w:sz="4" w:space="0" w:color="auto"/>
            </w:tcBorders>
            <w:shd w:val="clear" w:color="auto" w:fill="auto"/>
            <w:noWrap/>
            <w:hideMark/>
          </w:tcPr>
          <w:p w14:paraId="7E98C914"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r>
      <w:tr w:rsidR="00C84BE0" w:rsidRPr="00C84BE0" w14:paraId="061A7613" w14:textId="77777777" w:rsidTr="009B14D8">
        <w:trPr>
          <w:trHeight w:val="41"/>
        </w:trPr>
        <w:tc>
          <w:tcPr>
            <w:tcW w:w="3646" w:type="dxa"/>
            <w:tcBorders>
              <w:top w:val="nil"/>
              <w:left w:val="single" w:sz="4" w:space="0" w:color="auto"/>
              <w:bottom w:val="single" w:sz="4" w:space="0" w:color="auto"/>
              <w:right w:val="single" w:sz="4" w:space="0" w:color="auto"/>
            </w:tcBorders>
            <w:shd w:val="clear" w:color="auto" w:fill="auto"/>
            <w:noWrap/>
            <w:hideMark/>
          </w:tcPr>
          <w:p w14:paraId="7762D583" w14:textId="48752FE8" w:rsidR="00C84BE0" w:rsidRPr="00C84BE0" w:rsidRDefault="009B14D8" w:rsidP="00C84BE0">
            <w:pPr>
              <w:bidi/>
              <w:jc w:val="left"/>
              <w:rPr>
                <w:rFonts w:asciiTheme="majorBidi" w:hAnsiTheme="majorBidi" w:cstheme="majorBidi"/>
                <w:b/>
                <w:bCs/>
                <w:sz w:val="20"/>
                <w:lang w:val="en-US" w:eastAsia="zh-CN" w:bidi="ar-LB"/>
              </w:rPr>
            </w:pPr>
            <w:r w:rsidRPr="009B14D8">
              <w:rPr>
                <w:rFonts w:asciiTheme="majorBidi" w:hAnsiTheme="majorBidi"/>
                <w:b/>
                <w:bCs/>
                <w:sz w:val="20"/>
                <w:rtl/>
                <w:lang w:val="en-US" w:eastAsia="zh-CN" w:bidi="ar-LB"/>
              </w:rPr>
              <w:t xml:space="preserve">المجموع الفرعي لأنشطة </w:t>
            </w:r>
            <w:r>
              <w:rPr>
                <w:rFonts w:asciiTheme="majorBidi" w:hAnsiTheme="majorBidi"/>
                <w:b/>
                <w:bCs/>
                <w:sz w:val="20"/>
                <w:rtl/>
                <w:lang w:val="en-US" w:eastAsia="zh-CN" w:bidi="ar-LB"/>
              </w:rPr>
              <w:t>المواد</w:t>
            </w:r>
            <w:r w:rsidRPr="009B14D8">
              <w:rPr>
                <w:rFonts w:asciiTheme="majorBidi" w:hAnsiTheme="majorBidi"/>
                <w:b/>
                <w:bCs/>
                <w:sz w:val="20"/>
                <w:rtl/>
                <w:lang w:val="en-US" w:eastAsia="zh-CN" w:bidi="ar-LB"/>
              </w:rPr>
              <w:t xml:space="preserve"> الهيدروفلور</w:t>
            </w:r>
            <w:r>
              <w:rPr>
                <w:rFonts w:asciiTheme="majorBidi" w:hAnsiTheme="majorBidi"/>
                <w:b/>
                <w:bCs/>
                <w:sz w:val="20"/>
                <w:rtl/>
                <w:lang w:val="en-US" w:eastAsia="zh-CN" w:bidi="ar-LB"/>
              </w:rPr>
              <w:t>و</w:t>
            </w:r>
            <w:r w:rsidRPr="009B14D8">
              <w:rPr>
                <w:rFonts w:asciiTheme="majorBidi" w:hAnsiTheme="majorBidi"/>
                <w:b/>
                <w:bCs/>
                <w:sz w:val="20"/>
                <w:rtl/>
                <w:lang w:val="en-US" w:eastAsia="zh-CN" w:bidi="ar-LB"/>
              </w:rPr>
              <w:t>كربون</w:t>
            </w:r>
            <w:r>
              <w:rPr>
                <w:rFonts w:asciiTheme="majorBidi" w:hAnsiTheme="majorBidi"/>
                <w:b/>
                <w:bCs/>
                <w:sz w:val="20"/>
                <w:rtl/>
                <w:lang w:val="en-US" w:eastAsia="zh-CN" w:bidi="ar-LB"/>
              </w:rPr>
              <w:t>ية</w:t>
            </w:r>
          </w:p>
        </w:tc>
        <w:tc>
          <w:tcPr>
            <w:tcW w:w="1029" w:type="dxa"/>
            <w:tcBorders>
              <w:top w:val="nil"/>
              <w:left w:val="nil"/>
              <w:bottom w:val="single" w:sz="4" w:space="0" w:color="auto"/>
              <w:right w:val="single" w:sz="4" w:space="0" w:color="auto"/>
            </w:tcBorders>
            <w:shd w:val="clear" w:color="auto" w:fill="auto"/>
            <w:noWrap/>
            <w:hideMark/>
          </w:tcPr>
          <w:p w14:paraId="25A60006"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250,000</w:t>
            </w:r>
          </w:p>
        </w:tc>
        <w:tc>
          <w:tcPr>
            <w:tcW w:w="1170" w:type="dxa"/>
            <w:tcBorders>
              <w:top w:val="nil"/>
              <w:left w:val="nil"/>
              <w:bottom w:val="single" w:sz="4" w:space="0" w:color="auto"/>
              <w:right w:val="single" w:sz="4" w:space="0" w:color="auto"/>
            </w:tcBorders>
            <w:shd w:val="clear" w:color="auto" w:fill="auto"/>
            <w:noWrap/>
            <w:hideMark/>
          </w:tcPr>
          <w:p w14:paraId="6C5B9C5A"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500,000</w:t>
            </w:r>
          </w:p>
        </w:tc>
        <w:tc>
          <w:tcPr>
            <w:tcW w:w="1170" w:type="dxa"/>
            <w:tcBorders>
              <w:top w:val="nil"/>
              <w:left w:val="nil"/>
              <w:bottom w:val="single" w:sz="4" w:space="0" w:color="auto"/>
              <w:right w:val="single" w:sz="4" w:space="0" w:color="auto"/>
            </w:tcBorders>
            <w:shd w:val="clear" w:color="auto" w:fill="auto"/>
            <w:noWrap/>
            <w:hideMark/>
          </w:tcPr>
          <w:p w14:paraId="118A0F0D"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78701DFE"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750,000</w:t>
            </w:r>
          </w:p>
        </w:tc>
        <w:tc>
          <w:tcPr>
            <w:tcW w:w="1175" w:type="dxa"/>
            <w:tcBorders>
              <w:top w:val="nil"/>
              <w:left w:val="nil"/>
              <w:bottom w:val="single" w:sz="4" w:space="0" w:color="auto"/>
              <w:right w:val="single" w:sz="4" w:space="0" w:color="auto"/>
            </w:tcBorders>
            <w:shd w:val="clear" w:color="auto" w:fill="auto"/>
            <w:noWrap/>
            <w:hideMark/>
          </w:tcPr>
          <w:p w14:paraId="003B82ED"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0</w:t>
            </w:r>
          </w:p>
        </w:tc>
      </w:tr>
      <w:tr w:rsidR="00C84BE0" w:rsidRPr="00C84BE0" w14:paraId="1A9F201B" w14:textId="77777777" w:rsidTr="00C84BE0">
        <w:trPr>
          <w:trHeight w:val="44"/>
        </w:trPr>
        <w:tc>
          <w:tcPr>
            <w:tcW w:w="9450" w:type="dxa"/>
            <w:gridSpan w:val="6"/>
            <w:tcBorders>
              <w:top w:val="nil"/>
              <w:left w:val="single" w:sz="4" w:space="0" w:color="auto"/>
              <w:bottom w:val="single" w:sz="4" w:space="0" w:color="auto"/>
              <w:right w:val="single" w:sz="4" w:space="0" w:color="auto"/>
            </w:tcBorders>
            <w:shd w:val="clear" w:color="auto" w:fill="auto"/>
            <w:noWrap/>
            <w:hideMark/>
          </w:tcPr>
          <w:p w14:paraId="40305E51" w14:textId="2EDD948E" w:rsidR="00C84BE0" w:rsidRPr="00C84BE0" w:rsidRDefault="009B14D8" w:rsidP="00C84BE0">
            <w:pPr>
              <w:bidi/>
              <w:jc w:val="left"/>
              <w:rPr>
                <w:rFonts w:asciiTheme="majorBidi" w:hAnsiTheme="majorBidi" w:cstheme="majorBidi"/>
                <w:b/>
                <w:bCs/>
                <w:sz w:val="20"/>
                <w:lang w:val="en-US" w:eastAsia="zh-CN" w:bidi="ar-LB"/>
              </w:rPr>
            </w:pPr>
            <w:r w:rsidRPr="009B14D8">
              <w:rPr>
                <w:rFonts w:asciiTheme="majorBidi" w:hAnsiTheme="majorBidi"/>
                <w:b/>
                <w:bCs/>
                <w:sz w:val="20"/>
                <w:rtl/>
                <w:lang w:val="en-US" w:eastAsia="zh-CN" w:bidi="ar-LB"/>
              </w:rPr>
              <w:t>أنشطة أخرى</w:t>
            </w:r>
          </w:p>
        </w:tc>
      </w:tr>
      <w:tr w:rsidR="00C84BE0" w:rsidRPr="00C84BE0" w14:paraId="3A16B2BB" w14:textId="77777777" w:rsidTr="009B14D8">
        <w:trPr>
          <w:trHeight w:val="170"/>
        </w:trPr>
        <w:tc>
          <w:tcPr>
            <w:tcW w:w="3646" w:type="dxa"/>
            <w:tcBorders>
              <w:top w:val="nil"/>
              <w:left w:val="single" w:sz="4" w:space="0" w:color="auto"/>
              <w:bottom w:val="single" w:sz="4" w:space="0" w:color="auto"/>
              <w:right w:val="single" w:sz="4" w:space="0" w:color="auto"/>
            </w:tcBorders>
            <w:shd w:val="clear" w:color="auto" w:fill="auto"/>
            <w:noWrap/>
            <w:hideMark/>
          </w:tcPr>
          <w:p w14:paraId="659F74DD" w14:textId="6B1669EC" w:rsidR="00C84BE0" w:rsidRPr="00C84BE0" w:rsidRDefault="009B14D8" w:rsidP="009B14D8">
            <w:pPr>
              <w:bidi/>
              <w:jc w:val="left"/>
              <w:rPr>
                <w:rFonts w:asciiTheme="majorBidi" w:hAnsiTheme="majorBidi" w:cstheme="majorBidi"/>
                <w:sz w:val="20"/>
                <w:lang w:val="en-US" w:eastAsia="zh-CN" w:bidi="ar-LB"/>
              </w:rPr>
            </w:pPr>
            <w:r w:rsidRPr="009B14D8">
              <w:rPr>
                <w:rFonts w:asciiTheme="majorBidi" w:hAnsiTheme="majorBidi"/>
                <w:sz w:val="20"/>
                <w:rtl/>
                <w:lang w:val="en-US" w:eastAsia="zh-CN" w:bidi="ar-LB"/>
              </w:rPr>
              <w:t>مشروع تجريبي لكفاءة الطاقة</w:t>
            </w:r>
            <w:r>
              <w:rPr>
                <w:rFonts w:asciiTheme="majorBidi" w:hAnsiTheme="majorBidi"/>
                <w:sz w:val="20"/>
                <w:rtl/>
                <w:lang w:val="en-US" w:eastAsia="zh-CN" w:bidi="ar-LB"/>
              </w:rPr>
              <w:t xml:space="preserve">- </w:t>
            </w:r>
            <w:r w:rsidRPr="009B14D8">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029" w:type="dxa"/>
            <w:tcBorders>
              <w:top w:val="nil"/>
              <w:left w:val="nil"/>
              <w:bottom w:val="single" w:sz="4" w:space="0" w:color="auto"/>
              <w:right w:val="single" w:sz="4" w:space="0" w:color="auto"/>
            </w:tcBorders>
            <w:shd w:val="clear" w:color="auto" w:fill="auto"/>
            <w:noWrap/>
            <w:hideMark/>
          </w:tcPr>
          <w:p w14:paraId="31531FF2"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33,900</w:t>
            </w:r>
          </w:p>
        </w:tc>
        <w:tc>
          <w:tcPr>
            <w:tcW w:w="1170" w:type="dxa"/>
            <w:tcBorders>
              <w:top w:val="nil"/>
              <w:left w:val="nil"/>
              <w:bottom w:val="single" w:sz="4" w:space="0" w:color="auto"/>
              <w:right w:val="single" w:sz="4" w:space="0" w:color="auto"/>
            </w:tcBorders>
            <w:shd w:val="clear" w:color="auto" w:fill="auto"/>
            <w:noWrap/>
            <w:hideMark/>
          </w:tcPr>
          <w:p w14:paraId="5CFD62B3"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FC05A6B"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1159C292"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33,900</w:t>
            </w:r>
          </w:p>
        </w:tc>
        <w:tc>
          <w:tcPr>
            <w:tcW w:w="1175" w:type="dxa"/>
            <w:tcBorders>
              <w:top w:val="nil"/>
              <w:left w:val="nil"/>
              <w:bottom w:val="single" w:sz="4" w:space="0" w:color="auto"/>
              <w:right w:val="single" w:sz="4" w:space="0" w:color="auto"/>
            </w:tcBorders>
            <w:shd w:val="clear" w:color="auto" w:fill="auto"/>
            <w:noWrap/>
            <w:hideMark/>
          </w:tcPr>
          <w:p w14:paraId="3B8A0CB8"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r>
      <w:tr w:rsidR="00C84BE0" w:rsidRPr="00C84BE0" w14:paraId="1B4E9A2A" w14:textId="77777777" w:rsidTr="009B14D8">
        <w:trPr>
          <w:trHeight w:val="258"/>
        </w:trPr>
        <w:tc>
          <w:tcPr>
            <w:tcW w:w="3646" w:type="dxa"/>
            <w:tcBorders>
              <w:top w:val="nil"/>
              <w:left w:val="single" w:sz="4" w:space="0" w:color="auto"/>
              <w:bottom w:val="single" w:sz="4" w:space="0" w:color="auto"/>
              <w:right w:val="single" w:sz="4" w:space="0" w:color="auto"/>
            </w:tcBorders>
            <w:shd w:val="clear" w:color="auto" w:fill="auto"/>
            <w:noWrap/>
            <w:hideMark/>
          </w:tcPr>
          <w:p w14:paraId="13D37924" w14:textId="12D725EE" w:rsidR="00C84BE0" w:rsidRPr="00C84BE0" w:rsidRDefault="00C44335" w:rsidP="00C44335">
            <w:pPr>
              <w:bidi/>
              <w:jc w:val="left"/>
              <w:rPr>
                <w:rFonts w:asciiTheme="majorBidi" w:hAnsiTheme="majorBidi" w:cstheme="majorBidi"/>
                <w:sz w:val="20"/>
                <w:lang w:val="en-US" w:eastAsia="zh-CN" w:bidi="ar-LB"/>
              </w:rPr>
            </w:pPr>
            <w:r w:rsidRPr="00C44335">
              <w:rPr>
                <w:rFonts w:asciiTheme="majorBidi" w:hAnsiTheme="majorBidi"/>
                <w:sz w:val="20"/>
                <w:rtl/>
                <w:lang w:val="en-US" w:eastAsia="zh-CN" w:bidi="ar-LB"/>
              </w:rPr>
              <w:t>قوائم الجرد الوطنية لبنوك النفايات من المواد الخاضعة للرقابة</w:t>
            </w:r>
            <w:r>
              <w:rPr>
                <w:rFonts w:asciiTheme="majorBidi" w:hAnsiTheme="majorBidi"/>
                <w:sz w:val="20"/>
                <w:rtl/>
                <w:lang w:val="en-US" w:eastAsia="zh-CN" w:bidi="ar-LB"/>
              </w:rPr>
              <w:t xml:space="preserve">- </w:t>
            </w:r>
            <w:r w:rsidRPr="00C44335">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029" w:type="dxa"/>
            <w:tcBorders>
              <w:top w:val="nil"/>
              <w:left w:val="nil"/>
              <w:bottom w:val="single" w:sz="4" w:space="0" w:color="auto"/>
              <w:right w:val="single" w:sz="4" w:space="0" w:color="auto"/>
            </w:tcBorders>
            <w:shd w:val="clear" w:color="auto" w:fill="auto"/>
            <w:noWrap/>
            <w:hideMark/>
          </w:tcPr>
          <w:p w14:paraId="32DB1F50"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101,700</w:t>
            </w:r>
          </w:p>
        </w:tc>
        <w:tc>
          <w:tcPr>
            <w:tcW w:w="1170" w:type="dxa"/>
            <w:tcBorders>
              <w:top w:val="nil"/>
              <w:left w:val="nil"/>
              <w:bottom w:val="single" w:sz="4" w:space="0" w:color="auto"/>
              <w:right w:val="single" w:sz="4" w:space="0" w:color="auto"/>
            </w:tcBorders>
            <w:shd w:val="clear" w:color="auto" w:fill="auto"/>
            <w:noWrap/>
            <w:hideMark/>
          </w:tcPr>
          <w:p w14:paraId="1B4D139C"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6F60F73"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58BBAF6E"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101,700</w:t>
            </w:r>
          </w:p>
        </w:tc>
        <w:tc>
          <w:tcPr>
            <w:tcW w:w="1175" w:type="dxa"/>
            <w:tcBorders>
              <w:top w:val="nil"/>
              <w:left w:val="nil"/>
              <w:bottom w:val="single" w:sz="4" w:space="0" w:color="auto"/>
              <w:right w:val="single" w:sz="4" w:space="0" w:color="auto"/>
            </w:tcBorders>
            <w:shd w:val="clear" w:color="auto" w:fill="auto"/>
            <w:noWrap/>
            <w:hideMark/>
          </w:tcPr>
          <w:p w14:paraId="3345E428" w14:textId="77777777" w:rsidR="00C84BE0" w:rsidRPr="00C84BE0" w:rsidRDefault="00C84BE0" w:rsidP="00C84BE0">
            <w:pPr>
              <w:bidi/>
              <w:jc w:val="right"/>
              <w:rPr>
                <w:rFonts w:asciiTheme="majorBidi" w:hAnsiTheme="majorBidi" w:cstheme="majorBidi"/>
                <w:sz w:val="20"/>
                <w:lang w:val="en-US" w:eastAsia="zh-CN" w:bidi="ar-LB"/>
              </w:rPr>
            </w:pPr>
            <w:r w:rsidRPr="00C84BE0">
              <w:rPr>
                <w:rFonts w:asciiTheme="majorBidi" w:hAnsiTheme="majorBidi" w:cstheme="majorBidi"/>
                <w:sz w:val="20"/>
                <w:lang w:val="en-US" w:eastAsia="zh-CN" w:bidi="ar-LB"/>
              </w:rPr>
              <w:t>0</w:t>
            </w:r>
          </w:p>
        </w:tc>
      </w:tr>
      <w:tr w:rsidR="00C84BE0" w:rsidRPr="00C84BE0" w14:paraId="05375DD6" w14:textId="77777777" w:rsidTr="009B14D8">
        <w:trPr>
          <w:trHeight w:val="41"/>
        </w:trPr>
        <w:tc>
          <w:tcPr>
            <w:tcW w:w="3646" w:type="dxa"/>
            <w:tcBorders>
              <w:top w:val="nil"/>
              <w:left w:val="single" w:sz="4" w:space="0" w:color="auto"/>
              <w:bottom w:val="single" w:sz="4" w:space="0" w:color="auto"/>
              <w:right w:val="single" w:sz="4" w:space="0" w:color="auto"/>
            </w:tcBorders>
            <w:shd w:val="clear" w:color="auto" w:fill="auto"/>
            <w:noWrap/>
            <w:hideMark/>
          </w:tcPr>
          <w:p w14:paraId="317D099C" w14:textId="328B4721" w:rsidR="00C84BE0" w:rsidRPr="00C84BE0" w:rsidRDefault="00C44335" w:rsidP="00C84BE0">
            <w:pPr>
              <w:bidi/>
              <w:jc w:val="left"/>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المجموع الفرعي للأنشطة الأخرى</w:t>
            </w:r>
          </w:p>
        </w:tc>
        <w:tc>
          <w:tcPr>
            <w:tcW w:w="1029" w:type="dxa"/>
            <w:tcBorders>
              <w:top w:val="nil"/>
              <w:left w:val="nil"/>
              <w:bottom w:val="single" w:sz="4" w:space="0" w:color="auto"/>
              <w:right w:val="single" w:sz="4" w:space="0" w:color="auto"/>
            </w:tcBorders>
            <w:shd w:val="clear" w:color="auto" w:fill="auto"/>
            <w:noWrap/>
            <w:hideMark/>
          </w:tcPr>
          <w:p w14:paraId="24E68309"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135,600</w:t>
            </w:r>
          </w:p>
        </w:tc>
        <w:tc>
          <w:tcPr>
            <w:tcW w:w="1170" w:type="dxa"/>
            <w:tcBorders>
              <w:top w:val="nil"/>
              <w:left w:val="nil"/>
              <w:bottom w:val="single" w:sz="4" w:space="0" w:color="auto"/>
              <w:right w:val="single" w:sz="4" w:space="0" w:color="auto"/>
            </w:tcBorders>
            <w:shd w:val="clear" w:color="auto" w:fill="auto"/>
            <w:noWrap/>
            <w:hideMark/>
          </w:tcPr>
          <w:p w14:paraId="3A3DB02F"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B9CD297"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7A47CAAF"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135,600</w:t>
            </w:r>
          </w:p>
        </w:tc>
        <w:tc>
          <w:tcPr>
            <w:tcW w:w="1175" w:type="dxa"/>
            <w:tcBorders>
              <w:top w:val="nil"/>
              <w:left w:val="nil"/>
              <w:bottom w:val="single" w:sz="4" w:space="0" w:color="auto"/>
              <w:right w:val="single" w:sz="4" w:space="0" w:color="auto"/>
            </w:tcBorders>
            <w:shd w:val="clear" w:color="auto" w:fill="auto"/>
            <w:noWrap/>
            <w:hideMark/>
          </w:tcPr>
          <w:p w14:paraId="2F37A811"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0</w:t>
            </w:r>
          </w:p>
        </w:tc>
      </w:tr>
      <w:tr w:rsidR="00C84BE0" w:rsidRPr="00C84BE0" w14:paraId="33358858" w14:textId="77777777" w:rsidTr="009B14D8">
        <w:trPr>
          <w:trHeight w:val="53"/>
        </w:trPr>
        <w:tc>
          <w:tcPr>
            <w:tcW w:w="3646" w:type="dxa"/>
            <w:tcBorders>
              <w:top w:val="nil"/>
              <w:left w:val="single" w:sz="4" w:space="0" w:color="auto"/>
              <w:bottom w:val="single" w:sz="4" w:space="0" w:color="auto"/>
              <w:right w:val="single" w:sz="4" w:space="0" w:color="auto"/>
            </w:tcBorders>
            <w:shd w:val="clear" w:color="auto" w:fill="auto"/>
            <w:noWrap/>
            <w:hideMark/>
          </w:tcPr>
          <w:p w14:paraId="38177D0F" w14:textId="622C2EEB" w:rsidR="00C84BE0" w:rsidRPr="00C84BE0" w:rsidRDefault="00C84BE0" w:rsidP="00C84BE0">
            <w:pPr>
              <w:bidi/>
              <w:jc w:val="left"/>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المجموع</w:t>
            </w:r>
          </w:p>
        </w:tc>
        <w:tc>
          <w:tcPr>
            <w:tcW w:w="1029" w:type="dxa"/>
            <w:tcBorders>
              <w:top w:val="nil"/>
              <w:left w:val="nil"/>
              <w:bottom w:val="single" w:sz="4" w:space="0" w:color="auto"/>
              <w:right w:val="single" w:sz="4" w:space="0" w:color="auto"/>
            </w:tcBorders>
            <w:shd w:val="clear" w:color="auto" w:fill="auto"/>
            <w:noWrap/>
            <w:hideMark/>
          </w:tcPr>
          <w:p w14:paraId="782589A1"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6,062,815</w:t>
            </w:r>
          </w:p>
        </w:tc>
        <w:tc>
          <w:tcPr>
            <w:tcW w:w="1170" w:type="dxa"/>
            <w:tcBorders>
              <w:top w:val="nil"/>
              <w:left w:val="nil"/>
              <w:bottom w:val="single" w:sz="4" w:space="0" w:color="auto"/>
              <w:right w:val="single" w:sz="4" w:space="0" w:color="auto"/>
            </w:tcBorders>
            <w:shd w:val="clear" w:color="auto" w:fill="auto"/>
            <w:noWrap/>
            <w:hideMark/>
          </w:tcPr>
          <w:p w14:paraId="531DD5E1"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2,948,657</w:t>
            </w:r>
          </w:p>
        </w:tc>
        <w:tc>
          <w:tcPr>
            <w:tcW w:w="1170" w:type="dxa"/>
            <w:tcBorders>
              <w:top w:val="nil"/>
              <w:left w:val="nil"/>
              <w:bottom w:val="single" w:sz="4" w:space="0" w:color="auto"/>
              <w:right w:val="single" w:sz="4" w:space="0" w:color="auto"/>
            </w:tcBorders>
            <w:shd w:val="clear" w:color="auto" w:fill="auto"/>
            <w:noWrap/>
            <w:hideMark/>
          </w:tcPr>
          <w:p w14:paraId="3AA30443"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1AE74AEB"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14,846,373</w:t>
            </w:r>
          </w:p>
        </w:tc>
        <w:tc>
          <w:tcPr>
            <w:tcW w:w="1175" w:type="dxa"/>
            <w:tcBorders>
              <w:top w:val="nil"/>
              <w:left w:val="nil"/>
              <w:bottom w:val="single" w:sz="4" w:space="0" w:color="auto"/>
              <w:right w:val="single" w:sz="4" w:space="0" w:color="auto"/>
            </w:tcBorders>
            <w:shd w:val="clear" w:color="auto" w:fill="auto"/>
            <w:noWrap/>
            <w:hideMark/>
          </w:tcPr>
          <w:p w14:paraId="3631E546" w14:textId="77777777" w:rsidR="00C84BE0" w:rsidRPr="00C84BE0" w:rsidRDefault="00C84BE0" w:rsidP="00C84BE0">
            <w:pPr>
              <w:bidi/>
              <w:jc w:val="right"/>
              <w:rPr>
                <w:rFonts w:asciiTheme="majorBidi" w:hAnsiTheme="majorBidi" w:cstheme="majorBidi"/>
                <w:b/>
                <w:bCs/>
                <w:sz w:val="20"/>
                <w:lang w:val="en-US" w:eastAsia="zh-CN" w:bidi="ar-LB"/>
              </w:rPr>
            </w:pPr>
            <w:r w:rsidRPr="00C84BE0">
              <w:rPr>
                <w:rFonts w:asciiTheme="majorBidi" w:hAnsiTheme="majorBidi" w:cstheme="majorBidi"/>
                <w:b/>
                <w:bCs/>
                <w:sz w:val="20"/>
                <w:lang w:val="en-US" w:eastAsia="zh-CN" w:bidi="ar-LB"/>
              </w:rPr>
              <w:t>2,027,195</w:t>
            </w:r>
          </w:p>
        </w:tc>
      </w:tr>
    </w:tbl>
    <w:p w14:paraId="5D7EDAE6" w14:textId="77777777" w:rsidR="00350044" w:rsidRPr="00107450" w:rsidRDefault="00350044" w:rsidP="00350044">
      <w:pPr>
        <w:pStyle w:val="0Heading0"/>
        <w:bidi/>
        <w:spacing w:after="120" w:line="260" w:lineRule="exact"/>
        <w:ind w:left="6"/>
        <w:rPr>
          <w:rFonts w:asciiTheme="majorBidi" w:hAnsiTheme="majorBidi"/>
          <w:lang w:bidi="ar-LB"/>
        </w:rPr>
      </w:pPr>
      <w:r w:rsidRPr="00107450">
        <w:rPr>
          <w:rFonts w:asciiTheme="majorBidi" w:hAnsiTheme="majorBidi"/>
          <w:rtl/>
          <w:lang w:bidi="ar-LB"/>
        </w:rPr>
        <w:t>* بما في ذلك تكاليف دعم الوكالة.</w:t>
      </w:r>
    </w:p>
    <w:p w14:paraId="5E231FC2" w14:textId="77777777" w:rsidR="001F33AE" w:rsidRPr="00350044" w:rsidRDefault="001F33AE" w:rsidP="00C44335">
      <w:pPr>
        <w:pStyle w:val="0Heading0"/>
        <w:bidi/>
        <w:spacing w:after="120" w:line="340" w:lineRule="exact"/>
        <w:jc w:val="both"/>
        <w:rPr>
          <w:rFonts w:asciiTheme="majorBidi" w:hAnsiTheme="majorBidi" w:cstheme="majorBidi"/>
          <w:b/>
          <w:bCs/>
          <w:sz w:val="28"/>
          <w:szCs w:val="28"/>
          <w:rtl/>
          <w:lang w:bidi="ar-LB"/>
        </w:rPr>
      </w:pPr>
    </w:p>
    <w:p w14:paraId="4F057495" w14:textId="0AB85F0D" w:rsidR="00C84BE0" w:rsidRPr="0060107F" w:rsidRDefault="00C44335" w:rsidP="001F33AE">
      <w:pPr>
        <w:pStyle w:val="0Heading0"/>
        <w:bidi/>
        <w:spacing w:after="120" w:line="340" w:lineRule="exact"/>
        <w:jc w:val="both"/>
        <w:rPr>
          <w:rFonts w:asciiTheme="majorBidi" w:hAnsiTheme="majorBidi" w:cstheme="majorBidi"/>
          <w:b/>
          <w:bCs/>
          <w:sz w:val="26"/>
          <w:szCs w:val="26"/>
          <w:rtl/>
          <w:lang w:bidi="ar-LB"/>
        </w:rPr>
      </w:pPr>
      <w:r w:rsidRPr="0060107F">
        <w:rPr>
          <w:rFonts w:asciiTheme="majorBidi" w:hAnsiTheme="majorBidi" w:cstheme="majorBidi"/>
          <w:b/>
          <w:bCs/>
          <w:sz w:val="26"/>
          <w:szCs w:val="26"/>
          <w:rtl/>
          <w:lang w:bidi="ar-LB"/>
        </w:rPr>
        <w:t>ثانيا. تعليقات الأمانة</w:t>
      </w:r>
    </w:p>
    <w:p w14:paraId="7550421C" w14:textId="2F1FBACC" w:rsidR="00C44335" w:rsidRPr="0060107F" w:rsidRDefault="00C44335" w:rsidP="00C44335">
      <w:pPr>
        <w:pStyle w:val="0Heading0"/>
        <w:bidi/>
        <w:spacing w:after="120" w:line="340" w:lineRule="exact"/>
        <w:jc w:val="both"/>
        <w:rPr>
          <w:rFonts w:asciiTheme="majorBidi" w:hAnsiTheme="majorBidi"/>
          <w:b/>
          <w:bCs/>
          <w:sz w:val="26"/>
          <w:szCs w:val="26"/>
          <w:rtl/>
          <w:lang w:bidi="ar-LB"/>
        </w:rPr>
      </w:pPr>
      <w:bookmarkStart w:id="2" w:name="_Hlk150607462"/>
      <w:r w:rsidRPr="0060107F">
        <w:rPr>
          <w:rFonts w:asciiTheme="majorBidi" w:hAnsiTheme="majorBidi" w:cstheme="majorBidi"/>
          <w:b/>
          <w:bCs/>
          <w:sz w:val="26"/>
          <w:szCs w:val="26"/>
          <w:rtl/>
          <w:lang w:bidi="ar-LB"/>
        </w:rPr>
        <w:t xml:space="preserve">ثانيا. 1. </w:t>
      </w:r>
      <w:r w:rsidRPr="0060107F">
        <w:rPr>
          <w:rFonts w:asciiTheme="majorBidi" w:hAnsiTheme="majorBidi"/>
          <w:b/>
          <w:bCs/>
          <w:sz w:val="26"/>
          <w:szCs w:val="26"/>
          <w:rtl/>
          <w:lang w:bidi="ar-LB"/>
        </w:rPr>
        <w:t>أستراليا</w:t>
      </w:r>
    </w:p>
    <w:bookmarkEnd w:id="2"/>
    <w:p w14:paraId="1DCC482F" w14:textId="1BBFFCF8" w:rsidR="00C44335" w:rsidRPr="00C44335" w:rsidRDefault="00C44335" w:rsidP="00E627C7">
      <w:pPr>
        <w:pStyle w:val="0Heading0"/>
        <w:numPr>
          <w:ilvl w:val="0"/>
          <w:numId w:val="23"/>
        </w:numPr>
        <w:bidi/>
        <w:spacing w:before="120" w:after="120" w:line="360" w:lineRule="exact"/>
        <w:ind w:left="6" w:firstLine="0"/>
        <w:jc w:val="both"/>
        <w:rPr>
          <w:rFonts w:asciiTheme="majorBidi" w:hAnsiTheme="majorBidi" w:cstheme="majorBidi"/>
          <w:sz w:val="26"/>
          <w:szCs w:val="26"/>
          <w:lang w:bidi="ar-LB"/>
        </w:rPr>
      </w:pPr>
      <w:r w:rsidRPr="00C44335">
        <w:rPr>
          <w:rFonts w:asciiTheme="majorBidi" w:hAnsiTheme="majorBidi"/>
          <w:sz w:val="26"/>
          <w:szCs w:val="26"/>
          <w:rtl/>
          <w:lang w:bidi="ar-LB"/>
        </w:rPr>
        <w:lastRenderedPageBreak/>
        <w:t xml:space="preserve">ويرد في الجدول 2 تخصيص الموارد في خطة </w:t>
      </w:r>
      <w:r>
        <w:rPr>
          <w:rFonts w:asciiTheme="majorBidi" w:hAnsiTheme="majorBidi"/>
          <w:sz w:val="26"/>
          <w:szCs w:val="26"/>
          <w:rtl/>
          <w:lang w:bidi="ar-LB"/>
        </w:rPr>
        <w:t>أعمال</w:t>
      </w:r>
      <w:r w:rsidRPr="00C44335">
        <w:rPr>
          <w:rFonts w:asciiTheme="majorBidi" w:hAnsiTheme="majorBidi"/>
          <w:sz w:val="26"/>
          <w:szCs w:val="26"/>
          <w:rtl/>
          <w:lang w:bidi="ar-LB"/>
        </w:rPr>
        <w:t xml:space="preserve"> أستراليا للفترة 2024-2026. وتبلغ نسبة </w:t>
      </w:r>
      <w:r w:rsidR="001F33AE">
        <w:rPr>
          <w:rFonts w:asciiTheme="majorBidi" w:hAnsiTheme="majorBidi"/>
          <w:sz w:val="26"/>
          <w:szCs w:val="26"/>
          <w:rtl/>
          <w:lang w:bidi="ar-LB"/>
        </w:rPr>
        <w:t>ال</w:t>
      </w:r>
      <w:r w:rsidRPr="00C44335">
        <w:rPr>
          <w:rFonts w:asciiTheme="majorBidi" w:hAnsiTheme="majorBidi"/>
          <w:sz w:val="26"/>
          <w:szCs w:val="26"/>
          <w:rtl/>
          <w:lang w:bidi="ar-LB"/>
        </w:rPr>
        <w:t xml:space="preserve">عشرين في </w:t>
      </w:r>
      <w:r w:rsidR="006F72AD">
        <w:rPr>
          <w:rFonts w:asciiTheme="majorBidi" w:hAnsiTheme="majorBidi"/>
          <w:sz w:val="26"/>
          <w:szCs w:val="26"/>
          <w:rtl/>
          <w:lang w:bidi="ar-LB"/>
        </w:rPr>
        <w:t>المئة</w:t>
      </w:r>
      <w:r w:rsidRPr="00C44335">
        <w:rPr>
          <w:rFonts w:asciiTheme="majorBidi" w:hAnsiTheme="majorBidi"/>
          <w:sz w:val="26"/>
          <w:szCs w:val="26"/>
          <w:rtl/>
          <w:lang w:bidi="ar-LB"/>
        </w:rPr>
        <w:t xml:space="preserve"> من المساهمات السنوية التي تعهدت بها أستراليا لعام 2024 ما يعادل 1,253,256 دولارا أمريكي</w:t>
      </w:r>
      <w:r>
        <w:rPr>
          <w:rFonts w:asciiTheme="majorBidi" w:hAnsiTheme="majorBidi"/>
          <w:sz w:val="26"/>
          <w:szCs w:val="26"/>
          <w:rtl/>
          <w:lang w:bidi="ar-LB"/>
        </w:rPr>
        <w:t>ا</w:t>
      </w:r>
      <w:r w:rsidRPr="00C44335">
        <w:rPr>
          <w:rFonts w:asciiTheme="majorBidi" w:hAnsiTheme="majorBidi"/>
          <w:sz w:val="26"/>
          <w:szCs w:val="26"/>
          <w:rtl/>
          <w:lang w:bidi="ar-LB"/>
        </w:rPr>
        <w:t>.</w:t>
      </w:r>
    </w:p>
    <w:p w14:paraId="27716A7A" w14:textId="2EA01C4A" w:rsidR="00C44335" w:rsidRPr="00E627C7" w:rsidRDefault="00C44335" w:rsidP="00C44335">
      <w:pPr>
        <w:pStyle w:val="0Heading0"/>
        <w:bidi/>
        <w:spacing w:after="120" w:line="340" w:lineRule="exact"/>
        <w:jc w:val="both"/>
        <w:rPr>
          <w:rFonts w:asciiTheme="majorBidi" w:hAnsiTheme="majorBidi"/>
          <w:b/>
          <w:bCs/>
          <w:sz w:val="26"/>
          <w:szCs w:val="26"/>
          <w:lang w:bidi="ar-LB"/>
        </w:rPr>
      </w:pPr>
      <w:bookmarkStart w:id="3" w:name="_Hlk150607641"/>
      <w:r w:rsidRPr="00E627C7">
        <w:rPr>
          <w:rFonts w:asciiTheme="majorBidi" w:hAnsiTheme="majorBidi"/>
          <w:b/>
          <w:bCs/>
          <w:sz w:val="26"/>
          <w:szCs w:val="26"/>
          <w:rtl/>
          <w:lang w:bidi="ar-LB"/>
        </w:rPr>
        <w:t>الجدول 2. تخصيص الموارد لأستراليا (بالدولار الأمريكي)</w:t>
      </w:r>
      <w:r w:rsidR="00E921CB">
        <w:rPr>
          <w:rFonts w:asciiTheme="majorBidi" w:hAnsiTheme="majorBidi"/>
          <w:b/>
          <w:bCs/>
          <w:sz w:val="26"/>
          <w:szCs w:val="26"/>
          <w:lang w:bidi="ar-LB"/>
        </w:rPr>
        <w:t xml:space="preserve"> </w:t>
      </w:r>
      <w:r w:rsidRPr="00E627C7">
        <w:rPr>
          <w:rFonts w:asciiTheme="majorBidi" w:hAnsiTheme="majorBidi"/>
          <w:b/>
          <w:bCs/>
          <w:sz w:val="26"/>
          <w:szCs w:val="26"/>
          <w:rtl/>
          <w:lang w:bidi="ar-LB"/>
        </w:rPr>
        <w:t>*</w:t>
      </w:r>
    </w:p>
    <w:tbl>
      <w:tblPr>
        <w:bidiVisual/>
        <w:tblW w:w="9355" w:type="dxa"/>
        <w:tblLayout w:type="fixed"/>
        <w:tblLook w:val="04A0" w:firstRow="1" w:lastRow="0" w:firstColumn="1" w:lastColumn="0" w:noHBand="0" w:noVBand="1"/>
      </w:tblPr>
      <w:tblGrid>
        <w:gridCol w:w="3414"/>
        <w:gridCol w:w="851"/>
        <w:gridCol w:w="1134"/>
        <w:gridCol w:w="1184"/>
        <w:gridCol w:w="1386"/>
        <w:gridCol w:w="1386"/>
      </w:tblGrid>
      <w:tr w:rsidR="00C44335" w:rsidRPr="00C44335" w14:paraId="7CF04D61" w14:textId="77777777" w:rsidTr="00E627C7">
        <w:trPr>
          <w:trHeight w:val="269"/>
        </w:trPr>
        <w:tc>
          <w:tcPr>
            <w:tcW w:w="3414" w:type="dxa"/>
            <w:tcBorders>
              <w:top w:val="single" w:sz="4" w:space="0" w:color="auto"/>
              <w:left w:val="single" w:sz="4" w:space="0" w:color="auto"/>
              <w:bottom w:val="single" w:sz="4" w:space="0" w:color="auto"/>
              <w:right w:val="single" w:sz="4" w:space="0" w:color="auto"/>
            </w:tcBorders>
            <w:shd w:val="clear" w:color="auto" w:fill="auto"/>
            <w:hideMark/>
          </w:tcPr>
          <w:p w14:paraId="0E05E140" w14:textId="1974EAD9" w:rsidR="00C44335" w:rsidRPr="00C44335" w:rsidRDefault="00C44335" w:rsidP="00C44335">
            <w:pPr>
              <w:bidi/>
              <w:jc w:val="left"/>
              <w:rPr>
                <w:b/>
                <w:bCs/>
                <w:sz w:val="20"/>
                <w:lang w:val="en-US" w:eastAsia="zh-CN" w:bidi="ar-LB"/>
              </w:rPr>
            </w:pPr>
            <w:bookmarkStart w:id="4" w:name="_Hlk150607729"/>
            <w:bookmarkEnd w:id="3"/>
            <w:r>
              <w:rPr>
                <w:b/>
                <w:bCs/>
                <w:sz w:val="20"/>
                <w:rtl/>
                <w:lang w:val="en-US" w:eastAsia="zh-CN" w:bidi="ar-LB"/>
              </w:rPr>
              <w:t>الوصف</w:t>
            </w:r>
            <w:r w:rsidRPr="00C44335">
              <w:rPr>
                <w:b/>
                <w:bCs/>
                <w:sz w:val="20"/>
                <w:lang w:val="en-US" w:eastAsia="zh-CN" w:bidi="ar-LB"/>
              </w:rPr>
              <w:t> </w:t>
            </w:r>
          </w:p>
        </w:tc>
        <w:tc>
          <w:tcPr>
            <w:tcW w:w="851" w:type="dxa"/>
            <w:tcBorders>
              <w:top w:val="single" w:sz="4" w:space="0" w:color="auto"/>
              <w:left w:val="nil"/>
              <w:bottom w:val="single" w:sz="4" w:space="0" w:color="auto"/>
              <w:right w:val="single" w:sz="4" w:space="0" w:color="auto"/>
            </w:tcBorders>
            <w:shd w:val="clear" w:color="auto" w:fill="auto"/>
            <w:hideMark/>
          </w:tcPr>
          <w:p w14:paraId="129F1152" w14:textId="77777777" w:rsidR="00C44335" w:rsidRPr="00C44335" w:rsidRDefault="00C44335" w:rsidP="00C44335">
            <w:pPr>
              <w:bidi/>
              <w:jc w:val="center"/>
              <w:rPr>
                <w:b/>
                <w:bCs/>
                <w:sz w:val="20"/>
                <w:lang w:val="en-US" w:eastAsia="zh-CN" w:bidi="ar-LB"/>
              </w:rPr>
            </w:pPr>
            <w:r w:rsidRPr="00C44335">
              <w:rPr>
                <w:b/>
                <w:bCs/>
                <w:sz w:val="20"/>
                <w:lang w:val="en-US" w:eastAsia="zh-CN" w:bidi="ar-LB"/>
              </w:rPr>
              <w:t>2024</w:t>
            </w:r>
          </w:p>
        </w:tc>
        <w:tc>
          <w:tcPr>
            <w:tcW w:w="1134" w:type="dxa"/>
            <w:tcBorders>
              <w:top w:val="single" w:sz="4" w:space="0" w:color="auto"/>
              <w:left w:val="nil"/>
              <w:bottom w:val="single" w:sz="4" w:space="0" w:color="auto"/>
              <w:right w:val="single" w:sz="4" w:space="0" w:color="auto"/>
            </w:tcBorders>
            <w:shd w:val="clear" w:color="auto" w:fill="auto"/>
            <w:hideMark/>
          </w:tcPr>
          <w:p w14:paraId="7B682BAF" w14:textId="77777777" w:rsidR="00C44335" w:rsidRPr="00C44335" w:rsidRDefault="00C44335" w:rsidP="00C44335">
            <w:pPr>
              <w:bidi/>
              <w:jc w:val="center"/>
              <w:rPr>
                <w:b/>
                <w:bCs/>
                <w:sz w:val="20"/>
                <w:lang w:val="en-US" w:eastAsia="zh-CN" w:bidi="ar-LB"/>
              </w:rPr>
            </w:pPr>
            <w:r w:rsidRPr="00C44335">
              <w:rPr>
                <w:b/>
                <w:bCs/>
                <w:sz w:val="20"/>
                <w:lang w:val="en-US" w:eastAsia="zh-CN" w:bidi="ar-LB"/>
              </w:rPr>
              <w:t>2025</w:t>
            </w:r>
          </w:p>
        </w:tc>
        <w:tc>
          <w:tcPr>
            <w:tcW w:w="1184" w:type="dxa"/>
            <w:tcBorders>
              <w:top w:val="single" w:sz="4" w:space="0" w:color="auto"/>
              <w:left w:val="nil"/>
              <w:bottom w:val="single" w:sz="4" w:space="0" w:color="auto"/>
              <w:right w:val="single" w:sz="4" w:space="0" w:color="auto"/>
            </w:tcBorders>
            <w:shd w:val="clear" w:color="auto" w:fill="auto"/>
            <w:hideMark/>
          </w:tcPr>
          <w:p w14:paraId="6660E1EA" w14:textId="77777777" w:rsidR="00C44335" w:rsidRPr="00C44335" w:rsidRDefault="00C44335" w:rsidP="00C44335">
            <w:pPr>
              <w:bidi/>
              <w:jc w:val="center"/>
              <w:rPr>
                <w:b/>
                <w:bCs/>
                <w:sz w:val="20"/>
                <w:lang w:val="en-US" w:eastAsia="zh-CN" w:bidi="ar-LB"/>
              </w:rPr>
            </w:pPr>
            <w:r w:rsidRPr="00C44335">
              <w:rPr>
                <w:b/>
                <w:bCs/>
                <w:sz w:val="20"/>
                <w:lang w:val="en-US" w:eastAsia="zh-CN" w:bidi="ar-LB"/>
              </w:rPr>
              <w:t>2026</w:t>
            </w:r>
          </w:p>
        </w:tc>
        <w:tc>
          <w:tcPr>
            <w:tcW w:w="1386" w:type="dxa"/>
            <w:tcBorders>
              <w:top w:val="single" w:sz="4" w:space="0" w:color="auto"/>
              <w:left w:val="nil"/>
              <w:bottom w:val="single" w:sz="4" w:space="0" w:color="auto"/>
              <w:right w:val="single" w:sz="4" w:space="0" w:color="auto"/>
            </w:tcBorders>
            <w:shd w:val="clear" w:color="auto" w:fill="auto"/>
            <w:hideMark/>
          </w:tcPr>
          <w:p w14:paraId="2DC7CC43" w14:textId="64063433" w:rsidR="00C44335" w:rsidRPr="00C44335" w:rsidRDefault="00C44335" w:rsidP="00C44335">
            <w:pPr>
              <w:bidi/>
              <w:jc w:val="center"/>
              <w:rPr>
                <w:b/>
                <w:bCs/>
                <w:sz w:val="20"/>
                <w:lang w:val="en-US" w:eastAsia="zh-CN" w:bidi="ar-LB"/>
              </w:rPr>
            </w:pPr>
            <w:r>
              <w:rPr>
                <w:b/>
                <w:bCs/>
                <w:sz w:val="20"/>
                <w:rtl/>
                <w:lang w:val="en-US" w:eastAsia="zh-CN" w:bidi="ar-LB"/>
              </w:rPr>
              <w:t>مجموع</w:t>
            </w:r>
          </w:p>
          <w:p w14:paraId="64F402A6" w14:textId="46F8AB97" w:rsidR="00C44335" w:rsidRPr="00C44335" w:rsidRDefault="00C44335" w:rsidP="00C44335">
            <w:pPr>
              <w:bidi/>
              <w:jc w:val="center"/>
              <w:rPr>
                <w:b/>
                <w:bCs/>
                <w:sz w:val="20"/>
                <w:lang w:val="en-US" w:eastAsia="zh-CN" w:bidi="ar-LB"/>
              </w:rPr>
            </w:pPr>
            <w:r>
              <w:rPr>
                <w:b/>
                <w:bCs/>
                <w:sz w:val="20"/>
                <w:rtl/>
                <w:lang w:val="en-US" w:eastAsia="zh-CN" w:bidi="ar-LB"/>
              </w:rPr>
              <w:t>(2024-2026)</w:t>
            </w:r>
          </w:p>
        </w:tc>
        <w:tc>
          <w:tcPr>
            <w:tcW w:w="1386" w:type="dxa"/>
            <w:tcBorders>
              <w:top w:val="single" w:sz="4" w:space="0" w:color="auto"/>
              <w:left w:val="nil"/>
              <w:bottom w:val="single" w:sz="4" w:space="0" w:color="auto"/>
              <w:right w:val="single" w:sz="4" w:space="0" w:color="auto"/>
            </w:tcBorders>
            <w:shd w:val="clear" w:color="auto" w:fill="auto"/>
            <w:hideMark/>
          </w:tcPr>
          <w:p w14:paraId="0016921F" w14:textId="5D64639A" w:rsidR="00C44335" w:rsidRPr="00C44335" w:rsidRDefault="00C44335" w:rsidP="00C44335">
            <w:pPr>
              <w:bidi/>
              <w:jc w:val="center"/>
              <w:rPr>
                <w:b/>
                <w:bCs/>
                <w:sz w:val="20"/>
                <w:lang w:val="en-US" w:eastAsia="zh-CN" w:bidi="ar-LB"/>
              </w:rPr>
            </w:pPr>
            <w:r>
              <w:rPr>
                <w:b/>
                <w:bCs/>
                <w:sz w:val="20"/>
                <w:rtl/>
                <w:lang w:val="en-US" w:eastAsia="zh-CN" w:bidi="ar-LB"/>
              </w:rPr>
              <w:t xml:space="preserve">مجموع ما بعد </w:t>
            </w:r>
            <w:r w:rsidR="00E627C7">
              <w:rPr>
                <w:b/>
                <w:bCs/>
                <w:sz w:val="20"/>
                <w:rtl/>
                <w:lang w:val="en-US" w:eastAsia="zh-CN" w:bidi="ar-LB"/>
              </w:rPr>
              <w:t xml:space="preserve">عام </w:t>
            </w:r>
            <w:r w:rsidR="00E627C7" w:rsidRPr="00C44335">
              <w:rPr>
                <w:b/>
                <w:bCs/>
                <w:sz w:val="20"/>
                <w:lang w:val="en-US" w:eastAsia="zh-CN" w:bidi="ar-LB"/>
              </w:rPr>
              <w:t>2026</w:t>
            </w:r>
          </w:p>
        </w:tc>
      </w:tr>
      <w:tr w:rsidR="00C44335" w:rsidRPr="00C44335" w14:paraId="7F16C723" w14:textId="77777777" w:rsidTr="00C44335">
        <w:trPr>
          <w:trHeight w:val="41"/>
        </w:trPr>
        <w:tc>
          <w:tcPr>
            <w:tcW w:w="935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9D58331" w14:textId="0266571C" w:rsidR="00C44335" w:rsidRPr="00C44335" w:rsidRDefault="00E627C7" w:rsidP="00C44335">
            <w:pPr>
              <w:bidi/>
              <w:jc w:val="left"/>
              <w:rPr>
                <w:b/>
                <w:bCs/>
                <w:sz w:val="20"/>
                <w:lang w:val="en-US" w:eastAsia="zh-CN" w:bidi="ar-LB"/>
              </w:rPr>
            </w:pPr>
            <w:r w:rsidRPr="00E627C7">
              <w:rPr>
                <w:b/>
                <w:bCs/>
                <w:sz w:val="20"/>
                <w:rtl/>
                <w:lang w:val="en-CA" w:eastAsia="en-CA" w:bidi="ar-LB"/>
              </w:rPr>
              <w:t xml:space="preserve">أنشطة </w:t>
            </w:r>
            <w:r>
              <w:rPr>
                <w:b/>
                <w:bCs/>
                <w:sz w:val="20"/>
                <w:rtl/>
                <w:lang w:val="en-CA" w:eastAsia="en-CA" w:bidi="ar-LB"/>
              </w:rPr>
              <w:t>المواد</w:t>
            </w:r>
            <w:r w:rsidRPr="00E627C7">
              <w:rPr>
                <w:b/>
                <w:bCs/>
                <w:sz w:val="20"/>
                <w:rtl/>
                <w:lang w:val="en-CA" w:eastAsia="en-CA" w:bidi="ar-LB"/>
              </w:rPr>
              <w:t xml:space="preserve"> الهيدروكلور</w:t>
            </w:r>
            <w:r>
              <w:rPr>
                <w:b/>
                <w:bCs/>
                <w:sz w:val="20"/>
                <w:rtl/>
                <w:lang w:val="en-CA" w:eastAsia="en-CA" w:bidi="ar-LB"/>
              </w:rPr>
              <w:t>و</w:t>
            </w:r>
            <w:r w:rsidRPr="00E627C7">
              <w:rPr>
                <w:b/>
                <w:bCs/>
                <w:sz w:val="20"/>
                <w:rtl/>
                <w:lang w:val="en-CA" w:eastAsia="en-CA" w:bidi="ar-LB"/>
              </w:rPr>
              <w:t>فلو</w:t>
            </w:r>
            <w:r>
              <w:rPr>
                <w:b/>
                <w:bCs/>
                <w:sz w:val="20"/>
                <w:rtl/>
                <w:lang w:val="en-CA" w:eastAsia="en-CA" w:bidi="ar-LB"/>
              </w:rPr>
              <w:t>رو</w:t>
            </w:r>
            <w:r w:rsidRPr="00E627C7">
              <w:rPr>
                <w:b/>
                <w:bCs/>
                <w:sz w:val="20"/>
                <w:rtl/>
                <w:lang w:val="en-CA" w:eastAsia="en-CA" w:bidi="ar-LB"/>
              </w:rPr>
              <w:t>كربون</w:t>
            </w:r>
            <w:r>
              <w:rPr>
                <w:b/>
                <w:bCs/>
                <w:sz w:val="20"/>
                <w:rtl/>
                <w:lang w:val="en-CA" w:eastAsia="en-CA" w:bidi="ar-LB"/>
              </w:rPr>
              <w:t>ية</w:t>
            </w:r>
          </w:p>
        </w:tc>
      </w:tr>
      <w:tr w:rsidR="00C44335" w:rsidRPr="00C44335" w14:paraId="0692AC1B" w14:textId="77777777" w:rsidTr="00E627C7">
        <w:trPr>
          <w:trHeight w:val="41"/>
        </w:trPr>
        <w:tc>
          <w:tcPr>
            <w:tcW w:w="3414" w:type="dxa"/>
            <w:tcBorders>
              <w:top w:val="nil"/>
              <w:left w:val="single" w:sz="4" w:space="0" w:color="auto"/>
              <w:bottom w:val="single" w:sz="4" w:space="0" w:color="auto"/>
              <w:right w:val="single" w:sz="4" w:space="0" w:color="auto"/>
            </w:tcBorders>
            <w:shd w:val="clear" w:color="auto" w:fill="auto"/>
            <w:noWrap/>
            <w:hideMark/>
          </w:tcPr>
          <w:p w14:paraId="27E28FD7" w14:textId="5ACC5E55" w:rsidR="00C44335" w:rsidRPr="00C44335" w:rsidRDefault="00E627C7" w:rsidP="00E627C7">
            <w:pPr>
              <w:bidi/>
              <w:jc w:val="left"/>
              <w:rPr>
                <w:sz w:val="20"/>
                <w:lang w:val="en-US" w:eastAsia="zh-CN" w:bidi="ar-LB"/>
              </w:rPr>
            </w:pPr>
            <w:r w:rsidRPr="00E627C7">
              <w:rPr>
                <w:sz w:val="20"/>
                <w:rtl/>
                <w:lang w:val="en-CA" w:eastAsia="en-CA" w:bidi="ar-LB"/>
              </w:rPr>
              <w:t>المواد الهيدروكلوروفلوروكربونية الموافق عليها</w:t>
            </w:r>
          </w:p>
        </w:tc>
        <w:tc>
          <w:tcPr>
            <w:tcW w:w="851" w:type="dxa"/>
            <w:tcBorders>
              <w:top w:val="nil"/>
              <w:left w:val="nil"/>
              <w:bottom w:val="single" w:sz="4" w:space="0" w:color="auto"/>
              <w:right w:val="single" w:sz="4" w:space="0" w:color="auto"/>
            </w:tcBorders>
            <w:shd w:val="clear" w:color="auto" w:fill="auto"/>
            <w:noWrap/>
            <w:hideMark/>
          </w:tcPr>
          <w:p w14:paraId="39B4E3FA" w14:textId="77777777" w:rsidR="00C44335" w:rsidRPr="00C44335" w:rsidRDefault="00C44335" w:rsidP="00C44335">
            <w:pPr>
              <w:bidi/>
              <w:jc w:val="right"/>
              <w:rPr>
                <w:sz w:val="20"/>
                <w:lang w:val="en-US" w:eastAsia="zh-CN" w:bidi="ar-LB"/>
              </w:rPr>
            </w:pPr>
            <w:r w:rsidRPr="00C44335">
              <w:rPr>
                <w:sz w:val="20"/>
                <w:lang w:val="en-US" w:eastAsia="zh-CN" w:bidi="ar-LB"/>
              </w:rPr>
              <w:t>0</w:t>
            </w:r>
          </w:p>
        </w:tc>
        <w:tc>
          <w:tcPr>
            <w:tcW w:w="1134" w:type="dxa"/>
            <w:tcBorders>
              <w:top w:val="nil"/>
              <w:left w:val="nil"/>
              <w:bottom w:val="single" w:sz="4" w:space="0" w:color="auto"/>
              <w:right w:val="single" w:sz="4" w:space="0" w:color="auto"/>
            </w:tcBorders>
            <w:shd w:val="clear" w:color="auto" w:fill="auto"/>
            <w:noWrap/>
            <w:hideMark/>
          </w:tcPr>
          <w:p w14:paraId="6B9AC27D" w14:textId="77777777" w:rsidR="00C44335" w:rsidRPr="00C44335" w:rsidRDefault="00C44335" w:rsidP="00C44335">
            <w:pPr>
              <w:bidi/>
              <w:jc w:val="right"/>
              <w:rPr>
                <w:sz w:val="20"/>
                <w:lang w:val="en-US" w:eastAsia="zh-CN" w:bidi="ar-LB"/>
              </w:rPr>
            </w:pPr>
            <w:r w:rsidRPr="00C44335">
              <w:rPr>
                <w:sz w:val="20"/>
                <w:lang w:val="en-US" w:eastAsia="zh-CN" w:bidi="ar-LB"/>
              </w:rPr>
              <w:t>615,610</w:t>
            </w:r>
          </w:p>
        </w:tc>
        <w:tc>
          <w:tcPr>
            <w:tcW w:w="1184" w:type="dxa"/>
            <w:tcBorders>
              <w:top w:val="nil"/>
              <w:left w:val="nil"/>
              <w:bottom w:val="single" w:sz="4" w:space="0" w:color="auto"/>
              <w:right w:val="single" w:sz="4" w:space="0" w:color="auto"/>
            </w:tcBorders>
            <w:shd w:val="clear" w:color="auto" w:fill="auto"/>
            <w:noWrap/>
            <w:hideMark/>
          </w:tcPr>
          <w:p w14:paraId="2B2418FE" w14:textId="77777777" w:rsidR="00C44335" w:rsidRPr="00C44335" w:rsidRDefault="00C44335" w:rsidP="00C44335">
            <w:pPr>
              <w:bidi/>
              <w:jc w:val="right"/>
              <w:rPr>
                <w:sz w:val="20"/>
                <w:lang w:val="en-US" w:eastAsia="zh-CN" w:bidi="ar-LB"/>
              </w:rPr>
            </w:pPr>
            <w:r w:rsidRPr="00C44335">
              <w:rPr>
                <w:sz w:val="20"/>
                <w:lang w:val="en-US" w:eastAsia="zh-CN" w:bidi="ar-LB"/>
              </w:rPr>
              <w:t>0</w:t>
            </w:r>
          </w:p>
        </w:tc>
        <w:tc>
          <w:tcPr>
            <w:tcW w:w="1386" w:type="dxa"/>
            <w:tcBorders>
              <w:top w:val="nil"/>
              <w:left w:val="nil"/>
              <w:bottom w:val="single" w:sz="4" w:space="0" w:color="auto"/>
              <w:right w:val="single" w:sz="4" w:space="0" w:color="auto"/>
            </w:tcBorders>
            <w:shd w:val="clear" w:color="auto" w:fill="auto"/>
            <w:noWrap/>
            <w:hideMark/>
          </w:tcPr>
          <w:p w14:paraId="22DF8B30" w14:textId="77777777" w:rsidR="00C44335" w:rsidRPr="00C44335" w:rsidRDefault="00C44335" w:rsidP="00C44335">
            <w:pPr>
              <w:bidi/>
              <w:jc w:val="right"/>
              <w:rPr>
                <w:sz w:val="20"/>
                <w:lang w:val="en-US" w:eastAsia="zh-CN" w:bidi="ar-LB"/>
              </w:rPr>
            </w:pPr>
            <w:r w:rsidRPr="00C44335">
              <w:rPr>
                <w:sz w:val="20"/>
                <w:lang w:val="en-US" w:eastAsia="zh-CN" w:bidi="ar-LB"/>
              </w:rPr>
              <w:t>615,610</w:t>
            </w:r>
          </w:p>
        </w:tc>
        <w:tc>
          <w:tcPr>
            <w:tcW w:w="1386" w:type="dxa"/>
            <w:tcBorders>
              <w:top w:val="nil"/>
              <w:left w:val="nil"/>
              <w:bottom w:val="single" w:sz="4" w:space="0" w:color="auto"/>
              <w:right w:val="single" w:sz="4" w:space="0" w:color="auto"/>
            </w:tcBorders>
            <w:shd w:val="clear" w:color="auto" w:fill="auto"/>
            <w:noWrap/>
            <w:hideMark/>
          </w:tcPr>
          <w:p w14:paraId="74EB6BC7" w14:textId="77777777" w:rsidR="00C44335" w:rsidRPr="00C44335" w:rsidRDefault="00C44335" w:rsidP="00C44335">
            <w:pPr>
              <w:bidi/>
              <w:jc w:val="right"/>
              <w:rPr>
                <w:sz w:val="20"/>
                <w:lang w:val="en-US" w:eastAsia="zh-CN" w:bidi="ar-LB"/>
              </w:rPr>
            </w:pPr>
            <w:r w:rsidRPr="00C44335">
              <w:rPr>
                <w:sz w:val="20"/>
                <w:lang w:val="en-US" w:eastAsia="zh-CN" w:bidi="ar-LB"/>
              </w:rPr>
              <w:t>864,849</w:t>
            </w:r>
          </w:p>
        </w:tc>
      </w:tr>
      <w:tr w:rsidR="00C44335" w:rsidRPr="00C44335" w14:paraId="1DEB16FB" w14:textId="77777777" w:rsidTr="00E627C7">
        <w:trPr>
          <w:trHeight w:val="41"/>
        </w:trPr>
        <w:tc>
          <w:tcPr>
            <w:tcW w:w="3414" w:type="dxa"/>
            <w:tcBorders>
              <w:top w:val="nil"/>
              <w:left w:val="single" w:sz="4" w:space="0" w:color="auto"/>
              <w:bottom w:val="single" w:sz="4" w:space="0" w:color="auto"/>
              <w:right w:val="single" w:sz="4" w:space="0" w:color="auto"/>
            </w:tcBorders>
            <w:shd w:val="clear" w:color="auto" w:fill="auto"/>
            <w:noWrap/>
            <w:hideMark/>
          </w:tcPr>
          <w:p w14:paraId="43E13032" w14:textId="272FF54E" w:rsidR="00C44335" w:rsidRPr="00C44335" w:rsidRDefault="00E627C7" w:rsidP="00C44335">
            <w:pPr>
              <w:bidi/>
              <w:jc w:val="left"/>
              <w:rPr>
                <w:b/>
                <w:bCs/>
                <w:sz w:val="20"/>
                <w:lang w:val="en-US" w:eastAsia="zh-CN" w:bidi="ar-LB"/>
              </w:rPr>
            </w:pPr>
            <w:r>
              <w:rPr>
                <w:b/>
                <w:bCs/>
                <w:sz w:val="20"/>
                <w:rtl/>
                <w:lang w:val="en-CA" w:eastAsia="en-CA" w:bidi="ar-LB"/>
              </w:rPr>
              <w:t>المجموع</w:t>
            </w:r>
          </w:p>
        </w:tc>
        <w:tc>
          <w:tcPr>
            <w:tcW w:w="851" w:type="dxa"/>
            <w:tcBorders>
              <w:top w:val="nil"/>
              <w:left w:val="nil"/>
              <w:bottom w:val="single" w:sz="4" w:space="0" w:color="auto"/>
              <w:right w:val="single" w:sz="4" w:space="0" w:color="auto"/>
            </w:tcBorders>
            <w:shd w:val="clear" w:color="auto" w:fill="auto"/>
            <w:noWrap/>
            <w:hideMark/>
          </w:tcPr>
          <w:p w14:paraId="3102C455" w14:textId="77777777" w:rsidR="00C44335" w:rsidRPr="00C44335" w:rsidRDefault="00C44335" w:rsidP="00C44335">
            <w:pPr>
              <w:bidi/>
              <w:jc w:val="right"/>
              <w:rPr>
                <w:b/>
                <w:bCs/>
                <w:sz w:val="20"/>
                <w:lang w:val="en-US" w:eastAsia="zh-CN" w:bidi="ar-LB"/>
              </w:rPr>
            </w:pPr>
            <w:r w:rsidRPr="00C44335">
              <w:rPr>
                <w:b/>
                <w:bCs/>
                <w:sz w:val="20"/>
                <w:lang w:val="en-US" w:eastAsia="zh-CN" w:bidi="ar-LB"/>
              </w:rPr>
              <w:t>0</w:t>
            </w:r>
          </w:p>
        </w:tc>
        <w:tc>
          <w:tcPr>
            <w:tcW w:w="1134" w:type="dxa"/>
            <w:tcBorders>
              <w:top w:val="nil"/>
              <w:left w:val="nil"/>
              <w:bottom w:val="single" w:sz="4" w:space="0" w:color="auto"/>
              <w:right w:val="single" w:sz="4" w:space="0" w:color="auto"/>
            </w:tcBorders>
            <w:shd w:val="clear" w:color="auto" w:fill="auto"/>
            <w:noWrap/>
            <w:hideMark/>
          </w:tcPr>
          <w:p w14:paraId="5232C65F" w14:textId="77777777" w:rsidR="00C44335" w:rsidRPr="00C44335" w:rsidRDefault="00C44335" w:rsidP="00C44335">
            <w:pPr>
              <w:bidi/>
              <w:jc w:val="right"/>
              <w:rPr>
                <w:b/>
                <w:bCs/>
                <w:sz w:val="20"/>
                <w:lang w:val="en-US" w:eastAsia="zh-CN" w:bidi="ar-LB"/>
              </w:rPr>
            </w:pPr>
            <w:r w:rsidRPr="00C44335">
              <w:rPr>
                <w:b/>
                <w:bCs/>
                <w:sz w:val="20"/>
                <w:lang w:val="en-US" w:eastAsia="zh-CN" w:bidi="ar-LB"/>
              </w:rPr>
              <w:t>615,610</w:t>
            </w:r>
          </w:p>
        </w:tc>
        <w:tc>
          <w:tcPr>
            <w:tcW w:w="1184" w:type="dxa"/>
            <w:tcBorders>
              <w:top w:val="nil"/>
              <w:left w:val="nil"/>
              <w:bottom w:val="single" w:sz="4" w:space="0" w:color="auto"/>
              <w:right w:val="single" w:sz="4" w:space="0" w:color="auto"/>
            </w:tcBorders>
            <w:shd w:val="clear" w:color="auto" w:fill="auto"/>
            <w:noWrap/>
            <w:hideMark/>
          </w:tcPr>
          <w:p w14:paraId="00F10E05" w14:textId="77777777" w:rsidR="00C44335" w:rsidRPr="00C44335" w:rsidRDefault="00C44335" w:rsidP="00C44335">
            <w:pPr>
              <w:bidi/>
              <w:jc w:val="right"/>
              <w:rPr>
                <w:b/>
                <w:bCs/>
                <w:sz w:val="20"/>
                <w:lang w:val="en-US" w:eastAsia="zh-CN" w:bidi="ar-LB"/>
              </w:rPr>
            </w:pPr>
            <w:r w:rsidRPr="00C44335">
              <w:rPr>
                <w:b/>
                <w:bCs/>
                <w:sz w:val="20"/>
                <w:lang w:val="en-US" w:eastAsia="zh-CN" w:bidi="ar-LB"/>
              </w:rPr>
              <w:t>0</w:t>
            </w:r>
          </w:p>
        </w:tc>
        <w:tc>
          <w:tcPr>
            <w:tcW w:w="1386" w:type="dxa"/>
            <w:tcBorders>
              <w:top w:val="nil"/>
              <w:left w:val="nil"/>
              <w:bottom w:val="single" w:sz="4" w:space="0" w:color="auto"/>
              <w:right w:val="single" w:sz="4" w:space="0" w:color="auto"/>
            </w:tcBorders>
            <w:shd w:val="clear" w:color="auto" w:fill="auto"/>
            <w:noWrap/>
            <w:hideMark/>
          </w:tcPr>
          <w:p w14:paraId="3AB391AF" w14:textId="77777777" w:rsidR="00C44335" w:rsidRPr="00C44335" w:rsidRDefault="00C44335" w:rsidP="00C44335">
            <w:pPr>
              <w:bidi/>
              <w:jc w:val="right"/>
              <w:rPr>
                <w:b/>
                <w:bCs/>
                <w:sz w:val="20"/>
                <w:lang w:val="en-US" w:eastAsia="zh-CN" w:bidi="ar-LB"/>
              </w:rPr>
            </w:pPr>
            <w:r w:rsidRPr="00C44335">
              <w:rPr>
                <w:b/>
                <w:bCs/>
                <w:sz w:val="20"/>
                <w:lang w:val="en-US" w:eastAsia="zh-CN" w:bidi="ar-LB"/>
              </w:rPr>
              <w:t>615,610</w:t>
            </w:r>
          </w:p>
        </w:tc>
        <w:tc>
          <w:tcPr>
            <w:tcW w:w="1386" w:type="dxa"/>
            <w:tcBorders>
              <w:top w:val="nil"/>
              <w:left w:val="nil"/>
              <w:bottom w:val="single" w:sz="4" w:space="0" w:color="auto"/>
              <w:right w:val="single" w:sz="4" w:space="0" w:color="auto"/>
            </w:tcBorders>
            <w:shd w:val="clear" w:color="auto" w:fill="auto"/>
            <w:noWrap/>
            <w:hideMark/>
          </w:tcPr>
          <w:p w14:paraId="15E8C570" w14:textId="77777777" w:rsidR="00C44335" w:rsidRPr="00C44335" w:rsidRDefault="00C44335" w:rsidP="00C44335">
            <w:pPr>
              <w:bidi/>
              <w:jc w:val="right"/>
              <w:rPr>
                <w:b/>
                <w:bCs/>
                <w:sz w:val="20"/>
                <w:lang w:val="en-US" w:eastAsia="zh-CN" w:bidi="ar-LB"/>
              </w:rPr>
            </w:pPr>
            <w:r w:rsidRPr="00C44335">
              <w:rPr>
                <w:b/>
                <w:bCs/>
                <w:sz w:val="20"/>
                <w:lang w:val="en-US" w:eastAsia="zh-CN" w:bidi="ar-LB"/>
              </w:rPr>
              <w:t>864,849</w:t>
            </w:r>
          </w:p>
        </w:tc>
      </w:tr>
    </w:tbl>
    <w:p w14:paraId="43EF2742" w14:textId="5AAF8761" w:rsidR="00C44335" w:rsidRPr="00107450" w:rsidRDefault="00E627C7" w:rsidP="00107450">
      <w:pPr>
        <w:pStyle w:val="0Heading0"/>
        <w:bidi/>
        <w:spacing w:after="120" w:line="260" w:lineRule="exact"/>
        <w:ind w:left="6"/>
        <w:rPr>
          <w:rFonts w:asciiTheme="majorBidi" w:hAnsiTheme="majorBidi"/>
          <w:lang w:bidi="ar-LB"/>
        </w:rPr>
      </w:pPr>
      <w:bookmarkStart w:id="5" w:name="_Hlk150607789"/>
      <w:bookmarkEnd w:id="4"/>
      <w:r w:rsidRPr="00107450">
        <w:rPr>
          <w:rFonts w:asciiTheme="majorBidi" w:hAnsiTheme="majorBidi"/>
          <w:rtl/>
          <w:lang w:bidi="ar-LB"/>
        </w:rPr>
        <w:t>* بما في ذلك تكاليف دعم الوكالة.</w:t>
      </w:r>
    </w:p>
    <w:p w14:paraId="78C6431B" w14:textId="761149CD" w:rsidR="00E627C7" w:rsidRPr="0060107F" w:rsidRDefault="00E627C7" w:rsidP="00E627C7">
      <w:pPr>
        <w:pStyle w:val="0Heading0"/>
        <w:bidi/>
        <w:spacing w:after="120" w:line="340" w:lineRule="exact"/>
        <w:jc w:val="both"/>
        <w:rPr>
          <w:rFonts w:asciiTheme="majorBidi" w:hAnsiTheme="majorBidi"/>
          <w:b/>
          <w:bCs/>
          <w:sz w:val="26"/>
          <w:szCs w:val="26"/>
          <w:rtl/>
          <w:lang w:bidi="ar-LB"/>
        </w:rPr>
      </w:pPr>
      <w:bookmarkStart w:id="6" w:name="_Hlk150607854"/>
      <w:bookmarkEnd w:id="5"/>
      <w:r w:rsidRPr="0060107F">
        <w:rPr>
          <w:rFonts w:asciiTheme="majorBidi" w:hAnsiTheme="majorBidi" w:cstheme="majorBidi"/>
          <w:b/>
          <w:bCs/>
          <w:sz w:val="26"/>
          <w:szCs w:val="26"/>
          <w:rtl/>
          <w:lang w:bidi="ar-LB"/>
        </w:rPr>
        <w:t xml:space="preserve">ثانيا. 2. </w:t>
      </w:r>
      <w:r w:rsidRPr="0060107F">
        <w:rPr>
          <w:rFonts w:asciiTheme="majorBidi" w:hAnsiTheme="majorBidi"/>
          <w:b/>
          <w:bCs/>
          <w:sz w:val="26"/>
          <w:szCs w:val="26"/>
          <w:rtl/>
          <w:lang w:bidi="ar-LB"/>
        </w:rPr>
        <w:t>فرنسا</w:t>
      </w:r>
      <w:bookmarkEnd w:id="6"/>
    </w:p>
    <w:p w14:paraId="64430E01" w14:textId="77202427" w:rsidR="00E627C7" w:rsidRPr="00E627C7" w:rsidRDefault="00E627C7" w:rsidP="00E627C7">
      <w:pPr>
        <w:pStyle w:val="0Heading0"/>
        <w:numPr>
          <w:ilvl w:val="0"/>
          <w:numId w:val="23"/>
        </w:numPr>
        <w:bidi/>
        <w:spacing w:before="120" w:after="120" w:line="360" w:lineRule="exact"/>
        <w:ind w:left="6" w:firstLine="0"/>
        <w:jc w:val="both"/>
        <w:rPr>
          <w:rFonts w:asciiTheme="majorBidi" w:hAnsiTheme="majorBidi"/>
          <w:sz w:val="26"/>
          <w:szCs w:val="26"/>
          <w:rtl/>
          <w:lang w:bidi="ar-LB"/>
        </w:rPr>
      </w:pPr>
      <w:r w:rsidRPr="00E627C7">
        <w:rPr>
          <w:rFonts w:asciiTheme="majorBidi" w:hAnsiTheme="majorBidi"/>
          <w:sz w:val="26"/>
          <w:szCs w:val="26"/>
          <w:rtl/>
          <w:lang w:bidi="ar-LB"/>
        </w:rPr>
        <w:t xml:space="preserve">ويرد في الجدول 3 تخصيص الموارد في خطة </w:t>
      </w:r>
      <w:r>
        <w:rPr>
          <w:rFonts w:asciiTheme="majorBidi" w:hAnsiTheme="majorBidi"/>
          <w:sz w:val="26"/>
          <w:szCs w:val="26"/>
          <w:rtl/>
          <w:lang w:bidi="ar-LB"/>
        </w:rPr>
        <w:t>أعمال</w:t>
      </w:r>
      <w:r w:rsidRPr="00E627C7">
        <w:rPr>
          <w:rFonts w:asciiTheme="majorBidi" w:hAnsiTheme="majorBidi"/>
          <w:sz w:val="26"/>
          <w:szCs w:val="26"/>
          <w:rtl/>
          <w:lang w:bidi="ar-LB"/>
        </w:rPr>
        <w:t xml:space="preserve"> فرنسا للفترة 2024-2026. وتبلغ نسبة </w:t>
      </w:r>
      <w:r w:rsidR="001F33AE">
        <w:rPr>
          <w:rFonts w:asciiTheme="majorBidi" w:hAnsiTheme="majorBidi"/>
          <w:sz w:val="26"/>
          <w:szCs w:val="26"/>
          <w:rtl/>
          <w:lang w:bidi="ar-LB"/>
        </w:rPr>
        <w:t>ال</w:t>
      </w:r>
      <w:r w:rsidRPr="00E627C7">
        <w:rPr>
          <w:rFonts w:asciiTheme="majorBidi" w:hAnsiTheme="majorBidi"/>
          <w:sz w:val="26"/>
          <w:szCs w:val="26"/>
          <w:rtl/>
          <w:lang w:bidi="ar-LB"/>
        </w:rPr>
        <w:t xml:space="preserve">عشرين في </w:t>
      </w:r>
      <w:r w:rsidR="006F72AD">
        <w:rPr>
          <w:rFonts w:asciiTheme="majorBidi" w:hAnsiTheme="majorBidi"/>
          <w:sz w:val="26"/>
          <w:szCs w:val="26"/>
          <w:rtl/>
          <w:lang w:bidi="ar-LB"/>
        </w:rPr>
        <w:t>المئة</w:t>
      </w:r>
      <w:r w:rsidRPr="00E627C7">
        <w:rPr>
          <w:rFonts w:asciiTheme="majorBidi" w:hAnsiTheme="majorBidi"/>
          <w:sz w:val="26"/>
          <w:szCs w:val="26"/>
          <w:rtl/>
          <w:lang w:bidi="ar-LB"/>
        </w:rPr>
        <w:t xml:space="preserve"> من المساهمة السنوية التي تعهدت بها فرنسا لعام 2024 ما يعادل 2,563,506 دولار</w:t>
      </w:r>
      <w:r w:rsidR="00107450">
        <w:rPr>
          <w:rFonts w:asciiTheme="majorBidi" w:hAnsiTheme="majorBidi"/>
          <w:sz w:val="26"/>
          <w:szCs w:val="26"/>
          <w:rtl/>
          <w:lang w:bidi="ar-LB"/>
        </w:rPr>
        <w:t>ات</w:t>
      </w:r>
      <w:r w:rsidRPr="00E627C7">
        <w:rPr>
          <w:rFonts w:asciiTheme="majorBidi" w:hAnsiTheme="majorBidi"/>
          <w:sz w:val="26"/>
          <w:szCs w:val="26"/>
          <w:rtl/>
          <w:lang w:bidi="ar-LB"/>
        </w:rPr>
        <w:t xml:space="preserve"> أمريكي</w:t>
      </w:r>
      <w:r w:rsidR="00107450">
        <w:rPr>
          <w:rFonts w:asciiTheme="majorBidi" w:hAnsiTheme="majorBidi"/>
          <w:sz w:val="26"/>
          <w:szCs w:val="26"/>
          <w:rtl/>
          <w:lang w:bidi="ar-LB"/>
        </w:rPr>
        <w:t>ة</w:t>
      </w:r>
      <w:r w:rsidRPr="00E627C7">
        <w:rPr>
          <w:rFonts w:asciiTheme="majorBidi" w:hAnsiTheme="majorBidi"/>
          <w:sz w:val="26"/>
          <w:szCs w:val="26"/>
          <w:rtl/>
          <w:lang w:bidi="ar-LB"/>
        </w:rPr>
        <w:t>.</w:t>
      </w:r>
    </w:p>
    <w:p w14:paraId="79F72093" w14:textId="310CE863" w:rsidR="006C1F08" w:rsidRDefault="00107450" w:rsidP="00107450">
      <w:pPr>
        <w:pStyle w:val="0Heading0"/>
        <w:bidi/>
        <w:spacing w:after="120" w:line="340" w:lineRule="exact"/>
        <w:jc w:val="both"/>
        <w:rPr>
          <w:rFonts w:asciiTheme="majorBidi" w:hAnsiTheme="majorBidi"/>
          <w:sz w:val="28"/>
          <w:szCs w:val="28"/>
          <w:rtl/>
          <w:lang w:bidi="ar-LB"/>
        </w:rPr>
      </w:pPr>
      <w:r w:rsidRPr="00107450">
        <w:rPr>
          <w:rFonts w:asciiTheme="majorBidi" w:hAnsiTheme="majorBidi"/>
          <w:b/>
          <w:bCs/>
          <w:sz w:val="26"/>
          <w:szCs w:val="26"/>
          <w:rtl/>
          <w:lang w:bidi="ar-LB"/>
        </w:rPr>
        <w:t>الجدول 3. تخصيص الموارد لفرنسا (بالدولار الأمريكي) *</w:t>
      </w:r>
    </w:p>
    <w:tbl>
      <w:tblPr>
        <w:bidiVisual/>
        <w:tblW w:w="9356" w:type="dxa"/>
        <w:tblInd w:w="-5" w:type="dxa"/>
        <w:tblLayout w:type="fixed"/>
        <w:tblLook w:val="04A0" w:firstRow="1" w:lastRow="0" w:firstColumn="1" w:lastColumn="0" w:noHBand="0" w:noVBand="1"/>
      </w:tblPr>
      <w:tblGrid>
        <w:gridCol w:w="3414"/>
        <w:gridCol w:w="992"/>
        <w:gridCol w:w="814"/>
        <w:gridCol w:w="1350"/>
        <w:gridCol w:w="1472"/>
        <w:gridCol w:w="1314"/>
      </w:tblGrid>
      <w:tr w:rsidR="00107450" w:rsidRPr="00107450" w14:paraId="609413B0" w14:textId="77777777" w:rsidTr="00107450">
        <w:tc>
          <w:tcPr>
            <w:tcW w:w="3414" w:type="dxa"/>
            <w:tcBorders>
              <w:top w:val="single" w:sz="4" w:space="0" w:color="auto"/>
              <w:left w:val="single" w:sz="4" w:space="0" w:color="auto"/>
              <w:bottom w:val="single" w:sz="4" w:space="0" w:color="auto"/>
              <w:right w:val="single" w:sz="4" w:space="0" w:color="auto"/>
            </w:tcBorders>
            <w:shd w:val="clear" w:color="auto" w:fill="auto"/>
            <w:noWrap/>
            <w:hideMark/>
          </w:tcPr>
          <w:p w14:paraId="439C840D" w14:textId="5DDC2057" w:rsidR="00107450" w:rsidRPr="00107450" w:rsidRDefault="00107450" w:rsidP="00107450">
            <w:pPr>
              <w:keepNext/>
              <w:bidi/>
              <w:jc w:val="left"/>
              <w:rPr>
                <w:b/>
                <w:bCs/>
                <w:sz w:val="20"/>
                <w:lang w:val="en-CA" w:eastAsia="en-CA" w:bidi="ar-LB"/>
              </w:rPr>
            </w:pPr>
            <w:r>
              <w:rPr>
                <w:b/>
                <w:bCs/>
                <w:sz w:val="20"/>
                <w:rtl/>
                <w:lang w:val="en-US" w:eastAsia="zh-CN" w:bidi="ar-LB"/>
              </w:rPr>
              <w:t>الوصف</w:t>
            </w:r>
            <w:r w:rsidRPr="00107450">
              <w:rPr>
                <w:b/>
                <w:bCs/>
                <w:sz w:val="20"/>
                <w:lang w:val="en-US" w:eastAsia="zh-CN" w:bidi="ar-LB"/>
              </w:rPr>
              <w:t> </w:t>
            </w:r>
          </w:p>
        </w:tc>
        <w:tc>
          <w:tcPr>
            <w:tcW w:w="992" w:type="dxa"/>
            <w:tcBorders>
              <w:top w:val="single" w:sz="4" w:space="0" w:color="auto"/>
              <w:left w:val="nil"/>
              <w:bottom w:val="single" w:sz="4" w:space="0" w:color="auto"/>
              <w:right w:val="single" w:sz="4" w:space="0" w:color="auto"/>
            </w:tcBorders>
            <w:shd w:val="clear" w:color="auto" w:fill="auto"/>
            <w:hideMark/>
          </w:tcPr>
          <w:p w14:paraId="6682B59F" w14:textId="77777777" w:rsidR="00107450" w:rsidRPr="00107450" w:rsidRDefault="00107450" w:rsidP="00107450">
            <w:pPr>
              <w:keepNext/>
              <w:bidi/>
              <w:jc w:val="center"/>
              <w:rPr>
                <w:b/>
                <w:bCs/>
                <w:sz w:val="20"/>
                <w:lang w:val="en-CA" w:eastAsia="en-CA" w:bidi="ar-LB"/>
              </w:rPr>
            </w:pPr>
            <w:r w:rsidRPr="00107450">
              <w:rPr>
                <w:b/>
                <w:bCs/>
                <w:sz w:val="20"/>
                <w:lang w:val="en-US" w:eastAsia="zh-CN" w:bidi="ar-LB"/>
              </w:rPr>
              <w:t>2024</w:t>
            </w:r>
          </w:p>
        </w:tc>
        <w:tc>
          <w:tcPr>
            <w:tcW w:w="814" w:type="dxa"/>
            <w:tcBorders>
              <w:top w:val="single" w:sz="4" w:space="0" w:color="auto"/>
              <w:left w:val="nil"/>
              <w:bottom w:val="single" w:sz="4" w:space="0" w:color="auto"/>
              <w:right w:val="single" w:sz="4" w:space="0" w:color="auto"/>
            </w:tcBorders>
            <w:shd w:val="clear" w:color="auto" w:fill="auto"/>
            <w:hideMark/>
          </w:tcPr>
          <w:p w14:paraId="3F7E78DE" w14:textId="77777777" w:rsidR="00107450" w:rsidRPr="00107450" w:rsidRDefault="00107450" w:rsidP="00107450">
            <w:pPr>
              <w:keepNext/>
              <w:bidi/>
              <w:jc w:val="center"/>
              <w:rPr>
                <w:b/>
                <w:bCs/>
                <w:sz w:val="20"/>
                <w:lang w:val="en-CA" w:eastAsia="en-CA" w:bidi="ar-LB"/>
              </w:rPr>
            </w:pPr>
            <w:r w:rsidRPr="00107450">
              <w:rPr>
                <w:b/>
                <w:bCs/>
                <w:sz w:val="20"/>
                <w:lang w:val="en-US" w:eastAsia="zh-CN" w:bidi="ar-LB"/>
              </w:rPr>
              <w:t>2025</w:t>
            </w:r>
          </w:p>
        </w:tc>
        <w:tc>
          <w:tcPr>
            <w:tcW w:w="1350" w:type="dxa"/>
            <w:tcBorders>
              <w:top w:val="single" w:sz="4" w:space="0" w:color="auto"/>
              <w:left w:val="nil"/>
              <w:bottom w:val="single" w:sz="4" w:space="0" w:color="auto"/>
              <w:right w:val="single" w:sz="4" w:space="0" w:color="auto"/>
            </w:tcBorders>
            <w:shd w:val="clear" w:color="auto" w:fill="auto"/>
            <w:hideMark/>
          </w:tcPr>
          <w:p w14:paraId="71EFA9E6" w14:textId="77777777" w:rsidR="00107450" w:rsidRPr="00107450" w:rsidRDefault="00107450" w:rsidP="00107450">
            <w:pPr>
              <w:keepNext/>
              <w:bidi/>
              <w:jc w:val="center"/>
              <w:rPr>
                <w:b/>
                <w:bCs/>
                <w:sz w:val="20"/>
                <w:lang w:val="en-CA" w:eastAsia="en-CA" w:bidi="ar-LB"/>
              </w:rPr>
            </w:pPr>
            <w:r w:rsidRPr="00107450">
              <w:rPr>
                <w:b/>
                <w:bCs/>
                <w:sz w:val="20"/>
                <w:lang w:val="en-US" w:eastAsia="zh-CN" w:bidi="ar-LB"/>
              </w:rPr>
              <w:t>2026</w:t>
            </w:r>
          </w:p>
        </w:tc>
        <w:tc>
          <w:tcPr>
            <w:tcW w:w="1472" w:type="dxa"/>
            <w:tcBorders>
              <w:top w:val="single" w:sz="4" w:space="0" w:color="auto"/>
              <w:left w:val="nil"/>
              <w:bottom w:val="single" w:sz="4" w:space="0" w:color="auto"/>
              <w:right w:val="single" w:sz="4" w:space="0" w:color="auto"/>
            </w:tcBorders>
            <w:shd w:val="clear" w:color="auto" w:fill="auto"/>
            <w:hideMark/>
          </w:tcPr>
          <w:p w14:paraId="1255C0D0" w14:textId="77777777" w:rsidR="00107450" w:rsidRPr="00107450" w:rsidRDefault="00107450" w:rsidP="00107450">
            <w:pPr>
              <w:keepNext/>
              <w:bidi/>
              <w:jc w:val="center"/>
              <w:rPr>
                <w:b/>
                <w:bCs/>
                <w:sz w:val="20"/>
                <w:lang w:val="en-US" w:eastAsia="zh-CN" w:bidi="ar-LB"/>
              </w:rPr>
            </w:pPr>
            <w:r w:rsidRPr="00107450">
              <w:rPr>
                <w:b/>
                <w:bCs/>
                <w:sz w:val="20"/>
                <w:lang w:val="en-US" w:eastAsia="zh-CN" w:bidi="ar-LB"/>
              </w:rPr>
              <w:t xml:space="preserve">Total </w:t>
            </w:r>
          </w:p>
          <w:p w14:paraId="7ED2A089" w14:textId="77777777" w:rsidR="00107450" w:rsidRPr="00107450" w:rsidRDefault="00107450" w:rsidP="00107450">
            <w:pPr>
              <w:keepNext/>
              <w:bidi/>
              <w:jc w:val="center"/>
              <w:rPr>
                <w:b/>
                <w:bCs/>
                <w:sz w:val="20"/>
                <w:lang w:val="en-CA" w:eastAsia="en-CA" w:bidi="ar-LB"/>
              </w:rPr>
            </w:pPr>
            <w:r w:rsidRPr="00107450">
              <w:rPr>
                <w:b/>
                <w:bCs/>
                <w:sz w:val="20"/>
                <w:lang w:val="en-US" w:eastAsia="zh-CN" w:bidi="ar-LB"/>
              </w:rPr>
              <w:t>(2024–2026)</w:t>
            </w:r>
          </w:p>
        </w:tc>
        <w:tc>
          <w:tcPr>
            <w:tcW w:w="1314" w:type="dxa"/>
            <w:tcBorders>
              <w:top w:val="single" w:sz="4" w:space="0" w:color="auto"/>
              <w:left w:val="nil"/>
              <w:bottom w:val="single" w:sz="4" w:space="0" w:color="auto"/>
              <w:right w:val="single" w:sz="4" w:space="0" w:color="auto"/>
            </w:tcBorders>
            <w:shd w:val="clear" w:color="auto" w:fill="auto"/>
            <w:hideMark/>
          </w:tcPr>
          <w:p w14:paraId="716591B7" w14:textId="77777777" w:rsidR="00107450" w:rsidRPr="00107450" w:rsidRDefault="00107450" w:rsidP="00107450">
            <w:pPr>
              <w:keepNext/>
              <w:bidi/>
              <w:jc w:val="center"/>
              <w:rPr>
                <w:b/>
                <w:bCs/>
                <w:sz w:val="20"/>
                <w:lang w:val="en-CA" w:eastAsia="en-CA" w:bidi="ar-LB"/>
              </w:rPr>
            </w:pPr>
            <w:r w:rsidRPr="00107450">
              <w:rPr>
                <w:b/>
                <w:bCs/>
                <w:sz w:val="20"/>
                <w:lang w:val="en-US" w:eastAsia="zh-CN" w:bidi="ar-LB"/>
              </w:rPr>
              <w:t>Total after 2026</w:t>
            </w:r>
          </w:p>
        </w:tc>
      </w:tr>
      <w:tr w:rsidR="00107450" w:rsidRPr="00107450" w14:paraId="1FA5B2E5" w14:textId="77777777" w:rsidTr="00107450">
        <w:tc>
          <w:tcPr>
            <w:tcW w:w="935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C42AAB" w14:textId="07DA1012" w:rsidR="00107450" w:rsidRPr="00107450" w:rsidRDefault="00107450" w:rsidP="00107450">
            <w:pPr>
              <w:keepNext/>
              <w:bidi/>
              <w:jc w:val="left"/>
              <w:rPr>
                <w:b/>
                <w:bCs/>
                <w:sz w:val="20"/>
                <w:lang w:val="en-CA" w:eastAsia="en-CA" w:bidi="ar-LB"/>
              </w:rPr>
            </w:pPr>
            <w:r w:rsidRPr="00107450">
              <w:rPr>
                <w:b/>
                <w:bCs/>
                <w:sz w:val="20"/>
                <w:rtl/>
                <w:lang w:val="en-CA" w:eastAsia="en-CA" w:bidi="ar-LB"/>
              </w:rPr>
              <w:t>أنشطة المواد الهيدروكلوروفلوروكربونية</w:t>
            </w:r>
          </w:p>
        </w:tc>
      </w:tr>
      <w:tr w:rsidR="00107450" w:rsidRPr="00107450" w14:paraId="016D1719" w14:textId="77777777" w:rsidTr="00107450">
        <w:tc>
          <w:tcPr>
            <w:tcW w:w="3414" w:type="dxa"/>
            <w:tcBorders>
              <w:top w:val="nil"/>
              <w:left w:val="single" w:sz="4" w:space="0" w:color="auto"/>
              <w:bottom w:val="single" w:sz="4" w:space="0" w:color="auto"/>
              <w:right w:val="single" w:sz="4" w:space="0" w:color="auto"/>
            </w:tcBorders>
            <w:shd w:val="clear" w:color="auto" w:fill="auto"/>
            <w:noWrap/>
            <w:hideMark/>
          </w:tcPr>
          <w:p w14:paraId="32CCCDB0" w14:textId="178817B6" w:rsidR="00107450" w:rsidRPr="00107450" w:rsidRDefault="00107450" w:rsidP="00107450">
            <w:pPr>
              <w:keepNext/>
              <w:bidi/>
              <w:jc w:val="left"/>
              <w:rPr>
                <w:sz w:val="20"/>
                <w:lang w:val="en-CA" w:eastAsia="en-CA" w:bidi="ar-LB"/>
              </w:rPr>
            </w:pPr>
            <w:r w:rsidRPr="00E627C7">
              <w:rPr>
                <w:sz w:val="20"/>
                <w:rtl/>
                <w:lang w:val="en-CA" w:eastAsia="en-CA" w:bidi="ar-LB"/>
              </w:rPr>
              <w:t>المواد الهيدروكلوروفلوروكربونية الموافق عليها</w:t>
            </w:r>
          </w:p>
        </w:tc>
        <w:tc>
          <w:tcPr>
            <w:tcW w:w="992" w:type="dxa"/>
            <w:tcBorders>
              <w:top w:val="nil"/>
              <w:left w:val="nil"/>
              <w:bottom w:val="single" w:sz="4" w:space="0" w:color="auto"/>
              <w:right w:val="single" w:sz="4" w:space="0" w:color="auto"/>
            </w:tcBorders>
            <w:shd w:val="clear" w:color="auto" w:fill="auto"/>
            <w:noWrap/>
            <w:vAlign w:val="center"/>
            <w:hideMark/>
          </w:tcPr>
          <w:p w14:paraId="75FBB240" w14:textId="77777777" w:rsidR="00107450" w:rsidRPr="00107450" w:rsidRDefault="00107450" w:rsidP="00107450">
            <w:pPr>
              <w:keepNext/>
              <w:bidi/>
              <w:jc w:val="right"/>
              <w:rPr>
                <w:sz w:val="20"/>
                <w:lang w:val="en-CA" w:eastAsia="en-CA" w:bidi="ar-LB"/>
              </w:rPr>
            </w:pPr>
            <w:r w:rsidRPr="00107450">
              <w:rPr>
                <w:sz w:val="20"/>
                <w:lang w:val="en-CA" w:eastAsia="en-CA" w:bidi="ar-LB"/>
              </w:rPr>
              <w:t>671,075</w:t>
            </w:r>
          </w:p>
        </w:tc>
        <w:tc>
          <w:tcPr>
            <w:tcW w:w="814" w:type="dxa"/>
            <w:tcBorders>
              <w:top w:val="nil"/>
              <w:left w:val="nil"/>
              <w:bottom w:val="single" w:sz="4" w:space="0" w:color="auto"/>
              <w:right w:val="single" w:sz="4" w:space="0" w:color="auto"/>
            </w:tcBorders>
            <w:shd w:val="clear" w:color="auto" w:fill="auto"/>
            <w:noWrap/>
            <w:vAlign w:val="center"/>
          </w:tcPr>
          <w:p w14:paraId="53F22EDF" w14:textId="77777777" w:rsidR="00107450" w:rsidRPr="00107450" w:rsidRDefault="00107450" w:rsidP="00107450">
            <w:pPr>
              <w:keepNext/>
              <w:bidi/>
              <w:jc w:val="right"/>
              <w:rPr>
                <w:sz w:val="20"/>
                <w:lang w:val="en-CA" w:eastAsia="en-CA" w:bidi="ar-LB"/>
              </w:rPr>
            </w:pPr>
            <w:r w:rsidRPr="00107450">
              <w:rPr>
                <w:sz w:val="20"/>
                <w:lang w:val="en-CA" w:eastAsia="en-CA" w:bidi="ar-LB"/>
              </w:rPr>
              <w:t>0</w:t>
            </w:r>
          </w:p>
        </w:tc>
        <w:tc>
          <w:tcPr>
            <w:tcW w:w="1350" w:type="dxa"/>
            <w:tcBorders>
              <w:top w:val="nil"/>
              <w:left w:val="nil"/>
              <w:bottom w:val="single" w:sz="4" w:space="0" w:color="auto"/>
              <w:right w:val="single" w:sz="4" w:space="0" w:color="auto"/>
            </w:tcBorders>
            <w:shd w:val="clear" w:color="auto" w:fill="auto"/>
            <w:noWrap/>
            <w:vAlign w:val="center"/>
          </w:tcPr>
          <w:p w14:paraId="0CFCF0F7" w14:textId="77777777" w:rsidR="00107450" w:rsidRPr="00107450" w:rsidRDefault="00107450" w:rsidP="00107450">
            <w:pPr>
              <w:keepNext/>
              <w:bidi/>
              <w:jc w:val="right"/>
              <w:rPr>
                <w:sz w:val="20"/>
                <w:lang w:val="en-CA" w:eastAsia="en-CA" w:bidi="ar-LB"/>
              </w:rPr>
            </w:pPr>
            <w:r w:rsidRPr="00107450">
              <w:rPr>
                <w:sz w:val="20"/>
                <w:lang w:val="en-CA" w:eastAsia="en-CA" w:bidi="ar-LB"/>
              </w:rPr>
              <w:t>0</w:t>
            </w:r>
          </w:p>
        </w:tc>
        <w:tc>
          <w:tcPr>
            <w:tcW w:w="1472" w:type="dxa"/>
            <w:tcBorders>
              <w:top w:val="nil"/>
              <w:left w:val="nil"/>
              <w:bottom w:val="single" w:sz="4" w:space="0" w:color="auto"/>
              <w:right w:val="single" w:sz="4" w:space="0" w:color="auto"/>
            </w:tcBorders>
            <w:shd w:val="clear" w:color="auto" w:fill="auto"/>
            <w:noWrap/>
            <w:vAlign w:val="center"/>
            <w:hideMark/>
          </w:tcPr>
          <w:p w14:paraId="5EB4DFF0" w14:textId="77777777" w:rsidR="00107450" w:rsidRPr="00107450" w:rsidRDefault="00107450" w:rsidP="00107450">
            <w:pPr>
              <w:keepNext/>
              <w:bidi/>
              <w:jc w:val="right"/>
              <w:rPr>
                <w:sz w:val="20"/>
                <w:lang w:val="en-CA" w:eastAsia="en-CA" w:bidi="ar-LB"/>
              </w:rPr>
            </w:pPr>
            <w:r w:rsidRPr="00107450">
              <w:rPr>
                <w:sz w:val="20"/>
                <w:lang w:val="en-CA" w:eastAsia="en-CA" w:bidi="ar-LB"/>
              </w:rPr>
              <w:t>671,075</w:t>
            </w:r>
          </w:p>
        </w:tc>
        <w:tc>
          <w:tcPr>
            <w:tcW w:w="1314" w:type="dxa"/>
            <w:tcBorders>
              <w:top w:val="nil"/>
              <w:left w:val="nil"/>
              <w:bottom w:val="single" w:sz="4" w:space="0" w:color="auto"/>
              <w:right w:val="single" w:sz="4" w:space="0" w:color="auto"/>
            </w:tcBorders>
            <w:shd w:val="clear" w:color="auto" w:fill="auto"/>
            <w:noWrap/>
            <w:vAlign w:val="center"/>
            <w:hideMark/>
          </w:tcPr>
          <w:p w14:paraId="5BFFDA78" w14:textId="77777777" w:rsidR="00107450" w:rsidRPr="00107450" w:rsidRDefault="00107450" w:rsidP="00107450">
            <w:pPr>
              <w:keepNext/>
              <w:bidi/>
              <w:jc w:val="right"/>
              <w:rPr>
                <w:sz w:val="20"/>
                <w:lang w:val="en-CA" w:eastAsia="en-CA" w:bidi="ar-LB"/>
              </w:rPr>
            </w:pPr>
            <w:r w:rsidRPr="00107450">
              <w:rPr>
                <w:sz w:val="20"/>
                <w:lang w:val="en-CA" w:eastAsia="en-CA" w:bidi="ar-LB"/>
              </w:rPr>
              <w:t>99,685</w:t>
            </w:r>
          </w:p>
        </w:tc>
      </w:tr>
      <w:tr w:rsidR="00107450" w:rsidRPr="00107450" w14:paraId="5999EEE5" w14:textId="77777777" w:rsidTr="00107450">
        <w:tc>
          <w:tcPr>
            <w:tcW w:w="3414" w:type="dxa"/>
            <w:tcBorders>
              <w:top w:val="nil"/>
              <w:left w:val="single" w:sz="4" w:space="0" w:color="auto"/>
              <w:bottom w:val="single" w:sz="4" w:space="0" w:color="auto"/>
              <w:right w:val="single" w:sz="4" w:space="0" w:color="auto"/>
            </w:tcBorders>
            <w:shd w:val="clear" w:color="auto" w:fill="auto"/>
            <w:noWrap/>
            <w:hideMark/>
          </w:tcPr>
          <w:p w14:paraId="511BC3F7" w14:textId="02C7A4A7" w:rsidR="00107450" w:rsidRPr="00107450" w:rsidRDefault="00107450" w:rsidP="00107450">
            <w:pPr>
              <w:keepNext/>
              <w:bidi/>
              <w:jc w:val="left"/>
              <w:rPr>
                <w:b/>
                <w:bCs/>
                <w:sz w:val="20"/>
                <w:lang w:val="en-CA" w:eastAsia="en-CA" w:bidi="ar-LB"/>
              </w:rPr>
            </w:pPr>
            <w:r>
              <w:rPr>
                <w:b/>
                <w:bCs/>
                <w:sz w:val="20"/>
                <w:rtl/>
                <w:lang w:val="en-CA" w:eastAsia="en-CA" w:bidi="ar-LB"/>
              </w:rPr>
              <w:t>المجموع</w:t>
            </w:r>
          </w:p>
        </w:tc>
        <w:tc>
          <w:tcPr>
            <w:tcW w:w="992" w:type="dxa"/>
            <w:tcBorders>
              <w:top w:val="nil"/>
              <w:left w:val="nil"/>
              <w:bottom w:val="single" w:sz="4" w:space="0" w:color="auto"/>
              <w:right w:val="single" w:sz="4" w:space="0" w:color="auto"/>
            </w:tcBorders>
            <w:shd w:val="clear" w:color="auto" w:fill="auto"/>
            <w:noWrap/>
            <w:vAlign w:val="center"/>
            <w:hideMark/>
          </w:tcPr>
          <w:p w14:paraId="3139C92D" w14:textId="77777777" w:rsidR="00107450" w:rsidRPr="00107450" w:rsidRDefault="00107450" w:rsidP="00107450">
            <w:pPr>
              <w:keepNext/>
              <w:bidi/>
              <w:jc w:val="right"/>
              <w:rPr>
                <w:b/>
                <w:bCs/>
                <w:sz w:val="20"/>
                <w:lang w:val="en-CA" w:eastAsia="en-CA" w:bidi="ar-LB"/>
              </w:rPr>
            </w:pPr>
            <w:r w:rsidRPr="00107450">
              <w:rPr>
                <w:b/>
                <w:bCs/>
                <w:sz w:val="20"/>
                <w:lang w:val="en-CA" w:eastAsia="en-CA" w:bidi="ar-LB"/>
              </w:rPr>
              <w:t>671,075</w:t>
            </w:r>
          </w:p>
        </w:tc>
        <w:tc>
          <w:tcPr>
            <w:tcW w:w="814" w:type="dxa"/>
            <w:tcBorders>
              <w:top w:val="nil"/>
              <w:left w:val="nil"/>
              <w:bottom w:val="single" w:sz="4" w:space="0" w:color="auto"/>
              <w:right w:val="single" w:sz="4" w:space="0" w:color="auto"/>
            </w:tcBorders>
            <w:shd w:val="clear" w:color="auto" w:fill="auto"/>
            <w:noWrap/>
            <w:vAlign w:val="center"/>
          </w:tcPr>
          <w:p w14:paraId="10E79E9D" w14:textId="77777777" w:rsidR="00107450" w:rsidRPr="00107450" w:rsidRDefault="00107450" w:rsidP="00107450">
            <w:pPr>
              <w:keepNext/>
              <w:bidi/>
              <w:jc w:val="right"/>
              <w:rPr>
                <w:b/>
                <w:bCs/>
                <w:sz w:val="20"/>
                <w:lang w:val="en-CA" w:eastAsia="en-CA" w:bidi="ar-LB"/>
              </w:rPr>
            </w:pPr>
            <w:r w:rsidRPr="00107450">
              <w:rPr>
                <w:b/>
                <w:bCs/>
                <w:sz w:val="20"/>
                <w:lang w:val="en-CA" w:eastAsia="en-CA" w:bidi="ar-LB"/>
              </w:rPr>
              <w:t>0</w:t>
            </w:r>
          </w:p>
        </w:tc>
        <w:tc>
          <w:tcPr>
            <w:tcW w:w="1350" w:type="dxa"/>
            <w:tcBorders>
              <w:top w:val="nil"/>
              <w:left w:val="nil"/>
              <w:bottom w:val="single" w:sz="4" w:space="0" w:color="auto"/>
              <w:right w:val="single" w:sz="4" w:space="0" w:color="auto"/>
            </w:tcBorders>
            <w:shd w:val="clear" w:color="auto" w:fill="auto"/>
            <w:noWrap/>
            <w:vAlign w:val="center"/>
          </w:tcPr>
          <w:p w14:paraId="20BCA9A8" w14:textId="77777777" w:rsidR="00107450" w:rsidRPr="00107450" w:rsidRDefault="00107450" w:rsidP="00107450">
            <w:pPr>
              <w:keepNext/>
              <w:bidi/>
              <w:jc w:val="right"/>
              <w:rPr>
                <w:b/>
                <w:bCs/>
                <w:sz w:val="20"/>
                <w:lang w:val="en-CA" w:eastAsia="en-CA" w:bidi="ar-LB"/>
              </w:rPr>
            </w:pPr>
            <w:r w:rsidRPr="00107450">
              <w:rPr>
                <w:b/>
                <w:bCs/>
                <w:sz w:val="20"/>
                <w:lang w:val="en-CA" w:eastAsia="en-CA" w:bidi="ar-LB"/>
              </w:rPr>
              <w:t>0</w:t>
            </w:r>
          </w:p>
        </w:tc>
        <w:tc>
          <w:tcPr>
            <w:tcW w:w="1472" w:type="dxa"/>
            <w:tcBorders>
              <w:top w:val="nil"/>
              <w:left w:val="nil"/>
              <w:bottom w:val="single" w:sz="4" w:space="0" w:color="auto"/>
              <w:right w:val="single" w:sz="4" w:space="0" w:color="auto"/>
            </w:tcBorders>
            <w:shd w:val="clear" w:color="auto" w:fill="auto"/>
            <w:noWrap/>
            <w:vAlign w:val="center"/>
            <w:hideMark/>
          </w:tcPr>
          <w:p w14:paraId="00C5437D" w14:textId="77777777" w:rsidR="00107450" w:rsidRPr="00107450" w:rsidRDefault="00107450" w:rsidP="00107450">
            <w:pPr>
              <w:keepNext/>
              <w:bidi/>
              <w:jc w:val="right"/>
              <w:rPr>
                <w:b/>
                <w:bCs/>
                <w:sz w:val="20"/>
                <w:lang w:val="en-CA" w:eastAsia="en-CA" w:bidi="ar-LB"/>
              </w:rPr>
            </w:pPr>
            <w:r w:rsidRPr="00107450">
              <w:rPr>
                <w:b/>
                <w:bCs/>
                <w:sz w:val="20"/>
                <w:lang w:val="en-CA" w:eastAsia="en-CA" w:bidi="ar-LB"/>
              </w:rPr>
              <w:t>671,075</w:t>
            </w:r>
          </w:p>
        </w:tc>
        <w:tc>
          <w:tcPr>
            <w:tcW w:w="1314" w:type="dxa"/>
            <w:tcBorders>
              <w:top w:val="nil"/>
              <w:left w:val="nil"/>
              <w:bottom w:val="single" w:sz="4" w:space="0" w:color="auto"/>
              <w:right w:val="single" w:sz="4" w:space="0" w:color="auto"/>
            </w:tcBorders>
            <w:shd w:val="clear" w:color="auto" w:fill="auto"/>
            <w:noWrap/>
            <w:vAlign w:val="center"/>
            <w:hideMark/>
          </w:tcPr>
          <w:p w14:paraId="2ABAC164" w14:textId="77777777" w:rsidR="00107450" w:rsidRPr="00107450" w:rsidRDefault="00107450" w:rsidP="00107450">
            <w:pPr>
              <w:keepNext/>
              <w:bidi/>
              <w:jc w:val="right"/>
              <w:rPr>
                <w:b/>
                <w:bCs/>
                <w:sz w:val="20"/>
                <w:lang w:val="en-CA" w:eastAsia="en-CA" w:bidi="ar-LB"/>
              </w:rPr>
            </w:pPr>
            <w:r w:rsidRPr="00107450">
              <w:rPr>
                <w:b/>
                <w:bCs/>
                <w:sz w:val="20"/>
                <w:lang w:val="en-CA" w:eastAsia="en-CA" w:bidi="ar-LB"/>
              </w:rPr>
              <w:t>99,685</w:t>
            </w:r>
          </w:p>
        </w:tc>
      </w:tr>
    </w:tbl>
    <w:p w14:paraId="0BE6DA3A" w14:textId="77777777" w:rsidR="00107450" w:rsidRPr="00107450" w:rsidRDefault="00107450" w:rsidP="00107450">
      <w:pPr>
        <w:pStyle w:val="0Heading0"/>
        <w:bidi/>
        <w:spacing w:after="120" w:line="260" w:lineRule="exact"/>
        <w:ind w:left="6"/>
        <w:rPr>
          <w:rFonts w:asciiTheme="majorBidi" w:hAnsiTheme="majorBidi"/>
          <w:lang w:bidi="ar-LB"/>
        </w:rPr>
      </w:pPr>
      <w:bookmarkStart w:id="7" w:name="_Hlk150608503"/>
      <w:r w:rsidRPr="00107450">
        <w:rPr>
          <w:rFonts w:asciiTheme="majorBidi" w:hAnsiTheme="majorBidi"/>
          <w:rtl/>
          <w:lang w:bidi="ar-LB"/>
        </w:rPr>
        <w:t>* بما في ذلك تكاليف دعم الوكالة.</w:t>
      </w:r>
      <w:bookmarkEnd w:id="7"/>
    </w:p>
    <w:p w14:paraId="560CFF75" w14:textId="682691D5" w:rsidR="00107450" w:rsidRPr="0060107F" w:rsidRDefault="00107450" w:rsidP="00107450">
      <w:pPr>
        <w:pStyle w:val="0Heading0"/>
        <w:bidi/>
        <w:spacing w:before="240" w:after="240" w:line="400" w:lineRule="exact"/>
        <w:ind w:left="4"/>
        <w:jc w:val="both"/>
        <w:rPr>
          <w:rFonts w:asciiTheme="majorBidi" w:hAnsiTheme="majorBidi"/>
          <w:b/>
          <w:bCs/>
          <w:sz w:val="26"/>
          <w:szCs w:val="26"/>
          <w:rtl/>
          <w:lang w:bidi="ar-LB"/>
        </w:rPr>
      </w:pPr>
      <w:bookmarkStart w:id="8" w:name="_Hlk150612751"/>
      <w:r w:rsidRPr="0060107F">
        <w:rPr>
          <w:rFonts w:asciiTheme="majorBidi" w:hAnsiTheme="majorBidi" w:cstheme="majorBidi"/>
          <w:b/>
          <w:bCs/>
          <w:sz w:val="26"/>
          <w:szCs w:val="26"/>
          <w:rtl/>
          <w:lang w:bidi="ar-LB"/>
        </w:rPr>
        <w:t xml:space="preserve">ثانيا. 3. </w:t>
      </w:r>
      <w:r w:rsidRPr="0060107F">
        <w:rPr>
          <w:rFonts w:asciiTheme="majorBidi" w:hAnsiTheme="majorBidi"/>
          <w:b/>
          <w:bCs/>
          <w:sz w:val="26"/>
          <w:szCs w:val="26"/>
          <w:rtl/>
          <w:lang w:bidi="ar-LB"/>
        </w:rPr>
        <w:t>ألمانيا</w:t>
      </w:r>
      <w:bookmarkEnd w:id="8"/>
    </w:p>
    <w:p w14:paraId="0143515A" w14:textId="467AEF44" w:rsidR="00107450" w:rsidRDefault="00107450" w:rsidP="00107450">
      <w:pPr>
        <w:pStyle w:val="0Heading0"/>
        <w:numPr>
          <w:ilvl w:val="0"/>
          <w:numId w:val="23"/>
        </w:numPr>
        <w:bidi/>
        <w:spacing w:before="120" w:after="120" w:line="360" w:lineRule="exact"/>
        <w:ind w:left="6" w:firstLine="0"/>
        <w:jc w:val="both"/>
        <w:rPr>
          <w:rFonts w:asciiTheme="majorBidi" w:hAnsiTheme="majorBidi"/>
          <w:sz w:val="26"/>
          <w:szCs w:val="26"/>
          <w:lang w:bidi="ar-LB"/>
        </w:rPr>
      </w:pPr>
      <w:r w:rsidRPr="00107450">
        <w:rPr>
          <w:rFonts w:asciiTheme="majorBidi" w:hAnsiTheme="majorBidi"/>
          <w:sz w:val="26"/>
          <w:szCs w:val="26"/>
          <w:rtl/>
          <w:lang w:bidi="ar-LB"/>
        </w:rPr>
        <w:t xml:space="preserve">استعرضت الأمانة خطة </w:t>
      </w:r>
      <w:r>
        <w:rPr>
          <w:rFonts w:asciiTheme="majorBidi" w:hAnsiTheme="majorBidi"/>
          <w:sz w:val="26"/>
          <w:szCs w:val="26"/>
          <w:rtl/>
          <w:lang w:bidi="ar-LB"/>
        </w:rPr>
        <w:t>أعمال</w:t>
      </w:r>
      <w:r w:rsidRPr="00107450">
        <w:rPr>
          <w:rFonts w:asciiTheme="majorBidi" w:hAnsiTheme="majorBidi"/>
          <w:sz w:val="26"/>
          <w:szCs w:val="26"/>
          <w:rtl/>
          <w:lang w:bidi="ar-LB"/>
        </w:rPr>
        <w:t xml:space="preserve"> ألمانيا، وقدمت تعليقات على العديد من الأنشطة المقترحة، وقامت بتقييم قيمة الأنشطة مقابل مساهماتها السنوية التي تعهدت بها.</w:t>
      </w:r>
    </w:p>
    <w:p w14:paraId="491D01D9" w14:textId="7AE7A958" w:rsidR="00107450" w:rsidRDefault="00107450" w:rsidP="00107450">
      <w:pPr>
        <w:pStyle w:val="0Heading0"/>
        <w:numPr>
          <w:ilvl w:val="0"/>
          <w:numId w:val="23"/>
        </w:numPr>
        <w:bidi/>
        <w:spacing w:before="120" w:after="120" w:line="360" w:lineRule="exact"/>
        <w:ind w:left="6" w:firstLine="0"/>
        <w:jc w:val="both"/>
        <w:rPr>
          <w:rFonts w:asciiTheme="majorBidi" w:hAnsiTheme="majorBidi"/>
          <w:sz w:val="26"/>
          <w:szCs w:val="26"/>
          <w:lang w:bidi="ar-LB"/>
        </w:rPr>
      </w:pPr>
      <w:r w:rsidRPr="00107450">
        <w:rPr>
          <w:rFonts w:asciiTheme="majorBidi" w:hAnsiTheme="majorBidi"/>
          <w:sz w:val="26"/>
          <w:szCs w:val="26"/>
          <w:rtl/>
          <w:lang w:bidi="ar-LB"/>
        </w:rPr>
        <w:t xml:space="preserve">ويرد في الجدول 4 تخصيص الموارد في خطة </w:t>
      </w:r>
      <w:r>
        <w:rPr>
          <w:rFonts w:asciiTheme="majorBidi" w:hAnsiTheme="majorBidi"/>
          <w:sz w:val="26"/>
          <w:szCs w:val="26"/>
          <w:rtl/>
          <w:lang w:bidi="ar-LB"/>
        </w:rPr>
        <w:t>أعمال</w:t>
      </w:r>
      <w:r w:rsidRPr="00107450">
        <w:rPr>
          <w:rFonts w:asciiTheme="majorBidi" w:hAnsiTheme="majorBidi"/>
          <w:sz w:val="26"/>
          <w:szCs w:val="26"/>
          <w:rtl/>
          <w:lang w:bidi="ar-LB"/>
        </w:rPr>
        <w:t xml:space="preserve"> ألمانيا للفترة 2024-2026.</w:t>
      </w:r>
    </w:p>
    <w:p w14:paraId="73F21F37" w14:textId="63DBC278" w:rsidR="00107450" w:rsidRPr="00107450" w:rsidRDefault="00107450" w:rsidP="00107450">
      <w:pPr>
        <w:pStyle w:val="0Heading0"/>
        <w:bidi/>
        <w:spacing w:before="120" w:after="120" w:line="360" w:lineRule="exact"/>
        <w:jc w:val="both"/>
        <w:rPr>
          <w:rFonts w:asciiTheme="majorBidi" w:hAnsiTheme="majorBidi"/>
          <w:b/>
          <w:bCs/>
          <w:sz w:val="26"/>
          <w:szCs w:val="26"/>
          <w:rtl/>
          <w:lang w:bidi="ar-LB"/>
        </w:rPr>
      </w:pPr>
      <w:r w:rsidRPr="00107450">
        <w:rPr>
          <w:rFonts w:asciiTheme="majorBidi" w:hAnsiTheme="majorBidi"/>
          <w:b/>
          <w:bCs/>
          <w:sz w:val="26"/>
          <w:szCs w:val="26"/>
          <w:rtl/>
          <w:lang w:bidi="ar-LB"/>
        </w:rPr>
        <w:t>الجدول 4. تخصيص الموارد لألمانيا (بالدولار الأمريكي) * - كما تم تقديمه</w:t>
      </w:r>
    </w:p>
    <w:tbl>
      <w:tblPr>
        <w:bidiVisual/>
        <w:tblW w:w="9445" w:type="dxa"/>
        <w:tblLayout w:type="fixed"/>
        <w:tblLook w:val="04A0" w:firstRow="1" w:lastRow="0" w:firstColumn="1" w:lastColumn="0" w:noHBand="0" w:noVBand="1"/>
      </w:tblPr>
      <w:tblGrid>
        <w:gridCol w:w="3505"/>
        <w:gridCol w:w="1170"/>
        <w:gridCol w:w="1170"/>
        <w:gridCol w:w="1170"/>
        <w:gridCol w:w="1260"/>
        <w:gridCol w:w="1170"/>
      </w:tblGrid>
      <w:tr w:rsidR="00107450" w:rsidRPr="00107450" w14:paraId="37417FC2" w14:textId="77777777" w:rsidTr="00107450">
        <w:trPr>
          <w:trHeight w:val="260"/>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DFE5A5D" w14:textId="32663F78" w:rsidR="00107450" w:rsidRPr="00107450" w:rsidRDefault="00972753" w:rsidP="00107450">
            <w:pPr>
              <w:bidi/>
              <w:jc w:val="left"/>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الوصف</w:t>
            </w:r>
            <w:r w:rsidR="00107450" w:rsidRPr="00107450">
              <w:rPr>
                <w:rFonts w:asciiTheme="majorBidi" w:hAnsiTheme="majorBidi" w:cstheme="majorBidi"/>
                <w:b/>
                <w:bCs/>
                <w:sz w:val="20"/>
                <w:lang w:val="en-US" w:eastAsia="zh-CN" w:bidi="ar-LB"/>
              </w:rPr>
              <w:t> </w:t>
            </w:r>
          </w:p>
        </w:tc>
        <w:tc>
          <w:tcPr>
            <w:tcW w:w="1170" w:type="dxa"/>
            <w:tcBorders>
              <w:top w:val="single" w:sz="4" w:space="0" w:color="auto"/>
              <w:left w:val="nil"/>
              <w:bottom w:val="single" w:sz="4" w:space="0" w:color="auto"/>
              <w:right w:val="single" w:sz="4" w:space="0" w:color="auto"/>
            </w:tcBorders>
            <w:shd w:val="clear" w:color="auto" w:fill="auto"/>
            <w:hideMark/>
          </w:tcPr>
          <w:p w14:paraId="21DD8C1C" w14:textId="77777777" w:rsidR="00107450" w:rsidRPr="00107450" w:rsidRDefault="00107450" w:rsidP="00107450">
            <w:pPr>
              <w:bidi/>
              <w:jc w:val="center"/>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4B54DE6B" w14:textId="77777777" w:rsidR="00107450" w:rsidRPr="00107450" w:rsidRDefault="00107450" w:rsidP="00107450">
            <w:pPr>
              <w:bidi/>
              <w:jc w:val="center"/>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11E59D52" w14:textId="77777777" w:rsidR="00107450" w:rsidRPr="00107450" w:rsidRDefault="00107450" w:rsidP="00107450">
            <w:pPr>
              <w:bidi/>
              <w:jc w:val="center"/>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30D0FC3A" w14:textId="77777777" w:rsidR="00107450" w:rsidRPr="00107450" w:rsidRDefault="00107450" w:rsidP="00107450">
            <w:pPr>
              <w:bidi/>
              <w:jc w:val="center"/>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 xml:space="preserve">Total </w:t>
            </w:r>
          </w:p>
          <w:p w14:paraId="5C6901B4" w14:textId="77777777" w:rsidR="00107450" w:rsidRPr="00107450" w:rsidRDefault="00107450" w:rsidP="00107450">
            <w:pPr>
              <w:bidi/>
              <w:jc w:val="center"/>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43733EEA" w14:textId="77777777" w:rsidR="00107450" w:rsidRPr="00107450" w:rsidRDefault="00107450" w:rsidP="00107450">
            <w:pPr>
              <w:bidi/>
              <w:jc w:val="center"/>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Total after 2026</w:t>
            </w:r>
          </w:p>
        </w:tc>
      </w:tr>
      <w:tr w:rsidR="00972753" w:rsidRPr="00107450" w14:paraId="3029AC7F" w14:textId="77777777" w:rsidTr="00107450">
        <w:trPr>
          <w:trHeight w:val="152"/>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6CF0CC4" w14:textId="357A0376" w:rsidR="00972753" w:rsidRPr="00107450" w:rsidRDefault="00972753" w:rsidP="00972753">
            <w:pPr>
              <w:bidi/>
              <w:jc w:val="left"/>
              <w:rPr>
                <w:rFonts w:asciiTheme="majorBidi" w:hAnsiTheme="majorBidi" w:cstheme="majorBidi"/>
                <w:b/>
                <w:bCs/>
                <w:sz w:val="20"/>
                <w:lang w:val="en-US" w:eastAsia="zh-CN" w:bidi="ar-LB"/>
              </w:rPr>
            </w:pPr>
            <w:r w:rsidRPr="00C84BE0">
              <w:rPr>
                <w:rFonts w:asciiTheme="majorBidi" w:hAnsiTheme="majorBidi"/>
                <w:b/>
                <w:bCs/>
                <w:sz w:val="20"/>
                <w:rtl/>
                <w:lang w:val="en-US" w:eastAsia="zh-CN" w:bidi="ar-LB"/>
              </w:rPr>
              <w:t xml:space="preserve">أنشطة </w:t>
            </w:r>
            <w:r>
              <w:rPr>
                <w:rFonts w:asciiTheme="majorBidi" w:hAnsiTheme="majorBidi"/>
                <w:b/>
                <w:bCs/>
                <w:sz w:val="20"/>
                <w:rtl/>
                <w:lang w:val="en-US" w:eastAsia="zh-CN" w:bidi="ar-LB"/>
              </w:rPr>
              <w:t xml:space="preserve">المواد </w:t>
            </w:r>
            <w:r w:rsidRPr="00C84BE0">
              <w:rPr>
                <w:rFonts w:asciiTheme="majorBidi" w:hAnsiTheme="majorBidi"/>
                <w:b/>
                <w:bCs/>
                <w:sz w:val="20"/>
                <w:rtl/>
                <w:lang w:val="en-US" w:eastAsia="zh-CN" w:bidi="ar-LB"/>
              </w:rPr>
              <w:t>الهيدروكلور</w:t>
            </w:r>
            <w:r>
              <w:rPr>
                <w:rFonts w:asciiTheme="majorBidi" w:hAnsiTheme="majorBidi"/>
                <w:b/>
                <w:bCs/>
                <w:sz w:val="20"/>
                <w:rtl/>
                <w:lang w:val="en-US" w:eastAsia="zh-CN" w:bidi="ar-LB"/>
              </w:rPr>
              <w:t>و</w:t>
            </w:r>
            <w:r w:rsidRPr="00C84BE0">
              <w:rPr>
                <w:rFonts w:asciiTheme="majorBidi" w:hAnsiTheme="majorBidi"/>
                <w:b/>
                <w:bCs/>
                <w:sz w:val="20"/>
                <w:rtl/>
                <w:lang w:val="en-US" w:eastAsia="zh-CN" w:bidi="ar-LB"/>
              </w:rPr>
              <w:t>فلور</w:t>
            </w:r>
            <w:r>
              <w:rPr>
                <w:rFonts w:asciiTheme="majorBidi" w:hAnsiTheme="majorBidi"/>
                <w:b/>
                <w:bCs/>
                <w:sz w:val="20"/>
                <w:rtl/>
                <w:lang w:val="en-US" w:eastAsia="zh-CN" w:bidi="ar-LB"/>
              </w:rPr>
              <w:t>و</w:t>
            </w:r>
            <w:r w:rsidRPr="00C84BE0">
              <w:rPr>
                <w:rFonts w:asciiTheme="majorBidi" w:hAnsiTheme="majorBidi"/>
                <w:b/>
                <w:bCs/>
                <w:sz w:val="20"/>
                <w:rtl/>
                <w:lang w:val="en-US" w:eastAsia="zh-CN" w:bidi="ar-LB"/>
              </w:rPr>
              <w:t>كربون</w:t>
            </w:r>
            <w:r>
              <w:rPr>
                <w:rFonts w:asciiTheme="majorBidi" w:hAnsiTheme="majorBidi"/>
                <w:b/>
                <w:bCs/>
                <w:sz w:val="20"/>
                <w:rtl/>
                <w:lang w:val="en-US" w:eastAsia="zh-CN" w:bidi="ar-LB"/>
              </w:rPr>
              <w:t>ية</w:t>
            </w:r>
          </w:p>
        </w:tc>
      </w:tr>
      <w:tr w:rsidR="00972753" w:rsidRPr="00107450" w14:paraId="3105191D" w14:textId="77777777" w:rsidTr="00107450">
        <w:trPr>
          <w:trHeight w:val="179"/>
        </w:trPr>
        <w:tc>
          <w:tcPr>
            <w:tcW w:w="3505" w:type="dxa"/>
            <w:tcBorders>
              <w:top w:val="nil"/>
              <w:left w:val="single" w:sz="4" w:space="0" w:color="auto"/>
              <w:bottom w:val="single" w:sz="4" w:space="0" w:color="auto"/>
              <w:right w:val="single" w:sz="4" w:space="0" w:color="auto"/>
            </w:tcBorders>
            <w:shd w:val="clear" w:color="auto" w:fill="auto"/>
            <w:noWrap/>
            <w:hideMark/>
          </w:tcPr>
          <w:p w14:paraId="49CB5030" w14:textId="19A4932A" w:rsidR="00972753" w:rsidRPr="00107450" w:rsidRDefault="00972753" w:rsidP="00972753">
            <w:pPr>
              <w:bidi/>
              <w:jc w:val="left"/>
              <w:rPr>
                <w:rFonts w:asciiTheme="majorBidi" w:hAnsiTheme="majorBidi" w:cstheme="majorBidi"/>
                <w:sz w:val="20"/>
                <w:lang w:val="en-US" w:eastAsia="zh-CN" w:bidi="ar-LB"/>
              </w:rPr>
            </w:pPr>
            <w:r w:rsidRPr="0011622F">
              <w:rPr>
                <w:rFonts w:asciiTheme="majorBidi" w:hAnsiTheme="majorBidi"/>
                <w:sz w:val="20"/>
                <w:rtl/>
                <w:lang w:val="en-US" w:eastAsia="zh-CN" w:bidi="ar-LB"/>
              </w:rPr>
              <w:t xml:space="preserve">خطط إدارة التخلص </w:t>
            </w:r>
            <w:r>
              <w:rPr>
                <w:rFonts w:asciiTheme="majorBidi" w:hAnsiTheme="majorBidi"/>
                <w:sz w:val="20"/>
                <w:rtl/>
                <w:lang w:val="en-US" w:eastAsia="zh-CN" w:bidi="ar-LB"/>
              </w:rPr>
              <w:t xml:space="preserve">التدريجي </w:t>
            </w:r>
            <w:r w:rsidRPr="0011622F">
              <w:rPr>
                <w:rFonts w:asciiTheme="majorBidi" w:hAnsiTheme="majorBidi"/>
                <w:sz w:val="20"/>
                <w:rtl/>
                <w:lang w:val="en-US" w:eastAsia="zh-CN" w:bidi="ar-LB"/>
              </w:rPr>
              <w:t xml:space="preserve">من المواد الهيدروكلوروفلوروكربونية </w:t>
            </w:r>
            <w:r>
              <w:rPr>
                <w:rFonts w:asciiTheme="majorBidi" w:hAnsiTheme="majorBidi"/>
                <w:sz w:val="20"/>
                <w:rtl/>
                <w:lang w:val="en-US" w:eastAsia="zh-CN" w:bidi="ar-LB"/>
              </w:rPr>
              <w:t>الموافق عليها</w:t>
            </w:r>
          </w:p>
        </w:tc>
        <w:tc>
          <w:tcPr>
            <w:tcW w:w="1170" w:type="dxa"/>
            <w:tcBorders>
              <w:top w:val="nil"/>
              <w:left w:val="nil"/>
              <w:bottom w:val="single" w:sz="4" w:space="0" w:color="auto"/>
              <w:right w:val="single" w:sz="4" w:space="0" w:color="auto"/>
            </w:tcBorders>
            <w:shd w:val="clear" w:color="auto" w:fill="auto"/>
            <w:noWrap/>
            <w:hideMark/>
          </w:tcPr>
          <w:p w14:paraId="17D0294A"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3,424,834</w:t>
            </w:r>
          </w:p>
        </w:tc>
        <w:tc>
          <w:tcPr>
            <w:tcW w:w="1170" w:type="dxa"/>
            <w:tcBorders>
              <w:top w:val="nil"/>
              <w:left w:val="nil"/>
              <w:bottom w:val="single" w:sz="4" w:space="0" w:color="auto"/>
              <w:right w:val="single" w:sz="4" w:space="0" w:color="auto"/>
            </w:tcBorders>
            <w:shd w:val="clear" w:color="auto" w:fill="auto"/>
            <w:noWrap/>
            <w:hideMark/>
          </w:tcPr>
          <w:p w14:paraId="27CCCC48"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491,762</w:t>
            </w:r>
          </w:p>
        </w:tc>
        <w:tc>
          <w:tcPr>
            <w:tcW w:w="1170" w:type="dxa"/>
            <w:tcBorders>
              <w:top w:val="nil"/>
              <w:left w:val="nil"/>
              <w:bottom w:val="single" w:sz="4" w:space="0" w:color="auto"/>
              <w:right w:val="single" w:sz="4" w:space="0" w:color="auto"/>
            </w:tcBorders>
            <w:shd w:val="clear" w:color="auto" w:fill="auto"/>
            <w:noWrap/>
            <w:hideMark/>
          </w:tcPr>
          <w:p w14:paraId="76C5BC2C"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2,663,992</w:t>
            </w:r>
          </w:p>
        </w:tc>
        <w:tc>
          <w:tcPr>
            <w:tcW w:w="1260" w:type="dxa"/>
            <w:tcBorders>
              <w:top w:val="nil"/>
              <w:left w:val="nil"/>
              <w:bottom w:val="single" w:sz="4" w:space="0" w:color="auto"/>
              <w:right w:val="single" w:sz="4" w:space="0" w:color="auto"/>
            </w:tcBorders>
            <w:shd w:val="clear" w:color="auto" w:fill="auto"/>
            <w:noWrap/>
            <w:hideMark/>
          </w:tcPr>
          <w:p w14:paraId="1AD0D1E8"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6,580,588</w:t>
            </w:r>
          </w:p>
        </w:tc>
        <w:tc>
          <w:tcPr>
            <w:tcW w:w="1170" w:type="dxa"/>
            <w:tcBorders>
              <w:top w:val="nil"/>
              <w:left w:val="nil"/>
              <w:bottom w:val="single" w:sz="4" w:space="0" w:color="auto"/>
              <w:right w:val="single" w:sz="4" w:space="0" w:color="auto"/>
            </w:tcBorders>
            <w:shd w:val="clear" w:color="auto" w:fill="auto"/>
            <w:noWrap/>
            <w:hideMark/>
          </w:tcPr>
          <w:p w14:paraId="581176BD"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1,062,661</w:t>
            </w:r>
          </w:p>
        </w:tc>
      </w:tr>
      <w:tr w:rsidR="00972753" w:rsidRPr="00107450" w14:paraId="5A8841E9" w14:textId="77777777" w:rsidTr="00107450">
        <w:trPr>
          <w:trHeight w:val="62"/>
        </w:trPr>
        <w:tc>
          <w:tcPr>
            <w:tcW w:w="3505" w:type="dxa"/>
            <w:tcBorders>
              <w:top w:val="nil"/>
              <w:left w:val="single" w:sz="4" w:space="0" w:color="auto"/>
              <w:bottom w:val="single" w:sz="4" w:space="0" w:color="auto"/>
              <w:right w:val="single" w:sz="4" w:space="0" w:color="auto"/>
            </w:tcBorders>
            <w:shd w:val="clear" w:color="auto" w:fill="auto"/>
            <w:noWrap/>
            <w:hideMark/>
          </w:tcPr>
          <w:p w14:paraId="2BA128F4" w14:textId="2D3A1479" w:rsidR="00972753" w:rsidRPr="00107450" w:rsidRDefault="00972753" w:rsidP="00972753">
            <w:pPr>
              <w:bidi/>
              <w:jc w:val="left"/>
              <w:rPr>
                <w:rFonts w:asciiTheme="majorBidi" w:hAnsiTheme="majorBidi" w:cstheme="majorBidi"/>
                <w:sz w:val="20"/>
                <w:lang w:val="en-US" w:eastAsia="zh-CN" w:bidi="ar-LB"/>
              </w:rPr>
            </w:pPr>
            <w:r>
              <w:rPr>
                <w:rFonts w:asciiTheme="majorBidi" w:hAnsiTheme="majorBidi" w:cstheme="majorBidi"/>
                <w:sz w:val="20"/>
                <w:rtl/>
                <w:lang w:val="en-US" w:eastAsia="zh-CN" w:bidi="ar-LB"/>
              </w:rPr>
              <w:t xml:space="preserve">المرحلة الثالثة من خطة </w:t>
            </w:r>
            <w:r w:rsidRPr="0011622F">
              <w:rPr>
                <w:rFonts w:asciiTheme="majorBidi" w:hAnsiTheme="majorBidi" w:cstheme="majorBidi"/>
                <w:sz w:val="20"/>
                <w:rtl/>
                <w:lang w:val="en-US" w:eastAsia="zh-CN" w:bidi="ar-LB"/>
              </w:rPr>
              <w:t xml:space="preserve">إدارة التخلص التدريجي من المواد الهيدروكلوروفلوروكربونية </w:t>
            </w:r>
          </w:p>
        </w:tc>
        <w:tc>
          <w:tcPr>
            <w:tcW w:w="1170" w:type="dxa"/>
            <w:tcBorders>
              <w:top w:val="nil"/>
              <w:left w:val="nil"/>
              <w:bottom w:val="single" w:sz="4" w:space="0" w:color="auto"/>
              <w:right w:val="single" w:sz="4" w:space="0" w:color="auto"/>
            </w:tcBorders>
            <w:shd w:val="clear" w:color="auto" w:fill="auto"/>
            <w:noWrap/>
            <w:hideMark/>
          </w:tcPr>
          <w:p w14:paraId="60ACF40D"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1,468,306</w:t>
            </w:r>
          </w:p>
        </w:tc>
        <w:tc>
          <w:tcPr>
            <w:tcW w:w="1170" w:type="dxa"/>
            <w:tcBorders>
              <w:top w:val="nil"/>
              <w:left w:val="nil"/>
              <w:bottom w:val="single" w:sz="4" w:space="0" w:color="auto"/>
              <w:right w:val="single" w:sz="4" w:space="0" w:color="auto"/>
            </w:tcBorders>
            <w:shd w:val="clear" w:color="auto" w:fill="auto"/>
            <w:noWrap/>
            <w:hideMark/>
          </w:tcPr>
          <w:p w14:paraId="661B87A3"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1,341,285</w:t>
            </w:r>
          </w:p>
        </w:tc>
        <w:tc>
          <w:tcPr>
            <w:tcW w:w="1170" w:type="dxa"/>
            <w:tcBorders>
              <w:top w:val="nil"/>
              <w:left w:val="nil"/>
              <w:bottom w:val="single" w:sz="4" w:space="0" w:color="auto"/>
              <w:right w:val="single" w:sz="4" w:space="0" w:color="auto"/>
            </w:tcBorders>
            <w:shd w:val="clear" w:color="auto" w:fill="auto"/>
            <w:noWrap/>
            <w:hideMark/>
          </w:tcPr>
          <w:p w14:paraId="492F6E27"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3,170,909</w:t>
            </w:r>
          </w:p>
        </w:tc>
        <w:tc>
          <w:tcPr>
            <w:tcW w:w="1260" w:type="dxa"/>
            <w:tcBorders>
              <w:top w:val="nil"/>
              <w:left w:val="nil"/>
              <w:bottom w:val="single" w:sz="4" w:space="0" w:color="auto"/>
              <w:right w:val="single" w:sz="4" w:space="0" w:color="auto"/>
            </w:tcBorders>
            <w:shd w:val="clear" w:color="auto" w:fill="auto"/>
            <w:noWrap/>
            <w:hideMark/>
          </w:tcPr>
          <w:p w14:paraId="3BA1A443"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5,980,500</w:t>
            </w:r>
          </w:p>
        </w:tc>
        <w:tc>
          <w:tcPr>
            <w:tcW w:w="1170" w:type="dxa"/>
            <w:tcBorders>
              <w:top w:val="nil"/>
              <w:left w:val="nil"/>
              <w:bottom w:val="single" w:sz="4" w:space="0" w:color="auto"/>
              <w:right w:val="single" w:sz="4" w:space="0" w:color="auto"/>
            </w:tcBorders>
            <w:shd w:val="clear" w:color="auto" w:fill="auto"/>
            <w:noWrap/>
            <w:hideMark/>
          </w:tcPr>
          <w:p w14:paraId="43276CDD"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r>
      <w:tr w:rsidR="00972753" w:rsidRPr="00107450" w14:paraId="72769DE1" w14:textId="77777777" w:rsidTr="00107450">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38556980" w14:textId="4A73A475" w:rsidR="00972753" w:rsidRPr="00107450" w:rsidRDefault="00972753" w:rsidP="00972753">
            <w:pPr>
              <w:bidi/>
              <w:jc w:val="left"/>
              <w:rPr>
                <w:rFonts w:asciiTheme="majorBidi" w:hAnsiTheme="majorBidi" w:cstheme="majorBidi"/>
                <w:sz w:val="20"/>
                <w:lang w:val="en-US" w:eastAsia="zh-CN" w:bidi="ar-LB"/>
              </w:rPr>
            </w:pPr>
            <w:r w:rsidRPr="0011622F">
              <w:rPr>
                <w:rFonts w:asciiTheme="majorBidi" w:hAnsiTheme="majorBidi" w:cstheme="majorBidi"/>
                <w:sz w:val="20"/>
                <w:rtl/>
                <w:lang w:val="en-US" w:eastAsia="zh-CN" w:bidi="ar-LB"/>
              </w:rPr>
              <w:t>خطة إدارة التخلص التدريجي من المواد الهيدروكلوروفلوروكربونية</w:t>
            </w:r>
            <w:r>
              <w:rPr>
                <w:rFonts w:asciiTheme="majorBidi" w:hAnsiTheme="majorBidi" w:cstheme="majorBidi"/>
                <w:sz w:val="20"/>
                <w:rtl/>
                <w:lang w:val="en-US" w:eastAsia="zh-CN" w:bidi="ar-LB"/>
              </w:rPr>
              <w:t xml:space="preserve"> – كفاءة الطاقة</w:t>
            </w:r>
          </w:p>
        </w:tc>
        <w:tc>
          <w:tcPr>
            <w:tcW w:w="1170" w:type="dxa"/>
            <w:tcBorders>
              <w:top w:val="nil"/>
              <w:left w:val="nil"/>
              <w:bottom w:val="single" w:sz="4" w:space="0" w:color="auto"/>
              <w:right w:val="single" w:sz="4" w:space="0" w:color="auto"/>
            </w:tcBorders>
            <w:shd w:val="clear" w:color="auto" w:fill="auto"/>
            <w:noWrap/>
            <w:hideMark/>
          </w:tcPr>
          <w:p w14:paraId="3FBD35E2"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113,000</w:t>
            </w:r>
          </w:p>
        </w:tc>
        <w:tc>
          <w:tcPr>
            <w:tcW w:w="1170" w:type="dxa"/>
            <w:tcBorders>
              <w:top w:val="nil"/>
              <w:left w:val="nil"/>
              <w:bottom w:val="single" w:sz="4" w:space="0" w:color="auto"/>
              <w:right w:val="single" w:sz="4" w:space="0" w:color="auto"/>
            </w:tcBorders>
            <w:shd w:val="clear" w:color="auto" w:fill="auto"/>
            <w:noWrap/>
            <w:hideMark/>
          </w:tcPr>
          <w:p w14:paraId="58C8E588"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E1A88B8"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4AFBCD6A"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113,000</w:t>
            </w:r>
          </w:p>
        </w:tc>
        <w:tc>
          <w:tcPr>
            <w:tcW w:w="1170" w:type="dxa"/>
            <w:tcBorders>
              <w:top w:val="nil"/>
              <w:left w:val="nil"/>
              <w:bottom w:val="single" w:sz="4" w:space="0" w:color="auto"/>
              <w:right w:val="single" w:sz="4" w:space="0" w:color="auto"/>
            </w:tcBorders>
            <w:shd w:val="clear" w:color="auto" w:fill="auto"/>
            <w:noWrap/>
            <w:hideMark/>
          </w:tcPr>
          <w:p w14:paraId="39043BCB"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r>
      <w:tr w:rsidR="00972753" w:rsidRPr="00107450" w14:paraId="27D87F53" w14:textId="77777777" w:rsidTr="00107450">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4B93B759" w14:textId="27D767EB" w:rsidR="00972753" w:rsidRPr="00107450" w:rsidRDefault="00972753" w:rsidP="00972753">
            <w:pPr>
              <w:bidi/>
              <w:jc w:val="left"/>
              <w:rPr>
                <w:rFonts w:asciiTheme="majorBidi" w:hAnsiTheme="majorBidi" w:cstheme="majorBidi"/>
                <w:b/>
                <w:bCs/>
                <w:sz w:val="20"/>
                <w:lang w:val="en-US" w:eastAsia="zh-CN" w:bidi="ar-LB"/>
              </w:rPr>
            </w:pPr>
            <w:r w:rsidRPr="0011622F">
              <w:rPr>
                <w:rFonts w:asciiTheme="majorBidi" w:hAnsiTheme="majorBidi"/>
                <w:b/>
                <w:bCs/>
                <w:sz w:val="20"/>
                <w:rtl/>
                <w:lang w:val="en-US" w:eastAsia="zh-CN" w:bidi="ar-LB"/>
              </w:rPr>
              <w:t>المجموع الفرعي لأنشطة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7CEDBFD9"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5,006,140</w:t>
            </w:r>
          </w:p>
        </w:tc>
        <w:tc>
          <w:tcPr>
            <w:tcW w:w="1170" w:type="dxa"/>
            <w:tcBorders>
              <w:top w:val="nil"/>
              <w:left w:val="nil"/>
              <w:bottom w:val="single" w:sz="4" w:space="0" w:color="auto"/>
              <w:right w:val="single" w:sz="4" w:space="0" w:color="auto"/>
            </w:tcBorders>
            <w:shd w:val="clear" w:color="auto" w:fill="auto"/>
            <w:noWrap/>
            <w:hideMark/>
          </w:tcPr>
          <w:p w14:paraId="47E5E4F6"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1,833,047</w:t>
            </w:r>
          </w:p>
        </w:tc>
        <w:tc>
          <w:tcPr>
            <w:tcW w:w="1170" w:type="dxa"/>
            <w:tcBorders>
              <w:top w:val="nil"/>
              <w:left w:val="nil"/>
              <w:bottom w:val="single" w:sz="4" w:space="0" w:color="auto"/>
              <w:right w:val="single" w:sz="4" w:space="0" w:color="auto"/>
            </w:tcBorders>
            <w:shd w:val="clear" w:color="auto" w:fill="auto"/>
            <w:noWrap/>
            <w:hideMark/>
          </w:tcPr>
          <w:p w14:paraId="598D9864"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281C2B2B"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12,674,088</w:t>
            </w:r>
          </w:p>
        </w:tc>
        <w:tc>
          <w:tcPr>
            <w:tcW w:w="1170" w:type="dxa"/>
            <w:tcBorders>
              <w:top w:val="nil"/>
              <w:left w:val="nil"/>
              <w:bottom w:val="single" w:sz="4" w:space="0" w:color="auto"/>
              <w:right w:val="single" w:sz="4" w:space="0" w:color="auto"/>
            </w:tcBorders>
            <w:shd w:val="clear" w:color="auto" w:fill="auto"/>
            <w:noWrap/>
            <w:hideMark/>
          </w:tcPr>
          <w:p w14:paraId="5BB0C73E"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1,062,661</w:t>
            </w:r>
          </w:p>
        </w:tc>
      </w:tr>
      <w:tr w:rsidR="00972753" w:rsidRPr="00107450" w14:paraId="10F4C09C" w14:textId="77777777" w:rsidTr="00107450">
        <w:trPr>
          <w:trHeight w:val="71"/>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79958E9" w14:textId="580417C0" w:rsidR="00972753" w:rsidRPr="00107450" w:rsidRDefault="00972753" w:rsidP="00972753">
            <w:pPr>
              <w:bidi/>
              <w:jc w:val="left"/>
              <w:rPr>
                <w:rFonts w:asciiTheme="majorBidi" w:hAnsiTheme="majorBidi" w:cstheme="majorBidi"/>
                <w:b/>
                <w:bCs/>
                <w:sz w:val="20"/>
                <w:lang w:val="en-US" w:eastAsia="zh-CN" w:bidi="ar-LB"/>
              </w:rPr>
            </w:pPr>
            <w:r w:rsidRPr="00972753">
              <w:rPr>
                <w:rFonts w:asciiTheme="majorBidi" w:hAnsiTheme="majorBidi" w:cstheme="majorBidi"/>
                <w:b/>
                <w:bCs/>
                <w:sz w:val="20"/>
                <w:rtl/>
                <w:lang w:val="en-US" w:eastAsia="zh-CN" w:bidi="ar-LB"/>
              </w:rPr>
              <w:t>أنشطة المواد الهيدروفلوروكربونية</w:t>
            </w:r>
          </w:p>
        </w:tc>
      </w:tr>
      <w:tr w:rsidR="00972753" w:rsidRPr="00107450" w14:paraId="7E8C0E58" w14:textId="77777777" w:rsidTr="00107450">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188DCB9C" w14:textId="7A55C9BE" w:rsidR="00972753" w:rsidRPr="00107450" w:rsidRDefault="00972753" w:rsidP="00972753">
            <w:pPr>
              <w:bidi/>
              <w:jc w:val="left"/>
              <w:rPr>
                <w:rFonts w:asciiTheme="majorBidi" w:hAnsiTheme="majorBidi" w:cstheme="majorBidi"/>
                <w:sz w:val="20"/>
                <w:lang w:val="en-US" w:eastAsia="zh-CN" w:bidi="ar-LB"/>
              </w:rPr>
            </w:pPr>
            <w:bookmarkStart w:id="9" w:name="_Hlk150609841"/>
            <w:r w:rsidRPr="009B14D8">
              <w:rPr>
                <w:rFonts w:asciiTheme="majorBidi" w:hAnsiTheme="majorBidi"/>
                <w:sz w:val="20"/>
                <w:rtl/>
                <w:lang w:val="en-US" w:eastAsia="zh-CN" w:bidi="ar-LB"/>
              </w:rPr>
              <w:t xml:space="preserve">المرحلة الأولى </w:t>
            </w:r>
            <w:r>
              <w:rPr>
                <w:rFonts w:asciiTheme="majorBidi" w:hAnsiTheme="majorBidi"/>
                <w:sz w:val="20"/>
                <w:rtl/>
                <w:lang w:val="en-US" w:eastAsia="zh-CN" w:bidi="ar-LB"/>
              </w:rPr>
              <w:t xml:space="preserve">من </w:t>
            </w:r>
            <w:r w:rsidRPr="009B14D8">
              <w:rPr>
                <w:rFonts w:asciiTheme="majorBidi" w:hAnsiTheme="majorBidi"/>
                <w:sz w:val="20"/>
                <w:rtl/>
                <w:lang w:val="en-US" w:eastAsia="zh-CN" w:bidi="ar-LB"/>
              </w:rPr>
              <w:t xml:space="preserve">خطة تنفيذ كيغالي </w:t>
            </w:r>
            <w:r>
              <w:rPr>
                <w:rFonts w:asciiTheme="majorBidi" w:hAnsiTheme="majorBidi"/>
                <w:sz w:val="20"/>
                <w:rtl/>
                <w:lang w:val="en-US" w:eastAsia="zh-CN" w:bidi="ar-LB"/>
              </w:rPr>
              <w:t>للمواد</w:t>
            </w:r>
            <w:r w:rsidRPr="009B14D8">
              <w:rPr>
                <w:rFonts w:asciiTheme="majorBidi" w:hAnsiTheme="majorBidi"/>
                <w:sz w:val="20"/>
                <w:rtl/>
                <w:lang w:val="en-US" w:eastAsia="zh-CN" w:bidi="ar-LB"/>
              </w:rPr>
              <w:t xml:space="preserve"> الهيدروفلور</w:t>
            </w:r>
            <w:r>
              <w:rPr>
                <w:rFonts w:asciiTheme="majorBidi" w:hAnsiTheme="majorBidi"/>
                <w:sz w:val="20"/>
                <w:rtl/>
                <w:lang w:val="en-US" w:eastAsia="zh-CN" w:bidi="ar-LB"/>
              </w:rPr>
              <w:t>و</w:t>
            </w:r>
            <w:r w:rsidRPr="009B14D8">
              <w:rPr>
                <w:rFonts w:asciiTheme="majorBidi" w:hAnsiTheme="majorBidi"/>
                <w:sz w:val="20"/>
                <w:rtl/>
                <w:lang w:val="en-US" w:eastAsia="zh-CN" w:bidi="ar-LB"/>
              </w:rPr>
              <w:t>كربون</w:t>
            </w:r>
            <w:r>
              <w:rPr>
                <w:rFonts w:asciiTheme="majorBidi" w:hAnsiTheme="majorBidi"/>
                <w:sz w:val="20"/>
                <w:rtl/>
                <w:lang w:val="en-US" w:eastAsia="zh-CN" w:bidi="ar-LB"/>
              </w:rPr>
              <w:t>ية</w:t>
            </w:r>
            <w:r w:rsidRPr="009B14D8">
              <w:rPr>
                <w:rFonts w:asciiTheme="majorBidi" w:hAnsiTheme="majorBidi"/>
                <w:sz w:val="20"/>
                <w:rtl/>
                <w:lang w:val="en-US" w:eastAsia="zh-CN" w:bidi="ar-LB"/>
              </w:rPr>
              <w:t xml:space="preserve"> </w:t>
            </w:r>
            <w:bookmarkEnd w:id="9"/>
            <w:r>
              <w:rPr>
                <w:rFonts w:asciiTheme="majorBidi" w:hAnsiTheme="majorBidi"/>
                <w:sz w:val="20"/>
                <w:rtl/>
                <w:lang w:val="en-US" w:eastAsia="zh-CN" w:bidi="ar-LB"/>
              </w:rPr>
              <w:t xml:space="preserve">– الإعداد لمشروع </w:t>
            </w:r>
            <w:r w:rsidRPr="009B14D8">
              <w:rPr>
                <w:rFonts w:asciiTheme="majorBidi" w:hAnsiTheme="majorBidi"/>
                <w:sz w:val="20"/>
                <w:rtl/>
                <w:lang w:val="en-US" w:eastAsia="zh-CN" w:bidi="ar-LB"/>
              </w:rPr>
              <w:t>خط</w:t>
            </w:r>
            <w:r>
              <w:rPr>
                <w:rFonts w:asciiTheme="majorBidi" w:hAnsiTheme="majorBidi"/>
                <w:sz w:val="20"/>
                <w:rtl/>
                <w:lang w:val="en-US" w:eastAsia="zh-CN" w:bidi="ar-LB"/>
              </w:rPr>
              <w:t>ة</w:t>
            </w:r>
            <w:r w:rsidRPr="009B14D8">
              <w:rPr>
                <w:rFonts w:asciiTheme="majorBidi" w:hAnsiTheme="majorBidi"/>
                <w:sz w:val="20"/>
                <w:rtl/>
                <w:lang w:val="en-US" w:eastAsia="zh-CN" w:bidi="ar-LB"/>
              </w:rPr>
              <w:t xml:space="preserve">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12C8D639"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50,000</w:t>
            </w:r>
          </w:p>
        </w:tc>
        <w:tc>
          <w:tcPr>
            <w:tcW w:w="1170" w:type="dxa"/>
            <w:tcBorders>
              <w:top w:val="nil"/>
              <w:left w:val="nil"/>
              <w:bottom w:val="single" w:sz="4" w:space="0" w:color="auto"/>
              <w:right w:val="single" w:sz="4" w:space="0" w:color="auto"/>
            </w:tcBorders>
            <w:shd w:val="clear" w:color="auto" w:fill="auto"/>
            <w:noWrap/>
            <w:hideMark/>
          </w:tcPr>
          <w:p w14:paraId="3DCF052D"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100,000</w:t>
            </w:r>
          </w:p>
        </w:tc>
        <w:tc>
          <w:tcPr>
            <w:tcW w:w="1170" w:type="dxa"/>
            <w:tcBorders>
              <w:top w:val="nil"/>
              <w:left w:val="nil"/>
              <w:bottom w:val="single" w:sz="4" w:space="0" w:color="auto"/>
              <w:right w:val="single" w:sz="4" w:space="0" w:color="auto"/>
            </w:tcBorders>
            <w:shd w:val="clear" w:color="auto" w:fill="auto"/>
            <w:noWrap/>
            <w:hideMark/>
          </w:tcPr>
          <w:p w14:paraId="4A06593A"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7099E3A7"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150,000</w:t>
            </w:r>
          </w:p>
        </w:tc>
        <w:tc>
          <w:tcPr>
            <w:tcW w:w="1170" w:type="dxa"/>
            <w:tcBorders>
              <w:top w:val="nil"/>
              <w:left w:val="nil"/>
              <w:bottom w:val="single" w:sz="4" w:space="0" w:color="auto"/>
              <w:right w:val="single" w:sz="4" w:space="0" w:color="auto"/>
            </w:tcBorders>
            <w:shd w:val="clear" w:color="auto" w:fill="auto"/>
            <w:noWrap/>
            <w:hideMark/>
          </w:tcPr>
          <w:p w14:paraId="5ABF78D9"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r>
      <w:tr w:rsidR="00972753" w:rsidRPr="00107450" w14:paraId="06B07708" w14:textId="77777777" w:rsidTr="00107450">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5E0F4D4A" w14:textId="7BEA7CA8" w:rsidR="00972753" w:rsidRPr="00107450" w:rsidRDefault="00972753" w:rsidP="00972753">
            <w:pPr>
              <w:bidi/>
              <w:jc w:val="left"/>
              <w:rPr>
                <w:rFonts w:asciiTheme="majorBidi" w:hAnsiTheme="majorBidi" w:cstheme="majorBidi"/>
                <w:sz w:val="20"/>
                <w:lang w:val="en-US" w:eastAsia="zh-CN" w:bidi="ar-LB"/>
              </w:rPr>
            </w:pPr>
            <w:r w:rsidRPr="009B14D8">
              <w:rPr>
                <w:rFonts w:asciiTheme="majorBidi" w:hAnsiTheme="majorBidi" w:cstheme="majorBidi"/>
                <w:sz w:val="20"/>
                <w:rtl/>
                <w:lang w:val="en-US" w:eastAsia="zh-CN" w:bidi="ar-LB"/>
              </w:rPr>
              <w:lastRenderedPageBreak/>
              <w:t>المرحلة الأولى من خطة تنفيذ كيغالي للمواد الهيدروفلوروكربونية</w:t>
            </w:r>
          </w:p>
        </w:tc>
        <w:tc>
          <w:tcPr>
            <w:tcW w:w="1170" w:type="dxa"/>
            <w:tcBorders>
              <w:top w:val="nil"/>
              <w:left w:val="nil"/>
              <w:bottom w:val="single" w:sz="4" w:space="0" w:color="auto"/>
              <w:right w:val="single" w:sz="4" w:space="0" w:color="auto"/>
            </w:tcBorders>
            <w:shd w:val="clear" w:color="auto" w:fill="auto"/>
            <w:noWrap/>
            <w:hideMark/>
          </w:tcPr>
          <w:p w14:paraId="0C14EB86"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200,000</w:t>
            </w:r>
          </w:p>
        </w:tc>
        <w:tc>
          <w:tcPr>
            <w:tcW w:w="1170" w:type="dxa"/>
            <w:tcBorders>
              <w:top w:val="nil"/>
              <w:left w:val="nil"/>
              <w:bottom w:val="single" w:sz="4" w:space="0" w:color="auto"/>
              <w:right w:val="single" w:sz="4" w:space="0" w:color="auto"/>
            </w:tcBorders>
            <w:shd w:val="clear" w:color="auto" w:fill="auto"/>
            <w:noWrap/>
            <w:hideMark/>
          </w:tcPr>
          <w:p w14:paraId="199C2CC7"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400,000</w:t>
            </w:r>
          </w:p>
        </w:tc>
        <w:tc>
          <w:tcPr>
            <w:tcW w:w="1170" w:type="dxa"/>
            <w:tcBorders>
              <w:top w:val="nil"/>
              <w:left w:val="nil"/>
              <w:bottom w:val="single" w:sz="4" w:space="0" w:color="auto"/>
              <w:right w:val="single" w:sz="4" w:space="0" w:color="auto"/>
            </w:tcBorders>
            <w:shd w:val="clear" w:color="auto" w:fill="auto"/>
            <w:noWrap/>
            <w:hideMark/>
          </w:tcPr>
          <w:p w14:paraId="176E9182"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07D0D915"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600,000</w:t>
            </w:r>
          </w:p>
        </w:tc>
        <w:tc>
          <w:tcPr>
            <w:tcW w:w="1170" w:type="dxa"/>
            <w:tcBorders>
              <w:top w:val="nil"/>
              <w:left w:val="nil"/>
              <w:bottom w:val="single" w:sz="4" w:space="0" w:color="auto"/>
              <w:right w:val="single" w:sz="4" w:space="0" w:color="auto"/>
            </w:tcBorders>
            <w:shd w:val="clear" w:color="auto" w:fill="auto"/>
            <w:noWrap/>
            <w:hideMark/>
          </w:tcPr>
          <w:p w14:paraId="7224BE96"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r>
      <w:tr w:rsidR="00972753" w:rsidRPr="00107450" w14:paraId="5C65073C" w14:textId="77777777" w:rsidTr="00107450">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AD32F2B" w14:textId="0FB3DFB0" w:rsidR="00972753" w:rsidRPr="00107450" w:rsidRDefault="00972753" w:rsidP="00972753">
            <w:pPr>
              <w:bidi/>
              <w:jc w:val="left"/>
              <w:rPr>
                <w:rFonts w:asciiTheme="majorBidi" w:hAnsiTheme="majorBidi" w:cstheme="majorBidi"/>
                <w:b/>
                <w:bCs/>
                <w:sz w:val="20"/>
                <w:lang w:val="en-US" w:eastAsia="zh-CN" w:bidi="ar-LB"/>
              </w:rPr>
            </w:pPr>
            <w:r w:rsidRPr="009B14D8">
              <w:rPr>
                <w:rFonts w:asciiTheme="majorBidi" w:hAnsiTheme="majorBidi"/>
                <w:b/>
                <w:bCs/>
                <w:sz w:val="20"/>
                <w:rtl/>
                <w:lang w:val="en-US" w:eastAsia="zh-CN" w:bidi="ar-LB"/>
              </w:rPr>
              <w:t xml:space="preserve">المجموع الفرعي لأنشطة </w:t>
            </w:r>
            <w:r>
              <w:rPr>
                <w:rFonts w:asciiTheme="majorBidi" w:hAnsiTheme="majorBidi"/>
                <w:b/>
                <w:bCs/>
                <w:sz w:val="20"/>
                <w:rtl/>
                <w:lang w:val="en-US" w:eastAsia="zh-CN" w:bidi="ar-LB"/>
              </w:rPr>
              <w:t>المواد</w:t>
            </w:r>
            <w:r w:rsidRPr="009B14D8">
              <w:rPr>
                <w:rFonts w:asciiTheme="majorBidi" w:hAnsiTheme="majorBidi"/>
                <w:b/>
                <w:bCs/>
                <w:sz w:val="20"/>
                <w:rtl/>
                <w:lang w:val="en-US" w:eastAsia="zh-CN" w:bidi="ar-LB"/>
              </w:rPr>
              <w:t xml:space="preserve"> الهيدروفلور</w:t>
            </w:r>
            <w:r>
              <w:rPr>
                <w:rFonts w:asciiTheme="majorBidi" w:hAnsiTheme="majorBidi"/>
                <w:b/>
                <w:bCs/>
                <w:sz w:val="20"/>
                <w:rtl/>
                <w:lang w:val="en-US" w:eastAsia="zh-CN" w:bidi="ar-LB"/>
              </w:rPr>
              <w:t>و</w:t>
            </w:r>
            <w:r w:rsidRPr="009B14D8">
              <w:rPr>
                <w:rFonts w:asciiTheme="majorBidi" w:hAnsiTheme="majorBidi"/>
                <w:b/>
                <w:bCs/>
                <w:sz w:val="20"/>
                <w:rtl/>
                <w:lang w:val="en-US" w:eastAsia="zh-CN" w:bidi="ar-LB"/>
              </w:rPr>
              <w:t>كربون</w:t>
            </w:r>
            <w:r>
              <w:rPr>
                <w:rFonts w:asciiTheme="majorBidi" w:hAnsiTheme="majorBidi"/>
                <w:b/>
                <w:bCs/>
                <w:sz w:val="20"/>
                <w:rtl/>
                <w:lang w:val="en-US" w:eastAsia="zh-CN" w:bidi="ar-LB"/>
              </w:rPr>
              <w:t>ية</w:t>
            </w:r>
          </w:p>
        </w:tc>
        <w:tc>
          <w:tcPr>
            <w:tcW w:w="1170" w:type="dxa"/>
            <w:tcBorders>
              <w:top w:val="nil"/>
              <w:left w:val="nil"/>
              <w:bottom w:val="single" w:sz="4" w:space="0" w:color="auto"/>
              <w:right w:val="single" w:sz="4" w:space="0" w:color="auto"/>
            </w:tcBorders>
            <w:shd w:val="clear" w:color="auto" w:fill="auto"/>
            <w:noWrap/>
            <w:hideMark/>
          </w:tcPr>
          <w:p w14:paraId="52C5667A"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250,000</w:t>
            </w:r>
          </w:p>
        </w:tc>
        <w:tc>
          <w:tcPr>
            <w:tcW w:w="1170" w:type="dxa"/>
            <w:tcBorders>
              <w:top w:val="nil"/>
              <w:left w:val="nil"/>
              <w:bottom w:val="single" w:sz="4" w:space="0" w:color="auto"/>
              <w:right w:val="single" w:sz="4" w:space="0" w:color="auto"/>
            </w:tcBorders>
            <w:shd w:val="clear" w:color="auto" w:fill="auto"/>
            <w:noWrap/>
            <w:hideMark/>
          </w:tcPr>
          <w:p w14:paraId="79F938B3"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500,000</w:t>
            </w:r>
          </w:p>
        </w:tc>
        <w:tc>
          <w:tcPr>
            <w:tcW w:w="1170" w:type="dxa"/>
            <w:tcBorders>
              <w:top w:val="nil"/>
              <w:left w:val="nil"/>
              <w:bottom w:val="single" w:sz="4" w:space="0" w:color="auto"/>
              <w:right w:val="single" w:sz="4" w:space="0" w:color="auto"/>
            </w:tcBorders>
            <w:shd w:val="clear" w:color="auto" w:fill="auto"/>
            <w:noWrap/>
            <w:hideMark/>
          </w:tcPr>
          <w:p w14:paraId="690117D2"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69FBC999"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750,000</w:t>
            </w:r>
          </w:p>
        </w:tc>
        <w:tc>
          <w:tcPr>
            <w:tcW w:w="1170" w:type="dxa"/>
            <w:tcBorders>
              <w:top w:val="nil"/>
              <w:left w:val="nil"/>
              <w:bottom w:val="single" w:sz="4" w:space="0" w:color="auto"/>
              <w:right w:val="single" w:sz="4" w:space="0" w:color="auto"/>
            </w:tcBorders>
            <w:shd w:val="clear" w:color="auto" w:fill="auto"/>
            <w:noWrap/>
            <w:hideMark/>
          </w:tcPr>
          <w:p w14:paraId="7B71EB83"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0</w:t>
            </w:r>
          </w:p>
        </w:tc>
      </w:tr>
      <w:tr w:rsidR="00972753" w:rsidRPr="00107450" w14:paraId="0CD77DBB" w14:textId="77777777" w:rsidTr="00107450">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2AD3725F" w14:textId="5F5E102F" w:rsidR="00972753" w:rsidRPr="00107450" w:rsidRDefault="00972753" w:rsidP="00972753">
            <w:pPr>
              <w:bidi/>
              <w:jc w:val="left"/>
              <w:rPr>
                <w:rFonts w:asciiTheme="majorBidi" w:hAnsiTheme="majorBidi" w:cstheme="majorBidi"/>
                <w:b/>
                <w:bCs/>
                <w:sz w:val="20"/>
                <w:lang w:val="en-US" w:eastAsia="zh-CN" w:bidi="ar-LB"/>
              </w:rPr>
            </w:pPr>
            <w:r w:rsidRPr="00972753">
              <w:rPr>
                <w:rFonts w:asciiTheme="majorBidi" w:hAnsiTheme="majorBidi" w:cstheme="majorBidi"/>
                <w:b/>
                <w:bCs/>
                <w:sz w:val="20"/>
                <w:rtl/>
                <w:lang w:val="en-US" w:eastAsia="zh-CN" w:bidi="ar-LB"/>
              </w:rPr>
              <w:t>أنشطة أخرى</w:t>
            </w:r>
          </w:p>
        </w:tc>
      </w:tr>
      <w:tr w:rsidR="00972753" w:rsidRPr="00107450" w14:paraId="411A62D5" w14:textId="77777777" w:rsidTr="00107450">
        <w:trPr>
          <w:trHeight w:val="224"/>
        </w:trPr>
        <w:tc>
          <w:tcPr>
            <w:tcW w:w="3505" w:type="dxa"/>
            <w:tcBorders>
              <w:top w:val="nil"/>
              <w:left w:val="single" w:sz="4" w:space="0" w:color="auto"/>
              <w:bottom w:val="single" w:sz="4" w:space="0" w:color="auto"/>
              <w:right w:val="single" w:sz="4" w:space="0" w:color="auto"/>
            </w:tcBorders>
            <w:shd w:val="clear" w:color="auto" w:fill="auto"/>
            <w:noWrap/>
            <w:hideMark/>
          </w:tcPr>
          <w:p w14:paraId="41FF32E5" w14:textId="2274ADA7" w:rsidR="00972753" w:rsidRPr="00107450" w:rsidRDefault="00972753" w:rsidP="00972753">
            <w:pPr>
              <w:bidi/>
              <w:jc w:val="left"/>
              <w:rPr>
                <w:rFonts w:asciiTheme="majorBidi" w:hAnsiTheme="majorBidi" w:cstheme="majorBidi"/>
                <w:sz w:val="20"/>
                <w:lang w:val="en-US" w:eastAsia="zh-CN" w:bidi="ar-LB"/>
              </w:rPr>
            </w:pPr>
            <w:r w:rsidRPr="009B14D8">
              <w:rPr>
                <w:rFonts w:asciiTheme="majorBidi" w:hAnsiTheme="majorBidi"/>
                <w:sz w:val="20"/>
                <w:rtl/>
                <w:lang w:val="en-US" w:eastAsia="zh-CN" w:bidi="ar-LB"/>
              </w:rPr>
              <w:t>مشروع تجريبي لكفاءة الطاقة</w:t>
            </w:r>
            <w:r>
              <w:rPr>
                <w:rFonts w:asciiTheme="majorBidi" w:hAnsiTheme="majorBidi"/>
                <w:sz w:val="20"/>
                <w:rtl/>
                <w:lang w:val="en-US" w:eastAsia="zh-CN" w:bidi="ar-LB"/>
              </w:rPr>
              <w:t xml:space="preserve">- </w:t>
            </w:r>
            <w:r w:rsidRPr="009B14D8">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76504B5D"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33,900</w:t>
            </w:r>
          </w:p>
        </w:tc>
        <w:tc>
          <w:tcPr>
            <w:tcW w:w="1170" w:type="dxa"/>
            <w:tcBorders>
              <w:top w:val="nil"/>
              <w:left w:val="nil"/>
              <w:bottom w:val="single" w:sz="4" w:space="0" w:color="auto"/>
              <w:right w:val="single" w:sz="4" w:space="0" w:color="auto"/>
            </w:tcBorders>
            <w:shd w:val="clear" w:color="auto" w:fill="auto"/>
            <w:noWrap/>
            <w:hideMark/>
          </w:tcPr>
          <w:p w14:paraId="01681644"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12ADC56"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34539A79"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33,900</w:t>
            </w:r>
          </w:p>
        </w:tc>
        <w:tc>
          <w:tcPr>
            <w:tcW w:w="1170" w:type="dxa"/>
            <w:tcBorders>
              <w:top w:val="nil"/>
              <w:left w:val="nil"/>
              <w:bottom w:val="single" w:sz="4" w:space="0" w:color="auto"/>
              <w:right w:val="single" w:sz="4" w:space="0" w:color="auto"/>
            </w:tcBorders>
            <w:shd w:val="clear" w:color="auto" w:fill="auto"/>
            <w:noWrap/>
            <w:hideMark/>
          </w:tcPr>
          <w:p w14:paraId="0659E106"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r>
      <w:tr w:rsidR="00972753" w:rsidRPr="00107450" w14:paraId="177D86A6" w14:textId="77777777" w:rsidTr="00107450">
        <w:trPr>
          <w:trHeight w:val="377"/>
        </w:trPr>
        <w:tc>
          <w:tcPr>
            <w:tcW w:w="3505" w:type="dxa"/>
            <w:tcBorders>
              <w:top w:val="nil"/>
              <w:left w:val="single" w:sz="4" w:space="0" w:color="auto"/>
              <w:bottom w:val="single" w:sz="4" w:space="0" w:color="auto"/>
              <w:right w:val="single" w:sz="4" w:space="0" w:color="auto"/>
            </w:tcBorders>
            <w:shd w:val="clear" w:color="auto" w:fill="auto"/>
            <w:noWrap/>
            <w:hideMark/>
          </w:tcPr>
          <w:p w14:paraId="2C4E57B0" w14:textId="5B15C64B" w:rsidR="00972753" w:rsidRPr="00107450" w:rsidRDefault="00972753" w:rsidP="00972753">
            <w:pPr>
              <w:bidi/>
              <w:jc w:val="left"/>
              <w:rPr>
                <w:rFonts w:asciiTheme="majorBidi" w:hAnsiTheme="majorBidi" w:cstheme="majorBidi"/>
                <w:sz w:val="20"/>
                <w:lang w:val="en-US" w:eastAsia="zh-CN" w:bidi="ar-LB"/>
              </w:rPr>
            </w:pPr>
            <w:r w:rsidRPr="00C44335">
              <w:rPr>
                <w:rFonts w:asciiTheme="majorBidi" w:hAnsiTheme="majorBidi"/>
                <w:sz w:val="20"/>
                <w:rtl/>
                <w:lang w:val="en-US" w:eastAsia="zh-CN" w:bidi="ar-LB"/>
              </w:rPr>
              <w:t>قوائم الجرد الوطنية لبنوك النفايات من المواد الخاضعة للرقابة</w:t>
            </w:r>
            <w:r>
              <w:rPr>
                <w:rFonts w:asciiTheme="majorBidi" w:hAnsiTheme="majorBidi"/>
                <w:sz w:val="20"/>
                <w:rtl/>
                <w:lang w:val="en-US" w:eastAsia="zh-CN" w:bidi="ar-LB"/>
              </w:rPr>
              <w:t xml:space="preserve">- </w:t>
            </w:r>
            <w:r w:rsidRPr="00C44335">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5486D60D"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101,700</w:t>
            </w:r>
          </w:p>
        </w:tc>
        <w:tc>
          <w:tcPr>
            <w:tcW w:w="1170" w:type="dxa"/>
            <w:tcBorders>
              <w:top w:val="nil"/>
              <w:left w:val="nil"/>
              <w:bottom w:val="single" w:sz="4" w:space="0" w:color="auto"/>
              <w:right w:val="single" w:sz="4" w:space="0" w:color="auto"/>
            </w:tcBorders>
            <w:shd w:val="clear" w:color="auto" w:fill="auto"/>
            <w:noWrap/>
            <w:hideMark/>
          </w:tcPr>
          <w:p w14:paraId="53CE85C4"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4EE9043"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3F212EEF"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101,700</w:t>
            </w:r>
          </w:p>
        </w:tc>
        <w:tc>
          <w:tcPr>
            <w:tcW w:w="1170" w:type="dxa"/>
            <w:tcBorders>
              <w:top w:val="nil"/>
              <w:left w:val="nil"/>
              <w:bottom w:val="single" w:sz="4" w:space="0" w:color="auto"/>
              <w:right w:val="single" w:sz="4" w:space="0" w:color="auto"/>
            </w:tcBorders>
            <w:shd w:val="clear" w:color="auto" w:fill="auto"/>
            <w:noWrap/>
            <w:hideMark/>
          </w:tcPr>
          <w:p w14:paraId="7712636F" w14:textId="77777777" w:rsidR="00972753" w:rsidRPr="00107450" w:rsidRDefault="00972753" w:rsidP="004E3070">
            <w:pPr>
              <w:bidi/>
              <w:jc w:val="left"/>
              <w:rPr>
                <w:rFonts w:asciiTheme="majorBidi" w:hAnsiTheme="majorBidi" w:cstheme="majorBidi"/>
                <w:sz w:val="20"/>
                <w:lang w:val="en-US" w:eastAsia="zh-CN" w:bidi="ar-LB"/>
              </w:rPr>
            </w:pPr>
            <w:r w:rsidRPr="00107450">
              <w:rPr>
                <w:rFonts w:asciiTheme="majorBidi" w:hAnsiTheme="majorBidi" w:cstheme="majorBidi"/>
                <w:sz w:val="20"/>
                <w:lang w:val="en-US" w:eastAsia="zh-CN" w:bidi="ar-LB"/>
              </w:rPr>
              <w:t>0</w:t>
            </w:r>
          </w:p>
        </w:tc>
      </w:tr>
      <w:tr w:rsidR="00972753" w:rsidRPr="00107450" w14:paraId="03C7D5E3" w14:textId="77777777" w:rsidTr="00107450">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5A34261" w14:textId="5B2FC43E" w:rsidR="00972753" w:rsidRPr="00107450" w:rsidRDefault="00972753" w:rsidP="00972753">
            <w:pPr>
              <w:bidi/>
              <w:jc w:val="left"/>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المجموع الفرعي للأنشطة الأخرى</w:t>
            </w:r>
          </w:p>
        </w:tc>
        <w:tc>
          <w:tcPr>
            <w:tcW w:w="1170" w:type="dxa"/>
            <w:tcBorders>
              <w:top w:val="nil"/>
              <w:left w:val="nil"/>
              <w:bottom w:val="single" w:sz="4" w:space="0" w:color="auto"/>
              <w:right w:val="single" w:sz="4" w:space="0" w:color="auto"/>
            </w:tcBorders>
            <w:shd w:val="clear" w:color="auto" w:fill="auto"/>
            <w:noWrap/>
            <w:hideMark/>
          </w:tcPr>
          <w:p w14:paraId="2336664C"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135,600</w:t>
            </w:r>
          </w:p>
        </w:tc>
        <w:tc>
          <w:tcPr>
            <w:tcW w:w="1170" w:type="dxa"/>
            <w:tcBorders>
              <w:top w:val="nil"/>
              <w:left w:val="nil"/>
              <w:bottom w:val="single" w:sz="4" w:space="0" w:color="auto"/>
              <w:right w:val="single" w:sz="4" w:space="0" w:color="auto"/>
            </w:tcBorders>
            <w:shd w:val="clear" w:color="auto" w:fill="auto"/>
            <w:noWrap/>
            <w:hideMark/>
          </w:tcPr>
          <w:p w14:paraId="78FF2A07"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FFC4620"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3C1B35EE"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135,600</w:t>
            </w:r>
          </w:p>
        </w:tc>
        <w:tc>
          <w:tcPr>
            <w:tcW w:w="1170" w:type="dxa"/>
            <w:tcBorders>
              <w:top w:val="nil"/>
              <w:left w:val="nil"/>
              <w:bottom w:val="single" w:sz="4" w:space="0" w:color="auto"/>
              <w:right w:val="single" w:sz="4" w:space="0" w:color="auto"/>
            </w:tcBorders>
            <w:shd w:val="clear" w:color="auto" w:fill="auto"/>
            <w:noWrap/>
            <w:hideMark/>
          </w:tcPr>
          <w:p w14:paraId="7AF0D27C"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0</w:t>
            </w:r>
          </w:p>
        </w:tc>
      </w:tr>
      <w:tr w:rsidR="00972753" w:rsidRPr="00107450" w14:paraId="06BF2E74" w14:textId="77777777" w:rsidTr="00107450">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4651C3D" w14:textId="580E0747" w:rsidR="00972753" w:rsidRPr="00107450" w:rsidRDefault="00972753" w:rsidP="00972753">
            <w:pPr>
              <w:bidi/>
              <w:jc w:val="left"/>
              <w:rPr>
                <w:rFonts w:asciiTheme="majorBidi" w:hAnsiTheme="majorBidi" w:cstheme="majorBidi"/>
                <w:b/>
                <w:bCs/>
                <w:sz w:val="20"/>
                <w:lang w:val="en-US" w:eastAsia="zh-CN" w:bidi="ar-LB"/>
              </w:rPr>
            </w:pPr>
            <w:r>
              <w:rPr>
                <w:rFonts w:asciiTheme="majorBidi" w:hAnsiTheme="majorBidi" w:cstheme="majorBidi"/>
                <w:b/>
                <w:bCs/>
                <w:sz w:val="20"/>
                <w:rtl/>
                <w:lang w:val="en-US" w:eastAsia="zh-CN" w:bidi="ar-LB"/>
              </w:rPr>
              <w:t>المجموع</w:t>
            </w:r>
          </w:p>
        </w:tc>
        <w:tc>
          <w:tcPr>
            <w:tcW w:w="1170" w:type="dxa"/>
            <w:tcBorders>
              <w:top w:val="nil"/>
              <w:left w:val="nil"/>
              <w:bottom w:val="single" w:sz="4" w:space="0" w:color="auto"/>
              <w:right w:val="single" w:sz="4" w:space="0" w:color="auto"/>
            </w:tcBorders>
            <w:shd w:val="clear" w:color="auto" w:fill="auto"/>
            <w:noWrap/>
            <w:hideMark/>
          </w:tcPr>
          <w:p w14:paraId="55F92188"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5,391,740</w:t>
            </w:r>
          </w:p>
        </w:tc>
        <w:tc>
          <w:tcPr>
            <w:tcW w:w="1170" w:type="dxa"/>
            <w:tcBorders>
              <w:top w:val="nil"/>
              <w:left w:val="nil"/>
              <w:bottom w:val="single" w:sz="4" w:space="0" w:color="auto"/>
              <w:right w:val="single" w:sz="4" w:space="0" w:color="auto"/>
            </w:tcBorders>
            <w:shd w:val="clear" w:color="auto" w:fill="auto"/>
            <w:noWrap/>
            <w:hideMark/>
          </w:tcPr>
          <w:p w14:paraId="51884249"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2,333,047</w:t>
            </w:r>
          </w:p>
        </w:tc>
        <w:tc>
          <w:tcPr>
            <w:tcW w:w="1170" w:type="dxa"/>
            <w:tcBorders>
              <w:top w:val="nil"/>
              <w:left w:val="nil"/>
              <w:bottom w:val="single" w:sz="4" w:space="0" w:color="auto"/>
              <w:right w:val="single" w:sz="4" w:space="0" w:color="auto"/>
            </w:tcBorders>
            <w:shd w:val="clear" w:color="auto" w:fill="auto"/>
            <w:noWrap/>
            <w:hideMark/>
          </w:tcPr>
          <w:p w14:paraId="7363C93A"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562BA6B0"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13,559,688</w:t>
            </w:r>
          </w:p>
        </w:tc>
        <w:tc>
          <w:tcPr>
            <w:tcW w:w="1170" w:type="dxa"/>
            <w:tcBorders>
              <w:top w:val="nil"/>
              <w:left w:val="nil"/>
              <w:bottom w:val="single" w:sz="4" w:space="0" w:color="auto"/>
              <w:right w:val="single" w:sz="4" w:space="0" w:color="auto"/>
            </w:tcBorders>
            <w:shd w:val="clear" w:color="auto" w:fill="auto"/>
            <w:noWrap/>
            <w:hideMark/>
          </w:tcPr>
          <w:p w14:paraId="63A68813" w14:textId="77777777" w:rsidR="00972753" w:rsidRPr="00107450" w:rsidRDefault="00972753" w:rsidP="004E3070">
            <w:pPr>
              <w:bidi/>
              <w:jc w:val="left"/>
              <w:rPr>
                <w:rFonts w:asciiTheme="majorBidi" w:hAnsiTheme="majorBidi" w:cstheme="majorBidi"/>
                <w:b/>
                <w:bCs/>
                <w:sz w:val="20"/>
                <w:lang w:val="en-US" w:eastAsia="zh-CN" w:bidi="ar-LB"/>
              </w:rPr>
            </w:pPr>
            <w:r w:rsidRPr="00107450">
              <w:rPr>
                <w:rFonts w:asciiTheme="majorBidi" w:hAnsiTheme="majorBidi" w:cstheme="majorBidi"/>
                <w:b/>
                <w:bCs/>
                <w:sz w:val="20"/>
                <w:lang w:val="en-US" w:eastAsia="zh-CN" w:bidi="ar-LB"/>
              </w:rPr>
              <w:t>1,062,661</w:t>
            </w:r>
          </w:p>
        </w:tc>
      </w:tr>
    </w:tbl>
    <w:p w14:paraId="199C8857" w14:textId="7204D85C" w:rsidR="00107450" w:rsidRPr="00972753" w:rsidRDefault="00972753" w:rsidP="00972753">
      <w:pPr>
        <w:pStyle w:val="0Heading0"/>
        <w:bidi/>
        <w:spacing w:after="120" w:line="260" w:lineRule="exact"/>
        <w:ind w:left="6"/>
        <w:rPr>
          <w:rFonts w:asciiTheme="majorBidi" w:hAnsiTheme="majorBidi"/>
          <w:rtl/>
          <w:lang w:bidi="ar-LB"/>
        </w:rPr>
      </w:pPr>
      <w:bookmarkStart w:id="10" w:name="_Hlk150611291"/>
      <w:r w:rsidRPr="00107450">
        <w:rPr>
          <w:rFonts w:asciiTheme="majorBidi" w:hAnsiTheme="majorBidi"/>
          <w:rtl/>
          <w:lang w:bidi="ar-LB"/>
        </w:rPr>
        <w:t>* بما في ذلك تكاليف دعم الوكالة.</w:t>
      </w:r>
    </w:p>
    <w:bookmarkEnd w:id="10"/>
    <w:p w14:paraId="78DE3C67" w14:textId="715EC563" w:rsidR="00107450" w:rsidRDefault="00972753" w:rsidP="00972753">
      <w:pPr>
        <w:pStyle w:val="0Heading0"/>
        <w:numPr>
          <w:ilvl w:val="0"/>
          <w:numId w:val="23"/>
        </w:numPr>
        <w:bidi/>
        <w:spacing w:before="120" w:after="120" w:line="360" w:lineRule="exact"/>
        <w:ind w:left="6" w:firstLine="0"/>
        <w:jc w:val="both"/>
        <w:rPr>
          <w:rFonts w:asciiTheme="majorBidi" w:hAnsiTheme="majorBidi"/>
          <w:sz w:val="26"/>
          <w:szCs w:val="26"/>
          <w:lang w:bidi="ar-LB"/>
        </w:rPr>
      </w:pPr>
      <w:r w:rsidRPr="00972753">
        <w:rPr>
          <w:rFonts w:asciiTheme="majorBidi" w:hAnsiTheme="majorBidi"/>
          <w:sz w:val="26"/>
          <w:szCs w:val="26"/>
          <w:rtl/>
          <w:lang w:bidi="ar-LB"/>
        </w:rPr>
        <w:t xml:space="preserve">تضمنت خطة </w:t>
      </w:r>
      <w:r>
        <w:rPr>
          <w:rFonts w:asciiTheme="majorBidi" w:hAnsiTheme="majorBidi"/>
          <w:sz w:val="26"/>
          <w:szCs w:val="26"/>
          <w:rtl/>
          <w:lang w:bidi="ar-LB"/>
        </w:rPr>
        <w:t>أعمال</w:t>
      </w:r>
      <w:r w:rsidRPr="00972753">
        <w:rPr>
          <w:rFonts w:asciiTheme="majorBidi" w:hAnsiTheme="majorBidi"/>
          <w:sz w:val="26"/>
          <w:szCs w:val="26"/>
          <w:rtl/>
          <w:lang w:bidi="ar-LB"/>
        </w:rPr>
        <w:t xml:space="preserve"> ألمانيا الأنشطة التالية:</w:t>
      </w:r>
    </w:p>
    <w:p w14:paraId="0891D39E" w14:textId="3C979665" w:rsidR="00972753" w:rsidRDefault="00972753" w:rsidP="00972753">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972753">
        <w:rPr>
          <w:rFonts w:asciiTheme="majorBidi" w:hAnsiTheme="majorBidi"/>
          <w:sz w:val="26"/>
          <w:szCs w:val="26"/>
          <w:rtl/>
          <w:lang w:bidi="ar-LB"/>
        </w:rPr>
        <w:t xml:space="preserve">تبلغ قيمة المراحل الأولى والثانية والثالثة </w:t>
      </w:r>
      <w:r>
        <w:rPr>
          <w:rFonts w:asciiTheme="majorBidi" w:hAnsiTheme="majorBidi"/>
          <w:sz w:val="26"/>
          <w:szCs w:val="26"/>
          <w:rtl/>
          <w:lang w:bidi="ar-LB"/>
        </w:rPr>
        <w:t xml:space="preserve">الموافق عليها </w:t>
      </w:r>
      <w:r w:rsidRPr="00972753">
        <w:rPr>
          <w:rFonts w:asciiTheme="majorBidi" w:hAnsiTheme="majorBidi"/>
          <w:sz w:val="26"/>
          <w:szCs w:val="26"/>
          <w:rtl/>
          <w:lang w:bidi="ar-LB"/>
        </w:rPr>
        <w:t xml:space="preserve">من خطط إدارة </w:t>
      </w:r>
      <w:r>
        <w:rPr>
          <w:rFonts w:asciiTheme="majorBidi" w:hAnsiTheme="majorBidi"/>
          <w:sz w:val="26"/>
          <w:szCs w:val="26"/>
          <w:rtl/>
          <w:lang w:bidi="ar-LB"/>
        </w:rPr>
        <w:t>التخلص التدريجي من</w:t>
      </w:r>
      <w:r w:rsidRPr="00972753">
        <w:rPr>
          <w:rFonts w:asciiTheme="majorBidi" w:hAnsiTheme="majorBidi"/>
          <w:sz w:val="26"/>
          <w:szCs w:val="26"/>
          <w:rtl/>
          <w:lang w:bidi="ar-LB"/>
        </w:rPr>
        <w:t xml:space="preserve"> المواد الهيدروكلوروفلوروكربونية 7.64 مليون دولار أمريكي، منها 6.58 مليون دولار أمريكي للفترة 2024-2026 و1.06 مليون دولار أمريكي للفترة </w:t>
      </w:r>
      <w:r w:rsidR="00B70C18">
        <w:rPr>
          <w:rFonts w:asciiTheme="majorBidi" w:hAnsiTheme="majorBidi"/>
          <w:sz w:val="26"/>
          <w:szCs w:val="26"/>
          <w:rtl/>
          <w:lang w:bidi="ar-LB"/>
        </w:rPr>
        <w:t xml:space="preserve">ما </w:t>
      </w:r>
      <w:r w:rsidRPr="00972753">
        <w:rPr>
          <w:rFonts w:asciiTheme="majorBidi" w:hAnsiTheme="majorBidi"/>
          <w:sz w:val="26"/>
          <w:szCs w:val="26"/>
          <w:rtl/>
          <w:lang w:bidi="ar-LB"/>
        </w:rPr>
        <w:t xml:space="preserve">بعد عام 2026؛ </w:t>
      </w:r>
      <w:r w:rsidR="00B70C18">
        <w:rPr>
          <w:rFonts w:asciiTheme="majorBidi" w:hAnsiTheme="majorBidi"/>
          <w:sz w:val="26"/>
          <w:szCs w:val="26"/>
          <w:rtl/>
          <w:lang w:bidi="ar-LB"/>
        </w:rPr>
        <w:t>و</w:t>
      </w:r>
      <w:r w:rsidRPr="00972753">
        <w:rPr>
          <w:rFonts w:asciiTheme="majorBidi" w:hAnsiTheme="majorBidi"/>
          <w:sz w:val="26"/>
          <w:szCs w:val="26"/>
          <w:rtl/>
          <w:lang w:bidi="ar-LB"/>
        </w:rPr>
        <w:t xml:space="preserve">تم نقل القيمة في خطة </w:t>
      </w:r>
      <w:r w:rsidR="00B70C18">
        <w:rPr>
          <w:rFonts w:asciiTheme="majorBidi" w:hAnsiTheme="majorBidi"/>
          <w:sz w:val="26"/>
          <w:szCs w:val="26"/>
          <w:rtl/>
          <w:lang w:bidi="ar-LB"/>
        </w:rPr>
        <w:t>الأعمال</w:t>
      </w:r>
      <w:r w:rsidRPr="00972753">
        <w:rPr>
          <w:rFonts w:asciiTheme="majorBidi" w:hAnsiTheme="majorBidi"/>
          <w:sz w:val="26"/>
          <w:szCs w:val="26"/>
          <w:rtl/>
          <w:lang w:bidi="ar-LB"/>
        </w:rPr>
        <w:t xml:space="preserve"> لبلد واحد (ليسوتو) من 2025 إلى 2024 وفقا للاتفاقية </w:t>
      </w:r>
      <w:r w:rsidR="00B70C18">
        <w:rPr>
          <w:rFonts w:asciiTheme="majorBidi" w:hAnsiTheme="majorBidi"/>
          <w:sz w:val="26"/>
          <w:szCs w:val="26"/>
          <w:rtl/>
          <w:lang w:bidi="ar-LB"/>
        </w:rPr>
        <w:t>الموافق عليها</w:t>
      </w:r>
      <w:r w:rsidRPr="00972753">
        <w:rPr>
          <w:rFonts w:asciiTheme="majorBidi" w:hAnsiTheme="majorBidi"/>
          <w:sz w:val="26"/>
          <w:szCs w:val="26"/>
          <w:rtl/>
          <w:lang w:bidi="ar-LB"/>
        </w:rPr>
        <w:t>؛</w:t>
      </w:r>
    </w:p>
    <w:p w14:paraId="7FFE2187" w14:textId="68067884" w:rsidR="00B70C18" w:rsidRDefault="00B70C18" w:rsidP="00B70C18">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B70C18">
        <w:rPr>
          <w:rFonts w:asciiTheme="majorBidi" w:hAnsiTheme="majorBidi"/>
          <w:sz w:val="26"/>
          <w:szCs w:val="26"/>
          <w:rtl/>
          <w:lang w:bidi="ar-LB"/>
        </w:rPr>
        <w:t xml:space="preserve">المرحلة الثالثة من خطط </w:t>
      </w:r>
      <w:r>
        <w:rPr>
          <w:rFonts w:asciiTheme="majorBidi" w:hAnsiTheme="majorBidi"/>
          <w:sz w:val="26"/>
          <w:szCs w:val="26"/>
          <w:rtl/>
          <w:lang w:bidi="ar-LB"/>
        </w:rPr>
        <w:t>التخلص التدريجي</w:t>
      </w:r>
      <w:r w:rsidRPr="00B70C18">
        <w:rPr>
          <w:rFonts w:asciiTheme="majorBidi" w:hAnsiTheme="majorBidi"/>
          <w:sz w:val="26"/>
          <w:szCs w:val="26"/>
          <w:rtl/>
          <w:lang w:bidi="ar-LB"/>
        </w:rPr>
        <w:t xml:space="preserve"> </w:t>
      </w:r>
      <w:r>
        <w:rPr>
          <w:rFonts w:asciiTheme="majorBidi" w:hAnsiTheme="majorBidi"/>
          <w:sz w:val="26"/>
          <w:szCs w:val="26"/>
          <w:rtl/>
          <w:lang w:bidi="ar-LB"/>
        </w:rPr>
        <w:t>من</w:t>
      </w:r>
      <w:r w:rsidRPr="00B70C18">
        <w:rPr>
          <w:rFonts w:asciiTheme="majorBidi" w:hAnsiTheme="majorBidi"/>
          <w:sz w:val="26"/>
          <w:szCs w:val="26"/>
          <w:rtl/>
          <w:lang w:bidi="ar-LB"/>
        </w:rPr>
        <w:t xml:space="preserve"> المواد الهيدروكلوروفلوروكربونية لبلدين من البلدان ذات </w:t>
      </w:r>
      <w:r w:rsidR="00924B26">
        <w:rPr>
          <w:rFonts w:asciiTheme="majorBidi" w:hAnsiTheme="majorBidi"/>
          <w:sz w:val="26"/>
          <w:szCs w:val="26"/>
          <w:rtl/>
          <w:lang w:bidi="ar-LB"/>
        </w:rPr>
        <w:t xml:space="preserve">حجم </w:t>
      </w:r>
      <w:r w:rsidRPr="00B70C18">
        <w:rPr>
          <w:rFonts w:asciiTheme="majorBidi" w:hAnsiTheme="majorBidi"/>
          <w:sz w:val="26"/>
          <w:szCs w:val="26"/>
          <w:rtl/>
          <w:lang w:bidi="ar-LB"/>
        </w:rPr>
        <w:t>الاستهلاك غير المنخفض (البرازيل والصين) تبلغ قيمتها 5.98 مليون دولار أمريكي للفترة 2024-2026؛</w:t>
      </w:r>
    </w:p>
    <w:p w14:paraId="4839A4C0" w14:textId="277F9F03" w:rsidR="00924B26" w:rsidRDefault="00924B26" w:rsidP="00924B26">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924B26">
        <w:rPr>
          <w:rFonts w:asciiTheme="majorBidi" w:hAnsiTheme="majorBidi"/>
          <w:sz w:val="26"/>
          <w:szCs w:val="26"/>
          <w:rtl/>
          <w:lang w:bidi="ar-LB"/>
        </w:rPr>
        <w:t xml:space="preserve">ما مجموعه </w:t>
      </w:r>
      <w:proofErr w:type="gramStart"/>
      <w:r w:rsidRPr="00924B26">
        <w:rPr>
          <w:rFonts w:asciiTheme="majorBidi" w:hAnsiTheme="majorBidi"/>
          <w:sz w:val="26"/>
          <w:szCs w:val="26"/>
          <w:lang w:val="en-CA" w:bidi="ar-LB"/>
        </w:rPr>
        <w:t xml:space="preserve">113,000 </w:t>
      </w:r>
      <w:r w:rsidRPr="00924B26">
        <w:rPr>
          <w:rFonts w:asciiTheme="majorBidi" w:hAnsiTheme="majorBidi"/>
          <w:sz w:val="26"/>
          <w:szCs w:val="26"/>
          <w:rtl/>
          <w:lang w:bidi="ar-LB"/>
        </w:rPr>
        <w:t xml:space="preserve"> دولار</w:t>
      </w:r>
      <w:proofErr w:type="gramEnd"/>
      <w:r w:rsidRPr="00924B26">
        <w:rPr>
          <w:rFonts w:asciiTheme="majorBidi" w:hAnsiTheme="majorBidi"/>
          <w:sz w:val="26"/>
          <w:szCs w:val="26"/>
          <w:rtl/>
          <w:lang w:bidi="ar-LB"/>
        </w:rPr>
        <w:t xml:space="preserve"> أمريكي لأنشطة كفاءة استخدام الطاقة لأحد البلدان ذات</w:t>
      </w:r>
      <w:r>
        <w:rPr>
          <w:rFonts w:asciiTheme="majorBidi" w:hAnsiTheme="majorBidi"/>
          <w:sz w:val="26"/>
          <w:szCs w:val="26"/>
          <w:rtl/>
          <w:lang w:bidi="ar-LB"/>
        </w:rPr>
        <w:t xml:space="preserve"> حجم </w:t>
      </w:r>
      <w:r w:rsidRPr="00924B26">
        <w:rPr>
          <w:rFonts w:asciiTheme="majorBidi" w:hAnsiTheme="majorBidi"/>
          <w:sz w:val="26"/>
          <w:szCs w:val="26"/>
          <w:rtl/>
          <w:lang w:bidi="ar-LB"/>
        </w:rPr>
        <w:t>الاستهلاك المنخفض (ليسوتو) في عام 2024 بما يتماشى مع المقرر 89/6؛</w:t>
      </w:r>
      <w:r>
        <w:rPr>
          <w:rStyle w:val="FootnoteReference"/>
          <w:rFonts w:asciiTheme="majorBidi" w:hAnsiTheme="majorBidi"/>
          <w:sz w:val="26"/>
          <w:szCs w:val="26"/>
          <w:rtl/>
          <w:lang w:bidi="ar-LB"/>
        </w:rPr>
        <w:footnoteReference w:id="5"/>
      </w:r>
      <w:r w:rsidRPr="00924B26">
        <w:rPr>
          <w:rFonts w:asciiTheme="majorBidi" w:hAnsiTheme="majorBidi"/>
          <w:sz w:val="26"/>
          <w:szCs w:val="26"/>
          <w:rtl/>
          <w:lang w:bidi="ar-LB"/>
        </w:rPr>
        <w:t xml:space="preserve"> </w:t>
      </w:r>
      <w:r w:rsidR="001F33AE">
        <w:rPr>
          <w:rFonts w:asciiTheme="majorBidi" w:hAnsiTheme="majorBidi"/>
          <w:sz w:val="26"/>
          <w:szCs w:val="26"/>
          <w:rtl/>
          <w:lang w:bidi="ar-LB"/>
        </w:rPr>
        <w:t>و</w:t>
      </w:r>
      <w:r w:rsidRPr="00924B26">
        <w:rPr>
          <w:rFonts w:asciiTheme="majorBidi" w:hAnsiTheme="majorBidi"/>
          <w:sz w:val="26"/>
          <w:szCs w:val="26"/>
          <w:rtl/>
          <w:lang w:bidi="ar-LB"/>
        </w:rPr>
        <w:t xml:space="preserve">تقترح الأمانة إزالة هذا النشاط من خطة </w:t>
      </w:r>
      <w:r>
        <w:rPr>
          <w:rFonts w:asciiTheme="majorBidi" w:hAnsiTheme="majorBidi"/>
          <w:sz w:val="26"/>
          <w:szCs w:val="26"/>
          <w:rtl/>
          <w:lang w:bidi="ar-LB"/>
        </w:rPr>
        <w:t>الأعمال</w:t>
      </w:r>
      <w:r w:rsidRPr="00924B26">
        <w:rPr>
          <w:rFonts w:asciiTheme="majorBidi" w:hAnsiTheme="majorBidi"/>
          <w:sz w:val="26"/>
          <w:szCs w:val="26"/>
          <w:rtl/>
          <w:lang w:bidi="ar-LB"/>
        </w:rPr>
        <w:t xml:space="preserve"> منذ تقديمه إلى الاجتماع الثالث والتسعين؛</w:t>
      </w:r>
    </w:p>
    <w:p w14:paraId="258F8842" w14:textId="0F905F3C" w:rsidR="00924B26" w:rsidRDefault="00924B26" w:rsidP="00792434">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924B26">
        <w:rPr>
          <w:rFonts w:asciiTheme="majorBidi" w:hAnsiTheme="majorBidi"/>
          <w:sz w:val="26"/>
          <w:szCs w:val="26"/>
          <w:rtl/>
          <w:lang w:bidi="ar-LB"/>
        </w:rPr>
        <w:t xml:space="preserve">إعداد المشروع </w:t>
      </w:r>
      <w:r>
        <w:rPr>
          <w:rFonts w:asciiTheme="majorBidi" w:hAnsiTheme="majorBidi"/>
          <w:sz w:val="26"/>
          <w:szCs w:val="26"/>
          <w:rtl/>
          <w:lang w:bidi="ar-LB"/>
        </w:rPr>
        <w:t>ل</w:t>
      </w:r>
      <w:r w:rsidRPr="00924B26">
        <w:rPr>
          <w:rFonts w:asciiTheme="majorBidi" w:hAnsiTheme="majorBidi"/>
          <w:sz w:val="26"/>
          <w:szCs w:val="26"/>
          <w:rtl/>
          <w:lang w:bidi="ar-LB"/>
        </w:rPr>
        <w:t xml:space="preserve">لمرحلة الأولى من </w:t>
      </w:r>
      <w:bookmarkStart w:id="12" w:name="_Hlk150610159"/>
      <w:r w:rsidRPr="00924B26">
        <w:rPr>
          <w:rFonts w:asciiTheme="majorBidi" w:hAnsiTheme="majorBidi"/>
          <w:sz w:val="26"/>
          <w:szCs w:val="26"/>
          <w:rtl/>
          <w:lang w:bidi="ar-LB"/>
        </w:rPr>
        <w:t xml:space="preserve">خطة تنفيذ كيغالي للمواد الهيدروفلوروكربونية </w:t>
      </w:r>
      <w:bookmarkEnd w:id="12"/>
      <w:r w:rsidRPr="00924B26">
        <w:rPr>
          <w:rFonts w:asciiTheme="majorBidi" w:hAnsiTheme="majorBidi"/>
          <w:sz w:val="26"/>
          <w:szCs w:val="26"/>
          <w:rtl/>
          <w:lang w:bidi="ar-LB"/>
        </w:rPr>
        <w:t>لبلدين (الصين وكينيا) بقيمة</w:t>
      </w:r>
      <w:proofErr w:type="gramStart"/>
      <w:r w:rsidR="00792434" w:rsidRPr="00792434">
        <w:rPr>
          <w:rFonts w:asciiTheme="majorBidi" w:hAnsiTheme="majorBidi"/>
          <w:sz w:val="26"/>
          <w:szCs w:val="26"/>
          <w:lang w:val="en-CA" w:bidi="ar-LB"/>
        </w:rPr>
        <w:t xml:space="preserve">150,000 </w:t>
      </w:r>
      <w:r w:rsidR="00792434">
        <w:rPr>
          <w:rFonts w:asciiTheme="majorBidi" w:hAnsiTheme="majorBidi"/>
          <w:sz w:val="26"/>
          <w:szCs w:val="26"/>
          <w:rtl/>
          <w:lang w:val="en-CA" w:bidi="ar-LB"/>
        </w:rPr>
        <w:t xml:space="preserve"> </w:t>
      </w:r>
      <w:r w:rsidRPr="00924B26">
        <w:rPr>
          <w:rFonts w:asciiTheme="majorBidi" w:hAnsiTheme="majorBidi"/>
          <w:sz w:val="26"/>
          <w:szCs w:val="26"/>
          <w:rtl/>
          <w:lang w:bidi="ar-LB"/>
        </w:rPr>
        <w:t>دولار</w:t>
      </w:r>
      <w:proofErr w:type="gramEnd"/>
      <w:r w:rsidRPr="00924B26">
        <w:rPr>
          <w:rFonts w:asciiTheme="majorBidi" w:hAnsiTheme="majorBidi"/>
          <w:sz w:val="26"/>
          <w:szCs w:val="26"/>
          <w:rtl/>
          <w:lang w:bidi="ar-LB"/>
        </w:rPr>
        <w:t xml:space="preserve"> أمريكي في الفترة 2024-2026؛ وقد ص</w:t>
      </w:r>
      <w:r w:rsidR="00792434">
        <w:rPr>
          <w:rFonts w:asciiTheme="majorBidi" w:hAnsiTheme="majorBidi"/>
          <w:sz w:val="26"/>
          <w:szCs w:val="26"/>
          <w:rtl/>
          <w:lang w:bidi="ar-LB"/>
        </w:rPr>
        <w:t>ا</w:t>
      </w:r>
      <w:r w:rsidRPr="00924B26">
        <w:rPr>
          <w:rFonts w:asciiTheme="majorBidi" w:hAnsiTheme="majorBidi"/>
          <w:sz w:val="26"/>
          <w:szCs w:val="26"/>
          <w:rtl/>
          <w:lang w:bidi="ar-LB"/>
        </w:rPr>
        <w:t>دقت هذه البلدان على تعديل كيغالي؛</w:t>
      </w:r>
    </w:p>
    <w:p w14:paraId="7545BDD4" w14:textId="3D869A66" w:rsidR="00792434" w:rsidRDefault="00792434" w:rsidP="00792434">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792434">
        <w:rPr>
          <w:rFonts w:asciiTheme="majorBidi" w:hAnsiTheme="majorBidi"/>
          <w:sz w:val="26"/>
          <w:szCs w:val="26"/>
          <w:rtl/>
          <w:lang w:bidi="ar-LB"/>
        </w:rPr>
        <w:t xml:space="preserve">المرحلة الأولى من خطة تنفيذ كيغالي للمواد الهيدروفلوروكربونية لبلدين (البرازيل وكولومبيا) بقيمة </w:t>
      </w:r>
      <w:proofErr w:type="gramStart"/>
      <w:r w:rsidRPr="00792434">
        <w:rPr>
          <w:rFonts w:asciiTheme="majorBidi" w:hAnsiTheme="majorBidi"/>
          <w:sz w:val="26"/>
          <w:szCs w:val="26"/>
          <w:lang w:val="en-CA" w:bidi="ar-LB"/>
        </w:rPr>
        <w:t xml:space="preserve">600,000 </w:t>
      </w:r>
      <w:r>
        <w:rPr>
          <w:rFonts w:asciiTheme="majorBidi" w:hAnsiTheme="majorBidi"/>
          <w:sz w:val="26"/>
          <w:szCs w:val="26"/>
          <w:rtl/>
          <w:lang w:val="en-CA" w:bidi="ar-LB"/>
        </w:rPr>
        <w:t xml:space="preserve"> </w:t>
      </w:r>
      <w:r w:rsidRPr="00792434">
        <w:rPr>
          <w:rFonts w:asciiTheme="majorBidi" w:hAnsiTheme="majorBidi"/>
          <w:sz w:val="26"/>
          <w:szCs w:val="26"/>
          <w:rtl/>
          <w:lang w:bidi="ar-LB"/>
        </w:rPr>
        <w:t>دولار</w:t>
      </w:r>
      <w:proofErr w:type="gramEnd"/>
      <w:r w:rsidRPr="00792434">
        <w:rPr>
          <w:rFonts w:asciiTheme="majorBidi" w:hAnsiTheme="majorBidi"/>
          <w:sz w:val="26"/>
          <w:szCs w:val="26"/>
          <w:rtl/>
          <w:lang w:bidi="ar-LB"/>
        </w:rPr>
        <w:t xml:space="preserve"> أمريكي في الفترة 2024-2026؛</w:t>
      </w:r>
    </w:p>
    <w:p w14:paraId="363BE235" w14:textId="7740C995" w:rsidR="00792434" w:rsidRDefault="00792434" w:rsidP="00792434">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792434">
        <w:rPr>
          <w:rFonts w:asciiTheme="majorBidi" w:hAnsiTheme="majorBidi"/>
          <w:sz w:val="26"/>
          <w:szCs w:val="26"/>
          <w:rtl/>
          <w:lang w:bidi="ar-LB"/>
        </w:rPr>
        <w:t xml:space="preserve">تم تضمين ما مجموعه 33,900 دولار أمريكي ضمن نافذة التمويل لإعداد مشروع تجريبي لكفاءة استخدام الطاقة (المقرر 91/65) في عام 2024 لبلد واحد (كينيا)؛ تقترح الأمانة إزالة هذا النشاط من خطة </w:t>
      </w:r>
      <w:r>
        <w:rPr>
          <w:rFonts w:asciiTheme="majorBidi" w:hAnsiTheme="majorBidi"/>
          <w:sz w:val="26"/>
          <w:szCs w:val="26"/>
          <w:rtl/>
          <w:lang w:bidi="ar-LB"/>
        </w:rPr>
        <w:t>الأعمال</w:t>
      </w:r>
      <w:r w:rsidRPr="00792434">
        <w:rPr>
          <w:rFonts w:asciiTheme="majorBidi" w:hAnsiTheme="majorBidi"/>
          <w:sz w:val="26"/>
          <w:szCs w:val="26"/>
          <w:rtl/>
          <w:lang w:bidi="ar-LB"/>
        </w:rPr>
        <w:t xml:space="preserve"> منذ تقديمه إلى الاجتماع الثالث والتسعين؛</w:t>
      </w:r>
    </w:p>
    <w:p w14:paraId="21C10E2E" w14:textId="770BA729" w:rsidR="00792434" w:rsidRDefault="00792434" w:rsidP="00792434">
      <w:pPr>
        <w:pStyle w:val="0Heading0"/>
        <w:numPr>
          <w:ilvl w:val="0"/>
          <w:numId w:val="25"/>
        </w:numPr>
        <w:bidi/>
        <w:spacing w:before="120" w:after="120" w:line="360" w:lineRule="exact"/>
        <w:ind w:left="1422" w:hanging="709"/>
        <w:jc w:val="both"/>
        <w:rPr>
          <w:rFonts w:asciiTheme="majorBidi" w:hAnsiTheme="majorBidi"/>
          <w:sz w:val="26"/>
          <w:szCs w:val="26"/>
          <w:lang w:bidi="ar-LB"/>
        </w:rPr>
      </w:pPr>
      <w:r w:rsidRPr="00792434">
        <w:rPr>
          <w:rFonts w:asciiTheme="majorBidi" w:hAnsiTheme="majorBidi"/>
          <w:sz w:val="26"/>
          <w:szCs w:val="26"/>
          <w:rtl/>
          <w:lang w:bidi="ar-LB"/>
        </w:rPr>
        <w:lastRenderedPageBreak/>
        <w:t xml:space="preserve">ما مجموعه 101,700 دولار أمريكي لإعداد قوائم الجرد الوطنية لبنوك النفايات </w:t>
      </w:r>
      <w:r>
        <w:rPr>
          <w:rFonts w:asciiTheme="majorBidi" w:hAnsiTheme="majorBidi"/>
          <w:sz w:val="26"/>
          <w:szCs w:val="26"/>
          <w:rtl/>
          <w:lang w:bidi="ar-LB"/>
        </w:rPr>
        <w:t xml:space="preserve">من المواد </w:t>
      </w:r>
      <w:r w:rsidRPr="00792434">
        <w:rPr>
          <w:rFonts w:asciiTheme="majorBidi" w:hAnsiTheme="majorBidi"/>
          <w:sz w:val="26"/>
          <w:szCs w:val="26"/>
          <w:rtl/>
          <w:lang w:bidi="ar-LB"/>
        </w:rPr>
        <w:t xml:space="preserve">الخاضعة للرقابة (المقرر 91/66) في عام 2024 لبلد واحد (بوركينا فاسو)؛ وتقترح الأمانة إزالة هذا النشاط من خطة </w:t>
      </w:r>
      <w:r w:rsidR="00A15023">
        <w:rPr>
          <w:rFonts w:asciiTheme="majorBidi" w:hAnsiTheme="majorBidi"/>
          <w:sz w:val="26"/>
          <w:szCs w:val="26"/>
          <w:rtl/>
          <w:lang w:bidi="ar-LB"/>
        </w:rPr>
        <w:t>الأعمال</w:t>
      </w:r>
      <w:r w:rsidRPr="00792434">
        <w:rPr>
          <w:rFonts w:asciiTheme="majorBidi" w:hAnsiTheme="majorBidi"/>
          <w:sz w:val="26"/>
          <w:szCs w:val="26"/>
          <w:rtl/>
          <w:lang w:bidi="ar-LB"/>
        </w:rPr>
        <w:t xml:space="preserve"> منذ تقديمه إلى الاجتماع الثالث والتسعين.</w:t>
      </w:r>
    </w:p>
    <w:p w14:paraId="7424FE8D" w14:textId="443AECF3" w:rsidR="00A15023" w:rsidRDefault="00A15023" w:rsidP="00A15023">
      <w:pPr>
        <w:pStyle w:val="0Heading0"/>
        <w:numPr>
          <w:ilvl w:val="0"/>
          <w:numId w:val="23"/>
        </w:numPr>
        <w:bidi/>
        <w:spacing w:before="120" w:after="120" w:line="360" w:lineRule="exact"/>
        <w:ind w:left="6" w:firstLine="0"/>
        <w:jc w:val="both"/>
        <w:rPr>
          <w:rFonts w:asciiTheme="majorBidi" w:hAnsiTheme="majorBidi"/>
          <w:sz w:val="26"/>
          <w:szCs w:val="26"/>
          <w:lang w:bidi="ar-LB"/>
        </w:rPr>
      </w:pPr>
      <w:r w:rsidRPr="00A15023">
        <w:rPr>
          <w:rFonts w:asciiTheme="majorBidi" w:hAnsiTheme="majorBidi"/>
          <w:sz w:val="26"/>
          <w:szCs w:val="26"/>
          <w:rtl/>
          <w:lang w:bidi="ar-LB"/>
        </w:rPr>
        <w:t xml:space="preserve">ويعرض الجدول 5 نتائج التعديلات التي اقترحتها الأمانة على خطة </w:t>
      </w:r>
      <w:r>
        <w:rPr>
          <w:rFonts w:asciiTheme="majorBidi" w:hAnsiTheme="majorBidi"/>
          <w:sz w:val="26"/>
          <w:szCs w:val="26"/>
          <w:rtl/>
          <w:lang w:bidi="ar-LB"/>
        </w:rPr>
        <w:t>أعمال</w:t>
      </w:r>
      <w:r w:rsidRPr="00A15023">
        <w:rPr>
          <w:rFonts w:asciiTheme="majorBidi" w:hAnsiTheme="majorBidi"/>
          <w:sz w:val="26"/>
          <w:szCs w:val="26"/>
          <w:rtl/>
          <w:lang w:bidi="ar-LB"/>
        </w:rPr>
        <w:t xml:space="preserve"> ألمانيا.</w:t>
      </w:r>
    </w:p>
    <w:p w14:paraId="74689B3B" w14:textId="433FB078" w:rsidR="00A15023" w:rsidRPr="00A15023" w:rsidRDefault="00A15023" w:rsidP="00A15023">
      <w:pPr>
        <w:pStyle w:val="0Heading0"/>
        <w:bidi/>
        <w:spacing w:before="120" w:after="120" w:line="360" w:lineRule="exact"/>
        <w:ind w:left="6"/>
        <w:jc w:val="both"/>
        <w:rPr>
          <w:rFonts w:asciiTheme="majorBidi" w:hAnsiTheme="majorBidi"/>
          <w:b/>
          <w:bCs/>
          <w:sz w:val="26"/>
          <w:szCs w:val="26"/>
          <w:rtl/>
          <w:lang w:bidi="ar-LB"/>
        </w:rPr>
      </w:pPr>
      <w:r w:rsidRPr="00A15023">
        <w:rPr>
          <w:rFonts w:asciiTheme="majorBidi" w:hAnsiTheme="majorBidi"/>
          <w:b/>
          <w:bCs/>
          <w:sz w:val="26"/>
          <w:szCs w:val="26"/>
          <w:rtl/>
          <w:lang w:bidi="ar-LB"/>
        </w:rPr>
        <w:t>الجدول 5. تخصيص الموارد في خطة الأعمال المعدلة لألمانيا للفترة 2024-2026 (بالدولار الأمريكي) *</w:t>
      </w:r>
    </w:p>
    <w:tbl>
      <w:tblPr>
        <w:bidiVisual/>
        <w:tblW w:w="9445" w:type="dxa"/>
        <w:tblLayout w:type="fixed"/>
        <w:tblLook w:val="04A0" w:firstRow="1" w:lastRow="0" w:firstColumn="1" w:lastColumn="0" w:noHBand="0" w:noVBand="1"/>
      </w:tblPr>
      <w:tblGrid>
        <w:gridCol w:w="3505"/>
        <w:gridCol w:w="1170"/>
        <w:gridCol w:w="1170"/>
        <w:gridCol w:w="1170"/>
        <w:gridCol w:w="1260"/>
        <w:gridCol w:w="1170"/>
      </w:tblGrid>
      <w:tr w:rsidR="00A15023" w:rsidRPr="00A15023" w14:paraId="28B6E282" w14:textId="77777777" w:rsidTr="00A15023">
        <w:trPr>
          <w:trHeight w:val="323"/>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EB1187A" w14:textId="29A33356" w:rsidR="00A15023" w:rsidRPr="00A15023" w:rsidRDefault="00A15023" w:rsidP="00A15023">
            <w:pPr>
              <w:bidi/>
              <w:jc w:val="left"/>
              <w:rPr>
                <w:b/>
                <w:bCs/>
                <w:sz w:val="20"/>
                <w:lang w:val="en-US" w:eastAsia="zh-CN" w:bidi="ar-LB"/>
              </w:rPr>
            </w:pPr>
            <w:r>
              <w:rPr>
                <w:b/>
                <w:bCs/>
                <w:sz w:val="20"/>
                <w:rtl/>
                <w:lang w:val="en-US" w:eastAsia="zh-CN" w:bidi="ar-LB"/>
              </w:rPr>
              <w:t>الوصف</w:t>
            </w:r>
            <w:r w:rsidRPr="00A15023">
              <w:rPr>
                <w:b/>
                <w:bCs/>
                <w:sz w:val="20"/>
                <w:lang w:val="en-US" w:eastAsia="zh-CN" w:bidi="ar-LB"/>
              </w:rPr>
              <w:t> </w:t>
            </w:r>
          </w:p>
        </w:tc>
        <w:tc>
          <w:tcPr>
            <w:tcW w:w="1170" w:type="dxa"/>
            <w:tcBorders>
              <w:top w:val="single" w:sz="4" w:space="0" w:color="auto"/>
              <w:left w:val="nil"/>
              <w:bottom w:val="single" w:sz="4" w:space="0" w:color="auto"/>
              <w:right w:val="single" w:sz="4" w:space="0" w:color="auto"/>
            </w:tcBorders>
            <w:shd w:val="clear" w:color="auto" w:fill="auto"/>
            <w:hideMark/>
          </w:tcPr>
          <w:p w14:paraId="6B04EAA4" w14:textId="77777777" w:rsidR="00A15023" w:rsidRPr="00A15023" w:rsidRDefault="00A15023" w:rsidP="00A15023">
            <w:pPr>
              <w:bidi/>
              <w:jc w:val="center"/>
              <w:rPr>
                <w:b/>
                <w:bCs/>
                <w:sz w:val="20"/>
                <w:lang w:val="en-US" w:eastAsia="zh-CN" w:bidi="ar-LB"/>
              </w:rPr>
            </w:pPr>
            <w:r w:rsidRPr="00A15023">
              <w:rPr>
                <w:b/>
                <w:bCs/>
                <w:sz w:val="20"/>
                <w:lang w:val="en-US" w:eastAsia="zh-CN" w:bidi="ar-LB"/>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36AA8C31" w14:textId="77777777" w:rsidR="00A15023" w:rsidRPr="00A15023" w:rsidRDefault="00A15023" w:rsidP="00A15023">
            <w:pPr>
              <w:bidi/>
              <w:jc w:val="center"/>
              <w:rPr>
                <w:b/>
                <w:bCs/>
                <w:sz w:val="20"/>
                <w:lang w:val="en-US" w:eastAsia="zh-CN" w:bidi="ar-LB"/>
              </w:rPr>
            </w:pPr>
            <w:r w:rsidRPr="00A15023">
              <w:rPr>
                <w:b/>
                <w:bCs/>
                <w:sz w:val="20"/>
                <w:lang w:val="en-US" w:eastAsia="zh-CN" w:bidi="ar-LB"/>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47D0FBF5" w14:textId="77777777" w:rsidR="00A15023" w:rsidRPr="00A15023" w:rsidRDefault="00A15023" w:rsidP="00A15023">
            <w:pPr>
              <w:bidi/>
              <w:jc w:val="center"/>
              <w:rPr>
                <w:b/>
                <w:bCs/>
                <w:sz w:val="20"/>
                <w:lang w:val="en-US" w:eastAsia="zh-CN" w:bidi="ar-LB"/>
              </w:rPr>
            </w:pPr>
            <w:r w:rsidRPr="00A15023">
              <w:rPr>
                <w:b/>
                <w:bCs/>
                <w:sz w:val="20"/>
                <w:lang w:val="en-US" w:eastAsia="zh-CN" w:bidi="ar-LB"/>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375EBCC6" w14:textId="0B9EC66F" w:rsidR="00A15023" w:rsidRPr="00A15023" w:rsidRDefault="00A15023" w:rsidP="00A15023">
            <w:pPr>
              <w:bidi/>
              <w:jc w:val="center"/>
              <w:rPr>
                <w:b/>
                <w:bCs/>
                <w:sz w:val="20"/>
                <w:lang w:val="en-US" w:eastAsia="zh-CN" w:bidi="ar-LB"/>
              </w:rPr>
            </w:pPr>
            <w:r>
              <w:rPr>
                <w:b/>
                <w:bCs/>
                <w:sz w:val="20"/>
                <w:rtl/>
                <w:lang w:val="en-US" w:eastAsia="zh-CN" w:bidi="ar-LB"/>
              </w:rPr>
              <w:t>المجموع</w:t>
            </w:r>
          </w:p>
          <w:p w14:paraId="487CB871" w14:textId="7D137555" w:rsidR="00A15023" w:rsidRPr="00A15023" w:rsidRDefault="00A15023" w:rsidP="00A15023">
            <w:pPr>
              <w:bidi/>
              <w:jc w:val="center"/>
              <w:rPr>
                <w:b/>
                <w:bCs/>
                <w:sz w:val="20"/>
                <w:lang w:val="en-US" w:eastAsia="zh-CN" w:bidi="ar-LB"/>
              </w:rPr>
            </w:pPr>
            <w:r>
              <w:rPr>
                <w:b/>
                <w:bCs/>
                <w:sz w:val="20"/>
                <w:rtl/>
                <w:lang w:val="en-US" w:eastAsia="zh-CN" w:bidi="ar-LB"/>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73BCAFF3" w14:textId="5C7459FF" w:rsidR="00A15023" w:rsidRPr="00A15023" w:rsidRDefault="00A15023" w:rsidP="00A15023">
            <w:pPr>
              <w:bidi/>
              <w:jc w:val="center"/>
              <w:rPr>
                <w:b/>
                <w:bCs/>
                <w:sz w:val="20"/>
                <w:lang w:val="en-US" w:eastAsia="zh-CN" w:bidi="ar-LB"/>
              </w:rPr>
            </w:pPr>
            <w:r>
              <w:rPr>
                <w:b/>
                <w:bCs/>
                <w:sz w:val="20"/>
                <w:rtl/>
                <w:lang w:val="en-US" w:eastAsia="zh-CN" w:bidi="ar-LB"/>
              </w:rPr>
              <w:t xml:space="preserve">مجموع ما بعد </w:t>
            </w:r>
            <w:proofErr w:type="gramStart"/>
            <w:r>
              <w:rPr>
                <w:b/>
                <w:bCs/>
                <w:sz w:val="20"/>
                <w:rtl/>
                <w:lang w:val="en-US" w:eastAsia="zh-CN" w:bidi="ar-LB"/>
              </w:rPr>
              <w:t xml:space="preserve">عام </w:t>
            </w:r>
            <w:r w:rsidRPr="00A15023">
              <w:rPr>
                <w:b/>
                <w:bCs/>
                <w:sz w:val="20"/>
                <w:lang w:val="en-US" w:eastAsia="zh-CN" w:bidi="ar-LB"/>
              </w:rPr>
              <w:t xml:space="preserve"> 2026</w:t>
            </w:r>
            <w:proofErr w:type="gramEnd"/>
          </w:p>
        </w:tc>
      </w:tr>
      <w:tr w:rsidR="00A15023" w:rsidRPr="00A15023" w14:paraId="596858AE" w14:textId="77777777" w:rsidTr="00A15023">
        <w:trPr>
          <w:trHeight w:val="125"/>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B1C57FE" w14:textId="3B46B2EE" w:rsidR="00A15023" w:rsidRPr="00A15023" w:rsidRDefault="00A15023" w:rsidP="00A15023">
            <w:pPr>
              <w:bidi/>
              <w:jc w:val="left"/>
              <w:rPr>
                <w:b/>
                <w:bCs/>
                <w:sz w:val="20"/>
                <w:lang w:val="en-US" w:eastAsia="zh-CN" w:bidi="ar-LB"/>
              </w:rPr>
            </w:pPr>
            <w:r w:rsidRPr="00C84BE0">
              <w:rPr>
                <w:rFonts w:asciiTheme="majorBidi" w:hAnsiTheme="majorBidi"/>
                <w:b/>
                <w:bCs/>
                <w:sz w:val="20"/>
                <w:rtl/>
                <w:lang w:val="en-US" w:eastAsia="zh-CN" w:bidi="ar-LB"/>
              </w:rPr>
              <w:t xml:space="preserve">أنشطة </w:t>
            </w:r>
            <w:r>
              <w:rPr>
                <w:rFonts w:asciiTheme="majorBidi" w:hAnsiTheme="majorBidi"/>
                <w:b/>
                <w:bCs/>
                <w:sz w:val="20"/>
                <w:rtl/>
                <w:lang w:val="en-US" w:eastAsia="zh-CN" w:bidi="ar-LB"/>
              </w:rPr>
              <w:t xml:space="preserve">المواد </w:t>
            </w:r>
            <w:r w:rsidRPr="00C84BE0">
              <w:rPr>
                <w:rFonts w:asciiTheme="majorBidi" w:hAnsiTheme="majorBidi"/>
                <w:b/>
                <w:bCs/>
                <w:sz w:val="20"/>
                <w:rtl/>
                <w:lang w:val="en-US" w:eastAsia="zh-CN" w:bidi="ar-LB"/>
              </w:rPr>
              <w:t>الهيدروكلور</w:t>
            </w:r>
            <w:r>
              <w:rPr>
                <w:rFonts w:asciiTheme="majorBidi" w:hAnsiTheme="majorBidi"/>
                <w:b/>
                <w:bCs/>
                <w:sz w:val="20"/>
                <w:rtl/>
                <w:lang w:val="en-US" w:eastAsia="zh-CN" w:bidi="ar-LB"/>
              </w:rPr>
              <w:t>و</w:t>
            </w:r>
            <w:r w:rsidRPr="00C84BE0">
              <w:rPr>
                <w:rFonts w:asciiTheme="majorBidi" w:hAnsiTheme="majorBidi"/>
                <w:b/>
                <w:bCs/>
                <w:sz w:val="20"/>
                <w:rtl/>
                <w:lang w:val="en-US" w:eastAsia="zh-CN" w:bidi="ar-LB"/>
              </w:rPr>
              <w:t>فلور</w:t>
            </w:r>
            <w:r>
              <w:rPr>
                <w:rFonts w:asciiTheme="majorBidi" w:hAnsiTheme="majorBidi"/>
                <w:b/>
                <w:bCs/>
                <w:sz w:val="20"/>
                <w:rtl/>
                <w:lang w:val="en-US" w:eastAsia="zh-CN" w:bidi="ar-LB"/>
              </w:rPr>
              <w:t>و</w:t>
            </w:r>
            <w:r w:rsidRPr="00C84BE0">
              <w:rPr>
                <w:rFonts w:asciiTheme="majorBidi" w:hAnsiTheme="majorBidi"/>
                <w:b/>
                <w:bCs/>
                <w:sz w:val="20"/>
                <w:rtl/>
                <w:lang w:val="en-US" w:eastAsia="zh-CN" w:bidi="ar-LB"/>
              </w:rPr>
              <w:t>كربون</w:t>
            </w:r>
            <w:r>
              <w:rPr>
                <w:rFonts w:asciiTheme="majorBidi" w:hAnsiTheme="majorBidi"/>
                <w:b/>
                <w:bCs/>
                <w:sz w:val="20"/>
                <w:rtl/>
                <w:lang w:val="en-US" w:eastAsia="zh-CN" w:bidi="ar-LB"/>
              </w:rPr>
              <w:t>ية</w:t>
            </w:r>
          </w:p>
        </w:tc>
      </w:tr>
      <w:tr w:rsidR="00A15023" w:rsidRPr="00A15023" w14:paraId="44C77C62" w14:textId="77777777" w:rsidTr="00A15023">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131EE7E6" w14:textId="73A872B2" w:rsidR="00A15023" w:rsidRPr="00A15023" w:rsidRDefault="00A15023" w:rsidP="00A15023">
            <w:pPr>
              <w:bidi/>
              <w:jc w:val="left"/>
              <w:rPr>
                <w:sz w:val="20"/>
                <w:lang w:val="en-US" w:eastAsia="zh-CN" w:bidi="ar-LB"/>
              </w:rPr>
            </w:pPr>
            <w:r w:rsidRPr="0011622F">
              <w:rPr>
                <w:rFonts w:asciiTheme="majorBidi" w:hAnsiTheme="majorBidi"/>
                <w:sz w:val="20"/>
                <w:rtl/>
                <w:lang w:val="en-US" w:eastAsia="zh-CN" w:bidi="ar-LB"/>
              </w:rPr>
              <w:t xml:space="preserve">خطط إدارة التخلص </w:t>
            </w:r>
            <w:r>
              <w:rPr>
                <w:rFonts w:asciiTheme="majorBidi" w:hAnsiTheme="majorBidi"/>
                <w:sz w:val="20"/>
                <w:rtl/>
                <w:lang w:val="en-US" w:eastAsia="zh-CN" w:bidi="ar-LB"/>
              </w:rPr>
              <w:t xml:space="preserve">التدريجي </w:t>
            </w:r>
            <w:r w:rsidRPr="0011622F">
              <w:rPr>
                <w:rFonts w:asciiTheme="majorBidi" w:hAnsiTheme="majorBidi"/>
                <w:sz w:val="20"/>
                <w:rtl/>
                <w:lang w:val="en-US" w:eastAsia="zh-CN" w:bidi="ar-LB"/>
              </w:rPr>
              <w:t xml:space="preserve">من المواد الهيدروكلوروفلوروكربونية </w:t>
            </w:r>
            <w:r>
              <w:rPr>
                <w:rFonts w:asciiTheme="majorBidi" w:hAnsiTheme="majorBidi"/>
                <w:sz w:val="20"/>
                <w:rtl/>
                <w:lang w:val="en-US" w:eastAsia="zh-CN" w:bidi="ar-LB"/>
              </w:rPr>
              <w:t>الموافق عليها</w:t>
            </w:r>
          </w:p>
        </w:tc>
        <w:tc>
          <w:tcPr>
            <w:tcW w:w="1170" w:type="dxa"/>
            <w:tcBorders>
              <w:top w:val="nil"/>
              <w:left w:val="nil"/>
              <w:bottom w:val="single" w:sz="4" w:space="0" w:color="auto"/>
              <w:right w:val="single" w:sz="4" w:space="0" w:color="auto"/>
            </w:tcBorders>
            <w:shd w:val="clear" w:color="auto" w:fill="auto"/>
            <w:noWrap/>
            <w:hideMark/>
          </w:tcPr>
          <w:p w14:paraId="23B3307B" w14:textId="77777777" w:rsidR="00A15023" w:rsidRPr="00A15023" w:rsidRDefault="00A15023" w:rsidP="004E3070">
            <w:pPr>
              <w:bidi/>
              <w:jc w:val="left"/>
              <w:rPr>
                <w:sz w:val="20"/>
                <w:lang w:val="en-US" w:eastAsia="zh-CN" w:bidi="ar-LB"/>
              </w:rPr>
            </w:pPr>
            <w:r w:rsidRPr="00A15023">
              <w:rPr>
                <w:sz w:val="20"/>
                <w:lang w:val="en-US" w:eastAsia="zh-CN" w:bidi="ar-LB"/>
              </w:rPr>
              <w:t>3,608,346</w:t>
            </w:r>
          </w:p>
        </w:tc>
        <w:tc>
          <w:tcPr>
            <w:tcW w:w="1170" w:type="dxa"/>
            <w:tcBorders>
              <w:top w:val="nil"/>
              <w:left w:val="nil"/>
              <w:bottom w:val="single" w:sz="4" w:space="0" w:color="auto"/>
              <w:right w:val="single" w:sz="4" w:space="0" w:color="auto"/>
            </w:tcBorders>
            <w:shd w:val="clear" w:color="auto" w:fill="auto"/>
            <w:noWrap/>
            <w:hideMark/>
          </w:tcPr>
          <w:p w14:paraId="2C57B4ED" w14:textId="77777777" w:rsidR="00A15023" w:rsidRPr="00A15023" w:rsidRDefault="00A15023" w:rsidP="004E3070">
            <w:pPr>
              <w:bidi/>
              <w:jc w:val="left"/>
              <w:rPr>
                <w:sz w:val="20"/>
                <w:lang w:val="en-US" w:eastAsia="zh-CN" w:bidi="ar-LB"/>
              </w:rPr>
            </w:pPr>
            <w:r w:rsidRPr="00A15023">
              <w:rPr>
                <w:sz w:val="20"/>
                <w:lang w:val="en-US" w:eastAsia="zh-CN" w:bidi="ar-LB"/>
              </w:rPr>
              <w:t>308,250</w:t>
            </w:r>
          </w:p>
        </w:tc>
        <w:tc>
          <w:tcPr>
            <w:tcW w:w="1170" w:type="dxa"/>
            <w:tcBorders>
              <w:top w:val="nil"/>
              <w:left w:val="nil"/>
              <w:bottom w:val="single" w:sz="4" w:space="0" w:color="auto"/>
              <w:right w:val="single" w:sz="4" w:space="0" w:color="auto"/>
            </w:tcBorders>
            <w:shd w:val="clear" w:color="auto" w:fill="auto"/>
            <w:noWrap/>
            <w:hideMark/>
          </w:tcPr>
          <w:p w14:paraId="3BC4C48F" w14:textId="77777777" w:rsidR="00A15023" w:rsidRPr="00A15023" w:rsidRDefault="00A15023" w:rsidP="004E3070">
            <w:pPr>
              <w:bidi/>
              <w:jc w:val="left"/>
              <w:rPr>
                <w:sz w:val="20"/>
                <w:lang w:val="en-US" w:eastAsia="zh-CN" w:bidi="ar-LB"/>
              </w:rPr>
            </w:pPr>
            <w:r w:rsidRPr="00A15023">
              <w:rPr>
                <w:sz w:val="20"/>
                <w:lang w:val="en-US" w:eastAsia="zh-CN" w:bidi="ar-LB"/>
              </w:rPr>
              <w:t>2,663,992</w:t>
            </w:r>
          </w:p>
        </w:tc>
        <w:tc>
          <w:tcPr>
            <w:tcW w:w="1260" w:type="dxa"/>
            <w:tcBorders>
              <w:top w:val="nil"/>
              <w:left w:val="nil"/>
              <w:bottom w:val="single" w:sz="4" w:space="0" w:color="auto"/>
              <w:right w:val="single" w:sz="4" w:space="0" w:color="auto"/>
            </w:tcBorders>
            <w:shd w:val="clear" w:color="auto" w:fill="auto"/>
            <w:noWrap/>
            <w:hideMark/>
          </w:tcPr>
          <w:p w14:paraId="06B58156" w14:textId="77777777" w:rsidR="00A15023" w:rsidRPr="00A15023" w:rsidRDefault="00A15023" w:rsidP="004E3070">
            <w:pPr>
              <w:bidi/>
              <w:jc w:val="left"/>
              <w:rPr>
                <w:sz w:val="20"/>
                <w:lang w:val="en-US" w:eastAsia="zh-CN" w:bidi="ar-LB"/>
              </w:rPr>
            </w:pPr>
            <w:r w:rsidRPr="00A15023">
              <w:rPr>
                <w:sz w:val="20"/>
                <w:lang w:val="en-US" w:eastAsia="zh-CN" w:bidi="ar-LB"/>
              </w:rPr>
              <w:t>6,580,588</w:t>
            </w:r>
          </w:p>
        </w:tc>
        <w:tc>
          <w:tcPr>
            <w:tcW w:w="1170" w:type="dxa"/>
            <w:tcBorders>
              <w:top w:val="nil"/>
              <w:left w:val="nil"/>
              <w:bottom w:val="single" w:sz="4" w:space="0" w:color="auto"/>
              <w:right w:val="single" w:sz="4" w:space="0" w:color="auto"/>
            </w:tcBorders>
            <w:shd w:val="clear" w:color="auto" w:fill="auto"/>
            <w:noWrap/>
            <w:hideMark/>
          </w:tcPr>
          <w:p w14:paraId="7C2F7C7B" w14:textId="77777777" w:rsidR="00A15023" w:rsidRPr="00A15023" w:rsidRDefault="00A15023" w:rsidP="004E3070">
            <w:pPr>
              <w:bidi/>
              <w:jc w:val="left"/>
              <w:rPr>
                <w:sz w:val="20"/>
                <w:lang w:val="en-US" w:eastAsia="zh-CN" w:bidi="ar-LB"/>
              </w:rPr>
            </w:pPr>
            <w:r w:rsidRPr="00A15023">
              <w:rPr>
                <w:sz w:val="20"/>
                <w:lang w:val="en-US" w:eastAsia="zh-CN" w:bidi="ar-LB"/>
              </w:rPr>
              <w:t>1,062,661</w:t>
            </w:r>
          </w:p>
        </w:tc>
      </w:tr>
      <w:tr w:rsidR="00A15023" w:rsidRPr="00A15023" w14:paraId="320791A5" w14:textId="77777777" w:rsidTr="00A15023">
        <w:trPr>
          <w:trHeight w:val="125"/>
        </w:trPr>
        <w:tc>
          <w:tcPr>
            <w:tcW w:w="3505" w:type="dxa"/>
            <w:tcBorders>
              <w:top w:val="nil"/>
              <w:left w:val="single" w:sz="4" w:space="0" w:color="auto"/>
              <w:bottom w:val="single" w:sz="4" w:space="0" w:color="auto"/>
              <w:right w:val="single" w:sz="4" w:space="0" w:color="auto"/>
            </w:tcBorders>
            <w:shd w:val="clear" w:color="auto" w:fill="auto"/>
            <w:noWrap/>
            <w:hideMark/>
          </w:tcPr>
          <w:p w14:paraId="33FBA5A0" w14:textId="1523990E" w:rsidR="00A15023" w:rsidRPr="00A15023" w:rsidRDefault="00A15023" w:rsidP="00A15023">
            <w:pPr>
              <w:bidi/>
              <w:jc w:val="left"/>
              <w:rPr>
                <w:sz w:val="20"/>
                <w:lang w:val="en-US" w:eastAsia="zh-CN" w:bidi="ar-LB"/>
              </w:rPr>
            </w:pPr>
            <w:r>
              <w:rPr>
                <w:rFonts w:asciiTheme="majorBidi" w:hAnsiTheme="majorBidi" w:cstheme="majorBidi"/>
                <w:sz w:val="20"/>
                <w:rtl/>
                <w:lang w:val="en-US" w:eastAsia="zh-CN" w:bidi="ar-LB"/>
              </w:rPr>
              <w:t xml:space="preserve">المرحلة الثالثة من خطة </w:t>
            </w:r>
            <w:r w:rsidRPr="0011622F">
              <w:rPr>
                <w:rFonts w:asciiTheme="majorBidi" w:hAnsiTheme="majorBidi" w:cstheme="majorBidi"/>
                <w:sz w:val="20"/>
                <w:rtl/>
                <w:lang w:val="en-US" w:eastAsia="zh-CN" w:bidi="ar-LB"/>
              </w:rPr>
              <w:t xml:space="preserve">إدارة التخلص التدريجي من المواد الهيدروكلوروفلوروكربونية </w:t>
            </w:r>
          </w:p>
        </w:tc>
        <w:tc>
          <w:tcPr>
            <w:tcW w:w="1170" w:type="dxa"/>
            <w:tcBorders>
              <w:top w:val="nil"/>
              <w:left w:val="nil"/>
              <w:bottom w:val="single" w:sz="4" w:space="0" w:color="auto"/>
              <w:right w:val="single" w:sz="4" w:space="0" w:color="auto"/>
            </w:tcBorders>
            <w:shd w:val="clear" w:color="auto" w:fill="auto"/>
            <w:noWrap/>
            <w:hideMark/>
          </w:tcPr>
          <w:p w14:paraId="580DC5C9" w14:textId="77777777" w:rsidR="00A15023" w:rsidRPr="00A15023" w:rsidRDefault="00A15023" w:rsidP="004E3070">
            <w:pPr>
              <w:bidi/>
              <w:jc w:val="left"/>
              <w:rPr>
                <w:sz w:val="20"/>
                <w:lang w:val="en-US" w:eastAsia="zh-CN" w:bidi="ar-LB"/>
              </w:rPr>
            </w:pPr>
            <w:r w:rsidRPr="00A15023">
              <w:rPr>
                <w:sz w:val="20"/>
                <w:lang w:val="en-US" w:eastAsia="zh-CN" w:bidi="ar-LB"/>
              </w:rPr>
              <w:t>1,468,306</w:t>
            </w:r>
          </w:p>
        </w:tc>
        <w:tc>
          <w:tcPr>
            <w:tcW w:w="1170" w:type="dxa"/>
            <w:tcBorders>
              <w:top w:val="nil"/>
              <w:left w:val="nil"/>
              <w:bottom w:val="single" w:sz="4" w:space="0" w:color="auto"/>
              <w:right w:val="single" w:sz="4" w:space="0" w:color="auto"/>
            </w:tcBorders>
            <w:shd w:val="clear" w:color="auto" w:fill="auto"/>
            <w:noWrap/>
            <w:hideMark/>
          </w:tcPr>
          <w:p w14:paraId="2369A7FB" w14:textId="77777777" w:rsidR="00A15023" w:rsidRPr="00A15023" w:rsidRDefault="00A15023" w:rsidP="004E3070">
            <w:pPr>
              <w:bidi/>
              <w:jc w:val="left"/>
              <w:rPr>
                <w:sz w:val="20"/>
                <w:lang w:val="en-US" w:eastAsia="zh-CN" w:bidi="ar-LB"/>
              </w:rPr>
            </w:pPr>
            <w:r w:rsidRPr="00A15023">
              <w:rPr>
                <w:sz w:val="20"/>
                <w:lang w:val="en-US" w:eastAsia="zh-CN" w:bidi="ar-LB"/>
              </w:rPr>
              <w:t>1,341,285</w:t>
            </w:r>
          </w:p>
        </w:tc>
        <w:tc>
          <w:tcPr>
            <w:tcW w:w="1170" w:type="dxa"/>
            <w:tcBorders>
              <w:top w:val="nil"/>
              <w:left w:val="nil"/>
              <w:bottom w:val="single" w:sz="4" w:space="0" w:color="auto"/>
              <w:right w:val="single" w:sz="4" w:space="0" w:color="auto"/>
            </w:tcBorders>
            <w:shd w:val="clear" w:color="auto" w:fill="auto"/>
            <w:noWrap/>
            <w:hideMark/>
          </w:tcPr>
          <w:p w14:paraId="275E1A9B" w14:textId="77777777" w:rsidR="00A15023" w:rsidRPr="00A15023" w:rsidRDefault="00A15023" w:rsidP="004E3070">
            <w:pPr>
              <w:bidi/>
              <w:jc w:val="left"/>
              <w:rPr>
                <w:sz w:val="20"/>
                <w:lang w:val="en-US" w:eastAsia="zh-CN" w:bidi="ar-LB"/>
              </w:rPr>
            </w:pPr>
            <w:r w:rsidRPr="00A15023">
              <w:rPr>
                <w:sz w:val="20"/>
                <w:lang w:val="en-US" w:eastAsia="zh-CN" w:bidi="ar-LB"/>
              </w:rPr>
              <w:t>3,170,909</w:t>
            </w:r>
          </w:p>
        </w:tc>
        <w:tc>
          <w:tcPr>
            <w:tcW w:w="1260" w:type="dxa"/>
            <w:tcBorders>
              <w:top w:val="nil"/>
              <w:left w:val="nil"/>
              <w:bottom w:val="single" w:sz="4" w:space="0" w:color="auto"/>
              <w:right w:val="single" w:sz="4" w:space="0" w:color="auto"/>
            </w:tcBorders>
            <w:shd w:val="clear" w:color="auto" w:fill="auto"/>
            <w:noWrap/>
            <w:hideMark/>
          </w:tcPr>
          <w:p w14:paraId="602F7EA7" w14:textId="77777777" w:rsidR="00A15023" w:rsidRPr="00A15023" w:rsidRDefault="00A15023" w:rsidP="004E3070">
            <w:pPr>
              <w:bidi/>
              <w:jc w:val="left"/>
              <w:rPr>
                <w:sz w:val="20"/>
                <w:lang w:val="en-US" w:eastAsia="zh-CN" w:bidi="ar-LB"/>
              </w:rPr>
            </w:pPr>
            <w:r w:rsidRPr="00A15023">
              <w:rPr>
                <w:sz w:val="20"/>
                <w:lang w:val="en-US" w:eastAsia="zh-CN" w:bidi="ar-LB"/>
              </w:rPr>
              <w:t>5,980,500</w:t>
            </w:r>
          </w:p>
        </w:tc>
        <w:tc>
          <w:tcPr>
            <w:tcW w:w="1170" w:type="dxa"/>
            <w:tcBorders>
              <w:top w:val="nil"/>
              <w:left w:val="nil"/>
              <w:bottom w:val="single" w:sz="4" w:space="0" w:color="auto"/>
              <w:right w:val="single" w:sz="4" w:space="0" w:color="auto"/>
            </w:tcBorders>
            <w:shd w:val="clear" w:color="auto" w:fill="auto"/>
            <w:noWrap/>
            <w:hideMark/>
          </w:tcPr>
          <w:p w14:paraId="191ABE69" w14:textId="77777777" w:rsidR="00A15023" w:rsidRPr="00A15023" w:rsidRDefault="00A15023" w:rsidP="004E3070">
            <w:pPr>
              <w:bidi/>
              <w:jc w:val="left"/>
              <w:rPr>
                <w:sz w:val="20"/>
                <w:lang w:val="en-US" w:eastAsia="zh-CN" w:bidi="ar-LB"/>
              </w:rPr>
            </w:pPr>
            <w:r w:rsidRPr="00A15023">
              <w:rPr>
                <w:sz w:val="20"/>
                <w:lang w:val="en-US" w:eastAsia="zh-CN" w:bidi="ar-LB"/>
              </w:rPr>
              <w:t>0</w:t>
            </w:r>
          </w:p>
        </w:tc>
      </w:tr>
      <w:tr w:rsidR="00A15023" w:rsidRPr="00A15023" w14:paraId="313F85B1" w14:textId="77777777" w:rsidTr="00A15023">
        <w:trPr>
          <w:trHeight w:val="161"/>
        </w:trPr>
        <w:tc>
          <w:tcPr>
            <w:tcW w:w="3505" w:type="dxa"/>
            <w:tcBorders>
              <w:top w:val="nil"/>
              <w:left w:val="single" w:sz="4" w:space="0" w:color="auto"/>
              <w:bottom w:val="single" w:sz="4" w:space="0" w:color="auto"/>
              <w:right w:val="single" w:sz="4" w:space="0" w:color="auto"/>
            </w:tcBorders>
            <w:shd w:val="clear" w:color="auto" w:fill="auto"/>
            <w:noWrap/>
            <w:hideMark/>
          </w:tcPr>
          <w:p w14:paraId="676B3610" w14:textId="29E94087" w:rsidR="00A15023" w:rsidRPr="00A15023" w:rsidRDefault="00A15023" w:rsidP="00A15023">
            <w:pPr>
              <w:bidi/>
              <w:jc w:val="left"/>
              <w:rPr>
                <w:sz w:val="20"/>
                <w:lang w:val="en-US" w:eastAsia="zh-CN" w:bidi="ar-LB"/>
              </w:rPr>
            </w:pPr>
            <w:r w:rsidRPr="0011622F">
              <w:rPr>
                <w:rFonts w:asciiTheme="majorBidi" w:hAnsiTheme="majorBidi" w:cstheme="majorBidi"/>
                <w:sz w:val="20"/>
                <w:rtl/>
                <w:lang w:val="en-US" w:eastAsia="zh-CN" w:bidi="ar-LB"/>
              </w:rPr>
              <w:t>خطة إدارة التخلص التدريجي من المواد الهيدروكلوروفلوروكربونية</w:t>
            </w:r>
            <w:r>
              <w:rPr>
                <w:rFonts w:asciiTheme="majorBidi" w:hAnsiTheme="majorBidi" w:cstheme="majorBidi"/>
                <w:sz w:val="20"/>
                <w:rtl/>
                <w:lang w:val="en-US" w:eastAsia="zh-CN" w:bidi="ar-LB"/>
              </w:rPr>
              <w:t xml:space="preserve"> – كفاءة الطاقة</w:t>
            </w:r>
          </w:p>
        </w:tc>
        <w:tc>
          <w:tcPr>
            <w:tcW w:w="1170" w:type="dxa"/>
            <w:tcBorders>
              <w:top w:val="nil"/>
              <w:left w:val="nil"/>
              <w:bottom w:val="single" w:sz="4" w:space="0" w:color="auto"/>
              <w:right w:val="single" w:sz="4" w:space="0" w:color="auto"/>
            </w:tcBorders>
            <w:shd w:val="clear" w:color="auto" w:fill="auto"/>
            <w:noWrap/>
            <w:hideMark/>
          </w:tcPr>
          <w:p w14:paraId="1705FCD3"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BC0EB8A"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318F284"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3F1C5C37"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E0A6E8A" w14:textId="77777777" w:rsidR="00A15023" w:rsidRPr="00A15023" w:rsidRDefault="00A15023" w:rsidP="004E3070">
            <w:pPr>
              <w:bidi/>
              <w:jc w:val="left"/>
              <w:rPr>
                <w:sz w:val="20"/>
                <w:lang w:val="en-US" w:eastAsia="zh-CN" w:bidi="ar-LB"/>
              </w:rPr>
            </w:pPr>
            <w:r w:rsidRPr="00A15023">
              <w:rPr>
                <w:sz w:val="20"/>
                <w:lang w:val="en-US" w:eastAsia="zh-CN" w:bidi="ar-LB"/>
              </w:rPr>
              <w:t>0</w:t>
            </w:r>
          </w:p>
        </w:tc>
      </w:tr>
      <w:tr w:rsidR="00A15023" w:rsidRPr="00A15023" w14:paraId="0CD3ECEA" w14:textId="77777777" w:rsidTr="00A15023">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6CF89DCE" w14:textId="3B409744" w:rsidR="00A15023" w:rsidRPr="00A15023" w:rsidRDefault="00A15023" w:rsidP="00A15023">
            <w:pPr>
              <w:bidi/>
              <w:jc w:val="left"/>
              <w:rPr>
                <w:b/>
                <w:bCs/>
                <w:sz w:val="20"/>
                <w:lang w:val="en-US" w:eastAsia="zh-CN" w:bidi="ar-LB"/>
              </w:rPr>
            </w:pPr>
            <w:r w:rsidRPr="0011622F">
              <w:rPr>
                <w:rFonts w:asciiTheme="majorBidi" w:hAnsiTheme="majorBidi"/>
                <w:b/>
                <w:bCs/>
                <w:sz w:val="20"/>
                <w:rtl/>
                <w:lang w:val="en-US" w:eastAsia="zh-CN" w:bidi="ar-LB"/>
              </w:rPr>
              <w:t>المجموع الفرعي لأنشطة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18CAE51E" w14:textId="77777777" w:rsidR="00A15023" w:rsidRPr="00A15023" w:rsidRDefault="00A15023" w:rsidP="004E3070">
            <w:pPr>
              <w:bidi/>
              <w:jc w:val="left"/>
              <w:rPr>
                <w:b/>
                <w:bCs/>
                <w:sz w:val="20"/>
                <w:lang w:val="en-US" w:eastAsia="zh-CN" w:bidi="ar-LB"/>
              </w:rPr>
            </w:pPr>
            <w:r w:rsidRPr="00A15023">
              <w:rPr>
                <w:b/>
                <w:bCs/>
                <w:sz w:val="20"/>
                <w:lang w:val="en-US" w:eastAsia="zh-CN" w:bidi="ar-LB"/>
              </w:rPr>
              <w:t>5,076,652</w:t>
            </w:r>
          </w:p>
        </w:tc>
        <w:tc>
          <w:tcPr>
            <w:tcW w:w="1170" w:type="dxa"/>
            <w:tcBorders>
              <w:top w:val="nil"/>
              <w:left w:val="nil"/>
              <w:bottom w:val="single" w:sz="4" w:space="0" w:color="auto"/>
              <w:right w:val="single" w:sz="4" w:space="0" w:color="auto"/>
            </w:tcBorders>
            <w:shd w:val="clear" w:color="auto" w:fill="auto"/>
            <w:noWrap/>
            <w:hideMark/>
          </w:tcPr>
          <w:p w14:paraId="3AC47E59" w14:textId="77777777" w:rsidR="00A15023" w:rsidRPr="00A15023" w:rsidRDefault="00A15023" w:rsidP="004E3070">
            <w:pPr>
              <w:bidi/>
              <w:jc w:val="left"/>
              <w:rPr>
                <w:b/>
                <w:bCs/>
                <w:sz w:val="20"/>
                <w:lang w:val="en-US" w:eastAsia="zh-CN" w:bidi="ar-LB"/>
              </w:rPr>
            </w:pPr>
            <w:r w:rsidRPr="00A15023">
              <w:rPr>
                <w:b/>
                <w:bCs/>
                <w:sz w:val="20"/>
                <w:lang w:val="en-US" w:eastAsia="zh-CN" w:bidi="ar-LB"/>
              </w:rPr>
              <w:t>1,649,535</w:t>
            </w:r>
          </w:p>
        </w:tc>
        <w:tc>
          <w:tcPr>
            <w:tcW w:w="1170" w:type="dxa"/>
            <w:tcBorders>
              <w:top w:val="nil"/>
              <w:left w:val="nil"/>
              <w:bottom w:val="single" w:sz="4" w:space="0" w:color="auto"/>
              <w:right w:val="single" w:sz="4" w:space="0" w:color="auto"/>
            </w:tcBorders>
            <w:shd w:val="clear" w:color="auto" w:fill="auto"/>
            <w:noWrap/>
            <w:hideMark/>
          </w:tcPr>
          <w:p w14:paraId="1F2FFCFE" w14:textId="77777777" w:rsidR="00A15023" w:rsidRPr="00A15023" w:rsidRDefault="00A15023" w:rsidP="004E3070">
            <w:pPr>
              <w:bidi/>
              <w:jc w:val="left"/>
              <w:rPr>
                <w:b/>
                <w:bCs/>
                <w:sz w:val="20"/>
                <w:lang w:val="en-US" w:eastAsia="zh-CN" w:bidi="ar-LB"/>
              </w:rPr>
            </w:pPr>
            <w:r w:rsidRPr="00A15023">
              <w:rPr>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0F095BE4" w14:textId="77777777" w:rsidR="00A15023" w:rsidRPr="00A15023" w:rsidRDefault="00A15023" w:rsidP="004E3070">
            <w:pPr>
              <w:bidi/>
              <w:jc w:val="left"/>
              <w:rPr>
                <w:b/>
                <w:bCs/>
                <w:sz w:val="20"/>
                <w:lang w:val="en-US" w:eastAsia="zh-CN" w:bidi="ar-LB"/>
              </w:rPr>
            </w:pPr>
            <w:r w:rsidRPr="00A15023">
              <w:rPr>
                <w:b/>
                <w:bCs/>
                <w:sz w:val="20"/>
                <w:lang w:val="en-US" w:eastAsia="zh-CN" w:bidi="ar-LB"/>
              </w:rPr>
              <w:t>12,561,088</w:t>
            </w:r>
          </w:p>
        </w:tc>
        <w:tc>
          <w:tcPr>
            <w:tcW w:w="1170" w:type="dxa"/>
            <w:tcBorders>
              <w:top w:val="nil"/>
              <w:left w:val="nil"/>
              <w:bottom w:val="single" w:sz="4" w:space="0" w:color="auto"/>
              <w:right w:val="single" w:sz="4" w:space="0" w:color="auto"/>
            </w:tcBorders>
            <w:shd w:val="clear" w:color="auto" w:fill="auto"/>
            <w:noWrap/>
            <w:hideMark/>
          </w:tcPr>
          <w:p w14:paraId="7516F578" w14:textId="77777777" w:rsidR="00A15023" w:rsidRPr="00A15023" w:rsidRDefault="00A15023" w:rsidP="004E3070">
            <w:pPr>
              <w:bidi/>
              <w:jc w:val="left"/>
              <w:rPr>
                <w:b/>
                <w:bCs/>
                <w:sz w:val="20"/>
                <w:lang w:val="en-US" w:eastAsia="zh-CN" w:bidi="ar-LB"/>
              </w:rPr>
            </w:pPr>
            <w:r w:rsidRPr="00A15023">
              <w:rPr>
                <w:b/>
                <w:bCs/>
                <w:sz w:val="20"/>
                <w:lang w:val="en-US" w:eastAsia="zh-CN" w:bidi="ar-LB"/>
              </w:rPr>
              <w:t>1,062,661</w:t>
            </w:r>
          </w:p>
        </w:tc>
      </w:tr>
      <w:tr w:rsidR="00A15023" w:rsidRPr="00A15023" w14:paraId="2FCFD419" w14:textId="77777777" w:rsidTr="00A15023">
        <w:trPr>
          <w:trHeight w:val="44"/>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9348B46" w14:textId="7B37DC99" w:rsidR="00A15023" w:rsidRPr="00A15023" w:rsidRDefault="00A15023" w:rsidP="00A15023">
            <w:pPr>
              <w:bidi/>
              <w:jc w:val="left"/>
              <w:rPr>
                <w:b/>
                <w:bCs/>
                <w:sz w:val="20"/>
                <w:lang w:val="en-US" w:eastAsia="zh-CN" w:bidi="ar-LB"/>
              </w:rPr>
            </w:pPr>
            <w:r w:rsidRPr="00A15023">
              <w:rPr>
                <w:b/>
                <w:bCs/>
                <w:sz w:val="20"/>
                <w:rtl/>
                <w:lang w:val="en-US" w:eastAsia="zh-CN" w:bidi="ar-LB"/>
              </w:rPr>
              <w:t>أنشطة المواد الهيدروفلوروكربونية</w:t>
            </w:r>
          </w:p>
        </w:tc>
      </w:tr>
      <w:tr w:rsidR="00A15023" w:rsidRPr="00A15023" w14:paraId="17D8552B" w14:textId="77777777" w:rsidTr="00A15023">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53088A7D" w14:textId="4D0F0F97" w:rsidR="00A15023" w:rsidRPr="00A15023" w:rsidRDefault="00A15023" w:rsidP="00A15023">
            <w:pPr>
              <w:bidi/>
              <w:jc w:val="left"/>
              <w:rPr>
                <w:sz w:val="20"/>
                <w:lang w:val="en-US" w:eastAsia="zh-CN" w:bidi="ar-LB"/>
              </w:rPr>
            </w:pPr>
            <w:r w:rsidRPr="009B14D8">
              <w:rPr>
                <w:rFonts w:asciiTheme="majorBidi" w:hAnsiTheme="majorBidi"/>
                <w:sz w:val="20"/>
                <w:rtl/>
                <w:lang w:val="en-US" w:eastAsia="zh-CN" w:bidi="ar-LB"/>
              </w:rPr>
              <w:t xml:space="preserve">المرحلة الأولى </w:t>
            </w:r>
            <w:r>
              <w:rPr>
                <w:rFonts w:asciiTheme="majorBidi" w:hAnsiTheme="majorBidi"/>
                <w:sz w:val="20"/>
                <w:rtl/>
                <w:lang w:val="en-US" w:eastAsia="zh-CN" w:bidi="ar-LB"/>
              </w:rPr>
              <w:t xml:space="preserve">من </w:t>
            </w:r>
            <w:r w:rsidRPr="009B14D8">
              <w:rPr>
                <w:rFonts w:asciiTheme="majorBidi" w:hAnsiTheme="majorBidi"/>
                <w:sz w:val="20"/>
                <w:rtl/>
                <w:lang w:val="en-US" w:eastAsia="zh-CN" w:bidi="ar-LB"/>
              </w:rPr>
              <w:t xml:space="preserve">خطة تنفيذ كيغالي </w:t>
            </w:r>
            <w:r>
              <w:rPr>
                <w:rFonts w:asciiTheme="majorBidi" w:hAnsiTheme="majorBidi"/>
                <w:sz w:val="20"/>
                <w:rtl/>
                <w:lang w:val="en-US" w:eastAsia="zh-CN" w:bidi="ar-LB"/>
              </w:rPr>
              <w:t>للمواد</w:t>
            </w:r>
            <w:r w:rsidRPr="009B14D8">
              <w:rPr>
                <w:rFonts w:asciiTheme="majorBidi" w:hAnsiTheme="majorBidi"/>
                <w:sz w:val="20"/>
                <w:rtl/>
                <w:lang w:val="en-US" w:eastAsia="zh-CN" w:bidi="ar-LB"/>
              </w:rPr>
              <w:t xml:space="preserve"> الهيدروفلور</w:t>
            </w:r>
            <w:r>
              <w:rPr>
                <w:rFonts w:asciiTheme="majorBidi" w:hAnsiTheme="majorBidi"/>
                <w:sz w:val="20"/>
                <w:rtl/>
                <w:lang w:val="en-US" w:eastAsia="zh-CN" w:bidi="ar-LB"/>
              </w:rPr>
              <w:t>و</w:t>
            </w:r>
            <w:r w:rsidRPr="009B14D8">
              <w:rPr>
                <w:rFonts w:asciiTheme="majorBidi" w:hAnsiTheme="majorBidi"/>
                <w:sz w:val="20"/>
                <w:rtl/>
                <w:lang w:val="en-US" w:eastAsia="zh-CN" w:bidi="ar-LB"/>
              </w:rPr>
              <w:t>كربون</w:t>
            </w:r>
            <w:r>
              <w:rPr>
                <w:rFonts w:asciiTheme="majorBidi" w:hAnsiTheme="majorBidi"/>
                <w:sz w:val="20"/>
                <w:rtl/>
                <w:lang w:val="en-US" w:eastAsia="zh-CN" w:bidi="ar-LB"/>
              </w:rPr>
              <w:t>ية</w:t>
            </w:r>
            <w:r w:rsidRPr="009B14D8">
              <w:rPr>
                <w:rFonts w:asciiTheme="majorBidi" w:hAnsiTheme="majorBidi"/>
                <w:sz w:val="20"/>
                <w:rtl/>
                <w:lang w:val="en-US" w:eastAsia="zh-CN" w:bidi="ar-LB"/>
              </w:rPr>
              <w:t xml:space="preserve"> </w:t>
            </w:r>
            <w:r>
              <w:rPr>
                <w:rFonts w:asciiTheme="majorBidi" w:hAnsiTheme="majorBidi"/>
                <w:sz w:val="20"/>
                <w:rtl/>
                <w:lang w:val="en-US" w:eastAsia="zh-CN" w:bidi="ar-LB"/>
              </w:rPr>
              <w:t xml:space="preserve">– الإعداد لمشروع </w:t>
            </w:r>
            <w:r w:rsidRPr="009B14D8">
              <w:rPr>
                <w:rFonts w:asciiTheme="majorBidi" w:hAnsiTheme="majorBidi"/>
                <w:sz w:val="20"/>
                <w:rtl/>
                <w:lang w:val="en-US" w:eastAsia="zh-CN" w:bidi="ar-LB"/>
              </w:rPr>
              <w:t>خط</w:t>
            </w:r>
            <w:r>
              <w:rPr>
                <w:rFonts w:asciiTheme="majorBidi" w:hAnsiTheme="majorBidi"/>
                <w:sz w:val="20"/>
                <w:rtl/>
                <w:lang w:val="en-US" w:eastAsia="zh-CN" w:bidi="ar-LB"/>
              </w:rPr>
              <w:t>ة</w:t>
            </w:r>
            <w:r w:rsidRPr="009B14D8">
              <w:rPr>
                <w:rFonts w:asciiTheme="majorBidi" w:hAnsiTheme="majorBidi"/>
                <w:sz w:val="20"/>
                <w:rtl/>
                <w:lang w:val="en-US" w:eastAsia="zh-CN" w:bidi="ar-LB"/>
              </w:rPr>
              <w:t xml:space="preserve">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09B5BB39" w14:textId="77777777" w:rsidR="00A15023" w:rsidRPr="00A15023" w:rsidRDefault="00A15023" w:rsidP="004E3070">
            <w:pPr>
              <w:bidi/>
              <w:jc w:val="left"/>
              <w:rPr>
                <w:sz w:val="20"/>
                <w:lang w:val="en-US" w:eastAsia="zh-CN" w:bidi="ar-LB"/>
              </w:rPr>
            </w:pPr>
            <w:r w:rsidRPr="00A15023">
              <w:rPr>
                <w:sz w:val="20"/>
                <w:lang w:val="en-US" w:eastAsia="zh-CN" w:bidi="ar-LB"/>
              </w:rPr>
              <w:t>50,000</w:t>
            </w:r>
          </w:p>
        </w:tc>
        <w:tc>
          <w:tcPr>
            <w:tcW w:w="1170" w:type="dxa"/>
            <w:tcBorders>
              <w:top w:val="nil"/>
              <w:left w:val="nil"/>
              <w:bottom w:val="single" w:sz="4" w:space="0" w:color="auto"/>
              <w:right w:val="single" w:sz="4" w:space="0" w:color="auto"/>
            </w:tcBorders>
            <w:shd w:val="clear" w:color="auto" w:fill="auto"/>
            <w:noWrap/>
            <w:hideMark/>
          </w:tcPr>
          <w:p w14:paraId="1BDC3D12" w14:textId="77777777" w:rsidR="00A15023" w:rsidRPr="00A15023" w:rsidRDefault="00A15023" w:rsidP="004E3070">
            <w:pPr>
              <w:bidi/>
              <w:jc w:val="left"/>
              <w:rPr>
                <w:sz w:val="20"/>
                <w:lang w:val="en-US" w:eastAsia="zh-CN" w:bidi="ar-LB"/>
              </w:rPr>
            </w:pPr>
            <w:r w:rsidRPr="00A15023">
              <w:rPr>
                <w:sz w:val="20"/>
                <w:lang w:val="en-US" w:eastAsia="zh-CN" w:bidi="ar-LB"/>
              </w:rPr>
              <w:t>100,000</w:t>
            </w:r>
          </w:p>
        </w:tc>
        <w:tc>
          <w:tcPr>
            <w:tcW w:w="1170" w:type="dxa"/>
            <w:tcBorders>
              <w:top w:val="nil"/>
              <w:left w:val="nil"/>
              <w:bottom w:val="single" w:sz="4" w:space="0" w:color="auto"/>
              <w:right w:val="single" w:sz="4" w:space="0" w:color="auto"/>
            </w:tcBorders>
            <w:shd w:val="clear" w:color="auto" w:fill="auto"/>
            <w:noWrap/>
            <w:hideMark/>
          </w:tcPr>
          <w:p w14:paraId="6B1F9A54"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36706A99" w14:textId="77777777" w:rsidR="00A15023" w:rsidRPr="00A15023" w:rsidRDefault="00A15023" w:rsidP="004E3070">
            <w:pPr>
              <w:bidi/>
              <w:jc w:val="left"/>
              <w:rPr>
                <w:sz w:val="20"/>
                <w:lang w:val="en-US" w:eastAsia="zh-CN" w:bidi="ar-LB"/>
              </w:rPr>
            </w:pPr>
            <w:r w:rsidRPr="00A15023">
              <w:rPr>
                <w:sz w:val="20"/>
                <w:lang w:val="en-US" w:eastAsia="zh-CN" w:bidi="ar-LB"/>
              </w:rPr>
              <w:t>150,000</w:t>
            </w:r>
          </w:p>
        </w:tc>
        <w:tc>
          <w:tcPr>
            <w:tcW w:w="1170" w:type="dxa"/>
            <w:tcBorders>
              <w:top w:val="nil"/>
              <w:left w:val="nil"/>
              <w:bottom w:val="single" w:sz="4" w:space="0" w:color="auto"/>
              <w:right w:val="single" w:sz="4" w:space="0" w:color="auto"/>
            </w:tcBorders>
            <w:shd w:val="clear" w:color="auto" w:fill="auto"/>
            <w:noWrap/>
            <w:hideMark/>
          </w:tcPr>
          <w:p w14:paraId="11B64095" w14:textId="77777777" w:rsidR="00A15023" w:rsidRPr="00A15023" w:rsidRDefault="00A15023" w:rsidP="004E3070">
            <w:pPr>
              <w:bidi/>
              <w:jc w:val="left"/>
              <w:rPr>
                <w:sz w:val="20"/>
                <w:lang w:val="en-US" w:eastAsia="zh-CN" w:bidi="ar-LB"/>
              </w:rPr>
            </w:pPr>
            <w:r w:rsidRPr="00A15023">
              <w:rPr>
                <w:sz w:val="20"/>
                <w:lang w:val="en-US" w:eastAsia="zh-CN" w:bidi="ar-LB"/>
              </w:rPr>
              <w:t>0</w:t>
            </w:r>
          </w:p>
        </w:tc>
      </w:tr>
      <w:tr w:rsidR="00A15023" w:rsidRPr="00A15023" w14:paraId="3F5C255A" w14:textId="77777777" w:rsidTr="00A15023">
        <w:trPr>
          <w:trHeight w:val="98"/>
        </w:trPr>
        <w:tc>
          <w:tcPr>
            <w:tcW w:w="3505" w:type="dxa"/>
            <w:tcBorders>
              <w:top w:val="nil"/>
              <w:left w:val="single" w:sz="4" w:space="0" w:color="auto"/>
              <w:bottom w:val="single" w:sz="4" w:space="0" w:color="auto"/>
              <w:right w:val="single" w:sz="4" w:space="0" w:color="auto"/>
            </w:tcBorders>
            <w:shd w:val="clear" w:color="auto" w:fill="auto"/>
            <w:noWrap/>
            <w:hideMark/>
          </w:tcPr>
          <w:p w14:paraId="61481F92" w14:textId="0AA7FBDE" w:rsidR="00A15023" w:rsidRPr="00A15023" w:rsidRDefault="00A15023" w:rsidP="00A15023">
            <w:pPr>
              <w:bidi/>
              <w:jc w:val="left"/>
              <w:rPr>
                <w:sz w:val="20"/>
                <w:lang w:val="en-US" w:eastAsia="zh-CN" w:bidi="ar-LB"/>
              </w:rPr>
            </w:pPr>
            <w:r w:rsidRPr="009B14D8">
              <w:rPr>
                <w:rFonts w:asciiTheme="majorBidi" w:hAnsiTheme="majorBidi" w:cstheme="majorBidi"/>
                <w:sz w:val="20"/>
                <w:rtl/>
                <w:lang w:val="en-US" w:eastAsia="zh-CN" w:bidi="ar-LB"/>
              </w:rPr>
              <w:t>المرحلة الأولى من خطة تنفيذ كيغالي للمواد الهيدروفلوروكربونية</w:t>
            </w:r>
          </w:p>
        </w:tc>
        <w:tc>
          <w:tcPr>
            <w:tcW w:w="1170" w:type="dxa"/>
            <w:tcBorders>
              <w:top w:val="nil"/>
              <w:left w:val="nil"/>
              <w:bottom w:val="single" w:sz="4" w:space="0" w:color="auto"/>
              <w:right w:val="single" w:sz="4" w:space="0" w:color="auto"/>
            </w:tcBorders>
            <w:shd w:val="clear" w:color="auto" w:fill="auto"/>
            <w:noWrap/>
            <w:hideMark/>
          </w:tcPr>
          <w:p w14:paraId="26F012C9" w14:textId="77777777" w:rsidR="00A15023" w:rsidRPr="00A15023" w:rsidRDefault="00A15023" w:rsidP="004E3070">
            <w:pPr>
              <w:bidi/>
              <w:jc w:val="left"/>
              <w:rPr>
                <w:sz w:val="20"/>
                <w:lang w:val="en-US" w:eastAsia="zh-CN" w:bidi="ar-LB"/>
              </w:rPr>
            </w:pPr>
            <w:r w:rsidRPr="00A15023">
              <w:rPr>
                <w:sz w:val="20"/>
                <w:lang w:val="en-US" w:eastAsia="zh-CN" w:bidi="ar-LB"/>
              </w:rPr>
              <w:t>200,000</w:t>
            </w:r>
          </w:p>
        </w:tc>
        <w:tc>
          <w:tcPr>
            <w:tcW w:w="1170" w:type="dxa"/>
            <w:tcBorders>
              <w:top w:val="nil"/>
              <w:left w:val="nil"/>
              <w:bottom w:val="single" w:sz="4" w:space="0" w:color="auto"/>
              <w:right w:val="single" w:sz="4" w:space="0" w:color="auto"/>
            </w:tcBorders>
            <w:shd w:val="clear" w:color="auto" w:fill="auto"/>
            <w:noWrap/>
            <w:hideMark/>
          </w:tcPr>
          <w:p w14:paraId="630D6E54" w14:textId="77777777" w:rsidR="00A15023" w:rsidRPr="00A15023" w:rsidRDefault="00A15023" w:rsidP="004E3070">
            <w:pPr>
              <w:bidi/>
              <w:jc w:val="left"/>
              <w:rPr>
                <w:sz w:val="20"/>
                <w:lang w:val="en-US" w:eastAsia="zh-CN" w:bidi="ar-LB"/>
              </w:rPr>
            </w:pPr>
            <w:r w:rsidRPr="00A15023">
              <w:rPr>
                <w:sz w:val="20"/>
                <w:lang w:val="en-US" w:eastAsia="zh-CN" w:bidi="ar-LB"/>
              </w:rPr>
              <w:t>400,000</w:t>
            </w:r>
          </w:p>
        </w:tc>
        <w:tc>
          <w:tcPr>
            <w:tcW w:w="1170" w:type="dxa"/>
            <w:tcBorders>
              <w:top w:val="nil"/>
              <w:left w:val="nil"/>
              <w:bottom w:val="single" w:sz="4" w:space="0" w:color="auto"/>
              <w:right w:val="single" w:sz="4" w:space="0" w:color="auto"/>
            </w:tcBorders>
            <w:shd w:val="clear" w:color="auto" w:fill="auto"/>
            <w:noWrap/>
            <w:hideMark/>
          </w:tcPr>
          <w:p w14:paraId="154E6708"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7BD36190" w14:textId="77777777" w:rsidR="00A15023" w:rsidRPr="00A15023" w:rsidRDefault="00A15023" w:rsidP="004E3070">
            <w:pPr>
              <w:bidi/>
              <w:jc w:val="left"/>
              <w:rPr>
                <w:sz w:val="20"/>
                <w:lang w:val="en-US" w:eastAsia="zh-CN" w:bidi="ar-LB"/>
              </w:rPr>
            </w:pPr>
            <w:r w:rsidRPr="00A15023">
              <w:rPr>
                <w:sz w:val="20"/>
                <w:lang w:val="en-US" w:eastAsia="zh-CN" w:bidi="ar-LB"/>
              </w:rPr>
              <w:t>600,000</w:t>
            </w:r>
          </w:p>
        </w:tc>
        <w:tc>
          <w:tcPr>
            <w:tcW w:w="1170" w:type="dxa"/>
            <w:tcBorders>
              <w:top w:val="nil"/>
              <w:left w:val="nil"/>
              <w:bottom w:val="single" w:sz="4" w:space="0" w:color="auto"/>
              <w:right w:val="single" w:sz="4" w:space="0" w:color="auto"/>
            </w:tcBorders>
            <w:shd w:val="clear" w:color="auto" w:fill="auto"/>
            <w:noWrap/>
            <w:hideMark/>
          </w:tcPr>
          <w:p w14:paraId="7752D256" w14:textId="77777777" w:rsidR="00A15023" w:rsidRPr="00A15023" w:rsidRDefault="00A15023" w:rsidP="004E3070">
            <w:pPr>
              <w:bidi/>
              <w:jc w:val="left"/>
              <w:rPr>
                <w:sz w:val="20"/>
                <w:lang w:val="en-US" w:eastAsia="zh-CN" w:bidi="ar-LB"/>
              </w:rPr>
            </w:pPr>
            <w:r w:rsidRPr="00A15023">
              <w:rPr>
                <w:sz w:val="20"/>
                <w:lang w:val="en-US" w:eastAsia="zh-CN" w:bidi="ar-LB"/>
              </w:rPr>
              <w:t>0</w:t>
            </w:r>
          </w:p>
        </w:tc>
      </w:tr>
      <w:tr w:rsidR="00A15023" w:rsidRPr="00A15023" w14:paraId="49FDE237" w14:textId="77777777" w:rsidTr="00A15023">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4D11CE21" w14:textId="7354F8FA" w:rsidR="00A15023" w:rsidRPr="00A15023" w:rsidRDefault="00A15023" w:rsidP="00A15023">
            <w:pPr>
              <w:bidi/>
              <w:jc w:val="left"/>
              <w:rPr>
                <w:b/>
                <w:bCs/>
                <w:sz w:val="20"/>
                <w:lang w:val="en-US" w:eastAsia="zh-CN" w:bidi="ar-LB"/>
              </w:rPr>
            </w:pPr>
            <w:r w:rsidRPr="009B14D8">
              <w:rPr>
                <w:rFonts w:asciiTheme="majorBidi" w:hAnsiTheme="majorBidi"/>
                <w:b/>
                <w:bCs/>
                <w:sz w:val="20"/>
                <w:rtl/>
                <w:lang w:val="en-US" w:eastAsia="zh-CN" w:bidi="ar-LB"/>
              </w:rPr>
              <w:t xml:space="preserve">المجموع الفرعي لأنشطة </w:t>
            </w:r>
            <w:r>
              <w:rPr>
                <w:rFonts w:asciiTheme="majorBidi" w:hAnsiTheme="majorBidi"/>
                <w:b/>
                <w:bCs/>
                <w:sz w:val="20"/>
                <w:rtl/>
                <w:lang w:val="en-US" w:eastAsia="zh-CN" w:bidi="ar-LB"/>
              </w:rPr>
              <w:t>المواد</w:t>
            </w:r>
            <w:r w:rsidRPr="009B14D8">
              <w:rPr>
                <w:rFonts w:asciiTheme="majorBidi" w:hAnsiTheme="majorBidi"/>
                <w:b/>
                <w:bCs/>
                <w:sz w:val="20"/>
                <w:rtl/>
                <w:lang w:val="en-US" w:eastAsia="zh-CN" w:bidi="ar-LB"/>
              </w:rPr>
              <w:t xml:space="preserve"> الهيدروفلور</w:t>
            </w:r>
            <w:r>
              <w:rPr>
                <w:rFonts w:asciiTheme="majorBidi" w:hAnsiTheme="majorBidi"/>
                <w:b/>
                <w:bCs/>
                <w:sz w:val="20"/>
                <w:rtl/>
                <w:lang w:val="en-US" w:eastAsia="zh-CN" w:bidi="ar-LB"/>
              </w:rPr>
              <w:t>و</w:t>
            </w:r>
            <w:r w:rsidRPr="009B14D8">
              <w:rPr>
                <w:rFonts w:asciiTheme="majorBidi" w:hAnsiTheme="majorBidi"/>
                <w:b/>
                <w:bCs/>
                <w:sz w:val="20"/>
                <w:rtl/>
                <w:lang w:val="en-US" w:eastAsia="zh-CN" w:bidi="ar-LB"/>
              </w:rPr>
              <w:t>كربون</w:t>
            </w:r>
            <w:r>
              <w:rPr>
                <w:rFonts w:asciiTheme="majorBidi" w:hAnsiTheme="majorBidi"/>
                <w:b/>
                <w:bCs/>
                <w:sz w:val="20"/>
                <w:rtl/>
                <w:lang w:val="en-US" w:eastAsia="zh-CN" w:bidi="ar-LB"/>
              </w:rPr>
              <w:t>ية</w:t>
            </w:r>
          </w:p>
        </w:tc>
        <w:tc>
          <w:tcPr>
            <w:tcW w:w="1170" w:type="dxa"/>
            <w:tcBorders>
              <w:top w:val="nil"/>
              <w:left w:val="nil"/>
              <w:bottom w:val="single" w:sz="4" w:space="0" w:color="auto"/>
              <w:right w:val="single" w:sz="4" w:space="0" w:color="auto"/>
            </w:tcBorders>
            <w:shd w:val="clear" w:color="auto" w:fill="auto"/>
            <w:noWrap/>
            <w:hideMark/>
          </w:tcPr>
          <w:p w14:paraId="3F1D9910" w14:textId="77777777" w:rsidR="00A15023" w:rsidRPr="00A15023" w:rsidRDefault="00A15023" w:rsidP="004E3070">
            <w:pPr>
              <w:bidi/>
              <w:jc w:val="left"/>
              <w:rPr>
                <w:b/>
                <w:bCs/>
                <w:sz w:val="20"/>
                <w:lang w:val="en-US" w:eastAsia="zh-CN" w:bidi="ar-LB"/>
              </w:rPr>
            </w:pPr>
            <w:r w:rsidRPr="00A15023">
              <w:rPr>
                <w:b/>
                <w:bCs/>
                <w:sz w:val="20"/>
                <w:lang w:val="en-US" w:eastAsia="zh-CN" w:bidi="ar-LB"/>
              </w:rPr>
              <w:t>250,000</w:t>
            </w:r>
          </w:p>
        </w:tc>
        <w:tc>
          <w:tcPr>
            <w:tcW w:w="1170" w:type="dxa"/>
            <w:tcBorders>
              <w:top w:val="nil"/>
              <w:left w:val="nil"/>
              <w:bottom w:val="single" w:sz="4" w:space="0" w:color="auto"/>
              <w:right w:val="single" w:sz="4" w:space="0" w:color="auto"/>
            </w:tcBorders>
            <w:shd w:val="clear" w:color="auto" w:fill="auto"/>
            <w:noWrap/>
            <w:hideMark/>
          </w:tcPr>
          <w:p w14:paraId="6D85C2D1" w14:textId="77777777" w:rsidR="00A15023" w:rsidRPr="00A15023" w:rsidRDefault="00A15023" w:rsidP="004E3070">
            <w:pPr>
              <w:bidi/>
              <w:jc w:val="left"/>
              <w:rPr>
                <w:b/>
                <w:bCs/>
                <w:sz w:val="20"/>
                <w:lang w:val="en-US" w:eastAsia="zh-CN" w:bidi="ar-LB"/>
              </w:rPr>
            </w:pPr>
            <w:r w:rsidRPr="00A15023">
              <w:rPr>
                <w:b/>
                <w:bCs/>
                <w:sz w:val="20"/>
                <w:lang w:val="en-US" w:eastAsia="zh-CN" w:bidi="ar-LB"/>
              </w:rPr>
              <w:t>500,000</w:t>
            </w:r>
          </w:p>
        </w:tc>
        <w:tc>
          <w:tcPr>
            <w:tcW w:w="1170" w:type="dxa"/>
            <w:tcBorders>
              <w:top w:val="nil"/>
              <w:left w:val="nil"/>
              <w:bottom w:val="single" w:sz="4" w:space="0" w:color="auto"/>
              <w:right w:val="single" w:sz="4" w:space="0" w:color="auto"/>
            </w:tcBorders>
            <w:shd w:val="clear" w:color="auto" w:fill="auto"/>
            <w:noWrap/>
            <w:hideMark/>
          </w:tcPr>
          <w:p w14:paraId="3F8FBB1F" w14:textId="77777777" w:rsidR="00A15023" w:rsidRPr="00A15023" w:rsidRDefault="00A15023" w:rsidP="004E3070">
            <w:pPr>
              <w:bidi/>
              <w:jc w:val="left"/>
              <w:rPr>
                <w:b/>
                <w:bCs/>
                <w:sz w:val="20"/>
                <w:lang w:val="en-US" w:eastAsia="zh-CN" w:bidi="ar-LB"/>
              </w:rPr>
            </w:pPr>
            <w:r w:rsidRPr="00A15023">
              <w:rPr>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080A5D05" w14:textId="77777777" w:rsidR="00A15023" w:rsidRPr="00A15023" w:rsidRDefault="00A15023" w:rsidP="004E3070">
            <w:pPr>
              <w:bidi/>
              <w:jc w:val="left"/>
              <w:rPr>
                <w:b/>
                <w:bCs/>
                <w:sz w:val="20"/>
                <w:lang w:val="en-US" w:eastAsia="zh-CN" w:bidi="ar-LB"/>
              </w:rPr>
            </w:pPr>
            <w:r w:rsidRPr="00A15023">
              <w:rPr>
                <w:b/>
                <w:bCs/>
                <w:sz w:val="20"/>
                <w:lang w:val="en-US" w:eastAsia="zh-CN" w:bidi="ar-LB"/>
              </w:rPr>
              <w:t>750,000</w:t>
            </w:r>
          </w:p>
        </w:tc>
        <w:tc>
          <w:tcPr>
            <w:tcW w:w="1170" w:type="dxa"/>
            <w:tcBorders>
              <w:top w:val="nil"/>
              <w:left w:val="nil"/>
              <w:bottom w:val="single" w:sz="4" w:space="0" w:color="auto"/>
              <w:right w:val="single" w:sz="4" w:space="0" w:color="auto"/>
            </w:tcBorders>
            <w:shd w:val="clear" w:color="auto" w:fill="auto"/>
            <w:noWrap/>
            <w:hideMark/>
          </w:tcPr>
          <w:p w14:paraId="109F4A9B" w14:textId="77777777" w:rsidR="00A15023" w:rsidRPr="00A15023" w:rsidRDefault="00A15023" w:rsidP="004E3070">
            <w:pPr>
              <w:bidi/>
              <w:jc w:val="left"/>
              <w:rPr>
                <w:b/>
                <w:bCs/>
                <w:sz w:val="20"/>
                <w:lang w:val="en-US" w:eastAsia="zh-CN" w:bidi="ar-LB"/>
              </w:rPr>
            </w:pPr>
            <w:r w:rsidRPr="00A15023">
              <w:rPr>
                <w:b/>
                <w:bCs/>
                <w:sz w:val="20"/>
                <w:lang w:val="en-US" w:eastAsia="zh-CN" w:bidi="ar-LB"/>
              </w:rPr>
              <w:t>0</w:t>
            </w:r>
          </w:p>
        </w:tc>
      </w:tr>
      <w:tr w:rsidR="00A15023" w:rsidRPr="00A15023" w14:paraId="3C24D7CB" w14:textId="77777777" w:rsidTr="00A15023">
        <w:trPr>
          <w:trHeight w:val="41"/>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2BDC43E1" w14:textId="4ED04225" w:rsidR="00A15023" w:rsidRPr="00A15023" w:rsidRDefault="00A15023" w:rsidP="00A15023">
            <w:pPr>
              <w:bidi/>
              <w:jc w:val="left"/>
              <w:rPr>
                <w:b/>
                <w:bCs/>
                <w:sz w:val="20"/>
                <w:lang w:val="en-US" w:eastAsia="zh-CN" w:bidi="ar-LB"/>
              </w:rPr>
            </w:pPr>
            <w:r w:rsidRPr="00A15023">
              <w:rPr>
                <w:b/>
                <w:bCs/>
                <w:sz w:val="20"/>
                <w:rtl/>
                <w:lang w:val="en-US" w:eastAsia="zh-CN" w:bidi="ar-LB"/>
              </w:rPr>
              <w:t>أنشطة أخرى</w:t>
            </w:r>
          </w:p>
        </w:tc>
      </w:tr>
      <w:tr w:rsidR="00A15023" w:rsidRPr="00A15023" w14:paraId="03A67625" w14:textId="77777777" w:rsidTr="00A15023">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6C776467" w14:textId="31A5CA49" w:rsidR="00A15023" w:rsidRPr="00A15023" w:rsidRDefault="00A15023" w:rsidP="00A15023">
            <w:pPr>
              <w:bidi/>
              <w:jc w:val="left"/>
              <w:rPr>
                <w:sz w:val="20"/>
                <w:lang w:val="en-US" w:eastAsia="zh-CN" w:bidi="ar-LB"/>
              </w:rPr>
            </w:pPr>
            <w:r w:rsidRPr="009B14D8">
              <w:rPr>
                <w:rFonts w:asciiTheme="majorBidi" w:hAnsiTheme="majorBidi"/>
                <w:sz w:val="20"/>
                <w:rtl/>
                <w:lang w:val="en-US" w:eastAsia="zh-CN" w:bidi="ar-LB"/>
              </w:rPr>
              <w:t>مشروع تجريبي لكفاءة الطاقة</w:t>
            </w:r>
            <w:r>
              <w:rPr>
                <w:rFonts w:asciiTheme="majorBidi" w:hAnsiTheme="majorBidi"/>
                <w:sz w:val="20"/>
                <w:rtl/>
                <w:lang w:val="en-US" w:eastAsia="zh-CN" w:bidi="ar-LB"/>
              </w:rPr>
              <w:t xml:space="preserve">- </w:t>
            </w:r>
            <w:r w:rsidRPr="009B14D8">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3B53C592"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7CF3926"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3D028BF"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63B7D4DE"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E6E2C4E" w14:textId="77777777" w:rsidR="00A15023" w:rsidRPr="00A15023" w:rsidRDefault="00A15023" w:rsidP="004E3070">
            <w:pPr>
              <w:bidi/>
              <w:jc w:val="left"/>
              <w:rPr>
                <w:sz w:val="20"/>
                <w:lang w:val="en-US" w:eastAsia="zh-CN" w:bidi="ar-LB"/>
              </w:rPr>
            </w:pPr>
            <w:r w:rsidRPr="00A15023">
              <w:rPr>
                <w:sz w:val="20"/>
                <w:lang w:val="en-US" w:eastAsia="zh-CN" w:bidi="ar-LB"/>
              </w:rPr>
              <w:t>0</w:t>
            </w:r>
          </w:p>
        </w:tc>
      </w:tr>
      <w:tr w:rsidR="00A15023" w:rsidRPr="00A15023" w14:paraId="0B458EDA" w14:textId="77777777" w:rsidTr="00A15023">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240F19B2" w14:textId="0FBB519C" w:rsidR="00A15023" w:rsidRPr="00A15023" w:rsidRDefault="00A15023" w:rsidP="00A15023">
            <w:pPr>
              <w:bidi/>
              <w:jc w:val="left"/>
              <w:rPr>
                <w:sz w:val="20"/>
                <w:lang w:val="en-US" w:eastAsia="zh-CN" w:bidi="ar-LB"/>
              </w:rPr>
            </w:pPr>
            <w:r w:rsidRPr="00C44335">
              <w:rPr>
                <w:rFonts w:asciiTheme="majorBidi" w:hAnsiTheme="majorBidi"/>
                <w:sz w:val="20"/>
                <w:rtl/>
                <w:lang w:val="en-US" w:eastAsia="zh-CN" w:bidi="ar-LB"/>
              </w:rPr>
              <w:t>قوائم الجرد الوطنية لبنوك النفايات من المواد الخاضعة للرقابة</w:t>
            </w:r>
            <w:r>
              <w:rPr>
                <w:rFonts w:asciiTheme="majorBidi" w:hAnsiTheme="majorBidi"/>
                <w:sz w:val="20"/>
                <w:rtl/>
                <w:lang w:val="en-US" w:eastAsia="zh-CN" w:bidi="ar-LB"/>
              </w:rPr>
              <w:t xml:space="preserve">- </w:t>
            </w:r>
            <w:r w:rsidRPr="00C44335">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72599A9A"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28CF716"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4EFEB9F"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232F0A81" w14:textId="77777777" w:rsidR="00A15023" w:rsidRPr="00A15023" w:rsidRDefault="00A15023" w:rsidP="004E3070">
            <w:pPr>
              <w:bidi/>
              <w:jc w:val="left"/>
              <w:rPr>
                <w:sz w:val="20"/>
                <w:lang w:val="en-US" w:eastAsia="zh-CN" w:bidi="ar-LB"/>
              </w:rPr>
            </w:pPr>
            <w:r w:rsidRPr="00A15023">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EB2C53D" w14:textId="77777777" w:rsidR="00A15023" w:rsidRPr="00A15023" w:rsidRDefault="00A15023" w:rsidP="004E3070">
            <w:pPr>
              <w:bidi/>
              <w:jc w:val="left"/>
              <w:rPr>
                <w:sz w:val="20"/>
                <w:lang w:val="en-US" w:eastAsia="zh-CN" w:bidi="ar-LB"/>
              </w:rPr>
            </w:pPr>
            <w:r w:rsidRPr="00A15023">
              <w:rPr>
                <w:sz w:val="20"/>
                <w:lang w:val="en-US" w:eastAsia="zh-CN" w:bidi="ar-LB"/>
              </w:rPr>
              <w:t>0</w:t>
            </w:r>
          </w:p>
        </w:tc>
      </w:tr>
      <w:tr w:rsidR="00A15023" w:rsidRPr="00A15023" w14:paraId="27A68E90" w14:textId="77777777" w:rsidTr="00A15023">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068604EF" w14:textId="6613BFD4" w:rsidR="00A15023" w:rsidRPr="00A15023" w:rsidRDefault="00A15023" w:rsidP="00A15023">
            <w:pPr>
              <w:bidi/>
              <w:jc w:val="left"/>
              <w:rPr>
                <w:b/>
                <w:bCs/>
                <w:sz w:val="20"/>
                <w:lang w:val="en-US" w:eastAsia="zh-CN" w:bidi="ar-LB"/>
              </w:rPr>
            </w:pPr>
            <w:r>
              <w:rPr>
                <w:rFonts w:asciiTheme="majorBidi" w:hAnsiTheme="majorBidi" w:cstheme="majorBidi"/>
                <w:b/>
                <w:bCs/>
                <w:sz w:val="20"/>
                <w:rtl/>
                <w:lang w:val="en-US" w:eastAsia="zh-CN" w:bidi="ar-LB"/>
              </w:rPr>
              <w:t>المجموع الفرعي للأنشطة الأخرى</w:t>
            </w:r>
          </w:p>
        </w:tc>
        <w:tc>
          <w:tcPr>
            <w:tcW w:w="1170" w:type="dxa"/>
            <w:tcBorders>
              <w:top w:val="nil"/>
              <w:left w:val="nil"/>
              <w:bottom w:val="single" w:sz="4" w:space="0" w:color="auto"/>
              <w:right w:val="single" w:sz="4" w:space="0" w:color="auto"/>
            </w:tcBorders>
            <w:shd w:val="clear" w:color="auto" w:fill="auto"/>
            <w:noWrap/>
            <w:hideMark/>
          </w:tcPr>
          <w:p w14:paraId="5E780017" w14:textId="77777777" w:rsidR="00A15023" w:rsidRPr="00A15023" w:rsidRDefault="00A15023" w:rsidP="004E3070">
            <w:pPr>
              <w:bidi/>
              <w:jc w:val="left"/>
              <w:rPr>
                <w:b/>
                <w:bCs/>
                <w:sz w:val="20"/>
                <w:lang w:val="en-US" w:eastAsia="zh-CN" w:bidi="ar-LB"/>
              </w:rPr>
            </w:pPr>
            <w:r w:rsidRPr="00A15023">
              <w:rPr>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CA86632" w14:textId="77777777" w:rsidR="00A15023" w:rsidRPr="00A15023" w:rsidRDefault="00A15023" w:rsidP="004E3070">
            <w:pPr>
              <w:bidi/>
              <w:jc w:val="left"/>
              <w:rPr>
                <w:b/>
                <w:bCs/>
                <w:sz w:val="20"/>
                <w:lang w:val="en-US" w:eastAsia="zh-CN" w:bidi="ar-LB"/>
              </w:rPr>
            </w:pPr>
            <w:r w:rsidRPr="00A15023">
              <w:rPr>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3655EF6" w14:textId="77777777" w:rsidR="00A15023" w:rsidRPr="00A15023" w:rsidRDefault="00A15023" w:rsidP="004E3070">
            <w:pPr>
              <w:bidi/>
              <w:jc w:val="left"/>
              <w:rPr>
                <w:b/>
                <w:bCs/>
                <w:sz w:val="20"/>
                <w:lang w:val="en-US" w:eastAsia="zh-CN" w:bidi="ar-LB"/>
              </w:rPr>
            </w:pPr>
            <w:r w:rsidRPr="00A15023">
              <w:rPr>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02F8D232" w14:textId="77777777" w:rsidR="00A15023" w:rsidRPr="00A15023" w:rsidRDefault="00A15023" w:rsidP="004E3070">
            <w:pPr>
              <w:bidi/>
              <w:jc w:val="left"/>
              <w:rPr>
                <w:b/>
                <w:bCs/>
                <w:sz w:val="20"/>
                <w:lang w:val="en-US" w:eastAsia="zh-CN" w:bidi="ar-LB"/>
              </w:rPr>
            </w:pPr>
            <w:r w:rsidRPr="00A15023">
              <w:rPr>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EA47EF0" w14:textId="77777777" w:rsidR="00A15023" w:rsidRPr="00A15023" w:rsidRDefault="00A15023" w:rsidP="004E3070">
            <w:pPr>
              <w:bidi/>
              <w:jc w:val="left"/>
              <w:rPr>
                <w:b/>
                <w:bCs/>
                <w:sz w:val="20"/>
                <w:lang w:val="en-US" w:eastAsia="zh-CN" w:bidi="ar-LB"/>
              </w:rPr>
            </w:pPr>
            <w:r w:rsidRPr="00A15023">
              <w:rPr>
                <w:b/>
                <w:bCs/>
                <w:sz w:val="20"/>
                <w:lang w:val="en-US" w:eastAsia="zh-CN" w:bidi="ar-LB"/>
              </w:rPr>
              <w:t>0</w:t>
            </w:r>
          </w:p>
        </w:tc>
      </w:tr>
      <w:tr w:rsidR="00A15023" w:rsidRPr="00A15023" w14:paraId="1DACD517" w14:textId="77777777" w:rsidTr="00A15023">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3BB7FED5" w14:textId="56F3025B" w:rsidR="00A15023" w:rsidRPr="00A15023" w:rsidRDefault="00A15023" w:rsidP="00A15023">
            <w:pPr>
              <w:bidi/>
              <w:jc w:val="left"/>
              <w:rPr>
                <w:b/>
                <w:bCs/>
                <w:sz w:val="20"/>
                <w:lang w:val="en-US" w:eastAsia="zh-CN" w:bidi="ar-LB"/>
              </w:rPr>
            </w:pPr>
            <w:r>
              <w:rPr>
                <w:rFonts w:asciiTheme="majorBidi" w:hAnsiTheme="majorBidi" w:cstheme="majorBidi"/>
                <w:b/>
                <w:bCs/>
                <w:sz w:val="20"/>
                <w:rtl/>
                <w:lang w:val="en-US" w:eastAsia="zh-CN" w:bidi="ar-LB"/>
              </w:rPr>
              <w:t>المجموع</w:t>
            </w:r>
          </w:p>
        </w:tc>
        <w:tc>
          <w:tcPr>
            <w:tcW w:w="1170" w:type="dxa"/>
            <w:tcBorders>
              <w:top w:val="nil"/>
              <w:left w:val="nil"/>
              <w:bottom w:val="single" w:sz="4" w:space="0" w:color="auto"/>
              <w:right w:val="single" w:sz="4" w:space="0" w:color="auto"/>
            </w:tcBorders>
            <w:shd w:val="clear" w:color="auto" w:fill="auto"/>
            <w:noWrap/>
            <w:hideMark/>
          </w:tcPr>
          <w:p w14:paraId="1CB80706" w14:textId="77777777" w:rsidR="00A15023" w:rsidRPr="00A15023" w:rsidRDefault="00A15023" w:rsidP="004E3070">
            <w:pPr>
              <w:bidi/>
              <w:jc w:val="left"/>
              <w:rPr>
                <w:b/>
                <w:bCs/>
                <w:sz w:val="20"/>
                <w:lang w:val="en-US" w:eastAsia="zh-CN" w:bidi="ar-LB"/>
              </w:rPr>
            </w:pPr>
            <w:r w:rsidRPr="00A15023">
              <w:rPr>
                <w:b/>
                <w:bCs/>
                <w:sz w:val="20"/>
                <w:lang w:val="en-US" w:eastAsia="zh-CN" w:bidi="ar-LB"/>
              </w:rPr>
              <w:t>5,326,652</w:t>
            </w:r>
          </w:p>
        </w:tc>
        <w:tc>
          <w:tcPr>
            <w:tcW w:w="1170" w:type="dxa"/>
            <w:tcBorders>
              <w:top w:val="nil"/>
              <w:left w:val="nil"/>
              <w:bottom w:val="single" w:sz="4" w:space="0" w:color="auto"/>
              <w:right w:val="single" w:sz="4" w:space="0" w:color="auto"/>
            </w:tcBorders>
            <w:shd w:val="clear" w:color="auto" w:fill="auto"/>
            <w:noWrap/>
            <w:hideMark/>
          </w:tcPr>
          <w:p w14:paraId="5AF23C42" w14:textId="77777777" w:rsidR="00A15023" w:rsidRPr="00A15023" w:rsidRDefault="00A15023" w:rsidP="004E3070">
            <w:pPr>
              <w:bidi/>
              <w:jc w:val="left"/>
              <w:rPr>
                <w:b/>
                <w:bCs/>
                <w:sz w:val="20"/>
                <w:lang w:val="en-US" w:eastAsia="zh-CN" w:bidi="ar-LB"/>
              </w:rPr>
            </w:pPr>
            <w:r w:rsidRPr="00A15023">
              <w:rPr>
                <w:b/>
                <w:bCs/>
                <w:sz w:val="20"/>
                <w:lang w:val="en-US" w:eastAsia="zh-CN" w:bidi="ar-LB"/>
              </w:rPr>
              <w:t>2,149,535</w:t>
            </w:r>
          </w:p>
        </w:tc>
        <w:tc>
          <w:tcPr>
            <w:tcW w:w="1170" w:type="dxa"/>
            <w:tcBorders>
              <w:top w:val="nil"/>
              <w:left w:val="nil"/>
              <w:bottom w:val="single" w:sz="4" w:space="0" w:color="auto"/>
              <w:right w:val="single" w:sz="4" w:space="0" w:color="auto"/>
            </w:tcBorders>
            <w:shd w:val="clear" w:color="auto" w:fill="auto"/>
            <w:noWrap/>
            <w:hideMark/>
          </w:tcPr>
          <w:p w14:paraId="19FE89F8" w14:textId="77777777" w:rsidR="00A15023" w:rsidRPr="00A15023" w:rsidRDefault="00A15023" w:rsidP="004E3070">
            <w:pPr>
              <w:bidi/>
              <w:jc w:val="left"/>
              <w:rPr>
                <w:b/>
                <w:bCs/>
                <w:sz w:val="20"/>
                <w:lang w:val="en-US" w:eastAsia="zh-CN" w:bidi="ar-LB"/>
              </w:rPr>
            </w:pPr>
            <w:r w:rsidRPr="00A15023">
              <w:rPr>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54FFA857" w14:textId="77777777" w:rsidR="00A15023" w:rsidRPr="00A15023" w:rsidRDefault="00A15023" w:rsidP="004E3070">
            <w:pPr>
              <w:bidi/>
              <w:jc w:val="left"/>
              <w:rPr>
                <w:b/>
                <w:bCs/>
                <w:sz w:val="20"/>
                <w:lang w:val="en-US" w:eastAsia="zh-CN" w:bidi="ar-LB"/>
              </w:rPr>
            </w:pPr>
            <w:r w:rsidRPr="00A15023">
              <w:rPr>
                <w:b/>
                <w:bCs/>
                <w:sz w:val="20"/>
                <w:lang w:val="en-US" w:eastAsia="zh-CN" w:bidi="ar-LB"/>
              </w:rPr>
              <w:t>13,311,088</w:t>
            </w:r>
          </w:p>
        </w:tc>
        <w:tc>
          <w:tcPr>
            <w:tcW w:w="1170" w:type="dxa"/>
            <w:tcBorders>
              <w:top w:val="nil"/>
              <w:left w:val="nil"/>
              <w:bottom w:val="single" w:sz="4" w:space="0" w:color="auto"/>
              <w:right w:val="single" w:sz="4" w:space="0" w:color="auto"/>
            </w:tcBorders>
            <w:shd w:val="clear" w:color="auto" w:fill="auto"/>
            <w:noWrap/>
            <w:hideMark/>
          </w:tcPr>
          <w:p w14:paraId="6EE9E2C0" w14:textId="77777777" w:rsidR="00A15023" w:rsidRPr="00A15023" w:rsidRDefault="00A15023" w:rsidP="004E3070">
            <w:pPr>
              <w:bidi/>
              <w:jc w:val="left"/>
              <w:rPr>
                <w:b/>
                <w:bCs/>
                <w:sz w:val="20"/>
                <w:lang w:val="en-US" w:eastAsia="zh-CN" w:bidi="ar-LB"/>
              </w:rPr>
            </w:pPr>
            <w:r w:rsidRPr="00A15023">
              <w:rPr>
                <w:b/>
                <w:bCs/>
                <w:sz w:val="20"/>
                <w:lang w:val="en-US" w:eastAsia="zh-CN" w:bidi="ar-LB"/>
              </w:rPr>
              <w:t>1,062,661</w:t>
            </w:r>
          </w:p>
        </w:tc>
      </w:tr>
    </w:tbl>
    <w:p w14:paraId="1288F1E1" w14:textId="77777777" w:rsidR="007F671D" w:rsidRPr="00972753" w:rsidRDefault="007F671D" w:rsidP="007F671D">
      <w:pPr>
        <w:pStyle w:val="0Heading0"/>
        <w:bidi/>
        <w:spacing w:after="120" w:line="260" w:lineRule="exact"/>
        <w:ind w:left="6"/>
        <w:rPr>
          <w:rFonts w:asciiTheme="majorBidi" w:hAnsiTheme="majorBidi"/>
          <w:rtl/>
          <w:lang w:bidi="ar-LB"/>
        </w:rPr>
      </w:pPr>
      <w:bookmarkStart w:id="13" w:name="_Hlk150614979"/>
      <w:r w:rsidRPr="00107450">
        <w:rPr>
          <w:rFonts w:asciiTheme="majorBidi" w:hAnsiTheme="majorBidi"/>
          <w:rtl/>
          <w:lang w:bidi="ar-LB"/>
        </w:rPr>
        <w:t>* بما في ذلك تكاليف دعم الوكالة.</w:t>
      </w:r>
      <w:bookmarkEnd w:id="13"/>
    </w:p>
    <w:p w14:paraId="6D25D5C8" w14:textId="3AF178E7" w:rsidR="00723F77" w:rsidRDefault="0088419C" w:rsidP="007F671D">
      <w:pPr>
        <w:pStyle w:val="0Heading0"/>
        <w:numPr>
          <w:ilvl w:val="0"/>
          <w:numId w:val="23"/>
        </w:numPr>
        <w:bidi/>
        <w:spacing w:before="120" w:after="120" w:line="360" w:lineRule="exact"/>
        <w:ind w:left="6" w:firstLine="0"/>
        <w:jc w:val="both"/>
        <w:rPr>
          <w:rFonts w:asciiTheme="majorBidi" w:hAnsiTheme="majorBidi"/>
          <w:sz w:val="26"/>
          <w:szCs w:val="26"/>
          <w:lang w:bidi="ar-LB"/>
        </w:rPr>
      </w:pPr>
      <w:r>
        <w:rPr>
          <w:rFonts w:asciiTheme="majorBidi" w:hAnsiTheme="majorBidi"/>
          <w:sz w:val="26"/>
          <w:szCs w:val="26"/>
          <w:rtl/>
          <w:lang w:bidi="ar-LB"/>
        </w:rPr>
        <w:t>و</w:t>
      </w:r>
      <w:r w:rsidR="007F671D" w:rsidRPr="007F671D">
        <w:rPr>
          <w:rFonts w:asciiTheme="majorBidi" w:hAnsiTheme="majorBidi"/>
          <w:sz w:val="26"/>
          <w:szCs w:val="26"/>
          <w:rtl/>
          <w:lang w:bidi="ar-LB"/>
        </w:rPr>
        <w:t xml:space="preserve">تبلغ نسبة </w:t>
      </w:r>
      <w:r w:rsidR="002B4673">
        <w:rPr>
          <w:rFonts w:asciiTheme="majorBidi" w:hAnsiTheme="majorBidi"/>
          <w:sz w:val="26"/>
          <w:szCs w:val="26"/>
          <w:rtl/>
          <w:lang w:bidi="ar-LB"/>
        </w:rPr>
        <w:t>ال</w:t>
      </w:r>
      <w:r w:rsidR="007F671D" w:rsidRPr="007F671D">
        <w:rPr>
          <w:rFonts w:asciiTheme="majorBidi" w:hAnsiTheme="majorBidi"/>
          <w:sz w:val="26"/>
          <w:szCs w:val="26"/>
          <w:rtl/>
          <w:lang w:bidi="ar-LB"/>
        </w:rPr>
        <w:t>عشرين ب</w:t>
      </w:r>
      <w:r w:rsidR="006F72AD">
        <w:rPr>
          <w:rFonts w:asciiTheme="majorBidi" w:hAnsiTheme="majorBidi"/>
          <w:sz w:val="26"/>
          <w:szCs w:val="26"/>
          <w:rtl/>
          <w:lang w:bidi="ar-LB"/>
        </w:rPr>
        <w:t>المئة</w:t>
      </w:r>
      <w:r w:rsidR="007F671D" w:rsidRPr="007F671D">
        <w:rPr>
          <w:rFonts w:asciiTheme="majorBidi" w:hAnsiTheme="majorBidi"/>
          <w:sz w:val="26"/>
          <w:szCs w:val="26"/>
          <w:rtl/>
          <w:lang w:bidi="ar-LB"/>
        </w:rPr>
        <w:t xml:space="preserve"> من المساهمة السنوية التي تعهدت بها ألمانيا لعام 2024 ما يعادل 3,627,972 دولارا أمريكي</w:t>
      </w:r>
      <w:r w:rsidR="007F671D">
        <w:rPr>
          <w:rFonts w:asciiTheme="majorBidi" w:hAnsiTheme="majorBidi"/>
          <w:sz w:val="26"/>
          <w:szCs w:val="26"/>
          <w:rtl/>
          <w:lang w:bidi="ar-LB"/>
        </w:rPr>
        <w:t>ا</w:t>
      </w:r>
      <w:r w:rsidR="007F671D" w:rsidRPr="007F671D">
        <w:rPr>
          <w:rFonts w:asciiTheme="majorBidi" w:hAnsiTheme="majorBidi"/>
          <w:sz w:val="26"/>
          <w:szCs w:val="26"/>
          <w:rtl/>
          <w:lang w:bidi="ar-LB"/>
        </w:rPr>
        <w:t xml:space="preserve"> أو 10,883,917 دولارا أمريكيا لفترة الثلاث سنوات 2024-2026. </w:t>
      </w:r>
      <w:r>
        <w:rPr>
          <w:rFonts w:asciiTheme="majorBidi" w:hAnsiTheme="majorBidi"/>
          <w:sz w:val="26"/>
          <w:szCs w:val="26"/>
          <w:rtl/>
          <w:lang w:bidi="ar-LB"/>
        </w:rPr>
        <w:t>و</w:t>
      </w:r>
      <w:r w:rsidR="007F671D" w:rsidRPr="007F671D">
        <w:rPr>
          <w:rFonts w:asciiTheme="majorBidi" w:hAnsiTheme="majorBidi"/>
          <w:sz w:val="26"/>
          <w:szCs w:val="26"/>
          <w:rtl/>
          <w:lang w:bidi="ar-LB"/>
        </w:rPr>
        <w:t xml:space="preserve">تبلغ القيمة الإجمالية لخطة </w:t>
      </w:r>
      <w:r>
        <w:rPr>
          <w:rFonts w:asciiTheme="majorBidi" w:hAnsiTheme="majorBidi"/>
          <w:sz w:val="26"/>
          <w:szCs w:val="26"/>
          <w:rtl/>
          <w:lang w:bidi="ar-LB"/>
        </w:rPr>
        <w:t>الأعمال</w:t>
      </w:r>
      <w:r w:rsidR="007F671D" w:rsidRPr="007F671D">
        <w:rPr>
          <w:rFonts w:asciiTheme="majorBidi" w:hAnsiTheme="majorBidi"/>
          <w:sz w:val="26"/>
          <w:szCs w:val="26"/>
          <w:rtl/>
          <w:lang w:bidi="ar-LB"/>
        </w:rPr>
        <w:t xml:space="preserve"> المعدلة لألمانيا لفترة الثلاث سنوات 2024-2026</w:t>
      </w:r>
      <w:r>
        <w:rPr>
          <w:rFonts w:asciiTheme="majorBidi" w:hAnsiTheme="majorBidi"/>
          <w:sz w:val="26"/>
          <w:szCs w:val="26"/>
          <w:rtl/>
          <w:lang w:bidi="ar-LB"/>
        </w:rPr>
        <w:t>،</w:t>
      </w:r>
      <w:r w:rsidR="002B4673">
        <w:rPr>
          <w:rFonts w:asciiTheme="majorBidi" w:hAnsiTheme="majorBidi"/>
          <w:sz w:val="26"/>
          <w:szCs w:val="26"/>
          <w:rtl/>
          <w:lang w:bidi="ar-LB"/>
        </w:rPr>
        <w:t xml:space="preserve"> ما قيمته</w:t>
      </w:r>
      <w:r w:rsidR="007F671D" w:rsidRPr="007F671D">
        <w:rPr>
          <w:rFonts w:asciiTheme="majorBidi" w:hAnsiTheme="majorBidi"/>
          <w:sz w:val="26"/>
          <w:szCs w:val="26"/>
          <w:rtl/>
          <w:lang w:bidi="ar-LB"/>
        </w:rPr>
        <w:t xml:space="preserve"> 13,311,088 دولارا أمريكيا، وهو ما يزيد </w:t>
      </w:r>
      <w:r w:rsidR="008A1272">
        <w:rPr>
          <w:rFonts w:asciiTheme="majorBidi" w:hAnsiTheme="majorBidi"/>
          <w:sz w:val="26"/>
          <w:szCs w:val="26"/>
          <w:rtl/>
          <w:lang w:bidi="ar-LB"/>
        </w:rPr>
        <w:t>بنسبة</w:t>
      </w:r>
      <w:r w:rsidR="007F671D" w:rsidRPr="007F671D">
        <w:rPr>
          <w:rFonts w:asciiTheme="majorBidi" w:hAnsiTheme="majorBidi"/>
          <w:sz w:val="26"/>
          <w:szCs w:val="26"/>
          <w:rtl/>
          <w:lang w:bidi="ar-LB"/>
        </w:rPr>
        <w:t xml:space="preserve"> 20 في </w:t>
      </w:r>
      <w:r w:rsidR="006F72AD">
        <w:rPr>
          <w:rFonts w:asciiTheme="majorBidi" w:hAnsiTheme="majorBidi"/>
          <w:sz w:val="26"/>
          <w:szCs w:val="26"/>
          <w:rtl/>
          <w:lang w:bidi="ar-LB"/>
        </w:rPr>
        <w:t>المئة</w:t>
      </w:r>
      <w:r w:rsidR="007F671D" w:rsidRPr="007F671D">
        <w:rPr>
          <w:rFonts w:asciiTheme="majorBidi" w:hAnsiTheme="majorBidi"/>
          <w:sz w:val="26"/>
          <w:szCs w:val="26"/>
          <w:rtl/>
          <w:lang w:bidi="ar-LB"/>
        </w:rPr>
        <w:t xml:space="preserve"> </w:t>
      </w:r>
      <w:r w:rsidR="002B4673">
        <w:rPr>
          <w:rFonts w:asciiTheme="majorBidi" w:hAnsiTheme="majorBidi"/>
          <w:sz w:val="26"/>
          <w:szCs w:val="26"/>
          <w:rtl/>
          <w:lang w:bidi="ar-LB"/>
        </w:rPr>
        <w:t>عن</w:t>
      </w:r>
      <w:r w:rsidR="007F671D" w:rsidRPr="007F671D">
        <w:rPr>
          <w:rFonts w:asciiTheme="majorBidi" w:hAnsiTheme="majorBidi"/>
          <w:sz w:val="26"/>
          <w:szCs w:val="26"/>
          <w:rtl/>
          <w:lang w:bidi="ar-LB"/>
        </w:rPr>
        <w:t xml:space="preserve"> مساهمة ألمانيا التي تعهدت بها لفترة الثلاث سنوات بمبلغ 2,427,171 دولارا أمريكيا. وسوف تحتاج ألمانيا إما إلى إعادة برمجة أنشطتها للسنوات المقبلة أو أن تطلب من وكالات ثنائية أو منفذة أخرى تنفيذ أنشطتها بحيث لا يتجاوز تعاونها الثنائي نسبة الـ 20 في </w:t>
      </w:r>
      <w:r w:rsidR="006F72AD">
        <w:rPr>
          <w:rFonts w:asciiTheme="majorBidi" w:hAnsiTheme="majorBidi"/>
          <w:sz w:val="26"/>
          <w:szCs w:val="26"/>
          <w:rtl/>
          <w:lang w:bidi="ar-LB"/>
        </w:rPr>
        <w:t>المئة</w:t>
      </w:r>
      <w:r w:rsidR="007F671D" w:rsidRPr="007F671D">
        <w:rPr>
          <w:rFonts w:asciiTheme="majorBidi" w:hAnsiTheme="majorBidi"/>
          <w:sz w:val="26"/>
          <w:szCs w:val="26"/>
          <w:rtl/>
          <w:lang w:bidi="ar-LB"/>
        </w:rPr>
        <w:t xml:space="preserve"> المخصصة. وقد أُبلغت حكومة ألمانيا بهذه المسألة.</w:t>
      </w:r>
    </w:p>
    <w:p w14:paraId="07953970" w14:textId="5C33882F" w:rsidR="008A1272" w:rsidRDefault="008A1272" w:rsidP="008A1272">
      <w:pPr>
        <w:pStyle w:val="0Heading0"/>
        <w:numPr>
          <w:ilvl w:val="0"/>
          <w:numId w:val="23"/>
        </w:numPr>
        <w:bidi/>
        <w:spacing w:before="120" w:after="120" w:line="360" w:lineRule="exact"/>
        <w:ind w:left="6" w:firstLine="0"/>
        <w:jc w:val="both"/>
        <w:rPr>
          <w:rFonts w:asciiTheme="majorBidi" w:hAnsiTheme="majorBidi"/>
          <w:sz w:val="26"/>
          <w:szCs w:val="26"/>
          <w:lang w:bidi="ar-LB"/>
        </w:rPr>
      </w:pPr>
      <w:r>
        <w:rPr>
          <w:rFonts w:asciiTheme="majorBidi" w:hAnsiTheme="majorBidi"/>
          <w:sz w:val="26"/>
          <w:szCs w:val="26"/>
          <w:rtl/>
          <w:lang w:bidi="ar-LB"/>
        </w:rPr>
        <w:t>ويمكن أن</w:t>
      </w:r>
      <w:r w:rsidRPr="008A1272">
        <w:rPr>
          <w:rFonts w:asciiTheme="majorBidi" w:hAnsiTheme="majorBidi"/>
          <w:sz w:val="26"/>
          <w:szCs w:val="26"/>
          <w:rtl/>
          <w:lang w:bidi="ar-LB"/>
        </w:rPr>
        <w:t xml:space="preserve"> ترغب اللجنة التنفيذية في النظر في مستوى الأنشطة الواردة في خطة </w:t>
      </w:r>
      <w:r>
        <w:rPr>
          <w:rFonts w:asciiTheme="majorBidi" w:hAnsiTheme="majorBidi"/>
          <w:sz w:val="26"/>
          <w:szCs w:val="26"/>
          <w:rtl/>
          <w:lang w:bidi="ar-LB"/>
        </w:rPr>
        <w:t>أعمال</w:t>
      </w:r>
      <w:r w:rsidRPr="008A1272">
        <w:rPr>
          <w:rFonts w:asciiTheme="majorBidi" w:hAnsiTheme="majorBidi"/>
          <w:sz w:val="26"/>
          <w:szCs w:val="26"/>
          <w:rtl/>
          <w:lang w:bidi="ar-LB"/>
        </w:rPr>
        <w:t xml:space="preserve"> ألمانيا للفترة 2024-2026 في ضوء تخصيص الأنشطة الثنائية لفترة الثلاث سنوات 2024-2026.</w:t>
      </w:r>
    </w:p>
    <w:p w14:paraId="50A61612" w14:textId="789EF2FE" w:rsidR="008A1272" w:rsidRPr="0060107F" w:rsidRDefault="008A1272" w:rsidP="008A1272">
      <w:pPr>
        <w:pStyle w:val="0Heading0"/>
        <w:bidi/>
        <w:spacing w:before="120" w:after="120" w:line="360" w:lineRule="exact"/>
        <w:ind w:left="6"/>
        <w:jc w:val="both"/>
        <w:rPr>
          <w:rFonts w:asciiTheme="majorBidi" w:hAnsiTheme="majorBidi"/>
          <w:b/>
          <w:bCs/>
          <w:sz w:val="26"/>
          <w:szCs w:val="26"/>
          <w:rtl/>
          <w:lang w:bidi="ar-LB"/>
        </w:rPr>
      </w:pPr>
      <w:bookmarkStart w:id="14" w:name="_Hlk150615012"/>
      <w:r w:rsidRPr="0060107F">
        <w:rPr>
          <w:rFonts w:asciiTheme="majorBidi" w:hAnsiTheme="majorBidi" w:cstheme="majorBidi"/>
          <w:b/>
          <w:bCs/>
          <w:sz w:val="26"/>
          <w:szCs w:val="26"/>
          <w:rtl/>
          <w:lang w:bidi="ar-LB"/>
        </w:rPr>
        <w:lastRenderedPageBreak/>
        <w:t xml:space="preserve">ثالثا. </w:t>
      </w:r>
      <w:r w:rsidRPr="0060107F">
        <w:rPr>
          <w:rFonts w:asciiTheme="majorBidi" w:hAnsiTheme="majorBidi"/>
          <w:b/>
          <w:bCs/>
          <w:sz w:val="26"/>
          <w:szCs w:val="26"/>
          <w:rtl/>
          <w:lang w:bidi="ar-LB"/>
        </w:rPr>
        <w:t>التعديلات المقترحة من الأمانة</w:t>
      </w:r>
      <w:bookmarkEnd w:id="14"/>
    </w:p>
    <w:p w14:paraId="5B336D4A" w14:textId="3A059A75" w:rsidR="008A1272" w:rsidRDefault="008A1272" w:rsidP="008A1272">
      <w:pPr>
        <w:pStyle w:val="0Heading0"/>
        <w:numPr>
          <w:ilvl w:val="0"/>
          <w:numId w:val="23"/>
        </w:numPr>
        <w:bidi/>
        <w:spacing w:before="120" w:after="120" w:line="360" w:lineRule="exact"/>
        <w:ind w:left="6" w:firstLine="0"/>
        <w:jc w:val="both"/>
        <w:rPr>
          <w:rFonts w:asciiTheme="majorBidi" w:hAnsiTheme="majorBidi"/>
          <w:sz w:val="26"/>
          <w:szCs w:val="26"/>
          <w:lang w:bidi="ar-LB"/>
        </w:rPr>
      </w:pPr>
      <w:r w:rsidRPr="008A1272">
        <w:rPr>
          <w:rFonts w:asciiTheme="majorBidi" w:hAnsiTheme="majorBidi"/>
          <w:sz w:val="26"/>
          <w:szCs w:val="26"/>
          <w:rtl/>
          <w:lang w:bidi="ar-LB"/>
        </w:rPr>
        <w:t xml:space="preserve">استندت التعديلات على خطة </w:t>
      </w:r>
      <w:r w:rsidR="002B4673">
        <w:rPr>
          <w:rFonts w:asciiTheme="majorBidi" w:hAnsiTheme="majorBidi"/>
          <w:sz w:val="26"/>
          <w:szCs w:val="26"/>
          <w:rtl/>
          <w:lang w:bidi="ar-LB"/>
        </w:rPr>
        <w:t>ال</w:t>
      </w:r>
      <w:r>
        <w:rPr>
          <w:rFonts w:asciiTheme="majorBidi" w:hAnsiTheme="majorBidi"/>
          <w:sz w:val="26"/>
          <w:szCs w:val="26"/>
          <w:rtl/>
          <w:lang w:bidi="ar-LB"/>
        </w:rPr>
        <w:t>أعمال</w:t>
      </w:r>
      <w:r w:rsidRPr="008A1272">
        <w:rPr>
          <w:rFonts w:asciiTheme="majorBidi" w:hAnsiTheme="majorBidi"/>
          <w:sz w:val="26"/>
          <w:szCs w:val="26"/>
          <w:rtl/>
          <w:lang w:bidi="ar-LB"/>
        </w:rPr>
        <w:t xml:space="preserve"> الثنائية للفترة 2024-2026 إلى القرارات ذات الصلة الصادرة عن اللجنة التنفيذية.</w:t>
      </w:r>
    </w:p>
    <w:p w14:paraId="496ECA8F" w14:textId="1B0329E9" w:rsidR="008A1272" w:rsidRPr="007F671D" w:rsidRDefault="005F0EFE" w:rsidP="008A1272">
      <w:pPr>
        <w:pStyle w:val="0Heading0"/>
        <w:numPr>
          <w:ilvl w:val="0"/>
          <w:numId w:val="23"/>
        </w:numPr>
        <w:bidi/>
        <w:spacing w:before="120" w:after="120" w:line="360" w:lineRule="exact"/>
        <w:ind w:left="6" w:firstLine="0"/>
        <w:jc w:val="both"/>
        <w:rPr>
          <w:rFonts w:asciiTheme="majorBidi" w:hAnsiTheme="majorBidi"/>
          <w:sz w:val="26"/>
          <w:szCs w:val="26"/>
          <w:rtl/>
          <w:lang w:bidi="ar-LB"/>
        </w:rPr>
      </w:pPr>
      <w:r>
        <w:rPr>
          <w:rFonts w:asciiTheme="majorBidi" w:hAnsiTheme="majorBidi"/>
          <w:sz w:val="26"/>
          <w:szCs w:val="26"/>
          <w:rtl/>
          <w:lang w:bidi="ar-LB"/>
        </w:rPr>
        <w:t>و</w:t>
      </w:r>
      <w:r w:rsidRPr="005F0EFE">
        <w:rPr>
          <w:rFonts w:asciiTheme="majorBidi" w:hAnsiTheme="majorBidi"/>
          <w:sz w:val="26"/>
          <w:szCs w:val="26"/>
          <w:rtl/>
          <w:lang w:bidi="ar-LB"/>
        </w:rPr>
        <w:t xml:space="preserve">بعد إجراء التعديلات المقترحة أعلاه، تبلغ القيمة الإجمالية لخطط </w:t>
      </w:r>
      <w:r>
        <w:rPr>
          <w:rFonts w:asciiTheme="majorBidi" w:hAnsiTheme="majorBidi"/>
          <w:sz w:val="26"/>
          <w:szCs w:val="26"/>
          <w:rtl/>
          <w:lang w:bidi="ar-LB"/>
        </w:rPr>
        <w:t>أعمال</w:t>
      </w:r>
      <w:r w:rsidRPr="005F0EFE">
        <w:rPr>
          <w:rFonts w:asciiTheme="majorBidi" w:hAnsiTheme="majorBidi"/>
          <w:sz w:val="26"/>
          <w:szCs w:val="26"/>
          <w:rtl/>
          <w:lang w:bidi="ar-LB"/>
        </w:rPr>
        <w:t xml:space="preserve"> الوكالات الثنائية للفترة 2024-2026</w:t>
      </w:r>
      <w:r w:rsidR="002B4673">
        <w:rPr>
          <w:rFonts w:asciiTheme="majorBidi" w:hAnsiTheme="majorBidi"/>
          <w:sz w:val="26"/>
          <w:szCs w:val="26"/>
          <w:rtl/>
          <w:lang w:bidi="ar-LB"/>
        </w:rPr>
        <w:t>،</w:t>
      </w:r>
      <w:r w:rsidRPr="005F0EFE">
        <w:rPr>
          <w:rFonts w:asciiTheme="majorBidi" w:hAnsiTheme="majorBidi"/>
          <w:sz w:val="26"/>
          <w:szCs w:val="26"/>
          <w:rtl/>
          <w:lang w:bidi="ar-LB"/>
        </w:rPr>
        <w:t xml:space="preserve"> 14,597,773 دولارا أمريكيا وسيتم طلب</w:t>
      </w:r>
      <w:r w:rsidR="002B4673">
        <w:rPr>
          <w:rFonts w:asciiTheme="majorBidi" w:hAnsiTheme="majorBidi"/>
          <w:sz w:val="26"/>
          <w:szCs w:val="26"/>
          <w:rtl/>
          <w:lang w:bidi="ar-LB"/>
        </w:rPr>
        <w:t xml:space="preserve"> مبلغ</w:t>
      </w:r>
      <w:r w:rsidRPr="005F0EFE">
        <w:rPr>
          <w:rFonts w:asciiTheme="majorBidi" w:hAnsiTheme="majorBidi"/>
          <w:sz w:val="26"/>
          <w:szCs w:val="26"/>
          <w:rtl/>
          <w:lang w:bidi="ar-LB"/>
        </w:rPr>
        <w:t xml:space="preserve"> 2,027,195 دولارا أمريكيا للفترة </w:t>
      </w:r>
      <w:r w:rsidR="002B4673">
        <w:rPr>
          <w:rFonts w:asciiTheme="majorBidi" w:hAnsiTheme="majorBidi"/>
          <w:sz w:val="26"/>
          <w:szCs w:val="26"/>
          <w:rtl/>
          <w:lang w:bidi="ar-LB"/>
        </w:rPr>
        <w:t xml:space="preserve">ما </w:t>
      </w:r>
      <w:r w:rsidRPr="005F0EFE">
        <w:rPr>
          <w:rFonts w:asciiTheme="majorBidi" w:hAnsiTheme="majorBidi"/>
          <w:sz w:val="26"/>
          <w:szCs w:val="26"/>
          <w:rtl/>
          <w:lang w:bidi="ar-LB"/>
        </w:rPr>
        <w:t xml:space="preserve">بعد عام 2026 كما هو موضح في الجدول 6. وقد تم إدخال هذه التعديلات في خطة </w:t>
      </w:r>
      <w:r>
        <w:rPr>
          <w:rFonts w:asciiTheme="majorBidi" w:hAnsiTheme="majorBidi"/>
          <w:sz w:val="26"/>
          <w:szCs w:val="26"/>
          <w:rtl/>
          <w:lang w:bidi="ar-LB"/>
        </w:rPr>
        <w:t>الأعمال</w:t>
      </w:r>
      <w:r w:rsidRPr="005F0EFE">
        <w:rPr>
          <w:rFonts w:asciiTheme="majorBidi" w:hAnsiTheme="majorBidi"/>
          <w:sz w:val="26"/>
          <w:szCs w:val="26"/>
          <w:rtl/>
          <w:lang w:bidi="ar-LB"/>
        </w:rPr>
        <w:t xml:space="preserve"> الموحدة للصندوق المتعدد الأطراف للفترة 2024-2026.</w:t>
      </w:r>
      <w:r>
        <w:rPr>
          <w:rStyle w:val="FootnoteReference"/>
          <w:rFonts w:asciiTheme="majorBidi" w:hAnsiTheme="majorBidi"/>
          <w:sz w:val="26"/>
          <w:szCs w:val="26"/>
          <w:rtl/>
          <w:lang w:bidi="ar-LB"/>
        </w:rPr>
        <w:footnoteReference w:id="6"/>
      </w:r>
    </w:p>
    <w:p w14:paraId="6AFE7C5D" w14:textId="3CA7591A" w:rsidR="005F0EFE" w:rsidRDefault="005F0EFE" w:rsidP="002B4673">
      <w:pPr>
        <w:bidi/>
        <w:rPr>
          <w:rFonts w:asciiTheme="majorBidi" w:hAnsiTheme="majorBidi"/>
          <w:sz w:val="26"/>
          <w:szCs w:val="26"/>
          <w:rtl/>
          <w:lang w:bidi="ar-LB"/>
        </w:rPr>
      </w:pPr>
      <w:r w:rsidRPr="005F0EFE">
        <w:rPr>
          <w:rFonts w:asciiTheme="majorBidi" w:hAnsiTheme="majorBidi"/>
          <w:b/>
          <w:bCs/>
          <w:sz w:val="26"/>
          <w:szCs w:val="26"/>
          <w:rtl/>
          <w:lang w:bidi="ar-LB"/>
        </w:rPr>
        <w:t xml:space="preserve">الجدول 6. تخصيص الموارد في خطط </w:t>
      </w:r>
      <w:r w:rsidR="002B4673">
        <w:rPr>
          <w:rFonts w:asciiTheme="majorBidi" w:hAnsiTheme="majorBidi"/>
          <w:b/>
          <w:bCs/>
          <w:sz w:val="26"/>
          <w:szCs w:val="26"/>
          <w:rtl/>
          <w:lang w:bidi="ar-LB"/>
        </w:rPr>
        <w:t>الأعمال</w:t>
      </w:r>
      <w:r w:rsidRPr="005F0EFE">
        <w:rPr>
          <w:rFonts w:asciiTheme="majorBidi" w:hAnsiTheme="majorBidi"/>
          <w:b/>
          <w:bCs/>
          <w:sz w:val="26"/>
          <w:szCs w:val="26"/>
          <w:rtl/>
          <w:lang w:bidi="ar-LB"/>
        </w:rPr>
        <w:t xml:space="preserve"> المعدلة للوكالات الثنائية للفترة 2024-2026 (بالدولار </w:t>
      </w:r>
      <w:proofErr w:type="gramStart"/>
      <w:r w:rsidRPr="005F0EFE">
        <w:rPr>
          <w:rFonts w:asciiTheme="majorBidi" w:hAnsiTheme="majorBidi"/>
          <w:b/>
          <w:bCs/>
          <w:sz w:val="26"/>
          <w:szCs w:val="26"/>
          <w:rtl/>
          <w:lang w:bidi="ar-LB"/>
        </w:rPr>
        <w:t>الأمريكي)*</w:t>
      </w:r>
      <w:proofErr w:type="gramEnd"/>
    </w:p>
    <w:tbl>
      <w:tblPr>
        <w:bidiVisual/>
        <w:tblW w:w="9445" w:type="dxa"/>
        <w:jc w:val="center"/>
        <w:tblLook w:val="04A0" w:firstRow="1" w:lastRow="0" w:firstColumn="1" w:lastColumn="0" w:noHBand="0" w:noVBand="1"/>
      </w:tblPr>
      <w:tblGrid>
        <w:gridCol w:w="3505"/>
        <w:gridCol w:w="1170"/>
        <w:gridCol w:w="1170"/>
        <w:gridCol w:w="1170"/>
        <w:gridCol w:w="1260"/>
        <w:gridCol w:w="1170"/>
      </w:tblGrid>
      <w:tr w:rsidR="005F0EFE" w:rsidRPr="005F0EFE" w14:paraId="744387B1" w14:textId="77777777" w:rsidTr="005F0EFE">
        <w:trPr>
          <w:trHeight w:val="404"/>
          <w:jc w:val="cent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52C91978" w14:textId="2E11C32F" w:rsidR="005F0EFE" w:rsidRPr="005F0EFE" w:rsidRDefault="005F0EFE" w:rsidP="005F0EFE">
            <w:pPr>
              <w:bidi/>
              <w:jc w:val="left"/>
              <w:rPr>
                <w:b/>
                <w:bCs/>
                <w:sz w:val="20"/>
                <w:lang w:val="en-US" w:eastAsia="zh-CN" w:bidi="ar-LB"/>
              </w:rPr>
            </w:pPr>
            <w:r>
              <w:rPr>
                <w:b/>
                <w:bCs/>
                <w:sz w:val="20"/>
                <w:rtl/>
                <w:lang w:val="en-US" w:eastAsia="zh-CN" w:bidi="ar-LB"/>
              </w:rPr>
              <w:t>الوصف</w:t>
            </w:r>
            <w:r w:rsidRPr="005F0EFE">
              <w:rPr>
                <w:b/>
                <w:bCs/>
                <w:sz w:val="20"/>
                <w:lang w:val="en-US" w:eastAsia="zh-CN" w:bidi="ar-LB"/>
              </w:rPr>
              <w:t> </w:t>
            </w:r>
          </w:p>
        </w:tc>
        <w:tc>
          <w:tcPr>
            <w:tcW w:w="1170" w:type="dxa"/>
            <w:tcBorders>
              <w:top w:val="single" w:sz="4" w:space="0" w:color="auto"/>
              <w:left w:val="nil"/>
              <w:bottom w:val="single" w:sz="4" w:space="0" w:color="auto"/>
              <w:right w:val="single" w:sz="4" w:space="0" w:color="auto"/>
            </w:tcBorders>
            <w:shd w:val="clear" w:color="auto" w:fill="auto"/>
            <w:hideMark/>
          </w:tcPr>
          <w:p w14:paraId="07E2E74A" w14:textId="77777777" w:rsidR="005F0EFE" w:rsidRPr="005F0EFE" w:rsidRDefault="005F0EFE" w:rsidP="005F0EFE">
            <w:pPr>
              <w:bidi/>
              <w:jc w:val="center"/>
              <w:rPr>
                <w:b/>
                <w:bCs/>
                <w:sz w:val="20"/>
                <w:lang w:val="en-US" w:eastAsia="zh-CN" w:bidi="ar-LB"/>
              </w:rPr>
            </w:pPr>
            <w:r w:rsidRPr="005F0EFE">
              <w:rPr>
                <w:b/>
                <w:bCs/>
                <w:sz w:val="20"/>
                <w:lang w:val="en-US" w:eastAsia="zh-CN" w:bidi="ar-LB"/>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26CFBB6E" w14:textId="77777777" w:rsidR="005F0EFE" w:rsidRPr="005F0EFE" w:rsidRDefault="005F0EFE" w:rsidP="005F0EFE">
            <w:pPr>
              <w:bidi/>
              <w:jc w:val="center"/>
              <w:rPr>
                <w:b/>
                <w:bCs/>
                <w:sz w:val="20"/>
                <w:lang w:val="en-US" w:eastAsia="zh-CN" w:bidi="ar-LB"/>
              </w:rPr>
            </w:pPr>
            <w:r w:rsidRPr="005F0EFE">
              <w:rPr>
                <w:b/>
                <w:bCs/>
                <w:sz w:val="20"/>
                <w:lang w:val="en-US" w:eastAsia="zh-CN" w:bidi="ar-LB"/>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0A56319F" w14:textId="77777777" w:rsidR="005F0EFE" w:rsidRPr="005F0EFE" w:rsidRDefault="005F0EFE" w:rsidP="005F0EFE">
            <w:pPr>
              <w:bidi/>
              <w:jc w:val="center"/>
              <w:rPr>
                <w:b/>
                <w:bCs/>
                <w:sz w:val="20"/>
                <w:lang w:val="en-US" w:eastAsia="zh-CN" w:bidi="ar-LB"/>
              </w:rPr>
            </w:pPr>
            <w:r w:rsidRPr="005F0EFE">
              <w:rPr>
                <w:b/>
                <w:bCs/>
                <w:sz w:val="20"/>
                <w:lang w:val="en-US" w:eastAsia="zh-CN" w:bidi="ar-LB"/>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27BA5F41" w14:textId="4272DDCB" w:rsidR="005F0EFE" w:rsidRPr="005F0EFE" w:rsidRDefault="005F0EFE" w:rsidP="005F0EFE">
            <w:pPr>
              <w:bidi/>
              <w:jc w:val="center"/>
              <w:rPr>
                <w:b/>
                <w:bCs/>
                <w:sz w:val="20"/>
                <w:lang w:val="en-US" w:eastAsia="zh-CN" w:bidi="ar-LB"/>
              </w:rPr>
            </w:pPr>
            <w:r>
              <w:rPr>
                <w:b/>
                <w:bCs/>
                <w:sz w:val="20"/>
                <w:rtl/>
                <w:lang w:val="en-US" w:eastAsia="zh-CN" w:bidi="ar-LB"/>
              </w:rPr>
              <w:t>مجموع</w:t>
            </w:r>
            <w:r w:rsidRPr="005F0EFE">
              <w:rPr>
                <w:b/>
                <w:bCs/>
                <w:sz w:val="20"/>
                <w:lang w:val="en-US" w:eastAsia="zh-CN" w:bidi="ar-LB"/>
              </w:rPr>
              <w:t xml:space="preserve"> (2024–2026)</w:t>
            </w:r>
          </w:p>
        </w:tc>
        <w:tc>
          <w:tcPr>
            <w:tcW w:w="1170" w:type="dxa"/>
            <w:tcBorders>
              <w:top w:val="single" w:sz="4" w:space="0" w:color="auto"/>
              <w:left w:val="nil"/>
              <w:bottom w:val="single" w:sz="4" w:space="0" w:color="auto"/>
              <w:right w:val="single" w:sz="4" w:space="0" w:color="auto"/>
            </w:tcBorders>
            <w:shd w:val="clear" w:color="auto" w:fill="auto"/>
            <w:hideMark/>
          </w:tcPr>
          <w:p w14:paraId="33E506D2" w14:textId="77777777" w:rsidR="005F0EFE" w:rsidRPr="005F0EFE" w:rsidRDefault="005F0EFE" w:rsidP="005F0EFE">
            <w:pPr>
              <w:bidi/>
              <w:jc w:val="center"/>
              <w:rPr>
                <w:b/>
                <w:bCs/>
                <w:sz w:val="20"/>
                <w:lang w:val="en-US" w:eastAsia="zh-CN" w:bidi="ar-LB"/>
              </w:rPr>
            </w:pPr>
            <w:r w:rsidRPr="005F0EFE">
              <w:rPr>
                <w:b/>
                <w:bCs/>
                <w:sz w:val="20"/>
                <w:lang w:val="en-US" w:eastAsia="zh-CN" w:bidi="ar-LB"/>
              </w:rPr>
              <w:t>Total after 2026</w:t>
            </w:r>
          </w:p>
        </w:tc>
      </w:tr>
      <w:tr w:rsidR="005F0EFE" w:rsidRPr="005F0EFE" w14:paraId="33D34AD1" w14:textId="77777777" w:rsidTr="005F0EFE">
        <w:trPr>
          <w:trHeight w:val="116"/>
          <w:jc w:val="center"/>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DB99699" w14:textId="7292F35F" w:rsidR="005F0EFE" w:rsidRPr="005F0EFE" w:rsidRDefault="00305344" w:rsidP="00305344">
            <w:pPr>
              <w:bidi/>
              <w:jc w:val="left"/>
              <w:rPr>
                <w:b/>
                <w:bCs/>
                <w:sz w:val="20"/>
                <w:lang w:val="en-US" w:eastAsia="zh-CN" w:bidi="ar-LB"/>
              </w:rPr>
            </w:pPr>
            <w:r w:rsidRPr="00305344">
              <w:rPr>
                <w:b/>
                <w:bCs/>
                <w:sz w:val="20"/>
                <w:rtl/>
                <w:lang w:val="en-US" w:eastAsia="zh-CN" w:bidi="ar-LB"/>
              </w:rPr>
              <w:t>أنشطة المواد الهيدروكلوروفلوروكربونية</w:t>
            </w:r>
          </w:p>
        </w:tc>
      </w:tr>
      <w:tr w:rsidR="00305344" w:rsidRPr="005F0EFE" w14:paraId="6B19D5CD" w14:textId="77777777" w:rsidTr="005F0EFE">
        <w:trPr>
          <w:trHeight w:val="258"/>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4BEA0898" w14:textId="23BAEB87" w:rsidR="00305344" w:rsidRPr="005F0EFE" w:rsidRDefault="00305344" w:rsidP="00305344">
            <w:pPr>
              <w:bidi/>
              <w:jc w:val="left"/>
              <w:rPr>
                <w:sz w:val="20"/>
                <w:lang w:val="en-US" w:eastAsia="zh-CN" w:bidi="ar-LB"/>
              </w:rPr>
            </w:pPr>
            <w:r w:rsidRPr="0011622F">
              <w:rPr>
                <w:rFonts w:asciiTheme="majorBidi" w:hAnsiTheme="majorBidi"/>
                <w:sz w:val="20"/>
                <w:rtl/>
                <w:lang w:val="en-US" w:eastAsia="zh-CN" w:bidi="ar-LB"/>
              </w:rPr>
              <w:t xml:space="preserve">خطط إدارة التخلص </w:t>
            </w:r>
            <w:r>
              <w:rPr>
                <w:rFonts w:asciiTheme="majorBidi" w:hAnsiTheme="majorBidi"/>
                <w:sz w:val="20"/>
                <w:rtl/>
                <w:lang w:val="en-US" w:eastAsia="zh-CN" w:bidi="ar-LB"/>
              </w:rPr>
              <w:t xml:space="preserve">التدريجي </w:t>
            </w:r>
            <w:r w:rsidRPr="0011622F">
              <w:rPr>
                <w:rFonts w:asciiTheme="majorBidi" w:hAnsiTheme="majorBidi"/>
                <w:sz w:val="20"/>
                <w:rtl/>
                <w:lang w:val="en-US" w:eastAsia="zh-CN" w:bidi="ar-LB"/>
              </w:rPr>
              <w:t xml:space="preserve">من المواد الهيدروكلوروفلوروكربونية </w:t>
            </w:r>
            <w:r>
              <w:rPr>
                <w:rFonts w:asciiTheme="majorBidi" w:hAnsiTheme="majorBidi"/>
                <w:sz w:val="20"/>
                <w:rtl/>
                <w:lang w:val="en-US" w:eastAsia="zh-CN" w:bidi="ar-LB"/>
              </w:rPr>
              <w:t>الموافق عليها</w:t>
            </w:r>
          </w:p>
        </w:tc>
        <w:tc>
          <w:tcPr>
            <w:tcW w:w="1170" w:type="dxa"/>
            <w:tcBorders>
              <w:top w:val="nil"/>
              <w:left w:val="nil"/>
              <w:bottom w:val="single" w:sz="4" w:space="0" w:color="auto"/>
              <w:right w:val="single" w:sz="4" w:space="0" w:color="auto"/>
            </w:tcBorders>
            <w:shd w:val="clear" w:color="auto" w:fill="auto"/>
            <w:noWrap/>
            <w:hideMark/>
          </w:tcPr>
          <w:p w14:paraId="6C5892CC" w14:textId="77777777" w:rsidR="00305344" w:rsidRPr="005F0EFE" w:rsidRDefault="00305344" w:rsidP="00657B45">
            <w:pPr>
              <w:bidi/>
              <w:jc w:val="left"/>
              <w:rPr>
                <w:sz w:val="20"/>
                <w:lang w:val="en-US" w:eastAsia="zh-CN" w:bidi="ar-LB"/>
              </w:rPr>
            </w:pPr>
            <w:r w:rsidRPr="005F0EFE">
              <w:rPr>
                <w:sz w:val="20"/>
                <w:lang w:val="en-US" w:eastAsia="zh-CN" w:bidi="ar-LB"/>
              </w:rPr>
              <w:t>4,279,421</w:t>
            </w:r>
          </w:p>
        </w:tc>
        <w:tc>
          <w:tcPr>
            <w:tcW w:w="1170" w:type="dxa"/>
            <w:tcBorders>
              <w:top w:val="nil"/>
              <w:left w:val="nil"/>
              <w:bottom w:val="single" w:sz="4" w:space="0" w:color="auto"/>
              <w:right w:val="single" w:sz="4" w:space="0" w:color="auto"/>
            </w:tcBorders>
            <w:shd w:val="clear" w:color="auto" w:fill="auto"/>
            <w:noWrap/>
            <w:hideMark/>
          </w:tcPr>
          <w:p w14:paraId="1D048550" w14:textId="77777777" w:rsidR="00305344" w:rsidRPr="005F0EFE" w:rsidRDefault="00305344" w:rsidP="00657B45">
            <w:pPr>
              <w:bidi/>
              <w:jc w:val="left"/>
              <w:rPr>
                <w:sz w:val="20"/>
                <w:lang w:val="en-US" w:eastAsia="zh-CN" w:bidi="ar-LB"/>
              </w:rPr>
            </w:pPr>
            <w:r w:rsidRPr="005F0EFE">
              <w:rPr>
                <w:sz w:val="20"/>
                <w:lang w:val="en-US" w:eastAsia="zh-CN" w:bidi="ar-LB"/>
              </w:rPr>
              <w:t>923,860</w:t>
            </w:r>
          </w:p>
        </w:tc>
        <w:tc>
          <w:tcPr>
            <w:tcW w:w="1170" w:type="dxa"/>
            <w:tcBorders>
              <w:top w:val="nil"/>
              <w:left w:val="nil"/>
              <w:bottom w:val="single" w:sz="4" w:space="0" w:color="auto"/>
              <w:right w:val="single" w:sz="4" w:space="0" w:color="auto"/>
            </w:tcBorders>
            <w:shd w:val="clear" w:color="auto" w:fill="auto"/>
            <w:noWrap/>
            <w:hideMark/>
          </w:tcPr>
          <w:p w14:paraId="517B0270" w14:textId="77777777" w:rsidR="00305344" w:rsidRPr="005F0EFE" w:rsidRDefault="00305344" w:rsidP="00657B45">
            <w:pPr>
              <w:bidi/>
              <w:jc w:val="left"/>
              <w:rPr>
                <w:sz w:val="20"/>
                <w:lang w:val="en-US" w:eastAsia="zh-CN" w:bidi="ar-LB"/>
              </w:rPr>
            </w:pPr>
            <w:r w:rsidRPr="005F0EFE">
              <w:rPr>
                <w:sz w:val="20"/>
                <w:lang w:val="en-US" w:eastAsia="zh-CN" w:bidi="ar-LB"/>
              </w:rPr>
              <w:t>2,663,992</w:t>
            </w:r>
          </w:p>
        </w:tc>
        <w:tc>
          <w:tcPr>
            <w:tcW w:w="1260" w:type="dxa"/>
            <w:tcBorders>
              <w:top w:val="nil"/>
              <w:left w:val="nil"/>
              <w:bottom w:val="single" w:sz="4" w:space="0" w:color="auto"/>
              <w:right w:val="single" w:sz="4" w:space="0" w:color="auto"/>
            </w:tcBorders>
            <w:shd w:val="clear" w:color="auto" w:fill="auto"/>
            <w:noWrap/>
            <w:hideMark/>
          </w:tcPr>
          <w:p w14:paraId="77195B40" w14:textId="77777777" w:rsidR="00305344" w:rsidRPr="005F0EFE" w:rsidRDefault="00305344" w:rsidP="00657B45">
            <w:pPr>
              <w:bidi/>
              <w:jc w:val="left"/>
              <w:rPr>
                <w:sz w:val="20"/>
                <w:lang w:val="en-US" w:eastAsia="zh-CN" w:bidi="ar-LB"/>
              </w:rPr>
            </w:pPr>
            <w:r w:rsidRPr="005F0EFE">
              <w:rPr>
                <w:sz w:val="20"/>
                <w:lang w:val="en-US" w:eastAsia="zh-CN" w:bidi="ar-LB"/>
              </w:rPr>
              <w:t>7,867,273</w:t>
            </w:r>
          </w:p>
        </w:tc>
        <w:tc>
          <w:tcPr>
            <w:tcW w:w="1170" w:type="dxa"/>
            <w:tcBorders>
              <w:top w:val="nil"/>
              <w:left w:val="nil"/>
              <w:bottom w:val="single" w:sz="4" w:space="0" w:color="auto"/>
              <w:right w:val="single" w:sz="4" w:space="0" w:color="auto"/>
            </w:tcBorders>
            <w:shd w:val="clear" w:color="auto" w:fill="auto"/>
            <w:noWrap/>
            <w:hideMark/>
          </w:tcPr>
          <w:p w14:paraId="22CE9AEA" w14:textId="77777777" w:rsidR="00305344" w:rsidRPr="005F0EFE" w:rsidRDefault="00305344" w:rsidP="00657B45">
            <w:pPr>
              <w:bidi/>
              <w:jc w:val="left"/>
              <w:rPr>
                <w:sz w:val="20"/>
                <w:lang w:val="en-US" w:eastAsia="zh-CN" w:bidi="ar-LB"/>
              </w:rPr>
            </w:pPr>
            <w:r w:rsidRPr="005F0EFE">
              <w:rPr>
                <w:sz w:val="20"/>
                <w:lang w:val="en-US" w:eastAsia="zh-CN" w:bidi="ar-LB"/>
              </w:rPr>
              <w:t>2,027,195</w:t>
            </w:r>
          </w:p>
        </w:tc>
      </w:tr>
      <w:tr w:rsidR="00305344" w:rsidRPr="005F0EFE" w14:paraId="3BF4C36F" w14:textId="77777777" w:rsidTr="005F0EFE">
        <w:trPr>
          <w:trHeight w:val="206"/>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592C0EA9" w14:textId="3BF1B5E3" w:rsidR="00305344" w:rsidRPr="005F0EFE" w:rsidRDefault="00305344" w:rsidP="00305344">
            <w:pPr>
              <w:bidi/>
              <w:jc w:val="left"/>
              <w:rPr>
                <w:sz w:val="20"/>
                <w:lang w:val="en-US" w:eastAsia="zh-CN" w:bidi="ar-LB"/>
              </w:rPr>
            </w:pPr>
            <w:r>
              <w:rPr>
                <w:rFonts w:asciiTheme="majorBidi" w:hAnsiTheme="majorBidi" w:cstheme="majorBidi"/>
                <w:sz w:val="20"/>
                <w:rtl/>
                <w:lang w:val="en-US" w:eastAsia="zh-CN" w:bidi="ar-LB"/>
              </w:rPr>
              <w:t xml:space="preserve">المرحلة الثالثة من خطة </w:t>
            </w:r>
            <w:r w:rsidRPr="0011622F">
              <w:rPr>
                <w:rFonts w:asciiTheme="majorBidi" w:hAnsiTheme="majorBidi" w:cstheme="majorBidi"/>
                <w:sz w:val="20"/>
                <w:rtl/>
                <w:lang w:val="en-US" w:eastAsia="zh-CN" w:bidi="ar-LB"/>
              </w:rPr>
              <w:t xml:space="preserve">إدارة التخلص التدريجي من المواد الهيدروكلوروفلوروكربونية </w:t>
            </w:r>
          </w:p>
        </w:tc>
        <w:tc>
          <w:tcPr>
            <w:tcW w:w="1170" w:type="dxa"/>
            <w:tcBorders>
              <w:top w:val="nil"/>
              <w:left w:val="nil"/>
              <w:bottom w:val="single" w:sz="4" w:space="0" w:color="auto"/>
              <w:right w:val="single" w:sz="4" w:space="0" w:color="auto"/>
            </w:tcBorders>
            <w:shd w:val="clear" w:color="auto" w:fill="auto"/>
            <w:noWrap/>
            <w:hideMark/>
          </w:tcPr>
          <w:p w14:paraId="0A3B4689" w14:textId="77777777" w:rsidR="00305344" w:rsidRPr="005F0EFE" w:rsidRDefault="00305344" w:rsidP="00657B45">
            <w:pPr>
              <w:bidi/>
              <w:jc w:val="left"/>
              <w:rPr>
                <w:sz w:val="20"/>
                <w:lang w:val="en-US" w:eastAsia="zh-CN" w:bidi="ar-LB"/>
              </w:rPr>
            </w:pPr>
            <w:r w:rsidRPr="005F0EFE">
              <w:rPr>
                <w:sz w:val="20"/>
                <w:lang w:val="en-US" w:eastAsia="zh-CN" w:bidi="ar-LB"/>
              </w:rPr>
              <w:t>1,468,306</w:t>
            </w:r>
          </w:p>
        </w:tc>
        <w:tc>
          <w:tcPr>
            <w:tcW w:w="1170" w:type="dxa"/>
            <w:tcBorders>
              <w:top w:val="nil"/>
              <w:left w:val="nil"/>
              <w:bottom w:val="single" w:sz="4" w:space="0" w:color="auto"/>
              <w:right w:val="single" w:sz="4" w:space="0" w:color="auto"/>
            </w:tcBorders>
            <w:shd w:val="clear" w:color="auto" w:fill="auto"/>
            <w:noWrap/>
            <w:hideMark/>
          </w:tcPr>
          <w:p w14:paraId="1F0DA0C8" w14:textId="77777777" w:rsidR="00305344" w:rsidRPr="005F0EFE" w:rsidRDefault="00305344" w:rsidP="00657B45">
            <w:pPr>
              <w:bidi/>
              <w:jc w:val="left"/>
              <w:rPr>
                <w:sz w:val="20"/>
                <w:lang w:val="en-US" w:eastAsia="zh-CN" w:bidi="ar-LB"/>
              </w:rPr>
            </w:pPr>
            <w:r w:rsidRPr="005F0EFE">
              <w:rPr>
                <w:sz w:val="20"/>
                <w:lang w:val="en-US" w:eastAsia="zh-CN" w:bidi="ar-LB"/>
              </w:rPr>
              <w:t>1,341,285</w:t>
            </w:r>
          </w:p>
        </w:tc>
        <w:tc>
          <w:tcPr>
            <w:tcW w:w="1170" w:type="dxa"/>
            <w:tcBorders>
              <w:top w:val="nil"/>
              <w:left w:val="nil"/>
              <w:bottom w:val="single" w:sz="4" w:space="0" w:color="auto"/>
              <w:right w:val="single" w:sz="4" w:space="0" w:color="auto"/>
            </w:tcBorders>
            <w:shd w:val="clear" w:color="auto" w:fill="auto"/>
            <w:noWrap/>
            <w:hideMark/>
          </w:tcPr>
          <w:p w14:paraId="68DDD62C" w14:textId="77777777" w:rsidR="00305344" w:rsidRPr="005F0EFE" w:rsidRDefault="00305344" w:rsidP="00657B45">
            <w:pPr>
              <w:bidi/>
              <w:jc w:val="left"/>
              <w:rPr>
                <w:sz w:val="20"/>
                <w:lang w:val="en-US" w:eastAsia="zh-CN" w:bidi="ar-LB"/>
              </w:rPr>
            </w:pPr>
            <w:r w:rsidRPr="005F0EFE">
              <w:rPr>
                <w:sz w:val="20"/>
                <w:lang w:val="en-US" w:eastAsia="zh-CN" w:bidi="ar-LB"/>
              </w:rPr>
              <w:t>3,170,909</w:t>
            </w:r>
          </w:p>
        </w:tc>
        <w:tc>
          <w:tcPr>
            <w:tcW w:w="1260" w:type="dxa"/>
            <w:tcBorders>
              <w:top w:val="nil"/>
              <w:left w:val="nil"/>
              <w:bottom w:val="single" w:sz="4" w:space="0" w:color="auto"/>
              <w:right w:val="single" w:sz="4" w:space="0" w:color="auto"/>
            </w:tcBorders>
            <w:shd w:val="clear" w:color="auto" w:fill="auto"/>
            <w:noWrap/>
            <w:hideMark/>
          </w:tcPr>
          <w:p w14:paraId="216E34B2" w14:textId="77777777" w:rsidR="00305344" w:rsidRPr="005F0EFE" w:rsidRDefault="00305344" w:rsidP="00657B45">
            <w:pPr>
              <w:bidi/>
              <w:jc w:val="left"/>
              <w:rPr>
                <w:sz w:val="20"/>
                <w:lang w:val="en-US" w:eastAsia="zh-CN" w:bidi="ar-LB"/>
              </w:rPr>
            </w:pPr>
            <w:r w:rsidRPr="005F0EFE">
              <w:rPr>
                <w:sz w:val="20"/>
                <w:lang w:val="en-US" w:eastAsia="zh-CN" w:bidi="ar-LB"/>
              </w:rPr>
              <w:t>5,980,500</w:t>
            </w:r>
          </w:p>
        </w:tc>
        <w:tc>
          <w:tcPr>
            <w:tcW w:w="1170" w:type="dxa"/>
            <w:tcBorders>
              <w:top w:val="nil"/>
              <w:left w:val="nil"/>
              <w:bottom w:val="single" w:sz="4" w:space="0" w:color="auto"/>
              <w:right w:val="single" w:sz="4" w:space="0" w:color="auto"/>
            </w:tcBorders>
            <w:shd w:val="clear" w:color="auto" w:fill="auto"/>
            <w:noWrap/>
            <w:hideMark/>
          </w:tcPr>
          <w:p w14:paraId="1BE85AEC" w14:textId="77777777" w:rsidR="00305344" w:rsidRPr="005F0EFE" w:rsidRDefault="00305344" w:rsidP="00657B45">
            <w:pPr>
              <w:bidi/>
              <w:jc w:val="left"/>
              <w:rPr>
                <w:sz w:val="20"/>
                <w:lang w:val="en-US" w:eastAsia="zh-CN" w:bidi="ar-LB"/>
              </w:rPr>
            </w:pPr>
            <w:r w:rsidRPr="005F0EFE">
              <w:rPr>
                <w:sz w:val="20"/>
                <w:lang w:val="en-US" w:eastAsia="zh-CN" w:bidi="ar-LB"/>
              </w:rPr>
              <w:t>0</w:t>
            </w:r>
          </w:p>
        </w:tc>
      </w:tr>
      <w:tr w:rsidR="00305344" w:rsidRPr="005F0EFE" w14:paraId="6F70E19A" w14:textId="77777777" w:rsidTr="005F0EFE">
        <w:trPr>
          <w:trHeight w:val="125"/>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37FA5FE7" w14:textId="7B172C10" w:rsidR="00305344" w:rsidRPr="005F0EFE" w:rsidRDefault="00305344" w:rsidP="00305344">
            <w:pPr>
              <w:bidi/>
              <w:jc w:val="left"/>
              <w:rPr>
                <w:sz w:val="20"/>
                <w:lang w:val="en-US" w:eastAsia="zh-CN" w:bidi="ar-LB"/>
              </w:rPr>
            </w:pPr>
            <w:r w:rsidRPr="0011622F">
              <w:rPr>
                <w:rFonts w:asciiTheme="majorBidi" w:hAnsiTheme="majorBidi" w:cstheme="majorBidi"/>
                <w:sz w:val="20"/>
                <w:rtl/>
                <w:lang w:val="en-US" w:eastAsia="zh-CN" w:bidi="ar-LB"/>
              </w:rPr>
              <w:t>خطة إدارة التخلص التدريجي من المواد الهيدروكلوروفلوروكربونية</w:t>
            </w:r>
            <w:r>
              <w:rPr>
                <w:rFonts w:asciiTheme="majorBidi" w:hAnsiTheme="majorBidi" w:cstheme="majorBidi"/>
                <w:sz w:val="20"/>
                <w:rtl/>
                <w:lang w:val="en-US" w:eastAsia="zh-CN" w:bidi="ar-LB"/>
              </w:rPr>
              <w:t xml:space="preserve"> – كفاءة الطاقة</w:t>
            </w:r>
          </w:p>
        </w:tc>
        <w:tc>
          <w:tcPr>
            <w:tcW w:w="1170" w:type="dxa"/>
            <w:tcBorders>
              <w:top w:val="nil"/>
              <w:left w:val="nil"/>
              <w:bottom w:val="single" w:sz="4" w:space="0" w:color="auto"/>
              <w:right w:val="single" w:sz="4" w:space="0" w:color="auto"/>
            </w:tcBorders>
            <w:shd w:val="clear" w:color="auto" w:fill="auto"/>
            <w:noWrap/>
            <w:hideMark/>
          </w:tcPr>
          <w:p w14:paraId="1B3DEDF2" w14:textId="77777777" w:rsidR="00305344" w:rsidRPr="005F0EFE" w:rsidRDefault="00305344" w:rsidP="00657B45">
            <w:pPr>
              <w:bidi/>
              <w:jc w:val="lef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1DE2C44" w14:textId="77777777" w:rsidR="00305344" w:rsidRPr="005F0EFE" w:rsidRDefault="00305344" w:rsidP="00657B45">
            <w:pPr>
              <w:bidi/>
              <w:jc w:val="lef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3354EDE4" w14:textId="77777777" w:rsidR="00305344" w:rsidRPr="005F0EFE" w:rsidRDefault="00305344" w:rsidP="00657B45">
            <w:pPr>
              <w:bidi/>
              <w:jc w:val="left"/>
              <w:rPr>
                <w:sz w:val="20"/>
                <w:lang w:val="en-US" w:eastAsia="zh-CN" w:bidi="ar-LB"/>
              </w:rPr>
            </w:pPr>
            <w:r w:rsidRPr="005F0EFE">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5C371EB7" w14:textId="77777777" w:rsidR="00305344" w:rsidRPr="005F0EFE" w:rsidRDefault="00305344" w:rsidP="00657B45">
            <w:pPr>
              <w:bidi/>
              <w:jc w:val="lef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49A238FB" w14:textId="77777777" w:rsidR="00305344" w:rsidRPr="005F0EFE" w:rsidRDefault="00305344" w:rsidP="00657B45">
            <w:pPr>
              <w:bidi/>
              <w:jc w:val="left"/>
              <w:rPr>
                <w:sz w:val="20"/>
                <w:lang w:val="en-US" w:eastAsia="zh-CN" w:bidi="ar-LB"/>
              </w:rPr>
            </w:pPr>
            <w:r w:rsidRPr="005F0EFE">
              <w:rPr>
                <w:sz w:val="20"/>
                <w:lang w:val="en-US" w:eastAsia="zh-CN" w:bidi="ar-LB"/>
              </w:rPr>
              <w:t>0</w:t>
            </w:r>
          </w:p>
        </w:tc>
      </w:tr>
      <w:tr w:rsidR="00305344" w:rsidRPr="005F0EFE" w14:paraId="0F100DA5" w14:textId="77777777" w:rsidTr="005F0EFE">
        <w:trPr>
          <w:trHeight w:val="41"/>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588BCAC7" w14:textId="4A2FAAF6" w:rsidR="00305344" w:rsidRPr="005F0EFE" w:rsidRDefault="00305344" w:rsidP="00305344">
            <w:pPr>
              <w:bidi/>
              <w:jc w:val="left"/>
              <w:rPr>
                <w:b/>
                <w:bCs/>
                <w:sz w:val="20"/>
                <w:lang w:val="en-US" w:eastAsia="zh-CN" w:bidi="ar-LB"/>
              </w:rPr>
            </w:pPr>
            <w:r w:rsidRPr="0011622F">
              <w:rPr>
                <w:rFonts w:asciiTheme="majorBidi" w:hAnsiTheme="majorBidi"/>
                <w:b/>
                <w:bCs/>
                <w:sz w:val="20"/>
                <w:rtl/>
                <w:lang w:val="en-US" w:eastAsia="zh-CN" w:bidi="ar-LB"/>
              </w:rPr>
              <w:t>المجموع الفرعي لأنشطة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05EF1B9F" w14:textId="77777777" w:rsidR="00305344" w:rsidRPr="005F0EFE" w:rsidRDefault="00305344" w:rsidP="00657B45">
            <w:pPr>
              <w:bidi/>
              <w:jc w:val="left"/>
              <w:rPr>
                <w:b/>
                <w:bCs/>
                <w:sz w:val="20"/>
                <w:lang w:val="en-US" w:eastAsia="zh-CN" w:bidi="ar-LB"/>
              </w:rPr>
            </w:pPr>
            <w:r w:rsidRPr="005F0EFE">
              <w:rPr>
                <w:b/>
                <w:bCs/>
                <w:sz w:val="20"/>
                <w:lang w:val="en-US" w:eastAsia="zh-CN" w:bidi="ar-LB"/>
              </w:rPr>
              <w:t>5,747,727</w:t>
            </w:r>
          </w:p>
        </w:tc>
        <w:tc>
          <w:tcPr>
            <w:tcW w:w="1170" w:type="dxa"/>
            <w:tcBorders>
              <w:top w:val="nil"/>
              <w:left w:val="nil"/>
              <w:bottom w:val="single" w:sz="4" w:space="0" w:color="auto"/>
              <w:right w:val="single" w:sz="4" w:space="0" w:color="auto"/>
            </w:tcBorders>
            <w:shd w:val="clear" w:color="auto" w:fill="auto"/>
            <w:noWrap/>
            <w:hideMark/>
          </w:tcPr>
          <w:p w14:paraId="410368BF" w14:textId="77777777" w:rsidR="00305344" w:rsidRPr="005F0EFE" w:rsidRDefault="00305344" w:rsidP="00657B45">
            <w:pPr>
              <w:bidi/>
              <w:jc w:val="left"/>
              <w:rPr>
                <w:b/>
                <w:bCs/>
                <w:sz w:val="20"/>
                <w:lang w:val="en-US" w:eastAsia="zh-CN" w:bidi="ar-LB"/>
              </w:rPr>
            </w:pPr>
            <w:r w:rsidRPr="005F0EFE">
              <w:rPr>
                <w:b/>
                <w:bCs/>
                <w:sz w:val="20"/>
                <w:lang w:val="en-US" w:eastAsia="zh-CN" w:bidi="ar-LB"/>
              </w:rPr>
              <w:t>2,265,145</w:t>
            </w:r>
          </w:p>
        </w:tc>
        <w:tc>
          <w:tcPr>
            <w:tcW w:w="1170" w:type="dxa"/>
            <w:tcBorders>
              <w:top w:val="nil"/>
              <w:left w:val="nil"/>
              <w:bottom w:val="single" w:sz="4" w:space="0" w:color="auto"/>
              <w:right w:val="single" w:sz="4" w:space="0" w:color="auto"/>
            </w:tcBorders>
            <w:shd w:val="clear" w:color="auto" w:fill="auto"/>
            <w:noWrap/>
            <w:hideMark/>
          </w:tcPr>
          <w:p w14:paraId="3AD633E4" w14:textId="77777777" w:rsidR="00305344" w:rsidRPr="005F0EFE" w:rsidRDefault="00305344" w:rsidP="00657B45">
            <w:pPr>
              <w:bidi/>
              <w:jc w:val="left"/>
              <w:rPr>
                <w:b/>
                <w:bCs/>
                <w:sz w:val="20"/>
                <w:lang w:val="en-US" w:eastAsia="zh-CN" w:bidi="ar-LB"/>
              </w:rPr>
            </w:pPr>
            <w:r w:rsidRPr="005F0EFE">
              <w:rPr>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469176C3" w14:textId="77777777" w:rsidR="00305344" w:rsidRPr="005F0EFE" w:rsidRDefault="00305344" w:rsidP="00657B45">
            <w:pPr>
              <w:bidi/>
              <w:jc w:val="left"/>
              <w:rPr>
                <w:b/>
                <w:bCs/>
                <w:sz w:val="20"/>
                <w:lang w:val="en-US" w:eastAsia="zh-CN" w:bidi="ar-LB"/>
              </w:rPr>
            </w:pPr>
            <w:r w:rsidRPr="005F0EFE">
              <w:rPr>
                <w:b/>
                <w:bCs/>
                <w:sz w:val="20"/>
                <w:lang w:val="en-US" w:eastAsia="zh-CN" w:bidi="ar-LB"/>
              </w:rPr>
              <w:t>13,847,773</w:t>
            </w:r>
          </w:p>
        </w:tc>
        <w:tc>
          <w:tcPr>
            <w:tcW w:w="1170" w:type="dxa"/>
            <w:tcBorders>
              <w:top w:val="nil"/>
              <w:left w:val="nil"/>
              <w:bottom w:val="single" w:sz="4" w:space="0" w:color="auto"/>
              <w:right w:val="single" w:sz="4" w:space="0" w:color="auto"/>
            </w:tcBorders>
            <w:shd w:val="clear" w:color="auto" w:fill="auto"/>
            <w:noWrap/>
            <w:hideMark/>
          </w:tcPr>
          <w:p w14:paraId="5585F4E0" w14:textId="77777777" w:rsidR="00305344" w:rsidRPr="005F0EFE" w:rsidRDefault="00305344" w:rsidP="00657B45">
            <w:pPr>
              <w:bidi/>
              <w:jc w:val="left"/>
              <w:rPr>
                <w:b/>
                <w:bCs/>
                <w:sz w:val="20"/>
                <w:lang w:val="en-US" w:eastAsia="zh-CN" w:bidi="ar-LB"/>
              </w:rPr>
            </w:pPr>
            <w:r w:rsidRPr="005F0EFE">
              <w:rPr>
                <w:b/>
                <w:bCs/>
                <w:sz w:val="20"/>
                <w:lang w:val="en-US" w:eastAsia="zh-CN" w:bidi="ar-LB"/>
              </w:rPr>
              <w:t>2,027,195</w:t>
            </w:r>
          </w:p>
        </w:tc>
      </w:tr>
      <w:tr w:rsidR="005F0EFE" w:rsidRPr="005F0EFE" w14:paraId="65EE6A5A" w14:textId="77777777" w:rsidTr="005F0EFE">
        <w:trPr>
          <w:trHeight w:val="44"/>
          <w:jc w:val="center"/>
        </w:trPr>
        <w:tc>
          <w:tcPr>
            <w:tcW w:w="944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5E8255D" w14:textId="133810B2" w:rsidR="005F0EFE" w:rsidRPr="005F0EFE" w:rsidRDefault="00305344" w:rsidP="00305344">
            <w:pPr>
              <w:bidi/>
              <w:jc w:val="left"/>
              <w:rPr>
                <w:b/>
                <w:bCs/>
                <w:sz w:val="20"/>
                <w:lang w:val="en-US" w:eastAsia="zh-CN" w:bidi="ar-LB"/>
              </w:rPr>
            </w:pPr>
            <w:r w:rsidRPr="00305344">
              <w:rPr>
                <w:b/>
                <w:bCs/>
                <w:sz w:val="20"/>
                <w:rtl/>
                <w:lang w:val="en-US" w:eastAsia="zh-CN" w:bidi="ar-LB"/>
              </w:rPr>
              <w:t>أنشطة المواد الهيدروفلوروكربونية</w:t>
            </w:r>
          </w:p>
        </w:tc>
      </w:tr>
      <w:tr w:rsidR="00305344" w:rsidRPr="005F0EFE" w14:paraId="1D4B0AE0" w14:textId="77777777" w:rsidTr="005F0EFE">
        <w:trPr>
          <w:trHeight w:val="41"/>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0672EB6C" w14:textId="02A09D29" w:rsidR="00305344" w:rsidRPr="005F0EFE" w:rsidRDefault="00305344" w:rsidP="00305344">
            <w:pPr>
              <w:bidi/>
              <w:jc w:val="left"/>
              <w:rPr>
                <w:sz w:val="20"/>
                <w:lang w:val="en-US" w:eastAsia="zh-CN" w:bidi="ar-LB"/>
              </w:rPr>
            </w:pPr>
            <w:r w:rsidRPr="009B14D8">
              <w:rPr>
                <w:rFonts w:asciiTheme="majorBidi" w:hAnsiTheme="majorBidi"/>
                <w:sz w:val="20"/>
                <w:rtl/>
                <w:lang w:val="en-US" w:eastAsia="zh-CN" w:bidi="ar-LB"/>
              </w:rPr>
              <w:t xml:space="preserve">المرحلة الأولى </w:t>
            </w:r>
            <w:r>
              <w:rPr>
                <w:rFonts w:asciiTheme="majorBidi" w:hAnsiTheme="majorBidi"/>
                <w:sz w:val="20"/>
                <w:rtl/>
                <w:lang w:val="en-US" w:eastAsia="zh-CN" w:bidi="ar-LB"/>
              </w:rPr>
              <w:t xml:space="preserve">من </w:t>
            </w:r>
            <w:r w:rsidRPr="009B14D8">
              <w:rPr>
                <w:rFonts w:asciiTheme="majorBidi" w:hAnsiTheme="majorBidi"/>
                <w:sz w:val="20"/>
                <w:rtl/>
                <w:lang w:val="en-US" w:eastAsia="zh-CN" w:bidi="ar-LB"/>
              </w:rPr>
              <w:t xml:space="preserve">خطة تنفيذ كيغالي </w:t>
            </w:r>
            <w:r>
              <w:rPr>
                <w:rFonts w:asciiTheme="majorBidi" w:hAnsiTheme="majorBidi"/>
                <w:sz w:val="20"/>
                <w:rtl/>
                <w:lang w:val="en-US" w:eastAsia="zh-CN" w:bidi="ar-LB"/>
              </w:rPr>
              <w:t>للمواد</w:t>
            </w:r>
            <w:r w:rsidRPr="009B14D8">
              <w:rPr>
                <w:rFonts w:asciiTheme="majorBidi" w:hAnsiTheme="majorBidi"/>
                <w:sz w:val="20"/>
                <w:rtl/>
                <w:lang w:val="en-US" w:eastAsia="zh-CN" w:bidi="ar-LB"/>
              </w:rPr>
              <w:t xml:space="preserve"> الهيدروفلور</w:t>
            </w:r>
            <w:r>
              <w:rPr>
                <w:rFonts w:asciiTheme="majorBidi" w:hAnsiTheme="majorBidi"/>
                <w:sz w:val="20"/>
                <w:rtl/>
                <w:lang w:val="en-US" w:eastAsia="zh-CN" w:bidi="ar-LB"/>
              </w:rPr>
              <w:t>و</w:t>
            </w:r>
            <w:r w:rsidRPr="009B14D8">
              <w:rPr>
                <w:rFonts w:asciiTheme="majorBidi" w:hAnsiTheme="majorBidi"/>
                <w:sz w:val="20"/>
                <w:rtl/>
                <w:lang w:val="en-US" w:eastAsia="zh-CN" w:bidi="ar-LB"/>
              </w:rPr>
              <w:t>كربون</w:t>
            </w:r>
            <w:r>
              <w:rPr>
                <w:rFonts w:asciiTheme="majorBidi" w:hAnsiTheme="majorBidi"/>
                <w:sz w:val="20"/>
                <w:rtl/>
                <w:lang w:val="en-US" w:eastAsia="zh-CN" w:bidi="ar-LB"/>
              </w:rPr>
              <w:t>ية</w:t>
            </w:r>
            <w:r w:rsidRPr="009B14D8">
              <w:rPr>
                <w:rFonts w:asciiTheme="majorBidi" w:hAnsiTheme="majorBidi"/>
                <w:sz w:val="20"/>
                <w:rtl/>
                <w:lang w:val="en-US" w:eastAsia="zh-CN" w:bidi="ar-LB"/>
              </w:rPr>
              <w:t xml:space="preserve"> </w:t>
            </w:r>
            <w:r>
              <w:rPr>
                <w:rFonts w:asciiTheme="majorBidi" w:hAnsiTheme="majorBidi"/>
                <w:sz w:val="20"/>
                <w:rtl/>
                <w:lang w:val="en-US" w:eastAsia="zh-CN" w:bidi="ar-LB"/>
              </w:rPr>
              <w:t xml:space="preserve">– الإعداد لمشروع </w:t>
            </w:r>
            <w:r w:rsidRPr="009B14D8">
              <w:rPr>
                <w:rFonts w:asciiTheme="majorBidi" w:hAnsiTheme="majorBidi"/>
                <w:sz w:val="20"/>
                <w:rtl/>
                <w:lang w:val="en-US" w:eastAsia="zh-CN" w:bidi="ar-LB"/>
              </w:rPr>
              <w:t>خط</w:t>
            </w:r>
            <w:r>
              <w:rPr>
                <w:rFonts w:asciiTheme="majorBidi" w:hAnsiTheme="majorBidi"/>
                <w:sz w:val="20"/>
                <w:rtl/>
                <w:lang w:val="en-US" w:eastAsia="zh-CN" w:bidi="ar-LB"/>
              </w:rPr>
              <w:t>ة</w:t>
            </w:r>
            <w:r w:rsidRPr="009B14D8">
              <w:rPr>
                <w:rFonts w:asciiTheme="majorBidi" w:hAnsiTheme="majorBidi"/>
                <w:sz w:val="20"/>
                <w:rtl/>
                <w:lang w:val="en-US" w:eastAsia="zh-CN" w:bidi="ar-LB"/>
              </w:rPr>
              <w:t xml:space="preserve">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01BE30DB" w14:textId="77777777" w:rsidR="00305344" w:rsidRPr="005F0EFE" w:rsidRDefault="00305344" w:rsidP="00657B45">
            <w:pPr>
              <w:bidi/>
              <w:jc w:val="left"/>
              <w:rPr>
                <w:sz w:val="20"/>
                <w:lang w:val="en-US" w:eastAsia="zh-CN" w:bidi="ar-LB"/>
              </w:rPr>
            </w:pPr>
            <w:r w:rsidRPr="005F0EFE">
              <w:rPr>
                <w:sz w:val="20"/>
                <w:lang w:val="en-US" w:eastAsia="zh-CN" w:bidi="ar-LB"/>
              </w:rPr>
              <w:t>50,000</w:t>
            </w:r>
          </w:p>
        </w:tc>
        <w:tc>
          <w:tcPr>
            <w:tcW w:w="1170" w:type="dxa"/>
            <w:tcBorders>
              <w:top w:val="nil"/>
              <w:left w:val="nil"/>
              <w:bottom w:val="single" w:sz="4" w:space="0" w:color="auto"/>
              <w:right w:val="single" w:sz="4" w:space="0" w:color="auto"/>
            </w:tcBorders>
            <w:shd w:val="clear" w:color="auto" w:fill="auto"/>
            <w:noWrap/>
            <w:hideMark/>
          </w:tcPr>
          <w:p w14:paraId="7864F1E2" w14:textId="77777777" w:rsidR="00305344" w:rsidRPr="005F0EFE" w:rsidRDefault="00305344" w:rsidP="00657B45">
            <w:pPr>
              <w:bidi/>
              <w:jc w:val="left"/>
              <w:rPr>
                <w:sz w:val="20"/>
                <w:lang w:val="en-US" w:eastAsia="zh-CN" w:bidi="ar-LB"/>
              </w:rPr>
            </w:pPr>
            <w:r w:rsidRPr="005F0EFE">
              <w:rPr>
                <w:sz w:val="20"/>
                <w:lang w:val="en-US" w:eastAsia="zh-CN" w:bidi="ar-LB"/>
              </w:rPr>
              <w:t>100,000</w:t>
            </w:r>
          </w:p>
        </w:tc>
        <w:tc>
          <w:tcPr>
            <w:tcW w:w="1170" w:type="dxa"/>
            <w:tcBorders>
              <w:top w:val="nil"/>
              <w:left w:val="nil"/>
              <w:bottom w:val="single" w:sz="4" w:space="0" w:color="auto"/>
              <w:right w:val="single" w:sz="4" w:space="0" w:color="auto"/>
            </w:tcBorders>
            <w:shd w:val="clear" w:color="auto" w:fill="auto"/>
            <w:noWrap/>
            <w:hideMark/>
          </w:tcPr>
          <w:p w14:paraId="53A07160" w14:textId="77777777" w:rsidR="00305344" w:rsidRPr="005F0EFE" w:rsidRDefault="00305344" w:rsidP="00657B45">
            <w:pPr>
              <w:bidi/>
              <w:jc w:val="left"/>
              <w:rPr>
                <w:sz w:val="20"/>
                <w:lang w:val="en-US" w:eastAsia="zh-CN" w:bidi="ar-LB"/>
              </w:rPr>
            </w:pPr>
            <w:r w:rsidRPr="005F0EFE">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4D2A4D9C" w14:textId="77777777" w:rsidR="00305344" w:rsidRPr="005F0EFE" w:rsidRDefault="00305344" w:rsidP="00657B45">
            <w:pPr>
              <w:bidi/>
              <w:jc w:val="left"/>
              <w:rPr>
                <w:sz w:val="20"/>
                <w:lang w:val="en-US" w:eastAsia="zh-CN" w:bidi="ar-LB"/>
              </w:rPr>
            </w:pPr>
            <w:r w:rsidRPr="005F0EFE">
              <w:rPr>
                <w:sz w:val="20"/>
                <w:lang w:val="en-US" w:eastAsia="zh-CN" w:bidi="ar-LB"/>
              </w:rPr>
              <w:t>150,000</w:t>
            </w:r>
          </w:p>
        </w:tc>
        <w:tc>
          <w:tcPr>
            <w:tcW w:w="1170" w:type="dxa"/>
            <w:tcBorders>
              <w:top w:val="nil"/>
              <w:left w:val="nil"/>
              <w:bottom w:val="single" w:sz="4" w:space="0" w:color="auto"/>
              <w:right w:val="single" w:sz="4" w:space="0" w:color="auto"/>
            </w:tcBorders>
            <w:shd w:val="clear" w:color="auto" w:fill="auto"/>
            <w:noWrap/>
            <w:hideMark/>
          </w:tcPr>
          <w:p w14:paraId="6AF03C6D" w14:textId="77777777" w:rsidR="00305344" w:rsidRPr="005F0EFE" w:rsidRDefault="00305344" w:rsidP="00305344">
            <w:pPr>
              <w:bidi/>
              <w:jc w:val="right"/>
              <w:rPr>
                <w:sz w:val="20"/>
                <w:lang w:val="en-US" w:eastAsia="zh-CN" w:bidi="ar-LB"/>
              </w:rPr>
            </w:pPr>
            <w:r w:rsidRPr="005F0EFE">
              <w:rPr>
                <w:sz w:val="20"/>
                <w:lang w:val="en-US" w:eastAsia="zh-CN" w:bidi="ar-LB"/>
              </w:rPr>
              <w:t>0</w:t>
            </w:r>
          </w:p>
        </w:tc>
      </w:tr>
      <w:tr w:rsidR="00305344" w:rsidRPr="005F0EFE" w14:paraId="6E6043E8" w14:textId="77777777" w:rsidTr="005F0EFE">
        <w:trPr>
          <w:trHeight w:val="62"/>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62ECEECB" w14:textId="0316560E" w:rsidR="00305344" w:rsidRPr="005F0EFE" w:rsidRDefault="00305344" w:rsidP="00305344">
            <w:pPr>
              <w:bidi/>
              <w:jc w:val="left"/>
              <w:rPr>
                <w:sz w:val="20"/>
                <w:lang w:val="en-US" w:eastAsia="zh-CN" w:bidi="ar-LB"/>
              </w:rPr>
            </w:pPr>
            <w:r w:rsidRPr="009B14D8">
              <w:rPr>
                <w:rFonts w:asciiTheme="majorBidi" w:hAnsiTheme="majorBidi" w:cstheme="majorBidi"/>
                <w:sz w:val="20"/>
                <w:rtl/>
                <w:lang w:val="en-US" w:eastAsia="zh-CN" w:bidi="ar-LB"/>
              </w:rPr>
              <w:t>المرحلة الأولى من خطة تنفيذ كيغالي للمواد الهيدروفلوروكربونية</w:t>
            </w:r>
          </w:p>
        </w:tc>
        <w:tc>
          <w:tcPr>
            <w:tcW w:w="1170" w:type="dxa"/>
            <w:tcBorders>
              <w:top w:val="nil"/>
              <w:left w:val="nil"/>
              <w:bottom w:val="single" w:sz="4" w:space="0" w:color="auto"/>
              <w:right w:val="single" w:sz="4" w:space="0" w:color="auto"/>
            </w:tcBorders>
            <w:shd w:val="clear" w:color="auto" w:fill="auto"/>
            <w:noWrap/>
            <w:hideMark/>
          </w:tcPr>
          <w:p w14:paraId="3691BD29" w14:textId="77777777" w:rsidR="00305344" w:rsidRPr="005F0EFE" w:rsidRDefault="00305344" w:rsidP="00657B45">
            <w:pPr>
              <w:bidi/>
              <w:jc w:val="left"/>
              <w:rPr>
                <w:sz w:val="20"/>
                <w:lang w:val="en-US" w:eastAsia="zh-CN" w:bidi="ar-LB"/>
              </w:rPr>
            </w:pPr>
            <w:r w:rsidRPr="005F0EFE">
              <w:rPr>
                <w:sz w:val="20"/>
                <w:lang w:val="en-US" w:eastAsia="zh-CN" w:bidi="ar-LB"/>
              </w:rPr>
              <w:t>200,000</w:t>
            </w:r>
          </w:p>
        </w:tc>
        <w:tc>
          <w:tcPr>
            <w:tcW w:w="1170" w:type="dxa"/>
            <w:tcBorders>
              <w:top w:val="nil"/>
              <w:left w:val="nil"/>
              <w:bottom w:val="single" w:sz="4" w:space="0" w:color="auto"/>
              <w:right w:val="single" w:sz="4" w:space="0" w:color="auto"/>
            </w:tcBorders>
            <w:shd w:val="clear" w:color="auto" w:fill="auto"/>
            <w:noWrap/>
            <w:hideMark/>
          </w:tcPr>
          <w:p w14:paraId="10129874" w14:textId="77777777" w:rsidR="00305344" w:rsidRPr="005F0EFE" w:rsidRDefault="00305344" w:rsidP="00657B45">
            <w:pPr>
              <w:bidi/>
              <w:jc w:val="left"/>
              <w:rPr>
                <w:sz w:val="20"/>
                <w:lang w:val="en-US" w:eastAsia="zh-CN" w:bidi="ar-LB"/>
              </w:rPr>
            </w:pPr>
            <w:r w:rsidRPr="005F0EFE">
              <w:rPr>
                <w:sz w:val="20"/>
                <w:lang w:val="en-US" w:eastAsia="zh-CN" w:bidi="ar-LB"/>
              </w:rPr>
              <w:t>400,000</w:t>
            </w:r>
          </w:p>
        </w:tc>
        <w:tc>
          <w:tcPr>
            <w:tcW w:w="1170" w:type="dxa"/>
            <w:tcBorders>
              <w:top w:val="nil"/>
              <w:left w:val="nil"/>
              <w:bottom w:val="single" w:sz="4" w:space="0" w:color="auto"/>
              <w:right w:val="single" w:sz="4" w:space="0" w:color="auto"/>
            </w:tcBorders>
            <w:shd w:val="clear" w:color="auto" w:fill="auto"/>
            <w:noWrap/>
            <w:hideMark/>
          </w:tcPr>
          <w:p w14:paraId="346F435A" w14:textId="77777777" w:rsidR="00305344" w:rsidRPr="005F0EFE" w:rsidRDefault="00305344" w:rsidP="00657B45">
            <w:pPr>
              <w:bidi/>
              <w:jc w:val="left"/>
              <w:rPr>
                <w:sz w:val="20"/>
                <w:lang w:val="en-US" w:eastAsia="zh-CN" w:bidi="ar-LB"/>
              </w:rPr>
            </w:pPr>
            <w:r w:rsidRPr="005F0EFE">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2B77A9CA" w14:textId="77777777" w:rsidR="00305344" w:rsidRPr="005F0EFE" w:rsidRDefault="00305344" w:rsidP="00657B45">
            <w:pPr>
              <w:bidi/>
              <w:jc w:val="left"/>
              <w:rPr>
                <w:sz w:val="20"/>
                <w:lang w:val="en-US" w:eastAsia="zh-CN" w:bidi="ar-LB"/>
              </w:rPr>
            </w:pPr>
            <w:r w:rsidRPr="005F0EFE">
              <w:rPr>
                <w:sz w:val="20"/>
                <w:lang w:val="en-US" w:eastAsia="zh-CN" w:bidi="ar-LB"/>
              </w:rPr>
              <w:t>600,000</w:t>
            </w:r>
          </w:p>
        </w:tc>
        <w:tc>
          <w:tcPr>
            <w:tcW w:w="1170" w:type="dxa"/>
            <w:tcBorders>
              <w:top w:val="nil"/>
              <w:left w:val="nil"/>
              <w:bottom w:val="single" w:sz="4" w:space="0" w:color="auto"/>
              <w:right w:val="single" w:sz="4" w:space="0" w:color="auto"/>
            </w:tcBorders>
            <w:shd w:val="clear" w:color="auto" w:fill="auto"/>
            <w:noWrap/>
            <w:hideMark/>
          </w:tcPr>
          <w:p w14:paraId="28B978E9" w14:textId="77777777" w:rsidR="00305344" w:rsidRPr="005F0EFE" w:rsidRDefault="00305344" w:rsidP="00305344">
            <w:pPr>
              <w:bidi/>
              <w:jc w:val="right"/>
              <w:rPr>
                <w:sz w:val="20"/>
                <w:lang w:val="en-US" w:eastAsia="zh-CN" w:bidi="ar-LB"/>
              </w:rPr>
            </w:pPr>
            <w:r w:rsidRPr="005F0EFE">
              <w:rPr>
                <w:sz w:val="20"/>
                <w:lang w:val="en-US" w:eastAsia="zh-CN" w:bidi="ar-LB"/>
              </w:rPr>
              <w:t>0</w:t>
            </w:r>
          </w:p>
        </w:tc>
      </w:tr>
      <w:tr w:rsidR="00305344" w:rsidRPr="005F0EFE" w14:paraId="29B9D5FC" w14:textId="77777777" w:rsidTr="005F0EFE">
        <w:trPr>
          <w:trHeight w:val="249"/>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7E19FD22" w14:textId="339601B9" w:rsidR="00305344" w:rsidRPr="005F0EFE" w:rsidRDefault="00305344" w:rsidP="00305344">
            <w:pPr>
              <w:bidi/>
              <w:jc w:val="left"/>
              <w:rPr>
                <w:b/>
                <w:bCs/>
                <w:sz w:val="20"/>
                <w:lang w:val="en-US" w:eastAsia="zh-CN" w:bidi="ar-LB"/>
              </w:rPr>
            </w:pPr>
            <w:r w:rsidRPr="009B14D8">
              <w:rPr>
                <w:rFonts w:asciiTheme="majorBidi" w:hAnsiTheme="majorBidi"/>
                <w:b/>
                <w:bCs/>
                <w:sz w:val="20"/>
                <w:rtl/>
                <w:lang w:val="en-US" w:eastAsia="zh-CN" w:bidi="ar-LB"/>
              </w:rPr>
              <w:t xml:space="preserve">المجموع الفرعي لأنشطة </w:t>
            </w:r>
            <w:r>
              <w:rPr>
                <w:rFonts w:asciiTheme="majorBidi" w:hAnsiTheme="majorBidi"/>
                <w:b/>
                <w:bCs/>
                <w:sz w:val="20"/>
                <w:rtl/>
                <w:lang w:val="en-US" w:eastAsia="zh-CN" w:bidi="ar-LB"/>
              </w:rPr>
              <w:t>المواد</w:t>
            </w:r>
            <w:r w:rsidRPr="009B14D8">
              <w:rPr>
                <w:rFonts w:asciiTheme="majorBidi" w:hAnsiTheme="majorBidi"/>
                <w:b/>
                <w:bCs/>
                <w:sz w:val="20"/>
                <w:rtl/>
                <w:lang w:val="en-US" w:eastAsia="zh-CN" w:bidi="ar-LB"/>
              </w:rPr>
              <w:t xml:space="preserve"> الهيدروفلور</w:t>
            </w:r>
            <w:r>
              <w:rPr>
                <w:rFonts w:asciiTheme="majorBidi" w:hAnsiTheme="majorBidi"/>
                <w:b/>
                <w:bCs/>
                <w:sz w:val="20"/>
                <w:rtl/>
                <w:lang w:val="en-US" w:eastAsia="zh-CN" w:bidi="ar-LB"/>
              </w:rPr>
              <w:t>و</w:t>
            </w:r>
            <w:r w:rsidRPr="009B14D8">
              <w:rPr>
                <w:rFonts w:asciiTheme="majorBidi" w:hAnsiTheme="majorBidi"/>
                <w:b/>
                <w:bCs/>
                <w:sz w:val="20"/>
                <w:rtl/>
                <w:lang w:val="en-US" w:eastAsia="zh-CN" w:bidi="ar-LB"/>
              </w:rPr>
              <w:t>كربون</w:t>
            </w:r>
            <w:r>
              <w:rPr>
                <w:rFonts w:asciiTheme="majorBidi" w:hAnsiTheme="majorBidi"/>
                <w:b/>
                <w:bCs/>
                <w:sz w:val="20"/>
                <w:rtl/>
                <w:lang w:val="en-US" w:eastAsia="zh-CN" w:bidi="ar-LB"/>
              </w:rPr>
              <w:t>ية</w:t>
            </w:r>
          </w:p>
        </w:tc>
        <w:tc>
          <w:tcPr>
            <w:tcW w:w="1170" w:type="dxa"/>
            <w:tcBorders>
              <w:top w:val="nil"/>
              <w:left w:val="nil"/>
              <w:bottom w:val="single" w:sz="4" w:space="0" w:color="auto"/>
              <w:right w:val="single" w:sz="4" w:space="0" w:color="auto"/>
            </w:tcBorders>
            <w:shd w:val="clear" w:color="auto" w:fill="auto"/>
            <w:noWrap/>
            <w:hideMark/>
          </w:tcPr>
          <w:p w14:paraId="46110A3F" w14:textId="77777777" w:rsidR="00305344" w:rsidRPr="005F0EFE" w:rsidRDefault="00305344" w:rsidP="00657B45">
            <w:pPr>
              <w:bidi/>
              <w:jc w:val="left"/>
              <w:rPr>
                <w:b/>
                <w:bCs/>
                <w:sz w:val="20"/>
                <w:lang w:val="en-US" w:eastAsia="zh-CN" w:bidi="ar-LB"/>
              </w:rPr>
            </w:pPr>
            <w:r w:rsidRPr="005F0EFE">
              <w:rPr>
                <w:b/>
                <w:bCs/>
                <w:sz w:val="20"/>
                <w:lang w:val="en-US" w:eastAsia="zh-CN" w:bidi="ar-LB"/>
              </w:rPr>
              <w:t>250,000</w:t>
            </w:r>
          </w:p>
        </w:tc>
        <w:tc>
          <w:tcPr>
            <w:tcW w:w="1170" w:type="dxa"/>
            <w:tcBorders>
              <w:top w:val="nil"/>
              <w:left w:val="nil"/>
              <w:bottom w:val="single" w:sz="4" w:space="0" w:color="auto"/>
              <w:right w:val="single" w:sz="4" w:space="0" w:color="auto"/>
            </w:tcBorders>
            <w:shd w:val="clear" w:color="auto" w:fill="auto"/>
            <w:noWrap/>
            <w:hideMark/>
          </w:tcPr>
          <w:p w14:paraId="16C2E755" w14:textId="77777777" w:rsidR="00305344" w:rsidRPr="005F0EFE" w:rsidRDefault="00305344" w:rsidP="00657B45">
            <w:pPr>
              <w:bidi/>
              <w:jc w:val="left"/>
              <w:rPr>
                <w:b/>
                <w:bCs/>
                <w:sz w:val="20"/>
                <w:lang w:val="en-US" w:eastAsia="zh-CN" w:bidi="ar-LB"/>
              </w:rPr>
            </w:pPr>
            <w:r w:rsidRPr="005F0EFE">
              <w:rPr>
                <w:b/>
                <w:bCs/>
                <w:sz w:val="20"/>
                <w:lang w:val="en-US" w:eastAsia="zh-CN" w:bidi="ar-LB"/>
              </w:rPr>
              <w:t>500,000</w:t>
            </w:r>
          </w:p>
        </w:tc>
        <w:tc>
          <w:tcPr>
            <w:tcW w:w="1170" w:type="dxa"/>
            <w:tcBorders>
              <w:top w:val="nil"/>
              <w:left w:val="nil"/>
              <w:bottom w:val="single" w:sz="4" w:space="0" w:color="auto"/>
              <w:right w:val="single" w:sz="4" w:space="0" w:color="auto"/>
            </w:tcBorders>
            <w:shd w:val="clear" w:color="auto" w:fill="auto"/>
            <w:noWrap/>
            <w:hideMark/>
          </w:tcPr>
          <w:p w14:paraId="4E31768E" w14:textId="77777777" w:rsidR="00305344" w:rsidRPr="005F0EFE" w:rsidRDefault="00305344" w:rsidP="00657B45">
            <w:pPr>
              <w:bidi/>
              <w:jc w:val="left"/>
              <w:rPr>
                <w:b/>
                <w:bCs/>
                <w:sz w:val="20"/>
                <w:lang w:val="en-US" w:eastAsia="zh-CN" w:bidi="ar-LB"/>
              </w:rPr>
            </w:pPr>
            <w:r w:rsidRPr="005F0EFE">
              <w:rPr>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5A9DF4C9" w14:textId="77777777" w:rsidR="00305344" w:rsidRPr="005F0EFE" w:rsidRDefault="00305344" w:rsidP="00657B45">
            <w:pPr>
              <w:bidi/>
              <w:jc w:val="left"/>
              <w:rPr>
                <w:b/>
                <w:bCs/>
                <w:sz w:val="20"/>
                <w:lang w:val="en-US" w:eastAsia="zh-CN" w:bidi="ar-LB"/>
              </w:rPr>
            </w:pPr>
            <w:r w:rsidRPr="005F0EFE">
              <w:rPr>
                <w:b/>
                <w:bCs/>
                <w:sz w:val="20"/>
                <w:lang w:val="en-US" w:eastAsia="zh-CN" w:bidi="ar-LB"/>
              </w:rPr>
              <w:t>750,000</w:t>
            </w:r>
          </w:p>
        </w:tc>
        <w:tc>
          <w:tcPr>
            <w:tcW w:w="1170" w:type="dxa"/>
            <w:tcBorders>
              <w:top w:val="nil"/>
              <w:left w:val="nil"/>
              <w:bottom w:val="single" w:sz="4" w:space="0" w:color="auto"/>
              <w:right w:val="single" w:sz="4" w:space="0" w:color="auto"/>
            </w:tcBorders>
            <w:shd w:val="clear" w:color="auto" w:fill="auto"/>
            <w:noWrap/>
            <w:hideMark/>
          </w:tcPr>
          <w:p w14:paraId="78C49CA1" w14:textId="77777777" w:rsidR="00305344" w:rsidRPr="005F0EFE" w:rsidRDefault="00305344" w:rsidP="00305344">
            <w:pPr>
              <w:bidi/>
              <w:jc w:val="right"/>
              <w:rPr>
                <w:b/>
                <w:bCs/>
                <w:sz w:val="20"/>
                <w:lang w:val="en-US" w:eastAsia="zh-CN" w:bidi="ar-LB"/>
              </w:rPr>
            </w:pPr>
            <w:r w:rsidRPr="005F0EFE">
              <w:rPr>
                <w:b/>
                <w:bCs/>
                <w:sz w:val="20"/>
                <w:lang w:val="en-US" w:eastAsia="zh-CN" w:bidi="ar-LB"/>
              </w:rPr>
              <w:t>0</w:t>
            </w:r>
          </w:p>
        </w:tc>
      </w:tr>
      <w:tr w:rsidR="00305344" w:rsidRPr="005F0EFE" w14:paraId="5C021B28" w14:textId="77777777" w:rsidTr="005F0EFE">
        <w:trPr>
          <w:trHeight w:val="249"/>
          <w:jc w:val="center"/>
        </w:trPr>
        <w:tc>
          <w:tcPr>
            <w:tcW w:w="9445" w:type="dxa"/>
            <w:gridSpan w:val="6"/>
            <w:tcBorders>
              <w:top w:val="nil"/>
              <w:left w:val="single" w:sz="4" w:space="0" w:color="auto"/>
              <w:bottom w:val="single" w:sz="4" w:space="0" w:color="auto"/>
              <w:right w:val="single" w:sz="4" w:space="0" w:color="auto"/>
            </w:tcBorders>
            <w:shd w:val="clear" w:color="auto" w:fill="auto"/>
            <w:noWrap/>
            <w:hideMark/>
          </w:tcPr>
          <w:p w14:paraId="5952E403" w14:textId="5F46DCC0" w:rsidR="00305344" w:rsidRPr="005F0EFE" w:rsidRDefault="00305344" w:rsidP="00305344">
            <w:pPr>
              <w:bidi/>
              <w:jc w:val="left"/>
              <w:rPr>
                <w:b/>
                <w:bCs/>
                <w:sz w:val="20"/>
                <w:lang w:val="en-US" w:eastAsia="zh-CN" w:bidi="ar-LB"/>
              </w:rPr>
            </w:pPr>
            <w:r w:rsidRPr="00A15023">
              <w:rPr>
                <w:b/>
                <w:bCs/>
                <w:sz w:val="20"/>
                <w:rtl/>
                <w:lang w:val="en-US" w:eastAsia="zh-CN" w:bidi="ar-LB"/>
              </w:rPr>
              <w:t>أنشطة أخرى</w:t>
            </w:r>
          </w:p>
        </w:tc>
      </w:tr>
      <w:tr w:rsidR="00305344" w:rsidRPr="005F0EFE" w14:paraId="0F922FB9" w14:textId="77777777" w:rsidTr="005F0EFE">
        <w:trPr>
          <w:trHeight w:val="89"/>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57D8C617" w14:textId="2EDA412A" w:rsidR="00305344" w:rsidRPr="005F0EFE" w:rsidRDefault="00305344" w:rsidP="00305344">
            <w:pPr>
              <w:bidi/>
              <w:jc w:val="left"/>
              <w:rPr>
                <w:sz w:val="20"/>
                <w:lang w:val="en-US" w:eastAsia="zh-CN" w:bidi="ar-LB"/>
              </w:rPr>
            </w:pPr>
            <w:r w:rsidRPr="009B14D8">
              <w:rPr>
                <w:rFonts w:asciiTheme="majorBidi" w:hAnsiTheme="majorBidi"/>
                <w:sz w:val="20"/>
                <w:rtl/>
                <w:lang w:val="en-US" w:eastAsia="zh-CN" w:bidi="ar-LB"/>
              </w:rPr>
              <w:t>مشروع تجريبي لكفاءة الطاقة</w:t>
            </w:r>
            <w:r>
              <w:rPr>
                <w:rFonts w:asciiTheme="majorBidi" w:hAnsiTheme="majorBidi"/>
                <w:sz w:val="20"/>
                <w:rtl/>
                <w:lang w:val="en-US" w:eastAsia="zh-CN" w:bidi="ar-LB"/>
              </w:rPr>
              <w:t xml:space="preserve">- </w:t>
            </w:r>
            <w:r w:rsidRPr="009B14D8">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32344429"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1A27B0A3"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7FB02B96"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2485198C"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131D3AC" w14:textId="77777777" w:rsidR="00305344" w:rsidRPr="005F0EFE" w:rsidRDefault="00305344" w:rsidP="00305344">
            <w:pPr>
              <w:bidi/>
              <w:jc w:val="right"/>
              <w:rPr>
                <w:sz w:val="20"/>
                <w:lang w:val="en-US" w:eastAsia="zh-CN" w:bidi="ar-LB"/>
              </w:rPr>
            </w:pPr>
            <w:r w:rsidRPr="005F0EFE">
              <w:rPr>
                <w:sz w:val="20"/>
                <w:lang w:val="en-US" w:eastAsia="zh-CN" w:bidi="ar-LB"/>
              </w:rPr>
              <w:t>0</w:t>
            </w:r>
          </w:p>
        </w:tc>
      </w:tr>
      <w:tr w:rsidR="00305344" w:rsidRPr="005F0EFE" w14:paraId="6A6A8C2C" w14:textId="77777777" w:rsidTr="005F0EFE">
        <w:trPr>
          <w:trHeight w:val="296"/>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763D958F" w14:textId="30228A2E" w:rsidR="00305344" w:rsidRPr="005F0EFE" w:rsidRDefault="00305344" w:rsidP="00305344">
            <w:pPr>
              <w:bidi/>
              <w:jc w:val="left"/>
              <w:rPr>
                <w:sz w:val="20"/>
                <w:lang w:val="en-US" w:eastAsia="zh-CN" w:bidi="ar-LB"/>
              </w:rPr>
            </w:pPr>
            <w:r w:rsidRPr="00C44335">
              <w:rPr>
                <w:rFonts w:asciiTheme="majorBidi" w:hAnsiTheme="majorBidi"/>
                <w:sz w:val="20"/>
                <w:rtl/>
                <w:lang w:val="en-US" w:eastAsia="zh-CN" w:bidi="ar-LB"/>
              </w:rPr>
              <w:t>قوائم الجرد الوطنية لبنوك النفايات من المواد الخاضعة للرقابة</w:t>
            </w:r>
            <w:r>
              <w:rPr>
                <w:rFonts w:asciiTheme="majorBidi" w:hAnsiTheme="majorBidi"/>
                <w:sz w:val="20"/>
                <w:rtl/>
                <w:lang w:val="en-US" w:eastAsia="zh-CN" w:bidi="ar-LB"/>
              </w:rPr>
              <w:t xml:space="preserve">- </w:t>
            </w:r>
            <w:r w:rsidRPr="00C44335">
              <w:rPr>
                <w:rFonts w:asciiTheme="majorBidi" w:hAnsiTheme="majorBidi"/>
                <w:sz w:val="20"/>
                <w:rtl/>
                <w:lang w:val="en-US" w:eastAsia="zh-CN" w:bidi="ar-LB"/>
              </w:rPr>
              <w:t>الإعداد لمشروع خطة إدارة التخلص التدريجي من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hideMark/>
          </w:tcPr>
          <w:p w14:paraId="339F887C"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A43C881"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56FACF7"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084B711A" w14:textId="77777777" w:rsidR="00305344" w:rsidRPr="005F0EFE" w:rsidRDefault="00305344" w:rsidP="00305344">
            <w:pPr>
              <w:bidi/>
              <w:jc w:val="right"/>
              <w:rPr>
                <w:sz w:val="20"/>
                <w:lang w:val="en-US" w:eastAsia="zh-CN" w:bidi="ar-LB"/>
              </w:rPr>
            </w:pPr>
            <w:r w:rsidRPr="005F0EFE">
              <w:rPr>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513E9F1A" w14:textId="77777777" w:rsidR="00305344" w:rsidRPr="005F0EFE" w:rsidRDefault="00305344" w:rsidP="00305344">
            <w:pPr>
              <w:bidi/>
              <w:jc w:val="right"/>
              <w:rPr>
                <w:sz w:val="20"/>
                <w:lang w:val="en-US" w:eastAsia="zh-CN" w:bidi="ar-LB"/>
              </w:rPr>
            </w:pPr>
            <w:r w:rsidRPr="005F0EFE">
              <w:rPr>
                <w:sz w:val="20"/>
                <w:lang w:val="en-US" w:eastAsia="zh-CN" w:bidi="ar-LB"/>
              </w:rPr>
              <w:t>0</w:t>
            </w:r>
          </w:p>
        </w:tc>
      </w:tr>
      <w:tr w:rsidR="00305344" w:rsidRPr="005F0EFE" w14:paraId="7C768E3E" w14:textId="77777777" w:rsidTr="005F0EFE">
        <w:trPr>
          <w:trHeight w:val="89"/>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14906B20" w14:textId="21096CD2" w:rsidR="00305344" w:rsidRPr="005F0EFE" w:rsidRDefault="00305344" w:rsidP="00305344">
            <w:pPr>
              <w:bidi/>
              <w:jc w:val="left"/>
              <w:rPr>
                <w:b/>
                <w:bCs/>
                <w:sz w:val="20"/>
                <w:lang w:val="en-US" w:eastAsia="zh-CN" w:bidi="ar-LB"/>
              </w:rPr>
            </w:pPr>
            <w:r>
              <w:rPr>
                <w:rFonts w:asciiTheme="majorBidi" w:hAnsiTheme="majorBidi" w:cstheme="majorBidi"/>
                <w:b/>
                <w:bCs/>
                <w:sz w:val="20"/>
                <w:rtl/>
                <w:lang w:val="en-US" w:eastAsia="zh-CN" w:bidi="ar-LB"/>
              </w:rPr>
              <w:t>المجموع الفرعي للأنشطة الأخرى</w:t>
            </w:r>
          </w:p>
        </w:tc>
        <w:tc>
          <w:tcPr>
            <w:tcW w:w="1170" w:type="dxa"/>
            <w:tcBorders>
              <w:top w:val="nil"/>
              <w:left w:val="nil"/>
              <w:bottom w:val="single" w:sz="4" w:space="0" w:color="auto"/>
              <w:right w:val="single" w:sz="4" w:space="0" w:color="auto"/>
            </w:tcBorders>
            <w:shd w:val="clear" w:color="auto" w:fill="auto"/>
            <w:noWrap/>
            <w:hideMark/>
          </w:tcPr>
          <w:p w14:paraId="036A56C3" w14:textId="77777777" w:rsidR="00305344" w:rsidRPr="005F0EFE" w:rsidRDefault="00305344" w:rsidP="00305344">
            <w:pPr>
              <w:bidi/>
              <w:jc w:val="right"/>
              <w:rPr>
                <w:b/>
                <w:bCs/>
                <w:sz w:val="20"/>
                <w:lang w:val="en-US" w:eastAsia="zh-CN" w:bidi="ar-LB"/>
              </w:rPr>
            </w:pPr>
            <w:r w:rsidRPr="005F0EFE">
              <w:rPr>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218F29CB" w14:textId="77777777" w:rsidR="00305344" w:rsidRPr="005F0EFE" w:rsidRDefault="00305344" w:rsidP="00305344">
            <w:pPr>
              <w:bidi/>
              <w:jc w:val="right"/>
              <w:rPr>
                <w:b/>
                <w:bCs/>
                <w:sz w:val="20"/>
                <w:lang w:val="en-US" w:eastAsia="zh-CN" w:bidi="ar-LB"/>
              </w:rPr>
            </w:pPr>
            <w:r w:rsidRPr="005F0EFE">
              <w:rPr>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0C431802" w14:textId="77777777" w:rsidR="00305344" w:rsidRPr="005F0EFE" w:rsidRDefault="00305344" w:rsidP="00305344">
            <w:pPr>
              <w:bidi/>
              <w:jc w:val="right"/>
              <w:rPr>
                <w:b/>
                <w:bCs/>
                <w:sz w:val="20"/>
                <w:lang w:val="en-US" w:eastAsia="zh-CN" w:bidi="ar-LB"/>
              </w:rPr>
            </w:pPr>
            <w:r w:rsidRPr="005F0EFE">
              <w:rPr>
                <w:b/>
                <w:bCs/>
                <w:sz w:val="20"/>
                <w:lang w:val="en-US" w:eastAsia="zh-CN" w:bidi="ar-LB"/>
              </w:rPr>
              <w:t>0</w:t>
            </w:r>
          </w:p>
        </w:tc>
        <w:tc>
          <w:tcPr>
            <w:tcW w:w="1260" w:type="dxa"/>
            <w:tcBorders>
              <w:top w:val="nil"/>
              <w:left w:val="nil"/>
              <w:bottom w:val="single" w:sz="4" w:space="0" w:color="auto"/>
              <w:right w:val="single" w:sz="4" w:space="0" w:color="auto"/>
            </w:tcBorders>
            <w:shd w:val="clear" w:color="auto" w:fill="auto"/>
            <w:noWrap/>
            <w:hideMark/>
          </w:tcPr>
          <w:p w14:paraId="04FCAE3E" w14:textId="77777777" w:rsidR="00305344" w:rsidRPr="005F0EFE" w:rsidRDefault="00305344" w:rsidP="00305344">
            <w:pPr>
              <w:bidi/>
              <w:jc w:val="right"/>
              <w:rPr>
                <w:b/>
                <w:bCs/>
                <w:sz w:val="20"/>
                <w:lang w:val="en-US" w:eastAsia="zh-CN" w:bidi="ar-LB"/>
              </w:rPr>
            </w:pPr>
            <w:r w:rsidRPr="005F0EFE">
              <w:rPr>
                <w:b/>
                <w:bCs/>
                <w:sz w:val="20"/>
                <w:lang w:val="en-US" w:eastAsia="zh-CN" w:bidi="ar-LB"/>
              </w:rPr>
              <w:t>0</w:t>
            </w:r>
          </w:p>
        </w:tc>
        <w:tc>
          <w:tcPr>
            <w:tcW w:w="1170" w:type="dxa"/>
            <w:tcBorders>
              <w:top w:val="nil"/>
              <w:left w:val="nil"/>
              <w:bottom w:val="single" w:sz="4" w:space="0" w:color="auto"/>
              <w:right w:val="single" w:sz="4" w:space="0" w:color="auto"/>
            </w:tcBorders>
            <w:shd w:val="clear" w:color="auto" w:fill="auto"/>
            <w:noWrap/>
            <w:hideMark/>
          </w:tcPr>
          <w:p w14:paraId="6CB525C3" w14:textId="77777777" w:rsidR="00305344" w:rsidRPr="005F0EFE" w:rsidRDefault="00305344" w:rsidP="00305344">
            <w:pPr>
              <w:bidi/>
              <w:jc w:val="right"/>
              <w:rPr>
                <w:b/>
                <w:bCs/>
                <w:sz w:val="20"/>
                <w:lang w:val="en-US" w:eastAsia="zh-CN" w:bidi="ar-LB"/>
              </w:rPr>
            </w:pPr>
            <w:r w:rsidRPr="005F0EFE">
              <w:rPr>
                <w:b/>
                <w:bCs/>
                <w:sz w:val="20"/>
                <w:lang w:val="en-US" w:eastAsia="zh-CN" w:bidi="ar-LB"/>
              </w:rPr>
              <w:t>0</w:t>
            </w:r>
          </w:p>
        </w:tc>
      </w:tr>
      <w:tr w:rsidR="00305344" w:rsidRPr="005F0EFE" w14:paraId="01415552" w14:textId="77777777" w:rsidTr="005F0EFE">
        <w:trPr>
          <w:trHeight w:val="41"/>
          <w:jc w:val="center"/>
        </w:trPr>
        <w:tc>
          <w:tcPr>
            <w:tcW w:w="3505" w:type="dxa"/>
            <w:tcBorders>
              <w:top w:val="nil"/>
              <w:left w:val="single" w:sz="4" w:space="0" w:color="auto"/>
              <w:bottom w:val="single" w:sz="4" w:space="0" w:color="auto"/>
              <w:right w:val="single" w:sz="4" w:space="0" w:color="auto"/>
            </w:tcBorders>
            <w:shd w:val="clear" w:color="auto" w:fill="auto"/>
            <w:noWrap/>
            <w:hideMark/>
          </w:tcPr>
          <w:p w14:paraId="6B3BC9A5" w14:textId="01607FE3" w:rsidR="00305344" w:rsidRPr="005F0EFE" w:rsidRDefault="00305344" w:rsidP="00305344">
            <w:pPr>
              <w:bidi/>
              <w:jc w:val="left"/>
              <w:rPr>
                <w:b/>
                <w:bCs/>
                <w:sz w:val="20"/>
                <w:lang w:val="en-US" w:eastAsia="zh-CN" w:bidi="ar-LB"/>
              </w:rPr>
            </w:pPr>
            <w:r>
              <w:rPr>
                <w:rFonts w:asciiTheme="majorBidi" w:hAnsiTheme="majorBidi" w:cstheme="majorBidi"/>
                <w:b/>
                <w:bCs/>
                <w:sz w:val="20"/>
                <w:rtl/>
                <w:lang w:val="en-US" w:eastAsia="zh-CN" w:bidi="ar-LB"/>
              </w:rPr>
              <w:t>المجموع</w:t>
            </w:r>
          </w:p>
        </w:tc>
        <w:tc>
          <w:tcPr>
            <w:tcW w:w="1170" w:type="dxa"/>
            <w:tcBorders>
              <w:top w:val="nil"/>
              <w:left w:val="nil"/>
              <w:bottom w:val="single" w:sz="4" w:space="0" w:color="auto"/>
              <w:right w:val="single" w:sz="4" w:space="0" w:color="auto"/>
            </w:tcBorders>
            <w:shd w:val="clear" w:color="auto" w:fill="auto"/>
            <w:noWrap/>
            <w:hideMark/>
          </w:tcPr>
          <w:p w14:paraId="6FB3B926" w14:textId="77777777" w:rsidR="00305344" w:rsidRPr="005F0EFE" w:rsidRDefault="00305344" w:rsidP="004E3070">
            <w:pPr>
              <w:bidi/>
              <w:jc w:val="left"/>
              <w:rPr>
                <w:b/>
                <w:bCs/>
                <w:sz w:val="20"/>
                <w:lang w:val="en-US" w:eastAsia="zh-CN" w:bidi="ar-LB"/>
              </w:rPr>
            </w:pPr>
            <w:r w:rsidRPr="005F0EFE">
              <w:rPr>
                <w:b/>
                <w:bCs/>
                <w:sz w:val="20"/>
                <w:lang w:val="en-US" w:eastAsia="zh-CN" w:bidi="ar-LB"/>
              </w:rPr>
              <w:t>5,997,727</w:t>
            </w:r>
          </w:p>
        </w:tc>
        <w:tc>
          <w:tcPr>
            <w:tcW w:w="1170" w:type="dxa"/>
            <w:tcBorders>
              <w:top w:val="nil"/>
              <w:left w:val="nil"/>
              <w:bottom w:val="single" w:sz="4" w:space="0" w:color="auto"/>
              <w:right w:val="single" w:sz="4" w:space="0" w:color="auto"/>
            </w:tcBorders>
            <w:shd w:val="clear" w:color="auto" w:fill="auto"/>
            <w:noWrap/>
            <w:hideMark/>
          </w:tcPr>
          <w:p w14:paraId="5CD2CA88" w14:textId="77777777" w:rsidR="00305344" w:rsidRPr="005F0EFE" w:rsidRDefault="00305344" w:rsidP="004E3070">
            <w:pPr>
              <w:bidi/>
              <w:jc w:val="left"/>
              <w:rPr>
                <w:b/>
                <w:bCs/>
                <w:sz w:val="20"/>
                <w:lang w:val="en-US" w:eastAsia="zh-CN" w:bidi="ar-LB"/>
              </w:rPr>
            </w:pPr>
            <w:r w:rsidRPr="005F0EFE">
              <w:rPr>
                <w:b/>
                <w:bCs/>
                <w:sz w:val="20"/>
                <w:lang w:val="en-US" w:eastAsia="zh-CN" w:bidi="ar-LB"/>
              </w:rPr>
              <w:t>2,765,145</w:t>
            </w:r>
          </w:p>
        </w:tc>
        <w:tc>
          <w:tcPr>
            <w:tcW w:w="1170" w:type="dxa"/>
            <w:tcBorders>
              <w:top w:val="nil"/>
              <w:left w:val="nil"/>
              <w:bottom w:val="single" w:sz="4" w:space="0" w:color="auto"/>
              <w:right w:val="single" w:sz="4" w:space="0" w:color="auto"/>
            </w:tcBorders>
            <w:shd w:val="clear" w:color="auto" w:fill="auto"/>
            <w:noWrap/>
            <w:hideMark/>
          </w:tcPr>
          <w:p w14:paraId="1DB0BA9F" w14:textId="77777777" w:rsidR="00305344" w:rsidRPr="005F0EFE" w:rsidRDefault="00305344" w:rsidP="004E3070">
            <w:pPr>
              <w:bidi/>
              <w:jc w:val="left"/>
              <w:rPr>
                <w:b/>
                <w:bCs/>
                <w:sz w:val="20"/>
                <w:lang w:val="en-US" w:eastAsia="zh-CN" w:bidi="ar-LB"/>
              </w:rPr>
            </w:pPr>
            <w:r w:rsidRPr="005F0EFE">
              <w:rPr>
                <w:b/>
                <w:bCs/>
                <w:sz w:val="20"/>
                <w:lang w:val="en-US" w:eastAsia="zh-CN" w:bidi="ar-LB"/>
              </w:rPr>
              <w:t>5,834,901</w:t>
            </w:r>
          </w:p>
        </w:tc>
        <w:tc>
          <w:tcPr>
            <w:tcW w:w="1260" w:type="dxa"/>
            <w:tcBorders>
              <w:top w:val="nil"/>
              <w:left w:val="nil"/>
              <w:bottom w:val="single" w:sz="4" w:space="0" w:color="auto"/>
              <w:right w:val="single" w:sz="4" w:space="0" w:color="auto"/>
            </w:tcBorders>
            <w:shd w:val="clear" w:color="auto" w:fill="auto"/>
            <w:noWrap/>
            <w:hideMark/>
          </w:tcPr>
          <w:p w14:paraId="1FF418DD" w14:textId="77777777" w:rsidR="00305344" w:rsidRPr="005F0EFE" w:rsidRDefault="00305344" w:rsidP="004E3070">
            <w:pPr>
              <w:bidi/>
              <w:jc w:val="left"/>
              <w:rPr>
                <w:b/>
                <w:bCs/>
                <w:sz w:val="20"/>
                <w:lang w:val="en-US" w:eastAsia="zh-CN" w:bidi="ar-LB"/>
              </w:rPr>
            </w:pPr>
            <w:r w:rsidRPr="005F0EFE">
              <w:rPr>
                <w:b/>
                <w:bCs/>
                <w:sz w:val="20"/>
                <w:lang w:val="en-US" w:eastAsia="zh-CN" w:bidi="ar-LB"/>
              </w:rPr>
              <w:t>14,597,773</w:t>
            </w:r>
          </w:p>
        </w:tc>
        <w:tc>
          <w:tcPr>
            <w:tcW w:w="1170" w:type="dxa"/>
            <w:tcBorders>
              <w:top w:val="nil"/>
              <w:left w:val="nil"/>
              <w:bottom w:val="single" w:sz="4" w:space="0" w:color="auto"/>
              <w:right w:val="single" w:sz="4" w:space="0" w:color="auto"/>
            </w:tcBorders>
            <w:shd w:val="clear" w:color="auto" w:fill="auto"/>
            <w:noWrap/>
            <w:hideMark/>
          </w:tcPr>
          <w:p w14:paraId="726AAB7A" w14:textId="77777777" w:rsidR="00305344" w:rsidRPr="005F0EFE" w:rsidRDefault="00305344" w:rsidP="004E3070">
            <w:pPr>
              <w:bidi/>
              <w:jc w:val="left"/>
              <w:rPr>
                <w:b/>
                <w:bCs/>
                <w:sz w:val="20"/>
                <w:lang w:val="en-US" w:eastAsia="zh-CN" w:bidi="ar-LB"/>
              </w:rPr>
            </w:pPr>
            <w:r w:rsidRPr="005F0EFE">
              <w:rPr>
                <w:b/>
                <w:bCs/>
                <w:sz w:val="20"/>
                <w:lang w:val="en-US" w:eastAsia="zh-CN" w:bidi="ar-LB"/>
              </w:rPr>
              <w:t>2,027,195</w:t>
            </w:r>
          </w:p>
        </w:tc>
      </w:tr>
    </w:tbl>
    <w:p w14:paraId="2823B7C7" w14:textId="3DA95488" w:rsidR="00A85C50" w:rsidRDefault="00305344" w:rsidP="002B4673">
      <w:pPr>
        <w:bidi/>
        <w:rPr>
          <w:rtl/>
          <w:lang w:bidi="ar-LB"/>
        </w:rPr>
      </w:pPr>
      <w:r w:rsidRPr="00107450">
        <w:rPr>
          <w:rFonts w:asciiTheme="majorBidi" w:hAnsiTheme="majorBidi"/>
          <w:sz w:val="22"/>
          <w:szCs w:val="22"/>
          <w:rtl/>
          <w:lang w:bidi="ar-LB"/>
        </w:rPr>
        <w:t>* بما في ذلك تكاليف دعم الوكالة.</w:t>
      </w:r>
    </w:p>
    <w:p w14:paraId="3B6C4A65" w14:textId="77777777" w:rsidR="00A85C50" w:rsidRPr="00A85C50" w:rsidRDefault="00A85C50" w:rsidP="00A85C50">
      <w:pPr>
        <w:rPr>
          <w:lang w:bidi="ar-LB"/>
        </w:rPr>
        <w:sectPr w:rsidR="00A85C50" w:rsidRPr="00A85C50">
          <w:headerReference w:type="even" r:id="rId15"/>
          <w:headerReference w:type="default" r:id="rId16"/>
          <w:footerReference w:type="even" r:id="rId17"/>
          <w:footerReference w:type="default" r:id="rId18"/>
          <w:footerReference w:type="first" r:id="rId19"/>
          <w:pgSz w:w="12240" w:h="15840" w:code="1"/>
          <w:pgMar w:top="850" w:right="1440" w:bottom="1440" w:left="1440" w:header="720" w:footer="706" w:gutter="0"/>
          <w:cols w:space="720"/>
          <w:titlePg/>
        </w:sectPr>
      </w:pPr>
    </w:p>
    <w:p w14:paraId="154DE87F" w14:textId="77777777" w:rsidR="002B4673" w:rsidRPr="0060107F" w:rsidRDefault="002B4673" w:rsidP="002B4673">
      <w:pPr>
        <w:bidi/>
        <w:rPr>
          <w:rFonts w:asciiTheme="majorBidi" w:hAnsiTheme="majorBidi"/>
          <w:b/>
          <w:bCs/>
          <w:sz w:val="26"/>
          <w:szCs w:val="26"/>
          <w:rtl/>
          <w:lang w:bidi="ar-LB"/>
        </w:rPr>
      </w:pPr>
      <w:r w:rsidRPr="0060107F">
        <w:rPr>
          <w:rFonts w:asciiTheme="majorBidi" w:hAnsiTheme="majorBidi" w:cstheme="majorBidi"/>
          <w:b/>
          <w:bCs/>
          <w:sz w:val="26"/>
          <w:szCs w:val="26"/>
          <w:rtl/>
          <w:lang w:bidi="ar-LB"/>
        </w:rPr>
        <w:lastRenderedPageBreak/>
        <w:t xml:space="preserve">رابعا. </w:t>
      </w:r>
      <w:r w:rsidRPr="0060107F">
        <w:rPr>
          <w:rFonts w:asciiTheme="majorBidi" w:hAnsiTheme="majorBidi"/>
          <w:b/>
          <w:bCs/>
          <w:sz w:val="26"/>
          <w:szCs w:val="26"/>
          <w:rtl/>
          <w:lang w:bidi="ar-LB"/>
        </w:rPr>
        <w:t>التوصية</w:t>
      </w:r>
    </w:p>
    <w:p w14:paraId="68DD0EA0" w14:textId="77777777" w:rsidR="002B4673" w:rsidRPr="00A85C50" w:rsidRDefault="002B4673" w:rsidP="002B4673">
      <w:pPr>
        <w:pStyle w:val="0Heading0"/>
        <w:numPr>
          <w:ilvl w:val="0"/>
          <w:numId w:val="23"/>
        </w:numPr>
        <w:bidi/>
        <w:spacing w:before="120" w:after="120" w:line="360" w:lineRule="exact"/>
        <w:ind w:left="6" w:firstLine="0"/>
        <w:jc w:val="both"/>
        <w:rPr>
          <w:rFonts w:asciiTheme="majorBidi" w:hAnsiTheme="majorBidi"/>
          <w:b/>
          <w:bCs/>
          <w:sz w:val="28"/>
          <w:szCs w:val="28"/>
          <w:lang w:bidi="ar-LB"/>
        </w:rPr>
      </w:pPr>
      <w:r w:rsidRPr="00A85C50">
        <w:rPr>
          <w:rFonts w:asciiTheme="majorBidi" w:hAnsiTheme="majorBidi"/>
          <w:sz w:val="26"/>
          <w:szCs w:val="26"/>
          <w:rtl/>
          <w:lang w:bidi="ar-LB"/>
        </w:rPr>
        <w:t>وقد ترغب اللجنة التنفيذية في الإشارة إلى ما يلي:</w:t>
      </w:r>
    </w:p>
    <w:p w14:paraId="11242CA6" w14:textId="4A9DFB20" w:rsidR="00A85C50" w:rsidRDefault="00A85C50" w:rsidP="002B4673">
      <w:pPr>
        <w:pStyle w:val="0Heading0"/>
        <w:numPr>
          <w:ilvl w:val="0"/>
          <w:numId w:val="26"/>
        </w:numPr>
        <w:bidi/>
        <w:spacing w:before="120" w:after="120" w:line="360" w:lineRule="exact"/>
        <w:ind w:left="1422" w:hanging="709"/>
        <w:jc w:val="both"/>
        <w:rPr>
          <w:rFonts w:asciiTheme="majorBidi" w:hAnsiTheme="majorBidi"/>
          <w:sz w:val="26"/>
          <w:szCs w:val="26"/>
          <w:lang w:bidi="ar-LB"/>
        </w:rPr>
      </w:pPr>
      <w:r w:rsidRPr="00A85C50">
        <w:rPr>
          <w:rFonts w:asciiTheme="majorBidi" w:hAnsiTheme="majorBidi"/>
          <w:sz w:val="26"/>
          <w:szCs w:val="26"/>
          <w:rtl/>
          <w:lang w:bidi="ar-LB"/>
        </w:rPr>
        <w:t xml:space="preserve">خطط </w:t>
      </w:r>
      <w:r>
        <w:rPr>
          <w:rFonts w:asciiTheme="majorBidi" w:hAnsiTheme="majorBidi"/>
          <w:sz w:val="26"/>
          <w:szCs w:val="26"/>
          <w:rtl/>
          <w:lang w:bidi="ar-LB"/>
        </w:rPr>
        <w:t>أعمال</w:t>
      </w:r>
      <w:r w:rsidRPr="00A85C50">
        <w:rPr>
          <w:rFonts w:asciiTheme="majorBidi" w:hAnsiTheme="majorBidi"/>
          <w:sz w:val="26"/>
          <w:szCs w:val="26"/>
          <w:rtl/>
          <w:lang w:bidi="ar-LB"/>
        </w:rPr>
        <w:t xml:space="preserve"> الوكالات الثنائية للفترة 2024-2026 المقدمة من </w:t>
      </w:r>
      <w:r>
        <w:rPr>
          <w:rFonts w:asciiTheme="majorBidi" w:hAnsiTheme="majorBidi"/>
          <w:sz w:val="26"/>
          <w:szCs w:val="26"/>
          <w:rtl/>
          <w:lang w:bidi="ar-LB"/>
        </w:rPr>
        <w:t xml:space="preserve">قِبل </w:t>
      </w:r>
      <w:r w:rsidRPr="00A85C50">
        <w:rPr>
          <w:rFonts w:asciiTheme="majorBidi" w:hAnsiTheme="majorBidi"/>
          <w:sz w:val="26"/>
          <w:szCs w:val="26"/>
          <w:rtl/>
          <w:lang w:bidi="ar-LB"/>
        </w:rPr>
        <w:t xml:space="preserve">حكومة ألمانيا، والواردة في الوثيقة </w:t>
      </w:r>
      <w:r w:rsidRPr="00A85C50">
        <w:rPr>
          <w:rFonts w:asciiTheme="majorBidi" w:hAnsiTheme="majorBidi"/>
          <w:sz w:val="26"/>
          <w:szCs w:val="26"/>
          <w:lang w:bidi="ar-LB"/>
        </w:rPr>
        <w:t>UNEP/OzL.Pro/ExCom/93/26</w:t>
      </w:r>
      <w:r w:rsidRPr="00A85C50">
        <w:rPr>
          <w:rFonts w:asciiTheme="majorBidi" w:hAnsiTheme="majorBidi"/>
          <w:sz w:val="26"/>
          <w:szCs w:val="26"/>
          <w:rtl/>
          <w:lang w:bidi="ar-LB"/>
        </w:rPr>
        <w:t>؛</w:t>
      </w:r>
    </w:p>
    <w:p w14:paraId="33D19D1E" w14:textId="77777777" w:rsidR="00A85C50" w:rsidRPr="00A85C50" w:rsidRDefault="00A85C50" w:rsidP="00A85C50">
      <w:pPr>
        <w:pStyle w:val="0Heading0"/>
        <w:numPr>
          <w:ilvl w:val="0"/>
          <w:numId w:val="26"/>
        </w:numPr>
        <w:bidi/>
        <w:spacing w:before="120" w:after="120" w:line="360" w:lineRule="exact"/>
        <w:ind w:left="1422" w:hanging="709"/>
        <w:jc w:val="both"/>
        <w:rPr>
          <w:rFonts w:asciiTheme="majorBidi" w:hAnsiTheme="majorBidi"/>
          <w:sz w:val="26"/>
          <w:szCs w:val="26"/>
          <w:rtl/>
          <w:lang w:bidi="ar-LB"/>
        </w:rPr>
      </w:pPr>
      <w:r w:rsidRPr="00A85C50">
        <w:rPr>
          <w:rFonts w:asciiTheme="majorBidi" w:hAnsiTheme="majorBidi"/>
          <w:sz w:val="26"/>
          <w:szCs w:val="26"/>
          <w:rtl/>
          <w:lang w:bidi="ar-LB"/>
        </w:rPr>
        <w:t xml:space="preserve">أنه ينبغي النظر في مستوى الأنشطة في خطط الأعمال </w:t>
      </w:r>
      <w:r>
        <w:rPr>
          <w:rFonts w:asciiTheme="majorBidi" w:hAnsiTheme="majorBidi"/>
          <w:sz w:val="26"/>
          <w:szCs w:val="26"/>
          <w:rtl/>
          <w:lang w:bidi="ar-LB"/>
        </w:rPr>
        <w:t>لألمانيا</w:t>
      </w:r>
      <w:r w:rsidRPr="00A85C50">
        <w:rPr>
          <w:rFonts w:asciiTheme="majorBidi" w:hAnsiTheme="majorBidi"/>
          <w:sz w:val="26"/>
          <w:szCs w:val="26"/>
          <w:rtl/>
          <w:lang w:bidi="ar-LB"/>
        </w:rPr>
        <w:t xml:space="preserve"> للفترة 2024-2026 في ضوء تخصيص الأنشطة الثنائية لفترة الثلاث سنوات 2024-2026.</w:t>
      </w:r>
    </w:p>
    <w:p w14:paraId="5BA0A933" w14:textId="77777777" w:rsidR="007E5D09" w:rsidRDefault="007E5D09">
      <w:pPr>
        <w:rPr>
          <w:rtl/>
          <w:lang w:val="en-CA" w:bidi="ar-LB"/>
        </w:rPr>
      </w:pPr>
    </w:p>
    <w:p w14:paraId="3D87F3DA" w14:textId="77777777" w:rsidR="007E5D09" w:rsidRDefault="007E5D09">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47FBE67" w14:textId="77777777">
        <w:tc>
          <w:tcPr>
            <w:tcW w:w="1915" w:type="dxa"/>
          </w:tcPr>
          <w:p w14:paraId="23A2C25F" w14:textId="77777777" w:rsidR="007E5D09" w:rsidRDefault="007E5D09">
            <w:pPr>
              <w:rPr>
                <w:lang w:val="en-CA" w:bidi="ar-LB"/>
              </w:rPr>
            </w:pPr>
          </w:p>
        </w:tc>
        <w:tc>
          <w:tcPr>
            <w:tcW w:w="1915" w:type="dxa"/>
          </w:tcPr>
          <w:p w14:paraId="360777A0" w14:textId="77777777" w:rsidR="007E5D09" w:rsidRDefault="007E5D09">
            <w:pPr>
              <w:rPr>
                <w:lang w:val="en-CA" w:bidi="ar-LB"/>
              </w:rPr>
            </w:pPr>
          </w:p>
        </w:tc>
        <w:tc>
          <w:tcPr>
            <w:tcW w:w="1915" w:type="dxa"/>
            <w:tcBorders>
              <w:bottom w:val="single" w:sz="4" w:space="0" w:color="auto"/>
            </w:tcBorders>
          </w:tcPr>
          <w:p w14:paraId="5785090B" w14:textId="77777777" w:rsidR="007E5D09" w:rsidRDefault="007E5D09">
            <w:pPr>
              <w:rPr>
                <w:b/>
                <w:bCs/>
                <w:lang w:val="en-CA" w:bidi="ar-LB"/>
              </w:rPr>
            </w:pPr>
          </w:p>
        </w:tc>
        <w:tc>
          <w:tcPr>
            <w:tcW w:w="1915" w:type="dxa"/>
          </w:tcPr>
          <w:p w14:paraId="25B8D59F" w14:textId="77777777" w:rsidR="007E5D09" w:rsidRDefault="007E5D09">
            <w:pPr>
              <w:rPr>
                <w:lang w:val="en-CA" w:bidi="ar-LB"/>
              </w:rPr>
            </w:pPr>
          </w:p>
        </w:tc>
        <w:tc>
          <w:tcPr>
            <w:tcW w:w="1916" w:type="dxa"/>
          </w:tcPr>
          <w:p w14:paraId="3EE7FA72" w14:textId="77777777" w:rsidR="007E5D09" w:rsidRDefault="007E5D09">
            <w:pPr>
              <w:rPr>
                <w:lang w:val="en-CA" w:bidi="ar-LB"/>
              </w:rPr>
            </w:pPr>
          </w:p>
        </w:tc>
      </w:tr>
    </w:tbl>
    <w:p w14:paraId="13B87134" w14:textId="77777777" w:rsidR="007E5D09" w:rsidRDefault="007E5D09">
      <w:pPr>
        <w:rPr>
          <w:rtl/>
          <w:lang w:val="en-CA" w:bidi="ar-LB"/>
        </w:rPr>
      </w:pPr>
    </w:p>
    <w:sectPr w:rsidR="007E5D09">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30967" w14:textId="77777777" w:rsidR="00B03490" w:rsidRDefault="00B03490">
      <w:r>
        <w:separator/>
      </w:r>
    </w:p>
  </w:endnote>
  <w:endnote w:type="continuationSeparator" w:id="0">
    <w:p w14:paraId="2416BDBD" w14:textId="77777777" w:rsidR="00B03490" w:rsidRDefault="00B03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A51B3"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1AA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57AD5E32"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AD5E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0AC47C6"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A9599"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648E7"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B683" w14:textId="05A2CA40" w:rsidR="007E5D09" w:rsidRDefault="00657B45" w:rsidP="00657B45">
    <w:pPr>
      <w:pStyle w:val="Footer"/>
      <w:jc w:val="center"/>
    </w:pPr>
    <w: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23016" w14:textId="77777777" w:rsidR="00B03490" w:rsidRDefault="00B03490" w:rsidP="00A85C50">
      <w:pPr>
        <w:bidi/>
      </w:pPr>
      <w:r>
        <w:separator/>
      </w:r>
    </w:p>
  </w:footnote>
  <w:footnote w:type="continuationSeparator" w:id="0">
    <w:p w14:paraId="33AF215C" w14:textId="77777777" w:rsidR="00B03490" w:rsidRDefault="00B03490">
      <w:r>
        <w:continuationSeparator/>
      </w:r>
    </w:p>
  </w:footnote>
  <w:footnote w:id="1">
    <w:p w14:paraId="16D1A506" w14:textId="516FDB4C" w:rsidR="006C1F08" w:rsidRDefault="006C1F08" w:rsidP="0050177D">
      <w:pPr>
        <w:pStyle w:val="FootnoteText"/>
        <w:bidi/>
        <w:rPr>
          <w:rtl/>
          <w:lang w:bidi="ar-SY"/>
        </w:rPr>
      </w:pPr>
      <w:r>
        <w:rPr>
          <w:rStyle w:val="FootnoteReference"/>
        </w:rPr>
        <w:footnoteRef/>
      </w:r>
      <w:r>
        <w:t xml:space="preserve"> </w:t>
      </w:r>
      <w:r w:rsidR="0050177D" w:rsidRPr="0050177D">
        <w:rPr>
          <w:lang w:val="en-US"/>
        </w:rPr>
        <w:t>UNEP/OzL.Pro/ExCom/93/1</w:t>
      </w:r>
    </w:p>
  </w:footnote>
  <w:footnote w:id="2">
    <w:p w14:paraId="33928747" w14:textId="47158063" w:rsidR="006C1F08" w:rsidRDefault="006C1F08" w:rsidP="0050177D">
      <w:pPr>
        <w:pStyle w:val="FootnoteText"/>
        <w:bidi/>
        <w:rPr>
          <w:rtl/>
          <w:lang w:bidi="ar-SY"/>
        </w:rPr>
      </w:pPr>
      <w:r>
        <w:rPr>
          <w:rStyle w:val="FootnoteReference"/>
        </w:rPr>
        <w:footnoteRef/>
      </w:r>
      <w:r>
        <w:t xml:space="preserve"> </w:t>
      </w:r>
      <w:r w:rsidR="0050177D" w:rsidRPr="0050177D">
        <w:rPr>
          <w:rtl/>
        </w:rPr>
        <w:t xml:space="preserve">ويمكن اعتبار التعاون الثنائي بمثابة مساهمة في الصندوق المتعدد الأطراف تصل قيمتها إلى 20 في </w:t>
      </w:r>
      <w:r w:rsidR="008446C8">
        <w:rPr>
          <w:rFonts w:hint="cs"/>
          <w:rtl/>
          <w:lang w:bidi="ar-LB"/>
        </w:rPr>
        <w:t>المئة</w:t>
      </w:r>
      <w:r w:rsidR="0050177D" w:rsidRPr="0050177D">
        <w:rPr>
          <w:rtl/>
        </w:rPr>
        <w:t xml:space="preserve"> من التعهد السنوي الذي يتعهد به البلد للصندوق. </w:t>
      </w:r>
      <w:r w:rsidR="004E3070">
        <w:rPr>
          <w:rFonts w:hint="cs"/>
          <w:rtl/>
          <w:lang w:bidi="ar-SY"/>
        </w:rPr>
        <w:t>و</w:t>
      </w:r>
      <w:r w:rsidR="0050177D" w:rsidRPr="0050177D">
        <w:rPr>
          <w:rtl/>
        </w:rPr>
        <w:t xml:space="preserve">قررت اللجنة التنفيذية السماح بالمرونة في السنة التي </w:t>
      </w:r>
      <w:r w:rsidR="004E3070">
        <w:rPr>
          <w:rFonts w:hint="cs"/>
          <w:rtl/>
        </w:rPr>
        <w:t>سيتم</w:t>
      </w:r>
      <w:r w:rsidR="0050177D" w:rsidRPr="0050177D">
        <w:rPr>
          <w:rtl/>
        </w:rPr>
        <w:t xml:space="preserve"> فيها </w:t>
      </w:r>
      <w:r w:rsidR="004E3070">
        <w:rPr>
          <w:rFonts w:hint="cs"/>
          <w:rtl/>
        </w:rPr>
        <w:t>اعتماد المشروعات</w:t>
      </w:r>
      <w:r w:rsidR="0050177D" w:rsidRPr="0050177D">
        <w:rPr>
          <w:rtl/>
        </w:rPr>
        <w:t xml:space="preserve"> الثنائية، شريطة أن تقدم الوكالات الثنائية خطط عملها في بداية العام في الوقت المناسب للنظر فيها أثناء المناقشات المتعلقة بخطط </w:t>
      </w:r>
      <w:r w:rsidR="001F33AE">
        <w:rPr>
          <w:rFonts w:hint="cs"/>
          <w:rtl/>
        </w:rPr>
        <w:t>الأعمال</w:t>
      </w:r>
      <w:r w:rsidR="0050177D" w:rsidRPr="0050177D">
        <w:rPr>
          <w:rtl/>
        </w:rPr>
        <w:t xml:space="preserve"> في الاجتماع الأول </w:t>
      </w:r>
      <w:r w:rsidR="0029569F" w:rsidRPr="0050177D">
        <w:rPr>
          <w:rFonts w:hint="cs"/>
          <w:rtl/>
        </w:rPr>
        <w:t>لل</w:t>
      </w:r>
      <w:r w:rsidR="0029569F">
        <w:rPr>
          <w:rFonts w:hint="cs"/>
          <w:rtl/>
        </w:rPr>
        <w:t>ّج</w:t>
      </w:r>
      <w:r w:rsidR="0029569F" w:rsidRPr="0050177D">
        <w:rPr>
          <w:rFonts w:hint="cs"/>
          <w:rtl/>
        </w:rPr>
        <w:t>نة</w:t>
      </w:r>
      <w:r w:rsidR="0050177D" w:rsidRPr="0050177D">
        <w:rPr>
          <w:rtl/>
        </w:rPr>
        <w:t xml:space="preserve"> هذا العام. (المقرر 25/13(أ)). ولم يقدم التعاون الثنائي من جانب الأطراف الأخرى غير العاملة بالمادة 5، مثل كندا </w:t>
      </w:r>
      <w:r w:rsidR="008446C8">
        <w:rPr>
          <w:rFonts w:hint="cs"/>
          <w:rtl/>
        </w:rPr>
        <w:t>و</w:t>
      </w:r>
      <w:r w:rsidR="008446C8" w:rsidRPr="008446C8">
        <w:rPr>
          <w:rFonts w:hint="cs"/>
          <w:rtl/>
        </w:rPr>
        <w:t>تشيكيا</w:t>
      </w:r>
      <w:r w:rsidR="0050177D" w:rsidRPr="0050177D">
        <w:rPr>
          <w:rtl/>
        </w:rPr>
        <w:t xml:space="preserve"> وفنلندا وإسرائيل وإيطاليا وبولندا والبرتغال والاتحاد الروسي وإسبانيا والسويد وسويسرا والولايات المتحدة الأمريكية، خطط </w:t>
      </w:r>
      <w:r w:rsidR="001F33AE">
        <w:rPr>
          <w:rFonts w:hint="cs"/>
          <w:rtl/>
        </w:rPr>
        <w:t>أعمال</w:t>
      </w:r>
      <w:r w:rsidR="0050177D" w:rsidRPr="0050177D">
        <w:rPr>
          <w:rtl/>
        </w:rPr>
        <w:t xml:space="preserve"> ثنائية ويمكن أن تزيد القيمة الإجمالية للأنشطة الثنائية في حالة تقديم مثل هذه الطلبات.</w:t>
      </w:r>
    </w:p>
  </w:footnote>
  <w:footnote w:id="3">
    <w:p w14:paraId="5CDE7338" w14:textId="6665B184" w:rsidR="006C1F08" w:rsidRDefault="006C1F08" w:rsidP="0050177D">
      <w:pPr>
        <w:pStyle w:val="FootnoteText"/>
        <w:bidi/>
        <w:rPr>
          <w:rtl/>
          <w:lang w:bidi="ar-SY"/>
        </w:rPr>
      </w:pPr>
      <w:r>
        <w:rPr>
          <w:rStyle w:val="FootnoteReference"/>
        </w:rPr>
        <w:footnoteRef/>
      </w:r>
      <w:r>
        <w:t xml:space="preserve"> </w:t>
      </w:r>
      <w:r w:rsidR="0050177D" w:rsidRPr="0050177D">
        <w:rPr>
          <w:rtl/>
        </w:rPr>
        <w:t xml:space="preserve">تمت مناقشة مشروع خطة </w:t>
      </w:r>
      <w:r w:rsidR="001F33AE">
        <w:rPr>
          <w:rFonts w:hint="cs"/>
          <w:rtl/>
        </w:rPr>
        <w:t>أعمال</w:t>
      </w:r>
      <w:r w:rsidR="0050177D" w:rsidRPr="0050177D">
        <w:rPr>
          <w:rtl/>
        </w:rPr>
        <w:t xml:space="preserve"> للوكالات الثنائية للفترة 2024-2026 في اجتماع التنسيق المشترك بين الوكالات الذي عقد في مونتريال في الفترة من 3 إلى 5 أكتوبر</w:t>
      </w:r>
      <w:r w:rsidR="001F33AE">
        <w:rPr>
          <w:rFonts w:hint="cs"/>
          <w:rtl/>
        </w:rPr>
        <w:t>/تشرين الأول</w:t>
      </w:r>
      <w:r w:rsidR="0050177D" w:rsidRPr="0050177D">
        <w:rPr>
          <w:rtl/>
        </w:rPr>
        <w:t xml:space="preserve"> 2023. وقد تناولت خطة </w:t>
      </w:r>
      <w:r w:rsidR="001F33AE">
        <w:rPr>
          <w:rFonts w:hint="cs"/>
          <w:rtl/>
        </w:rPr>
        <w:t xml:space="preserve">الأعمال </w:t>
      </w:r>
      <w:r w:rsidR="0050177D" w:rsidRPr="0050177D">
        <w:rPr>
          <w:rtl/>
        </w:rPr>
        <w:t xml:space="preserve">الواردة في هذه الوثيقة </w:t>
      </w:r>
      <w:r w:rsidR="001F33AE">
        <w:rPr>
          <w:rFonts w:hint="cs"/>
          <w:rtl/>
        </w:rPr>
        <w:t>المسائل</w:t>
      </w:r>
      <w:r w:rsidR="0050177D" w:rsidRPr="0050177D">
        <w:rPr>
          <w:rtl/>
        </w:rPr>
        <w:t xml:space="preserve"> التي أثيرت في الاجتماع.</w:t>
      </w:r>
    </w:p>
  </w:footnote>
  <w:footnote w:id="4">
    <w:p w14:paraId="7819D1C7" w14:textId="5DF13CDA" w:rsidR="00C84BE0" w:rsidRDefault="00C84BE0" w:rsidP="001F33AE">
      <w:pPr>
        <w:pStyle w:val="FootnoteText"/>
        <w:bidi/>
        <w:rPr>
          <w:rtl/>
          <w:lang w:bidi="ar-SY"/>
        </w:rPr>
      </w:pPr>
      <w:r>
        <w:rPr>
          <w:rStyle w:val="FootnoteReference"/>
        </w:rPr>
        <w:footnoteRef/>
      </w:r>
      <w:r>
        <w:t xml:space="preserve"> </w:t>
      </w:r>
      <w:r w:rsidR="001F33AE" w:rsidRPr="001F33AE">
        <w:rPr>
          <w:rtl/>
        </w:rPr>
        <w:t xml:space="preserve">جميع الأنشطة بعد عام 2026 مخصصة للمرحلة الأولى </w:t>
      </w:r>
      <w:r w:rsidR="001F33AE">
        <w:rPr>
          <w:rFonts w:hint="cs"/>
          <w:rtl/>
        </w:rPr>
        <w:t>الموافق عليها</w:t>
      </w:r>
      <w:r w:rsidR="001F33AE" w:rsidRPr="001F33AE">
        <w:rPr>
          <w:rtl/>
        </w:rPr>
        <w:t xml:space="preserve"> من خطة إدارة </w:t>
      </w:r>
      <w:r w:rsidR="001F33AE">
        <w:rPr>
          <w:rFonts w:hint="cs"/>
          <w:rtl/>
        </w:rPr>
        <w:t>التخلص التدريجي من</w:t>
      </w:r>
      <w:r w:rsidR="001F33AE" w:rsidRPr="001F33AE">
        <w:rPr>
          <w:rtl/>
        </w:rPr>
        <w:t xml:space="preserve"> المواد الهيدروكلوروفلوروكربونية لموريشيوس؛ وللمرحلة الثانية </w:t>
      </w:r>
      <w:r w:rsidR="001F33AE">
        <w:rPr>
          <w:rFonts w:hint="cs"/>
          <w:rtl/>
        </w:rPr>
        <w:t>الموافق عليها</w:t>
      </w:r>
      <w:r w:rsidR="001F33AE" w:rsidRPr="001F33AE">
        <w:rPr>
          <w:rtl/>
        </w:rPr>
        <w:t xml:space="preserve"> من خطط إدارة </w:t>
      </w:r>
      <w:r w:rsidR="001F33AE">
        <w:rPr>
          <w:rFonts w:hint="cs"/>
          <w:rtl/>
        </w:rPr>
        <w:t>التخلص التدريجي من</w:t>
      </w:r>
      <w:r w:rsidR="001F33AE" w:rsidRPr="001F33AE">
        <w:rPr>
          <w:rtl/>
        </w:rPr>
        <w:t xml:space="preserve"> المواد الهيدروكلوروفلوروكربونية لكينيا وليسوتو؛ وللمرحلة الثالثة </w:t>
      </w:r>
      <w:r w:rsidR="001F33AE">
        <w:rPr>
          <w:rFonts w:hint="cs"/>
          <w:rtl/>
        </w:rPr>
        <w:t>الموافق عليها</w:t>
      </w:r>
      <w:r w:rsidR="001F33AE" w:rsidRPr="001F33AE">
        <w:rPr>
          <w:rtl/>
        </w:rPr>
        <w:t xml:space="preserve"> من خطط إدارة </w:t>
      </w:r>
      <w:r w:rsidR="001F33AE">
        <w:rPr>
          <w:rFonts w:hint="cs"/>
          <w:rtl/>
        </w:rPr>
        <w:t>التخلص التدريجي من</w:t>
      </w:r>
      <w:r w:rsidR="001F33AE" w:rsidRPr="001F33AE">
        <w:rPr>
          <w:rtl/>
        </w:rPr>
        <w:t xml:space="preserve"> المواد الهيدروكلوروفلوروكربونية للهند وإندونيسيا.</w:t>
      </w:r>
    </w:p>
  </w:footnote>
  <w:footnote w:id="5">
    <w:p w14:paraId="78544066" w14:textId="7B2E298B" w:rsidR="00924B26" w:rsidRDefault="00924B26" w:rsidP="002B4673">
      <w:pPr>
        <w:pStyle w:val="FootnoteText"/>
        <w:bidi/>
        <w:rPr>
          <w:rtl/>
          <w:lang w:bidi="ar-SY"/>
        </w:rPr>
      </w:pPr>
      <w:r>
        <w:rPr>
          <w:rStyle w:val="FootnoteReference"/>
        </w:rPr>
        <w:footnoteRef/>
      </w:r>
      <w:r>
        <w:t xml:space="preserve"> </w:t>
      </w:r>
      <w:r w:rsidR="002B4673" w:rsidRPr="002B4673">
        <w:rPr>
          <w:rtl/>
        </w:rPr>
        <w:t xml:space="preserve">سمح المقرر 89/6 للوكالات الثنائية والمنفذة، عند تقديم المراحل الحالية والمستقبلية لخطط إدارة </w:t>
      </w:r>
      <w:r w:rsidR="002B4673">
        <w:rPr>
          <w:rFonts w:hint="cs"/>
          <w:rtl/>
        </w:rPr>
        <w:t>التخلص التدريجي من</w:t>
      </w:r>
      <w:r w:rsidR="002B4673" w:rsidRPr="002B4673">
        <w:rPr>
          <w:rtl/>
        </w:rPr>
        <w:t xml:space="preserve"> </w:t>
      </w:r>
      <w:bookmarkStart w:id="11" w:name="_Hlk150617814"/>
      <w:r w:rsidR="002B4673" w:rsidRPr="002B4673">
        <w:rPr>
          <w:rtl/>
        </w:rPr>
        <w:t xml:space="preserve">المواد الهيدروكلوروفلوروكربونية </w:t>
      </w:r>
      <w:bookmarkEnd w:id="11"/>
      <w:r w:rsidR="002B4673" w:rsidRPr="002B4673">
        <w:rPr>
          <w:rtl/>
        </w:rPr>
        <w:t>للبلدان ذات حجم الاستهلاك المنخفض، بإدراج التمويل المرتبط بالحاجة إلى إدخال بدائل المواد الهيدروكلوروفلوروكربونية ذات القدرة المنخفضة أو الصفرية على إحداث الاحترار العالمي والحفاظ على كفاءة الطاقة في قطاع خدم</w:t>
      </w:r>
      <w:r w:rsidR="002B4673">
        <w:rPr>
          <w:rFonts w:hint="cs"/>
          <w:rtl/>
        </w:rPr>
        <w:t>ات</w:t>
      </w:r>
      <w:r w:rsidR="002B4673" w:rsidRPr="002B4673">
        <w:rPr>
          <w:rtl/>
        </w:rPr>
        <w:t xml:space="preserve"> التبريد.</w:t>
      </w:r>
    </w:p>
  </w:footnote>
  <w:footnote w:id="6">
    <w:p w14:paraId="5AF85FF0" w14:textId="2BC3A760" w:rsidR="005F0EFE" w:rsidRDefault="005F0EFE" w:rsidP="002B4673">
      <w:pPr>
        <w:pStyle w:val="FootnoteText"/>
        <w:bidi/>
        <w:rPr>
          <w:rtl/>
          <w:lang w:bidi="ar-SY"/>
        </w:rPr>
      </w:pPr>
      <w:r>
        <w:rPr>
          <w:rStyle w:val="FootnoteReference"/>
        </w:rPr>
        <w:footnoteRef/>
      </w:r>
      <w:r>
        <w:t xml:space="preserve"> </w:t>
      </w:r>
      <w:r w:rsidR="002B4673" w:rsidRPr="002B4673">
        <w:rPr>
          <w:lang w:val="en-CA"/>
        </w:rPr>
        <w:t>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427BF" w14:textId="6E7CB223" w:rsidR="007E5D09" w:rsidRPr="0029569F" w:rsidRDefault="00000000">
    <w:pPr>
      <w:jc w:val="right"/>
      <w:rPr>
        <w:sz w:val="26"/>
        <w:szCs w:val="26"/>
      </w:rPr>
    </w:pPr>
    <w:r w:rsidRPr="0029569F">
      <w:rPr>
        <w:sz w:val="26"/>
        <w:szCs w:val="26"/>
      </w:rPr>
      <w:fldChar w:fldCharType="begin"/>
    </w:r>
    <w:r w:rsidRPr="0029569F">
      <w:rPr>
        <w:sz w:val="26"/>
        <w:szCs w:val="26"/>
      </w:rPr>
      <w:instrText xml:space="preserve"> DOCPROPERTY "Document number"  \* MERGEFORMAT </w:instrText>
    </w:r>
    <w:r w:rsidRPr="0029569F">
      <w:rPr>
        <w:sz w:val="26"/>
        <w:szCs w:val="26"/>
      </w:rPr>
      <w:fldChar w:fldCharType="separate"/>
    </w:r>
    <w:r w:rsidR="001E7213" w:rsidRPr="0029569F">
      <w:rPr>
        <w:sz w:val="26"/>
        <w:szCs w:val="26"/>
      </w:rPr>
      <w:t>UNEP/OzL.Pro/ExCom/93/</w:t>
    </w:r>
    <w:r w:rsidR="00E627C7" w:rsidRPr="0029569F">
      <w:rPr>
        <w:sz w:val="26"/>
        <w:szCs w:val="26"/>
      </w:rPr>
      <w:t>26</w:t>
    </w:r>
    <w:r w:rsidRPr="0029569F">
      <w:rPr>
        <w:sz w:val="26"/>
        <w:szCs w:val="26"/>
      </w:rPr>
      <w:fldChar w:fldCharType="end"/>
    </w:r>
  </w:p>
  <w:p w14:paraId="6145941D" w14:textId="77777777" w:rsidR="007E5D09" w:rsidRDefault="007E5D09"/>
  <w:p w14:paraId="4550128C"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6523" w14:textId="63737E71" w:rsidR="007E5D09" w:rsidRPr="0029569F" w:rsidRDefault="00000000">
    <w:pPr>
      <w:jc w:val="left"/>
      <w:rPr>
        <w:sz w:val="26"/>
        <w:szCs w:val="26"/>
      </w:rPr>
    </w:pPr>
    <w:r w:rsidRPr="0029569F">
      <w:rPr>
        <w:sz w:val="26"/>
        <w:szCs w:val="26"/>
      </w:rPr>
      <w:fldChar w:fldCharType="begin"/>
    </w:r>
    <w:r w:rsidRPr="0029569F">
      <w:rPr>
        <w:sz w:val="26"/>
        <w:szCs w:val="26"/>
      </w:rPr>
      <w:instrText xml:space="preserve"> DOCPROPERTY "Document number"  \* MERGEFORMAT </w:instrText>
    </w:r>
    <w:r w:rsidRPr="0029569F">
      <w:rPr>
        <w:sz w:val="26"/>
        <w:szCs w:val="26"/>
      </w:rPr>
      <w:fldChar w:fldCharType="separate"/>
    </w:r>
    <w:r w:rsidR="001E7213" w:rsidRPr="0029569F">
      <w:rPr>
        <w:sz w:val="26"/>
        <w:szCs w:val="26"/>
      </w:rPr>
      <w:t>UNEP/OzL.Pro/ExCom/93/</w:t>
    </w:r>
    <w:r w:rsidR="00E627C7" w:rsidRPr="0029569F">
      <w:rPr>
        <w:sz w:val="26"/>
        <w:szCs w:val="26"/>
      </w:rPr>
      <w:t>26</w:t>
    </w:r>
    <w:r w:rsidRPr="0029569F">
      <w:rPr>
        <w:sz w:val="26"/>
        <w:szCs w:val="26"/>
      </w:rPr>
      <w:fldChar w:fldCharType="end"/>
    </w:r>
  </w:p>
  <w:p w14:paraId="126DD7B8" w14:textId="77777777" w:rsidR="007E5D09" w:rsidRDefault="007E5D09"/>
  <w:p w14:paraId="1AF965D1"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594C4" w14:textId="77777777" w:rsidR="007E5D09" w:rsidRDefault="00000000">
    <w:fldSimple w:instr=" DOCPROPERTY &quot;Document number&quot;  \* MERGEFORMAT ">
      <w:r w:rsidR="001E7213">
        <w:t>UNEP/OzL.Pro/ExCom/93/1</w:t>
      </w:r>
    </w:fldSimple>
  </w:p>
  <w:p w14:paraId="04F8CF0A" w14:textId="77777777" w:rsidR="007E5D09" w:rsidRDefault="007E5D09"/>
  <w:p w14:paraId="582B7013"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36852" w14:textId="77777777" w:rsidR="007E5D09" w:rsidRDefault="00000000">
    <w:pPr>
      <w:jc w:val="right"/>
    </w:pPr>
    <w:fldSimple w:instr=" DOCPROPERTY &quot;Document number&quot;  \* MERGEFORMAT ">
      <w:r w:rsidR="001E7213">
        <w:t>UNEP/OzL.Pro/ExCom/93/1</w:t>
      </w:r>
    </w:fldSimple>
  </w:p>
  <w:p w14:paraId="2685C51E" w14:textId="77777777" w:rsidR="007E5D09" w:rsidRDefault="007E5D09"/>
  <w:p w14:paraId="74E7D3A1"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73CB6" w14:textId="51A561B9" w:rsidR="007E5D09" w:rsidRDefault="00000000">
    <w:pPr>
      <w:jc w:val="left"/>
    </w:pPr>
    <w:fldSimple w:instr=" DOCPROPERTY &quot;Document number&quot;  \* MERGEFORMAT ">
      <w:r w:rsidR="001E7213">
        <w:t>UNEP/OzL.Pro/ExCom/93/</w:t>
      </w:r>
      <w:r w:rsidR="00657B45">
        <w:t>26</w:t>
      </w:r>
    </w:fldSimple>
  </w:p>
  <w:p w14:paraId="35B06D6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8DB13A4"/>
    <w:multiLevelType w:val="hybridMultilevel"/>
    <w:tmpl w:val="9236A8E0"/>
    <w:lvl w:ilvl="0" w:tplc="FFFFFFFF">
      <w:start w:val="1"/>
      <w:numFmt w:val="decimal"/>
      <w:lvlText w:val="%1."/>
      <w:lvlJc w:val="left"/>
      <w:pPr>
        <w:ind w:left="726" w:hanging="360"/>
      </w:pPr>
      <w:rPr>
        <w:b w:val="0"/>
        <w:bCs w:val="0"/>
        <w:sz w:val="26"/>
        <w:szCs w:val="26"/>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1C04922"/>
    <w:multiLevelType w:val="hybridMultilevel"/>
    <w:tmpl w:val="D61EF8AE"/>
    <w:lvl w:ilvl="0" w:tplc="08090011">
      <w:start w:val="1"/>
      <w:numFmt w:val="decimal"/>
      <w:lvlText w:val="%1)"/>
      <w:lvlJc w:val="left"/>
      <w:pPr>
        <w:ind w:left="795" w:hanging="360"/>
      </w:p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9" w15:restartNumberingAfterBreak="0">
    <w:nsid w:val="64D80638"/>
    <w:multiLevelType w:val="hybridMultilevel"/>
    <w:tmpl w:val="9236A8E0"/>
    <w:lvl w:ilvl="0" w:tplc="FFFFFFFF">
      <w:start w:val="1"/>
      <w:numFmt w:val="decimal"/>
      <w:lvlText w:val="%1."/>
      <w:lvlJc w:val="left"/>
      <w:pPr>
        <w:ind w:left="726" w:hanging="360"/>
      </w:pPr>
      <w:rPr>
        <w:b w:val="0"/>
        <w:bCs w:val="0"/>
        <w:sz w:val="26"/>
        <w:szCs w:val="26"/>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20" w15:restartNumberingAfterBreak="0">
    <w:nsid w:val="6E044E5D"/>
    <w:multiLevelType w:val="hybridMultilevel"/>
    <w:tmpl w:val="9236A8E0"/>
    <w:lvl w:ilvl="0" w:tplc="41CEED82">
      <w:start w:val="1"/>
      <w:numFmt w:val="decimal"/>
      <w:lvlText w:val="%1."/>
      <w:lvlJc w:val="left"/>
      <w:pPr>
        <w:ind w:left="726" w:hanging="360"/>
      </w:pPr>
      <w:rPr>
        <w:b w:val="0"/>
        <w:bCs w:val="0"/>
        <w:sz w:val="26"/>
        <w:szCs w:val="26"/>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817C42"/>
    <w:multiLevelType w:val="hybridMultilevel"/>
    <w:tmpl w:val="BA783906"/>
    <w:lvl w:ilvl="0" w:tplc="E53A84D6">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EA7291B"/>
    <w:multiLevelType w:val="hybridMultilevel"/>
    <w:tmpl w:val="485E9AD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21"/>
  </w:num>
  <w:num w:numId="20" w16cid:durableId="1935045211">
    <w:abstractNumId w:val="15"/>
  </w:num>
  <w:num w:numId="21" w16cid:durableId="1318917148">
    <w:abstractNumId w:val="11"/>
  </w:num>
  <w:num w:numId="22" w16cid:durableId="1824200708">
    <w:abstractNumId w:val="14"/>
  </w:num>
  <w:num w:numId="23" w16cid:durableId="235169014">
    <w:abstractNumId w:val="20"/>
  </w:num>
  <w:num w:numId="24" w16cid:durableId="1943150996">
    <w:abstractNumId w:val="18"/>
  </w:num>
  <w:num w:numId="25" w16cid:durableId="934871262">
    <w:abstractNumId w:val="23"/>
  </w:num>
  <w:num w:numId="26" w16cid:durableId="1352993141">
    <w:abstractNumId w:val="22"/>
  </w:num>
  <w:num w:numId="27" w16cid:durableId="866793705">
    <w:abstractNumId w:val="19"/>
  </w:num>
  <w:num w:numId="28" w16cid:durableId="59652313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213"/>
    <w:rsid w:val="00013372"/>
    <w:rsid w:val="00017133"/>
    <w:rsid w:val="0001726E"/>
    <w:rsid w:val="0002150C"/>
    <w:rsid w:val="0004254A"/>
    <w:rsid w:val="000861FE"/>
    <w:rsid w:val="000C2FE8"/>
    <w:rsid w:val="00107450"/>
    <w:rsid w:val="0011622F"/>
    <w:rsid w:val="00167611"/>
    <w:rsid w:val="001D2B45"/>
    <w:rsid w:val="001E7213"/>
    <w:rsid w:val="001F33AE"/>
    <w:rsid w:val="0029569F"/>
    <w:rsid w:val="002B4673"/>
    <w:rsid w:val="002B535E"/>
    <w:rsid w:val="002C5F37"/>
    <w:rsid w:val="002E6A6F"/>
    <w:rsid w:val="002E7EF7"/>
    <w:rsid w:val="002F505F"/>
    <w:rsid w:val="00305344"/>
    <w:rsid w:val="00345EC1"/>
    <w:rsid w:val="00350044"/>
    <w:rsid w:val="0035441C"/>
    <w:rsid w:val="003C2739"/>
    <w:rsid w:val="003D1E39"/>
    <w:rsid w:val="003F2852"/>
    <w:rsid w:val="00416AD7"/>
    <w:rsid w:val="004C5B74"/>
    <w:rsid w:val="004E3070"/>
    <w:rsid w:val="0050177D"/>
    <w:rsid w:val="0053096E"/>
    <w:rsid w:val="005B65DF"/>
    <w:rsid w:val="005C7D4A"/>
    <w:rsid w:val="005F0EFE"/>
    <w:rsid w:val="0060107F"/>
    <w:rsid w:val="00624AEF"/>
    <w:rsid w:val="00654FD6"/>
    <w:rsid w:val="00657B45"/>
    <w:rsid w:val="00662A73"/>
    <w:rsid w:val="006C1F08"/>
    <w:rsid w:val="006F2A2C"/>
    <w:rsid w:val="006F72AD"/>
    <w:rsid w:val="00702662"/>
    <w:rsid w:val="00723F77"/>
    <w:rsid w:val="00786775"/>
    <w:rsid w:val="00791A1A"/>
    <w:rsid w:val="00792434"/>
    <w:rsid w:val="007C6EF9"/>
    <w:rsid w:val="007D141D"/>
    <w:rsid w:val="007D567C"/>
    <w:rsid w:val="007E5D09"/>
    <w:rsid w:val="007F249F"/>
    <w:rsid w:val="007F671D"/>
    <w:rsid w:val="008446C8"/>
    <w:rsid w:val="0088419C"/>
    <w:rsid w:val="00885865"/>
    <w:rsid w:val="008A1272"/>
    <w:rsid w:val="008E2901"/>
    <w:rsid w:val="008E3DF3"/>
    <w:rsid w:val="00924B26"/>
    <w:rsid w:val="00972753"/>
    <w:rsid w:val="00977B4F"/>
    <w:rsid w:val="00983FD1"/>
    <w:rsid w:val="009B14D8"/>
    <w:rsid w:val="009C46B2"/>
    <w:rsid w:val="00A14CF0"/>
    <w:rsid w:val="00A15023"/>
    <w:rsid w:val="00A20355"/>
    <w:rsid w:val="00A44778"/>
    <w:rsid w:val="00A51CD8"/>
    <w:rsid w:val="00A755B6"/>
    <w:rsid w:val="00A85C50"/>
    <w:rsid w:val="00AB4886"/>
    <w:rsid w:val="00B03490"/>
    <w:rsid w:val="00B11DB6"/>
    <w:rsid w:val="00B40E87"/>
    <w:rsid w:val="00B70C18"/>
    <w:rsid w:val="00B81E83"/>
    <w:rsid w:val="00B9623E"/>
    <w:rsid w:val="00C0337B"/>
    <w:rsid w:val="00C27B58"/>
    <w:rsid w:val="00C44335"/>
    <w:rsid w:val="00C53C36"/>
    <w:rsid w:val="00C55EF2"/>
    <w:rsid w:val="00C84BE0"/>
    <w:rsid w:val="00D006A9"/>
    <w:rsid w:val="00D45C4D"/>
    <w:rsid w:val="00E1360E"/>
    <w:rsid w:val="00E627C7"/>
    <w:rsid w:val="00E86EBE"/>
    <w:rsid w:val="00E921CB"/>
    <w:rsid w:val="00EC108E"/>
    <w:rsid w:val="00EF566C"/>
    <w:rsid w:val="00F40B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E2AD2"/>
  <w15:docId w15:val="{C5157A47-268D-4103-906B-97EFCFF8C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6C1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3-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64652A5191A742B00A2421D87FE161" ma:contentTypeVersion="5" ma:contentTypeDescription="Create a new document." ma:contentTypeScope="" ma:versionID="56733f522fc989d339399a016d327af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2A0EE874-3979-4C89-A37C-975296829911}"/>
</file>

<file path=docProps/app.xml><?xml version="1.0" encoding="utf-8"?>
<Properties xmlns="http://schemas.openxmlformats.org/officeDocument/2006/extended-properties" xmlns:vt="http://schemas.openxmlformats.org/officeDocument/2006/docPropsVTypes">
  <Template>A93-template (1)</Template>
  <TotalTime>19</TotalTime>
  <Pages>7</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خطط أعمال الوكالات الثنائية للفترة 2024-2026</vt:lpstr>
    </vt:vector>
  </TitlesOfParts>
  <Company>UNMFS</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خطط أعمال الوكالات الثنائية للفترة 2024-2026                                                      .</dc:title>
  <dc:creator>Sanaa Al SIOUFI</dc:creator>
  <cp:lastModifiedBy>Elias Sarkis</cp:lastModifiedBy>
  <cp:revision>23</cp:revision>
  <cp:lastPrinted>2001-05-26T16:40:00Z</cp:lastPrinted>
  <dcterms:created xsi:type="dcterms:W3CDTF">2023-11-13T14:52:00Z</dcterms:created>
  <dcterms:modified xsi:type="dcterms:W3CDTF">2023-11-22T22:46:00Z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UNEP/OzL.Pro/ExCom/93/26</vt:lpwstr>
  </property>
  <property fmtid="{D5CDD505-2E9C-101B-9397-08002B2CF9AE}" pid="3" name="Revision date">
    <vt:lpwstr>15/10/2023</vt:lpwstr>
  </property>
  <property fmtid="{D5CDD505-2E9C-101B-9397-08002B2CF9AE}" pid="4" name="ContentTypeId">
    <vt:lpwstr>0x010100AF64652A5191A742B00A2421D87FE161</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6" name="lcf76f155ced4ddcb4097134ff3c332f">
    <vt:lpwstr/>
  </property>
</Properties>
</file>