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Look w:val="0000" w:firstRow="0" w:lastRow="0" w:firstColumn="0" w:lastColumn="0" w:noHBand="0" w:noVBand="0"/>
      </w:tblPr>
      <w:tblGrid>
        <w:gridCol w:w="1922"/>
        <w:gridCol w:w="3175"/>
        <w:gridCol w:w="4263"/>
      </w:tblGrid>
      <w:tr w:rsidR="00C15867" w:rsidRPr="00B96CFE" w14:paraId="46AF1B56" w14:textId="77777777" w:rsidTr="00273DA7">
        <w:trPr>
          <w:trHeight w:val="720"/>
        </w:trPr>
        <w:tc>
          <w:tcPr>
            <w:tcW w:w="2723" w:type="pct"/>
            <w:gridSpan w:val="2"/>
            <w:tcBorders>
              <w:bottom w:val="single" w:sz="18" w:space="0" w:color="auto"/>
            </w:tcBorders>
          </w:tcPr>
          <w:p w14:paraId="2EAC9136" w14:textId="77777777" w:rsidR="00C15867" w:rsidRPr="00B96CFE" w:rsidRDefault="00C15867" w:rsidP="000A397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B96CFE">
              <w:rPr>
                <w:rFonts w:ascii="Univers" w:hAnsi="Univers"/>
                <w:b/>
                <w:sz w:val="28"/>
                <w:szCs w:val="28"/>
              </w:rPr>
              <w:t>UNITED</w:t>
            </w:r>
            <w:r w:rsidRPr="00B96CFE">
              <w:rPr>
                <w:rFonts w:ascii="Univers" w:hAnsi="Univers"/>
                <w:b/>
                <w:sz w:val="28"/>
                <w:szCs w:val="28"/>
              </w:rPr>
              <w:br/>
              <w:t>NATIONS</w:t>
            </w:r>
          </w:p>
        </w:tc>
        <w:tc>
          <w:tcPr>
            <w:tcW w:w="2277" w:type="pct"/>
            <w:tcBorders>
              <w:bottom w:val="single" w:sz="18" w:space="0" w:color="auto"/>
            </w:tcBorders>
          </w:tcPr>
          <w:p w14:paraId="2D4B8EB9" w14:textId="77777777" w:rsidR="00C15867" w:rsidRPr="00B96CFE" w:rsidRDefault="00C15867" w:rsidP="000A397D">
            <w:pPr>
              <w:jc w:val="right"/>
              <w:rPr>
                <w:sz w:val="52"/>
                <w:szCs w:val="52"/>
              </w:rPr>
            </w:pPr>
            <w:r w:rsidRPr="00B96CFE">
              <w:rPr>
                <w:rFonts w:ascii="Univers Bold" w:hAnsi="Univers Bold"/>
                <w:b/>
                <w:sz w:val="72"/>
              </w:rPr>
              <w:t>EP</w:t>
            </w:r>
          </w:p>
        </w:tc>
      </w:tr>
      <w:tr w:rsidR="00C15867" w:rsidRPr="00B96CFE" w14:paraId="02036EA2" w14:textId="77777777" w:rsidTr="00273D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46B87AB3" w14:textId="77777777" w:rsidR="00C15867" w:rsidRPr="00B96CFE" w:rsidRDefault="00E52838" w:rsidP="000A397D">
            <w:pPr>
              <w:spacing w:before="120"/>
            </w:pPr>
            <w:r w:rsidRPr="00B96CFE">
              <w:rPr>
                <w:noProof/>
                <w:lang w:eastAsia="en-CA"/>
              </w:rPr>
              <mc:AlternateContent>
                <mc:Choice Requires="wpg">
                  <w:drawing>
                    <wp:anchor distT="0" distB="0" distL="114300" distR="114300" simplePos="0" relativeHeight="251658240" behindDoc="0" locked="0" layoutInCell="1" allowOverlap="1" wp14:anchorId="460D9BD8" wp14:editId="1320989F">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F53329C"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2E47F14E" w14:textId="77777777" w:rsidR="00C15867" w:rsidRPr="00B96CFE" w:rsidRDefault="00C15867" w:rsidP="000A397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B96CFE">
              <w:rPr>
                <w:rFonts w:ascii="Univers" w:hAnsi="Univers"/>
                <w:b/>
                <w:sz w:val="32"/>
              </w:rPr>
              <w:t>United Nations</w:t>
            </w:r>
          </w:p>
          <w:p w14:paraId="190113BB" w14:textId="77777777" w:rsidR="00C15867" w:rsidRPr="00B96CFE" w:rsidRDefault="00C15867" w:rsidP="000A397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szCs w:val="32"/>
              </w:rPr>
            </w:pPr>
            <w:r w:rsidRPr="00B96CFE">
              <w:rPr>
                <w:rFonts w:ascii="Univers" w:hAnsi="Univers"/>
                <w:b/>
                <w:sz w:val="32"/>
                <w:szCs w:val="32"/>
              </w:rPr>
              <w:t>Environment</w:t>
            </w:r>
          </w:p>
          <w:p w14:paraId="595EB0F8" w14:textId="77777777" w:rsidR="00C15867" w:rsidRPr="00B96CFE" w:rsidRDefault="00C15867" w:rsidP="000A397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B96CFE">
              <w:rPr>
                <w:rFonts w:ascii="Univers" w:hAnsi="Univers"/>
                <w:b/>
                <w:sz w:val="32"/>
              </w:rPr>
              <w:t>Programme</w:t>
            </w:r>
          </w:p>
          <w:p w14:paraId="20B7F13D" w14:textId="77777777" w:rsidR="00C15867" w:rsidRPr="00B96CFE" w:rsidRDefault="00C15867" w:rsidP="000A397D">
            <w:pPr>
              <w:spacing w:before="720"/>
              <w:ind w:left="158"/>
            </w:pPr>
          </w:p>
        </w:tc>
        <w:tc>
          <w:tcPr>
            <w:tcW w:w="2277" w:type="pct"/>
            <w:tcBorders>
              <w:top w:val="nil"/>
              <w:left w:val="nil"/>
              <w:bottom w:val="single" w:sz="36" w:space="0" w:color="auto"/>
              <w:right w:val="nil"/>
            </w:tcBorders>
          </w:tcPr>
          <w:p w14:paraId="4BAE6E27" w14:textId="77777777" w:rsidR="00C15867" w:rsidRPr="00B96CFE" w:rsidRDefault="00C15867" w:rsidP="000A397D">
            <w:r w:rsidRPr="00B96CFE">
              <w:t>Distr.</w:t>
            </w:r>
          </w:p>
          <w:p w14:paraId="7DC4A275" w14:textId="77777777" w:rsidR="00923540" w:rsidRPr="00B96CFE" w:rsidRDefault="00923540" w:rsidP="00923540">
            <w:r w:rsidRPr="00B96CFE">
              <w:t>GENERAL</w:t>
            </w:r>
          </w:p>
          <w:p w14:paraId="7B996FF7" w14:textId="77777777" w:rsidR="00C15867" w:rsidRPr="00B96CFE" w:rsidRDefault="00C15867" w:rsidP="000A397D"/>
          <w:p w14:paraId="48695489" w14:textId="3586EB73" w:rsidR="00C15867" w:rsidRPr="00B96CFE" w:rsidRDefault="00C15867" w:rsidP="000A397D"/>
          <w:p w14:paraId="0BDCE4B7" w14:textId="6E6E0DB7" w:rsidR="00C15867" w:rsidRPr="00B96CFE" w:rsidRDefault="002F666D" w:rsidP="000A397D">
            <w:r>
              <w:fldChar w:fldCharType="begin"/>
            </w:r>
            <w:r>
              <w:instrText xml:space="preserve"> DOCPROPERTY "Document number"  \* MERGEFORMAT </w:instrText>
            </w:r>
            <w:r>
              <w:fldChar w:fldCharType="separate"/>
            </w:r>
            <w:r w:rsidR="0055007E" w:rsidRPr="00B96CFE">
              <w:t>UNEP/</w:t>
            </w:r>
            <w:proofErr w:type="spellStart"/>
            <w:r w:rsidR="0055007E" w:rsidRPr="00B96CFE">
              <w:t>OzL.Pro</w:t>
            </w:r>
            <w:proofErr w:type="spellEnd"/>
            <w:r w:rsidR="0055007E" w:rsidRPr="00B96CFE">
              <w:t>/ExCom/94/33</w:t>
            </w:r>
            <w:r>
              <w:fldChar w:fldCharType="end"/>
            </w:r>
          </w:p>
          <w:p w14:paraId="343EE4E6" w14:textId="2994BFF5" w:rsidR="00C15867" w:rsidRPr="00B96CFE" w:rsidRDefault="00BC2495" w:rsidP="000A397D">
            <w:r w:rsidRPr="00B96CFE">
              <w:fldChar w:fldCharType="begin"/>
            </w:r>
            <w:r w:rsidR="00851352" w:rsidRPr="00B96CFE">
              <w:instrText xml:space="preserve"> DOCPROPERTY "Revision date" \@ "d MMMM YYYY"  \* MERGEFORMAT </w:instrText>
            </w:r>
            <w:r w:rsidRPr="00B96CFE">
              <w:fldChar w:fldCharType="separate"/>
            </w:r>
            <w:r w:rsidR="006F5FE1" w:rsidRPr="00B96CFE">
              <w:t>10</w:t>
            </w:r>
            <w:r w:rsidR="00795056" w:rsidRPr="00B96CFE">
              <w:t xml:space="preserve"> May 2024</w:t>
            </w:r>
            <w:r w:rsidRPr="00B96CFE">
              <w:fldChar w:fldCharType="end"/>
            </w:r>
          </w:p>
          <w:p w14:paraId="6BE009AB" w14:textId="77777777" w:rsidR="00C15867" w:rsidRPr="00B96CFE" w:rsidRDefault="00C15867" w:rsidP="000A397D">
            <w:pPr>
              <w:rPr>
                <w:caps/>
              </w:rPr>
            </w:pPr>
          </w:p>
          <w:p w14:paraId="0CDFD538" w14:textId="77777777" w:rsidR="00C15867" w:rsidRPr="00B96CFE" w:rsidRDefault="00C15867" w:rsidP="000A397D">
            <w:r w:rsidRPr="00B96CFE">
              <w:t>ORIGINAL: ENGLISH</w:t>
            </w:r>
          </w:p>
        </w:tc>
      </w:tr>
    </w:tbl>
    <w:p w14:paraId="58B7F38C" w14:textId="77777777" w:rsidR="00CA59FB" w:rsidRPr="00B96CFE" w:rsidRDefault="00C15867" w:rsidP="00CA59FB">
      <w:pPr>
        <w:jc w:val="left"/>
      </w:pPr>
      <w:r w:rsidRPr="00B96CFE">
        <w:t>EXECUTIVE COMMITTEE OF</w:t>
      </w:r>
      <w:r w:rsidRPr="00B96CFE">
        <w:br/>
        <w:t xml:space="preserve">  THE MULTILATERAL FUND FOR THE</w:t>
      </w:r>
      <w:r w:rsidRPr="00B96CFE">
        <w:br/>
        <w:t xml:space="preserve">  IMPLEMENTATION OF THE MONTREAL PROTOCOL</w:t>
      </w:r>
      <w:r w:rsidRPr="00B96CFE">
        <w:br/>
      </w:r>
      <w:r w:rsidR="00CA59FB" w:rsidRPr="00B96CFE">
        <w:t>Ninety-</w:t>
      </w:r>
      <w:r w:rsidR="0018228B" w:rsidRPr="00B96CFE">
        <w:t>fourth</w:t>
      </w:r>
      <w:r w:rsidR="00CA59FB" w:rsidRPr="00B96CFE">
        <w:t xml:space="preserve"> Meeting</w:t>
      </w:r>
    </w:p>
    <w:p w14:paraId="240732A1" w14:textId="77777777" w:rsidR="00CA59FB" w:rsidRPr="00B96CFE" w:rsidRDefault="00CA59FB" w:rsidP="00CA59FB">
      <w:pPr>
        <w:jc w:val="left"/>
      </w:pPr>
      <w:r w:rsidRPr="00B96CFE">
        <w:t xml:space="preserve">Montreal, </w:t>
      </w:r>
      <w:r w:rsidR="00A77919" w:rsidRPr="00B96CFE">
        <w:t>27</w:t>
      </w:r>
      <w:r w:rsidR="00407147" w:rsidRPr="00B96CFE">
        <w:t>-</w:t>
      </w:r>
      <w:r w:rsidR="00A77919" w:rsidRPr="00B96CFE">
        <w:t>31</w:t>
      </w:r>
      <w:r w:rsidR="00022071" w:rsidRPr="00B96CFE">
        <w:t xml:space="preserve"> </w:t>
      </w:r>
      <w:r w:rsidR="00A77919" w:rsidRPr="00B96CFE">
        <w:t>May</w:t>
      </w:r>
      <w:r w:rsidR="00DA2387" w:rsidRPr="00B96CFE">
        <w:t xml:space="preserve"> 202</w:t>
      </w:r>
      <w:r w:rsidR="00A77919" w:rsidRPr="00B96CFE">
        <w:t>4</w:t>
      </w:r>
    </w:p>
    <w:p w14:paraId="5EEC8DFF" w14:textId="562D0EA6" w:rsidR="00066CE8" w:rsidRPr="00B96CFE" w:rsidRDefault="0079781A" w:rsidP="00857077">
      <w:pPr>
        <w:jc w:val="left"/>
      </w:pPr>
      <w:r w:rsidRPr="00B96CFE">
        <w:t xml:space="preserve">Item </w:t>
      </w:r>
      <w:r w:rsidR="00840DBC" w:rsidRPr="00B96CFE">
        <w:t>9(d)</w:t>
      </w:r>
      <w:r w:rsidRPr="00B96CFE">
        <w:t xml:space="preserve"> of the provisional agenda</w:t>
      </w:r>
      <w:r w:rsidRPr="00B96CFE">
        <w:rPr>
          <w:rStyle w:val="FootnoteReference"/>
        </w:rPr>
        <w:footnoteReference w:id="2"/>
      </w:r>
    </w:p>
    <w:p w14:paraId="409473FD" w14:textId="77777777" w:rsidR="00EA598B" w:rsidRPr="00B96CFE" w:rsidRDefault="00EA598B" w:rsidP="00857077">
      <w:pPr>
        <w:jc w:val="left"/>
      </w:pPr>
    </w:p>
    <w:p w14:paraId="213DEB33" w14:textId="77777777" w:rsidR="00EA598B" w:rsidRPr="00B96CFE" w:rsidRDefault="00EA598B" w:rsidP="00857077">
      <w:pPr>
        <w:jc w:val="left"/>
      </w:pPr>
    </w:p>
    <w:p w14:paraId="34104D60" w14:textId="77777777" w:rsidR="004E7F9C" w:rsidRPr="00B96CFE" w:rsidRDefault="004E7F9C" w:rsidP="00EA598B">
      <w:pPr>
        <w:pStyle w:val="Title1"/>
        <w:jc w:val="left"/>
        <w:rPr>
          <w:b w:val="0"/>
          <w:lang w:val="en-CA"/>
        </w:rPr>
      </w:pPr>
    </w:p>
    <w:p w14:paraId="05A659E0" w14:textId="77777777" w:rsidR="00EA598B" w:rsidRPr="00B96CFE" w:rsidRDefault="00EA598B" w:rsidP="00EA598B">
      <w:pPr>
        <w:rPr>
          <w:b/>
          <w:color w:val="0070C0"/>
        </w:rPr>
      </w:pPr>
    </w:p>
    <w:p w14:paraId="7405B630" w14:textId="77777777" w:rsidR="00233CCB" w:rsidRPr="00B96CFE" w:rsidRDefault="00233CCB" w:rsidP="00EA598B"/>
    <w:p w14:paraId="59D2A3E4" w14:textId="44D7FAD7" w:rsidR="00EA598B" w:rsidRPr="00B96CFE" w:rsidRDefault="00EA598B" w:rsidP="00EA598B">
      <w:pPr>
        <w:jc w:val="center"/>
        <w:rPr>
          <w:b/>
        </w:rPr>
      </w:pPr>
      <w:r w:rsidRPr="00B96CFE">
        <w:rPr>
          <w:b/>
        </w:rPr>
        <w:t xml:space="preserve">PROJECT PROPOSAL: </w:t>
      </w:r>
      <w:r w:rsidR="00233CCB" w:rsidRPr="00B96CFE">
        <w:rPr>
          <w:b/>
        </w:rPr>
        <w:t>EGYPT</w:t>
      </w:r>
    </w:p>
    <w:p w14:paraId="00E6408B" w14:textId="77777777" w:rsidR="00EA598B" w:rsidRPr="00B96CFE" w:rsidRDefault="00EA598B" w:rsidP="00EA598B"/>
    <w:p w14:paraId="1C46B864" w14:textId="77777777" w:rsidR="00EA598B" w:rsidRPr="00B96CFE" w:rsidRDefault="00EA598B" w:rsidP="00EA598B"/>
    <w:p w14:paraId="601C8807" w14:textId="0DBCAC58" w:rsidR="00EA598B" w:rsidRPr="00B96CFE" w:rsidRDefault="00EA598B" w:rsidP="00EA598B">
      <w:pPr>
        <w:ind w:firstLine="720"/>
      </w:pPr>
      <w:r w:rsidRPr="00B96CFE">
        <w:t>This document consists of the comments and recommendation of the Secretariat on the following project proposal:</w:t>
      </w:r>
    </w:p>
    <w:p w14:paraId="419B669F" w14:textId="77777777" w:rsidR="00EA598B" w:rsidRPr="00B96CFE" w:rsidRDefault="00EA598B" w:rsidP="00EA598B"/>
    <w:p w14:paraId="01BCBD7A" w14:textId="77777777" w:rsidR="00EA598B" w:rsidRPr="00B96CFE" w:rsidRDefault="00EA598B" w:rsidP="00EA598B">
      <w:pPr>
        <w:rPr>
          <w:u w:val="single"/>
        </w:rPr>
      </w:pPr>
      <w:r w:rsidRPr="00B96CFE">
        <w:rPr>
          <w:u w:val="single"/>
        </w:rPr>
        <w:t>Phase-out</w:t>
      </w:r>
    </w:p>
    <w:p w14:paraId="40BDB162" w14:textId="77777777" w:rsidR="00EA598B" w:rsidRPr="00B96CFE" w:rsidRDefault="00EA598B" w:rsidP="00EA59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A598B" w:rsidRPr="00B96CFE" w14:paraId="544BEDF2" w14:textId="77777777" w:rsidTr="000A397D">
        <w:tc>
          <w:tcPr>
            <w:tcW w:w="6941" w:type="dxa"/>
          </w:tcPr>
          <w:p w14:paraId="484AE20E" w14:textId="21054450" w:rsidR="00EA598B" w:rsidRPr="00B96CFE" w:rsidRDefault="00EA598B" w:rsidP="000A397D">
            <w:pPr>
              <w:pStyle w:val="ListParagraph"/>
              <w:numPr>
                <w:ilvl w:val="0"/>
                <w:numId w:val="22"/>
              </w:numPr>
              <w:ind w:hanging="830"/>
              <w:jc w:val="left"/>
              <w:rPr>
                <w:lang w:val="en-CA"/>
              </w:rPr>
            </w:pPr>
            <w:r w:rsidRPr="00B96CFE">
              <w:rPr>
                <w:lang w:val="en-CA"/>
              </w:rPr>
              <w:t>HCFC phase-out management plan (</w:t>
            </w:r>
            <w:r w:rsidR="00B16F02" w:rsidRPr="00B96CFE">
              <w:rPr>
                <w:lang w:val="en-CA"/>
              </w:rPr>
              <w:t>stage II</w:t>
            </w:r>
            <w:r w:rsidRPr="00B96CFE">
              <w:rPr>
                <w:lang w:val="en-CA"/>
              </w:rPr>
              <w:t xml:space="preserve">, </w:t>
            </w:r>
            <w:r w:rsidR="00B45FB1" w:rsidRPr="00B96CFE">
              <w:rPr>
                <w:lang w:val="en-CA"/>
              </w:rPr>
              <w:t>fourth tranche</w:t>
            </w:r>
            <w:r w:rsidRPr="00B96CFE">
              <w:rPr>
                <w:lang w:val="en-CA"/>
              </w:rPr>
              <w:t>)</w:t>
            </w:r>
          </w:p>
        </w:tc>
        <w:tc>
          <w:tcPr>
            <w:tcW w:w="2409" w:type="dxa"/>
          </w:tcPr>
          <w:p w14:paraId="7BCF21AD" w14:textId="3DEDBF04" w:rsidR="00EA598B" w:rsidRPr="00B96CFE" w:rsidRDefault="001B779A" w:rsidP="000A397D">
            <w:pPr>
              <w:jc w:val="right"/>
            </w:pPr>
            <w:r w:rsidRPr="00B96CFE">
              <w:t xml:space="preserve">UNIDO, UNDP, </w:t>
            </w:r>
            <w:proofErr w:type="gramStart"/>
            <w:r w:rsidRPr="00B96CFE">
              <w:t>UNEP</w:t>
            </w:r>
            <w:proofErr w:type="gramEnd"/>
            <w:r w:rsidRPr="00B96CFE">
              <w:t xml:space="preserve"> and Government of Germany</w:t>
            </w:r>
          </w:p>
        </w:tc>
      </w:tr>
    </w:tbl>
    <w:p w14:paraId="7FF43FBE" w14:textId="77777777" w:rsidR="00EA598B" w:rsidRPr="00B96CFE" w:rsidRDefault="00EA598B" w:rsidP="00EA598B"/>
    <w:p w14:paraId="583E4C44" w14:textId="77777777" w:rsidR="00EA598B" w:rsidRPr="00B96CFE" w:rsidRDefault="00EA598B" w:rsidP="00EA598B"/>
    <w:p w14:paraId="6900AA70" w14:textId="77777777" w:rsidR="00EA598B" w:rsidRPr="00B96CFE" w:rsidRDefault="00EA598B" w:rsidP="00EA598B"/>
    <w:p w14:paraId="59976D71" w14:textId="77777777" w:rsidR="00EA598B" w:rsidRPr="00B96CFE" w:rsidRDefault="00EA598B" w:rsidP="00EA598B">
      <w:r w:rsidRPr="00B96CFE">
        <w:br w:type="page"/>
      </w:r>
    </w:p>
    <w:p w14:paraId="214E7154" w14:textId="77777777" w:rsidR="00EA598B" w:rsidRPr="00B96CFE" w:rsidRDefault="00EA598B" w:rsidP="00EA598B">
      <w:pPr>
        <w:jc w:val="center"/>
        <w:rPr>
          <w:b/>
        </w:rPr>
      </w:pPr>
      <w:r w:rsidRPr="00B96CFE">
        <w:rPr>
          <w:b/>
        </w:rPr>
        <w:lastRenderedPageBreak/>
        <w:t>PROJECT EVALUATION SHEET – MULTI-YEAR PROJECTS</w:t>
      </w:r>
    </w:p>
    <w:p w14:paraId="595E5EDC" w14:textId="77777777" w:rsidR="00EA598B" w:rsidRPr="00B96CFE" w:rsidRDefault="00EA598B" w:rsidP="00EA598B">
      <w:pPr>
        <w:jc w:val="center"/>
        <w:rPr>
          <w:b/>
        </w:rPr>
      </w:pPr>
    </w:p>
    <w:p w14:paraId="1469F25E" w14:textId="098CE47C" w:rsidR="00EA598B" w:rsidRPr="00B96CFE" w:rsidRDefault="00233CCB" w:rsidP="00EA598B">
      <w:pPr>
        <w:jc w:val="center"/>
        <w:rPr>
          <w:b/>
          <w:bCs/>
        </w:rPr>
      </w:pPr>
      <w:r w:rsidRPr="00B96CFE">
        <w:rPr>
          <w:b/>
          <w:bCs/>
        </w:rPr>
        <w:t>Egypt</w:t>
      </w:r>
    </w:p>
    <w:p w14:paraId="3F83CED3" w14:textId="77777777" w:rsidR="00EA598B" w:rsidRPr="00B96CFE" w:rsidRDefault="00EA598B" w:rsidP="00EA598B">
      <w:pPr>
        <w:jc w:val="center"/>
      </w:pPr>
    </w:p>
    <w:tbl>
      <w:tblPr>
        <w:tblStyle w:val="TableGrid"/>
        <w:tblW w:w="10008" w:type="dxa"/>
        <w:tblLook w:val="04A0" w:firstRow="1" w:lastRow="0" w:firstColumn="1" w:lastColumn="0" w:noHBand="0" w:noVBand="1"/>
      </w:tblPr>
      <w:tblGrid>
        <w:gridCol w:w="2830"/>
        <w:gridCol w:w="2127"/>
        <w:gridCol w:w="2409"/>
        <w:gridCol w:w="2642"/>
      </w:tblGrid>
      <w:tr w:rsidR="00EA598B" w:rsidRPr="00B96CFE" w14:paraId="41F67F0A" w14:textId="77777777" w:rsidTr="000A397D">
        <w:trPr>
          <w:trHeight w:val="240"/>
        </w:trPr>
        <w:tc>
          <w:tcPr>
            <w:tcW w:w="2830" w:type="dxa"/>
            <w:hideMark/>
          </w:tcPr>
          <w:p w14:paraId="3EA243DA" w14:textId="77777777" w:rsidR="00EA598B" w:rsidRPr="00B96CFE" w:rsidRDefault="00EA598B" w:rsidP="000A397D">
            <w:pPr>
              <w:jc w:val="left"/>
              <w:rPr>
                <w:b/>
                <w:sz w:val="20"/>
                <w:szCs w:val="20"/>
              </w:rPr>
            </w:pPr>
            <w:r w:rsidRPr="00B96CFE">
              <w:rPr>
                <w:b/>
                <w:sz w:val="20"/>
                <w:szCs w:val="20"/>
              </w:rPr>
              <w:t>(I) PROJECT TITLE</w:t>
            </w:r>
          </w:p>
        </w:tc>
        <w:tc>
          <w:tcPr>
            <w:tcW w:w="2127" w:type="dxa"/>
            <w:hideMark/>
          </w:tcPr>
          <w:p w14:paraId="7211DBCF" w14:textId="77777777" w:rsidR="00EA598B" w:rsidRPr="00B96CFE" w:rsidRDefault="00EA598B" w:rsidP="000A397D">
            <w:pPr>
              <w:jc w:val="center"/>
              <w:rPr>
                <w:b/>
                <w:sz w:val="20"/>
                <w:szCs w:val="20"/>
              </w:rPr>
            </w:pPr>
            <w:r w:rsidRPr="00B96CFE">
              <w:rPr>
                <w:b/>
                <w:sz w:val="20"/>
                <w:szCs w:val="20"/>
              </w:rPr>
              <w:t>AGENCY</w:t>
            </w:r>
          </w:p>
        </w:tc>
        <w:tc>
          <w:tcPr>
            <w:tcW w:w="2409" w:type="dxa"/>
            <w:hideMark/>
          </w:tcPr>
          <w:p w14:paraId="322A7755" w14:textId="77777777" w:rsidR="00EA598B" w:rsidRPr="00B96CFE" w:rsidRDefault="00EA598B" w:rsidP="000A397D">
            <w:pPr>
              <w:jc w:val="center"/>
              <w:rPr>
                <w:b/>
                <w:sz w:val="20"/>
                <w:szCs w:val="20"/>
              </w:rPr>
            </w:pPr>
            <w:r w:rsidRPr="00B96CFE">
              <w:rPr>
                <w:b/>
                <w:sz w:val="20"/>
                <w:szCs w:val="20"/>
              </w:rPr>
              <w:t>MEETING APPROVED</w:t>
            </w:r>
          </w:p>
        </w:tc>
        <w:tc>
          <w:tcPr>
            <w:tcW w:w="2642" w:type="dxa"/>
            <w:hideMark/>
          </w:tcPr>
          <w:p w14:paraId="2230B758" w14:textId="77777777" w:rsidR="00EA598B" w:rsidRPr="00B96CFE" w:rsidRDefault="00EA598B" w:rsidP="000A397D">
            <w:pPr>
              <w:jc w:val="center"/>
              <w:rPr>
                <w:b/>
                <w:sz w:val="20"/>
                <w:szCs w:val="20"/>
              </w:rPr>
            </w:pPr>
            <w:r w:rsidRPr="00B96CFE">
              <w:rPr>
                <w:b/>
                <w:sz w:val="20"/>
                <w:szCs w:val="20"/>
              </w:rPr>
              <w:t>CONTROL MEASURE</w:t>
            </w:r>
          </w:p>
        </w:tc>
      </w:tr>
      <w:tr w:rsidR="00EA598B" w:rsidRPr="00B96CFE" w14:paraId="050CCCD9" w14:textId="77777777" w:rsidTr="000A397D">
        <w:trPr>
          <w:trHeight w:val="240"/>
        </w:trPr>
        <w:tc>
          <w:tcPr>
            <w:tcW w:w="2830" w:type="dxa"/>
            <w:vAlign w:val="center"/>
            <w:hideMark/>
          </w:tcPr>
          <w:p w14:paraId="287474D5" w14:textId="79D0496D" w:rsidR="00EA598B" w:rsidRPr="00B96CFE" w:rsidRDefault="00EA598B" w:rsidP="000A397D">
            <w:pPr>
              <w:jc w:val="center"/>
              <w:rPr>
                <w:sz w:val="20"/>
                <w:szCs w:val="20"/>
              </w:rPr>
            </w:pPr>
            <w:r w:rsidRPr="00B96CFE">
              <w:rPr>
                <w:sz w:val="20"/>
                <w:szCs w:val="20"/>
              </w:rPr>
              <w:t>HCFC phase-out plan (</w:t>
            </w:r>
            <w:r w:rsidR="00B16F02" w:rsidRPr="00B96CFE">
              <w:rPr>
                <w:sz w:val="20"/>
                <w:szCs w:val="20"/>
              </w:rPr>
              <w:t>stage II</w:t>
            </w:r>
            <w:r w:rsidRPr="00B96CFE">
              <w:rPr>
                <w:sz w:val="20"/>
                <w:szCs w:val="20"/>
              </w:rPr>
              <w:t>)</w:t>
            </w:r>
          </w:p>
        </w:tc>
        <w:tc>
          <w:tcPr>
            <w:tcW w:w="2127" w:type="dxa"/>
            <w:vAlign w:val="center"/>
          </w:tcPr>
          <w:p w14:paraId="16B2CCD3" w14:textId="4B4E40EB" w:rsidR="00EA598B" w:rsidRPr="00B96CFE" w:rsidRDefault="00795E30" w:rsidP="000A397D">
            <w:pPr>
              <w:jc w:val="center"/>
              <w:rPr>
                <w:sz w:val="20"/>
                <w:szCs w:val="20"/>
              </w:rPr>
            </w:pPr>
            <w:r w:rsidRPr="00B96CFE">
              <w:rPr>
                <w:color w:val="000000" w:themeColor="text1"/>
                <w:sz w:val="20"/>
                <w:szCs w:val="20"/>
              </w:rPr>
              <w:t>UNIDO (lead), UNDP, UNEP, Germany</w:t>
            </w:r>
          </w:p>
        </w:tc>
        <w:tc>
          <w:tcPr>
            <w:tcW w:w="2409" w:type="dxa"/>
            <w:vAlign w:val="center"/>
          </w:tcPr>
          <w:p w14:paraId="64686C07" w14:textId="7B53CE5D" w:rsidR="00EA598B" w:rsidRPr="00B96CFE" w:rsidRDefault="00E0293A" w:rsidP="000A397D">
            <w:pPr>
              <w:jc w:val="center"/>
              <w:rPr>
                <w:sz w:val="20"/>
                <w:szCs w:val="20"/>
              </w:rPr>
            </w:pPr>
            <w:r w:rsidRPr="00B96CFE">
              <w:rPr>
                <w:sz w:val="20"/>
                <w:szCs w:val="20"/>
              </w:rPr>
              <w:t>79</w:t>
            </w:r>
            <w:r w:rsidR="001913D1" w:rsidRPr="00B96CFE">
              <w:rPr>
                <w:sz w:val="20"/>
                <w:szCs w:val="20"/>
                <w:vertAlign w:val="superscript"/>
              </w:rPr>
              <w:t>th</w:t>
            </w:r>
          </w:p>
        </w:tc>
        <w:tc>
          <w:tcPr>
            <w:tcW w:w="2642" w:type="dxa"/>
            <w:vAlign w:val="center"/>
          </w:tcPr>
          <w:p w14:paraId="15053D49" w14:textId="3A316147" w:rsidR="00EA598B" w:rsidRPr="00B96CFE" w:rsidRDefault="00E0293A" w:rsidP="000A397D">
            <w:pPr>
              <w:jc w:val="center"/>
              <w:rPr>
                <w:sz w:val="20"/>
                <w:szCs w:val="20"/>
              </w:rPr>
            </w:pPr>
            <w:r w:rsidRPr="00B96CFE">
              <w:rPr>
                <w:sz w:val="20"/>
                <w:szCs w:val="20"/>
              </w:rPr>
              <w:t>70</w:t>
            </w:r>
            <w:r w:rsidR="00EA598B" w:rsidRPr="00B96CFE">
              <w:rPr>
                <w:sz w:val="20"/>
                <w:szCs w:val="20"/>
              </w:rPr>
              <w:t>% phase-out by 20</w:t>
            </w:r>
            <w:r w:rsidRPr="00B96CFE">
              <w:rPr>
                <w:sz w:val="20"/>
                <w:szCs w:val="20"/>
              </w:rPr>
              <w:t>25</w:t>
            </w:r>
          </w:p>
        </w:tc>
      </w:tr>
    </w:tbl>
    <w:p w14:paraId="571B6491" w14:textId="77777777" w:rsidR="00EA598B" w:rsidRPr="00B96CFE" w:rsidRDefault="00EA598B" w:rsidP="00EA598B">
      <w:pPr>
        <w:jc w:val="center"/>
        <w:rPr>
          <w:sz w:val="20"/>
          <w:szCs w:val="20"/>
        </w:rPr>
      </w:pPr>
    </w:p>
    <w:tbl>
      <w:tblPr>
        <w:tblStyle w:val="TableGrid"/>
        <w:tblW w:w="10000" w:type="dxa"/>
        <w:tblLook w:val="04A0" w:firstRow="1" w:lastRow="0" w:firstColumn="1" w:lastColumn="0" w:noHBand="0" w:noVBand="1"/>
      </w:tblPr>
      <w:tblGrid>
        <w:gridCol w:w="5200"/>
        <w:gridCol w:w="2400"/>
        <w:gridCol w:w="2400"/>
      </w:tblGrid>
      <w:tr w:rsidR="00EA598B" w:rsidRPr="00B96CFE" w14:paraId="74467B43" w14:textId="77777777" w:rsidTr="000A397D">
        <w:trPr>
          <w:trHeight w:val="43"/>
        </w:trPr>
        <w:tc>
          <w:tcPr>
            <w:tcW w:w="5200" w:type="dxa"/>
            <w:hideMark/>
          </w:tcPr>
          <w:p w14:paraId="50EDF04E" w14:textId="3A3A0715" w:rsidR="00EA598B" w:rsidRPr="00B96CFE" w:rsidRDefault="00EA598B" w:rsidP="000A397D">
            <w:pPr>
              <w:jc w:val="left"/>
              <w:rPr>
                <w:b/>
                <w:sz w:val="20"/>
                <w:szCs w:val="20"/>
              </w:rPr>
            </w:pPr>
            <w:r w:rsidRPr="00B96CFE">
              <w:rPr>
                <w:b/>
                <w:sz w:val="20"/>
                <w:szCs w:val="20"/>
              </w:rPr>
              <w:t>(II) LATEST ARTICLE</w:t>
            </w:r>
            <w:r w:rsidR="00CE0866" w:rsidRPr="00B96CFE">
              <w:rPr>
                <w:b/>
                <w:sz w:val="20"/>
                <w:szCs w:val="20"/>
              </w:rPr>
              <w:t xml:space="preserve"> </w:t>
            </w:r>
            <w:r w:rsidRPr="00B96CFE">
              <w:rPr>
                <w:b/>
                <w:sz w:val="20"/>
                <w:szCs w:val="20"/>
              </w:rPr>
              <w:t xml:space="preserve">7 DATA (Annex C Group </w:t>
            </w:r>
            <w:r w:rsidR="00B74393" w:rsidRPr="00B96CFE">
              <w:rPr>
                <w:b/>
                <w:sz w:val="20"/>
                <w:szCs w:val="20"/>
              </w:rPr>
              <w:t>I</w:t>
            </w:r>
            <w:r w:rsidRPr="00B96CFE">
              <w:rPr>
                <w:b/>
                <w:sz w:val="20"/>
                <w:szCs w:val="20"/>
              </w:rPr>
              <w:t>)</w:t>
            </w:r>
          </w:p>
        </w:tc>
        <w:tc>
          <w:tcPr>
            <w:tcW w:w="2400" w:type="dxa"/>
            <w:hideMark/>
          </w:tcPr>
          <w:p w14:paraId="5328D42D" w14:textId="2214A4D8" w:rsidR="00EA598B" w:rsidRPr="00B96CFE" w:rsidRDefault="00EA598B" w:rsidP="000A397D">
            <w:pPr>
              <w:jc w:val="center"/>
              <w:rPr>
                <w:sz w:val="20"/>
                <w:szCs w:val="20"/>
              </w:rPr>
            </w:pPr>
            <w:r w:rsidRPr="00B96CFE">
              <w:rPr>
                <w:sz w:val="20"/>
                <w:szCs w:val="20"/>
              </w:rPr>
              <w:t>Year: 202</w:t>
            </w:r>
            <w:r w:rsidR="00956EAC">
              <w:rPr>
                <w:sz w:val="20"/>
                <w:szCs w:val="20"/>
              </w:rPr>
              <w:t>3</w:t>
            </w:r>
            <w:r w:rsidR="00D02F43" w:rsidRPr="00B96CFE">
              <w:rPr>
                <w:sz w:val="20"/>
                <w:szCs w:val="20"/>
              </w:rPr>
              <w:t xml:space="preserve"> </w:t>
            </w:r>
          </w:p>
        </w:tc>
        <w:tc>
          <w:tcPr>
            <w:tcW w:w="2400" w:type="dxa"/>
            <w:hideMark/>
          </w:tcPr>
          <w:p w14:paraId="60609524" w14:textId="11CCC95A" w:rsidR="00EA598B" w:rsidRPr="00B96CFE" w:rsidRDefault="00956EAC" w:rsidP="000A397D">
            <w:pPr>
              <w:jc w:val="right"/>
              <w:rPr>
                <w:sz w:val="20"/>
                <w:szCs w:val="20"/>
              </w:rPr>
            </w:pPr>
            <w:r>
              <w:rPr>
                <w:color w:val="000000" w:themeColor="text1"/>
                <w:sz w:val="20"/>
                <w:szCs w:val="20"/>
              </w:rPr>
              <w:t>236.65</w:t>
            </w:r>
            <w:r w:rsidR="00EA598B" w:rsidRPr="00B96CFE">
              <w:rPr>
                <w:sz w:val="20"/>
                <w:szCs w:val="20"/>
              </w:rPr>
              <w:t xml:space="preserve"> ODP tonnes</w:t>
            </w:r>
          </w:p>
        </w:tc>
      </w:tr>
    </w:tbl>
    <w:p w14:paraId="4EF3BCD7" w14:textId="77777777" w:rsidR="00EA598B" w:rsidRPr="00B96CFE" w:rsidRDefault="00EA598B" w:rsidP="00EA598B">
      <w:pPr>
        <w:jc w:val="center"/>
        <w:rPr>
          <w:sz w:val="20"/>
          <w:szCs w:val="20"/>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EA598B" w:rsidRPr="00B96CFE" w14:paraId="3AD9A647" w14:textId="77777777" w:rsidTr="000A397D">
        <w:trPr>
          <w:trHeight w:val="249"/>
        </w:trPr>
        <w:tc>
          <w:tcPr>
            <w:tcW w:w="7933" w:type="dxa"/>
            <w:gridSpan w:val="8"/>
            <w:hideMark/>
          </w:tcPr>
          <w:p w14:paraId="77A0558D" w14:textId="77777777" w:rsidR="00EA598B" w:rsidRPr="00B96CFE" w:rsidRDefault="00EA598B" w:rsidP="000A397D">
            <w:pPr>
              <w:jc w:val="left"/>
              <w:rPr>
                <w:b/>
                <w:sz w:val="20"/>
                <w:szCs w:val="20"/>
              </w:rPr>
            </w:pPr>
            <w:r w:rsidRPr="00B96CFE">
              <w:rPr>
                <w:b/>
                <w:sz w:val="20"/>
                <w:szCs w:val="20"/>
              </w:rPr>
              <w:t>(III) LATEST COUNTRY PROGRAMME SECTORAL DATA (ODP tonnes)</w:t>
            </w:r>
          </w:p>
        </w:tc>
        <w:tc>
          <w:tcPr>
            <w:tcW w:w="2072" w:type="dxa"/>
            <w:gridSpan w:val="2"/>
            <w:hideMark/>
          </w:tcPr>
          <w:p w14:paraId="5CFEED12" w14:textId="462CC732" w:rsidR="00EA598B" w:rsidRPr="00B96CFE" w:rsidRDefault="00EA598B" w:rsidP="000A397D">
            <w:pPr>
              <w:jc w:val="right"/>
              <w:rPr>
                <w:b/>
                <w:sz w:val="20"/>
                <w:szCs w:val="20"/>
              </w:rPr>
            </w:pPr>
            <w:r w:rsidRPr="00B96CFE">
              <w:rPr>
                <w:b/>
                <w:sz w:val="20"/>
                <w:szCs w:val="20"/>
              </w:rPr>
              <w:t xml:space="preserve">Year: </w:t>
            </w:r>
            <w:r w:rsidR="00D02F43" w:rsidRPr="00B96CFE">
              <w:rPr>
                <w:b/>
                <w:bCs/>
                <w:sz w:val="20"/>
                <w:szCs w:val="20"/>
              </w:rPr>
              <w:t>2023</w:t>
            </w:r>
          </w:p>
        </w:tc>
      </w:tr>
      <w:tr w:rsidR="00EA598B" w:rsidRPr="00B96CFE" w14:paraId="6B678D04" w14:textId="77777777" w:rsidTr="000A397D">
        <w:trPr>
          <w:trHeight w:val="249"/>
        </w:trPr>
        <w:tc>
          <w:tcPr>
            <w:tcW w:w="1273" w:type="dxa"/>
            <w:vAlign w:val="center"/>
            <w:hideMark/>
          </w:tcPr>
          <w:p w14:paraId="4ACCCA5C" w14:textId="77777777" w:rsidR="00EA598B" w:rsidRPr="00B96CFE" w:rsidRDefault="00EA598B" w:rsidP="000A397D">
            <w:pPr>
              <w:jc w:val="center"/>
              <w:rPr>
                <w:sz w:val="20"/>
                <w:szCs w:val="20"/>
              </w:rPr>
            </w:pPr>
            <w:r w:rsidRPr="00B96CFE">
              <w:rPr>
                <w:sz w:val="20"/>
                <w:szCs w:val="20"/>
              </w:rPr>
              <w:t>Chemical</w:t>
            </w:r>
          </w:p>
        </w:tc>
        <w:tc>
          <w:tcPr>
            <w:tcW w:w="851" w:type="dxa"/>
            <w:vAlign w:val="center"/>
            <w:hideMark/>
          </w:tcPr>
          <w:p w14:paraId="2D7BF9B9" w14:textId="77777777" w:rsidR="00EA598B" w:rsidRPr="00B96CFE" w:rsidRDefault="00EA598B" w:rsidP="000A397D">
            <w:pPr>
              <w:jc w:val="center"/>
              <w:rPr>
                <w:sz w:val="20"/>
                <w:szCs w:val="20"/>
              </w:rPr>
            </w:pPr>
            <w:r w:rsidRPr="00B96CFE">
              <w:rPr>
                <w:sz w:val="20"/>
                <w:szCs w:val="20"/>
              </w:rPr>
              <w:t>Aerosol</w:t>
            </w:r>
          </w:p>
        </w:tc>
        <w:tc>
          <w:tcPr>
            <w:tcW w:w="708" w:type="dxa"/>
            <w:vAlign w:val="center"/>
            <w:hideMark/>
          </w:tcPr>
          <w:p w14:paraId="082800EE" w14:textId="77777777" w:rsidR="00EA598B" w:rsidRPr="00B96CFE" w:rsidRDefault="00EA598B" w:rsidP="000A397D">
            <w:pPr>
              <w:jc w:val="center"/>
              <w:rPr>
                <w:sz w:val="20"/>
                <w:szCs w:val="20"/>
              </w:rPr>
            </w:pPr>
            <w:r w:rsidRPr="00B96CFE">
              <w:rPr>
                <w:sz w:val="20"/>
                <w:szCs w:val="20"/>
              </w:rPr>
              <w:t>Foam</w:t>
            </w:r>
          </w:p>
        </w:tc>
        <w:tc>
          <w:tcPr>
            <w:tcW w:w="851" w:type="dxa"/>
            <w:vAlign w:val="center"/>
            <w:hideMark/>
          </w:tcPr>
          <w:p w14:paraId="01B87252" w14:textId="77777777" w:rsidR="00EA598B" w:rsidRPr="00B96CFE" w:rsidRDefault="00EA598B" w:rsidP="000A397D">
            <w:pPr>
              <w:jc w:val="center"/>
              <w:rPr>
                <w:sz w:val="20"/>
                <w:szCs w:val="20"/>
              </w:rPr>
            </w:pPr>
            <w:r w:rsidRPr="00B96CFE">
              <w:rPr>
                <w:sz w:val="20"/>
                <w:szCs w:val="20"/>
              </w:rPr>
              <w:t>Fire-fighting</w:t>
            </w:r>
          </w:p>
        </w:tc>
        <w:tc>
          <w:tcPr>
            <w:tcW w:w="2549" w:type="dxa"/>
            <w:gridSpan w:val="2"/>
            <w:vAlign w:val="center"/>
            <w:hideMark/>
          </w:tcPr>
          <w:p w14:paraId="1C066EAF" w14:textId="77777777" w:rsidR="00EA598B" w:rsidRPr="00B96CFE" w:rsidRDefault="00EA598B" w:rsidP="000A397D">
            <w:pPr>
              <w:jc w:val="center"/>
              <w:rPr>
                <w:sz w:val="20"/>
                <w:szCs w:val="20"/>
              </w:rPr>
            </w:pPr>
            <w:r w:rsidRPr="00B96CFE">
              <w:rPr>
                <w:sz w:val="20"/>
                <w:szCs w:val="20"/>
              </w:rPr>
              <w:t>Refrigeration</w:t>
            </w:r>
          </w:p>
        </w:tc>
        <w:tc>
          <w:tcPr>
            <w:tcW w:w="851" w:type="dxa"/>
            <w:vAlign w:val="center"/>
            <w:hideMark/>
          </w:tcPr>
          <w:p w14:paraId="3DD10093" w14:textId="77777777" w:rsidR="00EA598B" w:rsidRPr="00B96CFE" w:rsidRDefault="00EA598B" w:rsidP="000A397D">
            <w:pPr>
              <w:jc w:val="center"/>
              <w:rPr>
                <w:sz w:val="20"/>
                <w:szCs w:val="20"/>
              </w:rPr>
            </w:pPr>
            <w:r w:rsidRPr="00B96CFE">
              <w:rPr>
                <w:sz w:val="20"/>
                <w:szCs w:val="20"/>
              </w:rPr>
              <w:t>Solvent</w:t>
            </w:r>
          </w:p>
        </w:tc>
        <w:tc>
          <w:tcPr>
            <w:tcW w:w="850" w:type="dxa"/>
            <w:vAlign w:val="center"/>
            <w:hideMark/>
          </w:tcPr>
          <w:p w14:paraId="160FDF72" w14:textId="77777777" w:rsidR="00EA598B" w:rsidRPr="00B96CFE" w:rsidRDefault="00EA598B" w:rsidP="000A397D">
            <w:pPr>
              <w:jc w:val="center"/>
              <w:rPr>
                <w:sz w:val="20"/>
                <w:szCs w:val="20"/>
              </w:rPr>
            </w:pPr>
            <w:r w:rsidRPr="00B96CFE">
              <w:rPr>
                <w:sz w:val="20"/>
                <w:szCs w:val="20"/>
              </w:rPr>
              <w:t>Process agent</w:t>
            </w:r>
          </w:p>
        </w:tc>
        <w:tc>
          <w:tcPr>
            <w:tcW w:w="713" w:type="dxa"/>
            <w:vAlign w:val="center"/>
            <w:hideMark/>
          </w:tcPr>
          <w:p w14:paraId="79FBDC4C" w14:textId="77777777" w:rsidR="00EA598B" w:rsidRPr="00B96CFE" w:rsidRDefault="00EA598B" w:rsidP="000A397D">
            <w:pPr>
              <w:jc w:val="center"/>
              <w:rPr>
                <w:sz w:val="20"/>
                <w:szCs w:val="20"/>
              </w:rPr>
            </w:pPr>
            <w:r w:rsidRPr="00B96CFE">
              <w:rPr>
                <w:sz w:val="20"/>
                <w:szCs w:val="20"/>
              </w:rPr>
              <w:t>Lab use</w:t>
            </w:r>
          </w:p>
        </w:tc>
        <w:tc>
          <w:tcPr>
            <w:tcW w:w="1359" w:type="dxa"/>
            <w:vAlign w:val="center"/>
            <w:hideMark/>
          </w:tcPr>
          <w:p w14:paraId="4E3F3F2D" w14:textId="77777777" w:rsidR="00EA598B" w:rsidRPr="00B96CFE" w:rsidRDefault="00EA598B" w:rsidP="000A397D">
            <w:pPr>
              <w:jc w:val="center"/>
              <w:rPr>
                <w:sz w:val="20"/>
                <w:szCs w:val="20"/>
              </w:rPr>
            </w:pPr>
            <w:r w:rsidRPr="00B96CFE">
              <w:rPr>
                <w:sz w:val="20"/>
                <w:szCs w:val="20"/>
              </w:rPr>
              <w:t>Total sector consumption</w:t>
            </w:r>
          </w:p>
        </w:tc>
      </w:tr>
      <w:tr w:rsidR="00EA598B" w:rsidRPr="00B96CFE" w14:paraId="729BBDEF" w14:textId="77777777" w:rsidTr="000A397D">
        <w:trPr>
          <w:trHeight w:val="249"/>
        </w:trPr>
        <w:tc>
          <w:tcPr>
            <w:tcW w:w="3683" w:type="dxa"/>
            <w:gridSpan w:val="4"/>
            <w:hideMark/>
          </w:tcPr>
          <w:p w14:paraId="7E99D354" w14:textId="27B8800C" w:rsidR="00EA598B" w:rsidRPr="00B96CFE" w:rsidRDefault="00EA598B" w:rsidP="000A397D">
            <w:pPr>
              <w:jc w:val="center"/>
              <w:rPr>
                <w:sz w:val="20"/>
                <w:szCs w:val="20"/>
              </w:rPr>
            </w:pPr>
          </w:p>
        </w:tc>
        <w:tc>
          <w:tcPr>
            <w:tcW w:w="1418" w:type="dxa"/>
            <w:hideMark/>
          </w:tcPr>
          <w:p w14:paraId="6E4D2789" w14:textId="77777777" w:rsidR="00EA598B" w:rsidRPr="00B96CFE" w:rsidRDefault="00EA598B" w:rsidP="000A397D">
            <w:pPr>
              <w:jc w:val="center"/>
              <w:rPr>
                <w:sz w:val="20"/>
                <w:szCs w:val="20"/>
              </w:rPr>
            </w:pPr>
            <w:r w:rsidRPr="00B96CFE">
              <w:rPr>
                <w:sz w:val="20"/>
                <w:szCs w:val="20"/>
              </w:rPr>
              <w:t>Manufacturing</w:t>
            </w:r>
          </w:p>
        </w:tc>
        <w:tc>
          <w:tcPr>
            <w:tcW w:w="1131" w:type="dxa"/>
            <w:hideMark/>
          </w:tcPr>
          <w:p w14:paraId="20F2B3E0" w14:textId="77777777" w:rsidR="00EA598B" w:rsidRPr="00B96CFE" w:rsidRDefault="00EA598B" w:rsidP="000A397D">
            <w:pPr>
              <w:jc w:val="center"/>
              <w:rPr>
                <w:sz w:val="20"/>
                <w:szCs w:val="20"/>
              </w:rPr>
            </w:pPr>
            <w:r w:rsidRPr="00B96CFE">
              <w:rPr>
                <w:sz w:val="20"/>
                <w:szCs w:val="20"/>
              </w:rPr>
              <w:t>Servicing</w:t>
            </w:r>
          </w:p>
        </w:tc>
        <w:tc>
          <w:tcPr>
            <w:tcW w:w="3773" w:type="dxa"/>
            <w:gridSpan w:val="4"/>
          </w:tcPr>
          <w:p w14:paraId="19EB4AA8" w14:textId="77777777" w:rsidR="00EA598B" w:rsidRPr="00B96CFE" w:rsidRDefault="00EA598B" w:rsidP="000A397D">
            <w:pPr>
              <w:jc w:val="center"/>
              <w:rPr>
                <w:sz w:val="20"/>
                <w:szCs w:val="20"/>
              </w:rPr>
            </w:pPr>
          </w:p>
        </w:tc>
      </w:tr>
      <w:tr w:rsidR="00BA06F3" w:rsidRPr="00B96CFE" w14:paraId="01862814" w14:textId="77777777" w:rsidTr="000A397D">
        <w:trPr>
          <w:trHeight w:val="249"/>
        </w:trPr>
        <w:tc>
          <w:tcPr>
            <w:tcW w:w="1273" w:type="dxa"/>
            <w:hideMark/>
          </w:tcPr>
          <w:p w14:paraId="5BD26EC9" w14:textId="77777777" w:rsidR="00BA06F3" w:rsidRPr="00B96CFE" w:rsidRDefault="00BA06F3" w:rsidP="00BA06F3">
            <w:pPr>
              <w:ind w:left="32"/>
              <w:jc w:val="left"/>
              <w:rPr>
                <w:sz w:val="20"/>
                <w:szCs w:val="20"/>
              </w:rPr>
            </w:pPr>
            <w:r w:rsidRPr="00B96CFE">
              <w:rPr>
                <w:sz w:val="20"/>
                <w:szCs w:val="20"/>
              </w:rPr>
              <w:t>HCFC-22</w:t>
            </w:r>
          </w:p>
        </w:tc>
        <w:tc>
          <w:tcPr>
            <w:tcW w:w="851" w:type="dxa"/>
          </w:tcPr>
          <w:p w14:paraId="32F103B1" w14:textId="77777777" w:rsidR="00BA06F3" w:rsidRPr="00B96CFE" w:rsidRDefault="00BA06F3" w:rsidP="00BA06F3">
            <w:pPr>
              <w:jc w:val="right"/>
              <w:rPr>
                <w:sz w:val="20"/>
                <w:szCs w:val="20"/>
              </w:rPr>
            </w:pPr>
          </w:p>
        </w:tc>
        <w:tc>
          <w:tcPr>
            <w:tcW w:w="708" w:type="dxa"/>
          </w:tcPr>
          <w:p w14:paraId="63275BA4" w14:textId="77777777" w:rsidR="00BA06F3" w:rsidRPr="00B96CFE" w:rsidRDefault="00BA06F3" w:rsidP="00BA06F3">
            <w:pPr>
              <w:jc w:val="right"/>
              <w:rPr>
                <w:sz w:val="20"/>
                <w:szCs w:val="20"/>
              </w:rPr>
            </w:pPr>
          </w:p>
        </w:tc>
        <w:tc>
          <w:tcPr>
            <w:tcW w:w="851" w:type="dxa"/>
          </w:tcPr>
          <w:p w14:paraId="77F38136" w14:textId="77777777" w:rsidR="00BA06F3" w:rsidRPr="00B96CFE" w:rsidRDefault="00BA06F3" w:rsidP="00BA06F3">
            <w:pPr>
              <w:jc w:val="right"/>
              <w:rPr>
                <w:sz w:val="20"/>
                <w:szCs w:val="20"/>
              </w:rPr>
            </w:pPr>
          </w:p>
        </w:tc>
        <w:tc>
          <w:tcPr>
            <w:tcW w:w="1418" w:type="dxa"/>
          </w:tcPr>
          <w:p w14:paraId="53B0DE44" w14:textId="77777777" w:rsidR="00BA06F3" w:rsidRPr="00B96CFE" w:rsidRDefault="00BA06F3" w:rsidP="00BA06F3">
            <w:pPr>
              <w:jc w:val="right"/>
              <w:rPr>
                <w:sz w:val="20"/>
                <w:szCs w:val="20"/>
              </w:rPr>
            </w:pPr>
          </w:p>
        </w:tc>
        <w:tc>
          <w:tcPr>
            <w:tcW w:w="1131" w:type="dxa"/>
          </w:tcPr>
          <w:p w14:paraId="434BB50A" w14:textId="3BF9023A" w:rsidR="00BA06F3" w:rsidRPr="00B96CFE" w:rsidRDefault="00BA06F3" w:rsidP="00BA06F3">
            <w:pPr>
              <w:jc w:val="right"/>
              <w:rPr>
                <w:sz w:val="20"/>
                <w:szCs w:val="20"/>
              </w:rPr>
            </w:pPr>
            <w:r w:rsidRPr="00B96CFE">
              <w:rPr>
                <w:sz w:val="20"/>
                <w:szCs w:val="20"/>
              </w:rPr>
              <w:t>236.64</w:t>
            </w:r>
          </w:p>
        </w:tc>
        <w:tc>
          <w:tcPr>
            <w:tcW w:w="851" w:type="dxa"/>
          </w:tcPr>
          <w:p w14:paraId="4A6D0E68" w14:textId="77777777" w:rsidR="00BA06F3" w:rsidRPr="00B96CFE" w:rsidRDefault="00BA06F3" w:rsidP="00BA06F3">
            <w:pPr>
              <w:jc w:val="right"/>
              <w:rPr>
                <w:sz w:val="20"/>
                <w:szCs w:val="20"/>
              </w:rPr>
            </w:pPr>
          </w:p>
        </w:tc>
        <w:tc>
          <w:tcPr>
            <w:tcW w:w="850" w:type="dxa"/>
          </w:tcPr>
          <w:p w14:paraId="54CE9A73" w14:textId="77777777" w:rsidR="00BA06F3" w:rsidRPr="00B96CFE" w:rsidRDefault="00BA06F3" w:rsidP="00BA06F3">
            <w:pPr>
              <w:jc w:val="right"/>
              <w:rPr>
                <w:sz w:val="20"/>
                <w:szCs w:val="20"/>
              </w:rPr>
            </w:pPr>
          </w:p>
        </w:tc>
        <w:tc>
          <w:tcPr>
            <w:tcW w:w="713" w:type="dxa"/>
          </w:tcPr>
          <w:p w14:paraId="1508127C" w14:textId="77777777" w:rsidR="00BA06F3" w:rsidRPr="00B96CFE" w:rsidRDefault="00BA06F3" w:rsidP="00BA06F3">
            <w:pPr>
              <w:jc w:val="right"/>
              <w:rPr>
                <w:sz w:val="20"/>
                <w:szCs w:val="20"/>
              </w:rPr>
            </w:pPr>
          </w:p>
        </w:tc>
        <w:tc>
          <w:tcPr>
            <w:tcW w:w="1359" w:type="dxa"/>
          </w:tcPr>
          <w:p w14:paraId="71B9D751" w14:textId="3DA8A780" w:rsidR="00BA06F3" w:rsidRPr="00B96CFE" w:rsidRDefault="00BA06F3" w:rsidP="00BA06F3">
            <w:pPr>
              <w:jc w:val="right"/>
              <w:rPr>
                <w:sz w:val="20"/>
                <w:szCs w:val="20"/>
              </w:rPr>
            </w:pPr>
            <w:r w:rsidRPr="00B96CFE">
              <w:rPr>
                <w:sz w:val="20"/>
                <w:szCs w:val="20"/>
              </w:rPr>
              <w:t>236.64</w:t>
            </w:r>
          </w:p>
        </w:tc>
      </w:tr>
      <w:tr w:rsidR="00BA06F3" w:rsidRPr="00B96CFE" w14:paraId="1BAE3991" w14:textId="77777777" w:rsidTr="000A397D">
        <w:trPr>
          <w:trHeight w:val="249"/>
        </w:trPr>
        <w:tc>
          <w:tcPr>
            <w:tcW w:w="1273" w:type="dxa"/>
            <w:hideMark/>
          </w:tcPr>
          <w:p w14:paraId="12BC3F3D" w14:textId="159D22AF" w:rsidR="00BA06F3" w:rsidRPr="00B96CFE" w:rsidRDefault="00BA06F3" w:rsidP="00BA06F3">
            <w:pPr>
              <w:ind w:left="32"/>
              <w:jc w:val="left"/>
              <w:rPr>
                <w:sz w:val="20"/>
                <w:szCs w:val="20"/>
              </w:rPr>
            </w:pPr>
            <w:r w:rsidRPr="00B96CFE">
              <w:rPr>
                <w:sz w:val="20"/>
                <w:szCs w:val="20"/>
              </w:rPr>
              <w:t>HCFC-124</w:t>
            </w:r>
          </w:p>
        </w:tc>
        <w:tc>
          <w:tcPr>
            <w:tcW w:w="851" w:type="dxa"/>
          </w:tcPr>
          <w:p w14:paraId="5AD2D4F0" w14:textId="77777777" w:rsidR="00BA06F3" w:rsidRPr="00B96CFE" w:rsidRDefault="00BA06F3" w:rsidP="00BA06F3">
            <w:pPr>
              <w:jc w:val="right"/>
              <w:rPr>
                <w:sz w:val="20"/>
                <w:szCs w:val="20"/>
              </w:rPr>
            </w:pPr>
          </w:p>
        </w:tc>
        <w:tc>
          <w:tcPr>
            <w:tcW w:w="708" w:type="dxa"/>
          </w:tcPr>
          <w:p w14:paraId="653FCEFE" w14:textId="77777777" w:rsidR="00BA06F3" w:rsidRPr="00B96CFE" w:rsidRDefault="00BA06F3" w:rsidP="00BA06F3">
            <w:pPr>
              <w:jc w:val="right"/>
              <w:rPr>
                <w:sz w:val="20"/>
                <w:szCs w:val="20"/>
              </w:rPr>
            </w:pPr>
          </w:p>
        </w:tc>
        <w:tc>
          <w:tcPr>
            <w:tcW w:w="851" w:type="dxa"/>
          </w:tcPr>
          <w:p w14:paraId="5BF4D9A9" w14:textId="77777777" w:rsidR="00BA06F3" w:rsidRPr="00B96CFE" w:rsidRDefault="00BA06F3" w:rsidP="00BA06F3">
            <w:pPr>
              <w:jc w:val="right"/>
              <w:rPr>
                <w:sz w:val="20"/>
                <w:szCs w:val="20"/>
              </w:rPr>
            </w:pPr>
          </w:p>
        </w:tc>
        <w:tc>
          <w:tcPr>
            <w:tcW w:w="1418" w:type="dxa"/>
          </w:tcPr>
          <w:p w14:paraId="5B4F1E1B" w14:textId="77777777" w:rsidR="00BA06F3" w:rsidRPr="00B96CFE" w:rsidRDefault="00BA06F3" w:rsidP="00BA06F3">
            <w:pPr>
              <w:jc w:val="right"/>
              <w:rPr>
                <w:sz w:val="20"/>
                <w:szCs w:val="20"/>
              </w:rPr>
            </w:pPr>
          </w:p>
        </w:tc>
        <w:tc>
          <w:tcPr>
            <w:tcW w:w="1131" w:type="dxa"/>
          </w:tcPr>
          <w:p w14:paraId="0542D95D" w14:textId="3542C7DB" w:rsidR="00BA06F3" w:rsidRPr="00B96CFE" w:rsidRDefault="00BA06F3" w:rsidP="00BA06F3">
            <w:pPr>
              <w:jc w:val="right"/>
              <w:rPr>
                <w:sz w:val="20"/>
                <w:szCs w:val="20"/>
              </w:rPr>
            </w:pPr>
            <w:r w:rsidRPr="00B96CFE">
              <w:rPr>
                <w:sz w:val="20"/>
                <w:szCs w:val="20"/>
              </w:rPr>
              <w:t>0.01</w:t>
            </w:r>
          </w:p>
        </w:tc>
        <w:tc>
          <w:tcPr>
            <w:tcW w:w="851" w:type="dxa"/>
          </w:tcPr>
          <w:p w14:paraId="7099794F" w14:textId="77777777" w:rsidR="00BA06F3" w:rsidRPr="00B96CFE" w:rsidRDefault="00BA06F3" w:rsidP="00BA06F3">
            <w:pPr>
              <w:jc w:val="right"/>
              <w:rPr>
                <w:sz w:val="20"/>
                <w:szCs w:val="20"/>
              </w:rPr>
            </w:pPr>
          </w:p>
        </w:tc>
        <w:tc>
          <w:tcPr>
            <w:tcW w:w="850" w:type="dxa"/>
          </w:tcPr>
          <w:p w14:paraId="4ACFB233" w14:textId="77777777" w:rsidR="00BA06F3" w:rsidRPr="00B96CFE" w:rsidRDefault="00BA06F3" w:rsidP="00BA06F3">
            <w:pPr>
              <w:jc w:val="right"/>
              <w:rPr>
                <w:sz w:val="20"/>
                <w:szCs w:val="20"/>
              </w:rPr>
            </w:pPr>
          </w:p>
        </w:tc>
        <w:tc>
          <w:tcPr>
            <w:tcW w:w="713" w:type="dxa"/>
          </w:tcPr>
          <w:p w14:paraId="1CF43AF3" w14:textId="77777777" w:rsidR="00BA06F3" w:rsidRPr="00B96CFE" w:rsidRDefault="00BA06F3" w:rsidP="00BA06F3">
            <w:pPr>
              <w:jc w:val="right"/>
              <w:rPr>
                <w:sz w:val="20"/>
                <w:szCs w:val="20"/>
              </w:rPr>
            </w:pPr>
          </w:p>
        </w:tc>
        <w:tc>
          <w:tcPr>
            <w:tcW w:w="1359" w:type="dxa"/>
          </w:tcPr>
          <w:p w14:paraId="60864FBF" w14:textId="0A2EB60A" w:rsidR="00BA06F3" w:rsidRPr="00B96CFE" w:rsidRDefault="00BA06F3" w:rsidP="00BA06F3">
            <w:pPr>
              <w:jc w:val="right"/>
              <w:rPr>
                <w:sz w:val="20"/>
                <w:szCs w:val="20"/>
              </w:rPr>
            </w:pPr>
            <w:r w:rsidRPr="00B96CFE">
              <w:rPr>
                <w:sz w:val="20"/>
                <w:szCs w:val="20"/>
              </w:rPr>
              <w:t>0.01</w:t>
            </w:r>
          </w:p>
        </w:tc>
      </w:tr>
    </w:tbl>
    <w:p w14:paraId="48D19973" w14:textId="77777777" w:rsidR="00EA598B" w:rsidRPr="00B96CFE" w:rsidRDefault="00EA598B" w:rsidP="00EA598B">
      <w:pPr>
        <w:jc w:val="center"/>
        <w:rPr>
          <w:sz w:val="20"/>
          <w:szCs w:val="20"/>
        </w:rPr>
      </w:pPr>
    </w:p>
    <w:tbl>
      <w:tblPr>
        <w:tblStyle w:val="TableGrid"/>
        <w:tblW w:w="9983" w:type="dxa"/>
        <w:tblLook w:val="04A0" w:firstRow="1" w:lastRow="0" w:firstColumn="1" w:lastColumn="0" w:noHBand="0" w:noVBand="1"/>
      </w:tblPr>
      <w:tblGrid>
        <w:gridCol w:w="2405"/>
        <w:gridCol w:w="1701"/>
        <w:gridCol w:w="4394"/>
        <w:gridCol w:w="1483"/>
      </w:tblGrid>
      <w:tr w:rsidR="00EA598B" w:rsidRPr="00B96CFE" w14:paraId="7C1293F3" w14:textId="77777777" w:rsidTr="000A397D">
        <w:trPr>
          <w:trHeight w:val="276"/>
        </w:trPr>
        <w:tc>
          <w:tcPr>
            <w:tcW w:w="0" w:type="auto"/>
            <w:gridSpan w:val="4"/>
            <w:hideMark/>
          </w:tcPr>
          <w:p w14:paraId="2BF89FAE" w14:textId="77777777" w:rsidR="00EA598B" w:rsidRPr="00B96CFE" w:rsidRDefault="00EA598B" w:rsidP="000A397D">
            <w:pPr>
              <w:jc w:val="left"/>
              <w:rPr>
                <w:b/>
                <w:sz w:val="20"/>
                <w:szCs w:val="20"/>
              </w:rPr>
            </w:pPr>
            <w:r w:rsidRPr="00B96CFE">
              <w:rPr>
                <w:b/>
                <w:sz w:val="20"/>
                <w:szCs w:val="20"/>
              </w:rPr>
              <w:t>(IV) CONSUMPTION DATA (ODP tonnes)</w:t>
            </w:r>
          </w:p>
        </w:tc>
      </w:tr>
      <w:tr w:rsidR="00EA598B" w:rsidRPr="00B96CFE" w14:paraId="4D8F3538" w14:textId="77777777" w:rsidTr="000A397D">
        <w:trPr>
          <w:trHeight w:val="276"/>
        </w:trPr>
        <w:tc>
          <w:tcPr>
            <w:tcW w:w="2405" w:type="dxa"/>
            <w:hideMark/>
          </w:tcPr>
          <w:p w14:paraId="6FC2C4E4" w14:textId="77777777" w:rsidR="00EA598B" w:rsidRPr="00B96CFE" w:rsidRDefault="00EA598B" w:rsidP="000A397D">
            <w:pPr>
              <w:jc w:val="center"/>
              <w:rPr>
                <w:sz w:val="20"/>
                <w:szCs w:val="20"/>
              </w:rPr>
            </w:pPr>
            <w:r w:rsidRPr="00B96CFE">
              <w:rPr>
                <w:sz w:val="20"/>
                <w:szCs w:val="20"/>
              </w:rPr>
              <w:t>2009-2010 baseline:</w:t>
            </w:r>
          </w:p>
        </w:tc>
        <w:tc>
          <w:tcPr>
            <w:tcW w:w="1701" w:type="dxa"/>
            <w:hideMark/>
          </w:tcPr>
          <w:p w14:paraId="1E084329" w14:textId="48DA300F" w:rsidR="00EA598B" w:rsidRPr="00B96CFE" w:rsidRDefault="005B71F5" w:rsidP="000A397D">
            <w:pPr>
              <w:jc w:val="right"/>
              <w:rPr>
                <w:sz w:val="20"/>
                <w:szCs w:val="20"/>
              </w:rPr>
            </w:pPr>
            <w:r w:rsidRPr="00B96CFE">
              <w:rPr>
                <w:color w:val="000000" w:themeColor="text1"/>
                <w:sz w:val="20"/>
                <w:szCs w:val="20"/>
              </w:rPr>
              <w:t>386.3</w:t>
            </w:r>
            <w:r w:rsidR="004B777C" w:rsidRPr="00B96CFE">
              <w:rPr>
                <w:color w:val="000000" w:themeColor="text1"/>
                <w:sz w:val="20"/>
                <w:szCs w:val="20"/>
              </w:rPr>
              <w:t>0</w:t>
            </w:r>
          </w:p>
        </w:tc>
        <w:tc>
          <w:tcPr>
            <w:tcW w:w="4394" w:type="dxa"/>
            <w:hideMark/>
          </w:tcPr>
          <w:p w14:paraId="3E0537C3" w14:textId="77777777" w:rsidR="00EA598B" w:rsidRPr="00B96CFE" w:rsidRDefault="00EA598B" w:rsidP="000A397D">
            <w:pPr>
              <w:jc w:val="center"/>
              <w:rPr>
                <w:sz w:val="20"/>
                <w:szCs w:val="20"/>
              </w:rPr>
            </w:pPr>
            <w:r w:rsidRPr="00B96CFE">
              <w:rPr>
                <w:sz w:val="20"/>
                <w:szCs w:val="20"/>
              </w:rPr>
              <w:t>Starting point for sustained aggregate reductions:</w:t>
            </w:r>
          </w:p>
        </w:tc>
        <w:tc>
          <w:tcPr>
            <w:tcW w:w="1483" w:type="dxa"/>
            <w:hideMark/>
          </w:tcPr>
          <w:p w14:paraId="693912B2" w14:textId="19153269" w:rsidR="00EA598B" w:rsidRPr="00B96CFE" w:rsidRDefault="0013377A" w:rsidP="000A397D">
            <w:pPr>
              <w:jc w:val="right"/>
              <w:rPr>
                <w:sz w:val="20"/>
                <w:szCs w:val="20"/>
              </w:rPr>
            </w:pPr>
            <w:r w:rsidRPr="00B96CFE">
              <w:rPr>
                <w:color w:val="000000" w:themeColor="text1"/>
                <w:sz w:val="20"/>
                <w:szCs w:val="20"/>
              </w:rPr>
              <w:t>484.61</w:t>
            </w:r>
          </w:p>
        </w:tc>
      </w:tr>
      <w:tr w:rsidR="00EA598B" w:rsidRPr="00B96CFE" w14:paraId="425D6D96" w14:textId="77777777" w:rsidTr="000A397D">
        <w:trPr>
          <w:trHeight w:val="276"/>
        </w:trPr>
        <w:tc>
          <w:tcPr>
            <w:tcW w:w="0" w:type="auto"/>
            <w:gridSpan w:val="4"/>
            <w:hideMark/>
          </w:tcPr>
          <w:p w14:paraId="09F9772B" w14:textId="77777777" w:rsidR="00EA598B" w:rsidRPr="00B96CFE" w:rsidRDefault="00EA598B" w:rsidP="000A397D">
            <w:pPr>
              <w:ind w:left="316"/>
              <w:rPr>
                <w:b/>
                <w:sz w:val="20"/>
                <w:szCs w:val="20"/>
              </w:rPr>
            </w:pPr>
            <w:r w:rsidRPr="00B96CFE">
              <w:rPr>
                <w:b/>
                <w:sz w:val="20"/>
                <w:szCs w:val="20"/>
              </w:rPr>
              <w:t>CONSUMPTION ELIGIBLE FOR FUNDING</w:t>
            </w:r>
          </w:p>
        </w:tc>
      </w:tr>
      <w:tr w:rsidR="00EA598B" w:rsidRPr="00B96CFE" w14:paraId="7245534E" w14:textId="77777777" w:rsidTr="000A397D">
        <w:trPr>
          <w:trHeight w:val="276"/>
        </w:trPr>
        <w:tc>
          <w:tcPr>
            <w:tcW w:w="2405" w:type="dxa"/>
            <w:hideMark/>
          </w:tcPr>
          <w:p w14:paraId="1541D97A" w14:textId="77777777" w:rsidR="00EA598B" w:rsidRPr="00B96CFE" w:rsidRDefault="00EA598B" w:rsidP="000A397D">
            <w:pPr>
              <w:jc w:val="center"/>
              <w:rPr>
                <w:sz w:val="20"/>
                <w:szCs w:val="20"/>
              </w:rPr>
            </w:pPr>
            <w:r w:rsidRPr="00B96CFE">
              <w:rPr>
                <w:sz w:val="20"/>
                <w:szCs w:val="20"/>
              </w:rPr>
              <w:t>Already approved:</w:t>
            </w:r>
          </w:p>
        </w:tc>
        <w:tc>
          <w:tcPr>
            <w:tcW w:w="1701" w:type="dxa"/>
            <w:hideMark/>
          </w:tcPr>
          <w:p w14:paraId="1A40E9D3" w14:textId="47FC1234" w:rsidR="00EA598B" w:rsidRPr="00B96CFE" w:rsidRDefault="000A676A" w:rsidP="000A397D">
            <w:pPr>
              <w:jc w:val="right"/>
              <w:rPr>
                <w:sz w:val="20"/>
                <w:szCs w:val="20"/>
              </w:rPr>
            </w:pPr>
            <w:r w:rsidRPr="00B96CFE">
              <w:rPr>
                <w:color w:val="000000" w:themeColor="text1"/>
                <w:sz w:val="20"/>
                <w:szCs w:val="20"/>
              </w:rPr>
              <w:t>386.41</w:t>
            </w:r>
          </w:p>
        </w:tc>
        <w:tc>
          <w:tcPr>
            <w:tcW w:w="4394" w:type="dxa"/>
            <w:hideMark/>
          </w:tcPr>
          <w:p w14:paraId="47570896" w14:textId="77777777" w:rsidR="00EA598B" w:rsidRPr="00B96CFE" w:rsidRDefault="00EA598B" w:rsidP="000A397D">
            <w:pPr>
              <w:jc w:val="center"/>
              <w:rPr>
                <w:i/>
                <w:sz w:val="20"/>
                <w:szCs w:val="20"/>
              </w:rPr>
            </w:pPr>
            <w:r w:rsidRPr="00B96CFE">
              <w:rPr>
                <w:sz w:val="20"/>
                <w:szCs w:val="20"/>
              </w:rPr>
              <w:t>Remaining:</w:t>
            </w:r>
          </w:p>
        </w:tc>
        <w:tc>
          <w:tcPr>
            <w:tcW w:w="1483" w:type="dxa"/>
            <w:hideMark/>
          </w:tcPr>
          <w:p w14:paraId="70F14086" w14:textId="44749DE5" w:rsidR="00EA598B" w:rsidRPr="00B96CFE" w:rsidRDefault="004B777C" w:rsidP="000A397D">
            <w:pPr>
              <w:jc w:val="right"/>
              <w:rPr>
                <w:sz w:val="20"/>
                <w:szCs w:val="20"/>
              </w:rPr>
            </w:pPr>
            <w:r w:rsidRPr="00B96CFE">
              <w:rPr>
                <w:color w:val="000000" w:themeColor="text1"/>
                <w:sz w:val="20"/>
                <w:szCs w:val="20"/>
              </w:rPr>
              <w:t>98.20</w:t>
            </w:r>
          </w:p>
        </w:tc>
      </w:tr>
    </w:tbl>
    <w:p w14:paraId="6899D6A3" w14:textId="77777777" w:rsidR="00EA598B" w:rsidRPr="00B96CFE" w:rsidRDefault="00EA598B" w:rsidP="00EA598B">
      <w:pPr>
        <w:jc w:val="center"/>
        <w:rPr>
          <w:sz w:val="20"/>
          <w:szCs w:val="20"/>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EA598B" w:rsidRPr="00B96CFE" w14:paraId="5EB6D5EC" w14:textId="77777777" w:rsidTr="000A397D">
        <w:trPr>
          <w:trHeight w:val="264"/>
        </w:trPr>
        <w:tc>
          <w:tcPr>
            <w:tcW w:w="2038" w:type="pct"/>
            <w:gridSpan w:val="2"/>
            <w:hideMark/>
          </w:tcPr>
          <w:p w14:paraId="70CC1C6E" w14:textId="77777777" w:rsidR="00EA598B" w:rsidRPr="00B96CFE" w:rsidRDefault="00EA598B" w:rsidP="000A397D">
            <w:pPr>
              <w:jc w:val="left"/>
              <w:rPr>
                <w:b/>
                <w:sz w:val="20"/>
                <w:szCs w:val="20"/>
              </w:rPr>
            </w:pPr>
            <w:r w:rsidRPr="00B96CFE">
              <w:rPr>
                <w:b/>
                <w:sz w:val="20"/>
                <w:szCs w:val="20"/>
              </w:rPr>
              <w:t>(V) ENDORSED BUSINESS PLAN</w:t>
            </w:r>
          </w:p>
        </w:tc>
        <w:tc>
          <w:tcPr>
            <w:tcW w:w="731" w:type="pct"/>
            <w:vAlign w:val="center"/>
            <w:hideMark/>
          </w:tcPr>
          <w:p w14:paraId="616B9368" w14:textId="7117BF09" w:rsidR="00EA598B" w:rsidRPr="00B96CFE" w:rsidRDefault="00EA598B" w:rsidP="000A397D">
            <w:pPr>
              <w:jc w:val="center"/>
              <w:rPr>
                <w:b/>
                <w:sz w:val="20"/>
                <w:szCs w:val="20"/>
              </w:rPr>
            </w:pPr>
            <w:r w:rsidRPr="00B96CFE">
              <w:rPr>
                <w:b/>
                <w:sz w:val="20"/>
                <w:szCs w:val="20"/>
              </w:rPr>
              <w:t>202</w:t>
            </w:r>
            <w:r w:rsidR="005053DE" w:rsidRPr="00B96CFE">
              <w:rPr>
                <w:b/>
                <w:sz w:val="20"/>
                <w:szCs w:val="20"/>
              </w:rPr>
              <w:t>4</w:t>
            </w:r>
          </w:p>
        </w:tc>
        <w:tc>
          <w:tcPr>
            <w:tcW w:w="731" w:type="pct"/>
            <w:vAlign w:val="center"/>
            <w:hideMark/>
          </w:tcPr>
          <w:p w14:paraId="7702E8E6" w14:textId="617BCA6F" w:rsidR="00EA598B" w:rsidRPr="00B96CFE" w:rsidRDefault="00EA598B" w:rsidP="000A397D">
            <w:pPr>
              <w:jc w:val="center"/>
              <w:rPr>
                <w:b/>
                <w:sz w:val="20"/>
                <w:szCs w:val="20"/>
              </w:rPr>
            </w:pPr>
            <w:r w:rsidRPr="00B96CFE">
              <w:rPr>
                <w:b/>
                <w:sz w:val="20"/>
                <w:szCs w:val="20"/>
              </w:rPr>
              <w:t>202</w:t>
            </w:r>
            <w:r w:rsidR="005053DE" w:rsidRPr="00B96CFE">
              <w:rPr>
                <w:b/>
                <w:sz w:val="20"/>
                <w:szCs w:val="20"/>
              </w:rPr>
              <w:t>5</w:t>
            </w:r>
          </w:p>
        </w:tc>
        <w:tc>
          <w:tcPr>
            <w:tcW w:w="731" w:type="pct"/>
            <w:vAlign w:val="center"/>
            <w:hideMark/>
          </w:tcPr>
          <w:p w14:paraId="45ADC3E1" w14:textId="7CA6BED8" w:rsidR="00EA598B" w:rsidRPr="00B96CFE" w:rsidRDefault="00EA598B" w:rsidP="000A397D">
            <w:pPr>
              <w:jc w:val="center"/>
              <w:rPr>
                <w:b/>
                <w:sz w:val="20"/>
                <w:szCs w:val="20"/>
              </w:rPr>
            </w:pPr>
            <w:r w:rsidRPr="00B96CFE">
              <w:rPr>
                <w:b/>
                <w:sz w:val="20"/>
                <w:szCs w:val="20"/>
              </w:rPr>
              <w:t>202</w:t>
            </w:r>
            <w:r w:rsidR="005053DE" w:rsidRPr="00B96CFE">
              <w:rPr>
                <w:b/>
                <w:sz w:val="20"/>
                <w:szCs w:val="20"/>
              </w:rPr>
              <w:t>6</w:t>
            </w:r>
          </w:p>
        </w:tc>
        <w:tc>
          <w:tcPr>
            <w:tcW w:w="768" w:type="pct"/>
            <w:vAlign w:val="center"/>
            <w:hideMark/>
          </w:tcPr>
          <w:p w14:paraId="36406030" w14:textId="77777777" w:rsidR="00EA598B" w:rsidRPr="00B96CFE" w:rsidRDefault="00EA598B" w:rsidP="000A397D">
            <w:pPr>
              <w:jc w:val="center"/>
              <w:rPr>
                <w:b/>
                <w:sz w:val="20"/>
                <w:szCs w:val="20"/>
              </w:rPr>
            </w:pPr>
            <w:r w:rsidRPr="00B96CFE">
              <w:rPr>
                <w:b/>
                <w:sz w:val="20"/>
                <w:szCs w:val="20"/>
              </w:rPr>
              <w:t>Total</w:t>
            </w:r>
          </w:p>
        </w:tc>
      </w:tr>
      <w:tr w:rsidR="00CB6B18" w:rsidRPr="00B96CFE" w14:paraId="5043B4FC" w14:textId="77777777" w:rsidTr="000A397D">
        <w:trPr>
          <w:trHeight w:val="187"/>
        </w:trPr>
        <w:tc>
          <w:tcPr>
            <w:tcW w:w="709" w:type="pct"/>
            <w:vMerge w:val="restart"/>
            <w:vAlign w:val="center"/>
            <w:hideMark/>
          </w:tcPr>
          <w:p w14:paraId="7F3196C8" w14:textId="77777777" w:rsidR="00CB6B18" w:rsidRPr="00B96CFE" w:rsidRDefault="00CB6B18" w:rsidP="00CB6B18">
            <w:pPr>
              <w:jc w:val="center"/>
              <w:rPr>
                <w:sz w:val="20"/>
                <w:szCs w:val="20"/>
              </w:rPr>
            </w:pPr>
            <w:r w:rsidRPr="00B96CFE">
              <w:rPr>
                <w:color w:val="000000" w:themeColor="text1"/>
                <w:sz w:val="20"/>
                <w:szCs w:val="20"/>
              </w:rPr>
              <w:t>UNIDO</w:t>
            </w:r>
          </w:p>
        </w:tc>
        <w:tc>
          <w:tcPr>
            <w:tcW w:w="1330" w:type="pct"/>
            <w:hideMark/>
          </w:tcPr>
          <w:p w14:paraId="2C726E65" w14:textId="77777777" w:rsidR="00CB6B18" w:rsidRPr="00B96CFE" w:rsidRDefault="00CB6B18" w:rsidP="00CB6B18">
            <w:pPr>
              <w:jc w:val="left"/>
              <w:rPr>
                <w:sz w:val="20"/>
                <w:szCs w:val="20"/>
              </w:rPr>
            </w:pPr>
            <w:r w:rsidRPr="00B96CFE">
              <w:rPr>
                <w:sz w:val="20"/>
                <w:szCs w:val="20"/>
              </w:rPr>
              <w:t>ODS phase-out (ODP tonnes)</w:t>
            </w:r>
          </w:p>
        </w:tc>
        <w:tc>
          <w:tcPr>
            <w:tcW w:w="731" w:type="pct"/>
          </w:tcPr>
          <w:p w14:paraId="3D01D65C" w14:textId="2B896153" w:rsidR="00CB6B18" w:rsidRPr="00B96CFE" w:rsidRDefault="00CB6B18" w:rsidP="00CB6B18">
            <w:pPr>
              <w:jc w:val="right"/>
              <w:rPr>
                <w:sz w:val="20"/>
                <w:szCs w:val="20"/>
              </w:rPr>
            </w:pPr>
            <w:r w:rsidRPr="00B96CFE">
              <w:rPr>
                <w:sz w:val="20"/>
                <w:szCs w:val="20"/>
              </w:rPr>
              <w:t>39.21</w:t>
            </w:r>
          </w:p>
        </w:tc>
        <w:tc>
          <w:tcPr>
            <w:tcW w:w="731" w:type="pct"/>
          </w:tcPr>
          <w:p w14:paraId="0A894DB5" w14:textId="33B761AD" w:rsidR="00CB6B18" w:rsidRPr="00B96CFE" w:rsidRDefault="00CB6B18" w:rsidP="00CB6B18">
            <w:pPr>
              <w:jc w:val="right"/>
              <w:rPr>
                <w:sz w:val="20"/>
                <w:szCs w:val="20"/>
              </w:rPr>
            </w:pPr>
            <w:r w:rsidRPr="00B96CFE">
              <w:rPr>
                <w:sz w:val="20"/>
                <w:szCs w:val="20"/>
              </w:rPr>
              <w:t>1.89</w:t>
            </w:r>
          </w:p>
        </w:tc>
        <w:tc>
          <w:tcPr>
            <w:tcW w:w="731" w:type="pct"/>
          </w:tcPr>
          <w:p w14:paraId="5076DAC4" w14:textId="54FC0EEB" w:rsidR="00CB6B18" w:rsidRPr="00B96CFE" w:rsidRDefault="00CB6B18" w:rsidP="00CB6B18">
            <w:pPr>
              <w:jc w:val="right"/>
              <w:rPr>
                <w:sz w:val="20"/>
                <w:szCs w:val="20"/>
              </w:rPr>
            </w:pPr>
            <w:r w:rsidRPr="00B96CFE">
              <w:rPr>
                <w:sz w:val="20"/>
                <w:szCs w:val="20"/>
              </w:rPr>
              <w:t>0.00</w:t>
            </w:r>
          </w:p>
        </w:tc>
        <w:tc>
          <w:tcPr>
            <w:tcW w:w="768" w:type="pct"/>
          </w:tcPr>
          <w:p w14:paraId="7AB36C03" w14:textId="31A3A172" w:rsidR="00CB6B18" w:rsidRPr="00B96CFE" w:rsidRDefault="00897FAF" w:rsidP="00CB6B18">
            <w:pPr>
              <w:jc w:val="right"/>
              <w:rPr>
                <w:sz w:val="20"/>
                <w:szCs w:val="20"/>
              </w:rPr>
            </w:pPr>
            <w:r w:rsidRPr="00B96CFE">
              <w:rPr>
                <w:sz w:val="20"/>
                <w:szCs w:val="20"/>
              </w:rPr>
              <w:t>41.10</w:t>
            </w:r>
          </w:p>
        </w:tc>
      </w:tr>
      <w:tr w:rsidR="00CB6B18" w:rsidRPr="00B96CFE" w14:paraId="3ED4A9BD" w14:textId="77777777" w:rsidTr="000A397D">
        <w:trPr>
          <w:trHeight w:val="55"/>
        </w:trPr>
        <w:tc>
          <w:tcPr>
            <w:tcW w:w="709" w:type="pct"/>
            <w:vMerge/>
            <w:vAlign w:val="center"/>
            <w:hideMark/>
          </w:tcPr>
          <w:p w14:paraId="5083182A" w14:textId="77777777" w:rsidR="00CB6B18" w:rsidRPr="00B96CFE" w:rsidRDefault="00CB6B18" w:rsidP="00CB6B18">
            <w:pPr>
              <w:rPr>
                <w:sz w:val="20"/>
                <w:szCs w:val="20"/>
              </w:rPr>
            </w:pPr>
          </w:p>
        </w:tc>
        <w:tc>
          <w:tcPr>
            <w:tcW w:w="1330" w:type="pct"/>
            <w:hideMark/>
          </w:tcPr>
          <w:p w14:paraId="5042DD52" w14:textId="77777777" w:rsidR="00CB6B18" w:rsidRPr="00B96CFE" w:rsidRDefault="00CB6B18" w:rsidP="00CB6B18">
            <w:pPr>
              <w:jc w:val="left"/>
              <w:rPr>
                <w:sz w:val="20"/>
                <w:szCs w:val="20"/>
              </w:rPr>
            </w:pPr>
            <w:r w:rsidRPr="00B96CFE">
              <w:rPr>
                <w:sz w:val="20"/>
                <w:szCs w:val="20"/>
              </w:rPr>
              <w:t>Funding (US $)</w:t>
            </w:r>
          </w:p>
        </w:tc>
        <w:tc>
          <w:tcPr>
            <w:tcW w:w="731" w:type="pct"/>
          </w:tcPr>
          <w:p w14:paraId="3031795E" w14:textId="096FB6DD" w:rsidR="00CB6B18" w:rsidRPr="00B96CFE" w:rsidRDefault="00CB6B18" w:rsidP="00CB6B18">
            <w:pPr>
              <w:jc w:val="right"/>
              <w:rPr>
                <w:sz w:val="20"/>
                <w:szCs w:val="20"/>
              </w:rPr>
            </w:pPr>
            <w:r w:rsidRPr="00B96CFE">
              <w:rPr>
                <w:sz w:val="20"/>
                <w:szCs w:val="20"/>
              </w:rPr>
              <w:t>4,322,172</w:t>
            </w:r>
          </w:p>
        </w:tc>
        <w:tc>
          <w:tcPr>
            <w:tcW w:w="731" w:type="pct"/>
          </w:tcPr>
          <w:p w14:paraId="7509D82C" w14:textId="49AD0217" w:rsidR="00CB6B18" w:rsidRPr="00B96CFE" w:rsidRDefault="00CB6B18" w:rsidP="00CB6B18">
            <w:pPr>
              <w:jc w:val="right"/>
              <w:rPr>
                <w:sz w:val="20"/>
                <w:szCs w:val="20"/>
              </w:rPr>
            </w:pPr>
            <w:r w:rsidRPr="00B96CFE">
              <w:rPr>
                <w:sz w:val="20"/>
                <w:szCs w:val="20"/>
              </w:rPr>
              <w:t>208,650</w:t>
            </w:r>
          </w:p>
        </w:tc>
        <w:tc>
          <w:tcPr>
            <w:tcW w:w="731" w:type="pct"/>
          </w:tcPr>
          <w:p w14:paraId="15B705B3" w14:textId="64D52C87" w:rsidR="00CB6B18" w:rsidRPr="00B96CFE" w:rsidRDefault="00CB6B18" w:rsidP="00CB6B18">
            <w:pPr>
              <w:jc w:val="right"/>
              <w:rPr>
                <w:sz w:val="20"/>
                <w:szCs w:val="20"/>
              </w:rPr>
            </w:pPr>
            <w:r w:rsidRPr="00B96CFE">
              <w:rPr>
                <w:sz w:val="20"/>
                <w:szCs w:val="20"/>
              </w:rPr>
              <w:t>0</w:t>
            </w:r>
          </w:p>
        </w:tc>
        <w:tc>
          <w:tcPr>
            <w:tcW w:w="768" w:type="pct"/>
          </w:tcPr>
          <w:p w14:paraId="2962654B" w14:textId="5CD4A2FF" w:rsidR="00CB6B18" w:rsidRPr="00B96CFE" w:rsidRDefault="00897FAF" w:rsidP="00CB6B18">
            <w:pPr>
              <w:jc w:val="right"/>
              <w:rPr>
                <w:sz w:val="20"/>
                <w:szCs w:val="20"/>
              </w:rPr>
            </w:pPr>
            <w:r w:rsidRPr="00B96CFE">
              <w:rPr>
                <w:sz w:val="20"/>
                <w:szCs w:val="20"/>
              </w:rPr>
              <w:t>4,530,822</w:t>
            </w:r>
          </w:p>
        </w:tc>
      </w:tr>
      <w:tr w:rsidR="00CB6B18" w:rsidRPr="00B96CFE" w14:paraId="7C56CF5A" w14:textId="77777777" w:rsidTr="000A397D">
        <w:trPr>
          <w:trHeight w:val="264"/>
        </w:trPr>
        <w:tc>
          <w:tcPr>
            <w:tcW w:w="709" w:type="pct"/>
            <w:vMerge w:val="restart"/>
            <w:vAlign w:val="center"/>
            <w:hideMark/>
          </w:tcPr>
          <w:p w14:paraId="7F809A0A" w14:textId="7E2A186F" w:rsidR="00CB6B18" w:rsidRPr="00B96CFE" w:rsidRDefault="00CB6B18" w:rsidP="00CB6B18">
            <w:pPr>
              <w:jc w:val="center"/>
              <w:rPr>
                <w:sz w:val="20"/>
                <w:szCs w:val="20"/>
              </w:rPr>
            </w:pPr>
            <w:r w:rsidRPr="00B96CFE">
              <w:rPr>
                <w:color w:val="000000" w:themeColor="text1"/>
                <w:sz w:val="20"/>
                <w:szCs w:val="20"/>
              </w:rPr>
              <w:t>UNDP</w:t>
            </w:r>
          </w:p>
        </w:tc>
        <w:tc>
          <w:tcPr>
            <w:tcW w:w="1330" w:type="pct"/>
            <w:hideMark/>
          </w:tcPr>
          <w:p w14:paraId="03A25E6F" w14:textId="77777777" w:rsidR="00CB6B18" w:rsidRPr="00B96CFE" w:rsidRDefault="00CB6B18" w:rsidP="00CB6B18">
            <w:pPr>
              <w:jc w:val="left"/>
              <w:rPr>
                <w:sz w:val="20"/>
                <w:szCs w:val="20"/>
              </w:rPr>
            </w:pPr>
            <w:r w:rsidRPr="00B96CFE">
              <w:rPr>
                <w:sz w:val="20"/>
                <w:szCs w:val="20"/>
              </w:rPr>
              <w:t>ODS phase-out (ODP tonnes)</w:t>
            </w:r>
          </w:p>
        </w:tc>
        <w:tc>
          <w:tcPr>
            <w:tcW w:w="731" w:type="pct"/>
          </w:tcPr>
          <w:p w14:paraId="070D71EA" w14:textId="5DA67F4E" w:rsidR="00CB6B18" w:rsidRPr="00B96CFE" w:rsidRDefault="00CB6B18" w:rsidP="00CB6B18">
            <w:pPr>
              <w:jc w:val="right"/>
              <w:rPr>
                <w:sz w:val="20"/>
                <w:szCs w:val="20"/>
              </w:rPr>
            </w:pPr>
            <w:r w:rsidRPr="00B96CFE">
              <w:rPr>
                <w:sz w:val="20"/>
                <w:szCs w:val="20"/>
              </w:rPr>
              <w:t>0.00</w:t>
            </w:r>
          </w:p>
        </w:tc>
        <w:tc>
          <w:tcPr>
            <w:tcW w:w="731" w:type="pct"/>
          </w:tcPr>
          <w:p w14:paraId="29D7CA38" w14:textId="2EFECD44" w:rsidR="00CB6B18" w:rsidRPr="00B96CFE" w:rsidRDefault="00CB6B18" w:rsidP="00CB6B18">
            <w:pPr>
              <w:jc w:val="right"/>
              <w:rPr>
                <w:sz w:val="20"/>
                <w:szCs w:val="20"/>
              </w:rPr>
            </w:pPr>
            <w:r w:rsidRPr="00B96CFE">
              <w:rPr>
                <w:sz w:val="20"/>
                <w:szCs w:val="20"/>
              </w:rPr>
              <w:t>0.00</w:t>
            </w:r>
          </w:p>
        </w:tc>
        <w:tc>
          <w:tcPr>
            <w:tcW w:w="731" w:type="pct"/>
          </w:tcPr>
          <w:p w14:paraId="56758043" w14:textId="611A2B1B" w:rsidR="00CB6B18" w:rsidRPr="00B96CFE" w:rsidRDefault="00CB6B18" w:rsidP="00CB6B18">
            <w:pPr>
              <w:jc w:val="right"/>
              <w:rPr>
                <w:sz w:val="20"/>
                <w:szCs w:val="20"/>
              </w:rPr>
            </w:pPr>
            <w:r w:rsidRPr="00B96CFE">
              <w:rPr>
                <w:sz w:val="20"/>
                <w:szCs w:val="20"/>
              </w:rPr>
              <w:t>0.00</w:t>
            </w:r>
          </w:p>
        </w:tc>
        <w:tc>
          <w:tcPr>
            <w:tcW w:w="768" w:type="pct"/>
          </w:tcPr>
          <w:p w14:paraId="74C673D6" w14:textId="1CA73688" w:rsidR="00CB6B18" w:rsidRPr="00B96CFE" w:rsidRDefault="00CB6B18" w:rsidP="00CB6B18">
            <w:pPr>
              <w:jc w:val="right"/>
              <w:rPr>
                <w:sz w:val="20"/>
                <w:szCs w:val="20"/>
              </w:rPr>
            </w:pPr>
            <w:r w:rsidRPr="00B96CFE">
              <w:rPr>
                <w:sz w:val="20"/>
                <w:szCs w:val="20"/>
              </w:rPr>
              <w:t>0.00</w:t>
            </w:r>
          </w:p>
        </w:tc>
      </w:tr>
      <w:tr w:rsidR="00CB6B18" w:rsidRPr="00B96CFE" w14:paraId="50A7343C" w14:textId="77777777" w:rsidTr="000A397D">
        <w:trPr>
          <w:trHeight w:val="264"/>
        </w:trPr>
        <w:tc>
          <w:tcPr>
            <w:tcW w:w="709" w:type="pct"/>
            <w:vMerge/>
            <w:vAlign w:val="center"/>
            <w:hideMark/>
          </w:tcPr>
          <w:p w14:paraId="295D9E37" w14:textId="77777777" w:rsidR="00CB6B18" w:rsidRPr="00B96CFE" w:rsidRDefault="00CB6B18" w:rsidP="00CB6B18">
            <w:pPr>
              <w:rPr>
                <w:sz w:val="20"/>
                <w:szCs w:val="20"/>
              </w:rPr>
            </w:pPr>
          </w:p>
        </w:tc>
        <w:tc>
          <w:tcPr>
            <w:tcW w:w="1330" w:type="pct"/>
            <w:hideMark/>
          </w:tcPr>
          <w:p w14:paraId="078B7AD3" w14:textId="77777777" w:rsidR="00CB6B18" w:rsidRPr="00B96CFE" w:rsidRDefault="00CB6B18" w:rsidP="00CB6B18">
            <w:pPr>
              <w:jc w:val="left"/>
              <w:rPr>
                <w:sz w:val="20"/>
                <w:szCs w:val="20"/>
              </w:rPr>
            </w:pPr>
            <w:r w:rsidRPr="00B96CFE">
              <w:rPr>
                <w:sz w:val="20"/>
                <w:szCs w:val="20"/>
              </w:rPr>
              <w:t>Funding (US $)</w:t>
            </w:r>
          </w:p>
        </w:tc>
        <w:tc>
          <w:tcPr>
            <w:tcW w:w="731" w:type="pct"/>
          </w:tcPr>
          <w:p w14:paraId="0CF3B823" w14:textId="4F23E46B" w:rsidR="00CB6B18" w:rsidRPr="00B96CFE" w:rsidRDefault="00CB6B18" w:rsidP="00CB6B18">
            <w:pPr>
              <w:jc w:val="right"/>
              <w:rPr>
                <w:sz w:val="20"/>
                <w:szCs w:val="20"/>
              </w:rPr>
            </w:pPr>
            <w:r w:rsidRPr="00B96CFE">
              <w:rPr>
                <w:sz w:val="20"/>
                <w:szCs w:val="20"/>
              </w:rPr>
              <w:t>0</w:t>
            </w:r>
          </w:p>
        </w:tc>
        <w:tc>
          <w:tcPr>
            <w:tcW w:w="731" w:type="pct"/>
          </w:tcPr>
          <w:p w14:paraId="7CEBD520" w14:textId="00156EDE" w:rsidR="00CB6B18" w:rsidRPr="00B96CFE" w:rsidRDefault="00CB6B18" w:rsidP="00CB6B18">
            <w:pPr>
              <w:jc w:val="right"/>
              <w:rPr>
                <w:sz w:val="20"/>
                <w:szCs w:val="20"/>
              </w:rPr>
            </w:pPr>
            <w:r w:rsidRPr="00B96CFE">
              <w:rPr>
                <w:sz w:val="20"/>
                <w:szCs w:val="20"/>
              </w:rPr>
              <w:t>0</w:t>
            </w:r>
          </w:p>
        </w:tc>
        <w:tc>
          <w:tcPr>
            <w:tcW w:w="731" w:type="pct"/>
          </w:tcPr>
          <w:p w14:paraId="7E5C3896" w14:textId="43F49282" w:rsidR="00CB6B18" w:rsidRPr="00B96CFE" w:rsidRDefault="00CB6B18" w:rsidP="00CB6B18">
            <w:pPr>
              <w:jc w:val="right"/>
              <w:rPr>
                <w:sz w:val="20"/>
                <w:szCs w:val="20"/>
              </w:rPr>
            </w:pPr>
            <w:r w:rsidRPr="00B96CFE">
              <w:rPr>
                <w:sz w:val="20"/>
                <w:szCs w:val="20"/>
              </w:rPr>
              <w:t>0</w:t>
            </w:r>
          </w:p>
        </w:tc>
        <w:tc>
          <w:tcPr>
            <w:tcW w:w="768" w:type="pct"/>
          </w:tcPr>
          <w:p w14:paraId="32F3DE62" w14:textId="1C692D3B" w:rsidR="00CB6B18" w:rsidRPr="00B96CFE" w:rsidRDefault="00CB6B18" w:rsidP="00CB6B18">
            <w:pPr>
              <w:jc w:val="right"/>
              <w:rPr>
                <w:sz w:val="20"/>
                <w:szCs w:val="20"/>
              </w:rPr>
            </w:pPr>
            <w:r w:rsidRPr="00B96CFE">
              <w:rPr>
                <w:sz w:val="20"/>
                <w:szCs w:val="20"/>
              </w:rPr>
              <w:t>0</w:t>
            </w:r>
          </w:p>
        </w:tc>
      </w:tr>
      <w:tr w:rsidR="00EA598B" w:rsidRPr="00B96CFE" w14:paraId="0398E026" w14:textId="77777777" w:rsidTr="000A397D">
        <w:trPr>
          <w:trHeight w:val="187"/>
        </w:trPr>
        <w:tc>
          <w:tcPr>
            <w:tcW w:w="709" w:type="pct"/>
            <w:vMerge w:val="restart"/>
            <w:vAlign w:val="center"/>
            <w:hideMark/>
          </w:tcPr>
          <w:p w14:paraId="27399953" w14:textId="5E481842" w:rsidR="00EA598B" w:rsidRPr="00B96CFE" w:rsidRDefault="004F49CD" w:rsidP="000A397D">
            <w:pPr>
              <w:jc w:val="center"/>
              <w:rPr>
                <w:sz w:val="20"/>
                <w:szCs w:val="20"/>
              </w:rPr>
            </w:pPr>
            <w:r w:rsidRPr="00B96CFE">
              <w:rPr>
                <w:color w:val="000000" w:themeColor="text1"/>
                <w:sz w:val="20"/>
                <w:szCs w:val="20"/>
              </w:rPr>
              <w:t>UN</w:t>
            </w:r>
            <w:r w:rsidR="00DF7353" w:rsidRPr="00B96CFE">
              <w:rPr>
                <w:color w:val="000000" w:themeColor="text1"/>
                <w:sz w:val="20"/>
                <w:szCs w:val="20"/>
              </w:rPr>
              <w:t>E</w:t>
            </w:r>
            <w:r w:rsidRPr="00B96CFE">
              <w:rPr>
                <w:color w:val="000000" w:themeColor="text1"/>
                <w:sz w:val="20"/>
                <w:szCs w:val="20"/>
              </w:rPr>
              <w:t>P</w:t>
            </w:r>
          </w:p>
        </w:tc>
        <w:tc>
          <w:tcPr>
            <w:tcW w:w="1330" w:type="pct"/>
            <w:hideMark/>
          </w:tcPr>
          <w:p w14:paraId="67BBCFC7" w14:textId="77777777" w:rsidR="00EA598B" w:rsidRPr="00B96CFE" w:rsidRDefault="00EA598B" w:rsidP="000A397D">
            <w:pPr>
              <w:jc w:val="left"/>
              <w:rPr>
                <w:sz w:val="20"/>
                <w:szCs w:val="20"/>
              </w:rPr>
            </w:pPr>
            <w:r w:rsidRPr="00B96CFE">
              <w:rPr>
                <w:sz w:val="20"/>
                <w:szCs w:val="20"/>
              </w:rPr>
              <w:t>ODS phase-out (ODP tonnes)</w:t>
            </w:r>
          </w:p>
        </w:tc>
        <w:tc>
          <w:tcPr>
            <w:tcW w:w="731" w:type="pct"/>
          </w:tcPr>
          <w:p w14:paraId="2B1F0233" w14:textId="76CAFE74" w:rsidR="00EA598B" w:rsidRPr="00B96CFE" w:rsidRDefault="004067F6" w:rsidP="000A397D">
            <w:pPr>
              <w:jc w:val="right"/>
              <w:rPr>
                <w:sz w:val="20"/>
                <w:szCs w:val="20"/>
              </w:rPr>
            </w:pPr>
            <w:r w:rsidRPr="00B96CFE">
              <w:rPr>
                <w:sz w:val="20"/>
                <w:szCs w:val="20"/>
              </w:rPr>
              <w:t>1.75</w:t>
            </w:r>
          </w:p>
        </w:tc>
        <w:tc>
          <w:tcPr>
            <w:tcW w:w="731" w:type="pct"/>
          </w:tcPr>
          <w:p w14:paraId="5FA4307F" w14:textId="26DED7AA" w:rsidR="00EA598B" w:rsidRPr="00B96CFE" w:rsidRDefault="00CB6B18" w:rsidP="000A397D">
            <w:pPr>
              <w:jc w:val="right"/>
              <w:rPr>
                <w:sz w:val="20"/>
                <w:szCs w:val="20"/>
              </w:rPr>
            </w:pPr>
            <w:r w:rsidRPr="00B96CFE">
              <w:rPr>
                <w:sz w:val="20"/>
                <w:szCs w:val="20"/>
              </w:rPr>
              <w:t>1.02</w:t>
            </w:r>
          </w:p>
        </w:tc>
        <w:tc>
          <w:tcPr>
            <w:tcW w:w="731" w:type="pct"/>
          </w:tcPr>
          <w:p w14:paraId="38E56D66" w14:textId="5E8D7974" w:rsidR="00EA598B" w:rsidRPr="00B96CFE" w:rsidRDefault="00CB6B18" w:rsidP="000A397D">
            <w:pPr>
              <w:jc w:val="right"/>
              <w:rPr>
                <w:sz w:val="20"/>
                <w:szCs w:val="20"/>
              </w:rPr>
            </w:pPr>
            <w:r w:rsidRPr="00B96CFE">
              <w:rPr>
                <w:sz w:val="20"/>
                <w:szCs w:val="20"/>
              </w:rPr>
              <w:t>0.00</w:t>
            </w:r>
          </w:p>
        </w:tc>
        <w:tc>
          <w:tcPr>
            <w:tcW w:w="768" w:type="pct"/>
          </w:tcPr>
          <w:p w14:paraId="54A2C628" w14:textId="3AD33D5D" w:rsidR="00EA598B" w:rsidRPr="00B96CFE" w:rsidRDefault="003D235A" w:rsidP="000A397D">
            <w:pPr>
              <w:jc w:val="right"/>
              <w:rPr>
                <w:sz w:val="20"/>
                <w:szCs w:val="20"/>
              </w:rPr>
            </w:pPr>
            <w:r w:rsidRPr="00B96CFE">
              <w:rPr>
                <w:sz w:val="20"/>
                <w:szCs w:val="20"/>
              </w:rPr>
              <w:t>2.77</w:t>
            </w:r>
          </w:p>
        </w:tc>
      </w:tr>
      <w:tr w:rsidR="00EA598B" w:rsidRPr="00B96CFE" w14:paraId="0E4021C0" w14:textId="77777777" w:rsidTr="000A397D">
        <w:trPr>
          <w:trHeight w:val="55"/>
        </w:trPr>
        <w:tc>
          <w:tcPr>
            <w:tcW w:w="709" w:type="pct"/>
            <w:vMerge/>
            <w:vAlign w:val="center"/>
            <w:hideMark/>
          </w:tcPr>
          <w:p w14:paraId="1ADBCFB3" w14:textId="77777777" w:rsidR="00EA598B" w:rsidRPr="00B96CFE" w:rsidRDefault="00EA598B" w:rsidP="000A397D">
            <w:pPr>
              <w:rPr>
                <w:sz w:val="20"/>
                <w:szCs w:val="20"/>
              </w:rPr>
            </w:pPr>
          </w:p>
        </w:tc>
        <w:tc>
          <w:tcPr>
            <w:tcW w:w="1330" w:type="pct"/>
            <w:hideMark/>
          </w:tcPr>
          <w:p w14:paraId="7DBBBAD9" w14:textId="77777777" w:rsidR="00EA598B" w:rsidRPr="00B96CFE" w:rsidRDefault="00EA598B" w:rsidP="000A397D">
            <w:pPr>
              <w:jc w:val="left"/>
              <w:rPr>
                <w:sz w:val="20"/>
                <w:szCs w:val="20"/>
              </w:rPr>
            </w:pPr>
            <w:r w:rsidRPr="00B96CFE">
              <w:rPr>
                <w:sz w:val="20"/>
                <w:szCs w:val="20"/>
              </w:rPr>
              <w:t>Funding (US $)</w:t>
            </w:r>
          </w:p>
        </w:tc>
        <w:tc>
          <w:tcPr>
            <w:tcW w:w="731" w:type="pct"/>
          </w:tcPr>
          <w:p w14:paraId="25FC1936" w14:textId="7BD178E5" w:rsidR="00EA598B" w:rsidRPr="00B96CFE" w:rsidRDefault="004814B2" w:rsidP="000A397D">
            <w:pPr>
              <w:jc w:val="right"/>
              <w:rPr>
                <w:sz w:val="20"/>
                <w:szCs w:val="20"/>
              </w:rPr>
            </w:pPr>
            <w:r w:rsidRPr="00B96CFE">
              <w:rPr>
                <w:sz w:val="20"/>
                <w:szCs w:val="20"/>
              </w:rPr>
              <w:t>201,506</w:t>
            </w:r>
          </w:p>
        </w:tc>
        <w:tc>
          <w:tcPr>
            <w:tcW w:w="731" w:type="pct"/>
          </w:tcPr>
          <w:p w14:paraId="535FE231" w14:textId="4ACD6919" w:rsidR="00EA598B" w:rsidRPr="00B96CFE" w:rsidRDefault="00CB6B18" w:rsidP="000A397D">
            <w:pPr>
              <w:jc w:val="right"/>
              <w:rPr>
                <w:sz w:val="20"/>
                <w:szCs w:val="20"/>
              </w:rPr>
            </w:pPr>
            <w:r w:rsidRPr="00B96CFE">
              <w:rPr>
                <w:sz w:val="20"/>
                <w:szCs w:val="20"/>
              </w:rPr>
              <w:t>118,105</w:t>
            </w:r>
          </w:p>
        </w:tc>
        <w:tc>
          <w:tcPr>
            <w:tcW w:w="731" w:type="pct"/>
          </w:tcPr>
          <w:p w14:paraId="207546C6" w14:textId="74793B51" w:rsidR="00EA598B" w:rsidRPr="00B96CFE" w:rsidRDefault="00CB6B18" w:rsidP="000A397D">
            <w:pPr>
              <w:jc w:val="right"/>
              <w:rPr>
                <w:sz w:val="20"/>
                <w:szCs w:val="20"/>
              </w:rPr>
            </w:pPr>
            <w:r w:rsidRPr="00B96CFE">
              <w:rPr>
                <w:sz w:val="20"/>
                <w:szCs w:val="20"/>
              </w:rPr>
              <w:t>0</w:t>
            </w:r>
          </w:p>
        </w:tc>
        <w:tc>
          <w:tcPr>
            <w:tcW w:w="768" w:type="pct"/>
          </w:tcPr>
          <w:p w14:paraId="4E28CCA8" w14:textId="61BB2177" w:rsidR="00EA598B" w:rsidRPr="00B96CFE" w:rsidRDefault="003D235A" w:rsidP="000A397D">
            <w:pPr>
              <w:jc w:val="right"/>
              <w:rPr>
                <w:sz w:val="20"/>
                <w:szCs w:val="20"/>
              </w:rPr>
            </w:pPr>
            <w:r w:rsidRPr="00B96CFE">
              <w:rPr>
                <w:sz w:val="20"/>
                <w:szCs w:val="20"/>
              </w:rPr>
              <w:t>319,611</w:t>
            </w:r>
          </w:p>
        </w:tc>
      </w:tr>
      <w:tr w:rsidR="00CB6B18" w:rsidRPr="00B96CFE" w14:paraId="108AB8DB" w14:textId="77777777" w:rsidTr="000A397D">
        <w:trPr>
          <w:trHeight w:val="264"/>
        </w:trPr>
        <w:tc>
          <w:tcPr>
            <w:tcW w:w="709" w:type="pct"/>
            <w:vMerge w:val="restart"/>
            <w:vAlign w:val="center"/>
            <w:hideMark/>
          </w:tcPr>
          <w:p w14:paraId="4D5B789F" w14:textId="0E4B35FA" w:rsidR="00CB6B18" w:rsidRPr="00B96CFE" w:rsidRDefault="00CB6B18" w:rsidP="00CB6B18">
            <w:pPr>
              <w:jc w:val="center"/>
              <w:rPr>
                <w:sz w:val="20"/>
                <w:szCs w:val="20"/>
              </w:rPr>
            </w:pPr>
            <w:r w:rsidRPr="00B96CFE">
              <w:rPr>
                <w:color w:val="000000" w:themeColor="text1"/>
                <w:sz w:val="20"/>
                <w:szCs w:val="20"/>
              </w:rPr>
              <w:t>Germany</w:t>
            </w:r>
          </w:p>
        </w:tc>
        <w:tc>
          <w:tcPr>
            <w:tcW w:w="1330" w:type="pct"/>
            <w:hideMark/>
          </w:tcPr>
          <w:p w14:paraId="492F5C9A" w14:textId="77777777" w:rsidR="00CB6B18" w:rsidRPr="00B96CFE" w:rsidRDefault="00CB6B18" w:rsidP="00CB6B18">
            <w:pPr>
              <w:jc w:val="left"/>
              <w:rPr>
                <w:sz w:val="20"/>
                <w:szCs w:val="20"/>
              </w:rPr>
            </w:pPr>
            <w:r w:rsidRPr="00B96CFE">
              <w:rPr>
                <w:sz w:val="20"/>
                <w:szCs w:val="20"/>
              </w:rPr>
              <w:t>ODS phase-out (ODP tonnes)</w:t>
            </w:r>
          </w:p>
        </w:tc>
        <w:tc>
          <w:tcPr>
            <w:tcW w:w="731" w:type="pct"/>
          </w:tcPr>
          <w:p w14:paraId="39006EEA" w14:textId="7ABFAE7B" w:rsidR="00CB6B18" w:rsidRPr="00B96CFE" w:rsidRDefault="00CB6B18" w:rsidP="00CB6B18">
            <w:pPr>
              <w:jc w:val="right"/>
              <w:rPr>
                <w:sz w:val="20"/>
                <w:szCs w:val="20"/>
              </w:rPr>
            </w:pPr>
            <w:r w:rsidRPr="00B96CFE">
              <w:rPr>
                <w:sz w:val="20"/>
                <w:szCs w:val="20"/>
              </w:rPr>
              <w:t>0.00</w:t>
            </w:r>
          </w:p>
        </w:tc>
        <w:tc>
          <w:tcPr>
            <w:tcW w:w="731" w:type="pct"/>
          </w:tcPr>
          <w:p w14:paraId="60ABE138" w14:textId="31DE84E5" w:rsidR="00CB6B18" w:rsidRPr="00B96CFE" w:rsidRDefault="00CB6B18" w:rsidP="00CB6B18">
            <w:pPr>
              <w:jc w:val="right"/>
              <w:rPr>
                <w:sz w:val="20"/>
                <w:szCs w:val="20"/>
              </w:rPr>
            </w:pPr>
            <w:r w:rsidRPr="00B96CFE">
              <w:rPr>
                <w:sz w:val="20"/>
                <w:szCs w:val="20"/>
              </w:rPr>
              <w:t>0.00</w:t>
            </w:r>
          </w:p>
        </w:tc>
        <w:tc>
          <w:tcPr>
            <w:tcW w:w="731" w:type="pct"/>
          </w:tcPr>
          <w:p w14:paraId="3CEC15DC" w14:textId="72023A4D" w:rsidR="00CB6B18" w:rsidRPr="00B96CFE" w:rsidRDefault="00CB6B18" w:rsidP="00CB6B18">
            <w:pPr>
              <w:jc w:val="right"/>
              <w:rPr>
                <w:sz w:val="20"/>
                <w:szCs w:val="20"/>
              </w:rPr>
            </w:pPr>
            <w:r w:rsidRPr="00B96CFE">
              <w:rPr>
                <w:sz w:val="20"/>
                <w:szCs w:val="20"/>
              </w:rPr>
              <w:t>0.00</w:t>
            </w:r>
          </w:p>
        </w:tc>
        <w:tc>
          <w:tcPr>
            <w:tcW w:w="768" w:type="pct"/>
          </w:tcPr>
          <w:p w14:paraId="480F5DB5" w14:textId="7DED49B2" w:rsidR="00CB6B18" w:rsidRPr="00B96CFE" w:rsidRDefault="00CB6B18" w:rsidP="00CB6B18">
            <w:pPr>
              <w:jc w:val="right"/>
              <w:rPr>
                <w:sz w:val="20"/>
                <w:szCs w:val="20"/>
              </w:rPr>
            </w:pPr>
            <w:r w:rsidRPr="00B96CFE">
              <w:rPr>
                <w:sz w:val="20"/>
                <w:szCs w:val="20"/>
              </w:rPr>
              <w:t>0.00</w:t>
            </w:r>
          </w:p>
        </w:tc>
      </w:tr>
      <w:tr w:rsidR="00CB6B18" w:rsidRPr="00B96CFE" w14:paraId="14079C05" w14:textId="77777777" w:rsidTr="000A397D">
        <w:trPr>
          <w:trHeight w:val="264"/>
        </w:trPr>
        <w:tc>
          <w:tcPr>
            <w:tcW w:w="709" w:type="pct"/>
            <w:vMerge/>
            <w:vAlign w:val="center"/>
            <w:hideMark/>
          </w:tcPr>
          <w:p w14:paraId="34E263B4" w14:textId="77777777" w:rsidR="00CB6B18" w:rsidRPr="00B96CFE" w:rsidRDefault="00CB6B18" w:rsidP="00CB6B18">
            <w:pPr>
              <w:rPr>
                <w:sz w:val="20"/>
                <w:szCs w:val="20"/>
              </w:rPr>
            </w:pPr>
          </w:p>
        </w:tc>
        <w:tc>
          <w:tcPr>
            <w:tcW w:w="1330" w:type="pct"/>
            <w:hideMark/>
          </w:tcPr>
          <w:p w14:paraId="6C17C86E" w14:textId="77777777" w:rsidR="00CB6B18" w:rsidRPr="00B96CFE" w:rsidRDefault="00CB6B18" w:rsidP="00CB6B18">
            <w:pPr>
              <w:jc w:val="left"/>
              <w:rPr>
                <w:sz w:val="20"/>
                <w:szCs w:val="20"/>
              </w:rPr>
            </w:pPr>
            <w:r w:rsidRPr="00B96CFE">
              <w:rPr>
                <w:sz w:val="20"/>
                <w:szCs w:val="20"/>
              </w:rPr>
              <w:t>Funding (US $)</w:t>
            </w:r>
          </w:p>
        </w:tc>
        <w:tc>
          <w:tcPr>
            <w:tcW w:w="731" w:type="pct"/>
          </w:tcPr>
          <w:p w14:paraId="67710E35" w14:textId="563106CB" w:rsidR="00CB6B18" w:rsidRPr="00B96CFE" w:rsidRDefault="00CB6B18" w:rsidP="00CB6B18">
            <w:pPr>
              <w:jc w:val="right"/>
              <w:rPr>
                <w:sz w:val="20"/>
                <w:szCs w:val="20"/>
              </w:rPr>
            </w:pPr>
            <w:r w:rsidRPr="00B96CFE">
              <w:rPr>
                <w:sz w:val="20"/>
                <w:szCs w:val="20"/>
              </w:rPr>
              <w:t>0</w:t>
            </w:r>
          </w:p>
        </w:tc>
        <w:tc>
          <w:tcPr>
            <w:tcW w:w="731" w:type="pct"/>
          </w:tcPr>
          <w:p w14:paraId="773AF6F8" w14:textId="409D154A" w:rsidR="00CB6B18" w:rsidRPr="00B96CFE" w:rsidRDefault="00CB6B18" w:rsidP="00CB6B18">
            <w:pPr>
              <w:jc w:val="right"/>
              <w:rPr>
                <w:sz w:val="20"/>
                <w:szCs w:val="20"/>
              </w:rPr>
            </w:pPr>
            <w:r w:rsidRPr="00B96CFE">
              <w:rPr>
                <w:sz w:val="20"/>
                <w:szCs w:val="20"/>
              </w:rPr>
              <w:t>0</w:t>
            </w:r>
          </w:p>
        </w:tc>
        <w:tc>
          <w:tcPr>
            <w:tcW w:w="731" w:type="pct"/>
          </w:tcPr>
          <w:p w14:paraId="2C2181A1" w14:textId="5A83A0AB" w:rsidR="00CB6B18" w:rsidRPr="00B96CFE" w:rsidRDefault="00CB6B18" w:rsidP="00CB6B18">
            <w:pPr>
              <w:jc w:val="right"/>
              <w:rPr>
                <w:sz w:val="20"/>
                <w:szCs w:val="20"/>
              </w:rPr>
            </w:pPr>
            <w:r w:rsidRPr="00B96CFE">
              <w:rPr>
                <w:sz w:val="20"/>
                <w:szCs w:val="20"/>
              </w:rPr>
              <w:t>0</w:t>
            </w:r>
          </w:p>
        </w:tc>
        <w:tc>
          <w:tcPr>
            <w:tcW w:w="768" w:type="pct"/>
          </w:tcPr>
          <w:p w14:paraId="1C76C8F2" w14:textId="6335CDAB" w:rsidR="00CB6B18" w:rsidRPr="00B96CFE" w:rsidRDefault="00CB6B18" w:rsidP="00CB6B18">
            <w:pPr>
              <w:jc w:val="right"/>
              <w:rPr>
                <w:sz w:val="20"/>
                <w:szCs w:val="20"/>
              </w:rPr>
            </w:pPr>
            <w:r w:rsidRPr="00B96CFE">
              <w:rPr>
                <w:sz w:val="20"/>
                <w:szCs w:val="20"/>
              </w:rPr>
              <w:t>0</w:t>
            </w:r>
          </w:p>
        </w:tc>
      </w:tr>
    </w:tbl>
    <w:p w14:paraId="52229132" w14:textId="77777777" w:rsidR="00875F86" w:rsidRPr="00B96CFE" w:rsidRDefault="00875F86" w:rsidP="00EA598B">
      <w:pPr>
        <w:jc w:val="left"/>
        <w:rPr>
          <w:sz w:val="18"/>
          <w:szCs w:val="18"/>
        </w:rPr>
        <w:sectPr w:rsidR="00875F86" w:rsidRPr="00B96CFE" w:rsidSect="00086F70">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2DB8E950" w14:textId="77777777" w:rsidR="00EA598B" w:rsidRPr="00B96CFE" w:rsidRDefault="00EA598B" w:rsidP="00B234A4">
      <w:pPr>
        <w:spacing w:before="360"/>
        <w:jc w:val="left"/>
        <w:rPr>
          <w:sz w:val="18"/>
          <w:szCs w:val="18"/>
        </w:rPr>
      </w:pPr>
    </w:p>
    <w:tbl>
      <w:tblPr>
        <w:tblStyle w:val="TableGrid"/>
        <w:tblW w:w="1417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990"/>
        <w:gridCol w:w="1275"/>
        <w:gridCol w:w="1205"/>
        <w:gridCol w:w="1054"/>
        <w:gridCol w:w="1054"/>
        <w:gridCol w:w="1054"/>
        <w:gridCol w:w="1055"/>
        <w:gridCol w:w="1054"/>
        <w:gridCol w:w="1054"/>
        <w:gridCol w:w="1054"/>
        <w:gridCol w:w="1055"/>
        <w:gridCol w:w="1055"/>
        <w:gridCol w:w="1209"/>
        <w:gridCol w:w="7"/>
      </w:tblGrid>
      <w:tr w:rsidR="00B234A4" w:rsidRPr="00B96CFE" w14:paraId="01D834C8" w14:textId="77777777" w:rsidTr="00FF4750">
        <w:trPr>
          <w:gridAfter w:val="1"/>
          <w:wAfter w:w="7" w:type="dxa"/>
          <w:trHeight w:val="258"/>
        </w:trPr>
        <w:tc>
          <w:tcPr>
            <w:tcW w:w="3470" w:type="dxa"/>
            <w:gridSpan w:val="3"/>
            <w:tcBorders>
              <w:top w:val="single" w:sz="2" w:space="0" w:color="auto"/>
              <w:left w:val="single" w:sz="2" w:space="0" w:color="auto"/>
              <w:bottom w:val="single" w:sz="2" w:space="0" w:color="auto"/>
              <w:right w:val="single" w:sz="2" w:space="0" w:color="auto"/>
            </w:tcBorders>
            <w:hideMark/>
          </w:tcPr>
          <w:p w14:paraId="29DB5F6F" w14:textId="05E832A3" w:rsidR="00B234A4" w:rsidRPr="00B96CFE" w:rsidRDefault="00B234A4" w:rsidP="00354166">
            <w:pPr>
              <w:spacing w:afterLines="20" w:after="48"/>
              <w:jc w:val="left"/>
              <w:rPr>
                <w:b/>
                <w:sz w:val="18"/>
                <w:szCs w:val="18"/>
              </w:rPr>
            </w:pPr>
            <w:r w:rsidRPr="00B96CFE">
              <w:rPr>
                <w:b/>
                <w:sz w:val="18"/>
                <w:szCs w:val="18"/>
              </w:rPr>
              <w:t>(VI) PROJECT DATA</w:t>
            </w:r>
          </w:p>
        </w:tc>
        <w:tc>
          <w:tcPr>
            <w:tcW w:w="1054" w:type="dxa"/>
            <w:tcBorders>
              <w:top w:val="single" w:sz="2" w:space="0" w:color="auto"/>
              <w:left w:val="single" w:sz="2" w:space="0" w:color="auto"/>
              <w:bottom w:val="single" w:sz="2" w:space="0" w:color="auto"/>
              <w:right w:val="single" w:sz="2" w:space="0" w:color="auto"/>
            </w:tcBorders>
            <w:hideMark/>
          </w:tcPr>
          <w:p w14:paraId="5FE8E6BC" w14:textId="73579C44" w:rsidR="00B234A4" w:rsidRPr="00B96CFE" w:rsidRDefault="00B234A4" w:rsidP="00354166">
            <w:pPr>
              <w:spacing w:afterLines="20" w:after="48"/>
              <w:jc w:val="center"/>
              <w:rPr>
                <w:b/>
                <w:sz w:val="18"/>
                <w:szCs w:val="18"/>
              </w:rPr>
            </w:pPr>
            <w:r w:rsidRPr="00B96CFE">
              <w:rPr>
                <w:b/>
                <w:sz w:val="18"/>
                <w:szCs w:val="18"/>
              </w:rPr>
              <w:t>2017</w:t>
            </w:r>
          </w:p>
        </w:tc>
        <w:tc>
          <w:tcPr>
            <w:tcW w:w="1054" w:type="dxa"/>
            <w:tcBorders>
              <w:top w:val="single" w:sz="2" w:space="0" w:color="auto"/>
              <w:left w:val="single" w:sz="2" w:space="0" w:color="auto"/>
              <w:bottom w:val="single" w:sz="2" w:space="0" w:color="auto"/>
              <w:right w:val="single" w:sz="2" w:space="0" w:color="auto"/>
            </w:tcBorders>
            <w:hideMark/>
          </w:tcPr>
          <w:p w14:paraId="04E8AA18" w14:textId="028126C3" w:rsidR="00B234A4" w:rsidRPr="00B96CFE" w:rsidRDefault="00B234A4" w:rsidP="00354166">
            <w:pPr>
              <w:spacing w:afterLines="20" w:after="48"/>
              <w:jc w:val="center"/>
              <w:rPr>
                <w:b/>
                <w:sz w:val="18"/>
                <w:szCs w:val="18"/>
              </w:rPr>
            </w:pPr>
            <w:r w:rsidRPr="00B96CFE">
              <w:rPr>
                <w:b/>
                <w:sz w:val="18"/>
                <w:szCs w:val="18"/>
              </w:rPr>
              <w:t>2018</w:t>
            </w:r>
          </w:p>
        </w:tc>
        <w:tc>
          <w:tcPr>
            <w:tcW w:w="1054" w:type="dxa"/>
            <w:tcBorders>
              <w:top w:val="single" w:sz="2" w:space="0" w:color="auto"/>
              <w:left w:val="single" w:sz="2" w:space="0" w:color="auto"/>
              <w:bottom w:val="single" w:sz="2" w:space="0" w:color="auto"/>
              <w:right w:val="single" w:sz="2" w:space="0" w:color="auto"/>
            </w:tcBorders>
            <w:hideMark/>
          </w:tcPr>
          <w:p w14:paraId="6CD20E7E" w14:textId="5AF6536F" w:rsidR="00B234A4" w:rsidRPr="00B96CFE" w:rsidRDefault="00B234A4" w:rsidP="00354166">
            <w:pPr>
              <w:spacing w:afterLines="20" w:after="48"/>
              <w:jc w:val="center"/>
              <w:rPr>
                <w:b/>
                <w:sz w:val="18"/>
                <w:szCs w:val="18"/>
              </w:rPr>
            </w:pPr>
            <w:r w:rsidRPr="00B96CFE">
              <w:rPr>
                <w:b/>
                <w:sz w:val="18"/>
                <w:szCs w:val="18"/>
              </w:rPr>
              <w:t>2019</w:t>
            </w:r>
          </w:p>
        </w:tc>
        <w:tc>
          <w:tcPr>
            <w:tcW w:w="1055" w:type="dxa"/>
            <w:tcBorders>
              <w:top w:val="single" w:sz="2" w:space="0" w:color="auto"/>
              <w:left w:val="single" w:sz="2" w:space="0" w:color="auto"/>
              <w:right w:val="single" w:sz="2" w:space="0" w:color="auto"/>
            </w:tcBorders>
            <w:hideMark/>
          </w:tcPr>
          <w:p w14:paraId="31194156" w14:textId="0A778192" w:rsidR="00B234A4" w:rsidRPr="00B96CFE" w:rsidRDefault="00B234A4" w:rsidP="00354166">
            <w:pPr>
              <w:spacing w:afterLines="20" w:after="48"/>
              <w:jc w:val="center"/>
              <w:rPr>
                <w:b/>
                <w:sz w:val="18"/>
                <w:szCs w:val="18"/>
              </w:rPr>
            </w:pPr>
            <w:r w:rsidRPr="00B96CFE">
              <w:rPr>
                <w:b/>
                <w:sz w:val="18"/>
                <w:szCs w:val="18"/>
              </w:rPr>
              <w:t>2020</w:t>
            </w:r>
          </w:p>
        </w:tc>
        <w:tc>
          <w:tcPr>
            <w:tcW w:w="1054" w:type="dxa"/>
            <w:tcBorders>
              <w:top w:val="single" w:sz="2" w:space="0" w:color="auto"/>
              <w:left w:val="single" w:sz="2" w:space="0" w:color="auto"/>
              <w:right w:val="single" w:sz="2" w:space="0" w:color="auto"/>
            </w:tcBorders>
          </w:tcPr>
          <w:p w14:paraId="5182E551" w14:textId="4272C54D" w:rsidR="00B234A4" w:rsidRPr="00B96CFE" w:rsidRDefault="00B234A4" w:rsidP="00354166">
            <w:pPr>
              <w:spacing w:afterLines="20" w:after="48"/>
              <w:jc w:val="center"/>
              <w:rPr>
                <w:b/>
                <w:sz w:val="18"/>
                <w:szCs w:val="18"/>
              </w:rPr>
            </w:pPr>
            <w:r w:rsidRPr="00B96CFE">
              <w:rPr>
                <w:b/>
                <w:sz w:val="18"/>
                <w:szCs w:val="18"/>
              </w:rPr>
              <w:t>2021</w:t>
            </w:r>
          </w:p>
        </w:tc>
        <w:tc>
          <w:tcPr>
            <w:tcW w:w="1054" w:type="dxa"/>
            <w:tcBorders>
              <w:top w:val="single" w:sz="2" w:space="0" w:color="auto"/>
              <w:left w:val="single" w:sz="2" w:space="0" w:color="auto"/>
              <w:right w:val="single" w:sz="2" w:space="0" w:color="auto"/>
            </w:tcBorders>
          </w:tcPr>
          <w:p w14:paraId="3B0CBBAE" w14:textId="29CB8561" w:rsidR="00B234A4" w:rsidRPr="00B96CFE" w:rsidRDefault="00B234A4" w:rsidP="00354166">
            <w:pPr>
              <w:spacing w:afterLines="20" w:after="48"/>
              <w:jc w:val="center"/>
              <w:rPr>
                <w:b/>
                <w:sz w:val="18"/>
                <w:szCs w:val="18"/>
              </w:rPr>
            </w:pPr>
            <w:r w:rsidRPr="00B96CFE">
              <w:rPr>
                <w:b/>
                <w:sz w:val="18"/>
                <w:szCs w:val="18"/>
              </w:rPr>
              <w:t>2022</w:t>
            </w:r>
          </w:p>
        </w:tc>
        <w:tc>
          <w:tcPr>
            <w:tcW w:w="1054" w:type="dxa"/>
            <w:tcBorders>
              <w:top w:val="single" w:sz="2" w:space="0" w:color="auto"/>
              <w:left w:val="single" w:sz="2" w:space="0" w:color="auto"/>
              <w:right w:val="single" w:sz="2" w:space="0" w:color="auto"/>
            </w:tcBorders>
            <w:hideMark/>
          </w:tcPr>
          <w:p w14:paraId="00EEB49E" w14:textId="35A31CC9" w:rsidR="00B234A4" w:rsidRPr="00B96CFE" w:rsidRDefault="00B234A4" w:rsidP="00354166">
            <w:pPr>
              <w:spacing w:afterLines="20" w:after="48"/>
              <w:jc w:val="center"/>
              <w:rPr>
                <w:b/>
                <w:sz w:val="18"/>
                <w:szCs w:val="18"/>
                <w:highlight w:val="cyan"/>
              </w:rPr>
            </w:pPr>
            <w:r w:rsidRPr="00B96CFE">
              <w:rPr>
                <w:b/>
                <w:sz w:val="18"/>
                <w:szCs w:val="18"/>
              </w:rPr>
              <w:t>2023</w:t>
            </w:r>
          </w:p>
        </w:tc>
        <w:tc>
          <w:tcPr>
            <w:tcW w:w="1055" w:type="dxa"/>
            <w:tcBorders>
              <w:top w:val="single" w:sz="2" w:space="0" w:color="auto"/>
              <w:left w:val="single" w:sz="2" w:space="0" w:color="auto"/>
              <w:right w:val="single" w:sz="2" w:space="0" w:color="auto"/>
            </w:tcBorders>
          </w:tcPr>
          <w:p w14:paraId="23C03F67" w14:textId="1AE70D47" w:rsidR="00B234A4" w:rsidRPr="00B96CFE" w:rsidRDefault="00CC1C73" w:rsidP="00354166">
            <w:pPr>
              <w:spacing w:afterLines="20" w:after="48"/>
              <w:jc w:val="center"/>
              <w:rPr>
                <w:b/>
                <w:sz w:val="18"/>
                <w:szCs w:val="18"/>
              </w:rPr>
            </w:pPr>
            <w:r w:rsidRPr="00B96CFE">
              <w:rPr>
                <w:b/>
                <w:sz w:val="18"/>
                <w:szCs w:val="18"/>
              </w:rPr>
              <w:t>2024</w:t>
            </w:r>
          </w:p>
        </w:tc>
        <w:tc>
          <w:tcPr>
            <w:tcW w:w="1055" w:type="dxa"/>
            <w:tcBorders>
              <w:top w:val="single" w:sz="2" w:space="0" w:color="auto"/>
              <w:left w:val="single" w:sz="2" w:space="0" w:color="auto"/>
              <w:right w:val="single" w:sz="2" w:space="0" w:color="auto"/>
            </w:tcBorders>
          </w:tcPr>
          <w:p w14:paraId="25A443D9" w14:textId="0F9A0BB8" w:rsidR="00B234A4" w:rsidRPr="00B96CFE" w:rsidRDefault="00B234A4" w:rsidP="00354166">
            <w:pPr>
              <w:spacing w:afterLines="20" w:after="48"/>
              <w:jc w:val="center"/>
              <w:rPr>
                <w:b/>
                <w:sz w:val="18"/>
                <w:szCs w:val="18"/>
              </w:rPr>
            </w:pPr>
            <w:r w:rsidRPr="00B96CFE">
              <w:rPr>
                <w:b/>
                <w:sz w:val="18"/>
                <w:szCs w:val="18"/>
              </w:rPr>
              <w:t>2025</w:t>
            </w:r>
          </w:p>
        </w:tc>
        <w:tc>
          <w:tcPr>
            <w:tcW w:w="1209" w:type="dxa"/>
            <w:tcBorders>
              <w:top w:val="single" w:sz="2" w:space="0" w:color="auto"/>
              <w:left w:val="single" w:sz="2" w:space="0" w:color="auto"/>
              <w:bottom w:val="single" w:sz="2" w:space="0" w:color="auto"/>
              <w:right w:val="single" w:sz="2" w:space="0" w:color="auto"/>
            </w:tcBorders>
            <w:hideMark/>
          </w:tcPr>
          <w:p w14:paraId="29CB9321" w14:textId="77777777" w:rsidR="00B234A4" w:rsidRPr="00B96CFE" w:rsidRDefault="00B234A4" w:rsidP="00354166">
            <w:pPr>
              <w:spacing w:afterLines="20" w:after="48"/>
              <w:jc w:val="center"/>
              <w:rPr>
                <w:b/>
                <w:sz w:val="18"/>
                <w:szCs w:val="18"/>
              </w:rPr>
            </w:pPr>
            <w:r w:rsidRPr="00B96CFE">
              <w:rPr>
                <w:b/>
                <w:sz w:val="18"/>
                <w:szCs w:val="18"/>
              </w:rPr>
              <w:t>Total</w:t>
            </w:r>
          </w:p>
        </w:tc>
      </w:tr>
      <w:tr w:rsidR="00312810" w:rsidRPr="00B96CFE" w14:paraId="13F198AB" w14:textId="77777777" w:rsidTr="00FF4750">
        <w:trPr>
          <w:gridAfter w:val="1"/>
          <w:wAfter w:w="7" w:type="dxa"/>
          <w:trHeight w:val="31"/>
        </w:trPr>
        <w:tc>
          <w:tcPr>
            <w:tcW w:w="3470" w:type="dxa"/>
            <w:gridSpan w:val="3"/>
            <w:tcBorders>
              <w:top w:val="single" w:sz="2" w:space="0" w:color="auto"/>
              <w:left w:val="single" w:sz="2" w:space="0" w:color="auto"/>
              <w:bottom w:val="single" w:sz="2" w:space="0" w:color="auto"/>
              <w:right w:val="single" w:sz="2" w:space="0" w:color="auto"/>
            </w:tcBorders>
            <w:hideMark/>
          </w:tcPr>
          <w:p w14:paraId="5E6D7D53" w14:textId="77777777" w:rsidR="00312810" w:rsidRPr="00B96CFE" w:rsidRDefault="00312810" w:rsidP="00312810">
            <w:pPr>
              <w:spacing w:afterLines="20" w:after="48"/>
              <w:jc w:val="left"/>
              <w:rPr>
                <w:sz w:val="18"/>
                <w:szCs w:val="18"/>
              </w:rPr>
            </w:pPr>
            <w:r w:rsidRPr="00B96CFE">
              <w:rPr>
                <w:sz w:val="18"/>
                <w:szCs w:val="18"/>
              </w:rPr>
              <w:t>Montreal Protocol consumption limits (ODP tonnes)</w:t>
            </w:r>
          </w:p>
        </w:tc>
        <w:tc>
          <w:tcPr>
            <w:tcW w:w="1054" w:type="dxa"/>
            <w:tcBorders>
              <w:top w:val="single" w:sz="2" w:space="0" w:color="auto"/>
              <w:left w:val="single" w:sz="2" w:space="0" w:color="auto"/>
              <w:bottom w:val="single" w:sz="2" w:space="0" w:color="auto"/>
              <w:right w:val="single" w:sz="2" w:space="0" w:color="auto"/>
            </w:tcBorders>
          </w:tcPr>
          <w:p w14:paraId="296DBA7D" w14:textId="133F8594" w:rsidR="00312810" w:rsidRPr="00B96CFE" w:rsidRDefault="00312810" w:rsidP="00312810">
            <w:pPr>
              <w:spacing w:afterLines="20" w:after="48"/>
              <w:jc w:val="right"/>
              <w:rPr>
                <w:sz w:val="18"/>
                <w:szCs w:val="18"/>
              </w:rPr>
            </w:pPr>
            <w:r w:rsidRPr="00B96CFE">
              <w:rPr>
                <w:sz w:val="18"/>
                <w:szCs w:val="18"/>
              </w:rPr>
              <w:t>347.64</w:t>
            </w:r>
          </w:p>
        </w:tc>
        <w:tc>
          <w:tcPr>
            <w:tcW w:w="1054" w:type="dxa"/>
            <w:tcBorders>
              <w:top w:val="single" w:sz="2" w:space="0" w:color="auto"/>
              <w:left w:val="single" w:sz="2" w:space="0" w:color="auto"/>
              <w:bottom w:val="single" w:sz="2" w:space="0" w:color="auto"/>
              <w:right w:val="single" w:sz="2" w:space="0" w:color="auto"/>
            </w:tcBorders>
          </w:tcPr>
          <w:p w14:paraId="71981603" w14:textId="06F443C7" w:rsidR="00312810" w:rsidRPr="00B96CFE" w:rsidRDefault="00312810" w:rsidP="00312810">
            <w:pPr>
              <w:spacing w:afterLines="20" w:after="48"/>
              <w:jc w:val="right"/>
              <w:rPr>
                <w:sz w:val="18"/>
                <w:szCs w:val="18"/>
              </w:rPr>
            </w:pPr>
            <w:r w:rsidRPr="00B96CFE">
              <w:rPr>
                <w:sz w:val="18"/>
                <w:szCs w:val="18"/>
              </w:rPr>
              <w:t>347.64</w:t>
            </w:r>
          </w:p>
        </w:tc>
        <w:tc>
          <w:tcPr>
            <w:tcW w:w="1054" w:type="dxa"/>
            <w:tcBorders>
              <w:top w:val="single" w:sz="2" w:space="0" w:color="auto"/>
              <w:left w:val="single" w:sz="2" w:space="0" w:color="auto"/>
              <w:bottom w:val="single" w:sz="2" w:space="0" w:color="auto"/>
              <w:right w:val="single" w:sz="2" w:space="0" w:color="auto"/>
            </w:tcBorders>
          </w:tcPr>
          <w:p w14:paraId="729171AA" w14:textId="63D8E7EE" w:rsidR="00312810" w:rsidRPr="00B96CFE" w:rsidRDefault="00312810" w:rsidP="00312810">
            <w:pPr>
              <w:spacing w:afterLines="20" w:after="48"/>
              <w:jc w:val="right"/>
              <w:rPr>
                <w:sz w:val="18"/>
                <w:szCs w:val="18"/>
              </w:rPr>
            </w:pPr>
            <w:r w:rsidRPr="00B96CFE">
              <w:rPr>
                <w:sz w:val="18"/>
                <w:szCs w:val="18"/>
              </w:rPr>
              <w:t>347.64</w:t>
            </w:r>
          </w:p>
        </w:tc>
        <w:tc>
          <w:tcPr>
            <w:tcW w:w="1055" w:type="dxa"/>
            <w:tcBorders>
              <w:left w:val="single" w:sz="2" w:space="0" w:color="auto"/>
              <w:right w:val="single" w:sz="2" w:space="0" w:color="auto"/>
            </w:tcBorders>
          </w:tcPr>
          <w:p w14:paraId="07235D7A" w14:textId="13468FF9" w:rsidR="00312810" w:rsidRPr="00B96CFE" w:rsidRDefault="00312810" w:rsidP="00312810">
            <w:pPr>
              <w:spacing w:afterLines="20" w:after="48"/>
              <w:jc w:val="right"/>
              <w:rPr>
                <w:sz w:val="18"/>
                <w:szCs w:val="18"/>
              </w:rPr>
            </w:pPr>
            <w:r w:rsidRPr="00B96CFE">
              <w:rPr>
                <w:sz w:val="18"/>
                <w:szCs w:val="18"/>
              </w:rPr>
              <w:t>251.08</w:t>
            </w:r>
          </w:p>
        </w:tc>
        <w:tc>
          <w:tcPr>
            <w:tcW w:w="1054" w:type="dxa"/>
            <w:tcBorders>
              <w:left w:val="single" w:sz="2" w:space="0" w:color="auto"/>
              <w:right w:val="single" w:sz="2" w:space="0" w:color="auto"/>
            </w:tcBorders>
          </w:tcPr>
          <w:p w14:paraId="50C27B45" w14:textId="150DF643" w:rsidR="00312810" w:rsidRPr="00B96CFE" w:rsidRDefault="00312810" w:rsidP="00312810">
            <w:pPr>
              <w:spacing w:afterLines="20" w:after="48"/>
              <w:jc w:val="right"/>
              <w:rPr>
                <w:sz w:val="18"/>
                <w:szCs w:val="18"/>
              </w:rPr>
            </w:pPr>
            <w:r w:rsidRPr="00B96CFE">
              <w:rPr>
                <w:sz w:val="18"/>
                <w:szCs w:val="18"/>
              </w:rPr>
              <w:t>251.08</w:t>
            </w:r>
          </w:p>
        </w:tc>
        <w:tc>
          <w:tcPr>
            <w:tcW w:w="1054" w:type="dxa"/>
            <w:tcBorders>
              <w:left w:val="single" w:sz="2" w:space="0" w:color="auto"/>
              <w:right w:val="single" w:sz="2" w:space="0" w:color="auto"/>
            </w:tcBorders>
          </w:tcPr>
          <w:p w14:paraId="79806F98" w14:textId="470BE0E3" w:rsidR="00312810" w:rsidRPr="00B96CFE" w:rsidRDefault="00312810" w:rsidP="00312810">
            <w:pPr>
              <w:spacing w:afterLines="20" w:after="48"/>
              <w:jc w:val="right"/>
              <w:rPr>
                <w:sz w:val="18"/>
                <w:szCs w:val="18"/>
              </w:rPr>
            </w:pPr>
            <w:r w:rsidRPr="00B96CFE">
              <w:rPr>
                <w:sz w:val="18"/>
                <w:szCs w:val="18"/>
              </w:rPr>
              <w:t>251.08</w:t>
            </w:r>
          </w:p>
        </w:tc>
        <w:tc>
          <w:tcPr>
            <w:tcW w:w="1054" w:type="dxa"/>
            <w:tcBorders>
              <w:left w:val="single" w:sz="2" w:space="0" w:color="auto"/>
              <w:right w:val="single" w:sz="2" w:space="0" w:color="auto"/>
            </w:tcBorders>
          </w:tcPr>
          <w:p w14:paraId="1665110E" w14:textId="3C71EC3B" w:rsidR="00312810" w:rsidRPr="00B96CFE" w:rsidRDefault="00312810" w:rsidP="00312810">
            <w:pPr>
              <w:spacing w:afterLines="20" w:after="48"/>
              <w:jc w:val="right"/>
              <w:rPr>
                <w:sz w:val="18"/>
                <w:szCs w:val="18"/>
              </w:rPr>
            </w:pPr>
            <w:r w:rsidRPr="00B96CFE">
              <w:rPr>
                <w:sz w:val="18"/>
                <w:szCs w:val="18"/>
              </w:rPr>
              <w:t>251.08</w:t>
            </w:r>
          </w:p>
        </w:tc>
        <w:tc>
          <w:tcPr>
            <w:tcW w:w="1055" w:type="dxa"/>
            <w:tcBorders>
              <w:left w:val="single" w:sz="2" w:space="0" w:color="auto"/>
              <w:right w:val="single" w:sz="2" w:space="0" w:color="auto"/>
            </w:tcBorders>
          </w:tcPr>
          <w:p w14:paraId="23CE6E7F" w14:textId="2B758451" w:rsidR="00312810" w:rsidRPr="00B96CFE" w:rsidRDefault="00312810" w:rsidP="00312810">
            <w:pPr>
              <w:spacing w:afterLines="20" w:after="48"/>
              <w:jc w:val="right"/>
              <w:rPr>
                <w:sz w:val="18"/>
                <w:szCs w:val="18"/>
              </w:rPr>
            </w:pPr>
            <w:r w:rsidRPr="00B96CFE">
              <w:rPr>
                <w:sz w:val="18"/>
                <w:szCs w:val="18"/>
              </w:rPr>
              <w:t>251.08</w:t>
            </w:r>
          </w:p>
        </w:tc>
        <w:tc>
          <w:tcPr>
            <w:tcW w:w="1055" w:type="dxa"/>
            <w:tcBorders>
              <w:left w:val="single" w:sz="2" w:space="0" w:color="auto"/>
              <w:right w:val="single" w:sz="2" w:space="0" w:color="auto"/>
            </w:tcBorders>
          </w:tcPr>
          <w:p w14:paraId="4FFFF14A" w14:textId="351FE62F" w:rsidR="00312810" w:rsidRPr="00B96CFE" w:rsidRDefault="00312810" w:rsidP="00312810">
            <w:pPr>
              <w:spacing w:afterLines="20" w:after="48"/>
              <w:jc w:val="right"/>
              <w:rPr>
                <w:sz w:val="18"/>
                <w:szCs w:val="18"/>
              </w:rPr>
            </w:pPr>
            <w:r w:rsidRPr="00B96CFE">
              <w:rPr>
                <w:sz w:val="18"/>
                <w:szCs w:val="18"/>
              </w:rPr>
              <w:t>125.54</w:t>
            </w:r>
          </w:p>
        </w:tc>
        <w:tc>
          <w:tcPr>
            <w:tcW w:w="1209" w:type="dxa"/>
            <w:tcBorders>
              <w:top w:val="single" w:sz="2" w:space="0" w:color="auto"/>
              <w:left w:val="single" w:sz="2" w:space="0" w:color="auto"/>
              <w:bottom w:val="single" w:sz="2" w:space="0" w:color="auto"/>
              <w:right w:val="single" w:sz="2" w:space="0" w:color="auto"/>
            </w:tcBorders>
            <w:hideMark/>
          </w:tcPr>
          <w:p w14:paraId="28D87AF4" w14:textId="77777777" w:rsidR="00312810" w:rsidRPr="00B96CFE" w:rsidRDefault="00312810" w:rsidP="00312810">
            <w:pPr>
              <w:spacing w:afterLines="20" w:after="48"/>
              <w:jc w:val="right"/>
              <w:rPr>
                <w:sz w:val="18"/>
                <w:szCs w:val="18"/>
              </w:rPr>
            </w:pPr>
            <w:r w:rsidRPr="00B96CFE">
              <w:rPr>
                <w:sz w:val="18"/>
                <w:szCs w:val="18"/>
              </w:rPr>
              <w:t>n/a</w:t>
            </w:r>
          </w:p>
        </w:tc>
      </w:tr>
      <w:tr w:rsidR="00312810" w:rsidRPr="00B96CFE" w14:paraId="5E68196B" w14:textId="77777777" w:rsidTr="00FF4750">
        <w:trPr>
          <w:gridAfter w:val="1"/>
          <w:wAfter w:w="7" w:type="dxa"/>
          <w:trHeight w:val="181"/>
        </w:trPr>
        <w:tc>
          <w:tcPr>
            <w:tcW w:w="3470" w:type="dxa"/>
            <w:gridSpan w:val="3"/>
            <w:tcBorders>
              <w:top w:val="single" w:sz="2" w:space="0" w:color="auto"/>
              <w:left w:val="single" w:sz="2" w:space="0" w:color="auto"/>
              <w:bottom w:val="single" w:sz="2" w:space="0" w:color="auto"/>
              <w:right w:val="single" w:sz="2" w:space="0" w:color="auto"/>
            </w:tcBorders>
            <w:hideMark/>
          </w:tcPr>
          <w:p w14:paraId="367A8A2D" w14:textId="77777777" w:rsidR="00312810" w:rsidRPr="00B96CFE" w:rsidRDefault="00312810" w:rsidP="00312810">
            <w:pPr>
              <w:spacing w:afterLines="20" w:after="48"/>
              <w:jc w:val="left"/>
              <w:rPr>
                <w:sz w:val="18"/>
                <w:szCs w:val="18"/>
              </w:rPr>
            </w:pPr>
            <w:r w:rsidRPr="00B96CFE">
              <w:rPr>
                <w:sz w:val="18"/>
                <w:szCs w:val="18"/>
              </w:rPr>
              <w:t>Maximum allowable consumption (ODP tonnes)</w:t>
            </w:r>
          </w:p>
        </w:tc>
        <w:tc>
          <w:tcPr>
            <w:tcW w:w="1054" w:type="dxa"/>
            <w:tcBorders>
              <w:top w:val="single" w:sz="2" w:space="0" w:color="auto"/>
              <w:left w:val="single" w:sz="2" w:space="0" w:color="auto"/>
              <w:bottom w:val="single" w:sz="2" w:space="0" w:color="auto"/>
              <w:right w:val="single" w:sz="2" w:space="0" w:color="auto"/>
            </w:tcBorders>
          </w:tcPr>
          <w:p w14:paraId="1613A0B7" w14:textId="53AD21A9" w:rsidR="00312810" w:rsidRPr="00B96CFE" w:rsidRDefault="00312810" w:rsidP="00312810">
            <w:pPr>
              <w:spacing w:afterLines="20" w:after="48"/>
              <w:jc w:val="right"/>
              <w:rPr>
                <w:sz w:val="18"/>
                <w:szCs w:val="18"/>
              </w:rPr>
            </w:pPr>
            <w:r w:rsidRPr="00B96CFE">
              <w:rPr>
                <w:sz w:val="18"/>
                <w:szCs w:val="18"/>
              </w:rPr>
              <w:t>347.64</w:t>
            </w:r>
          </w:p>
        </w:tc>
        <w:tc>
          <w:tcPr>
            <w:tcW w:w="1054" w:type="dxa"/>
            <w:tcBorders>
              <w:top w:val="single" w:sz="2" w:space="0" w:color="auto"/>
              <w:left w:val="single" w:sz="2" w:space="0" w:color="auto"/>
              <w:bottom w:val="single" w:sz="2" w:space="0" w:color="auto"/>
              <w:right w:val="single" w:sz="2" w:space="0" w:color="auto"/>
            </w:tcBorders>
          </w:tcPr>
          <w:p w14:paraId="0A094115" w14:textId="33F12883" w:rsidR="00312810" w:rsidRPr="00B96CFE" w:rsidRDefault="00312810" w:rsidP="00312810">
            <w:pPr>
              <w:spacing w:afterLines="20" w:after="48"/>
              <w:jc w:val="right"/>
              <w:rPr>
                <w:sz w:val="18"/>
                <w:szCs w:val="18"/>
              </w:rPr>
            </w:pPr>
            <w:r w:rsidRPr="00B96CFE">
              <w:rPr>
                <w:sz w:val="18"/>
                <w:szCs w:val="18"/>
              </w:rPr>
              <w:t>289.70</w:t>
            </w:r>
          </w:p>
        </w:tc>
        <w:tc>
          <w:tcPr>
            <w:tcW w:w="1054" w:type="dxa"/>
            <w:tcBorders>
              <w:top w:val="single" w:sz="2" w:space="0" w:color="auto"/>
              <w:left w:val="single" w:sz="2" w:space="0" w:color="auto"/>
              <w:bottom w:val="single" w:sz="2" w:space="0" w:color="auto"/>
              <w:right w:val="single" w:sz="2" w:space="0" w:color="auto"/>
            </w:tcBorders>
          </w:tcPr>
          <w:p w14:paraId="201289BD" w14:textId="45ABF471" w:rsidR="00312810" w:rsidRPr="00B96CFE" w:rsidRDefault="00312810" w:rsidP="00312810">
            <w:pPr>
              <w:spacing w:afterLines="20" w:after="48"/>
              <w:jc w:val="right"/>
              <w:rPr>
                <w:sz w:val="18"/>
                <w:szCs w:val="18"/>
              </w:rPr>
            </w:pPr>
            <w:r w:rsidRPr="00B96CFE">
              <w:rPr>
                <w:sz w:val="18"/>
                <w:szCs w:val="18"/>
              </w:rPr>
              <w:t>289.70</w:t>
            </w:r>
          </w:p>
        </w:tc>
        <w:tc>
          <w:tcPr>
            <w:tcW w:w="1055" w:type="dxa"/>
            <w:tcBorders>
              <w:left w:val="single" w:sz="2" w:space="0" w:color="auto"/>
              <w:bottom w:val="single" w:sz="2" w:space="0" w:color="auto"/>
              <w:right w:val="single" w:sz="2" w:space="0" w:color="auto"/>
            </w:tcBorders>
          </w:tcPr>
          <w:p w14:paraId="67509776" w14:textId="70CD7E7F" w:rsidR="00312810" w:rsidRPr="00B96CFE" w:rsidRDefault="00312810" w:rsidP="00312810">
            <w:pPr>
              <w:spacing w:afterLines="20" w:after="48"/>
              <w:jc w:val="right"/>
              <w:rPr>
                <w:sz w:val="18"/>
                <w:szCs w:val="18"/>
              </w:rPr>
            </w:pPr>
            <w:r w:rsidRPr="00B96CFE">
              <w:rPr>
                <w:sz w:val="18"/>
                <w:szCs w:val="18"/>
              </w:rPr>
              <w:t>251.08</w:t>
            </w:r>
          </w:p>
        </w:tc>
        <w:tc>
          <w:tcPr>
            <w:tcW w:w="1054" w:type="dxa"/>
            <w:tcBorders>
              <w:left w:val="single" w:sz="2" w:space="0" w:color="auto"/>
              <w:bottom w:val="single" w:sz="2" w:space="0" w:color="auto"/>
              <w:right w:val="single" w:sz="2" w:space="0" w:color="auto"/>
            </w:tcBorders>
          </w:tcPr>
          <w:p w14:paraId="023AD99A" w14:textId="167ABA1C" w:rsidR="00312810" w:rsidRPr="00B96CFE" w:rsidRDefault="00312810" w:rsidP="00312810">
            <w:pPr>
              <w:spacing w:afterLines="20" w:after="48"/>
              <w:jc w:val="right"/>
              <w:rPr>
                <w:sz w:val="18"/>
                <w:szCs w:val="18"/>
              </w:rPr>
            </w:pPr>
            <w:r w:rsidRPr="00B96CFE">
              <w:rPr>
                <w:sz w:val="18"/>
                <w:szCs w:val="18"/>
              </w:rPr>
              <w:t>251.08</w:t>
            </w:r>
          </w:p>
        </w:tc>
        <w:tc>
          <w:tcPr>
            <w:tcW w:w="1054" w:type="dxa"/>
            <w:tcBorders>
              <w:left w:val="single" w:sz="2" w:space="0" w:color="auto"/>
              <w:bottom w:val="single" w:sz="2" w:space="0" w:color="auto"/>
              <w:right w:val="single" w:sz="2" w:space="0" w:color="auto"/>
            </w:tcBorders>
          </w:tcPr>
          <w:p w14:paraId="15A52D2E" w14:textId="2DBF50F6" w:rsidR="00312810" w:rsidRPr="00B96CFE" w:rsidRDefault="00312810" w:rsidP="00312810">
            <w:pPr>
              <w:spacing w:afterLines="20" w:after="48"/>
              <w:jc w:val="right"/>
              <w:rPr>
                <w:sz w:val="18"/>
                <w:szCs w:val="18"/>
              </w:rPr>
            </w:pPr>
            <w:r w:rsidRPr="00B96CFE">
              <w:rPr>
                <w:sz w:val="18"/>
                <w:szCs w:val="18"/>
              </w:rPr>
              <w:t>251.08</w:t>
            </w:r>
          </w:p>
        </w:tc>
        <w:tc>
          <w:tcPr>
            <w:tcW w:w="1054" w:type="dxa"/>
            <w:tcBorders>
              <w:left w:val="single" w:sz="2" w:space="0" w:color="auto"/>
              <w:bottom w:val="single" w:sz="2" w:space="0" w:color="auto"/>
              <w:right w:val="single" w:sz="2" w:space="0" w:color="auto"/>
            </w:tcBorders>
          </w:tcPr>
          <w:p w14:paraId="71D636CE" w14:textId="4A00A420" w:rsidR="00312810" w:rsidRPr="00B96CFE" w:rsidRDefault="00312810" w:rsidP="00312810">
            <w:pPr>
              <w:spacing w:afterLines="20" w:after="48"/>
              <w:jc w:val="right"/>
              <w:rPr>
                <w:sz w:val="18"/>
                <w:szCs w:val="18"/>
              </w:rPr>
            </w:pPr>
            <w:r w:rsidRPr="00B96CFE">
              <w:rPr>
                <w:sz w:val="18"/>
                <w:szCs w:val="18"/>
              </w:rPr>
              <w:t>241.08</w:t>
            </w:r>
            <w:r w:rsidRPr="00B96CFE">
              <w:rPr>
                <w:sz w:val="18"/>
                <w:szCs w:val="18"/>
                <w:vertAlign w:val="superscript"/>
              </w:rPr>
              <w:t>*</w:t>
            </w:r>
          </w:p>
        </w:tc>
        <w:tc>
          <w:tcPr>
            <w:tcW w:w="1055" w:type="dxa"/>
            <w:tcBorders>
              <w:left w:val="single" w:sz="2" w:space="0" w:color="auto"/>
              <w:bottom w:val="single" w:sz="2" w:space="0" w:color="auto"/>
              <w:right w:val="single" w:sz="2" w:space="0" w:color="auto"/>
            </w:tcBorders>
          </w:tcPr>
          <w:p w14:paraId="274AA2F8" w14:textId="5661E8F2" w:rsidR="00312810" w:rsidRPr="00B96CFE" w:rsidRDefault="00312810" w:rsidP="00312810">
            <w:pPr>
              <w:spacing w:afterLines="20" w:after="48"/>
              <w:jc w:val="right"/>
              <w:rPr>
                <w:sz w:val="18"/>
                <w:szCs w:val="18"/>
              </w:rPr>
            </w:pPr>
            <w:r w:rsidRPr="00B96CFE">
              <w:rPr>
                <w:sz w:val="18"/>
                <w:szCs w:val="18"/>
              </w:rPr>
              <w:t>241.08</w:t>
            </w:r>
            <w:r w:rsidRPr="00B96CFE">
              <w:rPr>
                <w:sz w:val="18"/>
                <w:szCs w:val="18"/>
                <w:vertAlign w:val="superscript"/>
              </w:rPr>
              <w:t>*</w:t>
            </w:r>
          </w:p>
        </w:tc>
        <w:tc>
          <w:tcPr>
            <w:tcW w:w="1055" w:type="dxa"/>
            <w:tcBorders>
              <w:left w:val="single" w:sz="2" w:space="0" w:color="auto"/>
              <w:bottom w:val="single" w:sz="2" w:space="0" w:color="auto"/>
              <w:right w:val="single" w:sz="2" w:space="0" w:color="auto"/>
            </w:tcBorders>
          </w:tcPr>
          <w:p w14:paraId="26BA966E" w14:textId="3F43CE35" w:rsidR="00312810" w:rsidRPr="00B96CFE" w:rsidRDefault="00312810" w:rsidP="00312810">
            <w:pPr>
              <w:spacing w:afterLines="20" w:after="48"/>
              <w:jc w:val="right"/>
              <w:rPr>
                <w:sz w:val="18"/>
                <w:szCs w:val="18"/>
              </w:rPr>
            </w:pPr>
            <w:r w:rsidRPr="00B96CFE">
              <w:rPr>
                <w:sz w:val="18"/>
                <w:szCs w:val="18"/>
              </w:rPr>
              <w:t>115.54</w:t>
            </w:r>
            <w:r w:rsidRPr="00B96CFE">
              <w:rPr>
                <w:sz w:val="18"/>
                <w:szCs w:val="18"/>
                <w:vertAlign w:val="superscript"/>
              </w:rPr>
              <w:t>*</w:t>
            </w:r>
          </w:p>
        </w:tc>
        <w:tc>
          <w:tcPr>
            <w:tcW w:w="1209" w:type="dxa"/>
            <w:tcBorders>
              <w:top w:val="single" w:sz="2" w:space="0" w:color="auto"/>
              <w:left w:val="single" w:sz="2" w:space="0" w:color="auto"/>
              <w:bottom w:val="single" w:sz="2" w:space="0" w:color="auto"/>
              <w:right w:val="single" w:sz="2" w:space="0" w:color="auto"/>
            </w:tcBorders>
            <w:hideMark/>
          </w:tcPr>
          <w:p w14:paraId="5F29B741" w14:textId="77777777" w:rsidR="00312810" w:rsidRPr="00B96CFE" w:rsidRDefault="00312810" w:rsidP="00312810">
            <w:pPr>
              <w:spacing w:afterLines="20" w:after="48"/>
              <w:jc w:val="right"/>
              <w:rPr>
                <w:sz w:val="18"/>
                <w:szCs w:val="18"/>
              </w:rPr>
            </w:pPr>
            <w:r w:rsidRPr="00B96CFE">
              <w:rPr>
                <w:sz w:val="18"/>
                <w:szCs w:val="18"/>
              </w:rPr>
              <w:t>n/a</w:t>
            </w:r>
          </w:p>
        </w:tc>
      </w:tr>
      <w:tr w:rsidR="00312810" w:rsidRPr="00B96CFE" w14:paraId="03F6EE78" w14:textId="77777777" w:rsidTr="00FF4750">
        <w:trPr>
          <w:gridAfter w:val="1"/>
          <w:wAfter w:w="7" w:type="dxa"/>
          <w:trHeight w:val="213"/>
        </w:trPr>
        <w:tc>
          <w:tcPr>
            <w:tcW w:w="990" w:type="dxa"/>
            <w:vMerge w:val="restart"/>
            <w:tcBorders>
              <w:top w:val="single" w:sz="2" w:space="0" w:color="auto"/>
              <w:left w:val="single" w:sz="4" w:space="0" w:color="auto"/>
              <w:right w:val="single" w:sz="4" w:space="0" w:color="auto"/>
            </w:tcBorders>
            <w:vAlign w:val="center"/>
            <w:hideMark/>
          </w:tcPr>
          <w:p w14:paraId="5AA411C9" w14:textId="77777777" w:rsidR="00312810" w:rsidRPr="00B96CFE" w:rsidRDefault="00312810" w:rsidP="00312810">
            <w:pPr>
              <w:spacing w:afterLines="20" w:after="48"/>
              <w:jc w:val="left"/>
              <w:rPr>
                <w:sz w:val="18"/>
                <w:szCs w:val="18"/>
              </w:rPr>
            </w:pPr>
            <w:r w:rsidRPr="00B96CFE">
              <w:rPr>
                <w:sz w:val="18"/>
                <w:szCs w:val="18"/>
              </w:rPr>
              <w:t>Funding agreed in principle (US $)</w:t>
            </w:r>
          </w:p>
        </w:tc>
        <w:tc>
          <w:tcPr>
            <w:tcW w:w="1275" w:type="dxa"/>
            <w:vMerge w:val="restart"/>
            <w:tcBorders>
              <w:top w:val="single" w:sz="2" w:space="0" w:color="auto"/>
              <w:left w:val="single" w:sz="4" w:space="0" w:color="auto"/>
              <w:bottom w:val="single" w:sz="4" w:space="0" w:color="auto"/>
              <w:right w:val="single" w:sz="4" w:space="0" w:color="auto"/>
            </w:tcBorders>
            <w:vAlign w:val="center"/>
            <w:hideMark/>
          </w:tcPr>
          <w:p w14:paraId="634B25C8" w14:textId="1C505A3E" w:rsidR="00312810" w:rsidRPr="00B96CFE" w:rsidRDefault="00312810" w:rsidP="00312810">
            <w:pPr>
              <w:spacing w:afterLines="20" w:after="48"/>
              <w:ind w:left="-196" w:right="-224"/>
              <w:jc w:val="center"/>
              <w:rPr>
                <w:sz w:val="18"/>
                <w:szCs w:val="18"/>
              </w:rPr>
            </w:pPr>
            <w:r w:rsidRPr="00B96CFE">
              <w:rPr>
                <w:color w:val="000000" w:themeColor="text1"/>
                <w:sz w:val="18"/>
                <w:szCs w:val="18"/>
              </w:rPr>
              <w:t>UNIDO</w:t>
            </w:r>
          </w:p>
        </w:tc>
        <w:tc>
          <w:tcPr>
            <w:tcW w:w="1205" w:type="dxa"/>
            <w:tcBorders>
              <w:top w:val="single" w:sz="2" w:space="0" w:color="auto"/>
              <w:left w:val="single" w:sz="4" w:space="0" w:color="auto"/>
              <w:bottom w:val="single" w:sz="4" w:space="0" w:color="auto"/>
              <w:right w:val="single" w:sz="4" w:space="0" w:color="auto"/>
            </w:tcBorders>
            <w:hideMark/>
          </w:tcPr>
          <w:p w14:paraId="54F55AB9" w14:textId="6AA851C3" w:rsidR="00312810" w:rsidRPr="00B96CFE" w:rsidRDefault="00312810" w:rsidP="00312810">
            <w:pPr>
              <w:spacing w:afterLines="20" w:after="48"/>
              <w:jc w:val="left"/>
              <w:rPr>
                <w:sz w:val="18"/>
                <w:szCs w:val="18"/>
              </w:rPr>
            </w:pPr>
            <w:r w:rsidRPr="00B96CFE">
              <w:rPr>
                <w:sz w:val="18"/>
                <w:szCs w:val="18"/>
              </w:rPr>
              <w:t>Project costs</w:t>
            </w:r>
          </w:p>
        </w:tc>
        <w:tc>
          <w:tcPr>
            <w:tcW w:w="1054" w:type="dxa"/>
            <w:tcBorders>
              <w:top w:val="single" w:sz="2" w:space="0" w:color="auto"/>
              <w:left w:val="single" w:sz="4" w:space="0" w:color="auto"/>
              <w:bottom w:val="single" w:sz="4" w:space="0" w:color="auto"/>
              <w:right w:val="single" w:sz="4" w:space="0" w:color="auto"/>
            </w:tcBorders>
          </w:tcPr>
          <w:p w14:paraId="63A648B7" w14:textId="78647FC5"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3,356,641</w:t>
            </w:r>
          </w:p>
        </w:tc>
        <w:tc>
          <w:tcPr>
            <w:tcW w:w="1054" w:type="dxa"/>
            <w:tcBorders>
              <w:top w:val="single" w:sz="2" w:space="0" w:color="auto"/>
              <w:left w:val="single" w:sz="4" w:space="0" w:color="auto"/>
              <w:bottom w:val="single" w:sz="4" w:space="0" w:color="auto"/>
              <w:right w:val="single" w:sz="4" w:space="0" w:color="auto"/>
            </w:tcBorders>
          </w:tcPr>
          <w:p w14:paraId="7D4088B1" w14:textId="4286AAB8"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top w:val="single" w:sz="2" w:space="0" w:color="auto"/>
              <w:left w:val="single" w:sz="4" w:space="0" w:color="auto"/>
              <w:bottom w:val="single" w:sz="4" w:space="0" w:color="auto"/>
              <w:right w:val="single" w:sz="4" w:space="0" w:color="auto"/>
            </w:tcBorders>
          </w:tcPr>
          <w:p w14:paraId="2FC8E3F1" w14:textId="43501BF3"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4,668,214</w:t>
            </w:r>
          </w:p>
        </w:tc>
        <w:tc>
          <w:tcPr>
            <w:tcW w:w="1055" w:type="dxa"/>
            <w:tcBorders>
              <w:top w:val="single" w:sz="2" w:space="0" w:color="auto"/>
              <w:left w:val="single" w:sz="4" w:space="0" w:color="auto"/>
              <w:right w:val="single" w:sz="4" w:space="0" w:color="auto"/>
            </w:tcBorders>
          </w:tcPr>
          <w:p w14:paraId="7972E588" w14:textId="734D2193"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top w:val="single" w:sz="2" w:space="0" w:color="auto"/>
              <w:left w:val="single" w:sz="4" w:space="0" w:color="auto"/>
              <w:right w:val="single" w:sz="4" w:space="0" w:color="auto"/>
            </w:tcBorders>
          </w:tcPr>
          <w:p w14:paraId="48DD4EEB" w14:textId="710DFE9C"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4,664,196</w:t>
            </w:r>
          </w:p>
        </w:tc>
        <w:tc>
          <w:tcPr>
            <w:tcW w:w="1054" w:type="dxa"/>
            <w:tcBorders>
              <w:top w:val="single" w:sz="2" w:space="0" w:color="auto"/>
              <w:left w:val="single" w:sz="4" w:space="0" w:color="auto"/>
              <w:right w:val="single" w:sz="4" w:space="0" w:color="auto"/>
            </w:tcBorders>
          </w:tcPr>
          <w:p w14:paraId="19B00135" w14:textId="2DCB9891"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top w:val="single" w:sz="2" w:space="0" w:color="auto"/>
              <w:left w:val="single" w:sz="4" w:space="0" w:color="auto"/>
              <w:right w:val="single" w:sz="4" w:space="0" w:color="auto"/>
            </w:tcBorders>
          </w:tcPr>
          <w:p w14:paraId="125A203D" w14:textId="2B7DF1BF"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4,039,413</w:t>
            </w:r>
          </w:p>
        </w:tc>
        <w:tc>
          <w:tcPr>
            <w:tcW w:w="1055" w:type="dxa"/>
            <w:tcBorders>
              <w:top w:val="single" w:sz="2" w:space="0" w:color="auto"/>
              <w:left w:val="single" w:sz="4" w:space="0" w:color="auto"/>
              <w:right w:val="single" w:sz="4" w:space="0" w:color="auto"/>
            </w:tcBorders>
          </w:tcPr>
          <w:p w14:paraId="4FCD4342" w14:textId="4965EEDE"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0</w:t>
            </w:r>
          </w:p>
        </w:tc>
        <w:tc>
          <w:tcPr>
            <w:tcW w:w="1055" w:type="dxa"/>
            <w:tcBorders>
              <w:top w:val="single" w:sz="2" w:space="0" w:color="auto"/>
              <w:left w:val="single" w:sz="4" w:space="0" w:color="auto"/>
              <w:right w:val="single" w:sz="4" w:space="0" w:color="auto"/>
            </w:tcBorders>
          </w:tcPr>
          <w:p w14:paraId="6D297A50" w14:textId="21B8F64A"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195,000</w:t>
            </w:r>
          </w:p>
        </w:tc>
        <w:tc>
          <w:tcPr>
            <w:tcW w:w="1209" w:type="dxa"/>
            <w:tcBorders>
              <w:top w:val="single" w:sz="2" w:space="0" w:color="auto"/>
              <w:left w:val="single" w:sz="4" w:space="0" w:color="auto"/>
              <w:bottom w:val="single" w:sz="4" w:space="0" w:color="auto"/>
              <w:right w:val="single" w:sz="4" w:space="0" w:color="auto"/>
            </w:tcBorders>
          </w:tcPr>
          <w:p w14:paraId="6B46534F" w14:textId="43217945"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16,923,464</w:t>
            </w:r>
          </w:p>
        </w:tc>
      </w:tr>
      <w:tr w:rsidR="00312810" w:rsidRPr="00B96CFE" w14:paraId="19D4F0DB" w14:textId="77777777" w:rsidTr="00FF4750">
        <w:trPr>
          <w:gridAfter w:val="1"/>
          <w:wAfter w:w="7" w:type="dxa"/>
          <w:trHeight w:val="153"/>
        </w:trPr>
        <w:tc>
          <w:tcPr>
            <w:tcW w:w="990" w:type="dxa"/>
            <w:vMerge/>
            <w:tcBorders>
              <w:left w:val="single" w:sz="4" w:space="0" w:color="auto"/>
              <w:right w:val="single" w:sz="4" w:space="0" w:color="auto"/>
            </w:tcBorders>
            <w:vAlign w:val="center"/>
            <w:hideMark/>
          </w:tcPr>
          <w:p w14:paraId="3327334F" w14:textId="77777777" w:rsidR="00312810" w:rsidRPr="00B96CFE" w:rsidRDefault="00312810" w:rsidP="00312810">
            <w:pPr>
              <w:rPr>
                <w:sz w:val="18"/>
                <w:szCs w:val="18"/>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01E81CA5" w14:textId="77777777" w:rsidR="00312810" w:rsidRPr="00B96CFE" w:rsidRDefault="00312810" w:rsidP="00312810">
            <w:pPr>
              <w:jc w:val="center"/>
              <w:rPr>
                <w:sz w:val="18"/>
                <w:szCs w:val="18"/>
              </w:rPr>
            </w:pPr>
          </w:p>
        </w:tc>
        <w:tc>
          <w:tcPr>
            <w:tcW w:w="1205" w:type="dxa"/>
            <w:tcBorders>
              <w:top w:val="single" w:sz="4" w:space="0" w:color="auto"/>
              <w:left w:val="single" w:sz="4" w:space="0" w:color="auto"/>
              <w:bottom w:val="single" w:sz="4" w:space="0" w:color="auto"/>
              <w:right w:val="single" w:sz="4" w:space="0" w:color="auto"/>
            </w:tcBorders>
            <w:hideMark/>
          </w:tcPr>
          <w:p w14:paraId="409F893C" w14:textId="2D85348B" w:rsidR="00312810" w:rsidRPr="00B96CFE" w:rsidRDefault="00312810" w:rsidP="00312810">
            <w:pPr>
              <w:spacing w:afterLines="20" w:after="48"/>
              <w:jc w:val="left"/>
              <w:rPr>
                <w:sz w:val="18"/>
                <w:szCs w:val="18"/>
              </w:rPr>
            </w:pPr>
            <w:r w:rsidRPr="00B96CFE">
              <w:rPr>
                <w:sz w:val="18"/>
                <w:szCs w:val="18"/>
              </w:rPr>
              <w:t>Support costs</w:t>
            </w:r>
          </w:p>
        </w:tc>
        <w:tc>
          <w:tcPr>
            <w:tcW w:w="1054" w:type="dxa"/>
            <w:tcBorders>
              <w:top w:val="single" w:sz="4" w:space="0" w:color="auto"/>
              <w:left w:val="single" w:sz="4" w:space="0" w:color="auto"/>
              <w:bottom w:val="single" w:sz="4" w:space="0" w:color="auto"/>
              <w:right w:val="single" w:sz="4" w:space="0" w:color="auto"/>
            </w:tcBorders>
          </w:tcPr>
          <w:p w14:paraId="43608B7B" w14:textId="40ED8A67"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234,965</w:t>
            </w:r>
          </w:p>
        </w:tc>
        <w:tc>
          <w:tcPr>
            <w:tcW w:w="1054" w:type="dxa"/>
            <w:tcBorders>
              <w:top w:val="single" w:sz="4" w:space="0" w:color="auto"/>
              <w:left w:val="single" w:sz="4" w:space="0" w:color="auto"/>
              <w:bottom w:val="single" w:sz="4" w:space="0" w:color="auto"/>
              <w:right w:val="single" w:sz="4" w:space="0" w:color="auto"/>
            </w:tcBorders>
          </w:tcPr>
          <w:p w14:paraId="69D3BF81" w14:textId="73E36243"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top w:val="single" w:sz="4" w:space="0" w:color="auto"/>
              <w:left w:val="single" w:sz="4" w:space="0" w:color="auto"/>
              <w:bottom w:val="single" w:sz="4" w:space="0" w:color="auto"/>
              <w:right w:val="single" w:sz="4" w:space="0" w:color="auto"/>
            </w:tcBorders>
          </w:tcPr>
          <w:p w14:paraId="7B669F30" w14:textId="753DA42A"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326,775</w:t>
            </w:r>
          </w:p>
        </w:tc>
        <w:tc>
          <w:tcPr>
            <w:tcW w:w="1055" w:type="dxa"/>
            <w:tcBorders>
              <w:left w:val="single" w:sz="4" w:space="0" w:color="auto"/>
              <w:right w:val="single" w:sz="4" w:space="0" w:color="auto"/>
            </w:tcBorders>
          </w:tcPr>
          <w:p w14:paraId="3F729F34" w14:textId="58CFDAF7"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left w:val="single" w:sz="4" w:space="0" w:color="auto"/>
              <w:right w:val="single" w:sz="4" w:space="0" w:color="auto"/>
            </w:tcBorders>
          </w:tcPr>
          <w:p w14:paraId="2AF5E0C9" w14:textId="39100B60"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326,494</w:t>
            </w:r>
          </w:p>
        </w:tc>
        <w:tc>
          <w:tcPr>
            <w:tcW w:w="1054" w:type="dxa"/>
            <w:tcBorders>
              <w:left w:val="single" w:sz="4" w:space="0" w:color="auto"/>
              <w:right w:val="single" w:sz="4" w:space="0" w:color="auto"/>
            </w:tcBorders>
          </w:tcPr>
          <w:p w14:paraId="03B25C55" w14:textId="76A8ADB7"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left w:val="single" w:sz="4" w:space="0" w:color="auto"/>
              <w:right w:val="single" w:sz="4" w:space="0" w:color="auto"/>
            </w:tcBorders>
          </w:tcPr>
          <w:p w14:paraId="4824DE5F" w14:textId="584FAD25"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282,759</w:t>
            </w:r>
          </w:p>
        </w:tc>
        <w:tc>
          <w:tcPr>
            <w:tcW w:w="1055" w:type="dxa"/>
            <w:tcBorders>
              <w:left w:val="single" w:sz="4" w:space="0" w:color="auto"/>
              <w:right w:val="single" w:sz="4" w:space="0" w:color="auto"/>
            </w:tcBorders>
          </w:tcPr>
          <w:p w14:paraId="771D4B47" w14:textId="66899456"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0</w:t>
            </w:r>
          </w:p>
        </w:tc>
        <w:tc>
          <w:tcPr>
            <w:tcW w:w="1055" w:type="dxa"/>
            <w:tcBorders>
              <w:left w:val="single" w:sz="4" w:space="0" w:color="auto"/>
              <w:right w:val="single" w:sz="4" w:space="0" w:color="auto"/>
            </w:tcBorders>
          </w:tcPr>
          <w:p w14:paraId="35BD4BAC" w14:textId="608F5E30"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13,650</w:t>
            </w:r>
          </w:p>
        </w:tc>
        <w:tc>
          <w:tcPr>
            <w:tcW w:w="1209" w:type="dxa"/>
            <w:tcBorders>
              <w:top w:val="single" w:sz="4" w:space="0" w:color="auto"/>
              <w:left w:val="single" w:sz="4" w:space="0" w:color="auto"/>
              <w:bottom w:val="single" w:sz="4" w:space="0" w:color="auto"/>
              <w:right w:val="single" w:sz="4" w:space="0" w:color="auto"/>
            </w:tcBorders>
          </w:tcPr>
          <w:p w14:paraId="3A0CD85B" w14:textId="76363171"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1,184,643</w:t>
            </w:r>
          </w:p>
        </w:tc>
      </w:tr>
      <w:tr w:rsidR="00312810" w:rsidRPr="00B96CFE" w14:paraId="272D48D8" w14:textId="77777777" w:rsidTr="00FF4750">
        <w:trPr>
          <w:gridAfter w:val="1"/>
          <w:wAfter w:w="7" w:type="dxa"/>
          <w:trHeight w:val="232"/>
        </w:trPr>
        <w:tc>
          <w:tcPr>
            <w:tcW w:w="990" w:type="dxa"/>
            <w:vMerge/>
            <w:tcBorders>
              <w:left w:val="single" w:sz="4" w:space="0" w:color="auto"/>
              <w:right w:val="single" w:sz="4" w:space="0" w:color="auto"/>
            </w:tcBorders>
            <w:vAlign w:val="center"/>
            <w:hideMark/>
          </w:tcPr>
          <w:p w14:paraId="1928B436" w14:textId="77777777" w:rsidR="00312810" w:rsidRPr="00B96CFE" w:rsidRDefault="00312810" w:rsidP="00312810">
            <w:pPr>
              <w:rPr>
                <w:sz w:val="18"/>
                <w:szCs w:val="18"/>
              </w:rPr>
            </w:pP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49964D5D" w14:textId="535B0A7F" w:rsidR="00312810" w:rsidRPr="00B96CFE" w:rsidRDefault="00312810" w:rsidP="00312810">
            <w:pPr>
              <w:spacing w:afterLines="20" w:after="48"/>
              <w:jc w:val="center"/>
              <w:rPr>
                <w:caps/>
                <w:sz w:val="18"/>
                <w:szCs w:val="18"/>
              </w:rPr>
            </w:pPr>
            <w:r w:rsidRPr="00B96CFE">
              <w:rPr>
                <w:color w:val="000000" w:themeColor="text1"/>
                <w:sz w:val="18"/>
                <w:szCs w:val="18"/>
              </w:rPr>
              <w:t>UNDP</w:t>
            </w:r>
          </w:p>
        </w:tc>
        <w:tc>
          <w:tcPr>
            <w:tcW w:w="1205" w:type="dxa"/>
            <w:tcBorders>
              <w:top w:val="single" w:sz="4" w:space="0" w:color="auto"/>
              <w:left w:val="single" w:sz="4" w:space="0" w:color="auto"/>
              <w:bottom w:val="single" w:sz="4" w:space="0" w:color="auto"/>
              <w:right w:val="single" w:sz="4" w:space="0" w:color="auto"/>
            </w:tcBorders>
            <w:hideMark/>
          </w:tcPr>
          <w:p w14:paraId="2622C925" w14:textId="5120B2F2" w:rsidR="00312810" w:rsidRPr="00B96CFE" w:rsidRDefault="00312810" w:rsidP="00312810">
            <w:pPr>
              <w:spacing w:afterLines="20" w:after="48"/>
              <w:jc w:val="left"/>
              <w:rPr>
                <w:sz w:val="18"/>
                <w:szCs w:val="18"/>
              </w:rPr>
            </w:pPr>
            <w:r w:rsidRPr="00B96CFE">
              <w:rPr>
                <w:sz w:val="18"/>
                <w:szCs w:val="18"/>
              </w:rPr>
              <w:t>Project costs</w:t>
            </w:r>
          </w:p>
        </w:tc>
        <w:tc>
          <w:tcPr>
            <w:tcW w:w="1054" w:type="dxa"/>
            <w:tcBorders>
              <w:top w:val="single" w:sz="4" w:space="0" w:color="auto"/>
              <w:left w:val="single" w:sz="4" w:space="0" w:color="auto"/>
              <w:bottom w:val="single" w:sz="4" w:space="0" w:color="auto"/>
              <w:right w:val="single" w:sz="4" w:space="0" w:color="auto"/>
            </w:tcBorders>
          </w:tcPr>
          <w:p w14:paraId="1F8B5A8C" w14:textId="37912CF4"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1,042,352</w:t>
            </w:r>
          </w:p>
        </w:tc>
        <w:tc>
          <w:tcPr>
            <w:tcW w:w="1054" w:type="dxa"/>
            <w:tcBorders>
              <w:top w:val="single" w:sz="4" w:space="0" w:color="auto"/>
              <w:left w:val="single" w:sz="4" w:space="0" w:color="auto"/>
              <w:bottom w:val="single" w:sz="4" w:space="0" w:color="auto"/>
              <w:right w:val="single" w:sz="4" w:space="0" w:color="auto"/>
            </w:tcBorders>
          </w:tcPr>
          <w:p w14:paraId="401D78FD" w14:textId="577666A1"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top w:val="single" w:sz="4" w:space="0" w:color="auto"/>
              <w:left w:val="single" w:sz="4" w:space="0" w:color="auto"/>
              <w:bottom w:val="single" w:sz="4" w:space="0" w:color="auto"/>
              <w:right w:val="single" w:sz="4" w:space="0" w:color="auto"/>
            </w:tcBorders>
          </w:tcPr>
          <w:p w14:paraId="45B74A5E" w14:textId="744C0E18"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1,836,750</w:t>
            </w:r>
          </w:p>
        </w:tc>
        <w:tc>
          <w:tcPr>
            <w:tcW w:w="1055" w:type="dxa"/>
            <w:tcBorders>
              <w:left w:val="single" w:sz="4" w:space="0" w:color="auto"/>
              <w:right w:val="single" w:sz="4" w:space="0" w:color="auto"/>
            </w:tcBorders>
          </w:tcPr>
          <w:p w14:paraId="48A2BBA3" w14:textId="24C5A63B"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left w:val="single" w:sz="4" w:space="0" w:color="auto"/>
              <w:right w:val="single" w:sz="4" w:space="0" w:color="auto"/>
            </w:tcBorders>
          </w:tcPr>
          <w:p w14:paraId="23ACC46D" w14:textId="4D86F47C"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816,620</w:t>
            </w:r>
          </w:p>
        </w:tc>
        <w:tc>
          <w:tcPr>
            <w:tcW w:w="1054" w:type="dxa"/>
            <w:tcBorders>
              <w:left w:val="single" w:sz="4" w:space="0" w:color="auto"/>
              <w:right w:val="single" w:sz="4" w:space="0" w:color="auto"/>
            </w:tcBorders>
          </w:tcPr>
          <w:p w14:paraId="6ADF3A43" w14:textId="401D4AC7"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left w:val="single" w:sz="4" w:space="0" w:color="auto"/>
              <w:right w:val="single" w:sz="4" w:space="0" w:color="auto"/>
            </w:tcBorders>
          </w:tcPr>
          <w:p w14:paraId="4DABD41F" w14:textId="09325478"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0</w:t>
            </w:r>
          </w:p>
        </w:tc>
        <w:tc>
          <w:tcPr>
            <w:tcW w:w="1055" w:type="dxa"/>
            <w:tcBorders>
              <w:left w:val="single" w:sz="4" w:space="0" w:color="auto"/>
              <w:right w:val="single" w:sz="4" w:space="0" w:color="auto"/>
            </w:tcBorders>
          </w:tcPr>
          <w:p w14:paraId="02E535F5" w14:textId="470C9157"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0</w:t>
            </w:r>
          </w:p>
        </w:tc>
        <w:tc>
          <w:tcPr>
            <w:tcW w:w="1055" w:type="dxa"/>
            <w:tcBorders>
              <w:left w:val="single" w:sz="4" w:space="0" w:color="auto"/>
              <w:right w:val="single" w:sz="4" w:space="0" w:color="auto"/>
            </w:tcBorders>
          </w:tcPr>
          <w:p w14:paraId="35F85FFE" w14:textId="20A55CC8"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0</w:t>
            </w:r>
          </w:p>
        </w:tc>
        <w:tc>
          <w:tcPr>
            <w:tcW w:w="1209" w:type="dxa"/>
            <w:tcBorders>
              <w:top w:val="single" w:sz="4" w:space="0" w:color="auto"/>
              <w:left w:val="single" w:sz="4" w:space="0" w:color="auto"/>
              <w:bottom w:val="single" w:sz="4" w:space="0" w:color="auto"/>
              <w:right w:val="single" w:sz="4" w:space="0" w:color="auto"/>
            </w:tcBorders>
          </w:tcPr>
          <w:p w14:paraId="14875750" w14:textId="1813B30A"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3,695,722</w:t>
            </w:r>
          </w:p>
        </w:tc>
      </w:tr>
      <w:tr w:rsidR="00312810" w:rsidRPr="00B96CFE" w14:paraId="69A2C037" w14:textId="77777777" w:rsidTr="00FF4750">
        <w:trPr>
          <w:gridAfter w:val="1"/>
          <w:wAfter w:w="7" w:type="dxa"/>
          <w:trHeight w:val="109"/>
        </w:trPr>
        <w:tc>
          <w:tcPr>
            <w:tcW w:w="990" w:type="dxa"/>
            <w:vMerge/>
            <w:tcBorders>
              <w:left w:val="single" w:sz="4" w:space="0" w:color="auto"/>
              <w:right w:val="single" w:sz="4" w:space="0" w:color="auto"/>
            </w:tcBorders>
            <w:vAlign w:val="center"/>
            <w:hideMark/>
          </w:tcPr>
          <w:p w14:paraId="0F504377" w14:textId="77777777" w:rsidR="00312810" w:rsidRPr="00B96CFE" w:rsidRDefault="00312810" w:rsidP="00312810">
            <w:pPr>
              <w:rPr>
                <w:sz w:val="18"/>
                <w:szCs w:val="18"/>
              </w:rPr>
            </w:pPr>
          </w:p>
        </w:tc>
        <w:tc>
          <w:tcPr>
            <w:tcW w:w="1275" w:type="dxa"/>
            <w:vMerge/>
            <w:tcBorders>
              <w:top w:val="single" w:sz="4" w:space="0" w:color="auto"/>
              <w:left w:val="single" w:sz="4" w:space="0" w:color="auto"/>
              <w:bottom w:val="single" w:sz="4" w:space="0" w:color="auto"/>
              <w:right w:val="single" w:sz="4" w:space="0" w:color="auto"/>
            </w:tcBorders>
            <w:hideMark/>
          </w:tcPr>
          <w:p w14:paraId="1538DA2A" w14:textId="77777777" w:rsidR="00312810" w:rsidRPr="00B96CFE" w:rsidRDefault="00312810" w:rsidP="00312810">
            <w:pPr>
              <w:rPr>
                <w:sz w:val="18"/>
                <w:szCs w:val="18"/>
              </w:rPr>
            </w:pPr>
          </w:p>
        </w:tc>
        <w:tc>
          <w:tcPr>
            <w:tcW w:w="1205" w:type="dxa"/>
            <w:tcBorders>
              <w:top w:val="single" w:sz="4" w:space="0" w:color="auto"/>
              <w:left w:val="single" w:sz="4" w:space="0" w:color="auto"/>
              <w:bottom w:val="single" w:sz="4" w:space="0" w:color="auto"/>
              <w:right w:val="single" w:sz="4" w:space="0" w:color="auto"/>
            </w:tcBorders>
            <w:hideMark/>
          </w:tcPr>
          <w:p w14:paraId="41163DFF" w14:textId="6DA98326" w:rsidR="00312810" w:rsidRPr="00B96CFE" w:rsidRDefault="00312810" w:rsidP="00312810">
            <w:pPr>
              <w:spacing w:afterLines="20" w:after="48"/>
              <w:jc w:val="left"/>
              <w:rPr>
                <w:sz w:val="18"/>
                <w:szCs w:val="18"/>
              </w:rPr>
            </w:pPr>
            <w:r w:rsidRPr="00B96CFE">
              <w:rPr>
                <w:sz w:val="18"/>
                <w:szCs w:val="18"/>
              </w:rPr>
              <w:t>Support costs</w:t>
            </w:r>
          </w:p>
        </w:tc>
        <w:tc>
          <w:tcPr>
            <w:tcW w:w="1054" w:type="dxa"/>
            <w:tcBorders>
              <w:top w:val="single" w:sz="4" w:space="0" w:color="auto"/>
              <w:left w:val="single" w:sz="4" w:space="0" w:color="auto"/>
              <w:bottom w:val="single" w:sz="4" w:space="0" w:color="auto"/>
              <w:right w:val="single" w:sz="4" w:space="0" w:color="auto"/>
            </w:tcBorders>
          </w:tcPr>
          <w:p w14:paraId="0D553715" w14:textId="4D5E04B9"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72,965</w:t>
            </w:r>
          </w:p>
        </w:tc>
        <w:tc>
          <w:tcPr>
            <w:tcW w:w="1054" w:type="dxa"/>
            <w:tcBorders>
              <w:top w:val="single" w:sz="4" w:space="0" w:color="auto"/>
              <w:left w:val="single" w:sz="4" w:space="0" w:color="auto"/>
              <w:bottom w:val="single" w:sz="4" w:space="0" w:color="auto"/>
              <w:right w:val="single" w:sz="4" w:space="0" w:color="auto"/>
            </w:tcBorders>
          </w:tcPr>
          <w:p w14:paraId="192ED322" w14:textId="2AE81895"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top w:val="single" w:sz="4" w:space="0" w:color="auto"/>
              <w:left w:val="single" w:sz="4" w:space="0" w:color="auto"/>
              <w:bottom w:val="single" w:sz="4" w:space="0" w:color="auto"/>
              <w:right w:val="single" w:sz="4" w:space="0" w:color="auto"/>
            </w:tcBorders>
          </w:tcPr>
          <w:p w14:paraId="3466832A" w14:textId="2503CAC5"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128,573</w:t>
            </w:r>
          </w:p>
        </w:tc>
        <w:tc>
          <w:tcPr>
            <w:tcW w:w="1055" w:type="dxa"/>
            <w:tcBorders>
              <w:left w:val="single" w:sz="4" w:space="0" w:color="auto"/>
              <w:right w:val="single" w:sz="4" w:space="0" w:color="auto"/>
            </w:tcBorders>
          </w:tcPr>
          <w:p w14:paraId="1F2DB0FB" w14:textId="1D86BBB7"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left w:val="single" w:sz="4" w:space="0" w:color="auto"/>
              <w:right w:val="single" w:sz="4" w:space="0" w:color="auto"/>
            </w:tcBorders>
          </w:tcPr>
          <w:p w14:paraId="5BC2A47E" w14:textId="54DC0E48"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57,163</w:t>
            </w:r>
          </w:p>
        </w:tc>
        <w:tc>
          <w:tcPr>
            <w:tcW w:w="1054" w:type="dxa"/>
            <w:tcBorders>
              <w:left w:val="single" w:sz="4" w:space="0" w:color="auto"/>
              <w:right w:val="single" w:sz="4" w:space="0" w:color="auto"/>
            </w:tcBorders>
          </w:tcPr>
          <w:p w14:paraId="2236D59A" w14:textId="3ECA9387"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left w:val="single" w:sz="4" w:space="0" w:color="auto"/>
              <w:right w:val="single" w:sz="4" w:space="0" w:color="auto"/>
            </w:tcBorders>
          </w:tcPr>
          <w:p w14:paraId="55034B70" w14:textId="78E91E28"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0</w:t>
            </w:r>
          </w:p>
        </w:tc>
        <w:tc>
          <w:tcPr>
            <w:tcW w:w="1055" w:type="dxa"/>
            <w:tcBorders>
              <w:left w:val="single" w:sz="4" w:space="0" w:color="auto"/>
              <w:right w:val="single" w:sz="4" w:space="0" w:color="auto"/>
            </w:tcBorders>
          </w:tcPr>
          <w:p w14:paraId="40D3FD9D" w14:textId="4830983D"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0</w:t>
            </w:r>
          </w:p>
        </w:tc>
        <w:tc>
          <w:tcPr>
            <w:tcW w:w="1055" w:type="dxa"/>
            <w:tcBorders>
              <w:left w:val="single" w:sz="4" w:space="0" w:color="auto"/>
              <w:right w:val="single" w:sz="4" w:space="0" w:color="auto"/>
            </w:tcBorders>
          </w:tcPr>
          <w:p w14:paraId="552D657E" w14:textId="7C2C0BF7"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0</w:t>
            </w:r>
          </w:p>
        </w:tc>
        <w:tc>
          <w:tcPr>
            <w:tcW w:w="1209" w:type="dxa"/>
            <w:tcBorders>
              <w:top w:val="single" w:sz="4" w:space="0" w:color="auto"/>
              <w:left w:val="single" w:sz="4" w:space="0" w:color="auto"/>
              <w:bottom w:val="single" w:sz="4" w:space="0" w:color="auto"/>
              <w:right w:val="single" w:sz="4" w:space="0" w:color="auto"/>
            </w:tcBorders>
          </w:tcPr>
          <w:p w14:paraId="499B65F2" w14:textId="46C84B31"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258,701</w:t>
            </w:r>
          </w:p>
        </w:tc>
      </w:tr>
      <w:tr w:rsidR="00312810" w:rsidRPr="00B96CFE" w14:paraId="2BB96F0F" w14:textId="77777777" w:rsidTr="00FF4750">
        <w:trPr>
          <w:gridAfter w:val="1"/>
          <w:wAfter w:w="7" w:type="dxa"/>
          <w:trHeight w:val="109"/>
        </w:trPr>
        <w:tc>
          <w:tcPr>
            <w:tcW w:w="990" w:type="dxa"/>
            <w:vMerge/>
            <w:tcBorders>
              <w:left w:val="single" w:sz="4" w:space="0" w:color="auto"/>
              <w:right w:val="single" w:sz="4" w:space="0" w:color="auto"/>
            </w:tcBorders>
            <w:vAlign w:val="center"/>
          </w:tcPr>
          <w:p w14:paraId="18F66073" w14:textId="77777777" w:rsidR="00312810" w:rsidRPr="00B96CFE" w:rsidRDefault="00312810" w:rsidP="00312810">
            <w:pPr>
              <w:rPr>
                <w:sz w:val="18"/>
                <w:szCs w:val="18"/>
              </w:rPr>
            </w:pPr>
          </w:p>
        </w:tc>
        <w:tc>
          <w:tcPr>
            <w:tcW w:w="1275" w:type="dxa"/>
            <w:vMerge w:val="restart"/>
            <w:tcBorders>
              <w:top w:val="single" w:sz="4" w:space="0" w:color="auto"/>
              <w:left w:val="single" w:sz="4" w:space="0" w:color="auto"/>
              <w:right w:val="single" w:sz="4" w:space="0" w:color="auto"/>
            </w:tcBorders>
            <w:vAlign w:val="center"/>
          </w:tcPr>
          <w:p w14:paraId="3EDED818" w14:textId="434A3DCB" w:rsidR="00312810" w:rsidRPr="00B96CFE" w:rsidRDefault="00312810" w:rsidP="00312810">
            <w:pPr>
              <w:spacing w:afterLines="20" w:after="48"/>
              <w:ind w:left="-196" w:right="-224"/>
              <w:jc w:val="center"/>
              <w:rPr>
                <w:color w:val="000000" w:themeColor="text1"/>
                <w:sz w:val="18"/>
                <w:szCs w:val="18"/>
              </w:rPr>
            </w:pPr>
            <w:r w:rsidRPr="00B96CFE">
              <w:rPr>
                <w:color w:val="000000" w:themeColor="text1"/>
                <w:sz w:val="18"/>
                <w:szCs w:val="18"/>
              </w:rPr>
              <w:t>UNEP</w:t>
            </w:r>
          </w:p>
        </w:tc>
        <w:tc>
          <w:tcPr>
            <w:tcW w:w="1205" w:type="dxa"/>
            <w:tcBorders>
              <w:top w:val="single" w:sz="4" w:space="0" w:color="auto"/>
              <w:left w:val="single" w:sz="4" w:space="0" w:color="auto"/>
              <w:bottom w:val="single" w:sz="4" w:space="0" w:color="auto"/>
              <w:right w:val="single" w:sz="4" w:space="0" w:color="auto"/>
            </w:tcBorders>
          </w:tcPr>
          <w:p w14:paraId="0614F307" w14:textId="0A1D9953" w:rsidR="00312810" w:rsidRPr="00B96CFE" w:rsidRDefault="00312810" w:rsidP="00312810">
            <w:pPr>
              <w:spacing w:afterLines="20" w:after="48"/>
              <w:jc w:val="left"/>
              <w:rPr>
                <w:sz w:val="18"/>
                <w:szCs w:val="18"/>
              </w:rPr>
            </w:pPr>
            <w:r w:rsidRPr="00B96CFE">
              <w:rPr>
                <w:sz w:val="18"/>
                <w:szCs w:val="18"/>
              </w:rPr>
              <w:t>Project costs</w:t>
            </w:r>
          </w:p>
        </w:tc>
        <w:tc>
          <w:tcPr>
            <w:tcW w:w="1054" w:type="dxa"/>
            <w:tcBorders>
              <w:top w:val="single" w:sz="4" w:space="0" w:color="auto"/>
              <w:left w:val="single" w:sz="4" w:space="0" w:color="auto"/>
              <w:bottom w:val="single" w:sz="4" w:space="0" w:color="auto"/>
              <w:right w:val="single" w:sz="4" w:space="0" w:color="auto"/>
            </w:tcBorders>
          </w:tcPr>
          <w:p w14:paraId="6CBC1301" w14:textId="191CBFD8"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230,000</w:t>
            </w:r>
          </w:p>
        </w:tc>
        <w:tc>
          <w:tcPr>
            <w:tcW w:w="1054" w:type="dxa"/>
            <w:tcBorders>
              <w:top w:val="single" w:sz="4" w:space="0" w:color="auto"/>
              <w:left w:val="single" w:sz="4" w:space="0" w:color="auto"/>
              <w:bottom w:val="single" w:sz="4" w:space="0" w:color="auto"/>
              <w:right w:val="single" w:sz="4" w:space="0" w:color="auto"/>
            </w:tcBorders>
          </w:tcPr>
          <w:p w14:paraId="063207CD" w14:textId="7EF87338"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top w:val="single" w:sz="4" w:space="0" w:color="auto"/>
              <w:left w:val="single" w:sz="4" w:space="0" w:color="auto"/>
              <w:bottom w:val="single" w:sz="4" w:space="0" w:color="auto"/>
              <w:right w:val="single" w:sz="4" w:space="0" w:color="auto"/>
            </w:tcBorders>
          </w:tcPr>
          <w:p w14:paraId="4861EF75" w14:textId="1C691C90"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279,500</w:t>
            </w:r>
          </w:p>
        </w:tc>
        <w:tc>
          <w:tcPr>
            <w:tcW w:w="1055" w:type="dxa"/>
            <w:tcBorders>
              <w:left w:val="single" w:sz="4" w:space="0" w:color="auto"/>
              <w:right w:val="single" w:sz="4" w:space="0" w:color="auto"/>
            </w:tcBorders>
          </w:tcPr>
          <w:p w14:paraId="12131B4C" w14:textId="0779857A"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left w:val="single" w:sz="4" w:space="0" w:color="auto"/>
              <w:right w:val="single" w:sz="4" w:space="0" w:color="auto"/>
            </w:tcBorders>
          </w:tcPr>
          <w:p w14:paraId="702C26E1" w14:textId="5C023F88"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260,000</w:t>
            </w:r>
          </w:p>
        </w:tc>
        <w:tc>
          <w:tcPr>
            <w:tcW w:w="1054" w:type="dxa"/>
            <w:tcBorders>
              <w:left w:val="single" w:sz="4" w:space="0" w:color="auto"/>
              <w:right w:val="single" w:sz="4" w:space="0" w:color="auto"/>
            </w:tcBorders>
          </w:tcPr>
          <w:p w14:paraId="030F0FDA" w14:textId="7C8A76B5"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left w:val="single" w:sz="4" w:space="0" w:color="auto"/>
              <w:right w:val="single" w:sz="4" w:space="0" w:color="auto"/>
            </w:tcBorders>
          </w:tcPr>
          <w:p w14:paraId="230A5E5B" w14:textId="0EF5B435"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180,000</w:t>
            </w:r>
          </w:p>
        </w:tc>
        <w:tc>
          <w:tcPr>
            <w:tcW w:w="1055" w:type="dxa"/>
            <w:tcBorders>
              <w:left w:val="single" w:sz="4" w:space="0" w:color="auto"/>
              <w:right w:val="single" w:sz="4" w:space="0" w:color="auto"/>
            </w:tcBorders>
          </w:tcPr>
          <w:p w14:paraId="415D219F" w14:textId="0B4D29A4"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0</w:t>
            </w:r>
          </w:p>
        </w:tc>
        <w:tc>
          <w:tcPr>
            <w:tcW w:w="1055" w:type="dxa"/>
            <w:tcBorders>
              <w:left w:val="single" w:sz="4" w:space="0" w:color="auto"/>
              <w:right w:val="single" w:sz="4" w:space="0" w:color="auto"/>
            </w:tcBorders>
          </w:tcPr>
          <w:p w14:paraId="68DC7B99" w14:textId="716EC3DE"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105,500</w:t>
            </w:r>
          </w:p>
        </w:tc>
        <w:tc>
          <w:tcPr>
            <w:tcW w:w="1209" w:type="dxa"/>
            <w:tcBorders>
              <w:top w:val="single" w:sz="4" w:space="0" w:color="auto"/>
              <w:left w:val="single" w:sz="4" w:space="0" w:color="auto"/>
              <w:bottom w:val="single" w:sz="4" w:space="0" w:color="auto"/>
              <w:right w:val="single" w:sz="4" w:space="0" w:color="auto"/>
            </w:tcBorders>
          </w:tcPr>
          <w:p w14:paraId="6D7E9224" w14:textId="0CF9785C"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1,055,000</w:t>
            </w:r>
          </w:p>
        </w:tc>
      </w:tr>
      <w:tr w:rsidR="00312810" w:rsidRPr="00B96CFE" w14:paraId="319A3CF2" w14:textId="77777777" w:rsidTr="00FF4750">
        <w:trPr>
          <w:gridAfter w:val="1"/>
          <w:wAfter w:w="7" w:type="dxa"/>
          <w:trHeight w:val="109"/>
        </w:trPr>
        <w:tc>
          <w:tcPr>
            <w:tcW w:w="990" w:type="dxa"/>
            <w:vMerge/>
            <w:tcBorders>
              <w:left w:val="single" w:sz="4" w:space="0" w:color="auto"/>
              <w:right w:val="single" w:sz="4" w:space="0" w:color="auto"/>
            </w:tcBorders>
            <w:vAlign w:val="center"/>
          </w:tcPr>
          <w:p w14:paraId="65793C5A" w14:textId="77777777" w:rsidR="00312810" w:rsidRPr="00B96CFE" w:rsidRDefault="00312810" w:rsidP="00312810">
            <w:pPr>
              <w:rPr>
                <w:sz w:val="18"/>
                <w:szCs w:val="18"/>
              </w:rPr>
            </w:pPr>
          </w:p>
        </w:tc>
        <w:tc>
          <w:tcPr>
            <w:tcW w:w="1275" w:type="dxa"/>
            <w:vMerge/>
            <w:tcBorders>
              <w:left w:val="single" w:sz="4" w:space="0" w:color="auto"/>
              <w:bottom w:val="single" w:sz="4" w:space="0" w:color="auto"/>
              <w:right w:val="single" w:sz="4" w:space="0" w:color="auto"/>
            </w:tcBorders>
            <w:vAlign w:val="center"/>
          </w:tcPr>
          <w:p w14:paraId="770D23E1" w14:textId="77777777" w:rsidR="00312810" w:rsidRPr="00B96CFE" w:rsidRDefault="00312810" w:rsidP="00312810">
            <w:pPr>
              <w:spacing w:afterLines="20" w:after="48"/>
              <w:ind w:left="-196" w:right="-224"/>
              <w:jc w:val="center"/>
              <w:rPr>
                <w:color w:val="000000" w:themeColor="text1"/>
                <w:sz w:val="18"/>
                <w:szCs w:val="18"/>
              </w:rPr>
            </w:pPr>
          </w:p>
        </w:tc>
        <w:tc>
          <w:tcPr>
            <w:tcW w:w="1205" w:type="dxa"/>
            <w:tcBorders>
              <w:top w:val="single" w:sz="4" w:space="0" w:color="auto"/>
              <w:left w:val="single" w:sz="4" w:space="0" w:color="auto"/>
              <w:bottom w:val="single" w:sz="4" w:space="0" w:color="auto"/>
              <w:right w:val="single" w:sz="4" w:space="0" w:color="auto"/>
            </w:tcBorders>
          </w:tcPr>
          <w:p w14:paraId="4E26711D" w14:textId="2C8FAEF7" w:rsidR="00312810" w:rsidRPr="00B96CFE" w:rsidRDefault="00312810" w:rsidP="00312810">
            <w:pPr>
              <w:spacing w:afterLines="20" w:after="48"/>
              <w:jc w:val="left"/>
              <w:rPr>
                <w:sz w:val="18"/>
                <w:szCs w:val="18"/>
              </w:rPr>
            </w:pPr>
            <w:r w:rsidRPr="00B96CFE">
              <w:rPr>
                <w:sz w:val="18"/>
                <w:szCs w:val="18"/>
              </w:rPr>
              <w:t>Support costs</w:t>
            </w:r>
          </w:p>
        </w:tc>
        <w:tc>
          <w:tcPr>
            <w:tcW w:w="1054" w:type="dxa"/>
            <w:tcBorders>
              <w:top w:val="single" w:sz="4" w:space="0" w:color="auto"/>
              <w:left w:val="single" w:sz="4" w:space="0" w:color="auto"/>
              <w:bottom w:val="single" w:sz="4" w:space="0" w:color="auto"/>
              <w:right w:val="single" w:sz="4" w:space="0" w:color="auto"/>
            </w:tcBorders>
          </w:tcPr>
          <w:p w14:paraId="33CE4179" w14:textId="5D4C36AC"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27,480</w:t>
            </w:r>
          </w:p>
        </w:tc>
        <w:tc>
          <w:tcPr>
            <w:tcW w:w="1054" w:type="dxa"/>
            <w:tcBorders>
              <w:top w:val="single" w:sz="4" w:space="0" w:color="auto"/>
              <w:left w:val="single" w:sz="4" w:space="0" w:color="auto"/>
              <w:bottom w:val="single" w:sz="4" w:space="0" w:color="auto"/>
              <w:right w:val="single" w:sz="4" w:space="0" w:color="auto"/>
            </w:tcBorders>
          </w:tcPr>
          <w:p w14:paraId="0AB293EE" w14:textId="4FDA3E66"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top w:val="single" w:sz="4" w:space="0" w:color="auto"/>
              <w:left w:val="single" w:sz="4" w:space="0" w:color="auto"/>
              <w:bottom w:val="single" w:sz="4" w:space="0" w:color="auto"/>
              <w:right w:val="single" w:sz="4" w:space="0" w:color="auto"/>
            </w:tcBorders>
          </w:tcPr>
          <w:p w14:paraId="7FE1C42F" w14:textId="0298A7B3"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33,394</w:t>
            </w:r>
          </w:p>
        </w:tc>
        <w:tc>
          <w:tcPr>
            <w:tcW w:w="1055" w:type="dxa"/>
            <w:tcBorders>
              <w:left w:val="single" w:sz="4" w:space="0" w:color="auto"/>
              <w:right w:val="single" w:sz="4" w:space="0" w:color="auto"/>
            </w:tcBorders>
          </w:tcPr>
          <w:p w14:paraId="0F185D80" w14:textId="35662CEF"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left w:val="single" w:sz="4" w:space="0" w:color="auto"/>
              <w:right w:val="single" w:sz="4" w:space="0" w:color="auto"/>
            </w:tcBorders>
          </w:tcPr>
          <w:p w14:paraId="13303E28" w14:textId="2BD69B6E"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31,064</w:t>
            </w:r>
          </w:p>
        </w:tc>
        <w:tc>
          <w:tcPr>
            <w:tcW w:w="1054" w:type="dxa"/>
            <w:tcBorders>
              <w:left w:val="single" w:sz="4" w:space="0" w:color="auto"/>
              <w:right w:val="single" w:sz="4" w:space="0" w:color="auto"/>
            </w:tcBorders>
          </w:tcPr>
          <w:p w14:paraId="2222F0AA" w14:textId="66F907B2"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left w:val="single" w:sz="4" w:space="0" w:color="auto"/>
              <w:right w:val="single" w:sz="4" w:space="0" w:color="auto"/>
            </w:tcBorders>
          </w:tcPr>
          <w:p w14:paraId="6886597D" w14:textId="53BD5998"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21,506</w:t>
            </w:r>
          </w:p>
        </w:tc>
        <w:tc>
          <w:tcPr>
            <w:tcW w:w="1055" w:type="dxa"/>
            <w:tcBorders>
              <w:left w:val="single" w:sz="4" w:space="0" w:color="auto"/>
              <w:right w:val="single" w:sz="4" w:space="0" w:color="auto"/>
            </w:tcBorders>
          </w:tcPr>
          <w:p w14:paraId="4A2D8916" w14:textId="2A432503"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0</w:t>
            </w:r>
          </w:p>
        </w:tc>
        <w:tc>
          <w:tcPr>
            <w:tcW w:w="1055" w:type="dxa"/>
            <w:tcBorders>
              <w:left w:val="single" w:sz="4" w:space="0" w:color="auto"/>
              <w:right w:val="single" w:sz="4" w:space="0" w:color="auto"/>
            </w:tcBorders>
          </w:tcPr>
          <w:p w14:paraId="3CCD3A68" w14:textId="0563367A"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12,605</w:t>
            </w:r>
          </w:p>
        </w:tc>
        <w:tc>
          <w:tcPr>
            <w:tcW w:w="1209" w:type="dxa"/>
            <w:tcBorders>
              <w:top w:val="single" w:sz="4" w:space="0" w:color="auto"/>
              <w:left w:val="single" w:sz="4" w:space="0" w:color="auto"/>
              <w:bottom w:val="single" w:sz="4" w:space="0" w:color="auto"/>
              <w:right w:val="single" w:sz="4" w:space="0" w:color="auto"/>
            </w:tcBorders>
          </w:tcPr>
          <w:p w14:paraId="28467243" w14:textId="598B27EE"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126,049</w:t>
            </w:r>
          </w:p>
        </w:tc>
      </w:tr>
      <w:tr w:rsidR="00312810" w:rsidRPr="00B96CFE" w14:paraId="789B4633" w14:textId="77777777" w:rsidTr="00FF4750">
        <w:trPr>
          <w:gridAfter w:val="1"/>
          <w:wAfter w:w="7" w:type="dxa"/>
          <w:trHeight w:val="109"/>
        </w:trPr>
        <w:tc>
          <w:tcPr>
            <w:tcW w:w="990" w:type="dxa"/>
            <w:vMerge/>
            <w:tcBorders>
              <w:left w:val="single" w:sz="4" w:space="0" w:color="auto"/>
              <w:right w:val="single" w:sz="4" w:space="0" w:color="auto"/>
            </w:tcBorders>
            <w:vAlign w:val="center"/>
          </w:tcPr>
          <w:p w14:paraId="115B0871" w14:textId="77777777" w:rsidR="00312810" w:rsidRPr="00B96CFE" w:rsidRDefault="00312810" w:rsidP="00312810">
            <w:pPr>
              <w:rPr>
                <w:sz w:val="18"/>
                <w:szCs w:val="18"/>
              </w:rPr>
            </w:pPr>
          </w:p>
        </w:tc>
        <w:tc>
          <w:tcPr>
            <w:tcW w:w="1275" w:type="dxa"/>
            <w:vMerge w:val="restart"/>
            <w:tcBorders>
              <w:top w:val="single" w:sz="4" w:space="0" w:color="auto"/>
              <w:left w:val="single" w:sz="4" w:space="0" w:color="auto"/>
              <w:right w:val="single" w:sz="4" w:space="0" w:color="auto"/>
            </w:tcBorders>
            <w:vAlign w:val="center"/>
          </w:tcPr>
          <w:p w14:paraId="6C5F87FA" w14:textId="18A5BCEE" w:rsidR="00312810" w:rsidRPr="00B96CFE" w:rsidRDefault="00312810" w:rsidP="00312810">
            <w:pPr>
              <w:spacing w:afterLines="20" w:after="48"/>
              <w:ind w:left="-196" w:right="-224"/>
              <w:jc w:val="center"/>
              <w:rPr>
                <w:color w:val="000000" w:themeColor="text1"/>
                <w:sz w:val="18"/>
                <w:szCs w:val="18"/>
              </w:rPr>
            </w:pPr>
            <w:r w:rsidRPr="00B96CFE">
              <w:rPr>
                <w:color w:val="000000" w:themeColor="text1"/>
                <w:sz w:val="18"/>
                <w:szCs w:val="18"/>
              </w:rPr>
              <w:t>Germany</w:t>
            </w:r>
          </w:p>
        </w:tc>
        <w:tc>
          <w:tcPr>
            <w:tcW w:w="1205" w:type="dxa"/>
            <w:tcBorders>
              <w:top w:val="single" w:sz="4" w:space="0" w:color="auto"/>
              <w:left w:val="single" w:sz="4" w:space="0" w:color="auto"/>
              <w:bottom w:val="single" w:sz="4" w:space="0" w:color="auto"/>
              <w:right w:val="single" w:sz="4" w:space="0" w:color="auto"/>
            </w:tcBorders>
          </w:tcPr>
          <w:p w14:paraId="27F0731D" w14:textId="1F37FAD8" w:rsidR="00312810" w:rsidRPr="00B96CFE" w:rsidRDefault="00312810" w:rsidP="00312810">
            <w:pPr>
              <w:spacing w:afterLines="20" w:after="48"/>
              <w:jc w:val="left"/>
              <w:rPr>
                <w:sz w:val="18"/>
                <w:szCs w:val="18"/>
              </w:rPr>
            </w:pPr>
            <w:r w:rsidRPr="00B96CFE">
              <w:rPr>
                <w:sz w:val="18"/>
                <w:szCs w:val="18"/>
              </w:rPr>
              <w:t>Project costs</w:t>
            </w:r>
          </w:p>
        </w:tc>
        <w:tc>
          <w:tcPr>
            <w:tcW w:w="1054" w:type="dxa"/>
            <w:tcBorders>
              <w:top w:val="single" w:sz="4" w:space="0" w:color="auto"/>
              <w:left w:val="single" w:sz="4" w:space="0" w:color="auto"/>
              <w:bottom w:val="single" w:sz="4" w:space="0" w:color="auto"/>
              <w:right w:val="single" w:sz="4" w:space="0" w:color="auto"/>
            </w:tcBorders>
          </w:tcPr>
          <w:p w14:paraId="4E7CEB96" w14:textId="631583D4"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top w:val="single" w:sz="4" w:space="0" w:color="auto"/>
              <w:left w:val="single" w:sz="4" w:space="0" w:color="auto"/>
              <w:bottom w:val="single" w:sz="4" w:space="0" w:color="auto"/>
              <w:right w:val="single" w:sz="4" w:space="0" w:color="auto"/>
            </w:tcBorders>
          </w:tcPr>
          <w:p w14:paraId="2966C158" w14:textId="4B6F570C"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top w:val="single" w:sz="4" w:space="0" w:color="auto"/>
              <w:left w:val="single" w:sz="4" w:space="0" w:color="auto"/>
              <w:bottom w:val="single" w:sz="4" w:space="0" w:color="auto"/>
              <w:right w:val="single" w:sz="4" w:space="0" w:color="auto"/>
            </w:tcBorders>
          </w:tcPr>
          <w:p w14:paraId="66141D5D" w14:textId="096B4AF1"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207,300</w:t>
            </w:r>
          </w:p>
        </w:tc>
        <w:tc>
          <w:tcPr>
            <w:tcW w:w="1055" w:type="dxa"/>
            <w:tcBorders>
              <w:left w:val="single" w:sz="4" w:space="0" w:color="auto"/>
              <w:right w:val="single" w:sz="4" w:space="0" w:color="auto"/>
            </w:tcBorders>
          </w:tcPr>
          <w:p w14:paraId="52B4DE3A" w14:textId="7426C262"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left w:val="single" w:sz="4" w:space="0" w:color="auto"/>
              <w:right w:val="single" w:sz="4" w:space="0" w:color="auto"/>
            </w:tcBorders>
          </w:tcPr>
          <w:p w14:paraId="2CB7752B" w14:textId="0DFC2AB5"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left w:val="single" w:sz="4" w:space="0" w:color="auto"/>
              <w:right w:val="single" w:sz="4" w:space="0" w:color="auto"/>
            </w:tcBorders>
          </w:tcPr>
          <w:p w14:paraId="6402A760" w14:textId="7AA920EF"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left w:val="single" w:sz="4" w:space="0" w:color="auto"/>
              <w:right w:val="single" w:sz="4" w:space="0" w:color="auto"/>
            </w:tcBorders>
          </w:tcPr>
          <w:p w14:paraId="7BA207FC" w14:textId="65FE334B"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0</w:t>
            </w:r>
          </w:p>
        </w:tc>
        <w:tc>
          <w:tcPr>
            <w:tcW w:w="1055" w:type="dxa"/>
            <w:tcBorders>
              <w:left w:val="single" w:sz="4" w:space="0" w:color="auto"/>
              <w:right w:val="single" w:sz="4" w:space="0" w:color="auto"/>
            </w:tcBorders>
          </w:tcPr>
          <w:p w14:paraId="01D456F6" w14:textId="6CEFB2E9"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0</w:t>
            </w:r>
          </w:p>
        </w:tc>
        <w:tc>
          <w:tcPr>
            <w:tcW w:w="1055" w:type="dxa"/>
            <w:tcBorders>
              <w:left w:val="single" w:sz="4" w:space="0" w:color="auto"/>
              <w:right w:val="single" w:sz="4" w:space="0" w:color="auto"/>
            </w:tcBorders>
          </w:tcPr>
          <w:p w14:paraId="1516BA2E" w14:textId="5CE2BF5E"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0</w:t>
            </w:r>
          </w:p>
        </w:tc>
        <w:tc>
          <w:tcPr>
            <w:tcW w:w="1209" w:type="dxa"/>
            <w:tcBorders>
              <w:top w:val="single" w:sz="4" w:space="0" w:color="auto"/>
              <w:left w:val="single" w:sz="4" w:space="0" w:color="auto"/>
              <w:bottom w:val="single" w:sz="4" w:space="0" w:color="auto"/>
              <w:right w:val="single" w:sz="4" w:space="0" w:color="auto"/>
            </w:tcBorders>
          </w:tcPr>
          <w:p w14:paraId="23F13C19" w14:textId="4A87AC61"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207,300</w:t>
            </w:r>
          </w:p>
        </w:tc>
      </w:tr>
      <w:tr w:rsidR="00312810" w:rsidRPr="00B96CFE" w14:paraId="2D21EB6E" w14:textId="77777777" w:rsidTr="00FF4750">
        <w:trPr>
          <w:gridAfter w:val="1"/>
          <w:wAfter w:w="7" w:type="dxa"/>
          <w:trHeight w:val="109"/>
        </w:trPr>
        <w:tc>
          <w:tcPr>
            <w:tcW w:w="990" w:type="dxa"/>
            <w:vMerge/>
            <w:tcBorders>
              <w:left w:val="single" w:sz="4" w:space="0" w:color="auto"/>
              <w:bottom w:val="single" w:sz="4" w:space="0" w:color="auto"/>
              <w:right w:val="single" w:sz="4" w:space="0" w:color="auto"/>
            </w:tcBorders>
            <w:vAlign w:val="center"/>
          </w:tcPr>
          <w:p w14:paraId="781ED409" w14:textId="77777777" w:rsidR="00312810" w:rsidRPr="00B96CFE" w:rsidRDefault="00312810" w:rsidP="00312810">
            <w:pPr>
              <w:rPr>
                <w:sz w:val="18"/>
                <w:szCs w:val="18"/>
              </w:rPr>
            </w:pPr>
          </w:p>
        </w:tc>
        <w:tc>
          <w:tcPr>
            <w:tcW w:w="1275" w:type="dxa"/>
            <w:vMerge/>
            <w:tcBorders>
              <w:left w:val="single" w:sz="4" w:space="0" w:color="auto"/>
              <w:bottom w:val="single" w:sz="4" w:space="0" w:color="auto"/>
              <w:right w:val="single" w:sz="4" w:space="0" w:color="auto"/>
            </w:tcBorders>
          </w:tcPr>
          <w:p w14:paraId="51B9572D" w14:textId="77777777" w:rsidR="00312810" w:rsidRPr="00B96CFE" w:rsidRDefault="00312810" w:rsidP="00312810">
            <w:pPr>
              <w:rPr>
                <w:sz w:val="18"/>
                <w:szCs w:val="18"/>
              </w:rPr>
            </w:pPr>
          </w:p>
        </w:tc>
        <w:tc>
          <w:tcPr>
            <w:tcW w:w="1205" w:type="dxa"/>
            <w:tcBorders>
              <w:top w:val="single" w:sz="4" w:space="0" w:color="auto"/>
              <w:left w:val="single" w:sz="4" w:space="0" w:color="auto"/>
              <w:bottom w:val="single" w:sz="4" w:space="0" w:color="auto"/>
              <w:right w:val="single" w:sz="4" w:space="0" w:color="auto"/>
            </w:tcBorders>
          </w:tcPr>
          <w:p w14:paraId="4E524791" w14:textId="419F0463" w:rsidR="00312810" w:rsidRPr="00B96CFE" w:rsidRDefault="00312810" w:rsidP="00312810">
            <w:pPr>
              <w:spacing w:afterLines="20" w:after="48"/>
              <w:jc w:val="left"/>
              <w:rPr>
                <w:sz w:val="18"/>
                <w:szCs w:val="18"/>
              </w:rPr>
            </w:pPr>
            <w:r w:rsidRPr="00B96CFE">
              <w:rPr>
                <w:sz w:val="18"/>
                <w:szCs w:val="18"/>
              </w:rPr>
              <w:t>Support costs</w:t>
            </w:r>
          </w:p>
        </w:tc>
        <w:tc>
          <w:tcPr>
            <w:tcW w:w="1054" w:type="dxa"/>
            <w:tcBorders>
              <w:top w:val="single" w:sz="4" w:space="0" w:color="auto"/>
              <w:left w:val="single" w:sz="4" w:space="0" w:color="auto"/>
              <w:bottom w:val="single" w:sz="4" w:space="0" w:color="auto"/>
              <w:right w:val="single" w:sz="4" w:space="0" w:color="auto"/>
            </w:tcBorders>
          </w:tcPr>
          <w:p w14:paraId="459066EF" w14:textId="1DFF1408"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top w:val="single" w:sz="4" w:space="0" w:color="auto"/>
              <w:left w:val="single" w:sz="4" w:space="0" w:color="auto"/>
              <w:bottom w:val="single" w:sz="4" w:space="0" w:color="auto"/>
              <w:right w:val="single" w:sz="4" w:space="0" w:color="auto"/>
            </w:tcBorders>
          </w:tcPr>
          <w:p w14:paraId="4FC9AFD2" w14:textId="5DB04C2C"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top w:val="single" w:sz="4" w:space="0" w:color="auto"/>
              <w:left w:val="single" w:sz="4" w:space="0" w:color="auto"/>
              <w:bottom w:val="single" w:sz="4" w:space="0" w:color="auto"/>
              <w:right w:val="single" w:sz="4" w:space="0" w:color="auto"/>
            </w:tcBorders>
          </w:tcPr>
          <w:p w14:paraId="076AF2B2" w14:textId="4F6728F2"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26,949</w:t>
            </w:r>
          </w:p>
        </w:tc>
        <w:tc>
          <w:tcPr>
            <w:tcW w:w="1055" w:type="dxa"/>
            <w:tcBorders>
              <w:left w:val="single" w:sz="4" w:space="0" w:color="auto"/>
              <w:bottom w:val="single" w:sz="4" w:space="0" w:color="auto"/>
              <w:right w:val="single" w:sz="4" w:space="0" w:color="auto"/>
            </w:tcBorders>
          </w:tcPr>
          <w:p w14:paraId="440519E9" w14:textId="439ABA82"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left w:val="single" w:sz="4" w:space="0" w:color="auto"/>
              <w:bottom w:val="single" w:sz="4" w:space="0" w:color="auto"/>
              <w:right w:val="single" w:sz="4" w:space="0" w:color="auto"/>
            </w:tcBorders>
          </w:tcPr>
          <w:p w14:paraId="2CED3D41" w14:textId="21F1EAF7"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left w:val="single" w:sz="4" w:space="0" w:color="auto"/>
              <w:bottom w:val="single" w:sz="4" w:space="0" w:color="auto"/>
              <w:right w:val="single" w:sz="4" w:space="0" w:color="auto"/>
            </w:tcBorders>
          </w:tcPr>
          <w:p w14:paraId="67BA8A6A" w14:textId="456178E5"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left w:val="single" w:sz="4" w:space="0" w:color="auto"/>
              <w:bottom w:val="single" w:sz="4" w:space="0" w:color="auto"/>
              <w:right w:val="single" w:sz="4" w:space="0" w:color="auto"/>
            </w:tcBorders>
          </w:tcPr>
          <w:p w14:paraId="2A05E0E0" w14:textId="42D45B2C"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0</w:t>
            </w:r>
          </w:p>
        </w:tc>
        <w:tc>
          <w:tcPr>
            <w:tcW w:w="1055" w:type="dxa"/>
            <w:tcBorders>
              <w:left w:val="single" w:sz="4" w:space="0" w:color="auto"/>
              <w:bottom w:val="single" w:sz="4" w:space="0" w:color="auto"/>
              <w:right w:val="single" w:sz="4" w:space="0" w:color="auto"/>
            </w:tcBorders>
          </w:tcPr>
          <w:p w14:paraId="04EEE91B" w14:textId="42AF9825"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0</w:t>
            </w:r>
          </w:p>
        </w:tc>
        <w:tc>
          <w:tcPr>
            <w:tcW w:w="1055" w:type="dxa"/>
            <w:tcBorders>
              <w:left w:val="single" w:sz="4" w:space="0" w:color="auto"/>
              <w:bottom w:val="single" w:sz="4" w:space="0" w:color="auto"/>
              <w:right w:val="single" w:sz="4" w:space="0" w:color="auto"/>
            </w:tcBorders>
          </w:tcPr>
          <w:p w14:paraId="2453AEFF" w14:textId="317C344B"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0</w:t>
            </w:r>
          </w:p>
        </w:tc>
        <w:tc>
          <w:tcPr>
            <w:tcW w:w="1209" w:type="dxa"/>
            <w:tcBorders>
              <w:top w:val="single" w:sz="4" w:space="0" w:color="auto"/>
              <w:left w:val="single" w:sz="4" w:space="0" w:color="auto"/>
              <w:bottom w:val="single" w:sz="4" w:space="0" w:color="auto"/>
              <w:right w:val="single" w:sz="4" w:space="0" w:color="auto"/>
            </w:tcBorders>
          </w:tcPr>
          <w:p w14:paraId="396D31F2" w14:textId="51ECD3B0"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26,949</w:t>
            </w:r>
          </w:p>
        </w:tc>
      </w:tr>
      <w:tr w:rsidR="00312810" w:rsidRPr="00B96CFE" w14:paraId="3DA6727F" w14:textId="77777777" w:rsidTr="006278AB">
        <w:trPr>
          <w:gridAfter w:val="1"/>
          <w:wAfter w:w="7" w:type="dxa"/>
          <w:trHeight w:val="329"/>
        </w:trPr>
        <w:tc>
          <w:tcPr>
            <w:tcW w:w="2265" w:type="dxa"/>
            <w:gridSpan w:val="2"/>
            <w:vMerge w:val="restart"/>
            <w:tcBorders>
              <w:top w:val="single" w:sz="4" w:space="0" w:color="auto"/>
              <w:left w:val="single" w:sz="4" w:space="0" w:color="auto"/>
              <w:bottom w:val="single" w:sz="4" w:space="0" w:color="auto"/>
              <w:right w:val="single" w:sz="4" w:space="0" w:color="auto"/>
            </w:tcBorders>
            <w:hideMark/>
          </w:tcPr>
          <w:p w14:paraId="23B4ECE0" w14:textId="77777777" w:rsidR="00312810" w:rsidRPr="00B96CFE" w:rsidRDefault="00312810" w:rsidP="00312810">
            <w:pPr>
              <w:spacing w:afterLines="20" w:after="48"/>
              <w:jc w:val="left"/>
              <w:rPr>
                <w:sz w:val="18"/>
                <w:szCs w:val="18"/>
              </w:rPr>
            </w:pPr>
            <w:r w:rsidRPr="00B96CFE">
              <w:rPr>
                <w:sz w:val="18"/>
                <w:szCs w:val="18"/>
              </w:rPr>
              <w:t>Funds approved by ExCom (US $)</w:t>
            </w:r>
          </w:p>
        </w:tc>
        <w:tc>
          <w:tcPr>
            <w:tcW w:w="1205" w:type="dxa"/>
            <w:tcBorders>
              <w:top w:val="single" w:sz="4" w:space="0" w:color="auto"/>
              <w:left w:val="single" w:sz="4" w:space="0" w:color="auto"/>
              <w:bottom w:val="single" w:sz="4" w:space="0" w:color="auto"/>
              <w:right w:val="single" w:sz="4" w:space="0" w:color="auto"/>
            </w:tcBorders>
            <w:hideMark/>
          </w:tcPr>
          <w:p w14:paraId="6EF0209E" w14:textId="77777777" w:rsidR="00312810" w:rsidRPr="00B96CFE" w:rsidRDefault="00312810" w:rsidP="00312810">
            <w:pPr>
              <w:spacing w:afterLines="20" w:after="48"/>
              <w:jc w:val="left"/>
              <w:rPr>
                <w:sz w:val="18"/>
                <w:szCs w:val="18"/>
              </w:rPr>
            </w:pPr>
            <w:r w:rsidRPr="00B96CFE">
              <w:rPr>
                <w:sz w:val="18"/>
                <w:szCs w:val="18"/>
              </w:rPr>
              <w:t>Project costs</w:t>
            </w:r>
          </w:p>
        </w:tc>
        <w:tc>
          <w:tcPr>
            <w:tcW w:w="1054" w:type="dxa"/>
            <w:tcBorders>
              <w:top w:val="single" w:sz="4" w:space="0" w:color="auto"/>
              <w:left w:val="single" w:sz="4" w:space="0" w:color="auto"/>
              <w:bottom w:val="single" w:sz="4" w:space="0" w:color="auto"/>
              <w:right w:val="single" w:sz="4" w:space="0" w:color="auto"/>
            </w:tcBorders>
          </w:tcPr>
          <w:p w14:paraId="0D204609" w14:textId="5745C334"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4,628,993</w:t>
            </w:r>
          </w:p>
        </w:tc>
        <w:tc>
          <w:tcPr>
            <w:tcW w:w="1054" w:type="dxa"/>
            <w:tcBorders>
              <w:top w:val="single" w:sz="4" w:space="0" w:color="auto"/>
              <w:left w:val="single" w:sz="4" w:space="0" w:color="auto"/>
              <w:bottom w:val="single" w:sz="4" w:space="0" w:color="auto"/>
              <w:right w:val="single" w:sz="4" w:space="0" w:color="auto"/>
            </w:tcBorders>
          </w:tcPr>
          <w:p w14:paraId="2A2B8BD5" w14:textId="2A5E7E94"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top w:val="single" w:sz="4" w:space="0" w:color="auto"/>
              <w:left w:val="single" w:sz="4" w:space="0" w:color="auto"/>
              <w:bottom w:val="single" w:sz="4" w:space="0" w:color="auto"/>
              <w:right w:val="single" w:sz="4" w:space="0" w:color="auto"/>
            </w:tcBorders>
          </w:tcPr>
          <w:p w14:paraId="63A02592" w14:textId="062AC1B2"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6,991,764</w:t>
            </w:r>
          </w:p>
        </w:tc>
        <w:tc>
          <w:tcPr>
            <w:tcW w:w="1055" w:type="dxa"/>
            <w:tcBorders>
              <w:top w:val="single" w:sz="4" w:space="0" w:color="auto"/>
              <w:left w:val="single" w:sz="4" w:space="0" w:color="auto"/>
              <w:right w:val="single" w:sz="4" w:space="0" w:color="auto"/>
            </w:tcBorders>
          </w:tcPr>
          <w:p w14:paraId="7EA9D654" w14:textId="3155798B"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top w:val="single" w:sz="4" w:space="0" w:color="auto"/>
              <w:left w:val="single" w:sz="4" w:space="0" w:color="auto"/>
              <w:right w:val="single" w:sz="4" w:space="0" w:color="auto"/>
            </w:tcBorders>
          </w:tcPr>
          <w:p w14:paraId="11CE3EEA" w14:textId="7819CA04"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5,740,816</w:t>
            </w:r>
          </w:p>
        </w:tc>
        <w:tc>
          <w:tcPr>
            <w:tcW w:w="1054" w:type="dxa"/>
            <w:tcBorders>
              <w:top w:val="single" w:sz="4" w:space="0" w:color="auto"/>
              <w:left w:val="single" w:sz="4" w:space="0" w:color="auto"/>
              <w:right w:val="single" w:sz="4" w:space="0" w:color="auto"/>
            </w:tcBorders>
          </w:tcPr>
          <w:p w14:paraId="75BAEF0F" w14:textId="77777777" w:rsidR="00312810" w:rsidRPr="00B96CFE" w:rsidRDefault="00312810" w:rsidP="00312810">
            <w:pPr>
              <w:spacing w:afterLines="20" w:after="48"/>
              <w:jc w:val="right"/>
              <w:rPr>
                <w:color w:val="000000"/>
                <w:sz w:val="18"/>
                <w:szCs w:val="18"/>
                <w:lang w:eastAsia="en-CA"/>
              </w:rPr>
            </w:pPr>
          </w:p>
        </w:tc>
        <w:tc>
          <w:tcPr>
            <w:tcW w:w="1054" w:type="dxa"/>
            <w:tcBorders>
              <w:top w:val="single" w:sz="4" w:space="0" w:color="auto"/>
              <w:left w:val="single" w:sz="4" w:space="0" w:color="auto"/>
              <w:right w:val="single" w:sz="4" w:space="0" w:color="auto"/>
            </w:tcBorders>
          </w:tcPr>
          <w:p w14:paraId="2C737D4F" w14:textId="4987B1C0" w:rsidR="00312810" w:rsidRPr="00B96CFE" w:rsidRDefault="00312810" w:rsidP="00312810">
            <w:pPr>
              <w:spacing w:afterLines="20" w:after="48"/>
              <w:jc w:val="right"/>
              <w:rPr>
                <w:color w:val="000000"/>
                <w:sz w:val="18"/>
                <w:szCs w:val="18"/>
                <w:lang w:eastAsia="en-CA"/>
              </w:rPr>
            </w:pPr>
          </w:p>
        </w:tc>
        <w:tc>
          <w:tcPr>
            <w:tcW w:w="1055" w:type="dxa"/>
            <w:tcBorders>
              <w:top w:val="single" w:sz="4" w:space="0" w:color="auto"/>
              <w:left w:val="single" w:sz="4" w:space="0" w:color="auto"/>
              <w:right w:val="single" w:sz="4" w:space="0" w:color="auto"/>
            </w:tcBorders>
          </w:tcPr>
          <w:p w14:paraId="156B3D1A" w14:textId="77777777" w:rsidR="00312810" w:rsidRPr="00B96CFE" w:rsidRDefault="00312810" w:rsidP="00312810">
            <w:pPr>
              <w:spacing w:afterLines="20" w:after="48"/>
              <w:jc w:val="right"/>
              <w:rPr>
                <w:color w:val="000000"/>
                <w:sz w:val="18"/>
                <w:szCs w:val="18"/>
                <w:lang w:eastAsia="en-CA"/>
              </w:rPr>
            </w:pPr>
          </w:p>
        </w:tc>
        <w:tc>
          <w:tcPr>
            <w:tcW w:w="1055" w:type="dxa"/>
            <w:tcBorders>
              <w:top w:val="single" w:sz="4" w:space="0" w:color="auto"/>
              <w:left w:val="single" w:sz="4" w:space="0" w:color="auto"/>
              <w:right w:val="single" w:sz="4" w:space="0" w:color="auto"/>
            </w:tcBorders>
          </w:tcPr>
          <w:p w14:paraId="30504790" w14:textId="0698225F" w:rsidR="00312810" w:rsidRPr="00B96CFE" w:rsidRDefault="00312810" w:rsidP="00312810">
            <w:pPr>
              <w:spacing w:afterLines="20" w:after="48"/>
              <w:jc w:val="right"/>
              <w:rPr>
                <w:color w:val="000000"/>
                <w:sz w:val="18"/>
                <w:szCs w:val="18"/>
                <w:lang w:eastAsia="en-CA"/>
              </w:rPr>
            </w:pPr>
          </w:p>
        </w:tc>
        <w:tc>
          <w:tcPr>
            <w:tcW w:w="1209" w:type="dxa"/>
            <w:tcBorders>
              <w:top w:val="single" w:sz="4" w:space="0" w:color="auto"/>
              <w:left w:val="single" w:sz="4" w:space="0" w:color="auto"/>
              <w:bottom w:val="single" w:sz="4" w:space="0" w:color="auto"/>
              <w:right w:val="single" w:sz="4" w:space="0" w:color="auto"/>
            </w:tcBorders>
          </w:tcPr>
          <w:p w14:paraId="12D62DC4" w14:textId="3757A6A4"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17,361,573</w:t>
            </w:r>
          </w:p>
        </w:tc>
      </w:tr>
      <w:tr w:rsidR="00312810" w:rsidRPr="00B96CFE" w14:paraId="786BE7E5" w14:textId="77777777" w:rsidTr="006278AB">
        <w:trPr>
          <w:gridAfter w:val="1"/>
          <w:wAfter w:w="7" w:type="dxa"/>
          <w:trHeight w:val="329"/>
        </w:trPr>
        <w:tc>
          <w:tcPr>
            <w:tcW w:w="2265" w:type="dxa"/>
            <w:gridSpan w:val="2"/>
            <w:vMerge/>
            <w:tcBorders>
              <w:top w:val="single" w:sz="4" w:space="0" w:color="auto"/>
              <w:left w:val="single" w:sz="4" w:space="0" w:color="auto"/>
              <w:bottom w:val="single" w:sz="4" w:space="0" w:color="auto"/>
              <w:right w:val="single" w:sz="4" w:space="0" w:color="auto"/>
            </w:tcBorders>
            <w:vAlign w:val="center"/>
            <w:hideMark/>
          </w:tcPr>
          <w:p w14:paraId="3583581D" w14:textId="77777777" w:rsidR="00312810" w:rsidRPr="00B96CFE" w:rsidRDefault="00312810" w:rsidP="00312810">
            <w:pPr>
              <w:rPr>
                <w:sz w:val="18"/>
                <w:szCs w:val="18"/>
              </w:rPr>
            </w:pPr>
          </w:p>
        </w:tc>
        <w:tc>
          <w:tcPr>
            <w:tcW w:w="1205" w:type="dxa"/>
            <w:tcBorders>
              <w:top w:val="single" w:sz="4" w:space="0" w:color="auto"/>
              <w:left w:val="single" w:sz="4" w:space="0" w:color="auto"/>
              <w:bottom w:val="single" w:sz="4" w:space="0" w:color="auto"/>
              <w:right w:val="single" w:sz="4" w:space="0" w:color="auto"/>
            </w:tcBorders>
            <w:hideMark/>
          </w:tcPr>
          <w:p w14:paraId="0AD8328C" w14:textId="77777777" w:rsidR="00312810" w:rsidRPr="00B96CFE" w:rsidRDefault="00312810" w:rsidP="00312810">
            <w:pPr>
              <w:spacing w:afterLines="20" w:after="48"/>
              <w:jc w:val="left"/>
              <w:rPr>
                <w:sz w:val="18"/>
                <w:szCs w:val="18"/>
              </w:rPr>
            </w:pPr>
            <w:r w:rsidRPr="00B96CFE">
              <w:rPr>
                <w:sz w:val="18"/>
                <w:szCs w:val="18"/>
              </w:rPr>
              <w:t>Support costs</w:t>
            </w:r>
          </w:p>
        </w:tc>
        <w:tc>
          <w:tcPr>
            <w:tcW w:w="1054" w:type="dxa"/>
            <w:tcBorders>
              <w:top w:val="single" w:sz="4" w:space="0" w:color="auto"/>
              <w:left w:val="single" w:sz="4" w:space="0" w:color="auto"/>
              <w:bottom w:val="single" w:sz="4" w:space="0" w:color="auto"/>
              <w:right w:val="single" w:sz="4" w:space="0" w:color="auto"/>
            </w:tcBorders>
          </w:tcPr>
          <w:p w14:paraId="2317C874" w14:textId="3724A5F5"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335,410</w:t>
            </w:r>
          </w:p>
        </w:tc>
        <w:tc>
          <w:tcPr>
            <w:tcW w:w="1054" w:type="dxa"/>
            <w:tcBorders>
              <w:top w:val="single" w:sz="4" w:space="0" w:color="auto"/>
              <w:left w:val="single" w:sz="4" w:space="0" w:color="auto"/>
              <w:bottom w:val="single" w:sz="4" w:space="0" w:color="auto"/>
              <w:right w:val="single" w:sz="4" w:space="0" w:color="auto"/>
            </w:tcBorders>
          </w:tcPr>
          <w:p w14:paraId="6271C854" w14:textId="13FF8764"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top w:val="single" w:sz="4" w:space="0" w:color="auto"/>
              <w:left w:val="single" w:sz="4" w:space="0" w:color="auto"/>
              <w:bottom w:val="single" w:sz="4" w:space="0" w:color="auto"/>
              <w:right w:val="single" w:sz="4" w:space="0" w:color="auto"/>
            </w:tcBorders>
          </w:tcPr>
          <w:p w14:paraId="421F3594" w14:textId="6DFF1656"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515,691</w:t>
            </w:r>
          </w:p>
        </w:tc>
        <w:tc>
          <w:tcPr>
            <w:tcW w:w="1055" w:type="dxa"/>
            <w:tcBorders>
              <w:left w:val="single" w:sz="4" w:space="0" w:color="auto"/>
              <w:right w:val="single" w:sz="4" w:space="0" w:color="auto"/>
            </w:tcBorders>
          </w:tcPr>
          <w:p w14:paraId="497212F0" w14:textId="24D09361"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0</w:t>
            </w:r>
          </w:p>
        </w:tc>
        <w:tc>
          <w:tcPr>
            <w:tcW w:w="1054" w:type="dxa"/>
            <w:tcBorders>
              <w:left w:val="single" w:sz="4" w:space="0" w:color="auto"/>
              <w:right w:val="single" w:sz="4" w:space="0" w:color="auto"/>
            </w:tcBorders>
          </w:tcPr>
          <w:p w14:paraId="42573A4B" w14:textId="1067E4F5"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414,721</w:t>
            </w:r>
          </w:p>
        </w:tc>
        <w:tc>
          <w:tcPr>
            <w:tcW w:w="1054" w:type="dxa"/>
            <w:tcBorders>
              <w:left w:val="single" w:sz="4" w:space="0" w:color="auto"/>
              <w:right w:val="single" w:sz="4" w:space="0" w:color="auto"/>
            </w:tcBorders>
          </w:tcPr>
          <w:p w14:paraId="42826431" w14:textId="77777777" w:rsidR="00312810" w:rsidRPr="00B96CFE" w:rsidRDefault="00312810" w:rsidP="00312810">
            <w:pPr>
              <w:spacing w:afterLines="20" w:after="48"/>
              <w:jc w:val="right"/>
              <w:rPr>
                <w:color w:val="000000"/>
                <w:sz w:val="18"/>
                <w:szCs w:val="18"/>
                <w:lang w:eastAsia="en-CA"/>
              </w:rPr>
            </w:pPr>
          </w:p>
        </w:tc>
        <w:tc>
          <w:tcPr>
            <w:tcW w:w="1054" w:type="dxa"/>
            <w:tcBorders>
              <w:left w:val="single" w:sz="4" w:space="0" w:color="auto"/>
              <w:right w:val="single" w:sz="4" w:space="0" w:color="auto"/>
            </w:tcBorders>
          </w:tcPr>
          <w:p w14:paraId="7D7B412B" w14:textId="2CF8091D" w:rsidR="00312810" w:rsidRPr="00B96CFE" w:rsidRDefault="00312810" w:rsidP="00312810">
            <w:pPr>
              <w:spacing w:afterLines="20" w:after="48"/>
              <w:jc w:val="right"/>
              <w:rPr>
                <w:color w:val="000000"/>
                <w:sz w:val="18"/>
                <w:szCs w:val="18"/>
                <w:lang w:eastAsia="en-CA"/>
              </w:rPr>
            </w:pPr>
          </w:p>
        </w:tc>
        <w:tc>
          <w:tcPr>
            <w:tcW w:w="1055" w:type="dxa"/>
            <w:tcBorders>
              <w:left w:val="single" w:sz="4" w:space="0" w:color="auto"/>
              <w:right w:val="single" w:sz="4" w:space="0" w:color="auto"/>
            </w:tcBorders>
          </w:tcPr>
          <w:p w14:paraId="49BFCDC8" w14:textId="77777777" w:rsidR="00312810" w:rsidRPr="00B96CFE" w:rsidRDefault="00312810" w:rsidP="00312810">
            <w:pPr>
              <w:spacing w:afterLines="20" w:after="48"/>
              <w:jc w:val="right"/>
              <w:rPr>
                <w:color w:val="000000"/>
                <w:sz w:val="18"/>
                <w:szCs w:val="18"/>
                <w:lang w:eastAsia="en-CA"/>
              </w:rPr>
            </w:pPr>
          </w:p>
        </w:tc>
        <w:tc>
          <w:tcPr>
            <w:tcW w:w="1055" w:type="dxa"/>
            <w:tcBorders>
              <w:left w:val="single" w:sz="4" w:space="0" w:color="auto"/>
              <w:right w:val="single" w:sz="4" w:space="0" w:color="auto"/>
            </w:tcBorders>
          </w:tcPr>
          <w:p w14:paraId="27642CAF" w14:textId="335472AB" w:rsidR="00312810" w:rsidRPr="00B96CFE" w:rsidRDefault="00312810" w:rsidP="00312810">
            <w:pPr>
              <w:spacing w:afterLines="20" w:after="48"/>
              <w:jc w:val="right"/>
              <w:rPr>
                <w:color w:val="000000"/>
                <w:sz w:val="18"/>
                <w:szCs w:val="18"/>
                <w:lang w:eastAsia="en-CA"/>
              </w:rPr>
            </w:pPr>
          </w:p>
        </w:tc>
        <w:tc>
          <w:tcPr>
            <w:tcW w:w="1209" w:type="dxa"/>
            <w:tcBorders>
              <w:top w:val="single" w:sz="4" w:space="0" w:color="auto"/>
              <w:left w:val="single" w:sz="4" w:space="0" w:color="auto"/>
              <w:bottom w:val="single" w:sz="4" w:space="0" w:color="auto"/>
              <w:right w:val="single" w:sz="4" w:space="0" w:color="auto"/>
            </w:tcBorders>
          </w:tcPr>
          <w:p w14:paraId="4912FC75" w14:textId="71A6F2C9" w:rsidR="00312810" w:rsidRPr="00B96CFE" w:rsidRDefault="00312810" w:rsidP="00312810">
            <w:pPr>
              <w:spacing w:afterLines="20" w:after="48"/>
              <w:jc w:val="right"/>
              <w:rPr>
                <w:color w:val="000000"/>
                <w:sz w:val="18"/>
                <w:szCs w:val="18"/>
                <w:lang w:eastAsia="en-CA"/>
              </w:rPr>
            </w:pPr>
            <w:r w:rsidRPr="00B96CFE">
              <w:rPr>
                <w:color w:val="000000"/>
                <w:sz w:val="18"/>
                <w:szCs w:val="18"/>
                <w:lang w:eastAsia="en-CA"/>
              </w:rPr>
              <w:t>1,265,822</w:t>
            </w:r>
          </w:p>
        </w:tc>
      </w:tr>
      <w:tr w:rsidR="00312810" w:rsidRPr="00B96CFE" w14:paraId="22E81C21" w14:textId="77777777" w:rsidTr="006278AB">
        <w:trPr>
          <w:gridAfter w:val="1"/>
          <w:wAfter w:w="7" w:type="dxa"/>
          <w:trHeight w:val="329"/>
        </w:trPr>
        <w:tc>
          <w:tcPr>
            <w:tcW w:w="2265" w:type="dxa"/>
            <w:gridSpan w:val="2"/>
            <w:vMerge w:val="restart"/>
            <w:tcBorders>
              <w:top w:val="single" w:sz="4" w:space="0" w:color="auto"/>
              <w:left w:val="single" w:sz="4" w:space="0" w:color="auto"/>
              <w:bottom w:val="single" w:sz="4" w:space="0" w:color="auto"/>
              <w:right w:val="single" w:sz="4" w:space="0" w:color="auto"/>
            </w:tcBorders>
            <w:hideMark/>
          </w:tcPr>
          <w:p w14:paraId="5EAC42C3" w14:textId="77777777" w:rsidR="00312810" w:rsidRPr="00B96CFE" w:rsidRDefault="00312810" w:rsidP="00FF4750">
            <w:pPr>
              <w:spacing w:afterLines="20" w:after="48"/>
              <w:jc w:val="left"/>
              <w:rPr>
                <w:sz w:val="18"/>
                <w:szCs w:val="18"/>
              </w:rPr>
            </w:pPr>
            <w:r w:rsidRPr="00B96CFE">
              <w:rPr>
                <w:sz w:val="18"/>
                <w:szCs w:val="18"/>
              </w:rPr>
              <w:t>Total funds recommended for approval at this meeting (US $)</w:t>
            </w:r>
          </w:p>
        </w:tc>
        <w:tc>
          <w:tcPr>
            <w:tcW w:w="1205" w:type="dxa"/>
            <w:tcBorders>
              <w:top w:val="single" w:sz="4" w:space="0" w:color="auto"/>
              <w:left w:val="single" w:sz="4" w:space="0" w:color="auto"/>
              <w:bottom w:val="single" w:sz="4" w:space="0" w:color="auto"/>
              <w:right w:val="single" w:sz="4" w:space="0" w:color="auto"/>
            </w:tcBorders>
            <w:vAlign w:val="center"/>
            <w:hideMark/>
          </w:tcPr>
          <w:p w14:paraId="118A1560" w14:textId="77777777" w:rsidR="00312810" w:rsidRPr="00B96CFE" w:rsidRDefault="00312810" w:rsidP="00312810">
            <w:pPr>
              <w:spacing w:afterLines="20" w:after="48"/>
              <w:jc w:val="left"/>
              <w:rPr>
                <w:sz w:val="18"/>
                <w:szCs w:val="18"/>
              </w:rPr>
            </w:pPr>
            <w:r w:rsidRPr="00B96CFE">
              <w:rPr>
                <w:sz w:val="18"/>
                <w:szCs w:val="18"/>
              </w:rPr>
              <w:t>Project costs</w:t>
            </w:r>
          </w:p>
        </w:tc>
        <w:tc>
          <w:tcPr>
            <w:tcW w:w="1054" w:type="dxa"/>
            <w:tcBorders>
              <w:top w:val="single" w:sz="4" w:space="0" w:color="auto"/>
              <w:left w:val="single" w:sz="4" w:space="0" w:color="auto"/>
              <w:bottom w:val="single" w:sz="4" w:space="0" w:color="auto"/>
              <w:right w:val="single" w:sz="4" w:space="0" w:color="auto"/>
            </w:tcBorders>
          </w:tcPr>
          <w:p w14:paraId="7962B1E1" w14:textId="77777777" w:rsidR="00312810" w:rsidRPr="00B96CFE" w:rsidRDefault="00312810" w:rsidP="00312810">
            <w:pPr>
              <w:spacing w:afterLines="20" w:after="48"/>
              <w:jc w:val="right"/>
              <w:rPr>
                <w:color w:val="000000"/>
                <w:sz w:val="18"/>
                <w:szCs w:val="18"/>
                <w:lang w:eastAsia="en-CA"/>
              </w:rPr>
            </w:pPr>
          </w:p>
        </w:tc>
        <w:tc>
          <w:tcPr>
            <w:tcW w:w="1054" w:type="dxa"/>
            <w:tcBorders>
              <w:top w:val="single" w:sz="4" w:space="0" w:color="auto"/>
              <w:left w:val="single" w:sz="4" w:space="0" w:color="auto"/>
              <w:bottom w:val="single" w:sz="4" w:space="0" w:color="auto"/>
              <w:right w:val="single" w:sz="4" w:space="0" w:color="auto"/>
            </w:tcBorders>
          </w:tcPr>
          <w:p w14:paraId="5A4EF2CF" w14:textId="77777777" w:rsidR="00312810" w:rsidRPr="00B96CFE" w:rsidRDefault="00312810" w:rsidP="00312810">
            <w:pPr>
              <w:spacing w:afterLines="20" w:after="48"/>
              <w:jc w:val="right"/>
              <w:rPr>
                <w:color w:val="000000"/>
                <w:sz w:val="18"/>
                <w:szCs w:val="18"/>
                <w:lang w:eastAsia="en-CA"/>
              </w:rPr>
            </w:pPr>
          </w:p>
        </w:tc>
        <w:tc>
          <w:tcPr>
            <w:tcW w:w="1054" w:type="dxa"/>
            <w:tcBorders>
              <w:top w:val="single" w:sz="4" w:space="0" w:color="auto"/>
              <w:left w:val="single" w:sz="4" w:space="0" w:color="auto"/>
              <w:bottom w:val="single" w:sz="4" w:space="0" w:color="auto"/>
              <w:right w:val="single" w:sz="4" w:space="0" w:color="auto"/>
            </w:tcBorders>
          </w:tcPr>
          <w:p w14:paraId="21C5C299" w14:textId="77777777" w:rsidR="00312810" w:rsidRPr="00B96CFE" w:rsidRDefault="00312810" w:rsidP="00312810">
            <w:pPr>
              <w:spacing w:afterLines="20" w:after="48"/>
              <w:jc w:val="right"/>
              <w:rPr>
                <w:color w:val="000000"/>
                <w:sz w:val="18"/>
                <w:szCs w:val="18"/>
                <w:lang w:eastAsia="en-CA"/>
              </w:rPr>
            </w:pPr>
          </w:p>
        </w:tc>
        <w:tc>
          <w:tcPr>
            <w:tcW w:w="1055" w:type="dxa"/>
            <w:tcBorders>
              <w:left w:val="single" w:sz="4" w:space="0" w:color="auto"/>
              <w:right w:val="single" w:sz="4" w:space="0" w:color="auto"/>
            </w:tcBorders>
          </w:tcPr>
          <w:p w14:paraId="5C4B741B" w14:textId="77777777" w:rsidR="00312810" w:rsidRPr="00B96CFE" w:rsidRDefault="00312810" w:rsidP="00312810">
            <w:pPr>
              <w:spacing w:afterLines="20" w:after="48"/>
              <w:jc w:val="right"/>
              <w:rPr>
                <w:color w:val="000000"/>
                <w:sz w:val="18"/>
                <w:szCs w:val="18"/>
                <w:lang w:eastAsia="en-CA"/>
              </w:rPr>
            </w:pPr>
          </w:p>
        </w:tc>
        <w:tc>
          <w:tcPr>
            <w:tcW w:w="1054" w:type="dxa"/>
            <w:tcBorders>
              <w:left w:val="single" w:sz="4" w:space="0" w:color="auto"/>
              <w:right w:val="single" w:sz="4" w:space="0" w:color="auto"/>
            </w:tcBorders>
          </w:tcPr>
          <w:p w14:paraId="3AC7216D" w14:textId="6571DD80" w:rsidR="00312810" w:rsidRPr="00B96CFE" w:rsidRDefault="00312810" w:rsidP="00312810">
            <w:pPr>
              <w:spacing w:afterLines="20" w:after="48"/>
              <w:jc w:val="right"/>
              <w:rPr>
                <w:color w:val="000000"/>
                <w:sz w:val="18"/>
                <w:szCs w:val="18"/>
                <w:lang w:eastAsia="en-CA"/>
              </w:rPr>
            </w:pPr>
          </w:p>
        </w:tc>
        <w:tc>
          <w:tcPr>
            <w:tcW w:w="1054" w:type="dxa"/>
            <w:tcBorders>
              <w:left w:val="single" w:sz="4" w:space="0" w:color="auto"/>
              <w:right w:val="single" w:sz="4" w:space="0" w:color="auto"/>
            </w:tcBorders>
          </w:tcPr>
          <w:p w14:paraId="6608059C" w14:textId="77777777" w:rsidR="00312810" w:rsidRPr="00B96CFE" w:rsidRDefault="00312810" w:rsidP="00312810">
            <w:pPr>
              <w:spacing w:afterLines="20" w:after="48"/>
              <w:jc w:val="right"/>
              <w:rPr>
                <w:color w:val="000000"/>
                <w:sz w:val="18"/>
                <w:szCs w:val="18"/>
                <w:lang w:eastAsia="en-CA"/>
              </w:rPr>
            </w:pPr>
          </w:p>
        </w:tc>
        <w:tc>
          <w:tcPr>
            <w:tcW w:w="1054" w:type="dxa"/>
            <w:tcBorders>
              <w:left w:val="single" w:sz="4" w:space="0" w:color="auto"/>
              <w:right w:val="single" w:sz="4" w:space="0" w:color="auto"/>
            </w:tcBorders>
          </w:tcPr>
          <w:p w14:paraId="337A9C82" w14:textId="4B3879CA" w:rsidR="00312810" w:rsidRPr="00B96CFE" w:rsidRDefault="00312810" w:rsidP="00312810">
            <w:pPr>
              <w:spacing w:afterLines="20" w:after="48"/>
              <w:jc w:val="right"/>
              <w:rPr>
                <w:color w:val="000000"/>
                <w:sz w:val="18"/>
                <w:szCs w:val="18"/>
                <w:lang w:eastAsia="en-CA"/>
              </w:rPr>
            </w:pPr>
          </w:p>
        </w:tc>
        <w:tc>
          <w:tcPr>
            <w:tcW w:w="1055" w:type="dxa"/>
            <w:tcBorders>
              <w:left w:val="single" w:sz="4" w:space="0" w:color="auto"/>
              <w:right w:val="single" w:sz="4" w:space="0" w:color="auto"/>
            </w:tcBorders>
          </w:tcPr>
          <w:p w14:paraId="6A7C5F4F" w14:textId="6E174999" w:rsidR="00312810" w:rsidRPr="00B96CFE" w:rsidRDefault="00841AC5" w:rsidP="00312810">
            <w:pPr>
              <w:spacing w:afterLines="20" w:after="48"/>
              <w:jc w:val="right"/>
              <w:rPr>
                <w:color w:val="000000"/>
                <w:sz w:val="18"/>
                <w:szCs w:val="18"/>
                <w:lang w:eastAsia="en-CA"/>
              </w:rPr>
            </w:pPr>
            <w:r w:rsidRPr="00B96CFE">
              <w:rPr>
                <w:color w:val="000000"/>
                <w:sz w:val="18"/>
                <w:szCs w:val="18"/>
                <w:lang w:eastAsia="en-CA"/>
              </w:rPr>
              <w:t>2,480,298</w:t>
            </w:r>
            <w:r w:rsidR="0066228C" w:rsidRPr="00B96CFE">
              <w:rPr>
                <w:color w:val="000000"/>
                <w:sz w:val="18"/>
                <w:szCs w:val="18"/>
                <w:vertAlign w:val="superscript"/>
                <w:lang w:eastAsia="en-CA"/>
              </w:rPr>
              <w:t>**</w:t>
            </w:r>
          </w:p>
        </w:tc>
        <w:tc>
          <w:tcPr>
            <w:tcW w:w="1055" w:type="dxa"/>
            <w:tcBorders>
              <w:left w:val="single" w:sz="4" w:space="0" w:color="auto"/>
              <w:right w:val="single" w:sz="4" w:space="0" w:color="auto"/>
            </w:tcBorders>
          </w:tcPr>
          <w:p w14:paraId="045A3522" w14:textId="4C8A2363" w:rsidR="00312810" w:rsidRPr="00B96CFE" w:rsidRDefault="00312810" w:rsidP="00312810">
            <w:pPr>
              <w:spacing w:afterLines="20" w:after="48"/>
              <w:jc w:val="right"/>
              <w:rPr>
                <w:color w:val="000000"/>
                <w:sz w:val="18"/>
                <w:szCs w:val="18"/>
                <w:lang w:eastAsia="en-CA"/>
              </w:rPr>
            </w:pPr>
          </w:p>
        </w:tc>
        <w:tc>
          <w:tcPr>
            <w:tcW w:w="1209" w:type="dxa"/>
            <w:tcBorders>
              <w:top w:val="single" w:sz="4" w:space="0" w:color="auto"/>
              <w:left w:val="single" w:sz="4" w:space="0" w:color="auto"/>
              <w:bottom w:val="single" w:sz="4" w:space="0" w:color="auto"/>
              <w:right w:val="single" w:sz="4" w:space="0" w:color="auto"/>
            </w:tcBorders>
          </w:tcPr>
          <w:p w14:paraId="13B5075C" w14:textId="163823F5" w:rsidR="00312810" w:rsidRPr="00B96CFE" w:rsidRDefault="00BE654B" w:rsidP="00312810">
            <w:pPr>
              <w:spacing w:afterLines="20" w:after="48"/>
              <w:jc w:val="right"/>
              <w:rPr>
                <w:color w:val="000000"/>
                <w:sz w:val="18"/>
                <w:szCs w:val="18"/>
                <w:lang w:eastAsia="en-CA"/>
              </w:rPr>
            </w:pPr>
            <w:r w:rsidRPr="00B96CFE">
              <w:rPr>
                <w:color w:val="000000"/>
                <w:sz w:val="18"/>
                <w:szCs w:val="18"/>
                <w:lang w:eastAsia="en-CA"/>
              </w:rPr>
              <w:t>2,480,298</w:t>
            </w:r>
            <w:r w:rsidR="0011505C" w:rsidRPr="00B96CFE">
              <w:rPr>
                <w:color w:val="000000"/>
                <w:sz w:val="18"/>
                <w:szCs w:val="18"/>
                <w:vertAlign w:val="superscript"/>
                <w:lang w:eastAsia="en-CA"/>
              </w:rPr>
              <w:t>**</w:t>
            </w:r>
          </w:p>
        </w:tc>
      </w:tr>
      <w:tr w:rsidR="00312810" w:rsidRPr="00B96CFE" w14:paraId="494E6857" w14:textId="77777777" w:rsidTr="006278AB">
        <w:trPr>
          <w:gridAfter w:val="1"/>
          <w:wAfter w:w="7" w:type="dxa"/>
          <w:trHeight w:val="330"/>
        </w:trPr>
        <w:tc>
          <w:tcPr>
            <w:tcW w:w="2265" w:type="dxa"/>
            <w:gridSpan w:val="2"/>
            <w:vMerge/>
            <w:tcBorders>
              <w:top w:val="single" w:sz="4" w:space="0" w:color="auto"/>
              <w:left w:val="single" w:sz="4" w:space="0" w:color="auto"/>
              <w:bottom w:val="single" w:sz="4" w:space="0" w:color="auto"/>
              <w:right w:val="single" w:sz="4" w:space="0" w:color="auto"/>
            </w:tcBorders>
            <w:vAlign w:val="center"/>
            <w:hideMark/>
          </w:tcPr>
          <w:p w14:paraId="3D8BF14F" w14:textId="77777777" w:rsidR="00312810" w:rsidRPr="00B96CFE" w:rsidRDefault="00312810" w:rsidP="00312810">
            <w:pPr>
              <w:rPr>
                <w:sz w:val="18"/>
                <w:szCs w:val="18"/>
              </w:rPr>
            </w:pPr>
          </w:p>
        </w:tc>
        <w:tc>
          <w:tcPr>
            <w:tcW w:w="1205" w:type="dxa"/>
            <w:tcBorders>
              <w:top w:val="single" w:sz="4" w:space="0" w:color="auto"/>
              <w:left w:val="single" w:sz="4" w:space="0" w:color="auto"/>
              <w:bottom w:val="single" w:sz="4" w:space="0" w:color="auto"/>
              <w:right w:val="single" w:sz="4" w:space="0" w:color="auto"/>
            </w:tcBorders>
            <w:vAlign w:val="center"/>
            <w:hideMark/>
          </w:tcPr>
          <w:p w14:paraId="3CB53CF0" w14:textId="77777777" w:rsidR="00312810" w:rsidRPr="00B96CFE" w:rsidRDefault="00312810" w:rsidP="00312810">
            <w:pPr>
              <w:spacing w:afterLines="20" w:after="48"/>
              <w:jc w:val="left"/>
              <w:rPr>
                <w:sz w:val="18"/>
                <w:szCs w:val="18"/>
              </w:rPr>
            </w:pPr>
            <w:r w:rsidRPr="00B96CFE">
              <w:rPr>
                <w:sz w:val="18"/>
                <w:szCs w:val="18"/>
              </w:rPr>
              <w:t>Support costs</w:t>
            </w:r>
          </w:p>
        </w:tc>
        <w:tc>
          <w:tcPr>
            <w:tcW w:w="1054" w:type="dxa"/>
            <w:tcBorders>
              <w:top w:val="single" w:sz="4" w:space="0" w:color="auto"/>
              <w:left w:val="single" w:sz="4" w:space="0" w:color="auto"/>
              <w:bottom w:val="single" w:sz="4" w:space="0" w:color="auto"/>
              <w:right w:val="single" w:sz="4" w:space="0" w:color="auto"/>
            </w:tcBorders>
          </w:tcPr>
          <w:p w14:paraId="0FEFA9D8" w14:textId="77777777" w:rsidR="00312810" w:rsidRPr="00B96CFE" w:rsidRDefault="00312810" w:rsidP="00312810">
            <w:pPr>
              <w:spacing w:afterLines="20" w:after="48"/>
              <w:jc w:val="right"/>
              <w:rPr>
                <w:color w:val="000000"/>
                <w:sz w:val="18"/>
                <w:szCs w:val="18"/>
                <w:lang w:eastAsia="en-CA"/>
              </w:rPr>
            </w:pPr>
          </w:p>
        </w:tc>
        <w:tc>
          <w:tcPr>
            <w:tcW w:w="1054" w:type="dxa"/>
            <w:tcBorders>
              <w:top w:val="single" w:sz="4" w:space="0" w:color="auto"/>
              <w:left w:val="single" w:sz="4" w:space="0" w:color="auto"/>
              <w:bottom w:val="single" w:sz="4" w:space="0" w:color="auto"/>
              <w:right w:val="single" w:sz="4" w:space="0" w:color="auto"/>
            </w:tcBorders>
          </w:tcPr>
          <w:p w14:paraId="78537119" w14:textId="77777777" w:rsidR="00312810" w:rsidRPr="00B96CFE" w:rsidRDefault="00312810" w:rsidP="00312810">
            <w:pPr>
              <w:spacing w:afterLines="20" w:after="48"/>
              <w:jc w:val="right"/>
              <w:rPr>
                <w:color w:val="000000"/>
                <w:sz w:val="18"/>
                <w:szCs w:val="18"/>
                <w:lang w:eastAsia="en-CA"/>
              </w:rPr>
            </w:pPr>
          </w:p>
        </w:tc>
        <w:tc>
          <w:tcPr>
            <w:tcW w:w="1054" w:type="dxa"/>
            <w:tcBorders>
              <w:top w:val="single" w:sz="4" w:space="0" w:color="auto"/>
              <w:left w:val="single" w:sz="4" w:space="0" w:color="auto"/>
              <w:bottom w:val="single" w:sz="4" w:space="0" w:color="auto"/>
              <w:right w:val="single" w:sz="4" w:space="0" w:color="auto"/>
            </w:tcBorders>
          </w:tcPr>
          <w:p w14:paraId="3426BDAD" w14:textId="77777777" w:rsidR="00312810" w:rsidRPr="00B96CFE" w:rsidRDefault="00312810" w:rsidP="00312810">
            <w:pPr>
              <w:spacing w:afterLines="20" w:after="48"/>
              <w:jc w:val="right"/>
              <w:rPr>
                <w:color w:val="000000"/>
                <w:sz w:val="18"/>
                <w:szCs w:val="18"/>
                <w:lang w:eastAsia="en-CA"/>
              </w:rPr>
            </w:pPr>
          </w:p>
        </w:tc>
        <w:tc>
          <w:tcPr>
            <w:tcW w:w="1055" w:type="dxa"/>
            <w:tcBorders>
              <w:left w:val="single" w:sz="4" w:space="0" w:color="auto"/>
              <w:right w:val="single" w:sz="4" w:space="0" w:color="auto"/>
            </w:tcBorders>
          </w:tcPr>
          <w:p w14:paraId="45DD5CE8" w14:textId="77777777" w:rsidR="00312810" w:rsidRPr="00B96CFE" w:rsidRDefault="00312810" w:rsidP="00312810">
            <w:pPr>
              <w:spacing w:afterLines="20" w:after="48"/>
              <w:jc w:val="right"/>
              <w:rPr>
                <w:color w:val="000000"/>
                <w:sz w:val="18"/>
                <w:szCs w:val="18"/>
                <w:lang w:eastAsia="en-CA"/>
              </w:rPr>
            </w:pPr>
          </w:p>
        </w:tc>
        <w:tc>
          <w:tcPr>
            <w:tcW w:w="1054" w:type="dxa"/>
            <w:tcBorders>
              <w:left w:val="single" w:sz="4" w:space="0" w:color="auto"/>
              <w:right w:val="single" w:sz="4" w:space="0" w:color="auto"/>
            </w:tcBorders>
          </w:tcPr>
          <w:p w14:paraId="4D475769" w14:textId="338664FF" w:rsidR="00312810" w:rsidRPr="00B96CFE" w:rsidRDefault="00312810" w:rsidP="00312810">
            <w:pPr>
              <w:spacing w:afterLines="20" w:after="48"/>
              <w:jc w:val="right"/>
              <w:rPr>
                <w:color w:val="000000"/>
                <w:sz w:val="18"/>
                <w:szCs w:val="18"/>
                <w:lang w:eastAsia="en-CA"/>
              </w:rPr>
            </w:pPr>
          </w:p>
        </w:tc>
        <w:tc>
          <w:tcPr>
            <w:tcW w:w="1054" w:type="dxa"/>
            <w:tcBorders>
              <w:left w:val="single" w:sz="4" w:space="0" w:color="auto"/>
              <w:right w:val="single" w:sz="4" w:space="0" w:color="auto"/>
            </w:tcBorders>
          </w:tcPr>
          <w:p w14:paraId="1A4B0B8F" w14:textId="77777777" w:rsidR="00312810" w:rsidRPr="00B96CFE" w:rsidRDefault="00312810" w:rsidP="00312810">
            <w:pPr>
              <w:spacing w:afterLines="20" w:after="48"/>
              <w:jc w:val="right"/>
              <w:rPr>
                <w:color w:val="000000"/>
                <w:sz w:val="18"/>
                <w:szCs w:val="18"/>
                <w:lang w:eastAsia="en-CA"/>
              </w:rPr>
            </w:pPr>
          </w:p>
        </w:tc>
        <w:tc>
          <w:tcPr>
            <w:tcW w:w="1054" w:type="dxa"/>
            <w:tcBorders>
              <w:left w:val="single" w:sz="4" w:space="0" w:color="auto"/>
              <w:right w:val="single" w:sz="4" w:space="0" w:color="auto"/>
            </w:tcBorders>
          </w:tcPr>
          <w:p w14:paraId="70E9236F" w14:textId="50A52980" w:rsidR="00312810" w:rsidRPr="00B96CFE" w:rsidRDefault="00312810" w:rsidP="00312810">
            <w:pPr>
              <w:spacing w:afterLines="20" w:after="48"/>
              <w:jc w:val="right"/>
              <w:rPr>
                <w:color w:val="000000"/>
                <w:sz w:val="18"/>
                <w:szCs w:val="18"/>
                <w:lang w:eastAsia="en-CA"/>
              </w:rPr>
            </w:pPr>
          </w:p>
        </w:tc>
        <w:tc>
          <w:tcPr>
            <w:tcW w:w="1055" w:type="dxa"/>
            <w:tcBorders>
              <w:left w:val="single" w:sz="4" w:space="0" w:color="auto"/>
              <w:right w:val="single" w:sz="4" w:space="0" w:color="auto"/>
            </w:tcBorders>
          </w:tcPr>
          <w:p w14:paraId="172CFDFB" w14:textId="5808A32F" w:rsidR="00312810" w:rsidRPr="00B96CFE" w:rsidRDefault="00BE654B" w:rsidP="00312810">
            <w:pPr>
              <w:spacing w:afterLines="20" w:after="48"/>
              <w:jc w:val="right"/>
              <w:rPr>
                <w:color w:val="000000"/>
                <w:sz w:val="18"/>
                <w:szCs w:val="18"/>
                <w:lang w:eastAsia="en-CA"/>
              </w:rPr>
            </w:pPr>
            <w:r w:rsidRPr="00B96CFE">
              <w:rPr>
                <w:color w:val="000000"/>
                <w:sz w:val="18"/>
                <w:szCs w:val="18"/>
                <w:lang w:eastAsia="en-CA"/>
              </w:rPr>
              <w:t>182,527</w:t>
            </w:r>
            <w:r w:rsidRPr="00B96CFE">
              <w:rPr>
                <w:color w:val="000000"/>
                <w:sz w:val="18"/>
                <w:szCs w:val="18"/>
                <w:vertAlign w:val="superscript"/>
                <w:lang w:eastAsia="en-CA"/>
              </w:rPr>
              <w:t>**</w:t>
            </w:r>
          </w:p>
        </w:tc>
        <w:tc>
          <w:tcPr>
            <w:tcW w:w="1055" w:type="dxa"/>
            <w:tcBorders>
              <w:left w:val="single" w:sz="4" w:space="0" w:color="auto"/>
              <w:right w:val="single" w:sz="4" w:space="0" w:color="auto"/>
            </w:tcBorders>
          </w:tcPr>
          <w:p w14:paraId="44F12E83" w14:textId="34E6D959" w:rsidR="00312810" w:rsidRPr="00B96CFE" w:rsidRDefault="00312810" w:rsidP="00312810">
            <w:pPr>
              <w:spacing w:afterLines="20" w:after="48"/>
              <w:jc w:val="right"/>
              <w:rPr>
                <w:color w:val="000000"/>
                <w:sz w:val="18"/>
                <w:szCs w:val="18"/>
                <w:lang w:eastAsia="en-CA"/>
              </w:rPr>
            </w:pPr>
          </w:p>
        </w:tc>
        <w:tc>
          <w:tcPr>
            <w:tcW w:w="1209" w:type="dxa"/>
            <w:tcBorders>
              <w:top w:val="single" w:sz="4" w:space="0" w:color="auto"/>
              <w:left w:val="single" w:sz="4" w:space="0" w:color="auto"/>
              <w:bottom w:val="single" w:sz="4" w:space="0" w:color="auto"/>
              <w:right w:val="single" w:sz="4" w:space="0" w:color="auto"/>
            </w:tcBorders>
          </w:tcPr>
          <w:p w14:paraId="7392297C" w14:textId="02C83617" w:rsidR="00312810" w:rsidRPr="00B96CFE" w:rsidRDefault="00BE654B" w:rsidP="00312810">
            <w:pPr>
              <w:spacing w:afterLines="20" w:after="48"/>
              <w:jc w:val="right"/>
              <w:rPr>
                <w:color w:val="000000"/>
                <w:sz w:val="18"/>
                <w:szCs w:val="18"/>
                <w:lang w:eastAsia="en-CA"/>
              </w:rPr>
            </w:pPr>
            <w:r w:rsidRPr="00B96CFE">
              <w:rPr>
                <w:color w:val="000000"/>
                <w:sz w:val="18"/>
                <w:szCs w:val="18"/>
                <w:lang w:eastAsia="en-CA"/>
              </w:rPr>
              <w:t>182,527</w:t>
            </w:r>
            <w:r w:rsidR="0011505C" w:rsidRPr="00B96CFE">
              <w:rPr>
                <w:color w:val="000000"/>
                <w:sz w:val="18"/>
                <w:szCs w:val="18"/>
                <w:vertAlign w:val="superscript"/>
                <w:lang w:eastAsia="en-CA"/>
              </w:rPr>
              <w:t>**</w:t>
            </w:r>
          </w:p>
        </w:tc>
      </w:tr>
      <w:tr w:rsidR="00312810" w:rsidRPr="00B96CFE" w14:paraId="790F2AC6" w14:textId="77777777" w:rsidTr="00B700FD">
        <w:trPr>
          <w:trHeight w:val="219"/>
        </w:trPr>
        <w:tc>
          <w:tcPr>
            <w:tcW w:w="14175" w:type="dxa"/>
            <w:gridSpan w:val="14"/>
            <w:tcBorders>
              <w:top w:val="single" w:sz="4" w:space="0" w:color="auto"/>
              <w:left w:val="nil"/>
              <w:bottom w:val="nil"/>
              <w:right w:val="nil"/>
            </w:tcBorders>
          </w:tcPr>
          <w:p w14:paraId="38D770EA" w14:textId="0CBEA1FF" w:rsidR="00312810" w:rsidRPr="00B96CFE" w:rsidRDefault="00312810" w:rsidP="000715DE">
            <w:pPr>
              <w:ind w:left="-60" w:right="-85"/>
              <w:rPr>
                <w:sz w:val="16"/>
                <w:szCs w:val="16"/>
              </w:rPr>
            </w:pPr>
            <w:r w:rsidRPr="00B96CFE">
              <w:rPr>
                <w:sz w:val="16"/>
                <w:szCs w:val="16"/>
              </w:rPr>
              <w:t>* Maximum allowable total consumption of Annex C, Group I substances was reduced by 10 ODP tonnes upon approval at the 84</w:t>
            </w:r>
            <w:r w:rsidRPr="00B96CFE">
              <w:rPr>
                <w:sz w:val="16"/>
                <w:szCs w:val="16"/>
                <w:vertAlign w:val="superscript"/>
              </w:rPr>
              <w:t>th</w:t>
            </w:r>
            <w:r w:rsidRPr="00B96CFE">
              <w:rPr>
                <w:sz w:val="16"/>
                <w:szCs w:val="16"/>
              </w:rPr>
              <w:t xml:space="preserve"> meeting of a domestic air</w:t>
            </w:r>
            <w:r w:rsidRPr="00B96CFE">
              <w:rPr>
                <w:sz w:val="16"/>
                <w:szCs w:val="16"/>
              </w:rPr>
              <w:noBreakHyphen/>
              <w:t>conditioning sector plan as part of stage II.</w:t>
            </w:r>
          </w:p>
          <w:p w14:paraId="66F7B1B2" w14:textId="28C00E0D" w:rsidR="0066228C" w:rsidRPr="00B96CFE" w:rsidRDefault="0066228C" w:rsidP="0066228C">
            <w:pPr>
              <w:ind w:left="-60" w:right="-85"/>
              <w:rPr>
                <w:sz w:val="16"/>
                <w:szCs w:val="16"/>
              </w:rPr>
            </w:pPr>
            <w:r w:rsidRPr="00B96CFE">
              <w:rPr>
                <w:sz w:val="16"/>
                <w:szCs w:val="16"/>
              </w:rPr>
              <w:t xml:space="preserve">** </w:t>
            </w:r>
            <w:r w:rsidR="00863077" w:rsidRPr="00B96CFE">
              <w:rPr>
                <w:sz w:val="16"/>
                <w:szCs w:val="16"/>
              </w:rPr>
              <w:t>Recommended</w:t>
            </w:r>
            <w:r w:rsidR="00A5744E" w:rsidRPr="00B96CFE">
              <w:rPr>
                <w:sz w:val="16"/>
                <w:szCs w:val="16"/>
              </w:rPr>
              <w:t xml:space="preserve"> at the present meeting</w:t>
            </w:r>
            <w:r w:rsidR="00833C89" w:rsidRPr="00B96CFE">
              <w:rPr>
                <w:sz w:val="16"/>
                <w:szCs w:val="16"/>
              </w:rPr>
              <w:t>,</w:t>
            </w:r>
            <w:r w:rsidR="003B5FE8" w:rsidRPr="00B96CFE">
              <w:rPr>
                <w:sz w:val="16"/>
                <w:szCs w:val="16"/>
              </w:rPr>
              <w:t xml:space="preserve"> noting that </w:t>
            </w:r>
            <w:r w:rsidR="00605629" w:rsidRPr="00B96CFE">
              <w:rPr>
                <w:sz w:val="16"/>
                <w:szCs w:val="16"/>
              </w:rPr>
              <w:t>UNIDO, on behalf of the Government, would submit the request for the remaining US $</w:t>
            </w:r>
            <w:r w:rsidR="008C7203" w:rsidRPr="00B96CFE">
              <w:rPr>
                <w:sz w:val="16"/>
                <w:szCs w:val="16"/>
              </w:rPr>
              <w:t>1,739,115, plus agency support costs of US $</w:t>
            </w:r>
            <w:r w:rsidR="00357D37" w:rsidRPr="00B96CFE">
              <w:rPr>
                <w:sz w:val="16"/>
                <w:szCs w:val="16"/>
              </w:rPr>
              <w:t xml:space="preserve">121,738, </w:t>
            </w:r>
            <w:r w:rsidR="00450BA2" w:rsidRPr="00B96CFE">
              <w:rPr>
                <w:sz w:val="16"/>
                <w:szCs w:val="16"/>
              </w:rPr>
              <w:t>at the same meeting</w:t>
            </w:r>
            <w:r w:rsidR="00357D37" w:rsidRPr="00B96CFE">
              <w:rPr>
                <w:sz w:val="16"/>
                <w:szCs w:val="16"/>
              </w:rPr>
              <w:t xml:space="preserve"> the country submit</w:t>
            </w:r>
            <w:r w:rsidR="00110D20" w:rsidRPr="00B96CFE">
              <w:rPr>
                <w:sz w:val="16"/>
                <w:szCs w:val="16"/>
              </w:rPr>
              <w:t>s</w:t>
            </w:r>
            <w:r w:rsidR="00357D37" w:rsidRPr="00B96CFE">
              <w:rPr>
                <w:sz w:val="16"/>
                <w:szCs w:val="16"/>
              </w:rPr>
              <w:t xml:space="preserve"> stage I of </w:t>
            </w:r>
            <w:r w:rsidR="00450BA2" w:rsidRPr="00B96CFE">
              <w:rPr>
                <w:sz w:val="16"/>
                <w:szCs w:val="16"/>
              </w:rPr>
              <w:t>its Kigali HFC implementation plan or at the 96</w:t>
            </w:r>
            <w:r w:rsidR="00450BA2" w:rsidRPr="00B96CFE">
              <w:rPr>
                <w:sz w:val="16"/>
                <w:szCs w:val="16"/>
                <w:vertAlign w:val="superscript"/>
              </w:rPr>
              <w:t>th</w:t>
            </w:r>
            <w:r w:rsidR="00450BA2" w:rsidRPr="00B96CFE">
              <w:rPr>
                <w:sz w:val="16"/>
                <w:szCs w:val="16"/>
              </w:rPr>
              <w:t xml:space="preserve"> meeting, whichever comes earlier</w:t>
            </w:r>
            <w:r w:rsidRPr="00B96CFE">
              <w:rPr>
                <w:sz w:val="16"/>
                <w:szCs w:val="16"/>
              </w:rPr>
              <w:t>.</w:t>
            </w:r>
          </w:p>
          <w:p w14:paraId="2B79C1DE" w14:textId="7CC2C74E" w:rsidR="00312810" w:rsidRPr="00B96CFE" w:rsidRDefault="00312810" w:rsidP="000715DE">
            <w:pPr>
              <w:spacing w:afterLines="20" w:after="48"/>
              <w:ind w:left="-60" w:right="-85"/>
              <w:rPr>
                <w:color w:val="000000"/>
                <w:sz w:val="18"/>
                <w:szCs w:val="18"/>
                <w:lang w:eastAsia="en-CA"/>
              </w:rPr>
            </w:pPr>
            <w:r w:rsidRPr="00B96CFE">
              <w:rPr>
                <w:color w:val="000000"/>
                <w:sz w:val="16"/>
                <w:szCs w:val="16"/>
              </w:rPr>
              <w:t xml:space="preserve">Note: </w:t>
            </w:r>
            <w:r w:rsidR="00D16B6D" w:rsidRPr="00B96CFE">
              <w:rPr>
                <w:color w:val="000000"/>
                <w:sz w:val="16"/>
                <w:szCs w:val="16"/>
              </w:rPr>
              <w:t xml:space="preserve">The </w:t>
            </w:r>
            <w:r w:rsidRPr="00B96CFE">
              <w:rPr>
                <w:color w:val="000000"/>
                <w:sz w:val="16"/>
                <w:szCs w:val="16"/>
              </w:rPr>
              <w:t xml:space="preserve">Agreement </w:t>
            </w:r>
            <w:r w:rsidR="00D16B6D" w:rsidRPr="00B96CFE">
              <w:rPr>
                <w:color w:val="000000"/>
                <w:sz w:val="16"/>
                <w:szCs w:val="16"/>
              </w:rPr>
              <w:t xml:space="preserve">between the Government of Egypt and the Executive Committee </w:t>
            </w:r>
            <w:r w:rsidRPr="00B96CFE">
              <w:rPr>
                <w:color w:val="000000"/>
                <w:sz w:val="16"/>
                <w:szCs w:val="16"/>
              </w:rPr>
              <w:t>was revised at the 84</w:t>
            </w:r>
            <w:r w:rsidRPr="00B96CFE">
              <w:rPr>
                <w:color w:val="000000"/>
                <w:sz w:val="16"/>
                <w:szCs w:val="16"/>
                <w:vertAlign w:val="superscript"/>
              </w:rPr>
              <w:t>th</w:t>
            </w:r>
            <w:r w:rsidRPr="00B96CFE">
              <w:rPr>
                <w:color w:val="000000"/>
                <w:sz w:val="16"/>
                <w:szCs w:val="16"/>
              </w:rPr>
              <w:t> meeting.</w:t>
            </w:r>
          </w:p>
        </w:tc>
      </w:tr>
    </w:tbl>
    <w:p w14:paraId="56B6ED41" w14:textId="77777777" w:rsidR="00EA598B" w:rsidRPr="00B96CFE" w:rsidRDefault="00EA598B" w:rsidP="00EA598B">
      <w:pPr>
        <w:jc w:val="left"/>
        <w:rPr>
          <w:sz w:val="20"/>
          <w:szCs w:val="20"/>
        </w:rPr>
      </w:pPr>
    </w:p>
    <w:tbl>
      <w:tblPr>
        <w:tblStyle w:val="TableGrid"/>
        <w:tblW w:w="1418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424"/>
        <w:gridCol w:w="8757"/>
      </w:tblGrid>
      <w:tr w:rsidR="00EA598B" w:rsidRPr="00B96CFE" w14:paraId="1CD1AB9E" w14:textId="77777777" w:rsidTr="00A820D6">
        <w:trPr>
          <w:trHeight w:val="21"/>
        </w:trPr>
        <w:tc>
          <w:tcPr>
            <w:tcW w:w="5424" w:type="dxa"/>
            <w:hideMark/>
          </w:tcPr>
          <w:p w14:paraId="42B8BE64" w14:textId="35B3D342" w:rsidR="00EA598B" w:rsidRPr="00B96CFE" w:rsidRDefault="00EA598B" w:rsidP="000A397D">
            <w:pPr>
              <w:spacing w:after="60"/>
              <w:jc w:val="left"/>
              <w:rPr>
                <w:b/>
                <w:sz w:val="20"/>
                <w:szCs w:val="20"/>
              </w:rPr>
            </w:pPr>
            <w:r w:rsidRPr="00B96CFE">
              <w:rPr>
                <w:b/>
                <w:sz w:val="20"/>
                <w:szCs w:val="20"/>
              </w:rPr>
              <w:t>Secretariat's recommendation:</w:t>
            </w:r>
            <w:r w:rsidR="005031AE" w:rsidRPr="00B96CFE">
              <w:rPr>
                <w:b/>
                <w:sz w:val="20"/>
                <w:szCs w:val="20"/>
              </w:rPr>
              <w:t xml:space="preserve"> </w:t>
            </w:r>
          </w:p>
        </w:tc>
        <w:tc>
          <w:tcPr>
            <w:tcW w:w="8757" w:type="dxa"/>
            <w:hideMark/>
          </w:tcPr>
          <w:p w14:paraId="446CCBC2" w14:textId="2DF3F3B2" w:rsidR="00EA598B" w:rsidRPr="00B96CFE" w:rsidRDefault="00EA598B" w:rsidP="000A397D">
            <w:pPr>
              <w:spacing w:after="60"/>
              <w:jc w:val="center"/>
              <w:rPr>
                <w:sz w:val="20"/>
                <w:szCs w:val="20"/>
              </w:rPr>
            </w:pPr>
            <w:r w:rsidRPr="00B96CFE">
              <w:rPr>
                <w:sz w:val="20"/>
                <w:szCs w:val="20"/>
              </w:rPr>
              <w:t>Individual consideration</w:t>
            </w:r>
            <w:r w:rsidR="00A439B7" w:rsidRPr="00B96CFE">
              <w:rPr>
                <w:sz w:val="20"/>
                <w:szCs w:val="20"/>
              </w:rPr>
              <w:t xml:space="preserve"> </w:t>
            </w:r>
          </w:p>
        </w:tc>
      </w:tr>
    </w:tbl>
    <w:p w14:paraId="1329114B" w14:textId="77777777" w:rsidR="00875F86" w:rsidRPr="00B96CFE" w:rsidRDefault="00875F86" w:rsidP="00EA598B">
      <w:pPr>
        <w:sectPr w:rsidR="00875F86" w:rsidRPr="00B96CFE" w:rsidSect="00086F70">
          <w:headerReference w:type="first" r:id="rId20"/>
          <w:footerReference w:type="first" r:id="rId21"/>
          <w:pgSz w:w="15840" w:h="12240" w:orient="landscape" w:code="1"/>
          <w:pgMar w:top="1440" w:right="814" w:bottom="1440" w:left="864" w:header="720" w:footer="475" w:gutter="0"/>
          <w:cols w:space="720"/>
          <w:titlePg/>
          <w:docGrid w:linePitch="299"/>
        </w:sectPr>
      </w:pPr>
    </w:p>
    <w:p w14:paraId="61778408" w14:textId="77777777" w:rsidR="00EA598B" w:rsidRPr="00B96CFE" w:rsidRDefault="00EA598B" w:rsidP="00EA598B">
      <w:pPr>
        <w:spacing w:after="240"/>
        <w:jc w:val="center"/>
        <w:rPr>
          <w:b/>
        </w:rPr>
      </w:pPr>
      <w:r w:rsidRPr="00B96CFE">
        <w:rPr>
          <w:b/>
        </w:rPr>
        <w:lastRenderedPageBreak/>
        <w:t>PROJECT DESCRIPTION</w:t>
      </w:r>
    </w:p>
    <w:p w14:paraId="41111CFE" w14:textId="214519F9" w:rsidR="00EA598B" w:rsidRPr="00B96CFE" w:rsidRDefault="00EA598B" w:rsidP="000A397D">
      <w:pPr>
        <w:pStyle w:val="Heading1"/>
      </w:pPr>
      <w:r w:rsidRPr="00B96CFE">
        <w:t xml:space="preserve">On behalf of the Government of </w:t>
      </w:r>
      <w:r w:rsidR="00233CCB" w:rsidRPr="00B96CFE">
        <w:t>Egypt</w:t>
      </w:r>
      <w:r w:rsidRPr="00B96CFE">
        <w:t xml:space="preserve">, </w:t>
      </w:r>
      <w:r w:rsidR="003F51BF" w:rsidRPr="00B96CFE">
        <w:t>UNIDO</w:t>
      </w:r>
      <w:r w:rsidRPr="00B96CFE">
        <w:t xml:space="preserve"> as the lead implementing agency has submitted a request for funding for the </w:t>
      </w:r>
      <w:r w:rsidR="008C5A53" w:rsidRPr="00B96CFE">
        <w:t>fourth</w:t>
      </w:r>
      <w:r w:rsidRPr="00B96CFE">
        <w:t xml:space="preserve"> tranche of </w:t>
      </w:r>
      <w:r w:rsidR="00B16F02" w:rsidRPr="00B96CFE">
        <w:t>stage II</w:t>
      </w:r>
      <w:r w:rsidRPr="00B96CFE">
        <w:t xml:space="preserve"> of the HCFC phase-out management plan (HPMP), at a total cost of US $</w:t>
      </w:r>
      <w:r w:rsidR="00683A01" w:rsidRPr="00B96CFE">
        <w:t>4,523,678</w:t>
      </w:r>
      <w:r w:rsidRPr="00B96CFE">
        <w:t>, consisting of US $</w:t>
      </w:r>
      <w:r w:rsidR="00925CC8" w:rsidRPr="00B96CFE">
        <w:t>4,039,413</w:t>
      </w:r>
      <w:r w:rsidRPr="00B96CFE">
        <w:t>, plus agency support costs of US $</w:t>
      </w:r>
      <w:r w:rsidR="00925CC8" w:rsidRPr="00B96CFE">
        <w:t>282,759</w:t>
      </w:r>
      <w:r w:rsidRPr="00B96CFE">
        <w:t xml:space="preserve">, for </w:t>
      </w:r>
      <w:r w:rsidR="003F51BF" w:rsidRPr="00B96CFE">
        <w:t>UNIDO</w:t>
      </w:r>
      <w:r w:rsidRPr="00B96CFE">
        <w:t xml:space="preserve"> and US $</w:t>
      </w:r>
      <w:r w:rsidR="000A397D" w:rsidRPr="00B96CFE">
        <w:t>180,000</w:t>
      </w:r>
      <w:r w:rsidRPr="00B96CFE">
        <w:t>, plus agency support costs of US $</w:t>
      </w:r>
      <w:r w:rsidR="000A397D" w:rsidRPr="00B96CFE">
        <w:t>21,506</w:t>
      </w:r>
      <w:r w:rsidRPr="00B96CFE">
        <w:t xml:space="preserve">, for </w:t>
      </w:r>
      <w:r w:rsidR="00DF7353" w:rsidRPr="00B96CFE">
        <w:t>UN</w:t>
      </w:r>
      <w:r w:rsidR="002F666D">
        <w:t>E</w:t>
      </w:r>
      <w:r w:rsidR="00DF7353" w:rsidRPr="00B96CFE">
        <w:t>P</w:t>
      </w:r>
      <w:r w:rsidR="00F612E9" w:rsidRPr="00B96CFE">
        <w:t>.</w:t>
      </w:r>
      <w:r w:rsidRPr="00B96CFE">
        <w:rPr>
          <w:rStyle w:val="FootnoteReference"/>
        </w:rPr>
        <w:footnoteReference w:id="3"/>
      </w:r>
      <w:r w:rsidRPr="00B96CFE">
        <w:t xml:space="preserve"> The submission includes a progress report on the implementation of the </w:t>
      </w:r>
      <w:r w:rsidR="00B45FB1" w:rsidRPr="00B96CFE">
        <w:t>third tranche</w:t>
      </w:r>
      <w:r w:rsidRPr="00B96CFE">
        <w:t xml:space="preserve">, the verification report on HCFC consumption for </w:t>
      </w:r>
      <w:r w:rsidR="000A397D" w:rsidRPr="00B96CFE">
        <w:t xml:space="preserve">2021 to </w:t>
      </w:r>
      <w:r w:rsidRPr="00B96CFE">
        <w:t>202</w:t>
      </w:r>
      <w:r w:rsidR="004902B8" w:rsidRPr="00B96CFE">
        <w:t>3</w:t>
      </w:r>
      <w:r w:rsidRPr="00B96CFE">
        <w:t>, and the tranche implementation plan for 2024 to</w:t>
      </w:r>
      <w:r w:rsidR="006E4B01" w:rsidRPr="00B96CFE">
        <w:t xml:space="preserve"> </w:t>
      </w:r>
      <w:r w:rsidRPr="00B96CFE">
        <w:t>20</w:t>
      </w:r>
      <w:r w:rsidR="000A397D" w:rsidRPr="00B96CFE">
        <w:t>2</w:t>
      </w:r>
      <w:r w:rsidR="008C74D8" w:rsidRPr="00B96CFE">
        <w:t>6</w:t>
      </w:r>
      <w:r w:rsidRPr="00B96CFE">
        <w:t>.</w:t>
      </w:r>
    </w:p>
    <w:p w14:paraId="4892204D" w14:textId="77777777" w:rsidR="00EA598B" w:rsidRPr="00B96CFE" w:rsidRDefault="00EA598B" w:rsidP="00EA598B">
      <w:pPr>
        <w:spacing w:after="240"/>
        <w:rPr>
          <w:u w:val="single"/>
        </w:rPr>
      </w:pPr>
      <w:r w:rsidRPr="00B96CFE">
        <w:rPr>
          <w:u w:val="single"/>
        </w:rPr>
        <w:t xml:space="preserve">Report on HCFC </w:t>
      </w:r>
      <w:proofErr w:type="gramStart"/>
      <w:r w:rsidRPr="00B96CFE">
        <w:rPr>
          <w:u w:val="single"/>
        </w:rPr>
        <w:t>consumption</w:t>
      </w:r>
      <w:proofErr w:type="gramEnd"/>
    </w:p>
    <w:p w14:paraId="28EE169F" w14:textId="4FF74893" w:rsidR="00EA598B" w:rsidRPr="00B96CFE" w:rsidRDefault="00EA598B" w:rsidP="00EA598B">
      <w:pPr>
        <w:pStyle w:val="Heading1"/>
      </w:pPr>
      <w:r w:rsidRPr="00B96CFE">
        <w:t xml:space="preserve">The Government of </w:t>
      </w:r>
      <w:r w:rsidR="00233CCB" w:rsidRPr="00B96CFE">
        <w:t>Egypt</w:t>
      </w:r>
      <w:r w:rsidRPr="00B96CFE">
        <w:t xml:space="preserve"> reported consumption of </w:t>
      </w:r>
      <w:r w:rsidR="000A397D" w:rsidRPr="00B96CFE">
        <w:t>236.65</w:t>
      </w:r>
      <w:r w:rsidRPr="00B96CFE">
        <w:t> ODP tonnes of HCFCs in 202</w:t>
      </w:r>
      <w:r w:rsidR="00156329" w:rsidRPr="00B96CFE">
        <w:t>3</w:t>
      </w:r>
      <w:r w:rsidRPr="00B96CFE">
        <w:t xml:space="preserve">, which is </w:t>
      </w:r>
      <w:r w:rsidR="000A397D" w:rsidRPr="00B96CFE">
        <w:t>39</w:t>
      </w:r>
      <w:r w:rsidRPr="00B96CFE">
        <w:t xml:space="preserve"> per cent below the </w:t>
      </w:r>
      <w:r w:rsidR="00A64302" w:rsidRPr="00B96CFE">
        <w:t xml:space="preserve">country’s </w:t>
      </w:r>
      <w:r w:rsidRPr="00B96CFE">
        <w:t>HCFC baseline for compliance. The 201</w:t>
      </w:r>
      <w:r w:rsidR="00156329" w:rsidRPr="00B96CFE">
        <w:t>9</w:t>
      </w:r>
      <w:r w:rsidRPr="00B96CFE">
        <w:noBreakHyphen/>
        <w:t>202</w:t>
      </w:r>
      <w:r w:rsidR="00156329" w:rsidRPr="00B96CFE">
        <w:t>3</w:t>
      </w:r>
      <w:r w:rsidRPr="00B96CFE">
        <w:t xml:space="preserve"> HCFC consumption is shown in table 1.</w:t>
      </w:r>
    </w:p>
    <w:p w14:paraId="32DF7E6C" w14:textId="0D27859D" w:rsidR="00EA598B" w:rsidRPr="00B96CFE" w:rsidRDefault="00EA598B" w:rsidP="00EA598B">
      <w:pPr>
        <w:rPr>
          <w:b/>
        </w:rPr>
      </w:pPr>
      <w:r w:rsidRPr="00B96CFE">
        <w:rPr>
          <w:b/>
        </w:rPr>
        <w:t xml:space="preserve">Table 1. HCFC consumption in </w:t>
      </w:r>
      <w:r w:rsidR="00233CCB" w:rsidRPr="00B96CFE">
        <w:rPr>
          <w:b/>
        </w:rPr>
        <w:t>Egypt</w:t>
      </w:r>
      <w:r w:rsidRPr="00B96CFE">
        <w:rPr>
          <w:b/>
        </w:rPr>
        <w:t xml:space="preserve"> (201</w:t>
      </w:r>
      <w:r w:rsidR="00D814A3" w:rsidRPr="00B96CFE">
        <w:rPr>
          <w:b/>
        </w:rPr>
        <w:t>9</w:t>
      </w:r>
      <w:r w:rsidRPr="00B96CFE">
        <w:rPr>
          <w:b/>
        </w:rPr>
        <w:t>-202</w:t>
      </w:r>
      <w:r w:rsidR="00D814A3" w:rsidRPr="00B96CFE">
        <w:rPr>
          <w:b/>
        </w:rPr>
        <w:t>3</w:t>
      </w:r>
      <w:r w:rsidRPr="00B96CFE">
        <w:rPr>
          <w:b/>
        </w:rPr>
        <w:t xml:space="preserve"> Article 7 data)</w:t>
      </w:r>
    </w:p>
    <w:tbl>
      <w:tblPr>
        <w:tblW w:w="5000" w:type="pct"/>
        <w:tblLayout w:type="fixed"/>
        <w:tblLook w:val="04A0" w:firstRow="1" w:lastRow="0" w:firstColumn="1" w:lastColumn="0" w:noHBand="0" w:noVBand="1"/>
      </w:tblPr>
      <w:tblGrid>
        <w:gridCol w:w="2604"/>
        <w:gridCol w:w="1124"/>
        <w:gridCol w:w="1124"/>
        <w:gridCol w:w="1124"/>
        <w:gridCol w:w="1124"/>
        <w:gridCol w:w="1124"/>
        <w:gridCol w:w="1126"/>
      </w:tblGrid>
      <w:tr w:rsidR="00EA598B" w:rsidRPr="00B96CFE" w14:paraId="0C7C3D30" w14:textId="77777777" w:rsidTr="00F00BF1">
        <w:trPr>
          <w:tblHeader/>
        </w:trPr>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301B1B4" w14:textId="77777777" w:rsidR="00EA598B" w:rsidRPr="00B96CFE" w:rsidRDefault="00EA598B" w:rsidP="000A397D">
            <w:pPr>
              <w:widowControl w:val="0"/>
              <w:jc w:val="center"/>
              <w:rPr>
                <w:b/>
                <w:bCs/>
                <w:color w:val="000000"/>
                <w:sz w:val="20"/>
                <w:szCs w:val="20"/>
              </w:rPr>
            </w:pPr>
            <w:r w:rsidRPr="00B96CFE">
              <w:rPr>
                <w:b/>
                <w:bCs/>
                <w:color w:val="000000"/>
                <w:sz w:val="20"/>
                <w:szCs w:val="20"/>
              </w:rPr>
              <w:t>HCFC</w:t>
            </w:r>
          </w:p>
        </w:tc>
        <w:tc>
          <w:tcPr>
            <w:tcW w:w="601" w:type="pct"/>
            <w:tcBorders>
              <w:top w:val="single" w:sz="4" w:space="0" w:color="auto"/>
              <w:left w:val="nil"/>
              <w:bottom w:val="single" w:sz="4" w:space="0" w:color="auto"/>
              <w:right w:val="single" w:sz="4" w:space="0" w:color="auto"/>
            </w:tcBorders>
            <w:shd w:val="clear" w:color="auto" w:fill="auto"/>
            <w:noWrap/>
            <w:vAlign w:val="center"/>
            <w:hideMark/>
          </w:tcPr>
          <w:p w14:paraId="330B1045" w14:textId="69B29E80" w:rsidR="00EA598B" w:rsidRPr="00B96CFE" w:rsidRDefault="00EA598B" w:rsidP="000A397D">
            <w:pPr>
              <w:widowControl w:val="0"/>
              <w:jc w:val="center"/>
              <w:rPr>
                <w:b/>
                <w:bCs/>
                <w:color w:val="000000"/>
                <w:sz w:val="20"/>
                <w:szCs w:val="20"/>
              </w:rPr>
            </w:pPr>
            <w:r w:rsidRPr="00B96CFE">
              <w:rPr>
                <w:b/>
                <w:bCs/>
                <w:color w:val="000000"/>
                <w:sz w:val="20"/>
                <w:szCs w:val="20"/>
              </w:rPr>
              <w:t>201</w:t>
            </w:r>
            <w:r w:rsidR="00D814A3" w:rsidRPr="00B96CFE">
              <w:rPr>
                <w:b/>
                <w:bCs/>
                <w:color w:val="000000"/>
                <w:sz w:val="20"/>
                <w:szCs w:val="20"/>
              </w:rPr>
              <w:t>9</w:t>
            </w:r>
          </w:p>
        </w:tc>
        <w:tc>
          <w:tcPr>
            <w:tcW w:w="601" w:type="pct"/>
            <w:tcBorders>
              <w:top w:val="single" w:sz="4" w:space="0" w:color="auto"/>
              <w:left w:val="nil"/>
              <w:bottom w:val="single" w:sz="4" w:space="0" w:color="auto"/>
              <w:right w:val="single" w:sz="4" w:space="0" w:color="auto"/>
            </w:tcBorders>
            <w:shd w:val="clear" w:color="auto" w:fill="auto"/>
            <w:noWrap/>
            <w:vAlign w:val="center"/>
            <w:hideMark/>
          </w:tcPr>
          <w:p w14:paraId="4A7C04A7" w14:textId="11E88736" w:rsidR="00EA598B" w:rsidRPr="00B96CFE" w:rsidRDefault="00EA598B" w:rsidP="000A397D">
            <w:pPr>
              <w:widowControl w:val="0"/>
              <w:jc w:val="center"/>
              <w:rPr>
                <w:b/>
                <w:bCs/>
                <w:color w:val="000000"/>
                <w:sz w:val="20"/>
                <w:szCs w:val="20"/>
              </w:rPr>
            </w:pPr>
            <w:r w:rsidRPr="00B96CFE">
              <w:rPr>
                <w:b/>
                <w:bCs/>
                <w:color w:val="000000"/>
                <w:sz w:val="20"/>
                <w:szCs w:val="20"/>
              </w:rPr>
              <w:t>20</w:t>
            </w:r>
            <w:r w:rsidR="00D814A3" w:rsidRPr="00B96CFE">
              <w:rPr>
                <w:b/>
                <w:bCs/>
                <w:color w:val="000000"/>
                <w:sz w:val="20"/>
                <w:szCs w:val="20"/>
              </w:rPr>
              <w:t>20</w:t>
            </w:r>
          </w:p>
        </w:tc>
        <w:tc>
          <w:tcPr>
            <w:tcW w:w="601" w:type="pct"/>
            <w:tcBorders>
              <w:top w:val="single" w:sz="4" w:space="0" w:color="auto"/>
              <w:left w:val="nil"/>
              <w:bottom w:val="single" w:sz="4" w:space="0" w:color="auto"/>
              <w:right w:val="single" w:sz="4" w:space="0" w:color="auto"/>
            </w:tcBorders>
            <w:shd w:val="clear" w:color="auto" w:fill="auto"/>
            <w:noWrap/>
            <w:vAlign w:val="center"/>
            <w:hideMark/>
          </w:tcPr>
          <w:p w14:paraId="12CB4F7D" w14:textId="7EC32872" w:rsidR="00EA598B" w:rsidRPr="00B96CFE" w:rsidRDefault="00EA598B" w:rsidP="000A397D">
            <w:pPr>
              <w:widowControl w:val="0"/>
              <w:jc w:val="center"/>
              <w:rPr>
                <w:b/>
                <w:bCs/>
                <w:color w:val="000000"/>
                <w:sz w:val="20"/>
                <w:szCs w:val="20"/>
              </w:rPr>
            </w:pPr>
            <w:r w:rsidRPr="00B96CFE">
              <w:rPr>
                <w:b/>
                <w:bCs/>
                <w:color w:val="000000"/>
                <w:sz w:val="20"/>
                <w:szCs w:val="20"/>
              </w:rPr>
              <w:t>202</w:t>
            </w:r>
            <w:r w:rsidR="00D814A3" w:rsidRPr="00B96CFE">
              <w:rPr>
                <w:b/>
                <w:bCs/>
                <w:color w:val="000000"/>
                <w:sz w:val="20"/>
                <w:szCs w:val="20"/>
              </w:rPr>
              <w:t>1</w:t>
            </w:r>
          </w:p>
        </w:tc>
        <w:tc>
          <w:tcPr>
            <w:tcW w:w="601" w:type="pct"/>
            <w:tcBorders>
              <w:top w:val="single" w:sz="4" w:space="0" w:color="auto"/>
              <w:left w:val="nil"/>
              <w:bottom w:val="single" w:sz="4" w:space="0" w:color="auto"/>
              <w:right w:val="single" w:sz="4" w:space="0" w:color="auto"/>
            </w:tcBorders>
          </w:tcPr>
          <w:p w14:paraId="1CB53991" w14:textId="5CD08C27" w:rsidR="00EA598B" w:rsidRPr="00B96CFE" w:rsidRDefault="00EA598B" w:rsidP="000A397D">
            <w:pPr>
              <w:widowControl w:val="0"/>
              <w:jc w:val="center"/>
              <w:rPr>
                <w:b/>
                <w:bCs/>
                <w:color w:val="000000"/>
                <w:sz w:val="20"/>
                <w:szCs w:val="20"/>
              </w:rPr>
            </w:pPr>
            <w:r w:rsidRPr="00B96CFE">
              <w:rPr>
                <w:b/>
                <w:bCs/>
                <w:color w:val="000000"/>
                <w:sz w:val="20"/>
                <w:szCs w:val="20"/>
              </w:rPr>
              <w:t>202</w:t>
            </w:r>
            <w:r w:rsidR="00D814A3" w:rsidRPr="00B96CFE">
              <w:rPr>
                <w:b/>
                <w:bCs/>
                <w:color w:val="000000"/>
                <w:sz w:val="20"/>
                <w:szCs w:val="20"/>
              </w:rPr>
              <w:t>2</w:t>
            </w:r>
          </w:p>
        </w:tc>
        <w:tc>
          <w:tcPr>
            <w:tcW w:w="601" w:type="pct"/>
            <w:tcBorders>
              <w:top w:val="single" w:sz="4" w:space="0" w:color="auto"/>
              <w:left w:val="single" w:sz="4" w:space="0" w:color="auto"/>
              <w:bottom w:val="single" w:sz="4" w:space="0" w:color="auto"/>
              <w:right w:val="single" w:sz="4" w:space="0" w:color="auto"/>
            </w:tcBorders>
          </w:tcPr>
          <w:p w14:paraId="6F6E2A44" w14:textId="53A9ABD5" w:rsidR="00EA598B" w:rsidRPr="00B96CFE" w:rsidRDefault="00EA598B" w:rsidP="000A397D">
            <w:pPr>
              <w:widowControl w:val="0"/>
              <w:jc w:val="center"/>
              <w:rPr>
                <w:b/>
                <w:bCs/>
                <w:color w:val="000000"/>
                <w:sz w:val="20"/>
                <w:szCs w:val="20"/>
              </w:rPr>
            </w:pPr>
            <w:r w:rsidRPr="00B96CFE">
              <w:rPr>
                <w:b/>
                <w:bCs/>
                <w:color w:val="000000"/>
                <w:sz w:val="20"/>
                <w:szCs w:val="20"/>
              </w:rPr>
              <w:t>202</w:t>
            </w:r>
            <w:r w:rsidR="00D814A3" w:rsidRPr="00B96CFE">
              <w:rPr>
                <w:b/>
                <w:bCs/>
                <w:color w:val="000000"/>
                <w:sz w:val="20"/>
                <w:szCs w:val="20"/>
              </w:rPr>
              <w:t>3</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58748D" w14:textId="77777777" w:rsidR="00EA598B" w:rsidRPr="00B96CFE" w:rsidRDefault="00EA598B" w:rsidP="000A397D">
            <w:pPr>
              <w:widowControl w:val="0"/>
              <w:jc w:val="center"/>
              <w:rPr>
                <w:b/>
                <w:bCs/>
                <w:color w:val="000000"/>
                <w:sz w:val="20"/>
                <w:szCs w:val="20"/>
              </w:rPr>
            </w:pPr>
            <w:r w:rsidRPr="00B96CFE">
              <w:rPr>
                <w:b/>
                <w:bCs/>
                <w:color w:val="000000"/>
                <w:sz w:val="20"/>
                <w:szCs w:val="20"/>
              </w:rPr>
              <w:t>Baseline</w:t>
            </w:r>
          </w:p>
        </w:tc>
      </w:tr>
      <w:tr w:rsidR="00EA598B" w:rsidRPr="00B96CFE" w14:paraId="6DBCE85A" w14:textId="77777777" w:rsidTr="000A397D">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5440693" w14:textId="77777777" w:rsidR="00EA598B" w:rsidRPr="00B96CFE" w:rsidRDefault="00EA598B" w:rsidP="000A397D">
            <w:pPr>
              <w:widowControl w:val="0"/>
              <w:ind w:left="98"/>
              <w:jc w:val="left"/>
              <w:rPr>
                <w:b/>
                <w:bCs/>
                <w:color w:val="000000"/>
                <w:sz w:val="20"/>
                <w:szCs w:val="20"/>
              </w:rPr>
            </w:pPr>
            <w:r w:rsidRPr="00B96CFE">
              <w:rPr>
                <w:b/>
                <w:bCs/>
                <w:color w:val="000000"/>
                <w:sz w:val="20"/>
                <w:szCs w:val="20"/>
              </w:rPr>
              <w:t>Metric tonnes (mt)</w:t>
            </w:r>
          </w:p>
        </w:tc>
      </w:tr>
      <w:tr w:rsidR="002312B7" w:rsidRPr="00B96CFE" w14:paraId="4EFCCFC7" w14:textId="77777777" w:rsidTr="00F00BF1">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32AB252" w14:textId="77777777" w:rsidR="002312B7" w:rsidRPr="00B96CFE" w:rsidRDefault="002312B7" w:rsidP="002312B7">
            <w:pPr>
              <w:widowControl w:val="0"/>
              <w:ind w:left="98"/>
              <w:jc w:val="left"/>
              <w:rPr>
                <w:color w:val="000000"/>
                <w:sz w:val="20"/>
                <w:szCs w:val="20"/>
              </w:rPr>
            </w:pPr>
            <w:r w:rsidRPr="00B96CFE">
              <w:rPr>
                <w:color w:val="000000"/>
                <w:sz w:val="20"/>
                <w:szCs w:val="20"/>
              </w:rPr>
              <w:t>HCFC-22</w:t>
            </w:r>
          </w:p>
        </w:tc>
        <w:tc>
          <w:tcPr>
            <w:tcW w:w="601" w:type="pct"/>
            <w:tcBorders>
              <w:top w:val="nil"/>
              <w:left w:val="nil"/>
              <w:bottom w:val="single" w:sz="4" w:space="0" w:color="auto"/>
              <w:right w:val="single" w:sz="4" w:space="0" w:color="auto"/>
            </w:tcBorders>
            <w:shd w:val="clear" w:color="auto" w:fill="auto"/>
            <w:noWrap/>
          </w:tcPr>
          <w:p w14:paraId="18079D61" w14:textId="766F4160" w:rsidR="002312B7" w:rsidRPr="00B96CFE" w:rsidRDefault="002312B7" w:rsidP="002312B7">
            <w:pPr>
              <w:widowControl w:val="0"/>
              <w:tabs>
                <w:tab w:val="left" w:pos="430"/>
              </w:tabs>
              <w:ind w:left="-137" w:right="63"/>
              <w:jc w:val="right"/>
              <w:rPr>
                <w:sz w:val="20"/>
                <w:szCs w:val="20"/>
              </w:rPr>
            </w:pPr>
            <w:r w:rsidRPr="00B96CFE">
              <w:rPr>
                <w:color w:val="000000"/>
                <w:sz w:val="20"/>
                <w:szCs w:val="20"/>
              </w:rPr>
              <w:t>4,083.33</w:t>
            </w:r>
          </w:p>
        </w:tc>
        <w:tc>
          <w:tcPr>
            <w:tcW w:w="601" w:type="pct"/>
            <w:tcBorders>
              <w:top w:val="nil"/>
              <w:left w:val="nil"/>
              <w:bottom w:val="single" w:sz="4" w:space="0" w:color="auto"/>
              <w:right w:val="single" w:sz="4" w:space="0" w:color="auto"/>
            </w:tcBorders>
            <w:shd w:val="clear" w:color="auto" w:fill="auto"/>
            <w:noWrap/>
          </w:tcPr>
          <w:p w14:paraId="772D3E72" w14:textId="252BF571" w:rsidR="002312B7" w:rsidRPr="00B96CFE" w:rsidRDefault="002312B7" w:rsidP="002312B7">
            <w:pPr>
              <w:widowControl w:val="0"/>
              <w:tabs>
                <w:tab w:val="left" w:pos="430"/>
              </w:tabs>
              <w:ind w:left="-137" w:right="63"/>
              <w:jc w:val="right"/>
              <w:rPr>
                <w:sz w:val="20"/>
                <w:szCs w:val="20"/>
              </w:rPr>
            </w:pPr>
            <w:r w:rsidRPr="00B96CFE">
              <w:rPr>
                <w:color w:val="000000"/>
                <w:sz w:val="20"/>
                <w:szCs w:val="20"/>
              </w:rPr>
              <w:t>4,481.91</w:t>
            </w:r>
          </w:p>
        </w:tc>
        <w:tc>
          <w:tcPr>
            <w:tcW w:w="601" w:type="pct"/>
            <w:tcBorders>
              <w:top w:val="nil"/>
              <w:left w:val="nil"/>
              <w:bottom w:val="single" w:sz="4" w:space="0" w:color="auto"/>
              <w:right w:val="single" w:sz="4" w:space="0" w:color="auto"/>
            </w:tcBorders>
            <w:shd w:val="clear" w:color="auto" w:fill="auto"/>
            <w:noWrap/>
          </w:tcPr>
          <w:p w14:paraId="1DC192B4" w14:textId="5711EB94" w:rsidR="002312B7" w:rsidRPr="00B96CFE" w:rsidRDefault="00CB3F23" w:rsidP="002312B7">
            <w:pPr>
              <w:widowControl w:val="0"/>
              <w:tabs>
                <w:tab w:val="left" w:pos="430"/>
              </w:tabs>
              <w:ind w:left="-137" w:right="63"/>
              <w:jc w:val="right"/>
              <w:rPr>
                <w:color w:val="000000"/>
                <w:sz w:val="20"/>
                <w:szCs w:val="20"/>
              </w:rPr>
            </w:pPr>
            <w:r w:rsidRPr="00B96CFE">
              <w:rPr>
                <w:color w:val="000000"/>
                <w:sz w:val="20"/>
                <w:szCs w:val="20"/>
              </w:rPr>
              <w:t>3,759.59</w:t>
            </w:r>
          </w:p>
        </w:tc>
        <w:tc>
          <w:tcPr>
            <w:tcW w:w="601" w:type="pct"/>
            <w:tcBorders>
              <w:top w:val="single" w:sz="4" w:space="0" w:color="auto"/>
              <w:left w:val="nil"/>
              <w:bottom w:val="single" w:sz="4" w:space="0" w:color="auto"/>
              <w:right w:val="single" w:sz="2" w:space="0" w:color="auto"/>
            </w:tcBorders>
          </w:tcPr>
          <w:p w14:paraId="2625BD76" w14:textId="4ABCD152" w:rsidR="002312B7" w:rsidRPr="00B96CFE" w:rsidRDefault="002312B7" w:rsidP="002312B7">
            <w:pPr>
              <w:widowControl w:val="0"/>
              <w:tabs>
                <w:tab w:val="left" w:pos="430"/>
              </w:tabs>
              <w:ind w:left="-137" w:right="63"/>
              <w:jc w:val="right"/>
              <w:rPr>
                <w:color w:val="000000"/>
                <w:sz w:val="20"/>
                <w:szCs w:val="20"/>
              </w:rPr>
            </w:pPr>
            <w:r w:rsidRPr="00B96CFE">
              <w:rPr>
                <w:color w:val="000000"/>
                <w:sz w:val="20"/>
                <w:szCs w:val="20"/>
              </w:rPr>
              <w:t>3,2</w:t>
            </w:r>
            <w:r w:rsidR="000168ED" w:rsidRPr="00B96CFE">
              <w:rPr>
                <w:color w:val="000000"/>
                <w:sz w:val="20"/>
                <w:szCs w:val="20"/>
              </w:rPr>
              <w:t>44.76</w:t>
            </w:r>
          </w:p>
        </w:tc>
        <w:tc>
          <w:tcPr>
            <w:tcW w:w="601" w:type="pct"/>
            <w:tcBorders>
              <w:top w:val="single" w:sz="2" w:space="0" w:color="auto"/>
              <w:left w:val="single" w:sz="2" w:space="0" w:color="auto"/>
              <w:bottom w:val="single" w:sz="2" w:space="0" w:color="auto"/>
              <w:right w:val="single" w:sz="2" w:space="0" w:color="auto"/>
            </w:tcBorders>
          </w:tcPr>
          <w:p w14:paraId="10E228F1" w14:textId="3DC92B46" w:rsidR="002312B7" w:rsidRPr="00B96CFE" w:rsidRDefault="00E37FCC" w:rsidP="000A397D">
            <w:pPr>
              <w:widowControl w:val="0"/>
              <w:tabs>
                <w:tab w:val="left" w:pos="430"/>
              </w:tabs>
              <w:ind w:left="-137" w:right="63"/>
              <w:jc w:val="right"/>
              <w:rPr>
                <w:color w:val="000000"/>
                <w:sz w:val="20"/>
                <w:szCs w:val="20"/>
                <w:highlight w:val="green"/>
              </w:rPr>
            </w:pPr>
            <w:r w:rsidRPr="00B96CFE">
              <w:rPr>
                <w:color w:val="000000"/>
                <w:sz w:val="20"/>
                <w:szCs w:val="20"/>
              </w:rPr>
              <w:t>4,302.55</w:t>
            </w:r>
          </w:p>
        </w:tc>
        <w:tc>
          <w:tcPr>
            <w:tcW w:w="602" w:type="pct"/>
            <w:tcBorders>
              <w:top w:val="nil"/>
              <w:left w:val="single" w:sz="2" w:space="0" w:color="auto"/>
              <w:bottom w:val="single" w:sz="4" w:space="0" w:color="auto"/>
              <w:right w:val="single" w:sz="4" w:space="0" w:color="auto"/>
            </w:tcBorders>
            <w:shd w:val="clear" w:color="auto" w:fill="auto"/>
            <w:noWrap/>
            <w:vAlign w:val="bottom"/>
          </w:tcPr>
          <w:p w14:paraId="4F496D8E" w14:textId="13C8192E" w:rsidR="002312B7" w:rsidRPr="00B96CFE" w:rsidRDefault="002312B7" w:rsidP="006540F7">
            <w:pPr>
              <w:widowControl w:val="0"/>
              <w:tabs>
                <w:tab w:val="left" w:pos="430"/>
              </w:tabs>
              <w:ind w:left="-137" w:right="121"/>
              <w:jc w:val="right"/>
              <w:rPr>
                <w:color w:val="000000"/>
                <w:sz w:val="20"/>
                <w:szCs w:val="20"/>
              </w:rPr>
            </w:pPr>
            <w:r w:rsidRPr="00B96CFE">
              <w:rPr>
                <w:color w:val="000000"/>
                <w:sz w:val="20"/>
                <w:szCs w:val="20"/>
              </w:rPr>
              <w:t>4,367.16</w:t>
            </w:r>
          </w:p>
        </w:tc>
      </w:tr>
      <w:tr w:rsidR="002312B7" w:rsidRPr="00B96CFE" w14:paraId="0139A6BB" w14:textId="77777777" w:rsidTr="00F00BF1">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3BBF469" w14:textId="77777777" w:rsidR="002312B7" w:rsidRPr="00B96CFE" w:rsidRDefault="002312B7" w:rsidP="002312B7">
            <w:pPr>
              <w:widowControl w:val="0"/>
              <w:ind w:left="98"/>
              <w:jc w:val="left"/>
              <w:rPr>
                <w:color w:val="000000"/>
                <w:sz w:val="20"/>
                <w:szCs w:val="20"/>
              </w:rPr>
            </w:pPr>
            <w:r w:rsidRPr="00B96CFE">
              <w:rPr>
                <w:color w:val="000000"/>
                <w:sz w:val="20"/>
                <w:szCs w:val="20"/>
              </w:rPr>
              <w:t>HCFC-123</w:t>
            </w:r>
          </w:p>
        </w:tc>
        <w:tc>
          <w:tcPr>
            <w:tcW w:w="601" w:type="pct"/>
            <w:tcBorders>
              <w:top w:val="nil"/>
              <w:left w:val="nil"/>
              <w:bottom w:val="single" w:sz="4" w:space="0" w:color="auto"/>
              <w:right w:val="single" w:sz="4" w:space="0" w:color="auto"/>
            </w:tcBorders>
            <w:shd w:val="clear" w:color="auto" w:fill="auto"/>
            <w:noWrap/>
          </w:tcPr>
          <w:p w14:paraId="6C9C484B" w14:textId="2273A361" w:rsidR="002312B7" w:rsidRPr="00B96CFE" w:rsidRDefault="002312B7" w:rsidP="002312B7">
            <w:pPr>
              <w:widowControl w:val="0"/>
              <w:tabs>
                <w:tab w:val="left" w:pos="430"/>
              </w:tabs>
              <w:ind w:left="-137" w:right="63"/>
              <w:jc w:val="right"/>
              <w:rPr>
                <w:sz w:val="20"/>
                <w:szCs w:val="20"/>
              </w:rPr>
            </w:pPr>
            <w:r w:rsidRPr="00B96CFE">
              <w:rPr>
                <w:color w:val="000000"/>
                <w:sz w:val="20"/>
                <w:szCs w:val="20"/>
              </w:rPr>
              <w:t>3.75</w:t>
            </w:r>
          </w:p>
        </w:tc>
        <w:tc>
          <w:tcPr>
            <w:tcW w:w="601" w:type="pct"/>
            <w:tcBorders>
              <w:top w:val="nil"/>
              <w:left w:val="nil"/>
              <w:bottom w:val="single" w:sz="4" w:space="0" w:color="auto"/>
              <w:right w:val="single" w:sz="4" w:space="0" w:color="auto"/>
            </w:tcBorders>
            <w:shd w:val="clear" w:color="auto" w:fill="auto"/>
            <w:noWrap/>
          </w:tcPr>
          <w:p w14:paraId="428E5185" w14:textId="494F83F9" w:rsidR="002312B7" w:rsidRPr="00B96CFE" w:rsidRDefault="002312B7" w:rsidP="002312B7">
            <w:pPr>
              <w:widowControl w:val="0"/>
              <w:tabs>
                <w:tab w:val="left" w:pos="430"/>
              </w:tabs>
              <w:ind w:left="-137" w:right="63"/>
              <w:jc w:val="right"/>
              <w:rPr>
                <w:sz w:val="20"/>
                <w:szCs w:val="20"/>
              </w:rPr>
            </w:pPr>
            <w:r w:rsidRPr="00B96CFE">
              <w:rPr>
                <w:color w:val="000000"/>
                <w:sz w:val="20"/>
                <w:szCs w:val="20"/>
              </w:rPr>
              <w:t>0.00</w:t>
            </w:r>
          </w:p>
        </w:tc>
        <w:tc>
          <w:tcPr>
            <w:tcW w:w="601" w:type="pct"/>
            <w:tcBorders>
              <w:top w:val="nil"/>
              <w:left w:val="nil"/>
              <w:bottom w:val="single" w:sz="4" w:space="0" w:color="auto"/>
              <w:right w:val="single" w:sz="4" w:space="0" w:color="auto"/>
            </w:tcBorders>
            <w:shd w:val="clear" w:color="auto" w:fill="auto"/>
            <w:noWrap/>
          </w:tcPr>
          <w:p w14:paraId="68DA20EC" w14:textId="3207D2D8" w:rsidR="002312B7" w:rsidRPr="00B96CFE" w:rsidRDefault="009C5FF3" w:rsidP="002312B7">
            <w:pPr>
              <w:widowControl w:val="0"/>
              <w:tabs>
                <w:tab w:val="left" w:pos="430"/>
              </w:tabs>
              <w:ind w:left="-137" w:right="63"/>
              <w:jc w:val="right"/>
              <w:rPr>
                <w:color w:val="000000"/>
                <w:sz w:val="20"/>
                <w:szCs w:val="20"/>
              </w:rPr>
            </w:pPr>
            <w:r w:rsidRPr="00B96CFE">
              <w:rPr>
                <w:color w:val="000000"/>
                <w:sz w:val="20"/>
                <w:szCs w:val="20"/>
              </w:rPr>
              <w:t>7.75</w:t>
            </w:r>
          </w:p>
        </w:tc>
        <w:tc>
          <w:tcPr>
            <w:tcW w:w="601" w:type="pct"/>
            <w:tcBorders>
              <w:top w:val="single" w:sz="4" w:space="0" w:color="auto"/>
              <w:left w:val="nil"/>
              <w:bottom w:val="single" w:sz="4" w:space="0" w:color="auto"/>
              <w:right w:val="single" w:sz="2" w:space="0" w:color="auto"/>
            </w:tcBorders>
          </w:tcPr>
          <w:p w14:paraId="132DF420" w14:textId="713618F5" w:rsidR="002312B7" w:rsidRPr="00B96CFE" w:rsidRDefault="002312B7" w:rsidP="002312B7">
            <w:pPr>
              <w:widowControl w:val="0"/>
              <w:tabs>
                <w:tab w:val="left" w:pos="430"/>
              </w:tabs>
              <w:ind w:left="-137" w:right="63"/>
              <w:jc w:val="right"/>
              <w:rPr>
                <w:color w:val="000000"/>
                <w:sz w:val="20"/>
                <w:szCs w:val="20"/>
              </w:rPr>
            </w:pPr>
            <w:r w:rsidRPr="00B96CFE">
              <w:rPr>
                <w:color w:val="000000"/>
                <w:sz w:val="20"/>
                <w:szCs w:val="20"/>
              </w:rPr>
              <w:t>2.50</w:t>
            </w:r>
          </w:p>
        </w:tc>
        <w:tc>
          <w:tcPr>
            <w:tcW w:w="601" w:type="pct"/>
            <w:tcBorders>
              <w:top w:val="single" w:sz="2" w:space="0" w:color="auto"/>
              <w:left w:val="single" w:sz="2" w:space="0" w:color="auto"/>
              <w:bottom w:val="single" w:sz="2" w:space="0" w:color="auto"/>
              <w:right w:val="single" w:sz="2" w:space="0" w:color="auto"/>
            </w:tcBorders>
          </w:tcPr>
          <w:p w14:paraId="64FB22CD" w14:textId="5CBA8A71" w:rsidR="002312B7" w:rsidRPr="00B96CFE" w:rsidRDefault="002312B7" w:rsidP="002312B7">
            <w:pPr>
              <w:widowControl w:val="0"/>
              <w:tabs>
                <w:tab w:val="left" w:pos="430"/>
              </w:tabs>
              <w:ind w:left="-137" w:right="63"/>
              <w:jc w:val="right"/>
              <w:rPr>
                <w:color w:val="000000"/>
                <w:sz w:val="20"/>
                <w:szCs w:val="20"/>
              </w:rPr>
            </w:pPr>
            <w:r w:rsidRPr="00B96CFE">
              <w:rPr>
                <w:color w:val="000000"/>
                <w:sz w:val="20"/>
                <w:szCs w:val="20"/>
              </w:rPr>
              <w:t>0.00</w:t>
            </w:r>
          </w:p>
        </w:tc>
        <w:tc>
          <w:tcPr>
            <w:tcW w:w="602" w:type="pct"/>
            <w:tcBorders>
              <w:top w:val="nil"/>
              <w:left w:val="single" w:sz="2" w:space="0" w:color="auto"/>
              <w:bottom w:val="single" w:sz="4" w:space="0" w:color="auto"/>
              <w:right w:val="single" w:sz="4" w:space="0" w:color="auto"/>
            </w:tcBorders>
            <w:shd w:val="clear" w:color="auto" w:fill="auto"/>
            <w:noWrap/>
            <w:vAlign w:val="bottom"/>
          </w:tcPr>
          <w:p w14:paraId="1172EEA3" w14:textId="7E7AA577" w:rsidR="002312B7" w:rsidRPr="00B96CFE" w:rsidRDefault="002312B7" w:rsidP="006540F7">
            <w:pPr>
              <w:widowControl w:val="0"/>
              <w:tabs>
                <w:tab w:val="left" w:pos="430"/>
              </w:tabs>
              <w:ind w:left="-137" w:right="121"/>
              <w:jc w:val="right"/>
              <w:rPr>
                <w:color w:val="000000"/>
                <w:sz w:val="20"/>
                <w:szCs w:val="20"/>
              </w:rPr>
            </w:pPr>
            <w:r w:rsidRPr="00B96CFE">
              <w:rPr>
                <w:color w:val="000000"/>
                <w:sz w:val="20"/>
                <w:szCs w:val="20"/>
              </w:rPr>
              <w:t>5.25</w:t>
            </w:r>
          </w:p>
        </w:tc>
      </w:tr>
      <w:tr w:rsidR="002312B7" w:rsidRPr="00B96CFE" w14:paraId="6099ACEE" w14:textId="77777777" w:rsidTr="00F00BF1">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BBDFA4D" w14:textId="77777777" w:rsidR="002312B7" w:rsidRPr="00B96CFE" w:rsidRDefault="002312B7" w:rsidP="002312B7">
            <w:pPr>
              <w:widowControl w:val="0"/>
              <w:ind w:left="98"/>
              <w:jc w:val="left"/>
              <w:rPr>
                <w:color w:val="000000"/>
                <w:sz w:val="20"/>
                <w:szCs w:val="20"/>
              </w:rPr>
            </w:pPr>
            <w:r w:rsidRPr="00B96CFE">
              <w:rPr>
                <w:color w:val="000000"/>
                <w:sz w:val="20"/>
                <w:szCs w:val="20"/>
              </w:rPr>
              <w:t>HCFC-124</w:t>
            </w:r>
          </w:p>
        </w:tc>
        <w:tc>
          <w:tcPr>
            <w:tcW w:w="601" w:type="pct"/>
            <w:tcBorders>
              <w:top w:val="nil"/>
              <w:left w:val="nil"/>
              <w:bottom w:val="single" w:sz="4" w:space="0" w:color="auto"/>
              <w:right w:val="single" w:sz="4" w:space="0" w:color="auto"/>
            </w:tcBorders>
            <w:shd w:val="clear" w:color="auto" w:fill="auto"/>
            <w:noWrap/>
          </w:tcPr>
          <w:p w14:paraId="62380F73" w14:textId="0A86C918" w:rsidR="002312B7" w:rsidRPr="00B96CFE" w:rsidRDefault="002312B7" w:rsidP="002312B7">
            <w:pPr>
              <w:widowControl w:val="0"/>
              <w:tabs>
                <w:tab w:val="left" w:pos="430"/>
              </w:tabs>
              <w:ind w:left="-137" w:right="63"/>
              <w:jc w:val="right"/>
              <w:rPr>
                <w:sz w:val="20"/>
                <w:szCs w:val="20"/>
              </w:rPr>
            </w:pPr>
            <w:r w:rsidRPr="00B96CFE">
              <w:rPr>
                <w:color w:val="000000"/>
                <w:sz w:val="20"/>
                <w:szCs w:val="20"/>
              </w:rPr>
              <w:t>0.00</w:t>
            </w:r>
          </w:p>
        </w:tc>
        <w:tc>
          <w:tcPr>
            <w:tcW w:w="601" w:type="pct"/>
            <w:tcBorders>
              <w:top w:val="nil"/>
              <w:left w:val="nil"/>
              <w:bottom w:val="single" w:sz="4" w:space="0" w:color="auto"/>
              <w:right w:val="single" w:sz="4" w:space="0" w:color="auto"/>
            </w:tcBorders>
            <w:shd w:val="clear" w:color="auto" w:fill="auto"/>
            <w:noWrap/>
          </w:tcPr>
          <w:p w14:paraId="1BB58BF4" w14:textId="6FDD44D4" w:rsidR="002312B7" w:rsidRPr="00B96CFE" w:rsidRDefault="002312B7" w:rsidP="002312B7">
            <w:pPr>
              <w:widowControl w:val="0"/>
              <w:tabs>
                <w:tab w:val="left" w:pos="430"/>
              </w:tabs>
              <w:ind w:left="-137" w:right="63"/>
              <w:jc w:val="right"/>
              <w:rPr>
                <w:sz w:val="20"/>
                <w:szCs w:val="20"/>
              </w:rPr>
            </w:pPr>
            <w:r w:rsidRPr="00B96CFE">
              <w:rPr>
                <w:color w:val="000000"/>
                <w:sz w:val="20"/>
                <w:szCs w:val="20"/>
              </w:rPr>
              <w:t>0.00</w:t>
            </w:r>
          </w:p>
        </w:tc>
        <w:tc>
          <w:tcPr>
            <w:tcW w:w="601" w:type="pct"/>
            <w:tcBorders>
              <w:top w:val="nil"/>
              <w:left w:val="nil"/>
              <w:bottom w:val="single" w:sz="4" w:space="0" w:color="auto"/>
              <w:right w:val="single" w:sz="4" w:space="0" w:color="auto"/>
            </w:tcBorders>
            <w:shd w:val="clear" w:color="auto" w:fill="auto"/>
            <w:noWrap/>
          </w:tcPr>
          <w:p w14:paraId="1EC6D148" w14:textId="0460672B" w:rsidR="002312B7" w:rsidRPr="00B96CFE" w:rsidRDefault="00671436" w:rsidP="002312B7">
            <w:pPr>
              <w:widowControl w:val="0"/>
              <w:tabs>
                <w:tab w:val="left" w:pos="430"/>
              </w:tabs>
              <w:ind w:left="-137" w:right="63"/>
              <w:jc w:val="right"/>
              <w:rPr>
                <w:color w:val="000000"/>
                <w:sz w:val="20"/>
                <w:szCs w:val="20"/>
              </w:rPr>
            </w:pPr>
            <w:r w:rsidRPr="00B96CFE">
              <w:rPr>
                <w:color w:val="000000"/>
                <w:sz w:val="20"/>
                <w:szCs w:val="20"/>
              </w:rPr>
              <w:t>0.34</w:t>
            </w:r>
          </w:p>
        </w:tc>
        <w:tc>
          <w:tcPr>
            <w:tcW w:w="601" w:type="pct"/>
            <w:tcBorders>
              <w:top w:val="single" w:sz="4" w:space="0" w:color="auto"/>
              <w:left w:val="nil"/>
              <w:bottom w:val="single" w:sz="4" w:space="0" w:color="auto"/>
              <w:right w:val="single" w:sz="4" w:space="0" w:color="auto"/>
            </w:tcBorders>
          </w:tcPr>
          <w:p w14:paraId="4C576F21" w14:textId="7A73D214" w:rsidR="002312B7" w:rsidRPr="00B96CFE" w:rsidRDefault="002312B7" w:rsidP="002312B7">
            <w:pPr>
              <w:widowControl w:val="0"/>
              <w:tabs>
                <w:tab w:val="left" w:pos="430"/>
              </w:tabs>
              <w:ind w:left="-137" w:right="63"/>
              <w:jc w:val="right"/>
              <w:rPr>
                <w:color w:val="000000"/>
                <w:sz w:val="20"/>
                <w:szCs w:val="20"/>
              </w:rPr>
            </w:pPr>
            <w:r w:rsidRPr="00B96CFE">
              <w:rPr>
                <w:color w:val="000000"/>
                <w:sz w:val="20"/>
                <w:szCs w:val="20"/>
              </w:rPr>
              <w:t>0.00</w:t>
            </w:r>
          </w:p>
        </w:tc>
        <w:tc>
          <w:tcPr>
            <w:tcW w:w="601" w:type="pct"/>
            <w:tcBorders>
              <w:top w:val="single" w:sz="2" w:space="0" w:color="auto"/>
              <w:left w:val="single" w:sz="4" w:space="0" w:color="auto"/>
              <w:bottom w:val="single" w:sz="4" w:space="0" w:color="auto"/>
              <w:right w:val="single" w:sz="4" w:space="0" w:color="auto"/>
            </w:tcBorders>
          </w:tcPr>
          <w:p w14:paraId="514F12C3" w14:textId="22F89935" w:rsidR="002312B7" w:rsidRPr="00B96CFE" w:rsidRDefault="002312B7" w:rsidP="002312B7">
            <w:pPr>
              <w:widowControl w:val="0"/>
              <w:tabs>
                <w:tab w:val="left" w:pos="430"/>
              </w:tabs>
              <w:ind w:left="-137" w:right="63"/>
              <w:jc w:val="right"/>
              <w:rPr>
                <w:color w:val="000000"/>
                <w:sz w:val="20"/>
                <w:szCs w:val="20"/>
              </w:rPr>
            </w:pPr>
            <w:r w:rsidRPr="00B96CFE">
              <w:rPr>
                <w:color w:val="000000"/>
                <w:sz w:val="20"/>
                <w:szCs w:val="20"/>
              </w:rPr>
              <w:t>0.54</w:t>
            </w:r>
          </w:p>
        </w:tc>
        <w:tc>
          <w:tcPr>
            <w:tcW w:w="602" w:type="pct"/>
            <w:tcBorders>
              <w:top w:val="nil"/>
              <w:left w:val="single" w:sz="4" w:space="0" w:color="auto"/>
              <w:bottom w:val="single" w:sz="4" w:space="0" w:color="auto"/>
              <w:right w:val="single" w:sz="4" w:space="0" w:color="auto"/>
            </w:tcBorders>
            <w:shd w:val="clear" w:color="auto" w:fill="auto"/>
            <w:noWrap/>
            <w:vAlign w:val="bottom"/>
          </w:tcPr>
          <w:p w14:paraId="618FB182" w14:textId="422AC96E" w:rsidR="002312B7" w:rsidRPr="00B96CFE" w:rsidRDefault="002312B7" w:rsidP="006540F7">
            <w:pPr>
              <w:widowControl w:val="0"/>
              <w:tabs>
                <w:tab w:val="left" w:pos="430"/>
              </w:tabs>
              <w:ind w:left="-137" w:right="121"/>
              <w:jc w:val="right"/>
              <w:rPr>
                <w:color w:val="000000"/>
                <w:sz w:val="20"/>
                <w:szCs w:val="20"/>
              </w:rPr>
            </w:pPr>
            <w:r w:rsidRPr="00B96CFE">
              <w:rPr>
                <w:color w:val="000000"/>
                <w:sz w:val="20"/>
                <w:szCs w:val="20"/>
              </w:rPr>
              <w:t>0.00</w:t>
            </w:r>
          </w:p>
        </w:tc>
      </w:tr>
      <w:tr w:rsidR="002312B7" w:rsidRPr="00B96CFE" w14:paraId="6764322D" w14:textId="77777777" w:rsidTr="00F00BF1">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28C0519" w14:textId="77777777" w:rsidR="002312B7" w:rsidRPr="00B96CFE" w:rsidRDefault="002312B7" w:rsidP="002312B7">
            <w:pPr>
              <w:widowControl w:val="0"/>
              <w:ind w:left="98"/>
              <w:jc w:val="left"/>
              <w:rPr>
                <w:color w:val="000000"/>
                <w:sz w:val="20"/>
                <w:szCs w:val="20"/>
              </w:rPr>
            </w:pPr>
            <w:r w:rsidRPr="00B96CFE">
              <w:rPr>
                <w:color w:val="000000"/>
                <w:sz w:val="20"/>
                <w:szCs w:val="20"/>
              </w:rPr>
              <w:t>HCFC-141b</w:t>
            </w:r>
          </w:p>
        </w:tc>
        <w:tc>
          <w:tcPr>
            <w:tcW w:w="601" w:type="pct"/>
            <w:tcBorders>
              <w:top w:val="nil"/>
              <w:left w:val="nil"/>
              <w:bottom w:val="single" w:sz="4" w:space="0" w:color="auto"/>
              <w:right w:val="single" w:sz="4" w:space="0" w:color="auto"/>
            </w:tcBorders>
            <w:shd w:val="clear" w:color="auto" w:fill="auto"/>
            <w:noWrap/>
          </w:tcPr>
          <w:p w14:paraId="50AC535E" w14:textId="16A6722D" w:rsidR="002312B7" w:rsidRPr="00B96CFE" w:rsidRDefault="002312B7" w:rsidP="002312B7">
            <w:pPr>
              <w:widowControl w:val="0"/>
              <w:tabs>
                <w:tab w:val="left" w:pos="430"/>
              </w:tabs>
              <w:ind w:left="-137" w:right="63"/>
              <w:jc w:val="right"/>
              <w:rPr>
                <w:sz w:val="20"/>
                <w:szCs w:val="20"/>
              </w:rPr>
            </w:pPr>
            <w:r w:rsidRPr="00B96CFE">
              <w:rPr>
                <w:color w:val="000000"/>
                <w:sz w:val="20"/>
                <w:szCs w:val="20"/>
              </w:rPr>
              <w:t>547.62</w:t>
            </w:r>
          </w:p>
        </w:tc>
        <w:tc>
          <w:tcPr>
            <w:tcW w:w="601" w:type="pct"/>
            <w:tcBorders>
              <w:top w:val="nil"/>
              <w:left w:val="nil"/>
              <w:bottom w:val="single" w:sz="4" w:space="0" w:color="auto"/>
              <w:right w:val="single" w:sz="4" w:space="0" w:color="auto"/>
            </w:tcBorders>
            <w:shd w:val="clear" w:color="auto" w:fill="auto"/>
            <w:noWrap/>
          </w:tcPr>
          <w:p w14:paraId="7E071B55" w14:textId="0A76F740" w:rsidR="002312B7" w:rsidRPr="00B96CFE" w:rsidRDefault="002312B7" w:rsidP="002312B7">
            <w:pPr>
              <w:widowControl w:val="0"/>
              <w:tabs>
                <w:tab w:val="left" w:pos="430"/>
              </w:tabs>
              <w:ind w:left="-137" w:right="63"/>
              <w:jc w:val="right"/>
              <w:rPr>
                <w:sz w:val="20"/>
                <w:szCs w:val="20"/>
              </w:rPr>
            </w:pPr>
            <w:r w:rsidRPr="00B96CFE">
              <w:rPr>
                <w:color w:val="000000"/>
                <w:sz w:val="20"/>
                <w:szCs w:val="20"/>
              </w:rPr>
              <w:t>0.00</w:t>
            </w:r>
          </w:p>
        </w:tc>
        <w:tc>
          <w:tcPr>
            <w:tcW w:w="601" w:type="pct"/>
            <w:tcBorders>
              <w:top w:val="nil"/>
              <w:left w:val="nil"/>
              <w:bottom w:val="single" w:sz="4" w:space="0" w:color="auto"/>
              <w:right w:val="single" w:sz="4" w:space="0" w:color="auto"/>
            </w:tcBorders>
            <w:shd w:val="clear" w:color="auto" w:fill="auto"/>
            <w:noWrap/>
          </w:tcPr>
          <w:p w14:paraId="71B08915" w14:textId="6E785102" w:rsidR="002312B7" w:rsidRPr="00B96CFE" w:rsidRDefault="00671436" w:rsidP="002312B7">
            <w:pPr>
              <w:widowControl w:val="0"/>
              <w:tabs>
                <w:tab w:val="left" w:pos="430"/>
              </w:tabs>
              <w:ind w:left="-137" w:right="63"/>
              <w:jc w:val="right"/>
              <w:rPr>
                <w:color w:val="000000"/>
                <w:sz w:val="20"/>
                <w:szCs w:val="20"/>
              </w:rPr>
            </w:pPr>
            <w:r w:rsidRPr="00B96CFE">
              <w:rPr>
                <w:color w:val="000000"/>
                <w:sz w:val="20"/>
                <w:szCs w:val="20"/>
              </w:rPr>
              <w:t>0.00</w:t>
            </w:r>
          </w:p>
        </w:tc>
        <w:tc>
          <w:tcPr>
            <w:tcW w:w="601" w:type="pct"/>
            <w:tcBorders>
              <w:top w:val="single" w:sz="4" w:space="0" w:color="auto"/>
              <w:left w:val="nil"/>
              <w:bottom w:val="single" w:sz="4" w:space="0" w:color="auto"/>
              <w:right w:val="single" w:sz="4" w:space="0" w:color="auto"/>
            </w:tcBorders>
          </w:tcPr>
          <w:p w14:paraId="1C87D88D" w14:textId="484F463F" w:rsidR="002312B7" w:rsidRPr="00B96CFE" w:rsidRDefault="002312B7" w:rsidP="002312B7">
            <w:pPr>
              <w:widowControl w:val="0"/>
              <w:tabs>
                <w:tab w:val="left" w:pos="430"/>
              </w:tabs>
              <w:ind w:left="-137" w:right="63"/>
              <w:jc w:val="right"/>
              <w:rPr>
                <w:color w:val="000000"/>
                <w:sz w:val="20"/>
                <w:szCs w:val="20"/>
              </w:rPr>
            </w:pPr>
            <w:r w:rsidRPr="00B96CFE">
              <w:rPr>
                <w:color w:val="000000"/>
                <w:sz w:val="20"/>
                <w:szCs w:val="20"/>
              </w:rPr>
              <w:t>0.00</w:t>
            </w:r>
          </w:p>
        </w:tc>
        <w:tc>
          <w:tcPr>
            <w:tcW w:w="601" w:type="pct"/>
            <w:tcBorders>
              <w:top w:val="nil"/>
              <w:left w:val="single" w:sz="4" w:space="0" w:color="auto"/>
              <w:bottom w:val="single" w:sz="4" w:space="0" w:color="auto"/>
              <w:right w:val="single" w:sz="4" w:space="0" w:color="auto"/>
            </w:tcBorders>
          </w:tcPr>
          <w:p w14:paraId="228B5EAF" w14:textId="4799EFD4" w:rsidR="002312B7" w:rsidRPr="00B96CFE" w:rsidRDefault="002312B7" w:rsidP="002312B7">
            <w:pPr>
              <w:widowControl w:val="0"/>
              <w:tabs>
                <w:tab w:val="left" w:pos="430"/>
              </w:tabs>
              <w:ind w:left="-137" w:right="63"/>
              <w:jc w:val="right"/>
              <w:rPr>
                <w:color w:val="000000"/>
                <w:sz w:val="20"/>
                <w:szCs w:val="20"/>
              </w:rPr>
            </w:pPr>
            <w:r w:rsidRPr="00B96CFE">
              <w:rPr>
                <w:color w:val="000000"/>
                <w:sz w:val="20"/>
                <w:szCs w:val="20"/>
              </w:rPr>
              <w:t>0.00</w:t>
            </w:r>
          </w:p>
        </w:tc>
        <w:tc>
          <w:tcPr>
            <w:tcW w:w="602" w:type="pct"/>
            <w:tcBorders>
              <w:top w:val="nil"/>
              <w:left w:val="single" w:sz="4" w:space="0" w:color="auto"/>
              <w:bottom w:val="single" w:sz="4" w:space="0" w:color="auto"/>
              <w:right w:val="single" w:sz="4" w:space="0" w:color="auto"/>
            </w:tcBorders>
            <w:shd w:val="clear" w:color="auto" w:fill="auto"/>
            <w:noWrap/>
            <w:vAlign w:val="bottom"/>
          </w:tcPr>
          <w:p w14:paraId="57BC21A9" w14:textId="7E7E5CE5" w:rsidR="002312B7" w:rsidRPr="00B96CFE" w:rsidRDefault="002312B7" w:rsidP="006540F7">
            <w:pPr>
              <w:widowControl w:val="0"/>
              <w:tabs>
                <w:tab w:val="left" w:pos="430"/>
              </w:tabs>
              <w:ind w:left="-137" w:right="121"/>
              <w:jc w:val="right"/>
              <w:rPr>
                <w:color w:val="000000"/>
                <w:sz w:val="20"/>
                <w:szCs w:val="20"/>
              </w:rPr>
            </w:pPr>
            <w:r w:rsidRPr="00B96CFE">
              <w:rPr>
                <w:color w:val="000000"/>
                <w:sz w:val="20"/>
                <w:szCs w:val="20"/>
              </w:rPr>
              <w:t>1,178.26</w:t>
            </w:r>
          </w:p>
        </w:tc>
      </w:tr>
      <w:tr w:rsidR="002312B7" w:rsidRPr="00B96CFE" w14:paraId="00FF1ABC" w14:textId="77777777" w:rsidTr="00F00BF1">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9E5C3C4" w14:textId="77777777" w:rsidR="002312B7" w:rsidRPr="00B96CFE" w:rsidRDefault="002312B7" w:rsidP="002312B7">
            <w:pPr>
              <w:widowControl w:val="0"/>
              <w:ind w:left="98"/>
              <w:jc w:val="left"/>
              <w:rPr>
                <w:color w:val="000000"/>
                <w:sz w:val="20"/>
                <w:szCs w:val="20"/>
              </w:rPr>
            </w:pPr>
            <w:r w:rsidRPr="00B96CFE">
              <w:rPr>
                <w:color w:val="000000"/>
                <w:sz w:val="20"/>
                <w:szCs w:val="20"/>
              </w:rPr>
              <w:t>HCFC-142b</w:t>
            </w:r>
          </w:p>
        </w:tc>
        <w:tc>
          <w:tcPr>
            <w:tcW w:w="601" w:type="pct"/>
            <w:tcBorders>
              <w:top w:val="nil"/>
              <w:left w:val="nil"/>
              <w:bottom w:val="single" w:sz="4" w:space="0" w:color="auto"/>
              <w:right w:val="single" w:sz="4" w:space="0" w:color="auto"/>
            </w:tcBorders>
            <w:shd w:val="clear" w:color="auto" w:fill="auto"/>
            <w:noWrap/>
          </w:tcPr>
          <w:p w14:paraId="4E93DA65" w14:textId="10F80FFE" w:rsidR="002312B7" w:rsidRPr="00B96CFE" w:rsidRDefault="002312B7" w:rsidP="002312B7">
            <w:pPr>
              <w:widowControl w:val="0"/>
              <w:tabs>
                <w:tab w:val="left" w:pos="430"/>
              </w:tabs>
              <w:ind w:left="-137" w:right="63"/>
              <w:jc w:val="right"/>
              <w:rPr>
                <w:sz w:val="20"/>
                <w:szCs w:val="20"/>
              </w:rPr>
            </w:pPr>
            <w:r w:rsidRPr="00B96CFE">
              <w:rPr>
                <w:color w:val="000000"/>
                <w:sz w:val="20"/>
                <w:szCs w:val="20"/>
              </w:rPr>
              <w:t>52.37</w:t>
            </w:r>
          </w:p>
        </w:tc>
        <w:tc>
          <w:tcPr>
            <w:tcW w:w="601" w:type="pct"/>
            <w:tcBorders>
              <w:top w:val="nil"/>
              <w:left w:val="nil"/>
              <w:bottom w:val="single" w:sz="4" w:space="0" w:color="auto"/>
              <w:right w:val="single" w:sz="4" w:space="0" w:color="auto"/>
            </w:tcBorders>
            <w:shd w:val="clear" w:color="auto" w:fill="auto"/>
            <w:noWrap/>
          </w:tcPr>
          <w:p w14:paraId="192E2445" w14:textId="178A5087" w:rsidR="002312B7" w:rsidRPr="00B96CFE" w:rsidRDefault="002312B7" w:rsidP="002312B7">
            <w:pPr>
              <w:widowControl w:val="0"/>
              <w:tabs>
                <w:tab w:val="left" w:pos="430"/>
              </w:tabs>
              <w:ind w:left="-137" w:right="63"/>
              <w:jc w:val="right"/>
              <w:rPr>
                <w:sz w:val="20"/>
                <w:szCs w:val="20"/>
              </w:rPr>
            </w:pPr>
            <w:r w:rsidRPr="00B96CFE">
              <w:rPr>
                <w:color w:val="000000"/>
                <w:sz w:val="20"/>
                <w:szCs w:val="20"/>
              </w:rPr>
              <w:t>52.93</w:t>
            </w:r>
          </w:p>
        </w:tc>
        <w:tc>
          <w:tcPr>
            <w:tcW w:w="601" w:type="pct"/>
            <w:tcBorders>
              <w:top w:val="nil"/>
              <w:left w:val="nil"/>
              <w:bottom w:val="single" w:sz="4" w:space="0" w:color="auto"/>
              <w:right w:val="single" w:sz="4" w:space="0" w:color="auto"/>
            </w:tcBorders>
            <w:shd w:val="clear" w:color="auto" w:fill="auto"/>
            <w:noWrap/>
          </w:tcPr>
          <w:p w14:paraId="1A321ACC" w14:textId="274A7E61" w:rsidR="002312B7" w:rsidRPr="00B96CFE" w:rsidRDefault="000168ED" w:rsidP="002312B7">
            <w:pPr>
              <w:widowControl w:val="0"/>
              <w:tabs>
                <w:tab w:val="left" w:pos="430"/>
              </w:tabs>
              <w:ind w:left="-137" w:right="63"/>
              <w:jc w:val="right"/>
              <w:rPr>
                <w:color w:val="000000"/>
                <w:sz w:val="20"/>
                <w:szCs w:val="20"/>
              </w:rPr>
            </w:pPr>
            <w:r w:rsidRPr="00B96CFE">
              <w:rPr>
                <w:color w:val="000000"/>
                <w:sz w:val="20"/>
                <w:szCs w:val="20"/>
              </w:rPr>
              <w:t>34.13</w:t>
            </w:r>
          </w:p>
        </w:tc>
        <w:tc>
          <w:tcPr>
            <w:tcW w:w="601" w:type="pct"/>
            <w:tcBorders>
              <w:top w:val="single" w:sz="4" w:space="0" w:color="auto"/>
              <w:left w:val="nil"/>
              <w:bottom w:val="single" w:sz="4" w:space="0" w:color="auto"/>
              <w:right w:val="single" w:sz="4" w:space="0" w:color="auto"/>
            </w:tcBorders>
          </w:tcPr>
          <w:p w14:paraId="0F3AD2A3" w14:textId="1B132995" w:rsidR="002312B7" w:rsidRPr="00B96CFE" w:rsidRDefault="009C5FF3" w:rsidP="002312B7">
            <w:pPr>
              <w:widowControl w:val="0"/>
              <w:tabs>
                <w:tab w:val="left" w:pos="430"/>
              </w:tabs>
              <w:ind w:left="-137" w:right="63"/>
              <w:jc w:val="right"/>
              <w:rPr>
                <w:color w:val="000000"/>
                <w:sz w:val="20"/>
                <w:szCs w:val="20"/>
              </w:rPr>
            </w:pPr>
            <w:r w:rsidRPr="00B96CFE">
              <w:rPr>
                <w:color w:val="000000"/>
                <w:sz w:val="20"/>
                <w:szCs w:val="20"/>
              </w:rPr>
              <w:t>18.3</w:t>
            </w:r>
            <w:r w:rsidR="008B40E2" w:rsidRPr="00B96CFE">
              <w:rPr>
                <w:color w:val="000000"/>
                <w:sz w:val="20"/>
                <w:szCs w:val="20"/>
              </w:rPr>
              <w:t>7</w:t>
            </w:r>
          </w:p>
        </w:tc>
        <w:tc>
          <w:tcPr>
            <w:tcW w:w="601" w:type="pct"/>
            <w:tcBorders>
              <w:top w:val="nil"/>
              <w:left w:val="single" w:sz="4" w:space="0" w:color="auto"/>
              <w:bottom w:val="single" w:sz="4" w:space="0" w:color="auto"/>
              <w:right w:val="single" w:sz="4" w:space="0" w:color="auto"/>
            </w:tcBorders>
          </w:tcPr>
          <w:p w14:paraId="5EAF787A" w14:textId="7D29F1DA" w:rsidR="002312B7" w:rsidRPr="00B96CFE" w:rsidRDefault="002312B7" w:rsidP="002312B7">
            <w:pPr>
              <w:widowControl w:val="0"/>
              <w:tabs>
                <w:tab w:val="left" w:pos="430"/>
              </w:tabs>
              <w:ind w:left="-137" w:right="63"/>
              <w:jc w:val="right"/>
              <w:rPr>
                <w:color w:val="000000"/>
                <w:sz w:val="20"/>
                <w:szCs w:val="20"/>
              </w:rPr>
            </w:pPr>
            <w:r w:rsidRPr="00B96CFE">
              <w:rPr>
                <w:color w:val="000000"/>
                <w:sz w:val="20"/>
                <w:szCs w:val="20"/>
              </w:rPr>
              <w:t>0.00</w:t>
            </w:r>
          </w:p>
        </w:tc>
        <w:tc>
          <w:tcPr>
            <w:tcW w:w="602" w:type="pct"/>
            <w:tcBorders>
              <w:top w:val="nil"/>
              <w:left w:val="single" w:sz="4" w:space="0" w:color="auto"/>
              <w:bottom w:val="single" w:sz="4" w:space="0" w:color="auto"/>
              <w:right w:val="single" w:sz="4" w:space="0" w:color="auto"/>
            </w:tcBorders>
            <w:shd w:val="clear" w:color="auto" w:fill="auto"/>
            <w:noWrap/>
            <w:vAlign w:val="bottom"/>
          </w:tcPr>
          <w:p w14:paraId="0CADC22E" w14:textId="50BEB886" w:rsidR="002312B7" w:rsidRPr="00B96CFE" w:rsidRDefault="002312B7" w:rsidP="006540F7">
            <w:pPr>
              <w:widowControl w:val="0"/>
              <w:tabs>
                <w:tab w:val="left" w:pos="430"/>
              </w:tabs>
              <w:ind w:left="-137" w:right="121"/>
              <w:jc w:val="right"/>
              <w:rPr>
                <w:color w:val="000000"/>
                <w:sz w:val="20"/>
                <w:szCs w:val="20"/>
              </w:rPr>
            </w:pPr>
            <w:r w:rsidRPr="00B96CFE">
              <w:rPr>
                <w:color w:val="000000"/>
                <w:sz w:val="20"/>
                <w:szCs w:val="20"/>
              </w:rPr>
              <w:t>251.69</w:t>
            </w:r>
          </w:p>
        </w:tc>
      </w:tr>
      <w:tr w:rsidR="00EE6F0F" w:rsidRPr="00B96CFE" w14:paraId="06FA0654" w14:textId="77777777" w:rsidTr="00F00BF1">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5B13E5D" w14:textId="77777777" w:rsidR="00EE6F0F" w:rsidRPr="00B96CFE" w:rsidRDefault="00EE6F0F" w:rsidP="00EE6F0F">
            <w:pPr>
              <w:ind w:left="98"/>
              <w:jc w:val="left"/>
              <w:rPr>
                <w:rFonts w:eastAsiaTheme="minorHAnsi"/>
                <w:b/>
                <w:color w:val="000000"/>
                <w:sz w:val="20"/>
                <w:szCs w:val="20"/>
              </w:rPr>
            </w:pPr>
            <w:r w:rsidRPr="00B96CFE">
              <w:rPr>
                <w:b/>
                <w:color w:val="000000"/>
                <w:sz w:val="20"/>
                <w:szCs w:val="20"/>
              </w:rPr>
              <w:t>Total (mt)</w:t>
            </w:r>
          </w:p>
        </w:tc>
        <w:tc>
          <w:tcPr>
            <w:tcW w:w="601" w:type="pct"/>
            <w:tcBorders>
              <w:top w:val="nil"/>
              <w:left w:val="nil"/>
              <w:bottom w:val="single" w:sz="4" w:space="0" w:color="auto"/>
              <w:right w:val="single" w:sz="4" w:space="0" w:color="auto"/>
            </w:tcBorders>
            <w:shd w:val="clear" w:color="auto" w:fill="auto"/>
            <w:noWrap/>
          </w:tcPr>
          <w:p w14:paraId="0BB26C1A" w14:textId="0991F8B9" w:rsidR="00EE6F0F" w:rsidRPr="00B96CFE" w:rsidRDefault="00EE6F0F" w:rsidP="00EE6F0F">
            <w:pPr>
              <w:widowControl w:val="0"/>
              <w:tabs>
                <w:tab w:val="left" w:pos="430"/>
              </w:tabs>
              <w:ind w:left="-137" w:right="63"/>
              <w:jc w:val="right"/>
              <w:rPr>
                <w:b/>
                <w:color w:val="000000"/>
                <w:sz w:val="20"/>
                <w:szCs w:val="20"/>
              </w:rPr>
            </w:pPr>
            <w:r w:rsidRPr="00B96CFE">
              <w:rPr>
                <w:b/>
                <w:color w:val="000000"/>
                <w:sz w:val="20"/>
                <w:szCs w:val="20"/>
              </w:rPr>
              <w:t>4,687.07</w:t>
            </w:r>
          </w:p>
        </w:tc>
        <w:tc>
          <w:tcPr>
            <w:tcW w:w="601" w:type="pct"/>
            <w:tcBorders>
              <w:top w:val="nil"/>
              <w:left w:val="nil"/>
              <w:bottom w:val="single" w:sz="4" w:space="0" w:color="auto"/>
              <w:right w:val="single" w:sz="4" w:space="0" w:color="auto"/>
            </w:tcBorders>
            <w:shd w:val="clear" w:color="auto" w:fill="auto"/>
            <w:noWrap/>
          </w:tcPr>
          <w:p w14:paraId="56E9D91E" w14:textId="3FFF9518" w:rsidR="00EE6F0F" w:rsidRPr="00B96CFE" w:rsidRDefault="00EE6F0F" w:rsidP="00EE6F0F">
            <w:pPr>
              <w:widowControl w:val="0"/>
              <w:tabs>
                <w:tab w:val="left" w:pos="430"/>
              </w:tabs>
              <w:ind w:left="-137" w:right="63"/>
              <w:jc w:val="right"/>
              <w:rPr>
                <w:b/>
                <w:color w:val="000000"/>
                <w:sz w:val="20"/>
                <w:szCs w:val="20"/>
              </w:rPr>
            </w:pPr>
            <w:r w:rsidRPr="00B96CFE">
              <w:rPr>
                <w:b/>
                <w:bCs/>
                <w:color w:val="000000"/>
                <w:sz w:val="20"/>
                <w:szCs w:val="20"/>
              </w:rPr>
              <w:t>4,534.84</w:t>
            </w:r>
          </w:p>
        </w:tc>
        <w:tc>
          <w:tcPr>
            <w:tcW w:w="601" w:type="pct"/>
            <w:tcBorders>
              <w:top w:val="nil"/>
              <w:left w:val="nil"/>
              <w:bottom w:val="single" w:sz="4" w:space="0" w:color="auto"/>
              <w:right w:val="single" w:sz="4" w:space="0" w:color="auto"/>
            </w:tcBorders>
            <w:shd w:val="clear" w:color="auto" w:fill="auto"/>
            <w:noWrap/>
          </w:tcPr>
          <w:p w14:paraId="643B2C29" w14:textId="7E81590B" w:rsidR="00EE6F0F" w:rsidRPr="00B96CFE" w:rsidRDefault="000A397D" w:rsidP="00EE6F0F">
            <w:pPr>
              <w:widowControl w:val="0"/>
              <w:tabs>
                <w:tab w:val="left" w:pos="430"/>
              </w:tabs>
              <w:ind w:left="-137" w:right="63"/>
              <w:jc w:val="right"/>
              <w:rPr>
                <w:b/>
                <w:color w:val="000000"/>
                <w:sz w:val="20"/>
                <w:szCs w:val="20"/>
              </w:rPr>
            </w:pPr>
            <w:r w:rsidRPr="00B96CFE">
              <w:rPr>
                <w:b/>
                <w:color w:val="000000"/>
                <w:sz w:val="20"/>
                <w:szCs w:val="20"/>
              </w:rPr>
              <w:t>3,801.81</w:t>
            </w:r>
          </w:p>
        </w:tc>
        <w:tc>
          <w:tcPr>
            <w:tcW w:w="601" w:type="pct"/>
            <w:tcBorders>
              <w:top w:val="single" w:sz="4" w:space="0" w:color="auto"/>
              <w:left w:val="nil"/>
              <w:bottom w:val="single" w:sz="4" w:space="0" w:color="auto"/>
              <w:right w:val="single" w:sz="4" w:space="0" w:color="auto"/>
            </w:tcBorders>
          </w:tcPr>
          <w:p w14:paraId="4D1A200C" w14:textId="348D3B7F" w:rsidR="00EE6F0F" w:rsidRPr="00B96CFE" w:rsidRDefault="000A397D" w:rsidP="00EE6F0F">
            <w:pPr>
              <w:widowControl w:val="0"/>
              <w:tabs>
                <w:tab w:val="left" w:pos="430"/>
              </w:tabs>
              <w:ind w:left="-137" w:right="63"/>
              <w:jc w:val="right"/>
              <w:rPr>
                <w:b/>
                <w:color w:val="000000"/>
                <w:sz w:val="20"/>
                <w:szCs w:val="20"/>
              </w:rPr>
            </w:pPr>
            <w:r w:rsidRPr="00B96CFE">
              <w:rPr>
                <w:b/>
                <w:color w:val="000000"/>
                <w:sz w:val="20"/>
                <w:szCs w:val="20"/>
              </w:rPr>
              <w:t>3,265.63</w:t>
            </w:r>
          </w:p>
        </w:tc>
        <w:tc>
          <w:tcPr>
            <w:tcW w:w="601" w:type="pct"/>
            <w:tcBorders>
              <w:top w:val="nil"/>
              <w:left w:val="single" w:sz="4" w:space="0" w:color="auto"/>
              <w:bottom w:val="single" w:sz="4" w:space="0" w:color="auto"/>
              <w:right w:val="single" w:sz="4" w:space="0" w:color="auto"/>
            </w:tcBorders>
          </w:tcPr>
          <w:p w14:paraId="7E4C4F90" w14:textId="09BCC689" w:rsidR="00EE6F0F" w:rsidRPr="00B96CFE" w:rsidRDefault="0096445E" w:rsidP="000A397D">
            <w:pPr>
              <w:widowControl w:val="0"/>
              <w:tabs>
                <w:tab w:val="left" w:pos="430"/>
              </w:tabs>
              <w:ind w:left="-137" w:right="63"/>
              <w:jc w:val="right"/>
              <w:rPr>
                <w:b/>
                <w:color w:val="000000"/>
                <w:sz w:val="20"/>
                <w:szCs w:val="20"/>
              </w:rPr>
            </w:pPr>
            <w:r w:rsidRPr="00B96CFE">
              <w:rPr>
                <w:b/>
                <w:color w:val="000000"/>
                <w:sz w:val="20"/>
                <w:szCs w:val="20"/>
              </w:rPr>
              <w:t>4,3</w:t>
            </w:r>
            <w:r w:rsidR="000A397D" w:rsidRPr="00B96CFE">
              <w:rPr>
                <w:b/>
                <w:color w:val="000000"/>
                <w:sz w:val="20"/>
                <w:szCs w:val="20"/>
              </w:rPr>
              <w:t>03.09</w:t>
            </w:r>
          </w:p>
        </w:tc>
        <w:tc>
          <w:tcPr>
            <w:tcW w:w="602" w:type="pct"/>
            <w:tcBorders>
              <w:top w:val="nil"/>
              <w:left w:val="single" w:sz="4" w:space="0" w:color="auto"/>
              <w:bottom w:val="single" w:sz="4" w:space="0" w:color="auto"/>
              <w:right w:val="single" w:sz="4" w:space="0" w:color="auto"/>
            </w:tcBorders>
            <w:shd w:val="clear" w:color="auto" w:fill="auto"/>
            <w:noWrap/>
            <w:vAlign w:val="center"/>
          </w:tcPr>
          <w:p w14:paraId="50953408" w14:textId="0A5F2BED" w:rsidR="00EE6F0F" w:rsidRPr="00B96CFE" w:rsidRDefault="006540F7" w:rsidP="006540F7">
            <w:pPr>
              <w:widowControl w:val="0"/>
              <w:tabs>
                <w:tab w:val="left" w:pos="430"/>
              </w:tabs>
              <w:ind w:left="-137" w:right="121"/>
              <w:jc w:val="right"/>
              <w:rPr>
                <w:b/>
                <w:color w:val="000000"/>
                <w:sz w:val="20"/>
                <w:szCs w:val="20"/>
              </w:rPr>
            </w:pPr>
            <w:r w:rsidRPr="00B96CFE">
              <w:rPr>
                <w:b/>
                <w:color w:val="000000"/>
                <w:sz w:val="20"/>
                <w:szCs w:val="20"/>
              </w:rPr>
              <w:t>5,</w:t>
            </w:r>
            <w:r w:rsidR="00EE6F0F" w:rsidRPr="00B96CFE">
              <w:rPr>
                <w:b/>
                <w:color w:val="000000"/>
                <w:sz w:val="20"/>
                <w:szCs w:val="20"/>
              </w:rPr>
              <w:t>802.36</w:t>
            </w:r>
          </w:p>
        </w:tc>
      </w:tr>
      <w:tr w:rsidR="00EE6F0F" w:rsidRPr="00B96CFE" w14:paraId="7048BA30" w14:textId="77777777" w:rsidTr="00F00BF1">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0D17BD0" w14:textId="1813495D" w:rsidR="00EE6F0F" w:rsidRPr="00B96CFE" w:rsidRDefault="00EE6F0F" w:rsidP="00EE6F0F">
            <w:pPr>
              <w:ind w:left="98"/>
              <w:jc w:val="left"/>
              <w:rPr>
                <w:b/>
                <w:bCs/>
                <w:color w:val="000000"/>
                <w:sz w:val="20"/>
                <w:szCs w:val="20"/>
              </w:rPr>
            </w:pPr>
            <w:r w:rsidRPr="00B96CFE">
              <w:rPr>
                <w:color w:val="000000"/>
                <w:sz w:val="20"/>
                <w:szCs w:val="20"/>
              </w:rPr>
              <w:t>HCFC</w:t>
            </w:r>
            <w:r w:rsidRPr="00B96CFE">
              <w:rPr>
                <w:color w:val="000000"/>
                <w:sz w:val="20"/>
                <w:szCs w:val="20"/>
              </w:rPr>
              <w:noBreakHyphen/>
              <w:t>141b in imported pre</w:t>
            </w:r>
            <w:r w:rsidRPr="00B96CFE">
              <w:rPr>
                <w:color w:val="000000"/>
                <w:sz w:val="20"/>
                <w:szCs w:val="20"/>
              </w:rPr>
              <w:noBreakHyphen/>
              <w:t>blended polyols</w:t>
            </w:r>
            <w:r w:rsidRPr="00B96CFE">
              <w:rPr>
                <w:color w:val="000000"/>
                <w:sz w:val="20"/>
                <w:szCs w:val="20"/>
                <w:vertAlign w:val="superscript"/>
              </w:rPr>
              <w:t>*</w:t>
            </w:r>
          </w:p>
        </w:tc>
        <w:tc>
          <w:tcPr>
            <w:tcW w:w="601" w:type="pct"/>
            <w:tcBorders>
              <w:top w:val="nil"/>
              <w:left w:val="nil"/>
              <w:bottom w:val="single" w:sz="4" w:space="0" w:color="auto"/>
              <w:right w:val="single" w:sz="4" w:space="0" w:color="auto"/>
            </w:tcBorders>
            <w:shd w:val="clear" w:color="auto" w:fill="auto"/>
            <w:noWrap/>
          </w:tcPr>
          <w:p w14:paraId="3F87B65A" w14:textId="4B0782EC" w:rsidR="00EE6F0F" w:rsidRPr="00B96CFE" w:rsidRDefault="00EE6F0F" w:rsidP="00EE6F0F">
            <w:pPr>
              <w:tabs>
                <w:tab w:val="left" w:pos="430"/>
              </w:tabs>
              <w:ind w:left="-137" w:right="63"/>
              <w:jc w:val="right"/>
              <w:rPr>
                <w:sz w:val="20"/>
                <w:szCs w:val="20"/>
                <w:highlight w:val="green"/>
              </w:rPr>
            </w:pPr>
            <w:r w:rsidRPr="00B96CFE">
              <w:rPr>
                <w:sz w:val="20"/>
                <w:szCs w:val="20"/>
              </w:rPr>
              <w:t>0.00</w:t>
            </w:r>
          </w:p>
        </w:tc>
        <w:tc>
          <w:tcPr>
            <w:tcW w:w="601" w:type="pct"/>
            <w:tcBorders>
              <w:top w:val="nil"/>
              <w:left w:val="nil"/>
              <w:bottom w:val="single" w:sz="4" w:space="0" w:color="auto"/>
              <w:right w:val="single" w:sz="4" w:space="0" w:color="auto"/>
            </w:tcBorders>
            <w:shd w:val="clear" w:color="auto" w:fill="auto"/>
            <w:noWrap/>
          </w:tcPr>
          <w:p w14:paraId="546B61BA" w14:textId="7A368354" w:rsidR="00EE6F0F" w:rsidRPr="00B96CFE" w:rsidRDefault="00EE6F0F" w:rsidP="00EE6F0F">
            <w:pPr>
              <w:tabs>
                <w:tab w:val="left" w:pos="430"/>
              </w:tabs>
              <w:ind w:left="-137" w:right="63"/>
              <w:jc w:val="right"/>
              <w:rPr>
                <w:sz w:val="20"/>
                <w:szCs w:val="20"/>
              </w:rPr>
            </w:pPr>
            <w:r w:rsidRPr="00B96CFE">
              <w:rPr>
                <w:sz w:val="20"/>
                <w:szCs w:val="20"/>
              </w:rPr>
              <w:t>0.00</w:t>
            </w:r>
          </w:p>
        </w:tc>
        <w:tc>
          <w:tcPr>
            <w:tcW w:w="601" w:type="pct"/>
            <w:tcBorders>
              <w:top w:val="nil"/>
              <w:left w:val="nil"/>
              <w:bottom w:val="single" w:sz="4" w:space="0" w:color="auto"/>
              <w:right w:val="single" w:sz="4" w:space="0" w:color="auto"/>
            </w:tcBorders>
            <w:shd w:val="clear" w:color="auto" w:fill="auto"/>
            <w:noWrap/>
          </w:tcPr>
          <w:p w14:paraId="3690FDE7" w14:textId="2DD1AC51" w:rsidR="00EE6F0F" w:rsidRPr="00B96CFE" w:rsidRDefault="000232C7" w:rsidP="00EE6F0F">
            <w:pPr>
              <w:tabs>
                <w:tab w:val="left" w:pos="430"/>
              </w:tabs>
              <w:ind w:left="-137" w:right="63"/>
              <w:jc w:val="right"/>
              <w:rPr>
                <w:color w:val="000000"/>
                <w:sz w:val="20"/>
                <w:szCs w:val="20"/>
              </w:rPr>
            </w:pPr>
            <w:r w:rsidRPr="00B96CFE">
              <w:rPr>
                <w:color w:val="000000"/>
                <w:sz w:val="20"/>
                <w:szCs w:val="20"/>
              </w:rPr>
              <w:t>0.00</w:t>
            </w:r>
          </w:p>
        </w:tc>
        <w:tc>
          <w:tcPr>
            <w:tcW w:w="601" w:type="pct"/>
            <w:tcBorders>
              <w:top w:val="single" w:sz="4" w:space="0" w:color="auto"/>
              <w:left w:val="nil"/>
              <w:bottom w:val="single" w:sz="4" w:space="0" w:color="auto"/>
              <w:right w:val="single" w:sz="4" w:space="0" w:color="auto"/>
            </w:tcBorders>
          </w:tcPr>
          <w:p w14:paraId="73695EE2" w14:textId="3AF6D482" w:rsidR="00EE6F0F" w:rsidRPr="00B96CFE" w:rsidRDefault="000232C7" w:rsidP="00EE6F0F">
            <w:pPr>
              <w:tabs>
                <w:tab w:val="left" w:pos="430"/>
              </w:tabs>
              <w:ind w:left="-137" w:right="63"/>
              <w:jc w:val="right"/>
              <w:rPr>
                <w:color w:val="000000"/>
                <w:sz w:val="20"/>
                <w:szCs w:val="20"/>
              </w:rPr>
            </w:pPr>
            <w:r w:rsidRPr="00B96CFE">
              <w:rPr>
                <w:color w:val="000000"/>
                <w:sz w:val="20"/>
                <w:szCs w:val="20"/>
              </w:rPr>
              <w:t>0.00</w:t>
            </w:r>
          </w:p>
        </w:tc>
        <w:tc>
          <w:tcPr>
            <w:tcW w:w="601" w:type="pct"/>
            <w:tcBorders>
              <w:top w:val="nil"/>
              <w:left w:val="single" w:sz="4" w:space="0" w:color="auto"/>
              <w:bottom w:val="single" w:sz="4" w:space="0" w:color="auto"/>
              <w:right w:val="single" w:sz="4" w:space="0" w:color="auto"/>
            </w:tcBorders>
          </w:tcPr>
          <w:p w14:paraId="2C69E762" w14:textId="215BDA51" w:rsidR="00EE6F0F" w:rsidRPr="00B96CFE" w:rsidRDefault="000232C7" w:rsidP="00EE6F0F">
            <w:pPr>
              <w:tabs>
                <w:tab w:val="left" w:pos="430"/>
              </w:tabs>
              <w:ind w:left="-137" w:right="63"/>
              <w:jc w:val="right"/>
              <w:rPr>
                <w:sz w:val="20"/>
                <w:szCs w:val="20"/>
              </w:rPr>
            </w:pPr>
            <w:r w:rsidRPr="00B96CFE">
              <w:rPr>
                <w:color w:val="000000"/>
                <w:sz w:val="20"/>
                <w:szCs w:val="20"/>
              </w:rPr>
              <w:t>0.00</w:t>
            </w:r>
          </w:p>
        </w:tc>
        <w:tc>
          <w:tcPr>
            <w:tcW w:w="602" w:type="pct"/>
            <w:tcBorders>
              <w:top w:val="nil"/>
              <w:left w:val="single" w:sz="4" w:space="0" w:color="auto"/>
              <w:bottom w:val="single" w:sz="4" w:space="0" w:color="auto"/>
              <w:right w:val="single" w:sz="4" w:space="0" w:color="auto"/>
            </w:tcBorders>
            <w:shd w:val="clear" w:color="auto" w:fill="auto"/>
            <w:noWrap/>
          </w:tcPr>
          <w:p w14:paraId="75DE6800" w14:textId="1C554A55" w:rsidR="00EE6F0F" w:rsidRPr="00B96CFE" w:rsidRDefault="00EE6F0F" w:rsidP="005F357B">
            <w:pPr>
              <w:tabs>
                <w:tab w:val="left" w:pos="430"/>
              </w:tabs>
              <w:ind w:left="-137"/>
              <w:jc w:val="right"/>
              <w:rPr>
                <w:sz w:val="20"/>
                <w:szCs w:val="20"/>
              </w:rPr>
            </w:pPr>
            <w:r w:rsidRPr="00B96CFE">
              <w:rPr>
                <w:sz w:val="20"/>
                <w:szCs w:val="20"/>
              </w:rPr>
              <w:t>894.00</w:t>
            </w:r>
            <w:r w:rsidRPr="00B96CFE">
              <w:rPr>
                <w:sz w:val="20"/>
                <w:szCs w:val="20"/>
                <w:vertAlign w:val="superscript"/>
              </w:rPr>
              <w:t>*</w:t>
            </w:r>
            <w:r w:rsidR="002862CA" w:rsidRPr="00B96CFE">
              <w:rPr>
                <w:sz w:val="20"/>
                <w:szCs w:val="20"/>
                <w:vertAlign w:val="superscript"/>
              </w:rPr>
              <w:t>*</w:t>
            </w:r>
          </w:p>
        </w:tc>
      </w:tr>
      <w:tr w:rsidR="00EE6F0F" w:rsidRPr="00B96CFE" w14:paraId="1024C83A" w14:textId="77777777" w:rsidTr="000A397D">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11BBCBF" w14:textId="77777777" w:rsidR="00EE6F0F" w:rsidRPr="00B96CFE" w:rsidRDefault="00EE6F0F" w:rsidP="00EE6F0F">
            <w:pPr>
              <w:widowControl w:val="0"/>
              <w:ind w:left="98"/>
              <w:jc w:val="left"/>
              <w:rPr>
                <w:color w:val="000000"/>
                <w:sz w:val="20"/>
                <w:szCs w:val="20"/>
              </w:rPr>
            </w:pPr>
            <w:r w:rsidRPr="00B96CFE">
              <w:rPr>
                <w:b/>
                <w:bCs/>
                <w:color w:val="000000"/>
                <w:sz w:val="20"/>
                <w:szCs w:val="20"/>
              </w:rPr>
              <w:t>ODP tonnes</w:t>
            </w:r>
          </w:p>
        </w:tc>
      </w:tr>
      <w:tr w:rsidR="00EE6F0F" w:rsidRPr="00B96CFE" w14:paraId="49A7E8B8" w14:textId="77777777" w:rsidTr="00F00BF1">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E220E91" w14:textId="77777777" w:rsidR="00EE6F0F" w:rsidRPr="00B96CFE" w:rsidRDefault="00EE6F0F" w:rsidP="00EE6F0F">
            <w:pPr>
              <w:widowControl w:val="0"/>
              <w:ind w:left="98"/>
              <w:jc w:val="left"/>
              <w:rPr>
                <w:color w:val="000000"/>
                <w:sz w:val="20"/>
                <w:szCs w:val="20"/>
              </w:rPr>
            </w:pPr>
            <w:r w:rsidRPr="00B96CFE">
              <w:rPr>
                <w:color w:val="000000"/>
                <w:sz w:val="20"/>
                <w:szCs w:val="20"/>
              </w:rPr>
              <w:t>HCFC-22</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2B95C50A" w14:textId="2ECB5EFE" w:rsidR="00EE6F0F" w:rsidRPr="00B96CFE" w:rsidRDefault="00EE6F0F" w:rsidP="00EE6F0F">
            <w:pPr>
              <w:widowControl w:val="0"/>
              <w:ind w:left="-279" w:right="63"/>
              <w:jc w:val="right"/>
              <w:rPr>
                <w:color w:val="000000"/>
                <w:sz w:val="20"/>
                <w:szCs w:val="20"/>
                <w:lang w:eastAsia="en-CA"/>
              </w:rPr>
            </w:pPr>
            <w:r w:rsidRPr="00B96CFE">
              <w:rPr>
                <w:color w:val="000000"/>
                <w:sz w:val="20"/>
                <w:szCs w:val="20"/>
              </w:rPr>
              <w:t>224.58</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2BB4EDEC" w14:textId="4B080CAA" w:rsidR="00EE6F0F" w:rsidRPr="00B96CFE" w:rsidRDefault="00EE6F0F" w:rsidP="00EE6F0F">
            <w:pPr>
              <w:widowControl w:val="0"/>
              <w:ind w:left="-279" w:right="63"/>
              <w:jc w:val="right"/>
              <w:rPr>
                <w:color w:val="000000"/>
                <w:sz w:val="20"/>
                <w:szCs w:val="20"/>
              </w:rPr>
            </w:pPr>
            <w:r w:rsidRPr="00B96CFE">
              <w:rPr>
                <w:sz w:val="20"/>
                <w:szCs w:val="20"/>
              </w:rPr>
              <w:t>246.51</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57182FAE" w14:textId="34118D14" w:rsidR="00EE6F0F" w:rsidRPr="00B96CFE" w:rsidRDefault="001D5AD7" w:rsidP="00EE6F0F">
            <w:pPr>
              <w:widowControl w:val="0"/>
              <w:ind w:left="-279" w:right="63"/>
              <w:jc w:val="right"/>
              <w:rPr>
                <w:color w:val="000000"/>
                <w:sz w:val="20"/>
                <w:szCs w:val="20"/>
              </w:rPr>
            </w:pPr>
            <w:r w:rsidRPr="00B96CFE">
              <w:rPr>
                <w:color w:val="000000"/>
                <w:sz w:val="20"/>
                <w:szCs w:val="20"/>
              </w:rPr>
              <w:t>206.78</w:t>
            </w:r>
          </w:p>
        </w:tc>
        <w:tc>
          <w:tcPr>
            <w:tcW w:w="601" w:type="pct"/>
            <w:tcBorders>
              <w:top w:val="single" w:sz="4" w:space="0" w:color="auto"/>
              <w:left w:val="single" w:sz="4" w:space="0" w:color="auto"/>
              <w:bottom w:val="single" w:sz="4" w:space="0" w:color="auto"/>
              <w:right w:val="single" w:sz="4" w:space="0" w:color="auto"/>
            </w:tcBorders>
          </w:tcPr>
          <w:p w14:paraId="55EA01D9" w14:textId="02786422" w:rsidR="00EE6F0F" w:rsidRPr="00B96CFE" w:rsidRDefault="001D5AD7" w:rsidP="00EE6F0F">
            <w:pPr>
              <w:widowControl w:val="0"/>
              <w:ind w:left="-279" w:right="63"/>
              <w:jc w:val="right"/>
              <w:rPr>
                <w:color w:val="000000"/>
                <w:sz w:val="20"/>
                <w:szCs w:val="20"/>
              </w:rPr>
            </w:pPr>
            <w:r w:rsidRPr="00B96CFE">
              <w:rPr>
                <w:color w:val="000000"/>
                <w:sz w:val="20"/>
                <w:szCs w:val="20"/>
              </w:rPr>
              <w:t>178.46</w:t>
            </w:r>
          </w:p>
        </w:tc>
        <w:tc>
          <w:tcPr>
            <w:tcW w:w="601" w:type="pct"/>
            <w:tcBorders>
              <w:top w:val="single" w:sz="4" w:space="0" w:color="auto"/>
              <w:left w:val="single" w:sz="4" w:space="0" w:color="auto"/>
              <w:bottom w:val="single" w:sz="4" w:space="0" w:color="auto"/>
              <w:right w:val="single" w:sz="4" w:space="0" w:color="auto"/>
            </w:tcBorders>
          </w:tcPr>
          <w:p w14:paraId="0D55C14B" w14:textId="0E767D33" w:rsidR="00EE6F0F" w:rsidRPr="00B96CFE" w:rsidRDefault="001D5AD7" w:rsidP="00EE6F0F">
            <w:pPr>
              <w:widowControl w:val="0"/>
              <w:ind w:left="-279" w:right="63"/>
              <w:jc w:val="right"/>
              <w:rPr>
                <w:color w:val="000000"/>
                <w:sz w:val="20"/>
                <w:szCs w:val="20"/>
              </w:rPr>
            </w:pPr>
            <w:r w:rsidRPr="00B96CFE">
              <w:rPr>
                <w:color w:val="000000"/>
                <w:sz w:val="20"/>
                <w:szCs w:val="20"/>
              </w:rPr>
              <w:t>236.64</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DE51D75" w14:textId="2D04CA2D" w:rsidR="00EE6F0F" w:rsidRPr="00B96CFE" w:rsidRDefault="00EE6F0F" w:rsidP="005F357B">
            <w:pPr>
              <w:widowControl w:val="0"/>
              <w:ind w:left="-279" w:right="121"/>
              <w:jc w:val="right"/>
              <w:rPr>
                <w:color w:val="000000"/>
                <w:sz w:val="20"/>
                <w:szCs w:val="20"/>
              </w:rPr>
            </w:pPr>
            <w:r w:rsidRPr="00B96CFE">
              <w:rPr>
                <w:color w:val="000000"/>
                <w:sz w:val="20"/>
                <w:szCs w:val="20"/>
              </w:rPr>
              <w:t>240.19</w:t>
            </w:r>
          </w:p>
        </w:tc>
      </w:tr>
      <w:tr w:rsidR="00EE6F0F" w:rsidRPr="00B96CFE" w14:paraId="141C9BD9" w14:textId="77777777" w:rsidTr="00F00BF1">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997C52B" w14:textId="77777777" w:rsidR="00EE6F0F" w:rsidRPr="00B96CFE" w:rsidRDefault="00EE6F0F" w:rsidP="00EE6F0F">
            <w:pPr>
              <w:widowControl w:val="0"/>
              <w:ind w:left="98"/>
              <w:jc w:val="left"/>
              <w:rPr>
                <w:color w:val="000000"/>
                <w:sz w:val="20"/>
                <w:szCs w:val="20"/>
              </w:rPr>
            </w:pPr>
            <w:r w:rsidRPr="00B96CFE">
              <w:rPr>
                <w:color w:val="000000"/>
                <w:sz w:val="20"/>
                <w:szCs w:val="20"/>
              </w:rPr>
              <w:t>HCFC-123</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5E73D2CB" w14:textId="0EDAC029" w:rsidR="00EE6F0F" w:rsidRPr="00B96CFE" w:rsidRDefault="00EE6F0F" w:rsidP="00EE6F0F">
            <w:pPr>
              <w:widowControl w:val="0"/>
              <w:ind w:left="-279" w:right="63"/>
              <w:jc w:val="right"/>
              <w:rPr>
                <w:color w:val="000000"/>
                <w:sz w:val="20"/>
                <w:szCs w:val="20"/>
                <w:lang w:eastAsia="en-CA"/>
              </w:rPr>
            </w:pPr>
            <w:r w:rsidRPr="00B96CFE">
              <w:rPr>
                <w:color w:val="000000"/>
                <w:sz w:val="20"/>
                <w:szCs w:val="20"/>
              </w:rPr>
              <w:t>0.08</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1C6A9D39" w14:textId="790A95AB" w:rsidR="00EE6F0F" w:rsidRPr="00B96CFE" w:rsidRDefault="00EE6F0F" w:rsidP="00EE6F0F">
            <w:pPr>
              <w:widowControl w:val="0"/>
              <w:ind w:left="-279" w:right="63"/>
              <w:jc w:val="right"/>
              <w:rPr>
                <w:color w:val="000000"/>
                <w:sz w:val="20"/>
                <w:szCs w:val="20"/>
              </w:rPr>
            </w:pPr>
            <w:r w:rsidRPr="00B96CFE">
              <w:rPr>
                <w:sz w:val="20"/>
                <w:szCs w:val="20"/>
              </w:rPr>
              <w:t>0.00</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411E67A1" w14:textId="1266F0F9" w:rsidR="00EE6F0F" w:rsidRPr="00B96CFE" w:rsidRDefault="002C2B7E" w:rsidP="00EE6F0F">
            <w:pPr>
              <w:widowControl w:val="0"/>
              <w:ind w:left="-279" w:right="63"/>
              <w:jc w:val="right"/>
              <w:rPr>
                <w:color w:val="000000"/>
                <w:sz w:val="20"/>
                <w:szCs w:val="20"/>
              </w:rPr>
            </w:pPr>
            <w:r w:rsidRPr="00B96CFE">
              <w:rPr>
                <w:color w:val="000000"/>
                <w:sz w:val="20"/>
                <w:szCs w:val="20"/>
              </w:rPr>
              <w:t>0.16</w:t>
            </w:r>
          </w:p>
        </w:tc>
        <w:tc>
          <w:tcPr>
            <w:tcW w:w="601" w:type="pct"/>
            <w:tcBorders>
              <w:top w:val="single" w:sz="4" w:space="0" w:color="auto"/>
              <w:left w:val="single" w:sz="4" w:space="0" w:color="auto"/>
              <w:bottom w:val="single" w:sz="4" w:space="0" w:color="auto"/>
              <w:right w:val="single" w:sz="4" w:space="0" w:color="auto"/>
            </w:tcBorders>
          </w:tcPr>
          <w:p w14:paraId="467A4FBF" w14:textId="19080DE2" w:rsidR="00EE6F0F" w:rsidRPr="00B96CFE" w:rsidRDefault="002C2B7E" w:rsidP="00EE6F0F">
            <w:pPr>
              <w:widowControl w:val="0"/>
              <w:ind w:left="-279" w:right="63"/>
              <w:jc w:val="right"/>
              <w:rPr>
                <w:color w:val="000000"/>
                <w:sz w:val="20"/>
                <w:szCs w:val="20"/>
              </w:rPr>
            </w:pPr>
            <w:r w:rsidRPr="00B96CFE">
              <w:rPr>
                <w:color w:val="000000"/>
                <w:sz w:val="20"/>
                <w:szCs w:val="20"/>
              </w:rPr>
              <w:t>0.05</w:t>
            </w:r>
          </w:p>
        </w:tc>
        <w:tc>
          <w:tcPr>
            <w:tcW w:w="601" w:type="pct"/>
            <w:tcBorders>
              <w:top w:val="single" w:sz="4" w:space="0" w:color="auto"/>
              <w:left w:val="single" w:sz="4" w:space="0" w:color="auto"/>
              <w:bottom w:val="single" w:sz="4" w:space="0" w:color="auto"/>
              <w:right w:val="single" w:sz="4" w:space="0" w:color="auto"/>
            </w:tcBorders>
          </w:tcPr>
          <w:p w14:paraId="5D523E6F" w14:textId="0504B428" w:rsidR="00EE6F0F" w:rsidRPr="00B96CFE" w:rsidRDefault="00F00BF1" w:rsidP="00EE6F0F">
            <w:pPr>
              <w:widowControl w:val="0"/>
              <w:ind w:left="-279" w:right="63"/>
              <w:jc w:val="right"/>
              <w:rPr>
                <w:color w:val="000000"/>
                <w:sz w:val="20"/>
                <w:szCs w:val="20"/>
              </w:rPr>
            </w:pPr>
            <w:r w:rsidRPr="00B96CFE">
              <w:rPr>
                <w:sz w:val="20"/>
                <w:szCs w:val="20"/>
              </w:rPr>
              <w:t>0.00</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731FF51" w14:textId="2BCCEDC0" w:rsidR="00EE6F0F" w:rsidRPr="00B96CFE" w:rsidRDefault="00EE6F0F" w:rsidP="005F357B">
            <w:pPr>
              <w:widowControl w:val="0"/>
              <w:ind w:left="-279" w:right="121"/>
              <w:jc w:val="right"/>
              <w:rPr>
                <w:color w:val="000000"/>
                <w:sz w:val="20"/>
                <w:szCs w:val="20"/>
              </w:rPr>
            </w:pPr>
            <w:r w:rsidRPr="00B96CFE">
              <w:rPr>
                <w:color w:val="000000"/>
                <w:sz w:val="20"/>
                <w:szCs w:val="20"/>
              </w:rPr>
              <w:t>0.11</w:t>
            </w:r>
          </w:p>
        </w:tc>
      </w:tr>
      <w:tr w:rsidR="00EE6F0F" w:rsidRPr="00B96CFE" w14:paraId="117FF932" w14:textId="77777777" w:rsidTr="00F00BF1">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8938A02" w14:textId="77777777" w:rsidR="00EE6F0F" w:rsidRPr="00B96CFE" w:rsidRDefault="00EE6F0F" w:rsidP="00EE6F0F">
            <w:pPr>
              <w:widowControl w:val="0"/>
              <w:ind w:left="98"/>
              <w:jc w:val="left"/>
              <w:rPr>
                <w:color w:val="000000"/>
                <w:sz w:val="20"/>
                <w:szCs w:val="20"/>
              </w:rPr>
            </w:pPr>
            <w:r w:rsidRPr="00B96CFE">
              <w:rPr>
                <w:color w:val="000000"/>
                <w:sz w:val="20"/>
                <w:szCs w:val="20"/>
              </w:rPr>
              <w:t>HCFC-124</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3F222EB7" w14:textId="261CCAD7" w:rsidR="00EE6F0F" w:rsidRPr="00B96CFE" w:rsidRDefault="00EE6F0F" w:rsidP="00EE6F0F">
            <w:pPr>
              <w:widowControl w:val="0"/>
              <w:ind w:left="-279" w:right="63"/>
              <w:jc w:val="right"/>
              <w:rPr>
                <w:color w:val="000000"/>
                <w:sz w:val="20"/>
                <w:szCs w:val="20"/>
                <w:lang w:eastAsia="en-CA"/>
              </w:rPr>
            </w:pPr>
            <w:r w:rsidRPr="00B96CFE">
              <w:rPr>
                <w:color w:val="000000"/>
                <w:sz w:val="20"/>
                <w:szCs w:val="20"/>
              </w:rPr>
              <w:t>0.00</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1D6700F8" w14:textId="399E6E8D" w:rsidR="00EE6F0F" w:rsidRPr="00B96CFE" w:rsidRDefault="00EE6F0F" w:rsidP="00EE6F0F">
            <w:pPr>
              <w:widowControl w:val="0"/>
              <w:ind w:left="-279" w:right="63"/>
              <w:jc w:val="right"/>
              <w:rPr>
                <w:color w:val="000000"/>
                <w:sz w:val="20"/>
                <w:szCs w:val="20"/>
              </w:rPr>
            </w:pPr>
            <w:r w:rsidRPr="00B96CFE">
              <w:rPr>
                <w:sz w:val="20"/>
                <w:szCs w:val="20"/>
              </w:rPr>
              <w:t>0.00</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139CDF72" w14:textId="0987B6ED" w:rsidR="00EE6F0F" w:rsidRPr="00B96CFE" w:rsidRDefault="00916DFC" w:rsidP="00EE6F0F">
            <w:pPr>
              <w:widowControl w:val="0"/>
              <w:ind w:left="-279" w:right="63"/>
              <w:jc w:val="right"/>
              <w:rPr>
                <w:color w:val="000000"/>
                <w:sz w:val="20"/>
                <w:szCs w:val="20"/>
              </w:rPr>
            </w:pPr>
            <w:r w:rsidRPr="00B96CFE">
              <w:rPr>
                <w:color w:val="000000"/>
                <w:sz w:val="20"/>
                <w:szCs w:val="20"/>
              </w:rPr>
              <w:t>0.01</w:t>
            </w:r>
          </w:p>
        </w:tc>
        <w:tc>
          <w:tcPr>
            <w:tcW w:w="601" w:type="pct"/>
            <w:tcBorders>
              <w:top w:val="single" w:sz="4" w:space="0" w:color="auto"/>
              <w:left w:val="single" w:sz="4" w:space="0" w:color="auto"/>
              <w:bottom w:val="single" w:sz="4" w:space="0" w:color="auto"/>
              <w:right w:val="single" w:sz="4" w:space="0" w:color="auto"/>
            </w:tcBorders>
          </w:tcPr>
          <w:p w14:paraId="0434D87B" w14:textId="75A19614" w:rsidR="00EE6F0F" w:rsidRPr="00B96CFE" w:rsidRDefault="00F00BF1" w:rsidP="00EE6F0F">
            <w:pPr>
              <w:widowControl w:val="0"/>
              <w:ind w:left="-279" w:right="63"/>
              <w:jc w:val="right"/>
              <w:rPr>
                <w:color w:val="000000"/>
                <w:sz w:val="20"/>
                <w:szCs w:val="20"/>
              </w:rPr>
            </w:pPr>
            <w:r w:rsidRPr="00B96CFE">
              <w:rPr>
                <w:sz w:val="20"/>
                <w:szCs w:val="20"/>
              </w:rPr>
              <w:t>0.00</w:t>
            </w:r>
          </w:p>
        </w:tc>
        <w:tc>
          <w:tcPr>
            <w:tcW w:w="601" w:type="pct"/>
            <w:tcBorders>
              <w:top w:val="single" w:sz="4" w:space="0" w:color="auto"/>
              <w:left w:val="single" w:sz="4" w:space="0" w:color="auto"/>
              <w:bottom w:val="single" w:sz="4" w:space="0" w:color="auto"/>
              <w:right w:val="single" w:sz="4" w:space="0" w:color="auto"/>
            </w:tcBorders>
          </w:tcPr>
          <w:p w14:paraId="7A61A5C5" w14:textId="230C1200" w:rsidR="00EE6F0F" w:rsidRPr="00B96CFE" w:rsidRDefault="00916DFC" w:rsidP="00EE6F0F">
            <w:pPr>
              <w:widowControl w:val="0"/>
              <w:ind w:left="-279" w:right="63"/>
              <w:jc w:val="right"/>
              <w:rPr>
                <w:color w:val="000000"/>
                <w:sz w:val="20"/>
                <w:szCs w:val="20"/>
              </w:rPr>
            </w:pPr>
            <w:r w:rsidRPr="00B96CFE">
              <w:rPr>
                <w:color w:val="000000"/>
                <w:sz w:val="20"/>
                <w:szCs w:val="20"/>
              </w:rPr>
              <w:t>0.01</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F217486" w14:textId="6FC9AA93" w:rsidR="00EE6F0F" w:rsidRPr="00B96CFE" w:rsidRDefault="00EE6F0F" w:rsidP="005F357B">
            <w:pPr>
              <w:widowControl w:val="0"/>
              <w:ind w:left="-279" w:right="121"/>
              <w:jc w:val="right"/>
              <w:rPr>
                <w:color w:val="000000"/>
                <w:sz w:val="20"/>
                <w:szCs w:val="20"/>
              </w:rPr>
            </w:pPr>
            <w:r w:rsidRPr="00B96CFE">
              <w:rPr>
                <w:color w:val="000000"/>
                <w:sz w:val="20"/>
                <w:szCs w:val="20"/>
              </w:rPr>
              <w:t>0.00</w:t>
            </w:r>
          </w:p>
        </w:tc>
      </w:tr>
      <w:tr w:rsidR="00EE6F0F" w:rsidRPr="00B96CFE" w14:paraId="2ED354AE" w14:textId="77777777" w:rsidTr="00F00BF1">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587B5B3" w14:textId="77777777" w:rsidR="00EE6F0F" w:rsidRPr="00B96CFE" w:rsidRDefault="00EE6F0F" w:rsidP="00EE6F0F">
            <w:pPr>
              <w:widowControl w:val="0"/>
              <w:ind w:left="98"/>
              <w:jc w:val="left"/>
              <w:rPr>
                <w:color w:val="000000"/>
                <w:sz w:val="20"/>
                <w:szCs w:val="20"/>
              </w:rPr>
            </w:pPr>
            <w:r w:rsidRPr="00B96CFE">
              <w:rPr>
                <w:color w:val="000000"/>
                <w:sz w:val="20"/>
                <w:szCs w:val="20"/>
              </w:rPr>
              <w:t>HCFC-141b</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72527941" w14:textId="0E03E5E7" w:rsidR="00EE6F0F" w:rsidRPr="00B96CFE" w:rsidRDefault="00EE6F0F" w:rsidP="00EE6F0F">
            <w:pPr>
              <w:widowControl w:val="0"/>
              <w:ind w:left="-279" w:right="63"/>
              <w:jc w:val="right"/>
              <w:rPr>
                <w:color w:val="000000"/>
                <w:sz w:val="20"/>
                <w:szCs w:val="20"/>
                <w:lang w:eastAsia="en-CA"/>
              </w:rPr>
            </w:pPr>
            <w:r w:rsidRPr="00B96CFE">
              <w:rPr>
                <w:color w:val="000000"/>
                <w:sz w:val="20"/>
                <w:szCs w:val="20"/>
              </w:rPr>
              <w:t>60.24</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61029BBC" w14:textId="469777C1" w:rsidR="00EE6F0F" w:rsidRPr="00B96CFE" w:rsidRDefault="00EE6F0F" w:rsidP="00EE6F0F">
            <w:pPr>
              <w:widowControl w:val="0"/>
              <w:ind w:left="-279" w:right="63"/>
              <w:jc w:val="right"/>
              <w:rPr>
                <w:color w:val="000000"/>
                <w:sz w:val="20"/>
                <w:szCs w:val="20"/>
              </w:rPr>
            </w:pPr>
            <w:r w:rsidRPr="00B96CFE">
              <w:rPr>
                <w:sz w:val="20"/>
                <w:szCs w:val="20"/>
              </w:rPr>
              <w:t>0.00</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3C1D7581" w14:textId="5A41BBE5" w:rsidR="00EE6F0F" w:rsidRPr="00B96CFE" w:rsidRDefault="00F00BF1" w:rsidP="00EE6F0F">
            <w:pPr>
              <w:widowControl w:val="0"/>
              <w:ind w:left="-279" w:right="63"/>
              <w:jc w:val="right"/>
              <w:rPr>
                <w:color w:val="000000"/>
                <w:sz w:val="20"/>
                <w:szCs w:val="20"/>
              </w:rPr>
            </w:pPr>
            <w:r w:rsidRPr="00B96CFE">
              <w:rPr>
                <w:sz w:val="20"/>
                <w:szCs w:val="20"/>
              </w:rPr>
              <w:t>0.00</w:t>
            </w:r>
          </w:p>
        </w:tc>
        <w:tc>
          <w:tcPr>
            <w:tcW w:w="601" w:type="pct"/>
            <w:tcBorders>
              <w:top w:val="single" w:sz="4" w:space="0" w:color="auto"/>
              <w:left w:val="single" w:sz="4" w:space="0" w:color="auto"/>
              <w:bottom w:val="single" w:sz="4" w:space="0" w:color="auto"/>
              <w:right w:val="single" w:sz="4" w:space="0" w:color="auto"/>
            </w:tcBorders>
          </w:tcPr>
          <w:p w14:paraId="5131B984" w14:textId="297B7BA9" w:rsidR="00EE6F0F" w:rsidRPr="00B96CFE" w:rsidRDefault="00F00BF1" w:rsidP="00EE6F0F">
            <w:pPr>
              <w:widowControl w:val="0"/>
              <w:ind w:left="-279" w:right="63"/>
              <w:jc w:val="right"/>
              <w:rPr>
                <w:color w:val="000000"/>
                <w:sz w:val="20"/>
                <w:szCs w:val="20"/>
              </w:rPr>
            </w:pPr>
            <w:r w:rsidRPr="00B96CFE">
              <w:rPr>
                <w:sz w:val="20"/>
                <w:szCs w:val="20"/>
              </w:rPr>
              <w:t>0.00</w:t>
            </w:r>
          </w:p>
        </w:tc>
        <w:tc>
          <w:tcPr>
            <w:tcW w:w="601" w:type="pct"/>
            <w:tcBorders>
              <w:top w:val="single" w:sz="4" w:space="0" w:color="auto"/>
              <w:left w:val="single" w:sz="4" w:space="0" w:color="auto"/>
              <w:bottom w:val="single" w:sz="4" w:space="0" w:color="auto"/>
              <w:right w:val="single" w:sz="4" w:space="0" w:color="auto"/>
            </w:tcBorders>
          </w:tcPr>
          <w:p w14:paraId="7BA6ED1E" w14:textId="68A9FCAF" w:rsidR="00EE6F0F" w:rsidRPr="00B96CFE" w:rsidRDefault="00F00BF1" w:rsidP="00EE6F0F">
            <w:pPr>
              <w:widowControl w:val="0"/>
              <w:ind w:left="-279" w:right="63"/>
              <w:jc w:val="right"/>
              <w:rPr>
                <w:color w:val="000000"/>
                <w:sz w:val="20"/>
                <w:szCs w:val="20"/>
              </w:rPr>
            </w:pPr>
            <w:r w:rsidRPr="00B96CFE">
              <w:rPr>
                <w:sz w:val="20"/>
                <w:szCs w:val="20"/>
              </w:rPr>
              <w:t>0.00</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DE394E1" w14:textId="26A1C2B7" w:rsidR="00EE6F0F" w:rsidRPr="00B96CFE" w:rsidRDefault="00EE6F0F" w:rsidP="005F357B">
            <w:pPr>
              <w:widowControl w:val="0"/>
              <w:ind w:left="-279" w:right="121"/>
              <w:jc w:val="right"/>
              <w:rPr>
                <w:color w:val="000000"/>
                <w:sz w:val="20"/>
                <w:szCs w:val="20"/>
              </w:rPr>
            </w:pPr>
            <w:r w:rsidRPr="00B96CFE">
              <w:rPr>
                <w:color w:val="000000"/>
                <w:sz w:val="20"/>
                <w:szCs w:val="20"/>
              </w:rPr>
              <w:t>129.61</w:t>
            </w:r>
          </w:p>
        </w:tc>
      </w:tr>
      <w:tr w:rsidR="00EE6F0F" w:rsidRPr="00B96CFE" w14:paraId="6FEE5DB9" w14:textId="77777777" w:rsidTr="00F00BF1">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C6461FC" w14:textId="77777777" w:rsidR="00EE6F0F" w:rsidRPr="00B96CFE" w:rsidRDefault="00EE6F0F" w:rsidP="00EE6F0F">
            <w:pPr>
              <w:widowControl w:val="0"/>
              <w:ind w:left="98"/>
              <w:jc w:val="left"/>
              <w:rPr>
                <w:color w:val="000000"/>
                <w:sz w:val="20"/>
                <w:szCs w:val="20"/>
              </w:rPr>
            </w:pPr>
            <w:r w:rsidRPr="00B96CFE">
              <w:rPr>
                <w:color w:val="000000"/>
                <w:sz w:val="20"/>
                <w:szCs w:val="20"/>
              </w:rPr>
              <w:t>HCFC-142b</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32100B64" w14:textId="3BDA00BA" w:rsidR="00EE6F0F" w:rsidRPr="00B96CFE" w:rsidRDefault="00EE6F0F" w:rsidP="00EE6F0F">
            <w:pPr>
              <w:widowControl w:val="0"/>
              <w:ind w:left="-279" w:right="63"/>
              <w:jc w:val="right"/>
              <w:rPr>
                <w:color w:val="000000"/>
                <w:sz w:val="20"/>
                <w:szCs w:val="20"/>
                <w:lang w:eastAsia="en-CA"/>
              </w:rPr>
            </w:pPr>
            <w:r w:rsidRPr="00B96CFE">
              <w:rPr>
                <w:color w:val="000000"/>
                <w:sz w:val="20"/>
                <w:szCs w:val="20"/>
              </w:rPr>
              <w:t>3.40</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2C91C522" w14:textId="355AC2B4" w:rsidR="00EE6F0F" w:rsidRPr="00B96CFE" w:rsidRDefault="00EE6F0F" w:rsidP="00EE6F0F">
            <w:pPr>
              <w:widowControl w:val="0"/>
              <w:ind w:left="-279" w:right="63"/>
              <w:jc w:val="right"/>
              <w:rPr>
                <w:color w:val="000000"/>
                <w:sz w:val="20"/>
                <w:szCs w:val="20"/>
              </w:rPr>
            </w:pPr>
            <w:r w:rsidRPr="00B96CFE">
              <w:rPr>
                <w:sz w:val="20"/>
                <w:szCs w:val="20"/>
              </w:rPr>
              <w:t>3.44</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6F447FF7" w14:textId="62B598DB" w:rsidR="00EE6F0F" w:rsidRPr="00B96CFE" w:rsidRDefault="00916DFC" w:rsidP="00EE6F0F">
            <w:pPr>
              <w:widowControl w:val="0"/>
              <w:ind w:left="-279" w:right="63"/>
              <w:jc w:val="right"/>
              <w:rPr>
                <w:color w:val="000000"/>
                <w:sz w:val="20"/>
                <w:szCs w:val="20"/>
              </w:rPr>
            </w:pPr>
            <w:r w:rsidRPr="00B96CFE">
              <w:rPr>
                <w:color w:val="000000"/>
                <w:sz w:val="20"/>
                <w:szCs w:val="20"/>
              </w:rPr>
              <w:t>2.22</w:t>
            </w:r>
          </w:p>
        </w:tc>
        <w:tc>
          <w:tcPr>
            <w:tcW w:w="601" w:type="pct"/>
            <w:tcBorders>
              <w:top w:val="single" w:sz="4" w:space="0" w:color="auto"/>
              <w:left w:val="single" w:sz="4" w:space="0" w:color="auto"/>
              <w:bottom w:val="single" w:sz="4" w:space="0" w:color="auto"/>
              <w:right w:val="single" w:sz="4" w:space="0" w:color="auto"/>
            </w:tcBorders>
          </w:tcPr>
          <w:p w14:paraId="31EE2609" w14:textId="4BB1D40A" w:rsidR="00EE6F0F" w:rsidRPr="00B96CFE" w:rsidRDefault="00916DFC" w:rsidP="00EE6F0F">
            <w:pPr>
              <w:widowControl w:val="0"/>
              <w:ind w:left="-279" w:right="63"/>
              <w:jc w:val="right"/>
              <w:rPr>
                <w:color w:val="000000"/>
                <w:sz w:val="20"/>
                <w:szCs w:val="20"/>
              </w:rPr>
            </w:pPr>
            <w:r w:rsidRPr="00B96CFE">
              <w:rPr>
                <w:color w:val="000000"/>
                <w:sz w:val="20"/>
                <w:szCs w:val="20"/>
              </w:rPr>
              <w:t>1.19</w:t>
            </w:r>
          </w:p>
        </w:tc>
        <w:tc>
          <w:tcPr>
            <w:tcW w:w="601" w:type="pct"/>
            <w:tcBorders>
              <w:top w:val="single" w:sz="4" w:space="0" w:color="auto"/>
              <w:left w:val="single" w:sz="4" w:space="0" w:color="auto"/>
              <w:bottom w:val="single" w:sz="4" w:space="0" w:color="auto"/>
              <w:right w:val="single" w:sz="4" w:space="0" w:color="auto"/>
            </w:tcBorders>
          </w:tcPr>
          <w:p w14:paraId="1835F220" w14:textId="751AA59F" w:rsidR="00EE6F0F" w:rsidRPr="00B96CFE" w:rsidRDefault="00F00BF1" w:rsidP="00EE6F0F">
            <w:pPr>
              <w:widowControl w:val="0"/>
              <w:ind w:left="-279" w:right="63"/>
              <w:jc w:val="right"/>
              <w:rPr>
                <w:color w:val="000000"/>
                <w:sz w:val="20"/>
                <w:szCs w:val="20"/>
              </w:rPr>
            </w:pPr>
            <w:r w:rsidRPr="00B96CFE">
              <w:rPr>
                <w:sz w:val="20"/>
                <w:szCs w:val="20"/>
              </w:rPr>
              <w:t>0.00</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8967AB5" w14:textId="26B79CF5" w:rsidR="00EE6F0F" w:rsidRPr="00B96CFE" w:rsidRDefault="00EE6F0F" w:rsidP="005F357B">
            <w:pPr>
              <w:widowControl w:val="0"/>
              <w:ind w:left="-279" w:right="121"/>
              <w:jc w:val="right"/>
              <w:rPr>
                <w:color w:val="000000"/>
                <w:sz w:val="20"/>
                <w:szCs w:val="20"/>
              </w:rPr>
            </w:pPr>
            <w:r w:rsidRPr="00B96CFE">
              <w:rPr>
                <w:color w:val="000000"/>
                <w:sz w:val="20"/>
                <w:szCs w:val="20"/>
              </w:rPr>
              <w:t>16.36</w:t>
            </w:r>
          </w:p>
        </w:tc>
      </w:tr>
      <w:tr w:rsidR="00EE6F0F" w:rsidRPr="00B96CFE" w14:paraId="1A59CA3F" w14:textId="77777777" w:rsidTr="00F00BF1">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68E7898" w14:textId="77777777" w:rsidR="00EE6F0F" w:rsidRPr="00B96CFE" w:rsidRDefault="00EE6F0F" w:rsidP="00EE6F0F">
            <w:pPr>
              <w:ind w:left="98"/>
              <w:jc w:val="left"/>
              <w:rPr>
                <w:rFonts w:eastAsiaTheme="minorHAnsi"/>
                <w:b/>
                <w:sz w:val="20"/>
                <w:szCs w:val="20"/>
              </w:rPr>
            </w:pPr>
            <w:r w:rsidRPr="00B96CFE">
              <w:rPr>
                <w:b/>
                <w:sz w:val="20"/>
                <w:szCs w:val="20"/>
              </w:rPr>
              <w:t>Total (ODP tonnes)</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42B538C2" w14:textId="75EC32C7" w:rsidR="00EE6F0F" w:rsidRPr="00B96CFE" w:rsidRDefault="00EE6F0F" w:rsidP="00EE6F0F">
            <w:pPr>
              <w:widowControl w:val="0"/>
              <w:ind w:left="-279" w:right="63"/>
              <w:jc w:val="right"/>
              <w:rPr>
                <w:b/>
                <w:color w:val="000000"/>
                <w:sz w:val="20"/>
                <w:szCs w:val="20"/>
                <w:lang w:eastAsia="en-CA"/>
              </w:rPr>
            </w:pPr>
            <w:r w:rsidRPr="00B96CFE">
              <w:rPr>
                <w:rFonts w:eastAsiaTheme="minorHAnsi"/>
                <w:b/>
                <w:color w:val="000000"/>
                <w:sz w:val="20"/>
                <w:szCs w:val="20"/>
              </w:rPr>
              <w:t>288.30</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3D4F46A4" w14:textId="0164EFC3" w:rsidR="00EE6F0F" w:rsidRPr="00B96CFE" w:rsidRDefault="00EE6F0F" w:rsidP="00EE6F0F">
            <w:pPr>
              <w:widowControl w:val="0"/>
              <w:ind w:left="-279" w:right="63"/>
              <w:jc w:val="right"/>
              <w:rPr>
                <w:b/>
                <w:color w:val="000000"/>
                <w:sz w:val="20"/>
                <w:szCs w:val="20"/>
              </w:rPr>
            </w:pPr>
            <w:r w:rsidRPr="00B96CFE">
              <w:rPr>
                <w:b/>
                <w:sz w:val="20"/>
                <w:szCs w:val="20"/>
              </w:rPr>
              <w:t>249.95</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2555C517" w14:textId="52037612" w:rsidR="00EE6F0F" w:rsidRPr="00B96CFE" w:rsidRDefault="00E7469A" w:rsidP="00EE6F0F">
            <w:pPr>
              <w:widowControl w:val="0"/>
              <w:ind w:left="-279" w:right="63"/>
              <w:jc w:val="right"/>
              <w:rPr>
                <w:b/>
                <w:color w:val="000000"/>
                <w:sz w:val="20"/>
                <w:szCs w:val="20"/>
              </w:rPr>
            </w:pPr>
            <w:r w:rsidRPr="00B96CFE">
              <w:rPr>
                <w:b/>
                <w:color w:val="000000"/>
                <w:sz w:val="20"/>
                <w:szCs w:val="20"/>
              </w:rPr>
              <w:t>209.16</w:t>
            </w:r>
          </w:p>
        </w:tc>
        <w:tc>
          <w:tcPr>
            <w:tcW w:w="601" w:type="pct"/>
            <w:tcBorders>
              <w:top w:val="single" w:sz="4" w:space="0" w:color="auto"/>
              <w:left w:val="single" w:sz="4" w:space="0" w:color="auto"/>
              <w:bottom w:val="single" w:sz="4" w:space="0" w:color="auto"/>
              <w:right w:val="single" w:sz="4" w:space="0" w:color="auto"/>
            </w:tcBorders>
          </w:tcPr>
          <w:p w14:paraId="6676D014" w14:textId="5A4916DB" w:rsidR="00EE6F0F" w:rsidRPr="00B96CFE" w:rsidRDefault="00E7469A" w:rsidP="00EE6F0F">
            <w:pPr>
              <w:ind w:left="-279" w:right="63"/>
              <w:jc w:val="right"/>
              <w:rPr>
                <w:b/>
                <w:color w:val="000000"/>
                <w:sz w:val="20"/>
                <w:szCs w:val="20"/>
              </w:rPr>
            </w:pPr>
            <w:r w:rsidRPr="00B96CFE">
              <w:rPr>
                <w:b/>
                <w:color w:val="000000"/>
                <w:sz w:val="20"/>
                <w:szCs w:val="20"/>
              </w:rPr>
              <w:t>179.71</w:t>
            </w:r>
          </w:p>
        </w:tc>
        <w:tc>
          <w:tcPr>
            <w:tcW w:w="601" w:type="pct"/>
            <w:tcBorders>
              <w:top w:val="single" w:sz="4" w:space="0" w:color="auto"/>
              <w:left w:val="single" w:sz="4" w:space="0" w:color="auto"/>
              <w:bottom w:val="single" w:sz="4" w:space="0" w:color="auto"/>
              <w:right w:val="single" w:sz="4" w:space="0" w:color="auto"/>
            </w:tcBorders>
          </w:tcPr>
          <w:p w14:paraId="77198F77" w14:textId="05935A55" w:rsidR="00EE6F0F" w:rsidRPr="00B96CFE" w:rsidRDefault="00F00BF1" w:rsidP="00EE6F0F">
            <w:pPr>
              <w:ind w:left="-279" w:right="63"/>
              <w:jc w:val="right"/>
              <w:rPr>
                <w:b/>
                <w:color w:val="000000"/>
                <w:sz w:val="20"/>
                <w:szCs w:val="20"/>
              </w:rPr>
            </w:pPr>
            <w:r w:rsidRPr="00B96CFE">
              <w:rPr>
                <w:b/>
                <w:color w:val="000000"/>
                <w:sz w:val="20"/>
                <w:szCs w:val="20"/>
              </w:rPr>
              <w:t>236.65</w:t>
            </w:r>
          </w:p>
        </w:tc>
        <w:tc>
          <w:tcPr>
            <w:tcW w:w="602" w:type="pct"/>
            <w:tcBorders>
              <w:top w:val="single" w:sz="4" w:space="0" w:color="auto"/>
              <w:left w:val="single" w:sz="4" w:space="0" w:color="auto"/>
              <w:bottom w:val="single" w:sz="4" w:space="0" w:color="auto"/>
              <w:right w:val="single" w:sz="4" w:space="0" w:color="auto"/>
            </w:tcBorders>
            <w:shd w:val="clear" w:color="auto" w:fill="auto"/>
            <w:noWrap/>
          </w:tcPr>
          <w:p w14:paraId="2AA1C044" w14:textId="6D0D1880" w:rsidR="00EE6F0F" w:rsidRPr="00B96CFE" w:rsidRDefault="00EE6F0F" w:rsidP="005F357B">
            <w:pPr>
              <w:ind w:left="-279" w:right="121"/>
              <w:jc w:val="right"/>
              <w:rPr>
                <w:rFonts w:eastAsiaTheme="minorHAnsi"/>
                <w:b/>
                <w:color w:val="000000"/>
                <w:sz w:val="20"/>
                <w:szCs w:val="20"/>
              </w:rPr>
            </w:pPr>
            <w:r w:rsidRPr="00B96CFE">
              <w:rPr>
                <w:rFonts w:eastAsiaTheme="minorHAnsi"/>
                <w:b/>
                <w:color w:val="000000"/>
                <w:sz w:val="20"/>
                <w:szCs w:val="20"/>
              </w:rPr>
              <w:t>386.27</w:t>
            </w:r>
          </w:p>
        </w:tc>
      </w:tr>
      <w:tr w:rsidR="004837C6" w:rsidRPr="00B96CFE" w14:paraId="1ACAF44E" w14:textId="77777777" w:rsidTr="00F00BF1">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1B088B0" w14:textId="36F234B3" w:rsidR="004837C6" w:rsidRPr="00B96CFE" w:rsidRDefault="004837C6" w:rsidP="004837C6">
            <w:pPr>
              <w:ind w:left="98"/>
              <w:jc w:val="left"/>
              <w:rPr>
                <w:color w:val="000000"/>
                <w:sz w:val="20"/>
                <w:szCs w:val="20"/>
              </w:rPr>
            </w:pPr>
            <w:r w:rsidRPr="00B96CFE">
              <w:rPr>
                <w:color w:val="000000"/>
                <w:sz w:val="20"/>
                <w:szCs w:val="20"/>
              </w:rPr>
              <w:t>HCFC</w:t>
            </w:r>
            <w:r w:rsidRPr="00B96CFE">
              <w:rPr>
                <w:color w:val="000000"/>
                <w:sz w:val="20"/>
                <w:szCs w:val="20"/>
              </w:rPr>
              <w:noBreakHyphen/>
              <w:t>141b in imported pre</w:t>
            </w:r>
            <w:r w:rsidRPr="00B96CFE">
              <w:rPr>
                <w:color w:val="000000"/>
                <w:sz w:val="20"/>
                <w:szCs w:val="20"/>
              </w:rPr>
              <w:noBreakHyphen/>
              <w:t>blended polyols</w:t>
            </w:r>
            <w:r w:rsidRPr="00B96CFE">
              <w:rPr>
                <w:color w:val="000000"/>
                <w:sz w:val="20"/>
                <w:szCs w:val="20"/>
                <w:vertAlign w:val="superscript"/>
              </w:rPr>
              <w:t>*</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6C788B72" w14:textId="184EBBDF" w:rsidR="004837C6" w:rsidRPr="00B96CFE" w:rsidRDefault="004837C6" w:rsidP="004837C6">
            <w:pPr>
              <w:ind w:left="-279" w:right="63"/>
              <w:jc w:val="right"/>
              <w:rPr>
                <w:rFonts w:eastAsiaTheme="minorHAnsi"/>
                <w:color w:val="000000"/>
                <w:sz w:val="20"/>
                <w:szCs w:val="20"/>
              </w:rPr>
            </w:pPr>
            <w:r w:rsidRPr="00B96CFE">
              <w:rPr>
                <w:rFonts w:eastAsiaTheme="minorHAnsi"/>
                <w:color w:val="000000"/>
                <w:sz w:val="20"/>
                <w:szCs w:val="20"/>
              </w:rPr>
              <w:t>0.00</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678A8781" w14:textId="1F8A1E0D" w:rsidR="004837C6" w:rsidRPr="00B96CFE" w:rsidRDefault="004837C6" w:rsidP="004837C6">
            <w:pPr>
              <w:ind w:left="-279" w:right="63"/>
              <w:jc w:val="right"/>
              <w:rPr>
                <w:rFonts w:eastAsiaTheme="minorHAnsi"/>
                <w:color w:val="000000"/>
                <w:sz w:val="20"/>
                <w:szCs w:val="20"/>
              </w:rPr>
            </w:pPr>
            <w:r w:rsidRPr="00B96CFE">
              <w:rPr>
                <w:rFonts w:eastAsiaTheme="minorHAnsi"/>
                <w:color w:val="000000"/>
                <w:sz w:val="20"/>
                <w:szCs w:val="20"/>
              </w:rPr>
              <w:t>0.00</w:t>
            </w:r>
          </w:p>
        </w:tc>
        <w:tc>
          <w:tcPr>
            <w:tcW w:w="601" w:type="pct"/>
            <w:tcBorders>
              <w:top w:val="single" w:sz="4" w:space="0" w:color="auto"/>
              <w:left w:val="single" w:sz="4" w:space="0" w:color="auto"/>
              <w:bottom w:val="single" w:sz="4" w:space="0" w:color="auto"/>
              <w:right w:val="single" w:sz="4" w:space="0" w:color="auto"/>
            </w:tcBorders>
            <w:shd w:val="clear" w:color="auto" w:fill="auto"/>
            <w:noWrap/>
          </w:tcPr>
          <w:p w14:paraId="487D50C8" w14:textId="75FA927A" w:rsidR="004837C6" w:rsidRPr="00B96CFE" w:rsidRDefault="004837C6" w:rsidP="004837C6">
            <w:pPr>
              <w:ind w:left="-279" w:right="63"/>
              <w:jc w:val="right"/>
              <w:rPr>
                <w:rFonts w:eastAsiaTheme="minorHAnsi"/>
                <w:color w:val="000000"/>
                <w:sz w:val="20"/>
                <w:szCs w:val="20"/>
              </w:rPr>
            </w:pPr>
            <w:r w:rsidRPr="00B96CFE">
              <w:rPr>
                <w:color w:val="000000"/>
                <w:sz w:val="20"/>
                <w:szCs w:val="20"/>
              </w:rPr>
              <w:t>0.00</w:t>
            </w:r>
          </w:p>
        </w:tc>
        <w:tc>
          <w:tcPr>
            <w:tcW w:w="601" w:type="pct"/>
            <w:tcBorders>
              <w:top w:val="single" w:sz="4" w:space="0" w:color="auto"/>
              <w:left w:val="single" w:sz="4" w:space="0" w:color="auto"/>
              <w:bottom w:val="single" w:sz="4" w:space="0" w:color="auto"/>
              <w:right w:val="single" w:sz="4" w:space="0" w:color="auto"/>
            </w:tcBorders>
          </w:tcPr>
          <w:p w14:paraId="0A90D83C" w14:textId="28D23634" w:rsidR="004837C6" w:rsidRPr="00B96CFE" w:rsidRDefault="004837C6" w:rsidP="004837C6">
            <w:pPr>
              <w:ind w:left="-279" w:right="63"/>
              <w:jc w:val="right"/>
              <w:rPr>
                <w:color w:val="000000"/>
                <w:sz w:val="20"/>
                <w:szCs w:val="20"/>
              </w:rPr>
            </w:pPr>
            <w:r w:rsidRPr="00B96CFE">
              <w:rPr>
                <w:color w:val="000000"/>
                <w:sz w:val="20"/>
                <w:szCs w:val="20"/>
              </w:rPr>
              <w:t>0.00</w:t>
            </w:r>
          </w:p>
        </w:tc>
        <w:tc>
          <w:tcPr>
            <w:tcW w:w="601" w:type="pct"/>
            <w:tcBorders>
              <w:top w:val="single" w:sz="4" w:space="0" w:color="auto"/>
              <w:left w:val="single" w:sz="4" w:space="0" w:color="auto"/>
              <w:bottom w:val="single" w:sz="4" w:space="0" w:color="auto"/>
              <w:right w:val="single" w:sz="4" w:space="0" w:color="auto"/>
            </w:tcBorders>
          </w:tcPr>
          <w:p w14:paraId="71C42586" w14:textId="23762150" w:rsidR="004837C6" w:rsidRPr="00B96CFE" w:rsidRDefault="004837C6" w:rsidP="004837C6">
            <w:pPr>
              <w:ind w:left="-279" w:right="63"/>
              <w:jc w:val="right"/>
              <w:rPr>
                <w:rFonts w:eastAsiaTheme="minorHAnsi"/>
                <w:color w:val="000000"/>
                <w:sz w:val="20"/>
                <w:szCs w:val="20"/>
              </w:rPr>
            </w:pPr>
            <w:r w:rsidRPr="00B96CFE">
              <w:rPr>
                <w:color w:val="000000"/>
                <w:sz w:val="20"/>
                <w:szCs w:val="20"/>
              </w:rPr>
              <w:t>0.00</w:t>
            </w:r>
          </w:p>
        </w:tc>
        <w:tc>
          <w:tcPr>
            <w:tcW w:w="602" w:type="pct"/>
            <w:tcBorders>
              <w:top w:val="single" w:sz="4" w:space="0" w:color="auto"/>
              <w:left w:val="single" w:sz="4" w:space="0" w:color="auto"/>
              <w:bottom w:val="single" w:sz="4" w:space="0" w:color="auto"/>
              <w:right w:val="single" w:sz="4" w:space="0" w:color="auto"/>
            </w:tcBorders>
            <w:shd w:val="clear" w:color="auto" w:fill="auto"/>
            <w:noWrap/>
          </w:tcPr>
          <w:p w14:paraId="0CE07A92" w14:textId="04DC8E8C" w:rsidR="004837C6" w:rsidRPr="00B96CFE" w:rsidRDefault="004837C6" w:rsidP="004837C6">
            <w:pPr>
              <w:ind w:left="-279"/>
              <w:jc w:val="right"/>
              <w:rPr>
                <w:rFonts w:eastAsiaTheme="minorHAnsi"/>
                <w:color w:val="000000"/>
                <w:sz w:val="20"/>
                <w:szCs w:val="20"/>
              </w:rPr>
            </w:pPr>
            <w:r w:rsidRPr="00B96CFE">
              <w:rPr>
                <w:rFonts w:eastAsiaTheme="minorHAnsi"/>
                <w:color w:val="000000"/>
                <w:sz w:val="20"/>
                <w:szCs w:val="20"/>
              </w:rPr>
              <w:t>98.34</w:t>
            </w:r>
            <w:r w:rsidRPr="00B96CFE">
              <w:rPr>
                <w:rFonts w:eastAsiaTheme="minorHAnsi"/>
                <w:color w:val="000000"/>
                <w:sz w:val="20"/>
                <w:szCs w:val="20"/>
                <w:vertAlign w:val="superscript"/>
              </w:rPr>
              <w:t>**</w:t>
            </w:r>
          </w:p>
        </w:tc>
      </w:tr>
    </w:tbl>
    <w:p w14:paraId="7E6B1A65" w14:textId="0A693034" w:rsidR="00EA598B" w:rsidRPr="00B96CFE" w:rsidRDefault="00EA598B" w:rsidP="00EA598B">
      <w:pPr>
        <w:rPr>
          <w:strike/>
          <w:sz w:val="18"/>
          <w:szCs w:val="18"/>
        </w:rPr>
      </w:pPr>
      <w:r w:rsidRPr="00B96CFE">
        <w:rPr>
          <w:sz w:val="18"/>
          <w:szCs w:val="18"/>
        </w:rPr>
        <w:t xml:space="preserve">* </w:t>
      </w:r>
      <w:r w:rsidR="00450DF6">
        <w:rPr>
          <w:sz w:val="18"/>
          <w:szCs w:val="18"/>
        </w:rPr>
        <w:t>Country programme (</w:t>
      </w:r>
      <w:r w:rsidRPr="00B96CFE">
        <w:rPr>
          <w:sz w:val="18"/>
          <w:szCs w:val="18"/>
        </w:rPr>
        <w:t>CP</w:t>
      </w:r>
      <w:r w:rsidR="00450DF6">
        <w:rPr>
          <w:sz w:val="18"/>
          <w:szCs w:val="18"/>
        </w:rPr>
        <w:t>)</w:t>
      </w:r>
      <w:r w:rsidRPr="00B96CFE">
        <w:rPr>
          <w:sz w:val="18"/>
          <w:szCs w:val="18"/>
        </w:rPr>
        <w:t xml:space="preserve"> data</w:t>
      </w:r>
    </w:p>
    <w:p w14:paraId="6DE0818F" w14:textId="1E615C01" w:rsidR="00EA598B" w:rsidRPr="00B96CFE" w:rsidRDefault="00EA598B" w:rsidP="00EA598B">
      <w:pPr>
        <w:rPr>
          <w:sz w:val="18"/>
          <w:szCs w:val="18"/>
        </w:rPr>
      </w:pPr>
      <w:r w:rsidRPr="00B96CFE">
        <w:rPr>
          <w:sz w:val="18"/>
          <w:szCs w:val="18"/>
        </w:rPr>
        <w:t>** Average consumption between 2007 and 2009</w:t>
      </w:r>
    </w:p>
    <w:p w14:paraId="1B681A5E" w14:textId="77777777" w:rsidR="00F75F70" w:rsidRPr="00B96CFE" w:rsidRDefault="00F75F70" w:rsidP="0096614F"/>
    <w:p w14:paraId="03783A1F" w14:textId="756DAA00" w:rsidR="005F366A" w:rsidRPr="00B96CFE" w:rsidRDefault="00822591" w:rsidP="00F75F70">
      <w:pPr>
        <w:pStyle w:val="Heading1"/>
      </w:pPr>
      <w:r w:rsidRPr="00B96CFE">
        <w:t>In 202</w:t>
      </w:r>
      <w:r w:rsidR="0056436C" w:rsidRPr="00B96CFE">
        <w:t>3</w:t>
      </w:r>
      <w:r w:rsidR="0015640E" w:rsidRPr="00B96CFE">
        <w:t>,</w:t>
      </w:r>
      <w:r w:rsidRPr="00B96CFE">
        <w:t xml:space="preserve"> HCFC-22 was consumed exclusively to ser</w:t>
      </w:r>
      <w:r w:rsidR="00187E94" w:rsidRPr="00B96CFE">
        <w:t>vice existing refrigeration and air-conditioning (RAC) equipment</w:t>
      </w:r>
      <w:r w:rsidR="00FC1ABF" w:rsidRPr="00B96CFE">
        <w:t xml:space="preserve">; the increase in </w:t>
      </w:r>
      <w:r w:rsidR="00E017F0" w:rsidRPr="00B96CFE">
        <w:t xml:space="preserve">servicing consumption </w:t>
      </w:r>
      <w:r w:rsidR="003E5855" w:rsidRPr="00B96CFE">
        <w:t xml:space="preserve">in 2023 </w:t>
      </w:r>
      <w:r w:rsidR="00E017F0" w:rsidRPr="00B96CFE">
        <w:t xml:space="preserve">is further </w:t>
      </w:r>
      <w:r w:rsidR="003E5855" w:rsidRPr="00B96CFE">
        <w:t xml:space="preserve">discussed in </w:t>
      </w:r>
      <w:r w:rsidR="003E5855" w:rsidRPr="0072244D">
        <w:t xml:space="preserve">paragraph </w:t>
      </w:r>
      <w:r w:rsidR="00AC5283" w:rsidRPr="0072244D">
        <w:t>24</w:t>
      </w:r>
      <w:r w:rsidR="003E5855" w:rsidRPr="00B96CFE">
        <w:t xml:space="preserve"> below</w:t>
      </w:r>
      <w:r w:rsidR="00187E94" w:rsidRPr="00B96CFE">
        <w:t xml:space="preserve">. </w:t>
      </w:r>
      <w:r w:rsidR="00A26CB7" w:rsidRPr="00B96CFE">
        <w:t xml:space="preserve">With the support of the conversions undertaken </w:t>
      </w:r>
      <w:r w:rsidR="00C218B6" w:rsidRPr="00B96CFE">
        <w:t xml:space="preserve">under the project, </w:t>
      </w:r>
      <w:r w:rsidR="001543D1" w:rsidRPr="00B96CFE">
        <w:t>t</w:t>
      </w:r>
      <w:r w:rsidR="00080903" w:rsidRPr="00B96CFE">
        <w:t xml:space="preserve">he country </w:t>
      </w:r>
      <w:r w:rsidR="00C64CC5" w:rsidRPr="00B96CFE">
        <w:t>p</w:t>
      </w:r>
      <w:r w:rsidR="001543D1" w:rsidRPr="00B96CFE">
        <w:t xml:space="preserve">hased out </w:t>
      </w:r>
      <w:r w:rsidR="002A0237" w:rsidRPr="00B96CFE">
        <w:t>c</w:t>
      </w:r>
      <w:r w:rsidR="00F75F70" w:rsidRPr="00B96CFE">
        <w:t xml:space="preserve">onsumption of HCFC-22 </w:t>
      </w:r>
      <w:r w:rsidR="002A0237" w:rsidRPr="00B96CFE">
        <w:t xml:space="preserve">to </w:t>
      </w:r>
      <w:r w:rsidR="00F75F70" w:rsidRPr="00B96CFE">
        <w:t xml:space="preserve">manufacture RAC equipment </w:t>
      </w:r>
      <w:r w:rsidR="003E7F7D" w:rsidRPr="00B96CFE">
        <w:t>and</w:t>
      </w:r>
      <w:r w:rsidR="00A70F35" w:rsidRPr="00B96CFE">
        <w:t xml:space="preserve"> </w:t>
      </w:r>
      <w:r w:rsidR="00113891" w:rsidRPr="00B96CFE">
        <w:t xml:space="preserve">to manufacture </w:t>
      </w:r>
      <w:r w:rsidR="00F75F70" w:rsidRPr="00B96CFE">
        <w:t>extruded polystyrene (XPS) foam</w:t>
      </w:r>
      <w:r w:rsidR="00233F2D" w:rsidRPr="00B96CFE">
        <w:t xml:space="preserve">. HCFC-142b, </w:t>
      </w:r>
      <w:r w:rsidR="00C16794" w:rsidRPr="00B96CFE">
        <w:t>which was used as a co-blowing agent with HCFC-</w:t>
      </w:r>
      <w:r w:rsidR="004837C6">
        <w:t>22</w:t>
      </w:r>
      <w:r w:rsidR="00C16794" w:rsidRPr="00B96CFE">
        <w:t xml:space="preserve"> </w:t>
      </w:r>
      <w:r w:rsidR="00D749E4" w:rsidRPr="00B96CFE">
        <w:t xml:space="preserve">in the manufacture of </w:t>
      </w:r>
      <w:r w:rsidR="00591695" w:rsidRPr="00B96CFE">
        <w:t>XPS foam, was similarly phased out</w:t>
      </w:r>
      <w:r w:rsidR="002E0F68" w:rsidRPr="00B96CFE">
        <w:t>, in line with the 1 January 2023 ban on the</w:t>
      </w:r>
      <w:r w:rsidR="008F09DE" w:rsidRPr="00B96CFE">
        <w:t xml:space="preserve"> use of H</w:t>
      </w:r>
      <w:r w:rsidR="008C74D8" w:rsidRPr="00B96CFE">
        <w:t>C</w:t>
      </w:r>
      <w:r w:rsidR="008F09DE" w:rsidRPr="00B96CFE">
        <w:t>FCs to</w:t>
      </w:r>
      <w:r w:rsidR="002E0F68" w:rsidRPr="00B96CFE">
        <w:t xml:space="preserve"> </w:t>
      </w:r>
      <w:r w:rsidR="00EA3E12" w:rsidRPr="00B96CFE">
        <w:t>manufacture of XPS foam</w:t>
      </w:r>
      <w:r w:rsidR="006E4708" w:rsidRPr="00B96CFE">
        <w:t xml:space="preserve">. The </w:t>
      </w:r>
      <w:r w:rsidR="002E0F68" w:rsidRPr="00B96CFE">
        <w:t>import and manufacture of HCFC-</w:t>
      </w:r>
      <w:r w:rsidR="007B7C61" w:rsidRPr="00B96CFE">
        <w:t>based equipment</w:t>
      </w:r>
      <w:r w:rsidR="00AE1C57" w:rsidRPr="00B96CFE">
        <w:t xml:space="preserve"> </w:t>
      </w:r>
      <w:r w:rsidR="00A57CD7" w:rsidRPr="00B96CFE">
        <w:t xml:space="preserve">was banned on </w:t>
      </w:r>
      <w:r w:rsidR="00751B68" w:rsidRPr="00B96CFE">
        <w:t>1 January 2023</w:t>
      </w:r>
      <w:r w:rsidR="004404CA" w:rsidRPr="00B96CFE">
        <w:t xml:space="preserve">, imports of </w:t>
      </w:r>
      <w:r w:rsidR="00556C61" w:rsidRPr="00B96CFE">
        <w:t>R-406</w:t>
      </w:r>
      <w:r w:rsidR="00413647" w:rsidRPr="00B96CFE">
        <w:t>A</w:t>
      </w:r>
      <w:r w:rsidR="001741CF" w:rsidRPr="00B96CFE">
        <w:t xml:space="preserve"> </w:t>
      </w:r>
      <w:r w:rsidR="00811693" w:rsidRPr="00B96CFE">
        <w:t xml:space="preserve">on </w:t>
      </w:r>
      <w:r w:rsidR="00362D41" w:rsidRPr="00B96CFE">
        <w:t>1 January 2023</w:t>
      </w:r>
      <w:r w:rsidR="00BC1B11" w:rsidRPr="00B96CFE">
        <w:t xml:space="preserve">, and imports of </w:t>
      </w:r>
      <w:r w:rsidR="004404CA" w:rsidRPr="00B96CFE">
        <w:t>HCFC-141b on 1 January 2020 and of HCFC-141b contained in pre-blended polyols on 1 January 2018</w:t>
      </w:r>
      <w:r w:rsidR="00751B68" w:rsidRPr="00B96CFE">
        <w:t xml:space="preserve">. </w:t>
      </w:r>
      <w:r w:rsidR="00250BDE" w:rsidRPr="00B96CFE">
        <w:t xml:space="preserve">Small quantities of </w:t>
      </w:r>
      <w:r w:rsidR="00FF1B95">
        <w:t xml:space="preserve">HCFC-123 and </w:t>
      </w:r>
      <w:r w:rsidR="00250BDE" w:rsidRPr="00B96CFE">
        <w:t>HCFC-124 are used intermittently to service RAC equipment.</w:t>
      </w:r>
    </w:p>
    <w:p w14:paraId="55FDADD4" w14:textId="77777777" w:rsidR="00EA598B" w:rsidRPr="00B96CFE" w:rsidRDefault="00EA598B" w:rsidP="00E044DE">
      <w:pPr>
        <w:keepNext/>
        <w:spacing w:after="240"/>
        <w:rPr>
          <w:i/>
        </w:rPr>
      </w:pPr>
      <w:r w:rsidRPr="00B96CFE">
        <w:rPr>
          <w:i/>
        </w:rPr>
        <w:lastRenderedPageBreak/>
        <w:t>Country programme implementation report</w:t>
      </w:r>
    </w:p>
    <w:p w14:paraId="7B2FAD8B" w14:textId="30BA4FC6" w:rsidR="00EA598B" w:rsidRPr="00B96CFE" w:rsidRDefault="00EA598B" w:rsidP="00072A6B">
      <w:pPr>
        <w:pStyle w:val="Heading1"/>
      </w:pPr>
      <w:r w:rsidRPr="00B96CFE">
        <w:t xml:space="preserve">The Government of </w:t>
      </w:r>
      <w:r w:rsidR="00233CCB" w:rsidRPr="00B96CFE">
        <w:t>Egypt</w:t>
      </w:r>
      <w:r w:rsidRPr="00B96CFE">
        <w:t xml:space="preserve"> reported HCFC sector consumption data under the 202</w:t>
      </w:r>
      <w:r w:rsidR="00BE713E">
        <w:t>3</w:t>
      </w:r>
      <w:r w:rsidRPr="00B96CFE">
        <w:t xml:space="preserve"> CP implementation report that is consistent with the data reported under Article 7 of the Montreal Protocol.</w:t>
      </w:r>
    </w:p>
    <w:p w14:paraId="6F21B2B8" w14:textId="28DA3731" w:rsidR="00EA598B" w:rsidRPr="00B96CFE" w:rsidRDefault="00EA598B" w:rsidP="00EA598B">
      <w:pPr>
        <w:spacing w:after="240"/>
        <w:rPr>
          <w:i/>
        </w:rPr>
      </w:pPr>
      <w:r w:rsidRPr="00B96CFE">
        <w:rPr>
          <w:i/>
        </w:rPr>
        <w:t>Verification report</w:t>
      </w:r>
    </w:p>
    <w:p w14:paraId="7AD222F8" w14:textId="6C1D9A0E" w:rsidR="00EA598B" w:rsidRPr="00B96CFE" w:rsidRDefault="00EA598B" w:rsidP="00976119">
      <w:pPr>
        <w:pStyle w:val="Heading1"/>
      </w:pPr>
      <w:r w:rsidRPr="00B96CFE">
        <w:t>The verification report confirmed that the Government was implementing a licensing and quota system for HCFC imports and exports and that the total consumption of HCFCs reported under Article 7 of the Montreal Protocol for 202</w:t>
      </w:r>
      <w:r w:rsidR="00F321C8" w:rsidRPr="00B96CFE">
        <w:t>1</w:t>
      </w:r>
      <w:r w:rsidRPr="00B96CFE">
        <w:t xml:space="preserve"> to 202</w:t>
      </w:r>
      <w:r w:rsidR="007A0C74" w:rsidRPr="00B96CFE">
        <w:t>2 and under the CP data report for 2023</w:t>
      </w:r>
      <w:r w:rsidRPr="00B96CFE">
        <w:t xml:space="preserve"> was correct (as shown in table 1 above). The verification concluded that </w:t>
      </w:r>
      <w:r w:rsidR="00233CCB" w:rsidRPr="00B96CFE">
        <w:t>Egypt</w:t>
      </w:r>
      <w:r w:rsidRPr="00B96CFE">
        <w:t xml:space="preserve"> </w:t>
      </w:r>
      <w:proofErr w:type="gramStart"/>
      <w:r w:rsidR="00976119" w:rsidRPr="00B96CFE">
        <w:t>was in compliance with</w:t>
      </w:r>
      <w:proofErr w:type="gramEnd"/>
      <w:r w:rsidR="00976119" w:rsidRPr="00B96CFE">
        <w:t xml:space="preserve"> the 2021</w:t>
      </w:r>
      <w:r w:rsidR="00976119" w:rsidRPr="00B96CFE">
        <w:noBreakHyphen/>
        <w:t>2023 maximum allowable consumption of all Annex C, Group I substances as in the Agreement with the Executive Committee</w:t>
      </w:r>
    </w:p>
    <w:p w14:paraId="4F6A1008" w14:textId="7323CA59" w:rsidR="00EA598B" w:rsidRPr="00B96CFE" w:rsidRDefault="00EA598B" w:rsidP="00EA598B">
      <w:pPr>
        <w:spacing w:after="240"/>
        <w:rPr>
          <w:u w:val="single"/>
        </w:rPr>
      </w:pPr>
      <w:r w:rsidRPr="00B96CFE">
        <w:rPr>
          <w:u w:val="single"/>
        </w:rPr>
        <w:t xml:space="preserve">Progress report on the implementation of the </w:t>
      </w:r>
      <w:r w:rsidR="00B45FB1" w:rsidRPr="00B96CFE">
        <w:rPr>
          <w:u w:val="single"/>
        </w:rPr>
        <w:t>third tranche</w:t>
      </w:r>
      <w:r w:rsidRPr="00B96CFE">
        <w:rPr>
          <w:u w:val="single"/>
        </w:rPr>
        <w:t xml:space="preserve"> of </w:t>
      </w:r>
      <w:r w:rsidR="00B16F02" w:rsidRPr="00B96CFE">
        <w:rPr>
          <w:u w:val="single"/>
        </w:rPr>
        <w:t>stage II</w:t>
      </w:r>
      <w:r w:rsidRPr="00B96CFE">
        <w:rPr>
          <w:u w:val="single"/>
        </w:rPr>
        <w:t xml:space="preserve"> of the HCFC phase</w:t>
      </w:r>
      <w:r w:rsidRPr="00B96CFE">
        <w:rPr>
          <w:u w:val="single"/>
        </w:rPr>
        <w:noBreakHyphen/>
        <w:t>out management plan</w:t>
      </w:r>
    </w:p>
    <w:p w14:paraId="32F5EF2E" w14:textId="77777777" w:rsidR="00EA598B" w:rsidRPr="00B96CFE" w:rsidRDefault="00EA598B" w:rsidP="00EA598B">
      <w:pPr>
        <w:spacing w:after="240"/>
        <w:rPr>
          <w:i/>
        </w:rPr>
      </w:pPr>
      <w:r w:rsidRPr="00B96CFE">
        <w:rPr>
          <w:i/>
        </w:rPr>
        <w:t>Legal framework</w:t>
      </w:r>
    </w:p>
    <w:p w14:paraId="2A2DFE60" w14:textId="3B4186A4" w:rsidR="00774182" w:rsidRPr="00B96CFE" w:rsidRDefault="005B50FF">
      <w:pPr>
        <w:pStyle w:val="Heading1"/>
      </w:pPr>
      <w:r w:rsidRPr="00B96CFE">
        <w:t xml:space="preserve">Effective as of 1 January 2023, the country implemented </w:t>
      </w:r>
      <w:r w:rsidR="00774182" w:rsidRPr="00B96CFE">
        <w:t>ban</w:t>
      </w:r>
      <w:r w:rsidRPr="00B96CFE">
        <w:t>s</w:t>
      </w:r>
      <w:r w:rsidR="00774182" w:rsidRPr="00B96CFE">
        <w:t xml:space="preserve"> on the import and manufacture of HCFC-22-based equipmen</w:t>
      </w:r>
      <w:r w:rsidR="00B25AC5" w:rsidRPr="00B96CFE">
        <w:t>t;</w:t>
      </w:r>
      <w:r w:rsidR="00774182" w:rsidRPr="00B96CFE">
        <w:t xml:space="preserve"> on </w:t>
      </w:r>
      <w:r w:rsidR="005011DA" w:rsidRPr="00B96CFE">
        <w:t xml:space="preserve">the use of HCFCs and HCFC blends in the manufacture of </w:t>
      </w:r>
      <w:r w:rsidR="00774182" w:rsidRPr="00B96CFE">
        <w:t>XPS foam</w:t>
      </w:r>
      <w:r w:rsidR="00B25AC5" w:rsidRPr="00B96CFE">
        <w:t>;</w:t>
      </w:r>
      <w:r w:rsidR="00057E88" w:rsidRPr="00B96CFE">
        <w:t xml:space="preserve"> </w:t>
      </w:r>
      <w:r w:rsidRPr="00B96CFE">
        <w:t xml:space="preserve">on </w:t>
      </w:r>
      <w:r w:rsidR="003E564D" w:rsidRPr="00B96CFE">
        <w:t xml:space="preserve">the import of R-406A; and </w:t>
      </w:r>
      <w:r w:rsidR="005011DA" w:rsidRPr="00B96CFE">
        <w:t>on</w:t>
      </w:r>
      <w:r w:rsidR="003E564D" w:rsidRPr="00B96CFE">
        <w:t xml:space="preserve"> the import of HCFC-142b</w:t>
      </w:r>
      <w:r w:rsidRPr="00B96CFE">
        <w:t>.</w:t>
      </w:r>
      <w:r w:rsidR="005011DA" w:rsidRPr="00B96CFE">
        <w:t xml:space="preserve"> </w:t>
      </w:r>
      <w:r w:rsidR="00AB47A0" w:rsidRPr="00B96CFE">
        <w:t>Imports of HCFC-141b were banned on 1</w:t>
      </w:r>
      <w:r w:rsidR="007768C7" w:rsidRPr="00B96CFE">
        <w:t> </w:t>
      </w:r>
      <w:r w:rsidR="00AB47A0" w:rsidRPr="00B96CFE">
        <w:t>January</w:t>
      </w:r>
      <w:r w:rsidR="007768C7" w:rsidRPr="00B96CFE">
        <w:t> </w:t>
      </w:r>
      <w:r w:rsidR="00AB47A0" w:rsidRPr="00B96CFE">
        <w:t>2020 and of HCFC-141b contained in pre-blended polyols on 1 January 2018.</w:t>
      </w:r>
      <w:r w:rsidR="00963C99" w:rsidRPr="00B96CFE">
        <w:t xml:space="preserve"> </w:t>
      </w:r>
      <w:r w:rsidR="00047AD4" w:rsidRPr="00B96CFE">
        <w:t xml:space="preserve">The Government of Egypt ratified the Kigali Amendment on 22 August 2023. </w:t>
      </w:r>
      <w:r w:rsidR="003E2968" w:rsidRPr="00B96CFE">
        <w:t xml:space="preserve">In </w:t>
      </w:r>
      <w:r w:rsidR="00963C99" w:rsidRPr="00B96CFE">
        <w:rPr>
          <w:color w:val="242424"/>
        </w:rPr>
        <w:t>2022</w:t>
      </w:r>
      <w:r w:rsidR="005C692B" w:rsidRPr="00B96CFE">
        <w:rPr>
          <w:color w:val="242424"/>
        </w:rPr>
        <w:t xml:space="preserve">, the Government amended </w:t>
      </w:r>
      <w:r w:rsidR="00F7430F" w:rsidRPr="00B96CFE">
        <w:rPr>
          <w:color w:val="242424"/>
        </w:rPr>
        <w:t xml:space="preserve">the </w:t>
      </w:r>
      <w:r w:rsidR="003112EB" w:rsidRPr="00B96CFE">
        <w:rPr>
          <w:color w:val="242424"/>
        </w:rPr>
        <w:t>import customs t</w:t>
      </w:r>
      <w:r w:rsidR="00F7430F" w:rsidRPr="00B96CFE">
        <w:rPr>
          <w:color w:val="242424"/>
        </w:rPr>
        <w:t>ariff</w:t>
      </w:r>
      <w:r w:rsidR="00ED0699" w:rsidRPr="00B96CFE">
        <w:rPr>
          <w:color w:val="242424"/>
        </w:rPr>
        <w:t>s</w:t>
      </w:r>
      <w:r w:rsidR="001933D8" w:rsidRPr="00B96CFE">
        <w:rPr>
          <w:color w:val="242424"/>
        </w:rPr>
        <w:t xml:space="preserve"> </w:t>
      </w:r>
      <w:r w:rsidR="003112EB" w:rsidRPr="00B96CFE">
        <w:rPr>
          <w:color w:val="242424"/>
        </w:rPr>
        <w:t xml:space="preserve">to exempt </w:t>
      </w:r>
      <w:r w:rsidR="00B64BEC" w:rsidRPr="00B96CFE">
        <w:rPr>
          <w:color w:val="242424"/>
        </w:rPr>
        <w:t>low-</w:t>
      </w:r>
      <w:r w:rsidR="00164A9F" w:rsidRPr="00B96CFE">
        <w:rPr>
          <w:color w:val="242424"/>
        </w:rPr>
        <w:t>global</w:t>
      </w:r>
      <w:r w:rsidR="00164A9F" w:rsidRPr="00B96CFE">
        <w:rPr>
          <w:color w:val="242424"/>
        </w:rPr>
        <w:noBreakHyphen/>
        <w:t>warming</w:t>
      </w:r>
      <w:r w:rsidR="00164A9F" w:rsidRPr="00B96CFE">
        <w:rPr>
          <w:color w:val="242424"/>
        </w:rPr>
        <w:noBreakHyphen/>
        <w:t>potential (</w:t>
      </w:r>
      <w:r w:rsidR="00B64BEC" w:rsidRPr="00B96CFE">
        <w:rPr>
          <w:color w:val="242424"/>
        </w:rPr>
        <w:t>GWP</w:t>
      </w:r>
      <w:r w:rsidR="00164A9F" w:rsidRPr="00B96CFE">
        <w:rPr>
          <w:color w:val="242424"/>
        </w:rPr>
        <w:t>)</w:t>
      </w:r>
      <w:r w:rsidR="00B64BEC" w:rsidRPr="00B96CFE">
        <w:rPr>
          <w:color w:val="242424"/>
        </w:rPr>
        <w:t xml:space="preserve"> refrigerants (including HFC-32, R-290, R</w:t>
      </w:r>
      <w:r w:rsidR="00164A9F" w:rsidRPr="00B96CFE">
        <w:rPr>
          <w:color w:val="242424"/>
        </w:rPr>
        <w:noBreakHyphen/>
      </w:r>
      <w:r w:rsidR="00B64BEC" w:rsidRPr="00B96CFE">
        <w:rPr>
          <w:color w:val="242424"/>
        </w:rPr>
        <w:t>600a, R-717, and R-</w:t>
      </w:r>
      <w:r w:rsidR="00E35B12" w:rsidRPr="00B96CFE">
        <w:rPr>
          <w:color w:val="242424"/>
        </w:rPr>
        <w:t>744)</w:t>
      </w:r>
      <w:r w:rsidR="00EF146E" w:rsidRPr="00B96CFE">
        <w:rPr>
          <w:color w:val="242424"/>
        </w:rPr>
        <w:t xml:space="preserve"> from </w:t>
      </w:r>
      <w:r w:rsidR="00BF0B7E" w:rsidRPr="00B96CFE">
        <w:rPr>
          <w:color w:val="242424"/>
        </w:rPr>
        <w:t xml:space="preserve">the </w:t>
      </w:r>
      <w:r w:rsidR="0095685F" w:rsidRPr="00B96CFE">
        <w:rPr>
          <w:color w:val="242424"/>
        </w:rPr>
        <w:t>5</w:t>
      </w:r>
      <w:r w:rsidR="00BF0B7E" w:rsidRPr="00B96CFE">
        <w:rPr>
          <w:color w:val="242424"/>
        </w:rPr>
        <w:t xml:space="preserve"> per cent tariff </w:t>
      </w:r>
      <w:r w:rsidR="00ED0699" w:rsidRPr="00B96CFE">
        <w:rPr>
          <w:color w:val="242424"/>
        </w:rPr>
        <w:t xml:space="preserve">assessed </w:t>
      </w:r>
      <w:r w:rsidR="00310122" w:rsidRPr="00B96CFE">
        <w:rPr>
          <w:color w:val="242424"/>
        </w:rPr>
        <w:t xml:space="preserve">on </w:t>
      </w:r>
      <w:r w:rsidR="003E4BC6" w:rsidRPr="00B96CFE">
        <w:rPr>
          <w:color w:val="242424"/>
        </w:rPr>
        <w:t>HCFC-22</w:t>
      </w:r>
      <w:r w:rsidR="00E774C7" w:rsidRPr="00B96CFE">
        <w:rPr>
          <w:color w:val="242424"/>
        </w:rPr>
        <w:t xml:space="preserve">, HFCs and blends of HFCs. </w:t>
      </w:r>
    </w:p>
    <w:p w14:paraId="7A31D535" w14:textId="456024B0" w:rsidR="00EA598B" w:rsidRPr="00B96CFE" w:rsidRDefault="00A30D88" w:rsidP="00EA598B">
      <w:pPr>
        <w:keepNext/>
        <w:spacing w:after="240"/>
        <w:rPr>
          <w:i/>
        </w:rPr>
      </w:pPr>
      <w:r w:rsidRPr="00B96CFE">
        <w:rPr>
          <w:i/>
        </w:rPr>
        <w:t>Activities in the m</w:t>
      </w:r>
      <w:r w:rsidR="00EA598B" w:rsidRPr="00B96CFE">
        <w:rPr>
          <w:i/>
        </w:rPr>
        <w:t>anufacturing sector</w:t>
      </w:r>
    </w:p>
    <w:p w14:paraId="19B7E4CF" w14:textId="52ABE81C" w:rsidR="00F3154D" w:rsidRPr="00B96CFE" w:rsidRDefault="00CC4DC2" w:rsidP="0065639A">
      <w:pPr>
        <w:spacing w:after="240"/>
        <w:rPr>
          <w:i/>
          <w:u w:val="single"/>
        </w:rPr>
      </w:pPr>
      <w:r>
        <w:rPr>
          <w:i/>
          <w:u w:val="single"/>
        </w:rPr>
        <w:t>E</w:t>
      </w:r>
      <w:r w:rsidRPr="00CC4DC2">
        <w:rPr>
          <w:i/>
          <w:u w:val="single"/>
        </w:rPr>
        <w:t xml:space="preserve">xtruded polystyrene </w:t>
      </w:r>
      <w:r w:rsidR="00F3154D" w:rsidRPr="00B96CFE">
        <w:rPr>
          <w:i/>
          <w:u w:val="single"/>
        </w:rPr>
        <w:t xml:space="preserve">foam </w:t>
      </w:r>
      <w:proofErr w:type="gramStart"/>
      <w:r w:rsidR="00F3154D" w:rsidRPr="00B96CFE">
        <w:rPr>
          <w:i/>
          <w:u w:val="single"/>
        </w:rPr>
        <w:t>manufacturing</w:t>
      </w:r>
      <w:proofErr w:type="gramEnd"/>
      <w:r w:rsidR="00F3154D" w:rsidRPr="00B96CFE">
        <w:rPr>
          <w:i/>
          <w:u w:val="single"/>
        </w:rPr>
        <w:t xml:space="preserve"> </w:t>
      </w:r>
    </w:p>
    <w:p w14:paraId="064BB3E8" w14:textId="754F0511" w:rsidR="00065426" w:rsidRPr="00B96CFE" w:rsidRDefault="00065426" w:rsidP="00065426">
      <w:pPr>
        <w:pStyle w:val="Heading1"/>
      </w:pPr>
      <w:r w:rsidRPr="00B96CFE">
        <w:t xml:space="preserve">Stage II included the conversion of four XPS foam manufacturers (CMB, </w:t>
      </w:r>
      <w:proofErr w:type="spellStart"/>
      <w:r w:rsidRPr="00B96CFE">
        <w:t>Insutech</w:t>
      </w:r>
      <w:proofErr w:type="spellEnd"/>
      <w:r w:rsidRPr="00B96CFE">
        <w:t xml:space="preserve">, Chema-Foam, and Modern Plastics) with a total consumption of 559.0 mt of HCFC-22 and 24.3 mt of HCFC-142b to a 60/40 blend of HFO-1234ze and dimethyl ether. Equipment for </w:t>
      </w:r>
      <w:r w:rsidR="00FB0AB0" w:rsidRPr="00B96CFE">
        <w:t>the</w:t>
      </w:r>
      <w:r w:rsidR="000C5520" w:rsidRPr="00B96CFE">
        <w:t xml:space="preserve"> </w:t>
      </w:r>
      <w:r w:rsidR="00C22395" w:rsidRPr="00B96CFE">
        <w:t>four manufacturers</w:t>
      </w:r>
      <w:r w:rsidRPr="00B96CFE">
        <w:t xml:space="preserve"> was </w:t>
      </w:r>
      <w:r w:rsidR="004F205F" w:rsidRPr="00B96CFE">
        <w:t>delivered and installed</w:t>
      </w:r>
      <w:r w:rsidR="005C169D" w:rsidRPr="00B96CFE">
        <w:t>,</w:t>
      </w:r>
      <w:r w:rsidR="008063C6" w:rsidRPr="00B96CFE">
        <w:t xml:space="preserve"> </w:t>
      </w:r>
      <w:r w:rsidR="00AB5BBF" w:rsidRPr="00B96CFE">
        <w:t xml:space="preserve">and </w:t>
      </w:r>
      <w:r w:rsidR="00617CF2" w:rsidRPr="00B96CFE">
        <w:t>s</w:t>
      </w:r>
      <w:r w:rsidR="008063C6" w:rsidRPr="00B96CFE">
        <w:t>afety inspections</w:t>
      </w:r>
      <w:r w:rsidR="005C169D" w:rsidRPr="00B96CFE">
        <w:t xml:space="preserve"> </w:t>
      </w:r>
      <w:r w:rsidR="00617CF2" w:rsidRPr="00B96CFE">
        <w:t xml:space="preserve">initiated. </w:t>
      </w:r>
      <w:r w:rsidR="00334D11" w:rsidRPr="00B96CFE">
        <w:t>Those conversions have been completed and m</w:t>
      </w:r>
      <w:r w:rsidR="00C6743C" w:rsidRPr="00B96CFE">
        <w:t xml:space="preserve">emoranda of understanding finalized to </w:t>
      </w:r>
      <w:r w:rsidR="00340A2B" w:rsidRPr="00B96CFE">
        <w:t>enable the payment of incremental operating costs</w:t>
      </w:r>
      <w:r w:rsidR="00840999" w:rsidRPr="00B96CFE">
        <w:t xml:space="preserve"> (IOCs)</w:t>
      </w:r>
      <w:r w:rsidR="00340A2B" w:rsidRPr="00B96CFE">
        <w:t xml:space="preserve">, expected by </w:t>
      </w:r>
      <w:r w:rsidR="003367C3" w:rsidRPr="00B96CFE">
        <w:t xml:space="preserve">December 2024. </w:t>
      </w:r>
    </w:p>
    <w:p w14:paraId="784C0C3E" w14:textId="27F46938" w:rsidR="007B7237" w:rsidRPr="00B96CFE" w:rsidRDefault="007B7237" w:rsidP="0065639A">
      <w:pPr>
        <w:spacing w:after="240"/>
        <w:rPr>
          <w:i/>
          <w:u w:val="single"/>
        </w:rPr>
      </w:pPr>
      <w:r w:rsidRPr="00B96CFE">
        <w:rPr>
          <w:i/>
          <w:u w:val="single"/>
        </w:rPr>
        <w:t xml:space="preserve">Polyurethane foam manufacturing </w:t>
      </w:r>
    </w:p>
    <w:p w14:paraId="7D535EFA" w14:textId="298FA6EA" w:rsidR="00CB5F91" w:rsidRPr="00B96CFE" w:rsidRDefault="005E36E2">
      <w:pPr>
        <w:pStyle w:val="Heading1"/>
        <w:widowControl w:val="0"/>
        <w:rPr>
          <w:i/>
        </w:rPr>
      </w:pPr>
      <w:r w:rsidRPr="00B96CFE">
        <w:t xml:space="preserve">Stage II included the phase-out of HCFC-141b through the conversion of the remaining enterprises in the </w:t>
      </w:r>
      <w:r w:rsidR="00E206C3" w:rsidRPr="00B96CFE">
        <w:t>polyurethane (</w:t>
      </w:r>
      <w:r w:rsidRPr="00B96CFE">
        <w:t>PU</w:t>
      </w:r>
      <w:r w:rsidR="00E206C3" w:rsidRPr="00B96CFE">
        <w:t>)</w:t>
      </w:r>
      <w:r w:rsidRPr="00B96CFE">
        <w:t xml:space="preserve"> foam manufacturing sector, </w:t>
      </w:r>
      <w:r w:rsidR="003836E6" w:rsidRPr="00B96CFE">
        <w:t xml:space="preserve">including the conversion </w:t>
      </w:r>
      <w:r w:rsidR="00FE50C1" w:rsidRPr="00B96CFE">
        <w:t xml:space="preserve">to cyclopentane </w:t>
      </w:r>
      <w:r w:rsidR="003836E6" w:rsidRPr="00B96CFE">
        <w:t>of e</w:t>
      </w:r>
      <w:r w:rsidRPr="00B96CFE">
        <w:t xml:space="preserve">ight enterprises manufacturing domestic refrigerators to phase-out 372.5 mt of HCFC-141b; </w:t>
      </w:r>
      <w:r w:rsidR="009B2F69" w:rsidRPr="00B96CFE">
        <w:t xml:space="preserve">of </w:t>
      </w:r>
      <w:r w:rsidR="00565AE2" w:rsidRPr="00B96CFE">
        <w:t>t</w:t>
      </w:r>
      <w:r w:rsidRPr="00B96CFE">
        <w:t>wo enterprises</w:t>
      </w:r>
      <w:r w:rsidR="009B2F69" w:rsidRPr="00B96CFE">
        <w:t xml:space="preserve"> </w:t>
      </w:r>
      <w:r w:rsidR="00CC69E8" w:rsidRPr="00B96CFE">
        <w:t xml:space="preserve">manufacturing </w:t>
      </w:r>
      <w:r w:rsidRPr="00B96CFE">
        <w:t>electric water heaters to phase</w:t>
      </w:r>
      <w:r w:rsidRPr="00B96CFE">
        <w:noBreakHyphen/>
        <w:t xml:space="preserve">out 50.0 mt of HCFC-141b to cyclopentane; and </w:t>
      </w:r>
      <w:r w:rsidR="00234D71" w:rsidRPr="00B96CFE">
        <w:t>a</w:t>
      </w:r>
      <w:r w:rsidRPr="00B96CFE">
        <w:t xml:space="preserve"> group project to replace 114.4 mt of HCFC-141b used by 38 small- and medium-sized enterprises (SMEs) with methyl </w:t>
      </w:r>
      <w:proofErr w:type="spellStart"/>
      <w:r w:rsidRPr="00B96CFE">
        <w:t>formate</w:t>
      </w:r>
      <w:proofErr w:type="spellEnd"/>
      <w:r w:rsidR="00920CEB" w:rsidRPr="00B96CFE">
        <w:t xml:space="preserve">. </w:t>
      </w:r>
      <w:r w:rsidR="000F78C1" w:rsidRPr="00B96CFE">
        <w:t xml:space="preserve">Those conversions have been completed </w:t>
      </w:r>
      <w:proofErr w:type="gramStart"/>
      <w:r w:rsidR="000F78C1" w:rsidRPr="00B96CFE">
        <w:t xml:space="preserve">with the </w:t>
      </w:r>
      <w:r w:rsidR="00533B9E" w:rsidRPr="00B96CFE">
        <w:t>exception of</w:t>
      </w:r>
      <w:proofErr w:type="gramEnd"/>
      <w:r w:rsidR="00533B9E" w:rsidRPr="00B96CFE">
        <w:t xml:space="preserve"> </w:t>
      </w:r>
      <w:r w:rsidR="00CB5F91" w:rsidRPr="00B96CFE">
        <w:t xml:space="preserve">conversion at </w:t>
      </w:r>
      <w:r w:rsidR="00533B9E" w:rsidRPr="00B96CFE">
        <w:t xml:space="preserve">one enterprise, </w:t>
      </w:r>
      <w:r w:rsidR="008C200F" w:rsidRPr="00B96CFE">
        <w:t>Bahgat</w:t>
      </w:r>
      <w:r w:rsidR="00CB5F91" w:rsidRPr="00B96CFE">
        <w:t>.</w:t>
      </w:r>
    </w:p>
    <w:p w14:paraId="6990EE4A" w14:textId="70C6906A" w:rsidR="00C37BA0" w:rsidRPr="00B96CFE" w:rsidRDefault="00CB5F91" w:rsidP="002C0991">
      <w:pPr>
        <w:pStyle w:val="Heading1"/>
        <w:widowControl w:val="0"/>
        <w:rPr>
          <w:i/>
        </w:rPr>
      </w:pPr>
      <w:r w:rsidRPr="00B96CFE">
        <w:t>At the 92</w:t>
      </w:r>
      <w:r w:rsidRPr="00B96CFE">
        <w:rPr>
          <w:vertAlign w:val="superscript"/>
        </w:rPr>
        <w:t>nd</w:t>
      </w:r>
      <w:r w:rsidRPr="00B96CFE">
        <w:t xml:space="preserve"> meeting, </w:t>
      </w:r>
      <w:r w:rsidR="003B01AC">
        <w:t>UNIDO</w:t>
      </w:r>
      <w:r w:rsidR="003B01AC" w:rsidRPr="00B96CFE">
        <w:t xml:space="preserve"> </w:t>
      </w:r>
      <w:r w:rsidRPr="00B96CFE">
        <w:t>reported</w:t>
      </w:r>
      <w:r w:rsidRPr="00B96CFE">
        <w:rPr>
          <w:rStyle w:val="FootnoteReference"/>
        </w:rPr>
        <w:footnoteReference w:id="4"/>
      </w:r>
      <w:r w:rsidRPr="00B96CFE">
        <w:t xml:space="preserve"> that Bahgat </w:t>
      </w:r>
      <w:r w:rsidR="00533B9E" w:rsidRPr="00B96CFE">
        <w:t xml:space="preserve">had </w:t>
      </w:r>
      <w:r w:rsidR="00534D7D" w:rsidRPr="00B96CFE">
        <w:t>withdrawn from the project and exited the domestic refrigeration manufacturing sector given market changes following the COVID-19</w:t>
      </w:r>
      <w:r w:rsidR="00EB3E7D" w:rsidRPr="00B96CFE">
        <w:t xml:space="preserve">. As UNIDO had already </w:t>
      </w:r>
      <w:r w:rsidR="00C37BA0" w:rsidRPr="00B96CFE">
        <w:t xml:space="preserve">purchased and delivered the equipment to convert the enterprise, </w:t>
      </w:r>
      <w:r w:rsidR="002D30C9" w:rsidRPr="00B96CFE">
        <w:t xml:space="preserve">in line with decision 79/34(e), UNIDO sought to find another enterprise who could use the equipment rather than attempt to auction it. </w:t>
      </w:r>
      <w:r w:rsidR="002C0991" w:rsidRPr="00B96CFE">
        <w:lastRenderedPageBreak/>
        <w:t xml:space="preserve">While UNIDO had been </w:t>
      </w:r>
      <w:r w:rsidR="002D30C9" w:rsidRPr="00B96CFE">
        <w:t xml:space="preserve">unable to find an enterprise for which funding had not been requested, </w:t>
      </w:r>
      <w:proofErr w:type="spellStart"/>
      <w:r w:rsidR="002D30C9" w:rsidRPr="00B96CFE">
        <w:t>Tredco</w:t>
      </w:r>
      <w:proofErr w:type="spellEnd"/>
      <w:r w:rsidR="002D30C9" w:rsidRPr="00B96CFE">
        <w:t xml:space="preserve">, </w:t>
      </w:r>
      <w:r w:rsidR="00CB5CD9" w:rsidRPr="00B96CFE">
        <w:t xml:space="preserve">an eligible enterprise that was participating in stage II of the HPMP, </w:t>
      </w:r>
      <w:r w:rsidR="002D30C9" w:rsidRPr="00B96CFE">
        <w:t>wished to purchase the existing manufacturing line from Bahgat and use the equipment procured by UNIDO to convert the line, effectively moving the manufacturing line to its own facility.</w:t>
      </w:r>
      <w:r w:rsidR="00B02F6E" w:rsidRPr="00B96CFE">
        <w:t xml:space="preserve"> Accordingly, UNIDO had proposed to provide the equipment to </w:t>
      </w:r>
      <w:proofErr w:type="spellStart"/>
      <w:r w:rsidR="00B02F6E" w:rsidRPr="00B96CFE">
        <w:t>Tredco</w:t>
      </w:r>
      <w:proofErr w:type="spellEnd"/>
      <w:r w:rsidR="00B02F6E" w:rsidRPr="00B96CFE">
        <w:t xml:space="preserve"> and use the remaining balances from the PU foam manufacturing project</w:t>
      </w:r>
      <w:r w:rsidR="00DF5B55" w:rsidRPr="00B96CFE">
        <w:t xml:space="preserve"> (</w:t>
      </w:r>
      <w:r w:rsidR="00B02F6E" w:rsidRPr="00B96CFE">
        <w:t>US $7,214</w:t>
      </w:r>
      <w:r w:rsidR="00DF5B55" w:rsidRPr="00B96CFE">
        <w:t>)</w:t>
      </w:r>
      <w:r w:rsidR="00B02F6E" w:rsidRPr="00B96CFE">
        <w:t xml:space="preserve"> to transport the equipment from Bahgat to </w:t>
      </w:r>
      <w:proofErr w:type="spellStart"/>
      <w:r w:rsidR="00B02F6E" w:rsidRPr="00B96CFE">
        <w:t>Tredco</w:t>
      </w:r>
      <w:proofErr w:type="spellEnd"/>
      <w:r w:rsidR="00B02F6E" w:rsidRPr="00B96CFE">
        <w:t>, for any required engineering work, and to destroy/render unusable the existing HCFC-141b-based foaming machine</w:t>
      </w:r>
      <w:r w:rsidR="00DF5B55" w:rsidRPr="00B96CFE">
        <w:t xml:space="preserve">. </w:t>
      </w:r>
      <w:r w:rsidR="00571A1F" w:rsidRPr="00B96CFE">
        <w:t xml:space="preserve">On an exceptional basis, </w:t>
      </w:r>
      <w:r w:rsidR="001C324D" w:rsidRPr="00B96CFE">
        <w:t>the Executive Committee approved that request (decision 92/12).</w:t>
      </w:r>
    </w:p>
    <w:p w14:paraId="7CC1EE1E" w14:textId="13240BF9" w:rsidR="006160D7" w:rsidRPr="00B96CFE" w:rsidRDefault="00692768">
      <w:pPr>
        <w:pStyle w:val="Heading1"/>
      </w:pPr>
      <w:r w:rsidRPr="00B96CFE">
        <w:t xml:space="preserve">Subsequently, UNIDO </w:t>
      </w:r>
      <w:r w:rsidR="00AC4F12" w:rsidRPr="00B96CFE">
        <w:t xml:space="preserve">reported that </w:t>
      </w:r>
      <w:r w:rsidR="005F1B0B" w:rsidRPr="00B96CFE">
        <w:t xml:space="preserve">the two enterprises Bahgat and </w:t>
      </w:r>
      <w:proofErr w:type="spellStart"/>
      <w:r w:rsidR="005F1B0B" w:rsidRPr="00B96CFE">
        <w:t>Tredco</w:t>
      </w:r>
      <w:proofErr w:type="spellEnd"/>
      <w:r w:rsidR="005F1B0B" w:rsidRPr="00B96CFE">
        <w:t xml:space="preserve"> had not been able to </w:t>
      </w:r>
      <w:r w:rsidR="006160D7" w:rsidRPr="00B96CFE">
        <w:t xml:space="preserve">agree on terms for the transfer of the equipment and asked the </w:t>
      </w:r>
      <w:r w:rsidR="003B3A22" w:rsidRPr="00B96CFE">
        <w:t>Secretariat</w:t>
      </w:r>
      <w:r w:rsidR="00210C8F" w:rsidRPr="00B96CFE">
        <w:t xml:space="preserve"> whether it could invite another </w:t>
      </w:r>
      <w:r w:rsidR="002D0271" w:rsidRPr="00B96CFE">
        <w:t>PU foam manufacturing</w:t>
      </w:r>
      <w:r w:rsidR="00334D11" w:rsidRPr="00B96CFE">
        <w:t>,</w:t>
      </w:r>
      <w:r w:rsidR="002D0271" w:rsidRPr="00B96CFE">
        <w:t xml:space="preserve"> </w:t>
      </w:r>
      <w:proofErr w:type="spellStart"/>
      <w:r w:rsidR="006160D7" w:rsidRPr="00B96CFE">
        <w:t>Siltal</w:t>
      </w:r>
      <w:proofErr w:type="spellEnd"/>
      <w:r w:rsidR="00334D11" w:rsidRPr="00B96CFE">
        <w:t>,</w:t>
      </w:r>
      <w:r w:rsidR="006160D7" w:rsidRPr="00B96CFE">
        <w:t xml:space="preserve"> to purchase the existing manufacturing line from Bahgat so that </w:t>
      </w:r>
      <w:proofErr w:type="spellStart"/>
      <w:r w:rsidR="006160D7" w:rsidRPr="00B96CFE">
        <w:t>Siltal</w:t>
      </w:r>
      <w:proofErr w:type="spellEnd"/>
      <w:r w:rsidR="00086CEE" w:rsidRPr="00B96CFE">
        <w:t xml:space="preserve"> </w:t>
      </w:r>
      <w:r w:rsidR="006160D7" w:rsidRPr="00B96CFE">
        <w:t>could, with UNIDO’s assistance, convert the line to cyclopentane</w:t>
      </w:r>
      <w:r w:rsidR="00086CEE" w:rsidRPr="00B96CFE">
        <w:t xml:space="preserve">. On an exceptional basis, </w:t>
      </w:r>
      <w:r w:rsidR="006160D7" w:rsidRPr="00B96CFE">
        <w:t>and noting that the goal of the change of beneficiary at the 92</w:t>
      </w:r>
      <w:r w:rsidR="006160D7" w:rsidRPr="00B96CFE">
        <w:rPr>
          <w:vertAlign w:val="superscript"/>
        </w:rPr>
        <w:t>nd</w:t>
      </w:r>
      <w:r w:rsidR="006160D7" w:rsidRPr="00B96CFE">
        <w:t xml:space="preserve"> and the present meeting remain</w:t>
      </w:r>
      <w:r w:rsidR="00086CEE" w:rsidRPr="00B96CFE">
        <w:t>ed</w:t>
      </w:r>
      <w:r w:rsidR="006160D7" w:rsidRPr="00B96CFE">
        <w:t xml:space="preserve"> the same, namely, to ensure that equipment procured by the </w:t>
      </w:r>
      <w:r w:rsidR="00483872" w:rsidRPr="00B96CFE">
        <w:t xml:space="preserve">Multilateral Fund would not need to </w:t>
      </w:r>
      <w:r w:rsidR="00551B7A">
        <w:t xml:space="preserve">be </w:t>
      </w:r>
      <w:r w:rsidR="00483872" w:rsidRPr="00B96CFE">
        <w:t xml:space="preserve">auctioned </w:t>
      </w:r>
      <w:r w:rsidR="006160D7" w:rsidRPr="00B96CFE">
        <w:t xml:space="preserve">but </w:t>
      </w:r>
      <w:r w:rsidR="00BA0201" w:rsidRPr="00B96CFE">
        <w:t>c</w:t>
      </w:r>
      <w:r w:rsidR="006160D7" w:rsidRPr="00B96CFE">
        <w:t xml:space="preserve">ould instead be used to assist an eligible enterprise by converting eligible HCFC capacity to cyclopentane, </w:t>
      </w:r>
      <w:r w:rsidR="00F90C47" w:rsidRPr="00B96CFE">
        <w:t>the Secretariat advised UNIDO</w:t>
      </w:r>
      <w:r w:rsidR="0048310C" w:rsidRPr="00B96CFE">
        <w:t xml:space="preserve"> to proceed with the change in beneficiary, noting that </w:t>
      </w:r>
      <w:proofErr w:type="spellStart"/>
      <w:r w:rsidR="006160D7" w:rsidRPr="00B96CFE">
        <w:t>Siltal</w:t>
      </w:r>
      <w:proofErr w:type="spellEnd"/>
      <w:r w:rsidR="006160D7" w:rsidRPr="00B96CFE">
        <w:t xml:space="preserve"> met the same conditions that </w:t>
      </w:r>
      <w:proofErr w:type="spellStart"/>
      <w:r w:rsidR="006160D7" w:rsidRPr="00B96CFE">
        <w:t>Tredco</w:t>
      </w:r>
      <w:proofErr w:type="spellEnd"/>
      <w:r w:rsidR="006160D7" w:rsidRPr="00B96CFE">
        <w:t xml:space="preserve"> had met at the 92</w:t>
      </w:r>
      <w:r w:rsidR="006160D7" w:rsidRPr="00B96CFE">
        <w:rPr>
          <w:vertAlign w:val="superscript"/>
        </w:rPr>
        <w:t>nd</w:t>
      </w:r>
      <w:r w:rsidR="006160D7" w:rsidRPr="00B96CFE">
        <w:t xml:space="preserve"> meeting, i.e., (a) </w:t>
      </w:r>
      <w:proofErr w:type="spellStart"/>
      <w:r w:rsidR="006160D7" w:rsidRPr="00B96CFE">
        <w:t>Siltal</w:t>
      </w:r>
      <w:proofErr w:type="spellEnd"/>
      <w:r w:rsidR="006160D7" w:rsidRPr="00B96CFE">
        <w:t xml:space="preserve"> would otherwise need to purchase similar equipment, (b) the specifications of the existing equipment are consistent with </w:t>
      </w:r>
      <w:proofErr w:type="spellStart"/>
      <w:r w:rsidR="006160D7" w:rsidRPr="00B96CFE">
        <w:t>Siltal’s</w:t>
      </w:r>
      <w:proofErr w:type="spellEnd"/>
      <w:r w:rsidR="006160D7" w:rsidRPr="00B96CFE">
        <w:t xml:space="preserve"> needs so that the enterprise can quickly use the equipment once the necessary civil works are completed, (c) the remaining balances (US $7,214) would not be used for civil works but the cost for any civil work would be covered by </w:t>
      </w:r>
      <w:proofErr w:type="spellStart"/>
      <w:r w:rsidR="006160D7" w:rsidRPr="00B96CFE">
        <w:t>Siltal</w:t>
      </w:r>
      <w:proofErr w:type="spellEnd"/>
      <w:r w:rsidR="006160D7" w:rsidRPr="00B96CFE">
        <w:t xml:space="preserve">, and (d) the remaining balances will be used only to transport the equipment, for any necessary engineering, and to destroy/render unusable the existing HCFC-141b-based foaming machine. </w:t>
      </w:r>
    </w:p>
    <w:p w14:paraId="2BB69833" w14:textId="4C8BCAB6" w:rsidR="004047EE" w:rsidRPr="00B96CFE" w:rsidRDefault="00334D11">
      <w:pPr>
        <w:pStyle w:val="Heading1"/>
        <w:widowControl w:val="0"/>
      </w:pPr>
      <w:r w:rsidRPr="00B96CFE">
        <w:t>T</w:t>
      </w:r>
      <w:r w:rsidR="00B334FE" w:rsidRPr="00B96CFE">
        <w:t xml:space="preserve">he enterprises </w:t>
      </w:r>
      <w:proofErr w:type="spellStart"/>
      <w:r w:rsidR="00B334FE" w:rsidRPr="00B96CFE">
        <w:t>Siltal</w:t>
      </w:r>
      <w:proofErr w:type="spellEnd"/>
      <w:r w:rsidR="00B334FE" w:rsidRPr="00B96CFE">
        <w:t xml:space="preserve"> and Bahgat have </w:t>
      </w:r>
      <w:r w:rsidR="00D66244" w:rsidRPr="00B96CFE">
        <w:t xml:space="preserve">concluded an agreement for the transfer of the </w:t>
      </w:r>
      <w:r w:rsidR="007C7C0C" w:rsidRPr="00B96CFE">
        <w:t>equipment</w:t>
      </w:r>
      <w:r w:rsidR="00D66244" w:rsidRPr="00B96CFE">
        <w:t xml:space="preserve">. </w:t>
      </w:r>
      <w:r w:rsidR="00436F3E" w:rsidRPr="00B96CFE">
        <w:t xml:space="preserve">At the time of finalization of the present document, </w:t>
      </w:r>
      <w:r w:rsidR="00D66244" w:rsidRPr="00B96CFE">
        <w:t xml:space="preserve">UNIDO </w:t>
      </w:r>
      <w:r w:rsidR="00E27FFE" w:rsidRPr="00B96CFE">
        <w:t xml:space="preserve">was </w:t>
      </w:r>
      <w:r w:rsidR="00D66244" w:rsidRPr="00B96CFE">
        <w:t>mak</w:t>
      </w:r>
      <w:r w:rsidR="00436F3E" w:rsidRPr="00B96CFE">
        <w:t>ing</w:t>
      </w:r>
      <w:r w:rsidR="00D66244" w:rsidRPr="00B96CFE">
        <w:t xml:space="preserve"> the required arrangements with the technology </w:t>
      </w:r>
      <w:r w:rsidR="00436F3E" w:rsidRPr="00B96CFE">
        <w:t xml:space="preserve">provider and </w:t>
      </w:r>
      <w:r w:rsidR="001F03F7" w:rsidRPr="00B96CFE">
        <w:t xml:space="preserve">the enterprises to complete the transfer and installation. </w:t>
      </w:r>
    </w:p>
    <w:p w14:paraId="5C474520" w14:textId="66754429" w:rsidR="00841B46" w:rsidRPr="00B96CFE" w:rsidRDefault="00841B46" w:rsidP="0065639A">
      <w:pPr>
        <w:spacing w:after="240"/>
        <w:rPr>
          <w:i/>
          <w:u w:val="single"/>
        </w:rPr>
      </w:pPr>
      <w:r w:rsidRPr="00B96CFE">
        <w:rPr>
          <w:i/>
          <w:u w:val="single"/>
        </w:rPr>
        <w:t xml:space="preserve">Residential air-conditioning manufacturing </w:t>
      </w:r>
    </w:p>
    <w:p w14:paraId="1C955D46" w14:textId="5364AE55" w:rsidR="00841B46" w:rsidRPr="00B96CFE" w:rsidRDefault="00841B46" w:rsidP="00841B46">
      <w:pPr>
        <w:pStyle w:val="Heading1"/>
      </w:pPr>
      <w:r w:rsidRPr="00B96CFE">
        <w:t xml:space="preserve">Stage II included the conversion of five residential </w:t>
      </w:r>
      <w:r w:rsidR="00854278" w:rsidRPr="00B96CFE">
        <w:t>air</w:t>
      </w:r>
      <w:r w:rsidR="00854278" w:rsidRPr="00B96CFE">
        <w:noBreakHyphen/>
        <w:t>conditioning (</w:t>
      </w:r>
      <w:r w:rsidRPr="00B96CFE">
        <w:t>AC</w:t>
      </w:r>
      <w:r w:rsidR="00854278" w:rsidRPr="00B96CFE">
        <w:t>)</w:t>
      </w:r>
      <w:r w:rsidRPr="00B96CFE">
        <w:t xml:space="preserve"> manufacturing enterprises (El-Araby, Fresh, </w:t>
      </w:r>
      <w:proofErr w:type="spellStart"/>
      <w:r w:rsidRPr="00B96CFE">
        <w:t>Miraco</w:t>
      </w:r>
      <w:proofErr w:type="spellEnd"/>
      <w:r w:rsidRPr="00B96CFE">
        <w:t xml:space="preserve">, Power, and </w:t>
      </w:r>
      <w:proofErr w:type="spellStart"/>
      <w:r w:rsidRPr="00B96CFE">
        <w:t>Unionaire</w:t>
      </w:r>
      <w:proofErr w:type="spellEnd"/>
      <w:r w:rsidRPr="00B96CFE">
        <w:t>) (with a total consumption of 1,189.78 mt of HCFC-22) to HFC-32 and, should the enterprises so decide once the technology became available, R-454B (decision</w:t>
      </w:r>
      <w:r w:rsidR="00854278" w:rsidRPr="00B96CFE">
        <w:t> </w:t>
      </w:r>
      <w:r w:rsidRPr="00B96CFE">
        <w:t xml:space="preserve">84/72(b)). Equipment for El-Araby, Fresh, Power, and </w:t>
      </w:r>
      <w:proofErr w:type="spellStart"/>
      <w:r w:rsidRPr="00B96CFE">
        <w:t>Unionaire</w:t>
      </w:r>
      <w:proofErr w:type="spellEnd"/>
      <w:r w:rsidRPr="00B96CFE">
        <w:t xml:space="preserve"> has been delivered and installed, and commissioning has been completed at all enterprises except Power. Equipment for </w:t>
      </w:r>
      <w:proofErr w:type="spellStart"/>
      <w:r w:rsidRPr="00B96CFE">
        <w:t>Miraco</w:t>
      </w:r>
      <w:proofErr w:type="spellEnd"/>
      <w:r w:rsidRPr="00B96CFE">
        <w:t xml:space="preserve"> had been procured but, due to delays in importing the equipment, not yet delivered; delivery and installation are anticipated to be completed by December 2024.</w:t>
      </w:r>
    </w:p>
    <w:p w14:paraId="292812DC" w14:textId="556AA475" w:rsidR="00841B46" w:rsidRPr="00B96CFE" w:rsidRDefault="00841B46">
      <w:pPr>
        <w:pStyle w:val="Heading1"/>
      </w:pPr>
      <w:r w:rsidRPr="00B96CFE">
        <w:t>In line with decision 88/70(a)(ii), UNIDO provided an update on the Government’s timeline for the transition of residential AC manufacturing enterprises to the exclusive manufacture of low-GWP equipment for the local market. As had been proposed at the 88</w:t>
      </w:r>
      <w:r w:rsidRPr="00B96CFE">
        <w:rPr>
          <w:vertAlign w:val="superscript"/>
        </w:rPr>
        <w:t>th</w:t>
      </w:r>
      <w:r w:rsidRPr="00B96CFE">
        <w:t xml:space="preserve"> meeting, the Government will require that the five manufacturers exclusively manufacture residential AC equipment with HFC-32 for the local market by 1 January 2028. However, </w:t>
      </w:r>
      <w:r w:rsidR="008F24E1" w:rsidRPr="00B96CFE">
        <w:t>with a view to establishing a tim</w:t>
      </w:r>
      <w:r w:rsidR="000053B9" w:rsidRPr="00B96CFE">
        <w:t xml:space="preserve">eline more rapid than that indicated in </w:t>
      </w:r>
      <w:r w:rsidR="004B5F29" w:rsidRPr="00B96CFE">
        <w:t>t</w:t>
      </w:r>
      <w:r w:rsidR="000053B9" w:rsidRPr="00B96CFE">
        <w:t>able</w:t>
      </w:r>
      <w:r w:rsidR="00551B7A">
        <w:t> </w:t>
      </w:r>
      <w:r w:rsidR="000053B9" w:rsidRPr="00B96CFE">
        <w:t>3 of document</w:t>
      </w:r>
      <w:r w:rsidR="00922C82" w:rsidRPr="00B96CFE">
        <w:t> </w:t>
      </w:r>
      <w:r w:rsidR="000053B9" w:rsidRPr="00B96CFE">
        <w:t>UNEP/</w:t>
      </w:r>
      <w:proofErr w:type="spellStart"/>
      <w:r w:rsidR="000053B9" w:rsidRPr="00B96CFE">
        <w:t>OzL.Pro</w:t>
      </w:r>
      <w:proofErr w:type="spellEnd"/>
      <w:r w:rsidR="000053B9" w:rsidRPr="00B96CFE">
        <w:t xml:space="preserve">/ExCom/88/47, the Government would require enterprises to exclusively manufacture residential AC equipment with HFC-32 for the local market by 31 December 2026 </w:t>
      </w:r>
      <w:proofErr w:type="gramStart"/>
      <w:r w:rsidR="000E276A" w:rsidRPr="00B96CFE">
        <w:t>in order to</w:t>
      </w:r>
      <w:proofErr w:type="gramEnd"/>
      <w:r w:rsidR="000E276A" w:rsidRPr="00B96CFE">
        <w:t xml:space="preserve"> be eligible to receive IOCs</w:t>
      </w:r>
      <w:r w:rsidR="00341C45" w:rsidRPr="00B96CFE">
        <w:t xml:space="preserve">. </w:t>
      </w:r>
      <w:r w:rsidR="00197627" w:rsidRPr="00B96CFE">
        <w:t xml:space="preserve">Accordingly, UNIDO signed contracts for </w:t>
      </w:r>
      <w:r w:rsidR="004B03F1" w:rsidRPr="00B96CFE">
        <w:t xml:space="preserve">disbursement of IOCs in line with that timeline for El-Araby and Fresh; </w:t>
      </w:r>
      <w:proofErr w:type="spellStart"/>
      <w:r w:rsidR="003B5EC7" w:rsidRPr="00B96CFE">
        <w:t>Unionaire</w:t>
      </w:r>
      <w:proofErr w:type="spellEnd"/>
      <w:r w:rsidR="005E4182" w:rsidRPr="00B96CFE">
        <w:t xml:space="preserve"> agreed to a more rapid timeline in its </w:t>
      </w:r>
      <w:r w:rsidR="00CE769D" w:rsidRPr="00B96CFE">
        <w:t xml:space="preserve">IOC </w:t>
      </w:r>
      <w:r w:rsidR="005E4182" w:rsidRPr="00B96CFE">
        <w:t>contract (i.e., 1</w:t>
      </w:r>
      <w:r w:rsidR="00A64E7F">
        <w:t> </w:t>
      </w:r>
      <w:r w:rsidR="005E4182" w:rsidRPr="00B96CFE">
        <w:t>January 2025)</w:t>
      </w:r>
      <w:r w:rsidR="00CE769D" w:rsidRPr="00B96CFE">
        <w:t xml:space="preserve">. </w:t>
      </w:r>
      <w:r w:rsidR="00B3784D" w:rsidRPr="00B96CFE">
        <w:t>The contract with Power was expected to be signed in the third quarter of 2024</w:t>
      </w:r>
      <w:r w:rsidR="00BB32D9" w:rsidRPr="00B96CFE">
        <w:t xml:space="preserve">; </w:t>
      </w:r>
      <w:r w:rsidR="00BE2BB5" w:rsidRPr="00B96CFE">
        <w:t xml:space="preserve">like </w:t>
      </w:r>
      <w:proofErr w:type="spellStart"/>
      <w:r w:rsidR="00BE2BB5" w:rsidRPr="00B96CFE">
        <w:t>Unionaire</w:t>
      </w:r>
      <w:proofErr w:type="spellEnd"/>
      <w:r w:rsidR="00BE2BB5" w:rsidRPr="00B96CFE">
        <w:t xml:space="preserve">, </w:t>
      </w:r>
      <w:r w:rsidR="00BB32D9" w:rsidRPr="00B96CFE">
        <w:t xml:space="preserve">the enterprise agreed to </w:t>
      </w:r>
      <w:r w:rsidR="00BE2BB5" w:rsidRPr="00B96CFE">
        <w:t>a more rapid timelin</w:t>
      </w:r>
      <w:r w:rsidR="00F5616F" w:rsidRPr="00B96CFE">
        <w:t>e to exclusively manufacture residential AC equipment with HFC-32 for the local market by 1 January 2025</w:t>
      </w:r>
      <w:r w:rsidR="0028290C" w:rsidRPr="00B96CFE">
        <w:t xml:space="preserve">. Given the delays in the conversion </w:t>
      </w:r>
      <w:r w:rsidR="00C328AC" w:rsidRPr="00B96CFE">
        <w:t xml:space="preserve">for </w:t>
      </w:r>
      <w:proofErr w:type="spellStart"/>
      <w:r w:rsidR="00C328AC" w:rsidRPr="00B96CFE">
        <w:t>Miraco</w:t>
      </w:r>
      <w:proofErr w:type="spellEnd"/>
      <w:r w:rsidR="00C328AC" w:rsidRPr="00B96CFE">
        <w:t xml:space="preserve">, an IOC contract for that enterprise has not yet been developed. </w:t>
      </w:r>
    </w:p>
    <w:p w14:paraId="380C6D6F" w14:textId="5EAC13AB" w:rsidR="00841B46" w:rsidRPr="00B96CFE" w:rsidRDefault="00841B46" w:rsidP="00E83A72">
      <w:pPr>
        <w:pStyle w:val="Heading1"/>
      </w:pPr>
      <w:r w:rsidRPr="00B96CFE">
        <w:lastRenderedPageBreak/>
        <w:t xml:space="preserve">In line with decision 88/70(a)(ii), UNIDO also submitted the </w:t>
      </w:r>
      <w:r w:rsidRPr="0048698E">
        <w:t>results of the risk assessment and market assessment studies relating to the residential AC manufacturing sector</w:t>
      </w:r>
      <w:r w:rsidR="00B87826" w:rsidRPr="0048698E">
        <w:t>; those reports are appended to the present document</w:t>
      </w:r>
      <w:r w:rsidR="009D7874" w:rsidRPr="0048698E">
        <w:t>.</w:t>
      </w:r>
      <w:r w:rsidRPr="0048698E">
        <w:t xml:space="preserve"> The risk assessment inter alia found that fo</w:t>
      </w:r>
      <w:r w:rsidRPr="00B96CFE">
        <w:t>r the scenarios considered, the likelihood an ignition source is present in conjunction with a flammable concentration of leaked HFC-32 refrigerant is 10</w:t>
      </w:r>
      <w:r w:rsidRPr="00B96CFE">
        <w:rPr>
          <w:vertAlign w:val="superscript"/>
        </w:rPr>
        <w:t>-9</w:t>
      </w:r>
      <w:r w:rsidRPr="00B96CFE">
        <w:t xml:space="preserve"> (</w:t>
      </w:r>
      <w:r w:rsidR="002B4442" w:rsidRPr="00B96CFE">
        <w:t>“</w:t>
      </w:r>
      <w:r w:rsidRPr="00B96CFE">
        <w:t>extremely difficult</w:t>
      </w:r>
      <w:r w:rsidR="002B4442" w:rsidRPr="00B96CFE">
        <w:t>”</w:t>
      </w:r>
      <w:r w:rsidRPr="00B96CFE">
        <w:t>) across all severity categories, and therefore</w:t>
      </w:r>
      <w:r w:rsidR="00CC3EBB" w:rsidRPr="00B96CFE">
        <w:t xml:space="preserve"> the</w:t>
      </w:r>
      <w:r w:rsidRPr="00B96CFE">
        <w:t xml:space="preserve"> risk </w:t>
      </w:r>
      <w:r w:rsidR="00CC3EBB" w:rsidRPr="00B96CFE">
        <w:t xml:space="preserve">associated with the use of HFC-32-based residential AC </w:t>
      </w:r>
      <w:r w:rsidRPr="00B96CFE">
        <w:t>is considered acceptable. The key conclusions from the market acceptance study included inter alia that energy efficiency was a top priority for consumers; availability of robust after</w:t>
      </w:r>
      <w:r w:rsidR="007E6F40" w:rsidRPr="00B96CFE">
        <w:noBreakHyphen/>
      </w:r>
      <w:r w:rsidRPr="00B96CFE">
        <w:t>sales service will be important to ensuring the market acceptance of HFC</w:t>
      </w:r>
      <w:r w:rsidR="0081486E" w:rsidRPr="00B96CFE">
        <w:noBreakHyphen/>
      </w:r>
      <w:r w:rsidRPr="00B96CFE">
        <w:t>32</w:t>
      </w:r>
      <w:r w:rsidR="0081486E" w:rsidRPr="00B96CFE">
        <w:noBreakHyphen/>
      </w:r>
      <w:r w:rsidRPr="00B96CFE">
        <w:t>based residential AC</w:t>
      </w:r>
      <w:r w:rsidR="00207519" w:rsidRPr="00B96CFE">
        <w:t xml:space="preserve"> unit</w:t>
      </w:r>
      <w:r w:rsidRPr="00B96CFE">
        <w:t>s; consumers are willing to accept a modest increase of 5</w:t>
      </w:r>
      <w:r w:rsidR="005F41E3" w:rsidRPr="00B96CFE">
        <w:t> per cent</w:t>
      </w:r>
      <w:r w:rsidRPr="00B96CFE">
        <w:t xml:space="preserve"> in the price of AC</w:t>
      </w:r>
      <w:r w:rsidR="00207519" w:rsidRPr="00B96CFE">
        <w:t xml:space="preserve"> unit</w:t>
      </w:r>
      <w:r w:rsidRPr="00B96CFE">
        <w:t xml:space="preserve">s for eco-friendly specifications; and digital media platforms were recommended as the primary communication channel to convey the benefits of eco-friendly AC and engage with consumers. </w:t>
      </w:r>
    </w:p>
    <w:p w14:paraId="4FCF01AE" w14:textId="3BC4C94A" w:rsidR="00841B46" w:rsidRPr="00B96CFE" w:rsidRDefault="00841B46" w:rsidP="0065639A">
      <w:pPr>
        <w:spacing w:after="240"/>
        <w:rPr>
          <w:i/>
          <w:u w:val="single"/>
        </w:rPr>
      </w:pPr>
      <w:r w:rsidRPr="00B96CFE">
        <w:rPr>
          <w:i/>
          <w:u w:val="single"/>
        </w:rPr>
        <w:t xml:space="preserve">Commercial </w:t>
      </w:r>
      <w:r w:rsidR="00331809">
        <w:rPr>
          <w:i/>
          <w:u w:val="single"/>
        </w:rPr>
        <w:t>air</w:t>
      </w:r>
      <w:r w:rsidR="00331809">
        <w:rPr>
          <w:i/>
          <w:u w:val="single"/>
        </w:rPr>
        <w:noBreakHyphen/>
        <w:t>conditioning</w:t>
      </w:r>
      <w:r w:rsidRPr="00B96CFE">
        <w:rPr>
          <w:i/>
          <w:u w:val="single"/>
        </w:rPr>
        <w:t xml:space="preserve"> manufacturing </w:t>
      </w:r>
    </w:p>
    <w:p w14:paraId="5F3ACE3A" w14:textId="0305E45D" w:rsidR="00894A53" w:rsidRPr="00B96CFE" w:rsidRDefault="00894A53" w:rsidP="00894A53">
      <w:pPr>
        <w:pStyle w:val="Heading1"/>
        <w:rPr>
          <w:rFonts w:eastAsia="SimSun"/>
          <w:color w:val="000000" w:themeColor="text1"/>
          <w:lang w:eastAsia="zh-CN"/>
        </w:rPr>
      </w:pPr>
      <w:r w:rsidRPr="00B96CFE">
        <w:t>Stage II included the technical assistance for three enterprises (EGAT, Volta, and Delta Construction and Manufacturing (DCM)) that manufacture central AC equipment for light commercial and residential use (below approximately 144,000 BTU/h (12 tonnes of refrigeration (TR)) to low-GWP alternatives and for larger capacity systems to a combination of low-GWP alternatives and indirect evaporative cooling (IEC)</w:t>
      </w:r>
      <w:r w:rsidR="006825B5" w:rsidRPr="00B96CFE">
        <w:t xml:space="preserve">, resulting in a hybrid </w:t>
      </w:r>
      <w:r w:rsidR="0032798C" w:rsidRPr="00B96CFE">
        <w:t>IEC-direct expansion unit (</w:t>
      </w:r>
      <w:r w:rsidR="007C7226" w:rsidRPr="00B96CFE">
        <w:t>IEC-H)</w:t>
      </w:r>
      <w:r w:rsidRPr="00B96CFE">
        <w:t>. At the 88</w:t>
      </w:r>
      <w:r w:rsidRPr="00B96CFE">
        <w:rPr>
          <w:vertAlign w:val="superscript"/>
        </w:rPr>
        <w:t>th</w:t>
      </w:r>
      <w:r w:rsidRPr="00B96CFE">
        <w:t xml:space="preserve"> meeting, UNIDO reported that during consultations with stakeholders, an </w:t>
      </w:r>
      <w:r w:rsidRPr="00B96CFE">
        <w:rPr>
          <w:rFonts w:eastAsia="SimSun"/>
          <w:color w:val="000000" w:themeColor="text1"/>
          <w:lang w:eastAsia="zh-CN"/>
        </w:rPr>
        <w:t xml:space="preserve">additional three commercial AC manufacturers (Tiba Engineering Industries, Misr Engineering and Industries, and </w:t>
      </w:r>
      <w:proofErr w:type="spellStart"/>
      <w:r w:rsidRPr="00B96CFE">
        <w:rPr>
          <w:rFonts w:eastAsia="SimSun"/>
          <w:color w:val="000000" w:themeColor="text1"/>
          <w:lang w:eastAsia="zh-CN"/>
        </w:rPr>
        <w:t>Miraco</w:t>
      </w:r>
      <w:proofErr w:type="spellEnd"/>
      <w:r w:rsidRPr="00B96CFE">
        <w:rPr>
          <w:rFonts w:eastAsia="SimSun"/>
          <w:color w:val="000000" w:themeColor="text1"/>
          <w:lang w:eastAsia="zh-CN"/>
        </w:rPr>
        <w:t>-Carrier)</w:t>
      </w:r>
      <w:r w:rsidRPr="00B96CFE">
        <w:rPr>
          <w:rStyle w:val="FootnoteReference"/>
          <w:rFonts w:eastAsia="SimSun"/>
          <w:color w:val="000000" w:themeColor="text1"/>
          <w:lang w:eastAsia="zh-CN"/>
        </w:rPr>
        <w:footnoteReference w:id="5"/>
      </w:r>
      <w:r w:rsidRPr="00B96CFE">
        <w:rPr>
          <w:rFonts w:eastAsia="SimSun"/>
          <w:color w:val="000000" w:themeColor="text1"/>
          <w:lang w:eastAsia="zh-CN"/>
        </w:rPr>
        <w:t xml:space="preserve"> expressed an interest to participate in the project; following consultations with the Secretariat, letters confirming their participation, including the commitment to ensure that that equipment would be converted to only low-GWP alternatives for the direct expansion component, were received. </w:t>
      </w:r>
    </w:p>
    <w:p w14:paraId="6AC3A727" w14:textId="1EA5B439" w:rsidR="00B64036" w:rsidRPr="00B96CFE" w:rsidRDefault="005E3254">
      <w:pPr>
        <w:pStyle w:val="Heading1"/>
        <w:keepNext/>
      </w:pPr>
      <w:r w:rsidRPr="00B96CFE">
        <w:t xml:space="preserve">UNIDO submitted a report </w:t>
      </w:r>
      <w:r w:rsidR="00263D34" w:rsidRPr="00B96CFE">
        <w:t xml:space="preserve">on the outcome of the </w:t>
      </w:r>
      <w:r w:rsidR="00CC027A" w:rsidRPr="00B96CFE">
        <w:t xml:space="preserve">technical assistance </w:t>
      </w:r>
      <w:r w:rsidR="00263D34" w:rsidRPr="00B96CFE">
        <w:t xml:space="preserve">provided </w:t>
      </w:r>
      <w:r w:rsidR="00CC027A" w:rsidRPr="00B96CFE">
        <w:t>to the commercial AC manufacturing enterprises</w:t>
      </w:r>
      <w:r w:rsidR="002B499D" w:rsidRPr="00B96CFE">
        <w:t xml:space="preserve"> that inter alia found that</w:t>
      </w:r>
      <w:r w:rsidR="00EF650E" w:rsidRPr="00B96CFE">
        <w:rPr>
          <w:color w:val="242424"/>
          <w:lang w:eastAsia="ja-JP"/>
        </w:rPr>
        <w:t xml:space="preserve"> </w:t>
      </w:r>
      <w:r w:rsidR="00EF650E" w:rsidRPr="00B96CFE">
        <w:t xml:space="preserve">the performance of the IEC-H exceeded that of the </w:t>
      </w:r>
      <w:r w:rsidR="00A6646F" w:rsidRPr="00B96CFE">
        <w:t xml:space="preserve">direct expansion </w:t>
      </w:r>
      <w:r w:rsidR="00EF650E" w:rsidRPr="00B96CFE">
        <w:t>systems</w:t>
      </w:r>
      <w:r w:rsidR="00B64036" w:rsidRPr="00B96CFE">
        <w:t xml:space="preserve">. Testing of prototypes was undertaken in two climate zones representative of Cairo, the Nile delta, and the eastern coast region in summer. </w:t>
      </w:r>
      <w:r w:rsidR="00655506" w:rsidRPr="00B96CFE">
        <w:t xml:space="preserve">An economic analysis </w:t>
      </w:r>
      <w:r w:rsidR="00100A7D" w:rsidRPr="00B96CFE">
        <w:t xml:space="preserve">showed </w:t>
      </w:r>
      <w:r w:rsidR="00881D52" w:rsidRPr="00B96CFE">
        <w:t xml:space="preserve">net savings </w:t>
      </w:r>
      <w:r w:rsidR="00C922D7" w:rsidRPr="00B96CFE">
        <w:t xml:space="preserve">of </w:t>
      </w:r>
      <w:r w:rsidR="0001557C" w:rsidRPr="00B96CFE">
        <w:t xml:space="preserve">the </w:t>
      </w:r>
      <w:r w:rsidR="00C922D7" w:rsidRPr="00B96CFE">
        <w:t>IEC</w:t>
      </w:r>
      <w:r w:rsidR="0001557C" w:rsidRPr="00B96CFE">
        <w:t xml:space="preserve">-H unit given </w:t>
      </w:r>
      <w:r w:rsidR="00D718C9" w:rsidRPr="00B96CFE">
        <w:t xml:space="preserve">the </w:t>
      </w:r>
      <w:r w:rsidR="008D6497" w:rsidRPr="00B96CFE">
        <w:t xml:space="preserve">reduced electricity consumption of the </w:t>
      </w:r>
      <w:r w:rsidR="0037727A" w:rsidRPr="00B96CFE">
        <w:t>unit relative to a direct</w:t>
      </w:r>
      <w:r w:rsidR="00707A42" w:rsidRPr="00B96CFE">
        <w:noBreakHyphen/>
      </w:r>
      <w:r w:rsidR="0037727A" w:rsidRPr="00B96CFE">
        <w:t>expansion unit</w:t>
      </w:r>
      <w:r w:rsidR="00C021ED" w:rsidRPr="00B96CFE">
        <w:t xml:space="preserve">, and after </w:t>
      </w:r>
      <w:proofErr w:type="gramStart"/>
      <w:r w:rsidR="00C021ED" w:rsidRPr="00B96CFE">
        <w:t>taking into account</w:t>
      </w:r>
      <w:proofErr w:type="gramEnd"/>
      <w:r w:rsidR="00C021ED" w:rsidRPr="00B96CFE">
        <w:t xml:space="preserve"> the </w:t>
      </w:r>
      <w:r w:rsidR="00496EFC" w:rsidRPr="00B96CFE">
        <w:t xml:space="preserve">initial higher cost of the IEC-H unit, and </w:t>
      </w:r>
      <w:r w:rsidR="003B0C3A" w:rsidRPr="00B96CFE">
        <w:t xml:space="preserve">higher water costs. The </w:t>
      </w:r>
      <w:r w:rsidR="00B06BD2" w:rsidRPr="00B96CFE">
        <w:t>break-even period for the unit was 3.1</w:t>
      </w:r>
      <w:r w:rsidR="006E1037" w:rsidRPr="00B96CFE">
        <w:t>1 years</w:t>
      </w:r>
      <w:r w:rsidR="006E1037" w:rsidRPr="0048698E">
        <w:t xml:space="preserve">. </w:t>
      </w:r>
      <w:r w:rsidR="00E5624E" w:rsidRPr="0048698E">
        <w:t>The</w:t>
      </w:r>
      <w:r w:rsidR="00263D34" w:rsidRPr="0048698E">
        <w:t xml:space="preserve"> report is appended to the</w:t>
      </w:r>
      <w:r w:rsidR="00263D34" w:rsidRPr="00B96CFE">
        <w:t xml:space="preserve"> present document. </w:t>
      </w:r>
    </w:p>
    <w:p w14:paraId="1CA77A61" w14:textId="113110DD" w:rsidR="008E0239" w:rsidRPr="00B96CFE" w:rsidRDefault="00536E9F" w:rsidP="00B74D03">
      <w:pPr>
        <w:pStyle w:val="Heading1"/>
        <w:keepNext/>
      </w:pPr>
      <w:r w:rsidRPr="00B96CFE">
        <w:t xml:space="preserve">As part of the </w:t>
      </w:r>
      <w:r w:rsidR="00A83C90" w:rsidRPr="00B96CFE">
        <w:t>campaign to raise awareness of low-GWP, energy</w:t>
      </w:r>
      <w:r w:rsidR="00865726">
        <w:t>-</w:t>
      </w:r>
      <w:r w:rsidR="00A83C90" w:rsidRPr="00B96CFE">
        <w:t xml:space="preserve">efficient commercial AC equipment, </w:t>
      </w:r>
      <w:r w:rsidR="00123A1F" w:rsidRPr="00B96CFE">
        <w:t xml:space="preserve">IEC-H units </w:t>
      </w:r>
      <w:r w:rsidR="003C4308" w:rsidRPr="00B96CFE">
        <w:t xml:space="preserve">manufactured by the enterprises were </w:t>
      </w:r>
      <w:r w:rsidR="00907181" w:rsidRPr="00B96CFE">
        <w:t>exhibited at the 15</w:t>
      </w:r>
      <w:r w:rsidR="00907181" w:rsidRPr="00B96CFE">
        <w:rPr>
          <w:vertAlign w:val="superscript"/>
        </w:rPr>
        <w:t>th</w:t>
      </w:r>
      <w:r w:rsidR="00907181" w:rsidRPr="00B96CFE">
        <w:t xml:space="preserve"> International Conference on Sustainable Construction and Nano-technology Advances in Fire Safety, HVAC-R, and Built Environment held in </w:t>
      </w:r>
      <w:r w:rsidR="00926C09" w:rsidRPr="00B96CFE">
        <w:t xml:space="preserve">Cairo, 2-3 March 2024. That exhibition also included </w:t>
      </w:r>
      <w:r w:rsidR="00C301CB" w:rsidRPr="00B96CFE">
        <w:t>an IEC-H unit manufactured by a seventh enterprise, Smart Sustainable Air Technology</w:t>
      </w:r>
      <w:r w:rsidR="003A6E75" w:rsidRPr="00B96CFE">
        <w:t xml:space="preserve"> that became aware of the technology </w:t>
      </w:r>
      <w:proofErr w:type="gramStart"/>
      <w:r w:rsidR="003A6E75" w:rsidRPr="00B96CFE">
        <w:t>as a result of</w:t>
      </w:r>
      <w:proofErr w:type="gramEnd"/>
      <w:r w:rsidR="003A6E75" w:rsidRPr="00B96CFE">
        <w:t xml:space="preserve"> project. </w:t>
      </w:r>
      <w:r w:rsidR="00290A11" w:rsidRPr="00B96CFE">
        <w:t>F</w:t>
      </w:r>
      <w:r w:rsidR="00A950E7" w:rsidRPr="00B96CFE">
        <w:t xml:space="preserve">our enterprises </w:t>
      </w:r>
      <w:r w:rsidR="00290A11" w:rsidRPr="00B96CFE">
        <w:t xml:space="preserve">(DCM, Volta, </w:t>
      </w:r>
      <w:r w:rsidR="00290A11" w:rsidRPr="00B96CFE">
        <w:rPr>
          <w:rFonts w:eastAsia="SimSun"/>
          <w:color w:val="000000" w:themeColor="text1"/>
          <w:lang w:eastAsia="zh-CN"/>
        </w:rPr>
        <w:t xml:space="preserve">Tiba Engineering Industries, Misr </w:t>
      </w:r>
      <w:proofErr w:type="gramStart"/>
      <w:r w:rsidR="00290A11" w:rsidRPr="00B96CFE">
        <w:rPr>
          <w:rFonts w:eastAsia="SimSun"/>
          <w:color w:val="000000" w:themeColor="text1"/>
          <w:lang w:eastAsia="zh-CN"/>
        </w:rPr>
        <w:t>Engineering</w:t>
      </w:r>
      <w:proofErr w:type="gramEnd"/>
      <w:r w:rsidR="00290A11" w:rsidRPr="00B96CFE">
        <w:rPr>
          <w:rFonts w:eastAsia="SimSun"/>
          <w:color w:val="000000" w:themeColor="text1"/>
          <w:lang w:eastAsia="zh-CN"/>
        </w:rPr>
        <w:t xml:space="preserve"> and Industries) were now</w:t>
      </w:r>
      <w:r w:rsidR="00A950E7" w:rsidRPr="00B96CFE">
        <w:t xml:space="preserve"> offering IEC-H </w:t>
      </w:r>
      <w:r w:rsidR="00AA7C71" w:rsidRPr="00B96CFE">
        <w:t xml:space="preserve">units as part of </w:t>
      </w:r>
      <w:r w:rsidR="00A950E7" w:rsidRPr="00B96CFE">
        <w:t>their regular manufacturing</w:t>
      </w:r>
      <w:r w:rsidR="00D04E22" w:rsidRPr="00B96CFE">
        <w:t xml:space="preserve">. </w:t>
      </w:r>
    </w:p>
    <w:p w14:paraId="342BE0E4" w14:textId="27CC5717" w:rsidR="00EA598B" w:rsidRPr="00B96CFE" w:rsidRDefault="00EA598B" w:rsidP="00EA598B">
      <w:pPr>
        <w:keepNext/>
        <w:spacing w:after="240"/>
        <w:rPr>
          <w:i/>
        </w:rPr>
      </w:pPr>
      <w:r w:rsidRPr="00B96CFE">
        <w:rPr>
          <w:i/>
        </w:rPr>
        <w:t>Refrigeration servicing sector</w:t>
      </w:r>
    </w:p>
    <w:p w14:paraId="356C225E" w14:textId="77777777" w:rsidR="007F6BBB" w:rsidRPr="00B96CFE" w:rsidRDefault="00C7692B">
      <w:pPr>
        <w:pStyle w:val="Heading1"/>
      </w:pPr>
      <w:r w:rsidRPr="00B96CFE">
        <w:t xml:space="preserve">The following activities were </w:t>
      </w:r>
      <w:r w:rsidR="007F6BBB" w:rsidRPr="00B96CFE">
        <w:t>implemented u</w:t>
      </w:r>
      <w:r w:rsidR="007C3498" w:rsidRPr="00B96CFE">
        <w:t>nder the third tranche</w:t>
      </w:r>
      <w:r w:rsidR="007F6BBB" w:rsidRPr="00B96CFE">
        <w:t>:</w:t>
      </w:r>
    </w:p>
    <w:p w14:paraId="51A4935A" w14:textId="160C08EE" w:rsidR="00B674C9" w:rsidRPr="00B96CFE" w:rsidRDefault="007F6BBB" w:rsidP="00B9223D">
      <w:pPr>
        <w:pStyle w:val="Heading2"/>
        <w:widowControl/>
      </w:pPr>
      <w:r w:rsidRPr="00B96CFE">
        <w:t>T</w:t>
      </w:r>
      <w:r w:rsidR="00D21217" w:rsidRPr="00B96CFE">
        <w:t>raining</w:t>
      </w:r>
      <w:r w:rsidR="0003235E" w:rsidRPr="00B96CFE">
        <w:t>s were held for</w:t>
      </w:r>
      <w:r w:rsidR="00D21217" w:rsidRPr="00B96CFE">
        <w:t xml:space="preserve"> </w:t>
      </w:r>
      <w:r w:rsidR="000E0D2C" w:rsidRPr="00B96CFE">
        <w:t xml:space="preserve">115 </w:t>
      </w:r>
      <w:r w:rsidR="001920E8" w:rsidRPr="00B96CFE">
        <w:t xml:space="preserve">customs officers and importers (including 19 women) </w:t>
      </w:r>
      <w:r w:rsidR="0053330B" w:rsidRPr="00B96CFE">
        <w:t xml:space="preserve">covering </w:t>
      </w:r>
      <w:r w:rsidR="002F6C6A" w:rsidRPr="00B96CFE">
        <w:t>illegal and fraudulent refrigerants, the refrigerant market surveillance programme</w:t>
      </w:r>
      <w:r w:rsidR="0053330B" w:rsidRPr="00B96CFE">
        <w:t>,</w:t>
      </w:r>
      <w:r w:rsidR="002F6C6A" w:rsidRPr="00B96CFE">
        <w:t xml:space="preserve"> and implementation of the 1</w:t>
      </w:r>
      <w:r w:rsidR="00DE3F41" w:rsidRPr="00B96CFE">
        <w:t> </w:t>
      </w:r>
      <w:r w:rsidR="002F6C6A" w:rsidRPr="00B96CFE">
        <w:t>January 2023 bans</w:t>
      </w:r>
      <w:r w:rsidR="00000BF9" w:rsidRPr="00B96CFE">
        <w:t>;</w:t>
      </w:r>
      <w:r w:rsidR="00DD3EE8" w:rsidRPr="00B96CFE">
        <w:t xml:space="preserve"> </w:t>
      </w:r>
      <w:r w:rsidR="00BE1A61" w:rsidRPr="00B96CFE">
        <w:t>and</w:t>
      </w:r>
      <w:r w:rsidR="000D22DF" w:rsidRPr="00B96CFE">
        <w:t xml:space="preserve"> </w:t>
      </w:r>
      <w:r w:rsidR="00457E08" w:rsidRPr="00B96CFE">
        <w:t>375 (</w:t>
      </w:r>
      <w:r w:rsidR="00BA344F" w:rsidRPr="00B96CFE">
        <w:t>150 women)</w:t>
      </w:r>
      <w:r w:rsidR="00984341" w:rsidRPr="00B96CFE">
        <w:t xml:space="preserve"> </w:t>
      </w:r>
      <w:r w:rsidR="00DD3EE8" w:rsidRPr="00B96CFE">
        <w:t>technicians</w:t>
      </w:r>
      <w:r w:rsidR="0003235E" w:rsidRPr="00B96CFE">
        <w:t xml:space="preserve"> were trained</w:t>
      </w:r>
      <w:r w:rsidR="00DD3EE8" w:rsidRPr="00B96CFE">
        <w:t xml:space="preserve"> </w:t>
      </w:r>
      <w:r w:rsidR="00D21ACC" w:rsidRPr="00B96CFE">
        <w:t>i</w:t>
      </w:r>
      <w:r w:rsidR="00042206" w:rsidRPr="00B96CFE">
        <w:t xml:space="preserve">n good servicing practices for RAC </w:t>
      </w:r>
      <w:proofErr w:type="gramStart"/>
      <w:r w:rsidR="00042206" w:rsidRPr="00B96CFE">
        <w:t>equipment</w:t>
      </w:r>
      <w:r w:rsidR="00000BF9" w:rsidRPr="00B96CFE">
        <w:t>;</w:t>
      </w:r>
      <w:proofErr w:type="gramEnd"/>
      <w:r w:rsidR="00000BF9" w:rsidRPr="00B96CFE">
        <w:t xml:space="preserve"> </w:t>
      </w:r>
    </w:p>
    <w:p w14:paraId="5E1A1F61" w14:textId="2151FBC4" w:rsidR="004A2D1C" w:rsidRPr="00B96CFE" w:rsidRDefault="004A2D1C" w:rsidP="004A2D1C">
      <w:pPr>
        <w:pStyle w:val="Heading2"/>
      </w:pPr>
      <w:r w:rsidRPr="00B96CFE">
        <w:lastRenderedPageBreak/>
        <w:t>Green procurement training was conducted for 471 governmental officers and consultants (87 women) as part of refrigerant code enforcement training; another training is planned for May </w:t>
      </w:r>
      <w:proofErr w:type="gramStart"/>
      <w:r w:rsidRPr="00B96CFE">
        <w:t>2024;</w:t>
      </w:r>
      <w:proofErr w:type="gramEnd"/>
      <w:r w:rsidR="00F32196" w:rsidRPr="00B96CFE">
        <w:t xml:space="preserve"> </w:t>
      </w:r>
    </w:p>
    <w:p w14:paraId="364C80F6" w14:textId="32E5CDE7" w:rsidR="00BE1A61" w:rsidRPr="00B96CFE" w:rsidRDefault="00BE1A61">
      <w:pPr>
        <w:pStyle w:val="Heading2"/>
      </w:pPr>
      <w:r w:rsidRPr="00B96CFE">
        <w:t>E</w:t>
      </w:r>
      <w:r w:rsidR="004A2D1C" w:rsidRPr="00B96CFE">
        <w:t xml:space="preserve">quipment </w:t>
      </w:r>
      <w:r w:rsidRPr="00B96CFE">
        <w:t xml:space="preserve">was procured </w:t>
      </w:r>
      <w:r w:rsidR="004A2D1C" w:rsidRPr="00B96CFE">
        <w:t>for eight training centres</w:t>
      </w:r>
      <w:r w:rsidR="005D58A1" w:rsidRPr="00B96CFE">
        <w:t xml:space="preserve"> </w:t>
      </w:r>
      <w:r w:rsidR="004A2D1C" w:rsidRPr="00B96CFE">
        <w:t xml:space="preserve">(recovery units, </w:t>
      </w:r>
      <w:r w:rsidR="00BE4B26" w:rsidRPr="00B96CFE">
        <w:t xml:space="preserve">vacuum pumps, </w:t>
      </w:r>
      <w:proofErr w:type="spellStart"/>
      <w:r w:rsidR="004A2D1C" w:rsidRPr="00B96CFE">
        <w:t>Lokring</w:t>
      </w:r>
      <w:proofErr w:type="spellEnd"/>
      <w:r w:rsidR="004A2D1C" w:rsidRPr="00B96CFE">
        <w:t xml:space="preserve"> set</w:t>
      </w:r>
      <w:r w:rsidR="00D863FE" w:rsidRPr="00B96CFE">
        <w:t>s</w:t>
      </w:r>
      <w:r w:rsidR="004A2D1C" w:rsidRPr="00B96CFE">
        <w:t>,</w:t>
      </w:r>
      <w:r w:rsidR="00D863FE" w:rsidRPr="00B96CFE">
        <w:t xml:space="preserve"> leak detectors, four-</w:t>
      </w:r>
      <w:r w:rsidR="005D58A1" w:rsidRPr="00B96CFE">
        <w:t>valve</w:t>
      </w:r>
      <w:r w:rsidR="00D863FE" w:rsidRPr="00B96CFE">
        <w:t xml:space="preserve"> manifold gauges</w:t>
      </w:r>
      <w:r w:rsidR="005D58A1" w:rsidRPr="00B96CFE">
        <w:t>, and servicing</w:t>
      </w:r>
      <w:r w:rsidR="004A2D1C" w:rsidRPr="00B96CFE">
        <w:t xml:space="preserve"> tools</w:t>
      </w:r>
      <w:r w:rsidR="005D58A1" w:rsidRPr="00B96CFE">
        <w:t>)</w:t>
      </w:r>
      <w:r w:rsidR="00B22A2D" w:rsidRPr="00B96CFE">
        <w:t>; and</w:t>
      </w:r>
    </w:p>
    <w:p w14:paraId="479C2FDA" w14:textId="6884C974" w:rsidR="00B22A2D" w:rsidRPr="00B96CFE" w:rsidRDefault="00B22A2D" w:rsidP="00B22A2D">
      <w:pPr>
        <w:pStyle w:val="Heading2"/>
        <w:widowControl/>
      </w:pPr>
      <w:r w:rsidRPr="00B96CFE">
        <w:t>Servicing tool kits and equipment were delivered to seven training centres</w:t>
      </w:r>
      <w:r w:rsidR="001D732C" w:rsidRPr="00B96CFE">
        <w:t>.</w:t>
      </w:r>
      <w:r w:rsidRPr="00B96CFE">
        <w:rPr>
          <w:rStyle w:val="FootnoteReference"/>
        </w:rPr>
        <w:footnoteReference w:id="6"/>
      </w:r>
    </w:p>
    <w:p w14:paraId="30765105" w14:textId="1C7903A2" w:rsidR="004A2D1C" w:rsidRPr="00B96CFE" w:rsidRDefault="00D046CC" w:rsidP="00D046CC">
      <w:pPr>
        <w:pStyle w:val="Heading1"/>
      </w:pPr>
      <w:r w:rsidRPr="00B96CFE">
        <w:t>The following activities were delayed</w:t>
      </w:r>
      <w:r w:rsidR="003269C2" w:rsidRPr="00B96CFE">
        <w:t xml:space="preserve"> and </w:t>
      </w:r>
      <w:r w:rsidR="00217A63" w:rsidRPr="00B96CFE">
        <w:t xml:space="preserve">were </w:t>
      </w:r>
      <w:r w:rsidR="00F52F93" w:rsidRPr="00B96CFE">
        <w:t>in various states of implementation</w:t>
      </w:r>
      <w:r w:rsidRPr="00B96CFE">
        <w:t>:</w:t>
      </w:r>
    </w:p>
    <w:p w14:paraId="6E0435B6" w14:textId="77777777" w:rsidR="00E22AA2" w:rsidRPr="00B96CFE" w:rsidRDefault="00E22AA2" w:rsidP="00E22AA2">
      <w:pPr>
        <w:pStyle w:val="Heading2"/>
      </w:pPr>
      <w:r w:rsidRPr="00B96CFE">
        <w:t xml:space="preserve">Regulatory and institutional tools to enforce the certification programme are still being designed, and training and outreach on local codes and standards have not yet taken </w:t>
      </w:r>
      <w:proofErr w:type="gramStart"/>
      <w:r w:rsidRPr="00B96CFE">
        <w:t>place;</w:t>
      </w:r>
      <w:proofErr w:type="gramEnd"/>
    </w:p>
    <w:p w14:paraId="3431E5E6" w14:textId="7CB9F4D5" w:rsidR="00BE1A61" w:rsidRPr="00B96CFE" w:rsidRDefault="00F43641" w:rsidP="00D37E61">
      <w:pPr>
        <w:pStyle w:val="Heading2"/>
      </w:pPr>
      <w:r w:rsidRPr="00B96CFE">
        <w:t>T</w:t>
      </w:r>
      <w:r w:rsidR="00BE1A61" w:rsidRPr="00B96CFE">
        <w:t>he pilot technician certification programme was launched through a contract to certify after</w:t>
      </w:r>
      <w:r w:rsidR="00BE1A61" w:rsidRPr="00B96CFE">
        <w:noBreakHyphen/>
        <w:t>sales</w:t>
      </w:r>
      <w:r w:rsidR="00C17A33" w:rsidRPr="00B96CFE">
        <w:t xml:space="preserve"> </w:t>
      </w:r>
      <w:r w:rsidR="00BE1A61" w:rsidRPr="00B96CFE">
        <w:t>technicians</w:t>
      </w:r>
      <w:r w:rsidR="0006239D" w:rsidRPr="00B96CFE">
        <w:t xml:space="preserve">; the first batch of technicians </w:t>
      </w:r>
      <w:r w:rsidR="007824D7" w:rsidRPr="00B96CFE">
        <w:t xml:space="preserve">has </w:t>
      </w:r>
      <w:r w:rsidR="00BE1A61" w:rsidRPr="00B96CFE">
        <w:t xml:space="preserve">yet </w:t>
      </w:r>
      <w:r w:rsidR="007824D7" w:rsidRPr="00B96CFE">
        <w:t xml:space="preserve">to be </w:t>
      </w:r>
      <w:r w:rsidR="00BE1A61" w:rsidRPr="00B96CFE">
        <w:t>certified</w:t>
      </w:r>
      <w:r w:rsidR="00A96942" w:rsidRPr="00B96CFE">
        <w:t>. The 167</w:t>
      </w:r>
      <w:r w:rsidR="00865726">
        <w:t> </w:t>
      </w:r>
      <w:r w:rsidR="00A96942" w:rsidRPr="00B96CFE">
        <w:t xml:space="preserve">previously procured recovery tool kits (e.g., recovery unit, cylinder, vacuum pump, set of servicing tools) are still awaiting distribution to service shops with certified </w:t>
      </w:r>
      <w:proofErr w:type="gramStart"/>
      <w:r w:rsidR="00A96942" w:rsidRPr="00B96CFE">
        <w:t>technicians</w:t>
      </w:r>
      <w:r w:rsidR="00BE1A61" w:rsidRPr="00B96CFE">
        <w:t>;</w:t>
      </w:r>
      <w:proofErr w:type="gramEnd"/>
    </w:p>
    <w:p w14:paraId="6E31240D" w14:textId="43BE7A31" w:rsidR="00FA321D" w:rsidRPr="00B96CFE" w:rsidRDefault="00B43F79">
      <w:pPr>
        <w:pStyle w:val="Heading2"/>
      </w:pPr>
      <w:r w:rsidRPr="00B96CFE">
        <w:t>Four</w:t>
      </w:r>
      <w:r w:rsidR="005A2CA9" w:rsidRPr="00B96CFE">
        <w:t xml:space="preserve"> n</w:t>
      </w:r>
      <w:r w:rsidR="002F6C6A" w:rsidRPr="00B96CFE">
        <w:t>ational codes</w:t>
      </w:r>
      <w:r w:rsidR="00780077" w:rsidRPr="00B96CFE">
        <w:t xml:space="preserve"> were reviewed</w:t>
      </w:r>
      <w:r w:rsidR="00366771" w:rsidRPr="00B96CFE">
        <w:t>,</w:t>
      </w:r>
      <w:r w:rsidR="005A2CA9" w:rsidRPr="00B96CFE">
        <w:t xml:space="preserve"> </w:t>
      </w:r>
      <w:r w:rsidR="00FA321D" w:rsidRPr="00B96CFE">
        <w:t xml:space="preserve">with updates </w:t>
      </w:r>
      <w:r w:rsidR="00340B5D" w:rsidRPr="00B96CFE">
        <w:t xml:space="preserve">to the code </w:t>
      </w:r>
      <w:r w:rsidR="005C00EE" w:rsidRPr="00B96CFE">
        <w:t>for district cooling completed</w:t>
      </w:r>
      <w:r w:rsidR="00E74D3F" w:rsidRPr="00B96CFE">
        <w:t>;</w:t>
      </w:r>
      <w:r w:rsidR="00CF508B" w:rsidRPr="00B96CFE">
        <w:t xml:space="preserve"> </w:t>
      </w:r>
      <w:r w:rsidR="00340B5D" w:rsidRPr="00B96CFE">
        <w:t xml:space="preserve">updates for </w:t>
      </w:r>
      <w:r w:rsidR="00E9392D" w:rsidRPr="00B96CFE">
        <w:t xml:space="preserve">the </w:t>
      </w:r>
      <w:r w:rsidR="008D4024" w:rsidRPr="00B96CFE">
        <w:t xml:space="preserve">code related to </w:t>
      </w:r>
      <w:r w:rsidR="00540A35" w:rsidRPr="00B96CFE">
        <w:t>sustainable cooling in new urban communities almost completed;</w:t>
      </w:r>
      <w:r w:rsidR="00E22CBA" w:rsidRPr="00B96CFE">
        <w:rPr>
          <w:rStyle w:val="FootnoteReference"/>
        </w:rPr>
        <w:footnoteReference w:id="7"/>
      </w:r>
      <w:r w:rsidR="00E22CBA" w:rsidRPr="00B96CFE">
        <w:t xml:space="preserve"> </w:t>
      </w:r>
      <w:r w:rsidR="00340B5D" w:rsidRPr="00B96CFE">
        <w:t xml:space="preserve">updates for </w:t>
      </w:r>
      <w:r w:rsidR="009C1580" w:rsidRPr="00B96CFE">
        <w:t xml:space="preserve">the </w:t>
      </w:r>
      <w:r w:rsidR="00E9392D" w:rsidRPr="00B96CFE">
        <w:t xml:space="preserve">code related to </w:t>
      </w:r>
      <w:r w:rsidR="00060EA1" w:rsidRPr="00B96CFE">
        <w:t xml:space="preserve">heating, ventilation, and </w:t>
      </w:r>
      <w:r w:rsidR="009A0244" w:rsidRPr="00B96CFE">
        <w:t>AC</w:t>
      </w:r>
      <w:r w:rsidR="00060EA1" w:rsidRPr="00B96CFE">
        <w:t xml:space="preserve"> initiated</w:t>
      </w:r>
      <w:r w:rsidR="00E74D3F" w:rsidRPr="00B96CFE">
        <w:t>;</w:t>
      </w:r>
      <w:r w:rsidR="00060EA1" w:rsidRPr="00B96CFE">
        <w:t xml:space="preserve"> </w:t>
      </w:r>
      <w:r w:rsidR="00A64052" w:rsidRPr="00B96CFE">
        <w:t xml:space="preserve">and </w:t>
      </w:r>
      <w:r w:rsidR="00340B5D" w:rsidRPr="00B96CFE">
        <w:t xml:space="preserve">updates for </w:t>
      </w:r>
      <w:r w:rsidR="00A64052" w:rsidRPr="00B96CFE">
        <w:t xml:space="preserve">the code related to the cold chain to be </w:t>
      </w:r>
      <w:proofErr w:type="gramStart"/>
      <w:r w:rsidR="00FA321D" w:rsidRPr="00B96CFE">
        <w:t>started</w:t>
      </w:r>
      <w:r w:rsidR="005A2CA9" w:rsidRPr="00B96CFE">
        <w:t>;</w:t>
      </w:r>
      <w:proofErr w:type="gramEnd"/>
      <w:r w:rsidR="005A2CA9" w:rsidRPr="00B96CFE">
        <w:t xml:space="preserve"> </w:t>
      </w:r>
    </w:p>
    <w:p w14:paraId="07D528C3" w14:textId="0C026B99" w:rsidR="009E08D9" w:rsidRPr="00B96CFE" w:rsidRDefault="00C02181">
      <w:pPr>
        <w:pStyle w:val="Heading2"/>
        <w:rPr>
          <w:color w:val="000000"/>
          <w:shd w:val="clear" w:color="auto" w:fill="FFFFFF"/>
        </w:rPr>
      </w:pPr>
      <w:r w:rsidRPr="00B96CFE">
        <w:t>Two hundred</w:t>
      </w:r>
      <w:r w:rsidR="0033075A" w:rsidRPr="00B96CFE">
        <w:t xml:space="preserve"> sets of equipment </w:t>
      </w:r>
      <w:r w:rsidR="00B41B6B" w:rsidRPr="00B96CFE">
        <w:t>(e.g., recovery machines, vacuum pump and gauge, high</w:t>
      </w:r>
      <w:r w:rsidR="00586FBD">
        <w:noBreakHyphen/>
      </w:r>
      <w:r w:rsidR="00B41B6B" w:rsidRPr="00B96CFE">
        <w:t>accuracy pressure gauges, cylinders, thermometer)</w:t>
      </w:r>
      <w:r w:rsidR="00D00720" w:rsidRPr="00B96CFE">
        <w:t xml:space="preserve"> were procured</w:t>
      </w:r>
      <w:r w:rsidR="009D1E0C" w:rsidRPr="00B96CFE">
        <w:t xml:space="preserve"> </w:t>
      </w:r>
      <w:r w:rsidRPr="00B96CFE">
        <w:t>for the pilot refrigerant recovery and reclamation centre</w:t>
      </w:r>
      <w:r w:rsidR="00C543B9" w:rsidRPr="00B96CFE">
        <w:t xml:space="preserve">; those equipment sets will be distributed to </w:t>
      </w:r>
      <w:r w:rsidR="00630301" w:rsidRPr="00B96CFE">
        <w:t xml:space="preserve">workshops </w:t>
      </w:r>
      <w:r w:rsidR="0020044F" w:rsidRPr="00B96CFE">
        <w:t>to collect controlled substances for reclamation</w:t>
      </w:r>
      <w:r w:rsidR="00DF7DEC" w:rsidRPr="00B96CFE">
        <w:t xml:space="preserve"> at the </w:t>
      </w:r>
      <w:r w:rsidR="00C76216" w:rsidRPr="00B96CFE">
        <w:t>centre that has been established</w:t>
      </w:r>
      <w:r w:rsidR="009E08D9" w:rsidRPr="00B96CFE">
        <w:t xml:space="preserve">. </w:t>
      </w:r>
      <w:r w:rsidR="009E08D9" w:rsidRPr="00B96CFE">
        <w:rPr>
          <w:color w:val="000000"/>
          <w:shd w:val="clear" w:color="auto" w:fill="FFFFFF"/>
        </w:rPr>
        <w:t>The reclamation centre is awaiting finalization of a work permit,</w:t>
      </w:r>
      <w:r w:rsidR="009E08D9" w:rsidRPr="00B96CFE">
        <w:rPr>
          <w:rStyle w:val="normaltextrun"/>
          <w:color w:val="000000"/>
          <w:shd w:val="clear" w:color="auto" w:fill="FFFFFF"/>
        </w:rPr>
        <w:t xml:space="preserve"> expected to be issued by 31 May 2024, before receiving </w:t>
      </w:r>
      <w:r w:rsidR="009E08D9" w:rsidRPr="00B96CFE">
        <w:rPr>
          <w:color w:val="000000"/>
          <w:shd w:val="clear" w:color="auto" w:fill="FFFFFF"/>
        </w:rPr>
        <w:t>recovered refrigerants and beginning reclamation</w:t>
      </w:r>
      <w:r w:rsidR="009E08D9" w:rsidRPr="00B96CFE">
        <w:rPr>
          <w:rStyle w:val="normaltextrun"/>
          <w:color w:val="000000"/>
          <w:shd w:val="clear" w:color="auto" w:fill="FFFFFF"/>
        </w:rPr>
        <w:t xml:space="preserve">; the target </w:t>
      </w:r>
      <w:r w:rsidR="009E08D9" w:rsidRPr="00B96CFE">
        <w:t xml:space="preserve">recovery of at least 80 mt and reclamation at least 56 mt of refrigerants is expected to be met by June </w:t>
      </w:r>
      <w:proofErr w:type="gramStart"/>
      <w:r w:rsidR="009E08D9" w:rsidRPr="00B96CFE">
        <w:t>2026</w:t>
      </w:r>
      <w:r w:rsidR="009E08D9" w:rsidRPr="00B96CFE">
        <w:rPr>
          <w:rStyle w:val="normaltextrun"/>
          <w:color w:val="000000"/>
          <w:shd w:val="clear" w:color="auto" w:fill="FFFFFF"/>
        </w:rPr>
        <w:t>;</w:t>
      </w:r>
      <w:proofErr w:type="gramEnd"/>
    </w:p>
    <w:p w14:paraId="3D3C7AD6" w14:textId="71A1079E" w:rsidR="00FF3901" w:rsidRPr="00B96CFE" w:rsidRDefault="00680DB0" w:rsidP="00FF3901">
      <w:pPr>
        <w:pStyle w:val="Heading2"/>
      </w:pPr>
      <w:r w:rsidRPr="00B96CFE">
        <w:t>A</w:t>
      </w:r>
      <w:r w:rsidR="00FF3901" w:rsidRPr="00B96CFE">
        <w:t xml:space="preserve">n assessment of equipment needs for the AC after-sales service network </w:t>
      </w:r>
      <w:r w:rsidRPr="00B96CFE">
        <w:t>was completed</w:t>
      </w:r>
      <w:r w:rsidR="0066567B" w:rsidRPr="00B96CFE">
        <w:t xml:space="preserve"> and</w:t>
      </w:r>
      <w:r w:rsidRPr="00B96CFE">
        <w:t xml:space="preserve"> </w:t>
      </w:r>
      <w:r w:rsidR="001C4E6C" w:rsidRPr="00B96CFE">
        <w:t xml:space="preserve">a contract was </w:t>
      </w:r>
      <w:r w:rsidR="0066567B" w:rsidRPr="00B96CFE">
        <w:t xml:space="preserve">signed with a safety expert to </w:t>
      </w:r>
      <w:r w:rsidR="00AE57CF" w:rsidRPr="00B96CFE">
        <w:t xml:space="preserve">advise on </w:t>
      </w:r>
      <w:r w:rsidR="00053F53" w:rsidRPr="00B96CFE">
        <w:t xml:space="preserve">necessary safety measures for the </w:t>
      </w:r>
      <w:r w:rsidR="00C36B61" w:rsidRPr="00B96CFE">
        <w:t xml:space="preserve">after-sales </w:t>
      </w:r>
      <w:r w:rsidR="00A84222" w:rsidRPr="00B96CFE">
        <w:t>service network’s cent</w:t>
      </w:r>
      <w:r w:rsidR="001F6595" w:rsidRPr="00B96CFE">
        <w:t>re</w:t>
      </w:r>
      <w:r w:rsidR="00A84222" w:rsidRPr="00B96CFE">
        <w:t xml:space="preserve">s, </w:t>
      </w:r>
      <w:r w:rsidRPr="00B96CFE">
        <w:t>with the</w:t>
      </w:r>
      <w:r w:rsidR="00FF3901" w:rsidRPr="00B96CFE">
        <w:t xml:space="preserve"> procurement of portable service tool kits for field teams and support tools for after</w:t>
      </w:r>
      <w:r w:rsidR="00BC4FFB" w:rsidRPr="00B96CFE">
        <w:noBreakHyphen/>
      </w:r>
      <w:r w:rsidR="00FF3901" w:rsidRPr="00B96CFE">
        <w:t xml:space="preserve">sales centres </w:t>
      </w:r>
      <w:r w:rsidR="00C2010B" w:rsidRPr="00B96CFE">
        <w:t xml:space="preserve">not yet </w:t>
      </w:r>
      <w:proofErr w:type="gramStart"/>
      <w:r w:rsidR="00C2010B" w:rsidRPr="00B96CFE">
        <w:t>complete</w:t>
      </w:r>
      <w:r w:rsidRPr="00B96CFE">
        <w:t>;</w:t>
      </w:r>
      <w:proofErr w:type="gramEnd"/>
    </w:p>
    <w:p w14:paraId="55329A5E" w14:textId="5FB6FF04" w:rsidR="008B0068" w:rsidRPr="00B96CFE" w:rsidRDefault="008B0068" w:rsidP="008B0068">
      <w:pPr>
        <w:pStyle w:val="Heading2"/>
      </w:pPr>
      <w:r w:rsidRPr="00B96CFE">
        <w:t xml:space="preserve">The refrigerant containment and leakage prevention programme was implemented, focusing on large RAC equipment; and the pilot inspection and certification of </w:t>
      </w:r>
      <w:r w:rsidR="00780173" w:rsidRPr="00B96CFE">
        <w:t xml:space="preserve">one or two </w:t>
      </w:r>
      <w:r w:rsidRPr="00B96CFE">
        <w:t xml:space="preserve">buildings was </w:t>
      </w:r>
      <w:r w:rsidR="006326B5" w:rsidRPr="00B96CFE">
        <w:t xml:space="preserve">expected </w:t>
      </w:r>
      <w:r w:rsidR="00647F07" w:rsidRPr="00B96CFE">
        <w:t xml:space="preserve">by December </w:t>
      </w:r>
      <w:proofErr w:type="gramStart"/>
      <w:r w:rsidR="00647F07" w:rsidRPr="00B96CFE">
        <w:t>2024</w:t>
      </w:r>
      <w:r w:rsidRPr="00B96CFE">
        <w:t>;</w:t>
      </w:r>
      <w:proofErr w:type="gramEnd"/>
    </w:p>
    <w:p w14:paraId="543A8FAC" w14:textId="66DCA4C4" w:rsidR="00F55F74" w:rsidRPr="00B96CFE" w:rsidRDefault="00F55F74" w:rsidP="00FC5CE7">
      <w:pPr>
        <w:pStyle w:val="Heading2"/>
        <w:widowControl/>
        <w:rPr>
          <w:color w:val="242424"/>
        </w:rPr>
      </w:pPr>
      <w:r w:rsidRPr="00B96CFE">
        <w:t>The delivery of equipment for the training</w:t>
      </w:r>
      <w:r w:rsidRPr="00B96CFE">
        <w:rPr>
          <w:color w:val="242424"/>
        </w:rPr>
        <w:t xml:space="preserve"> institute that had been selected to house the centre of excellence (COE) for </w:t>
      </w:r>
      <w:r w:rsidRPr="00B96CFE">
        <w:t>flammable</w:t>
      </w:r>
      <w:r w:rsidRPr="00B96CFE">
        <w:rPr>
          <w:color w:val="242424"/>
        </w:rPr>
        <w:t xml:space="preserve"> refrigerants, expected to be delivered by March</w:t>
      </w:r>
      <w:r w:rsidR="00D760AF" w:rsidRPr="00B96CFE">
        <w:rPr>
          <w:color w:val="242424"/>
        </w:rPr>
        <w:t> </w:t>
      </w:r>
      <w:r w:rsidRPr="00B96CFE">
        <w:rPr>
          <w:color w:val="242424"/>
        </w:rPr>
        <w:t xml:space="preserve">2022, has been delayed; the training material has been prepared and the centre is expected to be operational following delivery of the </w:t>
      </w:r>
      <w:proofErr w:type="gramStart"/>
      <w:r w:rsidRPr="00B96CFE">
        <w:rPr>
          <w:color w:val="242424"/>
        </w:rPr>
        <w:t>equipment</w:t>
      </w:r>
      <w:r w:rsidR="008F0CD6" w:rsidRPr="00B96CFE">
        <w:rPr>
          <w:color w:val="242424"/>
        </w:rPr>
        <w:t>;</w:t>
      </w:r>
      <w:proofErr w:type="gramEnd"/>
    </w:p>
    <w:p w14:paraId="35E74FF8" w14:textId="6A43C870" w:rsidR="008F0CD6" w:rsidRPr="00B96CFE" w:rsidRDefault="008F0CD6">
      <w:pPr>
        <w:pStyle w:val="Heading2"/>
      </w:pPr>
      <w:r w:rsidRPr="00B96CFE">
        <w:lastRenderedPageBreak/>
        <w:t xml:space="preserve">The draft guidebook on good servicing practices for training curricula, expected to be finalized by December 2022, </w:t>
      </w:r>
      <w:r w:rsidR="001D6D0A" w:rsidRPr="00B96CFE">
        <w:t xml:space="preserve">was prepared but </w:t>
      </w:r>
      <w:r w:rsidRPr="00B96CFE">
        <w:t xml:space="preserve">is still </w:t>
      </w:r>
      <w:r w:rsidR="001D6D0A" w:rsidRPr="00B96CFE">
        <w:t>under review and comment</w:t>
      </w:r>
      <w:r w:rsidRPr="00B96CFE">
        <w:t>;</w:t>
      </w:r>
      <w:r w:rsidR="00A50AD5" w:rsidRPr="00B96CFE">
        <w:t xml:space="preserve"> and</w:t>
      </w:r>
    </w:p>
    <w:p w14:paraId="3E3199D0" w14:textId="03A9B5E5" w:rsidR="00772247" w:rsidRPr="00B96CFE" w:rsidRDefault="00772247" w:rsidP="00EF1F88">
      <w:pPr>
        <w:pStyle w:val="Heading2"/>
      </w:pPr>
      <w:r w:rsidRPr="00B96CFE">
        <w:t>The d</w:t>
      </w:r>
      <w:r w:rsidR="00A50AD5" w:rsidRPr="00B96CFE">
        <w:t xml:space="preserve">evelopment of the refrigerant tracking system based on the introduction of quick response (QR) codes for refrigerant cylinders has </w:t>
      </w:r>
      <w:r w:rsidR="00715262" w:rsidRPr="00B96CFE">
        <w:t>been initiated but not yet completed</w:t>
      </w:r>
      <w:r w:rsidR="00A50AD5" w:rsidRPr="00B96CFE">
        <w:t>; QR codes for refrigerant cylinders are expected to be mandatory by 2026</w:t>
      </w:r>
      <w:r w:rsidR="0069627A" w:rsidRPr="00B96CFE">
        <w:t>.</w:t>
      </w:r>
    </w:p>
    <w:p w14:paraId="0DED7BF9" w14:textId="77777777" w:rsidR="009015A8" w:rsidRPr="00B96CFE" w:rsidRDefault="00A85A89" w:rsidP="00680DB0">
      <w:pPr>
        <w:pStyle w:val="Heading1"/>
      </w:pPr>
      <w:r w:rsidRPr="00B96CFE">
        <w:t>The following activities have not yet beg</w:t>
      </w:r>
      <w:r w:rsidR="00BB4984" w:rsidRPr="00B96CFE">
        <w:t>u</w:t>
      </w:r>
      <w:r w:rsidRPr="00B96CFE">
        <w:t>n:</w:t>
      </w:r>
    </w:p>
    <w:p w14:paraId="29C95E5A" w14:textId="1493EEAF" w:rsidR="00F55F74" w:rsidRPr="00B96CFE" w:rsidRDefault="00733136" w:rsidP="00D07EF7">
      <w:pPr>
        <w:pStyle w:val="Heading2"/>
        <w:widowControl/>
      </w:pPr>
      <w:r w:rsidRPr="00B96CFE">
        <w:t>Activities for the o</w:t>
      </w:r>
      <w:r w:rsidR="00FF3901" w:rsidRPr="00B96CFE">
        <w:t xml:space="preserve">n-site training programme on good servicing practices for small workshops employing one or two technicians and </w:t>
      </w:r>
      <w:r w:rsidR="00FF3901" w:rsidRPr="00B96CFE">
        <w:rPr>
          <w:rStyle w:val="normaltextrun"/>
          <w:color w:val="000000"/>
          <w:shd w:val="clear" w:color="auto" w:fill="FFFFFF"/>
        </w:rPr>
        <w:t>consuming</w:t>
      </w:r>
      <w:r w:rsidR="00FF3901" w:rsidRPr="00B96CFE">
        <w:t xml:space="preserve"> two to three cylinders of refrigerants per month</w:t>
      </w:r>
      <w:r w:rsidRPr="00B96CFE">
        <w:t xml:space="preserve"> has not yet started</w:t>
      </w:r>
      <w:r w:rsidR="00FF3901" w:rsidRPr="00B96CFE">
        <w:t xml:space="preserve">. Between 150 and 200 technicians </w:t>
      </w:r>
      <w:r w:rsidR="005A3E30" w:rsidRPr="00B96CFE">
        <w:t>were</w:t>
      </w:r>
      <w:r w:rsidR="00FF3901" w:rsidRPr="00B96CFE">
        <w:t xml:space="preserve"> expected to be trained and </w:t>
      </w:r>
      <w:r w:rsidR="00285A84" w:rsidRPr="00B96CFE">
        <w:t xml:space="preserve">receive </w:t>
      </w:r>
      <w:r w:rsidR="00FF3901" w:rsidRPr="00B96CFE">
        <w:t>participation</w:t>
      </w:r>
      <w:r w:rsidR="00285A84" w:rsidRPr="00B96CFE">
        <w:t xml:space="preserve"> certificates</w:t>
      </w:r>
      <w:r w:rsidR="003F2356" w:rsidRPr="00B96CFE">
        <w:t xml:space="preserve">. Those </w:t>
      </w:r>
      <w:r w:rsidR="00846879" w:rsidRPr="00B96CFE">
        <w:t>trainings will be supplemented by additional trainings for small workshops under the fourth tranche</w:t>
      </w:r>
      <w:r w:rsidR="00F55F74" w:rsidRPr="00B96CFE">
        <w:t>;</w:t>
      </w:r>
      <w:r w:rsidR="003F2356" w:rsidRPr="00B96CFE">
        <w:t xml:space="preserve"> </w:t>
      </w:r>
      <w:r w:rsidR="001577DF" w:rsidRPr="00B96CFE">
        <w:t>and</w:t>
      </w:r>
    </w:p>
    <w:p w14:paraId="6D3C99FC" w14:textId="67037E51" w:rsidR="004B4F71" w:rsidRPr="00B96CFE" w:rsidRDefault="007510A5">
      <w:pPr>
        <w:pStyle w:val="Heading2"/>
      </w:pPr>
      <w:r w:rsidRPr="00B96CFE">
        <w:t xml:space="preserve">Egypt had </w:t>
      </w:r>
      <w:r w:rsidR="00085222" w:rsidRPr="00B96CFE">
        <w:t xml:space="preserve">planned to </w:t>
      </w:r>
      <w:r w:rsidRPr="00B96CFE">
        <w:t>introduce the Refrigeration Driving License (RDL) as a national parallel certification programme, with the pilot launch of the RDL expected in 2022</w:t>
      </w:r>
      <w:r w:rsidR="00B22B0D" w:rsidRPr="00B96CFE">
        <w:t>; the country will continue with the after</w:t>
      </w:r>
      <w:r w:rsidR="00B22B0D" w:rsidRPr="00B96CFE">
        <w:noBreakHyphen/>
        <w:t xml:space="preserve">sales certification programme and </w:t>
      </w:r>
      <w:r w:rsidR="007E0459" w:rsidRPr="00B96CFE">
        <w:t>may introduce the RDL in 2029.</w:t>
      </w:r>
    </w:p>
    <w:p w14:paraId="38E3E304" w14:textId="77777777" w:rsidR="00EA598B" w:rsidRPr="00B96CFE" w:rsidRDefault="00EA598B" w:rsidP="00EA598B">
      <w:pPr>
        <w:spacing w:after="240"/>
        <w:rPr>
          <w:i/>
        </w:rPr>
      </w:pPr>
      <w:r w:rsidRPr="00B96CFE">
        <w:rPr>
          <w:i/>
        </w:rPr>
        <w:t>Project implementation and monitoring</w:t>
      </w:r>
    </w:p>
    <w:p w14:paraId="7C171746" w14:textId="34AA9E2C" w:rsidR="00721971" w:rsidRPr="00B96CFE" w:rsidRDefault="00074832">
      <w:pPr>
        <w:pStyle w:val="Heading1"/>
      </w:pPr>
      <w:r w:rsidRPr="00B96CFE">
        <w:t>The</w:t>
      </w:r>
      <w:r w:rsidR="00D73518">
        <w:t xml:space="preserve"> project </w:t>
      </w:r>
      <w:r w:rsidR="00C87FA6">
        <w:t>management unit (</w:t>
      </w:r>
      <w:r w:rsidRPr="00B96CFE">
        <w:t>PMU</w:t>
      </w:r>
      <w:r w:rsidR="00C87FA6">
        <w:t>)</w:t>
      </w:r>
      <w:r w:rsidRPr="00B96CFE">
        <w:t xml:space="preserve"> coordinates and monitors implementation of the HPMP, including visiting beneficiaries and stakeholders, organizing workshops and meetings, and preparation of relevant reports.</w:t>
      </w:r>
      <w:r w:rsidR="00FB215C" w:rsidRPr="00B96CFE">
        <w:t xml:space="preserve"> D</w:t>
      </w:r>
      <w:r w:rsidR="00265FB5" w:rsidRPr="00B96CFE">
        <w:t>isbursements under the PMU</w:t>
      </w:r>
      <w:r w:rsidR="00F246F9" w:rsidRPr="00B96CFE">
        <w:t xml:space="preserve"> </w:t>
      </w:r>
      <w:r w:rsidR="00FB215C" w:rsidRPr="00B96CFE">
        <w:t xml:space="preserve">for the third tranche </w:t>
      </w:r>
      <w:r w:rsidR="00F246F9" w:rsidRPr="00B96CFE">
        <w:t>total</w:t>
      </w:r>
      <w:r w:rsidR="00265FB5" w:rsidRPr="00B96CFE">
        <w:t xml:space="preserve"> </w:t>
      </w:r>
      <w:r w:rsidR="00F246F9" w:rsidRPr="00B96CFE">
        <w:t>US $125,702</w:t>
      </w:r>
      <w:r w:rsidR="00FB215C" w:rsidRPr="00B96CFE">
        <w:t xml:space="preserve"> (of the allocated US $245,000)</w:t>
      </w:r>
      <w:r w:rsidR="00C6422E" w:rsidRPr="00B96CFE">
        <w:t>,</w:t>
      </w:r>
      <w:r w:rsidR="00F246F9" w:rsidRPr="00B96CFE">
        <w:t xml:space="preserve"> </w:t>
      </w:r>
      <w:r w:rsidR="00C6422E" w:rsidRPr="00B96CFE">
        <w:t>including</w:t>
      </w:r>
      <w:r w:rsidR="00F246F9" w:rsidRPr="00B96CFE">
        <w:t xml:space="preserve"> </w:t>
      </w:r>
      <w:r w:rsidR="00C6422E" w:rsidRPr="00B96CFE">
        <w:t xml:space="preserve">staff </w:t>
      </w:r>
      <w:r w:rsidR="008C5CB9" w:rsidRPr="00B96CFE">
        <w:t xml:space="preserve">and </w:t>
      </w:r>
      <w:r w:rsidR="00C6422E" w:rsidRPr="00B96CFE">
        <w:t xml:space="preserve">operational costs </w:t>
      </w:r>
      <w:r w:rsidR="008C5CB9" w:rsidRPr="00B96CFE">
        <w:t>(US $86,880), consultants (</w:t>
      </w:r>
      <w:r w:rsidR="00D860C6" w:rsidRPr="00B96CFE">
        <w:t>US $</w:t>
      </w:r>
      <w:r w:rsidR="008C5CB9" w:rsidRPr="00B96CFE">
        <w:t>13,82</w:t>
      </w:r>
      <w:r w:rsidR="00551EE2" w:rsidRPr="00B96CFE">
        <w:t>2</w:t>
      </w:r>
      <w:r w:rsidR="008C5CB9" w:rsidRPr="00B96CFE">
        <w:t xml:space="preserve">), </w:t>
      </w:r>
      <w:r w:rsidR="00561426" w:rsidRPr="00B96CFE">
        <w:t xml:space="preserve">support to the </w:t>
      </w:r>
      <w:r w:rsidR="004D3FDB" w:rsidRPr="00B96CFE">
        <w:t xml:space="preserve">domestic AC conversion </w:t>
      </w:r>
      <w:r w:rsidR="00B203B7" w:rsidRPr="00B96CFE">
        <w:t>(US $10,000)</w:t>
      </w:r>
      <w:r w:rsidR="004D3FDB" w:rsidRPr="00B96CFE">
        <w:t xml:space="preserve">, </w:t>
      </w:r>
      <w:r w:rsidR="008C5CB9" w:rsidRPr="00B96CFE">
        <w:t xml:space="preserve">and </w:t>
      </w:r>
      <w:r w:rsidR="004D3FDB" w:rsidRPr="00B96CFE">
        <w:t>contingency (US $15,000).</w:t>
      </w:r>
    </w:p>
    <w:p w14:paraId="322FAC56" w14:textId="7527FF32" w:rsidR="00EA598B" w:rsidRPr="00B96CFE" w:rsidRDefault="00EA598B" w:rsidP="00BE25A9">
      <w:pPr>
        <w:keepNext/>
        <w:spacing w:after="240"/>
      </w:pPr>
      <w:r w:rsidRPr="00B96CFE">
        <w:rPr>
          <w:u w:val="single"/>
        </w:rPr>
        <w:t>Level of fund disbursement</w:t>
      </w:r>
    </w:p>
    <w:p w14:paraId="3182FC14" w14:textId="05E9751A" w:rsidR="00EA598B" w:rsidRPr="00B96CFE" w:rsidRDefault="00EA598B" w:rsidP="00EA598B">
      <w:pPr>
        <w:pStyle w:val="Heading1"/>
      </w:pPr>
      <w:r w:rsidRPr="00B96CFE">
        <w:t xml:space="preserve">As of </w:t>
      </w:r>
      <w:r w:rsidR="00CC0607" w:rsidRPr="00B96CFE">
        <w:t>March</w:t>
      </w:r>
      <w:r w:rsidRPr="00B96CFE">
        <w:t xml:space="preserve"> 202</w:t>
      </w:r>
      <w:r w:rsidR="0028712C" w:rsidRPr="00B96CFE">
        <w:t>4</w:t>
      </w:r>
      <w:r w:rsidRPr="00B96CFE">
        <w:t>, of the US $</w:t>
      </w:r>
      <w:r w:rsidR="00E03AAB" w:rsidRPr="00B96CFE">
        <w:t>17,361,573</w:t>
      </w:r>
      <w:r w:rsidRPr="00B96CFE">
        <w:t xml:space="preserve"> approved so far, US $</w:t>
      </w:r>
      <w:r w:rsidR="00663F15" w:rsidRPr="00B96CFE">
        <w:t>10,8</w:t>
      </w:r>
      <w:r w:rsidR="00C212E7" w:rsidRPr="00B96CFE">
        <w:t>15,</w:t>
      </w:r>
      <w:r w:rsidR="00C339A9" w:rsidRPr="00B96CFE">
        <w:t>162</w:t>
      </w:r>
      <w:r w:rsidRPr="00B96CFE">
        <w:t xml:space="preserve"> had been disbursed (US $</w:t>
      </w:r>
      <w:r w:rsidR="005541B6" w:rsidRPr="00B96CFE">
        <w:t>7,236,700</w:t>
      </w:r>
      <w:r w:rsidRPr="00B96CFE">
        <w:t xml:space="preserve"> for </w:t>
      </w:r>
      <w:r w:rsidR="003F51BF" w:rsidRPr="00B96CFE">
        <w:t>UNIDO</w:t>
      </w:r>
      <w:r w:rsidR="00341F72" w:rsidRPr="00B96CFE">
        <w:t>,</w:t>
      </w:r>
      <w:r w:rsidRPr="00B96CFE">
        <w:t xml:space="preserve"> </w:t>
      </w:r>
      <w:r w:rsidR="007F574D" w:rsidRPr="00B96CFE">
        <w:t>US $2,</w:t>
      </w:r>
      <w:r w:rsidR="008D6FFC" w:rsidRPr="00B96CFE">
        <w:t>639,762</w:t>
      </w:r>
      <w:r w:rsidR="007F574D" w:rsidRPr="00B96CFE">
        <w:t xml:space="preserve"> for UNDP,</w:t>
      </w:r>
      <w:r w:rsidR="00341F72" w:rsidRPr="00B96CFE">
        <w:t xml:space="preserve"> </w:t>
      </w:r>
      <w:r w:rsidR="003A4613" w:rsidRPr="00B96CFE">
        <w:t xml:space="preserve">US $731,400 for UNEP, </w:t>
      </w:r>
      <w:r w:rsidR="00341F72" w:rsidRPr="00B96CFE">
        <w:t>and</w:t>
      </w:r>
      <w:r w:rsidR="007F574D" w:rsidRPr="00B96CFE">
        <w:t xml:space="preserve"> US $</w:t>
      </w:r>
      <w:r w:rsidR="0070500F" w:rsidRPr="00B96CFE">
        <w:t>207,300 for Germany</w:t>
      </w:r>
      <w:r w:rsidRPr="00B96CFE">
        <w:t>), as shown in table 2. The balance of US $</w:t>
      </w:r>
      <w:r w:rsidR="001C5E50" w:rsidRPr="00B96CFE">
        <w:t>6,</w:t>
      </w:r>
      <w:r w:rsidR="001C03F1" w:rsidRPr="00B96CFE">
        <w:t>546,411</w:t>
      </w:r>
      <w:r w:rsidRPr="00B96CFE">
        <w:t xml:space="preserve"> </w:t>
      </w:r>
      <w:r w:rsidR="00E610F4" w:rsidRPr="00B96CFE">
        <w:t>is</w:t>
      </w:r>
      <w:r w:rsidR="00FD1B74" w:rsidRPr="00B96CFE">
        <w:t xml:space="preserve"> expected to</w:t>
      </w:r>
      <w:r w:rsidRPr="00B96CFE">
        <w:t xml:space="preserve"> be disbursed </w:t>
      </w:r>
      <w:r w:rsidR="00FD1B74" w:rsidRPr="00B96CFE">
        <w:t>between 2024 and 2026</w:t>
      </w:r>
      <w:r w:rsidRPr="00B96CFE">
        <w:t>.</w:t>
      </w:r>
      <w:r w:rsidR="001C5E50" w:rsidRPr="00B96CFE">
        <w:t xml:space="preserve"> </w:t>
      </w:r>
    </w:p>
    <w:p w14:paraId="5C523180" w14:textId="5440A589" w:rsidR="00EA598B" w:rsidRPr="00B96CFE" w:rsidRDefault="00EA598B" w:rsidP="00EA598B">
      <w:pPr>
        <w:keepNext/>
        <w:rPr>
          <w:b/>
        </w:rPr>
      </w:pPr>
      <w:r w:rsidRPr="00B96CFE">
        <w:rPr>
          <w:b/>
        </w:rPr>
        <w:t xml:space="preserve">Table 2. Financial report of </w:t>
      </w:r>
      <w:r w:rsidR="00B16F02" w:rsidRPr="00B96CFE">
        <w:rPr>
          <w:b/>
        </w:rPr>
        <w:t>stage II</w:t>
      </w:r>
      <w:r w:rsidRPr="00B96CFE">
        <w:t xml:space="preserve"> </w:t>
      </w:r>
      <w:r w:rsidRPr="00B96CFE">
        <w:rPr>
          <w:b/>
        </w:rPr>
        <w:t xml:space="preserve">of the HPMP for </w:t>
      </w:r>
      <w:r w:rsidR="00233CCB" w:rsidRPr="00B96CFE">
        <w:rPr>
          <w:b/>
        </w:rPr>
        <w:t>Egypt</w:t>
      </w:r>
      <w:r w:rsidRPr="00B96CFE">
        <w:rPr>
          <w:b/>
        </w:rPr>
        <w:t xml:space="preserve"> (US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138"/>
        <w:gridCol w:w="1190"/>
        <w:gridCol w:w="1190"/>
        <w:gridCol w:w="1190"/>
        <w:gridCol w:w="1189"/>
        <w:gridCol w:w="1191"/>
        <w:gridCol w:w="1416"/>
      </w:tblGrid>
      <w:tr w:rsidR="007D4F19" w:rsidRPr="00B96CFE" w14:paraId="26D0F07B" w14:textId="77777777" w:rsidTr="00F32F2D">
        <w:trPr>
          <w:trHeight w:val="404"/>
          <w:tblHeader/>
        </w:trPr>
        <w:tc>
          <w:tcPr>
            <w:tcW w:w="1060" w:type="pct"/>
            <w:gridSpan w:val="2"/>
            <w:shd w:val="clear" w:color="auto" w:fill="auto"/>
            <w:noWrap/>
            <w:vAlign w:val="center"/>
            <w:hideMark/>
          </w:tcPr>
          <w:p w14:paraId="5841DE54" w14:textId="77777777" w:rsidR="007D4F19" w:rsidRPr="00B96CFE" w:rsidRDefault="007D4F19" w:rsidP="000A397D">
            <w:pPr>
              <w:keepNext/>
              <w:jc w:val="center"/>
              <w:rPr>
                <w:b/>
                <w:bCs/>
                <w:color w:val="000000"/>
                <w:sz w:val="20"/>
                <w:szCs w:val="20"/>
                <w:lang w:eastAsia="en-CA"/>
              </w:rPr>
            </w:pPr>
            <w:r w:rsidRPr="00B96CFE">
              <w:rPr>
                <w:b/>
                <w:bCs/>
                <w:color w:val="000000"/>
                <w:sz w:val="20"/>
                <w:szCs w:val="20"/>
                <w:lang w:eastAsia="en-CA"/>
              </w:rPr>
              <w:t>Tranche</w:t>
            </w:r>
          </w:p>
        </w:tc>
        <w:tc>
          <w:tcPr>
            <w:tcW w:w="636" w:type="pct"/>
            <w:shd w:val="clear" w:color="auto" w:fill="auto"/>
            <w:noWrap/>
            <w:vAlign w:val="center"/>
            <w:hideMark/>
          </w:tcPr>
          <w:p w14:paraId="71FB2CC1" w14:textId="30D67BB7" w:rsidR="007D4F19" w:rsidRPr="00B96CFE" w:rsidRDefault="007D4F19" w:rsidP="000A397D">
            <w:pPr>
              <w:keepNext/>
              <w:jc w:val="center"/>
              <w:rPr>
                <w:b/>
                <w:color w:val="000000"/>
                <w:sz w:val="20"/>
                <w:szCs w:val="20"/>
                <w:lang w:eastAsia="en-CA"/>
              </w:rPr>
            </w:pPr>
            <w:r w:rsidRPr="00B96CFE">
              <w:rPr>
                <w:b/>
                <w:color w:val="000000"/>
                <w:sz w:val="20"/>
                <w:szCs w:val="20"/>
                <w:lang w:eastAsia="en-CA"/>
              </w:rPr>
              <w:t>UNIDO</w:t>
            </w:r>
          </w:p>
        </w:tc>
        <w:tc>
          <w:tcPr>
            <w:tcW w:w="636" w:type="pct"/>
            <w:vAlign w:val="center"/>
          </w:tcPr>
          <w:p w14:paraId="4BF0EC10" w14:textId="05545837" w:rsidR="007D4F19" w:rsidRPr="00B96CFE" w:rsidRDefault="007D4F19" w:rsidP="000A397D">
            <w:pPr>
              <w:keepNext/>
              <w:jc w:val="center"/>
              <w:rPr>
                <w:b/>
                <w:color w:val="000000"/>
                <w:sz w:val="20"/>
                <w:szCs w:val="20"/>
                <w:lang w:eastAsia="en-CA"/>
              </w:rPr>
            </w:pPr>
            <w:r w:rsidRPr="00B96CFE">
              <w:rPr>
                <w:b/>
                <w:color w:val="000000"/>
                <w:sz w:val="20"/>
                <w:szCs w:val="20"/>
                <w:lang w:eastAsia="en-CA"/>
              </w:rPr>
              <w:t>UNDP</w:t>
            </w:r>
          </w:p>
        </w:tc>
        <w:tc>
          <w:tcPr>
            <w:tcW w:w="636" w:type="pct"/>
            <w:vAlign w:val="center"/>
          </w:tcPr>
          <w:p w14:paraId="749CF6B4" w14:textId="7EA95CB7" w:rsidR="007D4F19" w:rsidRPr="00B96CFE" w:rsidRDefault="007D4F19" w:rsidP="000A397D">
            <w:pPr>
              <w:keepNext/>
              <w:jc w:val="center"/>
              <w:rPr>
                <w:b/>
                <w:color w:val="000000"/>
                <w:sz w:val="20"/>
                <w:szCs w:val="20"/>
                <w:lang w:eastAsia="en-CA"/>
              </w:rPr>
            </w:pPr>
            <w:r w:rsidRPr="00B96CFE">
              <w:rPr>
                <w:b/>
                <w:color w:val="000000"/>
                <w:sz w:val="20"/>
                <w:szCs w:val="20"/>
                <w:lang w:eastAsia="en-CA"/>
              </w:rPr>
              <w:t>UNEP</w:t>
            </w:r>
          </w:p>
        </w:tc>
        <w:tc>
          <w:tcPr>
            <w:tcW w:w="636" w:type="pct"/>
            <w:vAlign w:val="center"/>
          </w:tcPr>
          <w:p w14:paraId="3A855822" w14:textId="569FDD38" w:rsidR="007D4F19" w:rsidRPr="00B96CFE" w:rsidRDefault="007D4F19" w:rsidP="00983FCE">
            <w:pPr>
              <w:keepNext/>
              <w:jc w:val="center"/>
              <w:rPr>
                <w:b/>
                <w:color w:val="000000"/>
                <w:sz w:val="20"/>
                <w:szCs w:val="20"/>
                <w:lang w:eastAsia="en-CA"/>
              </w:rPr>
            </w:pPr>
            <w:r w:rsidRPr="00B96CFE">
              <w:rPr>
                <w:b/>
                <w:color w:val="000000"/>
                <w:sz w:val="20"/>
                <w:szCs w:val="20"/>
                <w:lang w:eastAsia="en-CA"/>
              </w:rPr>
              <w:t>Germany</w:t>
            </w:r>
          </w:p>
        </w:tc>
        <w:tc>
          <w:tcPr>
            <w:tcW w:w="637" w:type="pct"/>
            <w:shd w:val="clear" w:color="auto" w:fill="auto"/>
            <w:noWrap/>
            <w:vAlign w:val="center"/>
            <w:hideMark/>
          </w:tcPr>
          <w:p w14:paraId="44B14FE0" w14:textId="5F041422" w:rsidR="007D4F19" w:rsidRPr="00B96CFE" w:rsidRDefault="007D4F19" w:rsidP="000A397D">
            <w:pPr>
              <w:keepNext/>
              <w:jc w:val="center"/>
              <w:rPr>
                <w:b/>
                <w:color w:val="000000"/>
                <w:sz w:val="20"/>
                <w:szCs w:val="20"/>
                <w:lang w:eastAsia="en-CA"/>
              </w:rPr>
            </w:pPr>
            <w:r w:rsidRPr="00B96CFE">
              <w:rPr>
                <w:b/>
                <w:color w:val="000000"/>
                <w:sz w:val="20"/>
                <w:szCs w:val="20"/>
                <w:lang w:eastAsia="en-CA"/>
              </w:rPr>
              <w:t>Total</w:t>
            </w:r>
          </w:p>
        </w:tc>
        <w:tc>
          <w:tcPr>
            <w:tcW w:w="757" w:type="pct"/>
            <w:shd w:val="clear" w:color="auto" w:fill="auto"/>
            <w:noWrap/>
            <w:vAlign w:val="center"/>
            <w:hideMark/>
          </w:tcPr>
          <w:p w14:paraId="61522136" w14:textId="7492AB2A" w:rsidR="007D4F19" w:rsidRPr="00B96CFE" w:rsidRDefault="007D4F19" w:rsidP="0028712C">
            <w:pPr>
              <w:keepNext/>
              <w:ind w:left="-109" w:right="-108"/>
              <w:jc w:val="center"/>
              <w:rPr>
                <w:b/>
                <w:color w:val="000000"/>
                <w:sz w:val="20"/>
                <w:szCs w:val="20"/>
                <w:lang w:eastAsia="en-CA"/>
              </w:rPr>
            </w:pPr>
            <w:r w:rsidRPr="00B96CFE">
              <w:rPr>
                <w:b/>
                <w:color w:val="000000"/>
                <w:sz w:val="20"/>
                <w:szCs w:val="20"/>
                <w:lang w:eastAsia="en-CA"/>
              </w:rPr>
              <w:t>Disbursement rate (%)</w:t>
            </w:r>
          </w:p>
        </w:tc>
      </w:tr>
      <w:tr w:rsidR="006C5E4D" w:rsidRPr="00B96CFE" w14:paraId="441CB08C" w14:textId="77777777" w:rsidTr="00F32F2D">
        <w:trPr>
          <w:trHeight w:val="179"/>
        </w:trPr>
        <w:tc>
          <w:tcPr>
            <w:tcW w:w="452" w:type="pct"/>
            <w:vMerge w:val="restart"/>
            <w:shd w:val="clear" w:color="auto" w:fill="auto"/>
            <w:noWrap/>
            <w:vAlign w:val="center"/>
            <w:hideMark/>
          </w:tcPr>
          <w:p w14:paraId="38A66CAF" w14:textId="77777777" w:rsidR="006C5E4D" w:rsidRPr="00B96CFE" w:rsidRDefault="006C5E4D" w:rsidP="006C5E4D">
            <w:pPr>
              <w:jc w:val="left"/>
              <w:rPr>
                <w:bCs/>
                <w:color w:val="000000"/>
                <w:sz w:val="20"/>
                <w:szCs w:val="20"/>
                <w:lang w:eastAsia="en-CA"/>
              </w:rPr>
            </w:pPr>
            <w:r w:rsidRPr="00B96CFE">
              <w:rPr>
                <w:bCs/>
                <w:color w:val="000000"/>
                <w:sz w:val="20"/>
                <w:szCs w:val="20"/>
                <w:lang w:eastAsia="en-CA"/>
              </w:rPr>
              <w:t>First</w:t>
            </w:r>
          </w:p>
        </w:tc>
        <w:tc>
          <w:tcPr>
            <w:tcW w:w="608" w:type="pct"/>
            <w:shd w:val="clear" w:color="auto" w:fill="auto"/>
            <w:noWrap/>
            <w:vAlign w:val="center"/>
            <w:hideMark/>
          </w:tcPr>
          <w:p w14:paraId="63A452C8" w14:textId="1C522B4C" w:rsidR="006C5E4D" w:rsidRPr="00B96CFE" w:rsidRDefault="006C5E4D" w:rsidP="006C5E4D">
            <w:pPr>
              <w:rPr>
                <w:bCs/>
                <w:color w:val="000000"/>
                <w:sz w:val="20"/>
                <w:szCs w:val="20"/>
                <w:lang w:eastAsia="en-CA"/>
              </w:rPr>
            </w:pPr>
            <w:r w:rsidRPr="00B96CFE">
              <w:rPr>
                <w:bCs/>
                <w:color w:val="000000"/>
                <w:sz w:val="20"/>
                <w:szCs w:val="20"/>
                <w:lang w:eastAsia="en-CA"/>
              </w:rPr>
              <w:t>Approved</w:t>
            </w:r>
          </w:p>
        </w:tc>
        <w:tc>
          <w:tcPr>
            <w:tcW w:w="636" w:type="pct"/>
            <w:shd w:val="clear" w:color="auto" w:fill="auto"/>
            <w:noWrap/>
          </w:tcPr>
          <w:p w14:paraId="3208C15C" w14:textId="506F557A" w:rsidR="006C5E4D" w:rsidRPr="00B96CFE" w:rsidRDefault="006C5E4D" w:rsidP="006C5E4D">
            <w:pPr>
              <w:jc w:val="right"/>
              <w:rPr>
                <w:color w:val="000000"/>
                <w:sz w:val="20"/>
                <w:szCs w:val="20"/>
                <w:lang w:eastAsia="en-CA"/>
              </w:rPr>
            </w:pPr>
            <w:r w:rsidRPr="00B96CFE">
              <w:rPr>
                <w:sz w:val="20"/>
                <w:szCs w:val="20"/>
              </w:rPr>
              <w:t>3,356,641</w:t>
            </w:r>
          </w:p>
        </w:tc>
        <w:tc>
          <w:tcPr>
            <w:tcW w:w="636" w:type="pct"/>
          </w:tcPr>
          <w:p w14:paraId="14EEC62F" w14:textId="02B31280" w:rsidR="006C5E4D" w:rsidRPr="00B96CFE" w:rsidRDefault="006C5E4D" w:rsidP="006C5E4D">
            <w:pPr>
              <w:jc w:val="right"/>
              <w:rPr>
                <w:color w:val="000000"/>
                <w:sz w:val="20"/>
                <w:szCs w:val="20"/>
                <w:lang w:eastAsia="en-CA"/>
              </w:rPr>
            </w:pPr>
            <w:r w:rsidRPr="00B96CFE">
              <w:rPr>
                <w:sz w:val="20"/>
                <w:szCs w:val="20"/>
              </w:rPr>
              <w:t>1,042,352</w:t>
            </w:r>
          </w:p>
        </w:tc>
        <w:tc>
          <w:tcPr>
            <w:tcW w:w="636" w:type="pct"/>
          </w:tcPr>
          <w:p w14:paraId="2735B1CC" w14:textId="340FF827" w:rsidR="006C5E4D" w:rsidRPr="00B96CFE" w:rsidRDefault="006C5E4D" w:rsidP="006C5E4D">
            <w:pPr>
              <w:jc w:val="right"/>
              <w:rPr>
                <w:color w:val="000000"/>
                <w:sz w:val="20"/>
                <w:szCs w:val="20"/>
                <w:lang w:eastAsia="en-CA"/>
              </w:rPr>
            </w:pPr>
            <w:r w:rsidRPr="00B96CFE">
              <w:rPr>
                <w:sz w:val="20"/>
                <w:szCs w:val="20"/>
              </w:rPr>
              <w:t>230,000</w:t>
            </w:r>
          </w:p>
        </w:tc>
        <w:tc>
          <w:tcPr>
            <w:tcW w:w="636" w:type="pct"/>
          </w:tcPr>
          <w:p w14:paraId="31205DDC" w14:textId="55AC9AA6" w:rsidR="006C5E4D" w:rsidRPr="00B96CFE" w:rsidRDefault="006C5E4D" w:rsidP="006C5E4D">
            <w:pPr>
              <w:jc w:val="right"/>
              <w:rPr>
                <w:color w:val="000000"/>
                <w:sz w:val="20"/>
                <w:szCs w:val="20"/>
                <w:lang w:eastAsia="en-CA"/>
              </w:rPr>
            </w:pPr>
            <w:r w:rsidRPr="00B96CFE">
              <w:rPr>
                <w:sz w:val="20"/>
                <w:szCs w:val="20"/>
              </w:rPr>
              <w:t>0</w:t>
            </w:r>
          </w:p>
        </w:tc>
        <w:tc>
          <w:tcPr>
            <w:tcW w:w="637" w:type="pct"/>
            <w:shd w:val="clear" w:color="auto" w:fill="auto"/>
            <w:noWrap/>
          </w:tcPr>
          <w:p w14:paraId="51F2A5D7" w14:textId="26F8A63B" w:rsidR="006C5E4D" w:rsidRPr="00B96CFE" w:rsidRDefault="006C5E4D" w:rsidP="006C5E4D">
            <w:pPr>
              <w:jc w:val="right"/>
              <w:rPr>
                <w:sz w:val="20"/>
                <w:szCs w:val="20"/>
              </w:rPr>
            </w:pPr>
            <w:r w:rsidRPr="00B96CFE">
              <w:rPr>
                <w:sz w:val="20"/>
                <w:szCs w:val="20"/>
              </w:rPr>
              <w:t>4,628,993</w:t>
            </w:r>
          </w:p>
        </w:tc>
        <w:tc>
          <w:tcPr>
            <w:tcW w:w="757" w:type="pct"/>
            <w:vMerge w:val="restart"/>
            <w:shd w:val="clear" w:color="auto" w:fill="auto"/>
            <w:noWrap/>
            <w:vAlign w:val="center"/>
          </w:tcPr>
          <w:p w14:paraId="64D114ED" w14:textId="45A058B3" w:rsidR="006C5E4D" w:rsidRPr="00B96CFE" w:rsidRDefault="006C5E4D" w:rsidP="006C5E4D">
            <w:pPr>
              <w:jc w:val="center"/>
              <w:rPr>
                <w:color w:val="000000"/>
                <w:sz w:val="20"/>
                <w:szCs w:val="20"/>
                <w:lang w:eastAsia="en-CA"/>
              </w:rPr>
            </w:pPr>
            <w:r w:rsidRPr="00B96CFE">
              <w:rPr>
                <w:color w:val="000000"/>
                <w:sz w:val="20"/>
                <w:szCs w:val="20"/>
                <w:lang w:eastAsia="en-CA"/>
              </w:rPr>
              <w:t>95</w:t>
            </w:r>
          </w:p>
        </w:tc>
      </w:tr>
      <w:tr w:rsidR="006C5E4D" w:rsidRPr="00B96CFE" w14:paraId="5E82FE4E" w14:textId="77777777" w:rsidTr="00F32F2D">
        <w:trPr>
          <w:trHeight w:val="215"/>
        </w:trPr>
        <w:tc>
          <w:tcPr>
            <w:tcW w:w="452" w:type="pct"/>
            <w:vMerge/>
            <w:vAlign w:val="center"/>
            <w:hideMark/>
          </w:tcPr>
          <w:p w14:paraId="1BADCCA5" w14:textId="77777777" w:rsidR="006C5E4D" w:rsidRPr="00B96CFE" w:rsidRDefault="006C5E4D" w:rsidP="006C5E4D">
            <w:pPr>
              <w:jc w:val="left"/>
              <w:rPr>
                <w:bCs/>
                <w:color w:val="000000"/>
                <w:sz w:val="20"/>
                <w:szCs w:val="20"/>
                <w:lang w:eastAsia="en-CA"/>
              </w:rPr>
            </w:pPr>
          </w:p>
        </w:tc>
        <w:tc>
          <w:tcPr>
            <w:tcW w:w="608" w:type="pct"/>
            <w:shd w:val="clear" w:color="auto" w:fill="auto"/>
            <w:noWrap/>
            <w:vAlign w:val="center"/>
            <w:hideMark/>
          </w:tcPr>
          <w:p w14:paraId="75908AFD" w14:textId="1753B0EB" w:rsidR="006C5E4D" w:rsidRPr="00B96CFE" w:rsidRDefault="006C5E4D" w:rsidP="006C5E4D">
            <w:pPr>
              <w:rPr>
                <w:bCs/>
                <w:color w:val="000000"/>
                <w:sz w:val="20"/>
                <w:szCs w:val="20"/>
                <w:lang w:eastAsia="en-CA"/>
              </w:rPr>
            </w:pPr>
            <w:r w:rsidRPr="00B96CFE">
              <w:rPr>
                <w:bCs/>
                <w:color w:val="000000"/>
                <w:sz w:val="20"/>
                <w:szCs w:val="20"/>
                <w:lang w:eastAsia="en-CA"/>
              </w:rPr>
              <w:t>Disbursed</w:t>
            </w:r>
          </w:p>
        </w:tc>
        <w:tc>
          <w:tcPr>
            <w:tcW w:w="636" w:type="pct"/>
            <w:shd w:val="clear" w:color="auto" w:fill="auto"/>
            <w:noWrap/>
          </w:tcPr>
          <w:p w14:paraId="4530FCD4" w14:textId="5A2EFD2A" w:rsidR="006C5E4D" w:rsidRPr="00B96CFE" w:rsidRDefault="006C5E4D" w:rsidP="006C5E4D">
            <w:pPr>
              <w:jc w:val="right"/>
              <w:rPr>
                <w:color w:val="000000"/>
                <w:sz w:val="20"/>
                <w:szCs w:val="20"/>
                <w:lang w:eastAsia="en-CA"/>
              </w:rPr>
            </w:pPr>
            <w:r w:rsidRPr="00B96CFE">
              <w:rPr>
                <w:sz w:val="20"/>
                <w:szCs w:val="20"/>
              </w:rPr>
              <w:t>3,117,186</w:t>
            </w:r>
          </w:p>
        </w:tc>
        <w:tc>
          <w:tcPr>
            <w:tcW w:w="636" w:type="pct"/>
          </w:tcPr>
          <w:p w14:paraId="036020AB" w14:textId="2AD97378" w:rsidR="006C5E4D" w:rsidRPr="00B96CFE" w:rsidRDefault="006C5E4D" w:rsidP="006C5E4D">
            <w:pPr>
              <w:jc w:val="right"/>
              <w:rPr>
                <w:color w:val="000000"/>
                <w:sz w:val="20"/>
                <w:szCs w:val="20"/>
                <w:lang w:eastAsia="en-CA"/>
              </w:rPr>
            </w:pPr>
            <w:r w:rsidRPr="00B96CFE">
              <w:rPr>
                <w:sz w:val="20"/>
                <w:szCs w:val="20"/>
              </w:rPr>
              <w:t>1,035,119</w:t>
            </w:r>
          </w:p>
        </w:tc>
        <w:tc>
          <w:tcPr>
            <w:tcW w:w="636" w:type="pct"/>
          </w:tcPr>
          <w:p w14:paraId="19D1F6D2" w14:textId="63AFCF1A" w:rsidR="006C5E4D" w:rsidRPr="00B96CFE" w:rsidRDefault="006C5E4D" w:rsidP="006C5E4D">
            <w:pPr>
              <w:jc w:val="right"/>
              <w:rPr>
                <w:color w:val="000000"/>
                <w:sz w:val="20"/>
                <w:szCs w:val="20"/>
                <w:lang w:eastAsia="en-CA"/>
              </w:rPr>
            </w:pPr>
            <w:r w:rsidRPr="00B96CFE">
              <w:rPr>
                <w:sz w:val="20"/>
                <w:szCs w:val="20"/>
              </w:rPr>
              <w:t>230,000</w:t>
            </w:r>
          </w:p>
        </w:tc>
        <w:tc>
          <w:tcPr>
            <w:tcW w:w="636" w:type="pct"/>
          </w:tcPr>
          <w:p w14:paraId="03F6D3A9" w14:textId="59B5B4C2" w:rsidR="006C5E4D" w:rsidRPr="00B96CFE" w:rsidRDefault="006C5E4D" w:rsidP="006C5E4D">
            <w:pPr>
              <w:jc w:val="right"/>
              <w:rPr>
                <w:color w:val="000000"/>
                <w:sz w:val="20"/>
                <w:szCs w:val="20"/>
                <w:lang w:eastAsia="en-CA"/>
              </w:rPr>
            </w:pPr>
            <w:r w:rsidRPr="00B96CFE">
              <w:rPr>
                <w:sz w:val="20"/>
                <w:szCs w:val="20"/>
              </w:rPr>
              <w:t>0</w:t>
            </w:r>
          </w:p>
        </w:tc>
        <w:tc>
          <w:tcPr>
            <w:tcW w:w="637" w:type="pct"/>
            <w:shd w:val="clear" w:color="auto" w:fill="auto"/>
            <w:noWrap/>
          </w:tcPr>
          <w:p w14:paraId="26F6A0B2" w14:textId="2C0DF11D" w:rsidR="006C5E4D" w:rsidRPr="00B96CFE" w:rsidRDefault="006C5E4D" w:rsidP="006C5E4D">
            <w:pPr>
              <w:jc w:val="right"/>
              <w:rPr>
                <w:sz w:val="20"/>
                <w:szCs w:val="20"/>
              </w:rPr>
            </w:pPr>
            <w:r w:rsidRPr="00B96CFE">
              <w:rPr>
                <w:sz w:val="20"/>
                <w:szCs w:val="20"/>
              </w:rPr>
              <w:t>4,382,305</w:t>
            </w:r>
          </w:p>
        </w:tc>
        <w:tc>
          <w:tcPr>
            <w:tcW w:w="757" w:type="pct"/>
            <w:vMerge/>
            <w:vAlign w:val="center"/>
          </w:tcPr>
          <w:p w14:paraId="5E7F8E4D" w14:textId="77777777" w:rsidR="006C5E4D" w:rsidRPr="00B96CFE" w:rsidRDefault="006C5E4D" w:rsidP="006C5E4D">
            <w:pPr>
              <w:jc w:val="center"/>
              <w:rPr>
                <w:color w:val="000000"/>
                <w:sz w:val="20"/>
                <w:szCs w:val="20"/>
                <w:lang w:eastAsia="en-CA"/>
              </w:rPr>
            </w:pPr>
          </w:p>
        </w:tc>
      </w:tr>
      <w:tr w:rsidR="006C5E4D" w:rsidRPr="00B96CFE" w14:paraId="23938C50" w14:textId="77777777" w:rsidTr="00F32F2D">
        <w:trPr>
          <w:trHeight w:val="152"/>
        </w:trPr>
        <w:tc>
          <w:tcPr>
            <w:tcW w:w="452" w:type="pct"/>
            <w:vMerge w:val="restart"/>
            <w:shd w:val="clear" w:color="auto" w:fill="auto"/>
            <w:noWrap/>
            <w:vAlign w:val="center"/>
            <w:hideMark/>
          </w:tcPr>
          <w:p w14:paraId="6262EA79" w14:textId="77777777" w:rsidR="006C5E4D" w:rsidRPr="00B96CFE" w:rsidRDefault="006C5E4D" w:rsidP="006C5E4D">
            <w:pPr>
              <w:jc w:val="left"/>
              <w:rPr>
                <w:bCs/>
                <w:color w:val="000000"/>
                <w:sz w:val="20"/>
                <w:szCs w:val="20"/>
                <w:lang w:eastAsia="en-CA"/>
              </w:rPr>
            </w:pPr>
            <w:r w:rsidRPr="00B96CFE">
              <w:rPr>
                <w:bCs/>
                <w:color w:val="000000"/>
                <w:sz w:val="20"/>
                <w:szCs w:val="20"/>
                <w:lang w:eastAsia="en-CA"/>
              </w:rPr>
              <w:t>Second</w:t>
            </w:r>
          </w:p>
        </w:tc>
        <w:tc>
          <w:tcPr>
            <w:tcW w:w="608" w:type="pct"/>
            <w:shd w:val="clear" w:color="auto" w:fill="auto"/>
            <w:noWrap/>
            <w:vAlign w:val="center"/>
            <w:hideMark/>
          </w:tcPr>
          <w:p w14:paraId="07CA12A1" w14:textId="00B6E497" w:rsidR="006C5E4D" w:rsidRPr="00B96CFE" w:rsidRDefault="006C5E4D" w:rsidP="006C5E4D">
            <w:pPr>
              <w:rPr>
                <w:bCs/>
                <w:color w:val="000000"/>
                <w:sz w:val="20"/>
                <w:szCs w:val="20"/>
                <w:lang w:eastAsia="en-CA"/>
              </w:rPr>
            </w:pPr>
            <w:r w:rsidRPr="00B96CFE">
              <w:rPr>
                <w:bCs/>
                <w:color w:val="000000"/>
                <w:sz w:val="20"/>
                <w:szCs w:val="20"/>
                <w:lang w:eastAsia="en-CA"/>
              </w:rPr>
              <w:t>Approved</w:t>
            </w:r>
          </w:p>
        </w:tc>
        <w:tc>
          <w:tcPr>
            <w:tcW w:w="636" w:type="pct"/>
            <w:shd w:val="clear" w:color="auto" w:fill="auto"/>
            <w:noWrap/>
          </w:tcPr>
          <w:p w14:paraId="6E3968D3" w14:textId="57B317E9" w:rsidR="006C5E4D" w:rsidRPr="00B96CFE" w:rsidRDefault="006C5E4D" w:rsidP="006C5E4D">
            <w:pPr>
              <w:jc w:val="right"/>
              <w:rPr>
                <w:color w:val="000000"/>
                <w:sz w:val="20"/>
                <w:szCs w:val="20"/>
                <w:lang w:eastAsia="en-CA"/>
              </w:rPr>
            </w:pPr>
            <w:r w:rsidRPr="00B96CFE">
              <w:rPr>
                <w:sz w:val="20"/>
                <w:szCs w:val="20"/>
              </w:rPr>
              <w:t>4,668,214</w:t>
            </w:r>
          </w:p>
        </w:tc>
        <w:tc>
          <w:tcPr>
            <w:tcW w:w="636" w:type="pct"/>
          </w:tcPr>
          <w:p w14:paraId="2B776BA7" w14:textId="732F9A8F" w:rsidR="006C5E4D" w:rsidRPr="00B96CFE" w:rsidRDefault="006C5E4D" w:rsidP="006C5E4D">
            <w:pPr>
              <w:jc w:val="right"/>
              <w:rPr>
                <w:color w:val="000000"/>
                <w:sz w:val="20"/>
                <w:szCs w:val="20"/>
                <w:lang w:eastAsia="en-CA"/>
              </w:rPr>
            </w:pPr>
            <w:r w:rsidRPr="00B96CFE">
              <w:rPr>
                <w:sz w:val="20"/>
                <w:szCs w:val="20"/>
              </w:rPr>
              <w:t>1,836,750</w:t>
            </w:r>
          </w:p>
        </w:tc>
        <w:tc>
          <w:tcPr>
            <w:tcW w:w="636" w:type="pct"/>
          </w:tcPr>
          <w:p w14:paraId="1F69A908" w14:textId="6AA8F79A" w:rsidR="006C5E4D" w:rsidRPr="00B96CFE" w:rsidRDefault="006C5E4D" w:rsidP="006C5E4D">
            <w:pPr>
              <w:jc w:val="right"/>
              <w:rPr>
                <w:color w:val="000000"/>
                <w:sz w:val="20"/>
                <w:szCs w:val="20"/>
                <w:lang w:eastAsia="en-CA"/>
              </w:rPr>
            </w:pPr>
            <w:r w:rsidRPr="00B96CFE">
              <w:rPr>
                <w:sz w:val="20"/>
                <w:szCs w:val="20"/>
              </w:rPr>
              <w:t>279,500</w:t>
            </w:r>
          </w:p>
        </w:tc>
        <w:tc>
          <w:tcPr>
            <w:tcW w:w="636" w:type="pct"/>
          </w:tcPr>
          <w:p w14:paraId="00AFAEDC" w14:textId="2AE46A3E" w:rsidR="006C5E4D" w:rsidRPr="00B96CFE" w:rsidRDefault="006C5E4D" w:rsidP="006C5E4D">
            <w:pPr>
              <w:jc w:val="right"/>
              <w:rPr>
                <w:color w:val="000000"/>
                <w:sz w:val="20"/>
                <w:szCs w:val="20"/>
                <w:lang w:eastAsia="en-CA"/>
              </w:rPr>
            </w:pPr>
            <w:r w:rsidRPr="00B96CFE">
              <w:rPr>
                <w:sz w:val="20"/>
                <w:szCs w:val="20"/>
              </w:rPr>
              <w:t>207,300</w:t>
            </w:r>
          </w:p>
        </w:tc>
        <w:tc>
          <w:tcPr>
            <w:tcW w:w="637" w:type="pct"/>
            <w:shd w:val="clear" w:color="auto" w:fill="auto"/>
            <w:noWrap/>
          </w:tcPr>
          <w:p w14:paraId="338656B2" w14:textId="2DE7AA8C" w:rsidR="006C5E4D" w:rsidRPr="00B96CFE" w:rsidRDefault="006C5E4D" w:rsidP="006C5E4D">
            <w:pPr>
              <w:jc w:val="right"/>
              <w:rPr>
                <w:sz w:val="20"/>
                <w:szCs w:val="20"/>
              </w:rPr>
            </w:pPr>
            <w:r w:rsidRPr="00B96CFE">
              <w:rPr>
                <w:sz w:val="20"/>
                <w:szCs w:val="20"/>
              </w:rPr>
              <w:t>6,991,764</w:t>
            </w:r>
          </w:p>
        </w:tc>
        <w:tc>
          <w:tcPr>
            <w:tcW w:w="757" w:type="pct"/>
            <w:vMerge w:val="restart"/>
            <w:shd w:val="clear" w:color="auto" w:fill="auto"/>
            <w:noWrap/>
            <w:vAlign w:val="center"/>
          </w:tcPr>
          <w:p w14:paraId="43B8CCBF" w14:textId="3385E484" w:rsidR="006C5E4D" w:rsidRPr="00B96CFE" w:rsidRDefault="006C5E4D" w:rsidP="006C5E4D">
            <w:pPr>
              <w:jc w:val="center"/>
              <w:rPr>
                <w:color w:val="000000"/>
                <w:sz w:val="20"/>
                <w:szCs w:val="20"/>
                <w:lang w:eastAsia="en-CA"/>
              </w:rPr>
            </w:pPr>
            <w:r w:rsidRPr="00B96CFE">
              <w:rPr>
                <w:color w:val="000000"/>
                <w:sz w:val="20"/>
                <w:szCs w:val="20"/>
                <w:lang w:eastAsia="en-CA"/>
              </w:rPr>
              <w:t>70</w:t>
            </w:r>
          </w:p>
        </w:tc>
      </w:tr>
      <w:tr w:rsidR="006C5E4D" w:rsidRPr="00B96CFE" w14:paraId="3D9E1593" w14:textId="77777777" w:rsidTr="00F32F2D">
        <w:trPr>
          <w:trHeight w:val="179"/>
        </w:trPr>
        <w:tc>
          <w:tcPr>
            <w:tcW w:w="452" w:type="pct"/>
            <w:vMerge/>
            <w:vAlign w:val="center"/>
            <w:hideMark/>
          </w:tcPr>
          <w:p w14:paraId="6E7A9321" w14:textId="77777777" w:rsidR="006C5E4D" w:rsidRPr="00B96CFE" w:rsidRDefault="006C5E4D" w:rsidP="006C5E4D">
            <w:pPr>
              <w:jc w:val="left"/>
              <w:rPr>
                <w:bCs/>
                <w:color w:val="000000"/>
                <w:sz w:val="20"/>
                <w:szCs w:val="20"/>
                <w:lang w:eastAsia="en-CA"/>
              </w:rPr>
            </w:pPr>
          </w:p>
        </w:tc>
        <w:tc>
          <w:tcPr>
            <w:tcW w:w="608" w:type="pct"/>
            <w:shd w:val="clear" w:color="auto" w:fill="auto"/>
            <w:noWrap/>
            <w:vAlign w:val="center"/>
            <w:hideMark/>
          </w:tcPr>
          <w:p w14:paraId="6F6B506C" w14:textId="6E54CFB1" w:rsidR="006C5E4D" w:rsidRPr="00B96CFE" w:rsidRDefault="006C5E4D" w:rsidP="006C5E4D">
            <w:pPr>
              <w:rPr>
                <w:bCs/>
                <w:color w:val="000000"/>
                <w:sz w:val="20"/>
                <w:szCs w:val="20"/>
                <w:lang w:eastAsia="en-CA"/>
              </w:rPr>
            </w:pPr>
            <w:r w:rsidRPr="00B96CFE">
              <w:rPr>
                <w:bCs/>
                <w:color w:val="000000"/>
                <w:sz w:val="20"/>
                <w:szCs w:val="20"/>
                <w:lang w:eastAsia="en-CA"/>
              </w:rPr>
              <w:t>Disbursed</w:t>
            </w:r>
          </w:p>
        </w:tc>
        <w:tc>
          <w:tcPr>
            <w:tcW w:w="636" w:type="pct"/>
            <w:shd w:val="clear" w:color="auto" w:fill="auto"/>
            <w:noWrap/>
          </w:tcPr>
          <w:p w14:paraId="02F92DC2" w14:textId="0CA935D1" w:rsidR="006C5E4D" w:rsidRPr="00B96CFE" w:rsidRDefault="006C5E4D" w:rsidP="006C5E4D">
            <w:pPr>
              <w:jc w:val="right"/>
              <w:rPr>
                <w:color w:val="000000"/>
                <w:sz w:val="20"/>
                <w:szCs w:val="20"/>
                <w:lang w:eastAsia="en-CA"/>
              </w:rPr>
            </w:pPr>
            <w:r w:rsidRPr="00B96CFE">
              <w:rPr>
                <w:sz w:val="20"/>
                <w:szCs w:val="20"/>
              </w:rPr>
              <w:t>2,960,540</w:t>
            </w:r>
          </w:p>
        </w:tc>
        <w:tc>
          <w:tcPr>
            <w:tcW w:w="636" w:type="pct"/>
          </w:tcPr>
          <w:p w14:paraId="2C5D1BF5" w14:textId="04495A3C" w:rsidR="006C5E4D" w:rsidRPr="00B96CFE" w:rsidRDefault="006C5E4D" w:rsidP="006C5E4D">
            <w:pPr>
              <w:jc w:val="right"/>
              <w:rPr>
                <w:color w:val="000000"/>
                <w:sz w:val="20"/>
                <w:szCs w:val="20"/>
                <w:lang w:eastAsia="en-CA"/>
              </w:rPr>
            </w:pPr>
            <w:r w:rsidRPr="00B96CFE">
              <w:rPr>
                <w:sz w:val="20"/>
                <w:szCs w:val="20"/>
              </w:rPr>
              <w:t>1,448,333</w:t>
            </w:r>
          </w:p>
        </w:tc>
        <w:tc>
          <w:tcPr>
            <w:tcW w:w="636" w:type="pct"/>
          </w:tcPr>
          <w:p w14:paraId="0B064D7E" w14:textId="6F2FC302" w:rsidR="006C5E4D" w:rsidRPr="00B96CFE" w:rsidRDefault="006C5E4D" w:rsidP="006C5E4D">
            <w:pPr>
              <w:jc w:val="right"/>
              <w:rPr>
                <w:color w:val="000000"/>
                <w:sz w:val="20"/>
                <w:szCs w:val="20"/>
                <w:lang w:eastAsia="en-CA"/>
              </w:rPr>
            </w:pPr>
            <w:r w:rsidRPr="00B96CFE">
              <w:rPr>
                <w:sz w:val="20"/>
                <w:szCs w:val="20"/>
              </w:rPr>
              <w:t>279,500</w:t>
            </w:r>
          </w:p>
        </w:tc>
        <w:tc>
          <w:tcPr>
            <w:tcW w:w="636" w:type="pct"/>
          </w:tcPr>
          <w:p w14:paraId="3E47E17A" w14:textId="17CC985B" w:rsidR="006C5E4D" w:rsidRPr="00B96CFE" w:rsidRDefault="006C5E4D" w:rsidP="006C5E4D">
            <w:pPr>
              <w:jc w:val="right"/>
              <w:rPr>
                <w:color w:val="000000"/>
                <w:sz w:val="20"/>
                <w:szCs w:val="20"/>
                <w:lang w:eastAsia="en-CA"/>
              </w:rPr>
            </w:pPr>
            <w:r w:rsidRPr="00B96CFE">
              <w:rPr>
                <w:sz w:val="20"/>
                <w:szCs w:val="20"/>
              </w:rPr>
              <w:t>207,300</w:t>
            </w:r>
          </w:p>
        </w:tc>
        <w:tc>
          <w:tcPr>
            <w:tcW w:w="637" w:type="pct"/>
            <w:shd w:val="clear" w:color="auto" w:fill="auto"/>
            <w:noWrap/>
          </w:tcPr>
          <w:p w14:paraId="0BD789D5" w14:textId="2B867B80" w:rsidR="006C5E4D" w:rsidRPr="00B96CFE" w:rsidRDefault="006C5E4D" w:rsidP="006C5E4D">
            <w:pPr>
              <w:jc w:val="right"/>
              <w:rPr>
                <w:sz w:val="20"/>
                <w:szCs w:val="20"/>
              </w:rPr>
            </w:pPr>
            <w:r w:rsidRPr="00B96CFE">
              <w:rPr>
                <w:sz w:val="20"/>
                <w:szCs w:val="20"/>
              </w:rPr>
              <w:t>4,895,673</w:t>
            </w:r>
          </w:p>
        </w:tc>
        <w:tc>
          <w:tcPr>
            <w:tcW w:w="757" w:type="pct"/>
            <w:vMerge/>
            <w:vAlign w:val="center"/>
          </w:tcPr>
          <w:p w14:paraId="66CF668D" w14:textId="77777777" w:rsidR="006C5E4D" w:rsidRPr="00B96CFE" w:rsidRDefault="006C5E4D" w:rsidP="006C5E4D">
            <w:pPr>
              <w:jc w:val="center"/>
              <w:rPr>
                <w:color w:val="000000"/>
                <w:sz w:val="20"/>
                <w:szCs w:val="20"/>
                <w:lang w:eastAsia="en-CA"/>
              </w:rPr>
            </w:pPr>
          </w:p>
        </w:tc>
      </w:tr>
      <w:tr w:rsidR="006C5E4D" w:rsidRPr="00B96CFE" w14:paraId="02F88BD0" w14:textId="77777777" w:rsidTr="00F32F2D">
        <w:trPr>
          <w:trHeight w:val="125"/>
        </w:trPr>
        <w:tc>
          <w:tcPr>
            <w:tcW w:w="452" w:type="pct"/>
            <w:vMerge w:val="restart"/>
            <w:shd w:val="clear" w:color="auto" w:fill="auto"/>
            <w:noWrap/>
            <w:vAlign w:val="center"/>
            <w:hideMark/>
          </w:tcPr>
          <w:p w14:paraId="74AE86E2" w14:textId="77777777" w:rsidR="006C5E4D" w:rsidRPr="00B96CFE" w:rsidRDefault="006C5E4D" w:rsidP="006C5E4D">
            <w:pPr>
              <w:jc w:val="left"/>
              <w:rPr>
                <w:bCs/>
                <w:color w:val="000000"/>
                <w:sz w:val="20"/>
                <w:szCs w:val="20"/>
                <w:lang w:eastAsia="en-CA"/>
              </w:rPr>
            </w:pPr>
            <w:r w:rsidRPr="00B96CFE">
              <w:rPr>
                <w:bCs/>
                <w:color w:val="000000"/>
                <w:sz w:val="20"/>
                <w:szCs w:val="20"/>
                <w:lang w:eastAsia="en-CA"/>
              </w:rPr>
              <w:t>Third</w:t>
            </w:r>
          </w:p>
        </w:tc>
        <w:tc>
          <w:tcPr>
            <w:tcW w:w="608" w:type="pct"/>
            <w:shd w:val="clear" w:color="auto" w:fill="auto"/>
            <w:noWrap/>
            <w:vAlign w:val="center"/>
            <w:hideMark/>
          </w:tcPr>
          <w:p w14:paraId="66798E2D" w14:textId="46B0B502" w:rsidR="006C5E4D" w:rsidRPr="00B96CFE" w:rsidRDefault="006C5E4D" w:rsidP="006C5E4D">
            <w:pPr>
              <w:rPr>
                <w:bCs/>
                <w:color w:val="000000"/>
                <w:sz w:val="20"/>
                <w:szCs w:val="20"/>
                <w:lang w:eastAsia="en-CA"/>
              </w:rPr>
            </w:pPr>
            <w:r w:rsidRPr="00B96CFE">
              <w:rPr>
                <w:bCs/>
                <w:color w:val="000000"/>
                <w:sz w:val="20"/>
                <w:szCs w:val="20"/>
                <w:lang w:eastAsia="en-CA"/>
              </w:rPr>
              <w:t>Approved</w:t>
            </w:r>
          </w:p>
        </w:tc>
        <w:tc>
          <w:tcPr>
            <w:tcW w:w="636" w:type="pct"/>
            <w:shd w:val="clear" w:color="auto" w:fill="auto"/>
            <w:noWrap/>
          </w:tcPr>
          <w:p w14:paraId="60503AC6" w14:textId="5282432E" w:rsidR="006C5E4D" w:rsidRPr="00B96CFE" w:rsidRDefault="006C5E4D" w:rsidP="006C5E4D">
            <w:pPr>
              <w:jc w:val="right"/>
              <w:rPr>
                <w:color w:val="000000"/>
                <w:sz w:val="20"/>
                <w:szCs w:val="20"/>
                <w:lang w:eastAsia="en-CA"/>
              </w:rPr>
            </w:pPr>
            <w:r w:rsidRPr="00B96CFE">
              <w:rPr>
                <w:sz w:val="20"/>
                <w:szCs w:val="20"/>
              </w:rPr>
              <w:t>4,664,196</w:t>
            </w:r>
          </w:p>
        </w:tc>
        <w:tc>
          <w:tcPr>
            <w:tcW w:w="636" w:type="pct"/>
          </w:tcPr>
          <w:p w14:paraId="00EBA363" w14:textId="0D17740F" w:rsidR="006C5E4D" w:rsidRPr="00B96CFE" w:rsidRDefault="006C5E4D" w:rsidP="006C5E4D">
            <w:pPr>
              <w:jc w:val="right"/>
              <w:rPr>
                <w:color w:val="000000"/>
                <w:sz w:val="20"/>
                <w:szCs w:val="20"/>
                <w:lang w:eastAsia="en-CA"/>
              </w:rPr>
            </w:pPr>
            <w:r w:rsidRPr="00B96CFE">
              <w:rPr>
                <w:sz w:val="20"/>
                <w:szCs w:val="20"/>
              </w:rPr>
              <w:t>816,620</w:t>
            </w:r>
          </w:p>
        </w:tc>
        <w:tc>
          <w:tcPr>
            <w:tcW w:w="636" w:type="pct"/>
          </w:tcPr>
          <w:p w14:paraId="6AE7BE31" w14:textId="16590B6E" w:rsidR="006C5E4D" w:rsidRPr="00B96CFE" w:rsidRDefault="006C5E4D" w:rsidP="006C5E4D">
            <w:pPr>
              <w:jc w:val="right"/>
              <w:rPr>
                <w:color w:val="000000"/>
                <w:sz w:val="20"/>
                <w:szCs w:val="20"/>
                <w:lang w:eastAsia="en-CA"/>
              </w:rPr>
            </w:pPr>
            <w:r w:rsidRPr="00B96CFE">
              <w:rPr>
                <w:sz w:val="20"/>
                <w:szCs w:val="20"/>
              </w:rPr>
              <w:t>260,000</w:t>
            </w:r>
          </w:p>
        </w:tc>
        <w:tc>
          <w:tcPr>
            <w:tcW w:w="636" w:type="pct"/>
          </w:tcPr>
          <w:p w14:paraId="31931F84" w14:textId="1EFD87A5" w:rsidR="006C5E4D" w:rsidRPr="00B96CFE" w:rsidRDefault="006C5E4D" w:rsidP="006C5E4D">
            <w:pPr>
              <w:jc w:val="right"/>
              <w:rPr>
                <w:color w:val="000000"/>
                <w:sz w:val="20"/>
                <w:szCs w:val="20"/>
                <w:lang w:eastAsia="en-CA"/>
              </w:rPr>
            </w:pPr>
            <w:r w:rsidRPr="00B96CFE">
              <w:rPr>
                <w:sz w:val="20"/>
                <w:szCs w:val="20"/>
              </w:rPr>
              <w:t>0</w:t>
            </w:r>
          </w:p>
        </w:tc>
        <w:tc>
          <w:tcPr>
            <w:tcW w:w="637" w:type="pct"/>
            <w:shd w:val="clear" w:color="auto" w:fill="auto"/>
            <w:noWrap/>
          </w:tcPr>
          <w:p w14:paraId="5778449A" w14:textId="613CB1A5" w:rsidR="006C5E4D" w:rsidRPr="00B96CFE" w:rsidRDefault="006C5E4D" w:rsidP="006C5E4D">
            <w:pPr>
              <w:jc w:val="right"/>
              <w:rPr>
                <w:sz w:val="20"/>
                <w:szCs w:val="20"/>
              </w:rPr>
            </w:pPr>
            <w:r w:rsidRPr="00B96CFE">
              <w:rPr>
                <w:sz w:val="20"/>
                <w:szCs w:val="20"/>
              </w:rPr>
              <w:t>5,740,816</w:t>
            </w:r>
          </w:p>
        </w:tc>
        <w:tc>
          <w:tcPr>
            <w:tcW w:w="757" w:type="pct"/>
            <w:vMerge w:val="restart"/>
            <w:shd w:val="clear" w:color="auto" w:fill="auto"/>
            <w:noWrap/>
            <w:vAlign w:val="center"/>
          </w:tcPr>
          <w:p w14:paraId="3BECB56B" w14:textId="37BBBA48" w:rsidR="006C5E4D" w:rsidRPr="00B96CFE" w:rsidRDefault="006C5E4D" w:rsidP="006C5E4D">
            <w:pPr>
              <w:jc w:val="center"/>
              <w:rPr>
                <w:color w:val="000000"/>
                <w:sz w:val="20"/>
                <w:szCs w:val="20"/>
                <w:lang w:eastAsia="en-CA"/>
              </w:rPr>
            </w:pPr>
            <w:r w:rsidRPr="00B96CFE">
              <w:rPr>
                <w:color w:val="000000"/>
                <w:sz w:val="20"/>
                <w:szCs w:val="20"/>
                <w:lang w:eastAsia="en-CA"/>
              </w:rPr>
              <w:t>27</w:t>
            </w:r>
          </w:p>
        </w:tc>
      </w:tr>
      <w:tr w:rsidR="006C5E4D" w:rsidRPr="00B96CFE" w14:paraId="04FD7CDD" w14:textId="77777777" w:rsidTr="00F32F2D">
        <w:trPr>
          <w:trHeight w:val="58"/>
        </w:trPr>
        <w:tc>
          <w:tcPr>
            <w:tcW w:w="452" w:type="pct"/>
            <w:vMerge/>
            <w:vAlign w:val="center"/>
            <w:hideMark/>
          </w:tcPr>
          <w:p w14:paraId="1418580C" w14:textId="77777777" w:rsidR="006C5E4D" w:rsidRPr="00B96CFE" w:rsidRDefault="006C5E4D" w:rsidP="006C5E4D">
            <w:pPr>
              <w:jc w:val="left"/>
              <w:rPr>
                <w:bCs/>
                <w:color w:val="000000"/>
                <w:sz w:val="20"/>
                <w:szCs w:val="20"/>
                <w:lang w:eastAsia="en-CA"/>
              </w:rPr>
            </w:pPr>
          </w:p>
        </w:tc>
        <w:tc>
          <w:tcPr>
            <w:tcW w:w="608" w:type="pct"/>
            <w:shd w:val="clear" w:color="auto" w:fill="auto"/>
            <w:noWrap/>
            <w:vAlign w:val="center"/>
            <w:hideMark/>
          </w:tcPr>
          <w:p w14:paraId="04F681A8" w14:textId="041CE360" w:rsidR="006C5E4D" w:rsidRPr="00B96CFE" w:rsidRDefault="006C5E4D" w:rsidP="006C5E4D">
            <w:pPr>
              <w:rPr>
                <w:bCs/>
                <w:color w:val="000000"/>
                <w:sz w:val="20"/>
                <w:szCs w:val="20"/>
                <w:lang w:eastAsia="en-CA"/>
              </w:rPr>
            </w:pPr>
            <w:r w:rsidRPr="00B96CFE">
              <w:rPr>
                <w:bCs/>
                <w:color w:val="000000"/>
                <w:sz w:val="20"/>
                <w:szCs w:val="20"/>
                <w:lang w:eastAsia="en-CA"/>
              </w:rPr>
              <w:t>Disbursed</w:t>
            </w:r>
          </w:p>
        </w:tc>
        <w:tc>
          <w:tcPr>
            <w:tcW w:w="636" w:type="pct"/>
            <w:shd w:val="clear" w:color="auto" w:fill="auto"/>
            <w:noWrap/>
          </w:tcPr>
          <w:p w14:paraId="7FD8C479" w14:textId="6A5814A6" w:rsidR="006C5E4D" w:rsidRPr="00B96CFE" w:rsidRDefault="006C5E4D" w:rsidP="006C5E4D">
            <w:pPr>
              <w:jc w:val="right"/>
              <w:rPr>
                <w:color w:val="000000"/>
                <w:sz w:val="20"/>
                <w:szCs w:val="20"/>
                <w:lang w:eastAsia="en-CA"/>
              </w:rPr>
            </w:pPr>
            <w:r w:rsidRPr="00B96CFE">
              <w:rPr>
                <w:sz w:val="20"/>
                <w:szCs w:val="20"/>
              </w:rPr>
              <w:t>1,158,974</w:t>
            </w:r>
          </w:p>
        </w:tc>
        <w:tc>
          <w:tcPr>
            <w:tcW w:w="636" w:type="pct"/>
          </w:tcPr>
          <w:p w14:paraId="39F649DF" w14:textId="57CC2922" w:rsidR="006C5E4D" w:rsidRPr="00B96CFE" w:rsidRDefault="006C5E4D" w:rsidP="006C5E4D">
            <w:pPr>
              <w:jc w:val="right"/>
              <w:rPr>
                <w:color w:val="000000"/>
                <w:sz w:val="20"/>
                <w:szCs w:val="20"/>
                <w:lang w:eastAsia="en-CA"/>
              </w:rPr>
            </w:pPr>
            <w:r w:rsidRPr="00B96CFE">
              <w:rPr>
                <w:sz w:val="20"/>
                <w:szCs w:val="20"/>
              </w:rPr>
              <w:t>156,310</w:t>
            </w:r>
          </w:p>
        </w:tc>
        <w:tc>
          <w:tcPr>
            <w:tcW w:w="636" w:type="pct"/>
          </w:tcPr>
          <w:p w14:paraId="387CC9DA" w14:textId="71183D6B" w:rsidR="006C5E4D" w:rsidRPr="00B96CFE" w:rsidRDefault="006C5E4D" w:rsidP="006C5E4D">
            <w:pPr>
              <w:jc w:val="right"/>
              <w:rPr>
                <w:color w:val="000000"/>
                <w:sz w:val="20"/>
                <w:szCs w:val="20"/>
                <w:lang w:eastAsia="en-CA"/>
              </w:rPr>
            </w:pPr>
            <w:r w:rsidRPr="00B96CFE">
              <w:rPr>
                <w:sz w:val="20"/>
                <w:szCs w:val="20"/>
              </w:rPr>
              <w:t>221,900</w:t>
            </w:r>
          </w:p>
        </w:tc>
        <w:tc>
          <w:tcPr>
            <w:tcW w:w="636" w:type="pct"/>
          </w:tcPr>
          <w:p w14:paraId="38E593EF" w14:textId="7F497B56" w:rsidR="006C5E4D" w:rsidRPr="00B96CFE" w:rsidRDefault="006C5E4D" w:rsidP="006C5E4D">
            <w:pPr>
              <w:jc w:val="right"/>
              <w:rPr>
                <w:color w:val="000000"/>
                <w:sz w:val="20"/>
                <w:szCs w:val="20"/>
                <w:lang w:eastAsia="en-CA"/>
              </w:rPr>
            </w:pPr>
            <w:r w:rsidRPr="00B96CFE">
              <w:rPr>
                <w:sz w:val="20"/>
                <w:szCs w:val="20"/>
              </w:rPr>
              <w:t>0</w:t>
            </w:r>
          </w:p>
        </w:tc>
        <w:tc>
          <w:tcPr>
            <w:tcW w:w="637" w:type="pct"/>
            <w:shd w:val="clear" w:color="auto" w:fill="auto"/>
            <w:noWrap/>
          </w:tcPr>
          <w:p w14:paraId="265881DE" w14:textId="7077E01A" w:rsidR="006C5E4D" w:rsidRPr="00B96CFE" w:rsidRDefault="006C5E4D" w:rsidP="006C5E4D">
            <w:pPr>
              <w:jc w:val="right"/>
              <w:rPr>
                <w:sz w:val="20"/>
                <w:szCs w:val="20"/>
              </w:rPr>
            </w:pPr>
            <w:r w:rsidRPr="00B96CFE">
              <w:rPr>
                <w:sz w:val="20"/>
                <w:szCs w:val="20"/>
              </w:rPr>
              <w:t>1,537,184</w:t>
            </w:r>
          </w:p>
        </w:tc>
        <w:tc>
          <w:tcPr>
            <w:tcW w:w="757" w:type="pct"/>
            <w:vMerge/>
            <w:vAlign w:val="center"/>
          </w:tcPr>
          <w:p w14:paraId="2C7AFB0A" w14:textId="77777777" w:rsidR="006C5E4D" w:rsidRPr="00B96CFE" w:rsidRDefault="006C5E4D" w:rsidP="006C5E4D">
            <w:pPr>
              <w:jc w:val="center"/>
              <w:rPr>
                <w:color w:val="000000"/>
                <w:sz w:val="20"/>
                <w:szCs w:val="20"/>
                <w:lang w:eastAsia="en-CA"/>
              </w:rPr>
            </w:pPr>
          </w:p>
        </w:tc>
      </w:tr>
      <w:tr w:rsidR="006C5E4D" w:rsidRPr="00B96CFE" w14:paraId="797B9224" w14:textId="77777777" w:rsidTr="00F32F2D">
        <w:trPr>
          <w:trHeight w:val="58"/>
        </w:trPr>
        <w:tc>
          <w:tcPr>
            <w:tcW w:w="452" w:type="pct"/>
            <w:vMerge w:val="restart"/>
            <w:shd w:val="clear" w:color="auto" w:fill="auto"/>
            <w:vAlign w:val="center"/>
            <w:hideMark/>
          </w:tcPr>
          <w:p w14:paraId="2784BCFD" w14:textId="77777777" w:rsidR="006C5E4D" w:rsidRPr="00B96CFE" w:rsidRDefault="006C5E4D" w:rsidP="006C5E4D">
            <w:pPr>
              <w:jc w:val="left"/>
              <w:rPr>
                <w:b/>
                <w:bCs/>
                <w:color w:val="000000"/>
                <w:sz w:val="20"/>
                <w:szCs w:val="20"/>
                <w:lang w:eastAsia="en-CA"/>
              </w:rPr>
            </w:pPr>
            <w:r w:rsidRPr="00B96CFE">
              <w:rPr>
                <w:b/>
                <w:bCs/>
                <w:color w:val="000000"/>
                <w:sz w:val="20"/>
                <w:szCs w:val="20"/>
                <w:lang w:eastAsia="en-CA"/>
              </w:rPr>
              <w:t>Total</w:t>
            </w:r>
          </w:p>
        </w:tc>
        <w:tc>
          <w:tcPr>
            <w:tcW w:w="608" w:type="pct"/>
            <w:shd w:val="clear" w:color="auto" w:fill="auto"/>
            <w:vAlign w:val="center"/>
            <w:hideMark/>
          </w:tcPr>
          <w:p w14:paraId="2A530FC0" w14:textId="7C899669" w:rsidR="006C5E4D" w:rsidRPr="00B96CFE" w:rsidRDefault="006C5E4D" w:rsidP="006C5E4D">
            <w:pPr>
              <w:rPr>
                <w:b/>
                <w:bCs/>
                <w:color w:val="000000"/>
                <w:sz w:val="20"/>
                <w:szCs w:val="20"/>
                <w:lang w:eastAsia="en-CA"/>
              </w:rPr>
            </w:pPr>
            <w:r w:rsidRPr="00B96CFE">
              <w:rPr>
                <w:b/>
                <w:bCs/>
                <w:color w:val="000000"/>
                <w:sz w:val="20"/>
                <w:szCs w:val="20"/>
                <w:lang w:eastAsia="en-CA"/>
              </w:rPr>
              <w:t>Approved</w:t>
            </w:r>
          </w:p>
        </w:tc>
        <w:tc>
          <w:tcPr>
            <w:tcW w:w="636" w:type="pct"/>
            <w:shd w:val="clear" w:color="auto" w:fill="auto"/>
          </w:tcPr>
          <w:p w14:paraId="4F900A6C" w14:textId="501D1572" w:rsidR="006C5E4D" w:rsidRPr="00B96CFE" w:rsidRDefault="006C5E4D" w:rsidP="006C5E4D">
            <w:pPr>
              <w:jc w:val="right"/>
              <w:rPr>
                <w:b/>
                <w:bCs/>
                <w:color w:val="000000"/>
                <w:sz w:val="20"/>
                <w:szCs w:val="20"/>
                <w:lang w:eastAsia="en-CA"/>
              </w:rPr>
            </w:pPr>
            <w:r w:rsidRPr="00B96CFE">
              <w:rPr>
                <w:b/>
                <w:bCs/>
                <w:sz w:val="20"/>
                <w:szCs w:val="20"/>
              </w:rPr>
              <w:t>12,689,051</w:t>
            </w:r>
          </w:p>
        </w:tc>
        <w:tc>
          <w:tcPr>
            <w:tcW w:w="636" w:type="pct"/>
          </w:tcPr>
          <w:p w14:paraId="63ECAA9F" w14:textId="4E52D458" w:rsidR="006C5E4D" w:rsidRPr="00B96CFE" w:rsidRDefault="006C5E4D" w:rsidP="006C5E4D">
            <w:pPr>
              <w:jc w:val="right"/>
              <w:rPr>
                <w:b/>
                <w:bCs/>
                <w:color w:val="000000"/>
                <w:sz w:val="20"/>
                <w:szCs w:val="20"/>
                <w:lang w:eastAsia="en-CA"/>
              </w:rPr>
            </w:pPr>
            <w:r w:rsidRPr="00B96CFE">
              <w:rPr>
                <w:b/>
                <w:bCs/>
                <w:sz w:val="20"/>
                <w:szCs w:val="20"/>
              </w:rPr>
              <w:t>3,695,722</w:t>
            </w:r>
          </w:p>
        </w:tc>
        <w:tc>
          <w:tcPr>
            <w:tcW w:w="636" w:type="pct"/>
          </w:tcPr>
          <w:p w14:paraId="095A8A5B" w14:textId="49F9367E" w:rsidR="006C5E4D" w:rsidRPr="00B96CFE" w:rsidRDefault="006C5E4D" w:rsidP="006C5E4D">
            <w:pPr>
              <w:jc w:val="right"/>
              <w:rPr>
                <w:b/>
                <w:bCs/>
                <w:color w:val="000000"/>
                <w:sz w:val="20"/>
                <w:szCs w:val="20"/>
                <w:lang w:eastAsia="en-CA"/>
              </w:rPr>
            </w:pPr>
            <w:r w:rsidRPr="00B96CFE">
              <w:rPr>
                <w:b/>
                <w:bCs/>
                <w:sz w:val="20"/>
                <w:szCs w:val="20"/>
              </w:rPr>
              <w:t>769,500</w:t>
            </w:r>
          </w:p>
        </w:tc>
        <w:tc>
          <w:tcPr>
            <w:tcW w:w="636" w:type="pct"/>
          </w:tcPr>
          <w:p w14:paraId="438D2715" w14:textId="410D8D80" w:rsidR="006C5E4D" w:rsidRPr="00B96CFE" w:rsidRDefault="006C5E4D" w:rsidP="006C5E4D">
            <w:pPr>
              <w:jc w:val="right"/>
              <w:rPr>
                <w:b/>
                <w:bCs/>
                <w:color w:val="000000"/>
                <w:sz w:val="20"/>
                <w:szCs w:val="20"/>
                <w:lang w:eastAsia="en-CA"/>
              </w:rPr>
            </w:pPr>
            <w:r w:rsidRPr="00B96CFE">
              <w:rPr>
                <w:b/>
                <w:bCs/>
                <w:sz w:val="20"/>
                <w:szCs w:val="20"/>
              </w:rPr>
              <w:t>207,300</w:t>
            </w:r>
          </w:p>
        </w:tc>
        <w:tc>
          <w:tcPr>
            <w:tcW w:w="637" w:type="pct"/>
            <w:shd w:val="clear" w:color="auto" w:fill="auto"/>
          </w:tcPr>
          <w:p w14:paraId="717A6A72" w14:textId="41DD4B7E" w:rsidR="006C5E4D" w:rsidRPr="00B96CFE" w:rsidRDefault="006C5E4D" w:rsidP="006C5E4D">
            <w:pPr>
              <w:jc w:val="right"/>
              <w:rPr>
                <w:b/>
                <w:bCs/>
                <w:sz w:val="20"/>
                <w:szCs w:val="20"/>
              </w:rPr>
            </w:pPr>
            <w:r w:rsidRPr="00B96CFE">
              <w:rPr>
                <w:b/>
                <w:bCs/>
                <w:sz w:val="20"/>
                <w:szCs w:val="20"/>
              </w:rPr>
              <w:t>17,361,573</w:t>
            </w:r>
          </w:p>
        </w:tc>
        <w:tc>
          <w:tcPr>
            <w:tcW w:w="757" w:type="pct"/>
            <w:vMerge w:val="restart"/>
            <w:shd w:val="clear" w:color="auto" w:fill="auto"/>
            <w:vAlign w:val="center"/>
          </w:tcPr>
          <w:p w14:paraId="005289C2" w14:textId="2271D313" w:rsidR="006C5E4D" w:rsidRPr="00B96CFE" w:rsidRDefault="006C5E4D" w:rsidP="006C5E4D">
            <w:pPr>
              <w:jc w:val="center"/>
              <w:rPr>
                <w:b/>
                <w:color w:val="000000"/>
                <w:sz w:val="20"/>
                <w:szCs w:val="20"/>
                <w:lang w:eastAsia="en-CA"/>
              </w:rPr>
            </w:pPr>
            <w:r w:rsidRPr="00B96CFE">
              <w:rPr>
                <w:b/>
                <w:color w:val="000000"/>
                <w:sz w:val="20"/>
                <w:szCs w:val="20"/>
                <w:lang w:eastAsia="en-CA"/>
              </w:rPr>
              <w:t>62</w:t>
            </w:r>
          </w:p>
        </w:tc>
      </w:tr>
      <w:tr w:rsidR="006C5E4D" w:rsidRPr="00B96CFE" w14:paraId="50C80C38" w14:textId="77777777" w:rsidTr="00F32F2D">
        <w:trPr>
          <w:trHeight w:val="179"/>
        </w:trPr>
        <w:tc>
          <w:tcPr>
            <w:tcW w:w="452" w:type="pct"/>
            <w:vMerge/>
            <w:shd w:val="clear" w:color="auto" w:fill="auto"/>
            <w:vAlign w:val="center"/>
          </w:tcPr>
          <w:p w14:paraId="14A277E7" w14:textId="77777777" w:rsidR="006C5E4D" w:rsidRPr="00B96CFE" w:rsidRDefault="006C5E4D" w:rsidP="006C5E4D">
            <w:pPr>
              <w:jc w:val="left"/>
              <w:rPr>
                <w:b/>
                <w:bCs/>
                <w:color w:val="000000"/>
                <w:sz w:val="20"/>
                <w:szCs w:val="20"/>
                <w:lang w:eastAsia="en-CA"/>
              </w:rPr>
            </w:pPr>
          </w:p>
        </w:tc>
        <w:tc>
          <w:tcPr>
            <w:tcW w:w="608" w:type="pct"/>
            <w:shd w:val="clear" w:color="auto" w:fill="auto"/>
            <w:vAlign w:val="center"/>
          </w:tcPr>
          <w:p w14:paraId="37DE8E58" w14:textId="455C2F8F" w:rsidR="006C5E4D" w:rsidRPr="00B96CFE" w:rsidRDefault="006C5E4D" w:rsidP="006C5E4D">
            <w:pPr>
              <w:rPr>
                <w:b/>
                <w:bCs/>
                <w:color w:val="000000"/>
                <w:sz w:val="20"/>
                <w:szCs w:val="20"/>
                <w:lang w:eastAsia="en-CA"/>
              </w:rPr>
            </w:pPr>
            <w:r w:rsidRPr="00B96CFE">
              <w:rPr>
                <w:b/>
                <w:bCs/>
                <w:color w:val="000000"/>
                <w:sz w:val="20"/>
                <w:szCs w:val="20"/>
                <w:lang w:eastAsia="en-CA"/>
              </w:rPr>
              <w:t>Disbursed</w:t>
            </w:r>
          </w:p>
        </w:tc>
        <w:tc>
          <w:tcPr>
            <w:tcW w:w="636" w:type="pct"/>
            <w:shd w:val="clear" w:color="auto" w:fill="auto"/>
          </w:tcPr>
          <w:p w14:paraId="70078D00" w14:textId="06CC9AE6" w:rsidR="006C5E4D" w:rsidRPr="00B96CFE" w:rsidRDefault="006C5E4D" w:rsidP="006C5E4D">
            <w:pPr>
              <w:jc w:val="right"/>
              <w:rPr>
                <w:b/>
                <w:bCs/>
                <w:color w:val="000000"/>
                <w:sz w:val="20"/>
                <w:szCs w:val="20"/>
                <w:lang w:eastAsia="en-CA"/>
              </w:rPr>
            </w:pPr>
            <w:r w:rsidRPr="00B96CFE">
              <w:rPr>
                <w:b/>
                <w:bCs/>
                <w:sz w:val="20"/>
                <w:szCs w:val="20"/>
              </w:rPr>
              <w:t>7,236,700</w:t>
            </w:r>
          </w:p>
        </w:tc>
        <w:tc>
          <w:tcPr>
            <w:tcW w:w="636" w:type="pct"/>
          </w:tcPr>
          <w:p w14:paraId="6CB91A54" w14:textId="5AA90963" w:rsidR="006C5E4D" w:rsidRPr="00B96CFE" w:rsidRDefault="006C5E4D" w:rsidP="006C5E4D">
            <w:pPr>
              <w:jc w:val="right"/>
              <w:rPr>
                <w:b/>
                <w:bCs/>
                <w:color w:val="000000"/>
                <w:sz w:val="20"/>
                <w:szCs w:val="20"/>
                <w:lang w:eastAsia="en-CA"/>
              </w:rPr>
            </w:pPr>
            <w:r w:rsidRPr="00B96CFE">
              <w:rPr>
                <w:b/>
                <w:bCs/>
                <w:sz w:val="20"/>
                <w:szCs w:val="20"/>
              </w:rPr>
              <w:t>2,639,762</w:t>
            </w:r>
          </w:p>
        </w:tc>
        <w:tc>
          <w:tcPr>
            <w:tcW w:w="636" w:type="pct"/>
          </w:tcPr>
          <w:p w14:paraId="143406EC" w14:textId="78AC6D17" w:rsidR="006C5E4D" w:rsidRPr="00B96CFE" w:rsidRDefault="006C5E4D" w:rsidP="006C5E4D">
            <w:pPr>
              <w:jc w:val="right"/>
              <w:rPr>
                <w:b/>
                <w:bCs/>
                <w:color w:val="000000"/>
                <w:sz w:val="20"/>
                <w:szCs w:val="20"/>
                <w:lang w:eastAsia="en-CA"/>
              </w:rPr>
            </w:pPr>
            <w:r w:rsidRPr="00B96CFE">
              <w:rPr>
                <w:b/>
                <w:bCs/>
                <w:sz w:val="20"/>
                <w:szCs w:val="20"/>
              </w:rPr>
              <w:t>731,400</w:t>
            </w:r>
          </w:p>
        </w:tc>
        <w:tc>
          <w:tcPr>
            <w:tcW w:w="636" w:type="pct"/>
          </w:tcPr>
          <w:p w14:paraId="3ECE55A4" w14:textId="3FFA39B2" w:rsidR="006C5E4D" w:rsidRPr="00B96CFE" w:rsidRDefault="006C5E4D" w:rsidP="006C5E4D">
            <w:pPr>
              <w:jc w:val="right"/>
              <w:rPr>
                <w:b/>
                <w:bCs/>
                <w:color w:val="000000"/>
                <w:sz w:val="20"/>
                <w:szCs w:val="20"/>
                <w:lang w:eastAsia="en-CA"/>
              </w:rPr>
            </w:pPr>
            <w:r w:rsidRPr="00B96CFE">
              <w:rPr>
                <w:b/>
                <w:bCs/>
                <w:sz w:val="20"/>
                <w:szCs w:val="20"/>
              </w:rPr>
              <w:t>207,300</w:t>
            </w:r>
          </w:p>
        </w:tc>
        <w:tc>
          <w:tcPr>
            <w:tcW w:w="637" w:type="pct"/>
            <w:shd w:val="clear" w:color="auto" w:fill="auto"/>
          </w:tcPr>
          <w:p w14:paraId="2AFA4FB2" w14:textId="61A5F8F6" w:rsidR="006C5E4D" w:rsidRPr="00B96CFE" w:rsidRDefault="006C5E4D" w:rsidP="006C5E4D">
            <w:pPr>
              <w:jc w:val="right"/>
              <w:rPr>
                <w:b/>
                <w:bCs/>
                <w:sz w:val="20"/>
                <w:szCs w:val="20"/>
              </w:rPr>
            </w:pPr>
            <w:r w:rsidRPr="00B96CFE">
              <w:rPr>
                <w:b/>
                <w:bCs/>
                <w:sz w:val="20"/>
                <w:szCs w:val="20"/>
              </w:rPr>
              <w:t>10,815,162</w:t>
            </w:r>
          </w:p>
        </w:tc>
        <w:tc>
          <w:tcPr>
            <w:tcW w:w="757" w:type="pct"/>
            <w:vMerge/>
            <w:shd w:val="clear" w:color="auto" w:fill="auto"/>
            <w:vAlign w:val="center"/>
          </w:tcPr>
          <w:p w14:paraId="5FD02FD6" w14:textId="77777777" w:rsidR="006C5E4D" w:rsidRPr="00B96CFE" w:rsidRDefault="006C5E4D" w:rsidP="006C5E4D">
            <w:pPr>
              <w:jc w:val="center"/>
              <w:rPr>
                <w:color w:val="000000"/>
                <w:sz w:val="20"/>
                <w:szCs w:val="20"/>
                <w:lang w:eastAsia="en-CA"/>
              </w:rPr>
            </w:pPr>
          </w:p>
        </w:tc>
      </w:tr>
      <w:tr w:rsidR="006C5E4D" w:rsidRPr="00B96CFE" w14:paraId="5977F756" w14:textId="77777777" w:rsidTr="00F32F2D">
        <w:trPr>
          <w:trHeight w:val="179"/>
        </w:trPr>
        <w:tc>
          <w:tcPr>
            <w:tcW w:w="452" w:type="pct"/>
            <w:vMerge/>
            <w:shd w:val="clear" w:color="auto" w:fill="auto"/>
            <w:vAlign w:val="center"/>
          </w:tcPr>
          <w:p w14:paraId="25899444" w14:textId="77777777" w:rsidR="006C5E4D" w:rsidRPr="00B96CFE" w:rsidRDefault="006C5E4D" w:rsidP="006C5E4D">
            <w:pPr>
              <w:jc w:val="left"/>
              <w:rPr>
                <w:b/>
                <w:bCs/>
                <w:color w:val="000000"/>
                <w:sz w:val="20"/>
                <w:szCs w:val="20"/>
                <w:lang w:eastAsia="en-CA"/>
              </w:rPr>
            </w:pPr>
          </w:p>
        </w:tc>
        <w:tc>
          <w:tcPr>
            <w:tcW w:w="608" w:type="pct"/>
            <w:shd w:val="clear" w:color="auto" w:fill="auto"/>
            <w:vAlign w:val="center"/>
          </w:tcPr>
          <w:p w14:paraId="2A09B8F7" w14:textId="77777777" w:rsidR="006C5E4D" w:rsidRPr="00B96CFE" w:rsidRDefault="006C5E4D" w:rsidP="006C5E4D">
            <w:pPr>
              <w:rPr>
                <w:b/>
                <w:bCs/>
                <w:color w:val="000000"/>
                <w:sz w:val="20"/>
                <w:szCs w:val="20"/>
                <w:lang w:eastAsia="en-CA"/>
              </w:rPr>
            </w:pPr>
            <w:r w:rsidRPr="00B96CFE">
              <w:rPr>
                <w:b/>
                <w:bCs/>
                <w:color w:val="000000"/>
                <w:sz w:val="20"/>
                <w:szCs w:val="20"/>
                <w:lang w:eastAsia="en-CA"/>
              </w:rPr>
              <w:t>Balance</w:t>
            </w:r>
          </w:p>
        </w:tc>
        <w:tc>
          <w:tcPr>
            <w:tcW w:w="636" w:type="pct"/>
            <w:shd w:val="clear" w:color="auto" w:fill="auto"/>
          </w:tcPr>
          <w:p w14:paraId="5209A16A" w14:textId="725F0CEB" w:rsidR="006C5E4D" w:rsidRPr="00B96CFE" w:rsidRDefault="006C5E4D" w:rsidP="006C5E4D">
            <w:pPr>
              <w:jc w:val="right"/>
              <w:rPr>
                <w:b/>
                <w:bCs/>
                <w:color w:val="000000"/>
                <w:sz w:val="20"/>
                <w:szCs w:val="20"/>
                <w:lang w:eastAsia="en-CA"/>
              </w:rPr>
            </w:pPr>
            <w:r w:rsidRPr="00B96CFE">
              <w:rPr>
                <w:b/>
                <w:bCs/>
                <w:sz w:val="20"/>
                <w:szCs w:val="20"/>
              </w:rPr>
              <w:t>5,452,351</w:t>
            </w:r>
          </w:p>
        </w:tc>
        <w:tc>
          <w:tcPr>
            <w:tcW w:w="636" w:type="pct"/>
          </w:tcPr>
          <w:p w14:paraId="56823680" w14:textId="21D9F781" w:rsidR="006C5E4D" w:rsidRPr="00B96CFE" w:rsidRDefault="006C5E4D" w:rsidP="006C5E4D">
            <w:pPr>
              <w:jc w:val="right"/>
              <w:rPr>
                <w:b/>
                <w:bCs/>
                <w:color w:val="000000"/>
                <w:sz w:val="20"/>
                <w:szCs w:val="20"/>
                <w:lang w:eastAsia="en-CA"/>
              </w:rPr>
            </w:pPr>
            <w:r w:rsidRPr="00B96CFE">
              <w:rPr>
                <w:b/>
                <w:bCs/>
                <w:sz w:val="20"/>
                <w:szCs w:val="20"/>
              </w:rPr>
              <w:t>1,055,960</w:t>
            </w:r>
          </w:p>
        </w:tc>
        <w:tc>
          <w:tcPr>
            <w:tcW w:w="636" w:type="pct"/>
          </w:tcPr>
          <w:p w14:paraId="5C71A1EB" w14:textId="09E20C16" w:rsidR="006C5E4D" w:rsidRPr="00B96CFE" w:rsidRDefault="006C5E4D" w:rsidP="006C5E4D">
            <w:pPr>
              <w:jc w:val="right"/>
              <w:rPr>
                <w:b/>
                <w:bCs/>
                <w:color w:val="000000"/>
                <w:sz w:val="20"/>
                <w:szCs w:val="20"/>
                <w:lang w:eastAsia="en-CA"/>
              </w:rPr>
            </w:pPr>
            <w:r w:rsidRPr="00B96CFE">
              <w:rPr>
                <w:b/>
                <w:bCs/>
                <w:sz w:val="20"/>
                <w:szCs w:val="20"/>
              </w:rPr>
              <w:t>38,100</w:t>
            </w:r>
          </w:p>
        </w:tc>
        <w:tc>
          <w:tcPr>
            <w:tcW w:w="636" w:type="pct"/>
          </w:tcPr>
          <w:p w14:paraId="7950F805" w14:textId="7D844577" w:rsidR="006C5E4D" w:rsidRPr="00B96CFE" w:rsidRDefault="006C5E4D" w:rsidP="006C5E4D">
            <w:pPr>
              <w:jc w:val="right"/>
              <w:rPr>
                <w:b/>
                <w:bCs/>
                <w:color w:val="000000"/>
                <w:sz w:val="20"/>
                <w:szCs w:val="20"/>
                <w:lang w:eastAsia="en-CA"/>
              </w:rPr>
            </w:pPr>
            <w:r w:rsidRPr="00B96CFE">
              <w:rPr>
                <w:b/>
                <w:bCs/>
                <w:sz w:val="20"/>
                <w:szCs w:val="20"/>
              </w:rPr>
              <w:t>0</w:t>
            </w:r>
          </w:p>
        </w:tc>
        <w:tc>
          <w:tcPr>
            <w:tcW w:w="637" w:type="pct"/>
            <w:shd w:val="clear" w:color="auto" w:fill="auto"/>
          </w:tcPr>
          <w:p w14:paraId="0E5D90E9" w14:textId="374CED8E" w:rsidR="006C5E4D" w:rsidRPr="00B96CFE" w:rsidRDefault="006C5E4D" w:rsidP="006C5E4D">
            <w:pPr>
              <w:jc w:val="right"/>
              <w:rPr>
                <w:b/>
                <w:bCs/>
                <w:sz w:val="20"/>
                <w:szCs w:val="20"/>
              </w:rPr>
            </w:pPr>
            <w:r w:rsidRPr="00B96CFE">
              <w:rPr>
                <w:b/>
                <w:bCs/>
                <w:sz w:val="20"/>
                <w:szCs w:val="20"/>
              </w:rPr>
              <w:t>6,546,411</w:t>
            </w:r>
          </w:p>
        </w:tc>
        <w:tc>
          <w:tcPr>
            <w:tcW w:w="757" w:type="pct"/>
            <w:vMerge/>
            <w:shd w:val="clear" w:color="auto" w:fill="auto"/>
            <w:vAlign w:val="center"/>
          </w:tcPr>
          <w:p w14:paraId="368CFAA2" w14:textId="77777777" w:rsidR="006C5E4D" w:rsidRPr="00B96CFE" w:rsidRDefault="006C5E4D" w:rsidP="006C5E4D">
            <w:pPr>
              <w:jc w:val="center"/>
              <w:rPr>
                <w:color w:val="000000"/>
                <w:sz w:val="20"/>
                <w:szCs w:val="20"/>
                <w:lang w:eastAsia="en-CA"/>
              </w:rPr>
            </w:pPr>
          </w:p>
        </w:tc>
      </w:tr>
    </w:tbl>
    <w:p w14:paraId="6A5879F4" w14:textId="6AF1CB0D" w:rsidR="00EA598B" w:rsidRPr="00B96CFE" w:rsidRDefault="00EA598B" w:rsidP="001273A9">
      <w:pPr>
        <w:keepNext/>
        <w:spacing w:before="240" w:after="240"/>
        <w:rPr>
          <w:u w:val="single"/>
        </w:rPr>
      </w:pPr>
      <w:r w:rsidRPr="00B96CFE">
        <w:rPr>
          <w:u w:val="single"/>
        </w:rPr>
        <w:t xml:space="preserve">Implementation plan for the </w:t>
      </w:r>
      <w:r w:rsidR="008C5A53" w:rsidRPr="00B96CFE">
        <w:rPr>
          <w:u w:val="single"/>
        </w:rPr>
        <w:t>fourth</w:t>
      </w:r>
      <w:r w:rsidRPr="00B96CFE">
        <w:rPr>
          <w:u w:val="single"/>
        </w:rPr>
        <w:t xml:space="preserve"> tranche of </w:t>
      </w:r>
      <w:r w:rsidR="00B16F02" w:rsidRPr="00B96CFE">
        <w:rPr>
          <w:u w:val="single"/>
        </w:rPr>
        <w:t>stage II</w:t>
      </w:r>
      <w:r w:rsidRPr="00B96CFE">
        <w:rPr>
          <w:u w:val="single"/>
        </w:rPr>
        <w:t xml:space="preserve"> of the HCFC phase</w:t>
      </w:r>
      <w:r w:rsidRPr="00B96CFE">
        <w:rPr>
          <w:u w:val="single"/>
        </w:rPr>
        <w:noBreakHyphen/>
        <w:t>out management plan</w:t>
      </w:r>
    </w:p>
    <w:p w14:paraId="1792F9C3" w14:textId="045E03CD" w:rsidR="00661F22" w:rsidRPr="00B96CFE" w:rsidRDefault="00DE4027">
      <w:pPr>
        <w:pStyle w:val="Heading1"/>
      </w:pPr>
      <w:bookmarkStart w:id="0" w:name="_Hlk126934425"/>
      <w:bookmarkStart w:id="1" w:name="_Hlk126663552"/>
      <w:r w:rsidRPr="00B96CFE">
        <w:t>A</w:t>
      </w:r>
      <w:r w:rsidR="00EA598B" w:rsidRPr="00B96CFE">
        <w:t xml:space="preserve">ctivities </w:t>
      </w:r>
      <w:r w:rsidR="00875829" w:rsidRPr="00B96CFE">
        <w:t xml:space="preserve">under the fourth tranche </w:t>
      </w:r>
      <w:r w:rsidR="00EA598B" w:rsidRPr="00B96CFE">
        <w:t xml:space="preserve">will be implemented between </w:t>
      </w:r>
      <w:r w:rsidR="00CE2FCE" w:rsidRPr="00B96CFE">
        <w:t xml:space="preserve">June </w:t>
      </w:r>
      <w:r w:rsidR="00EA598B" w:rsidRPr="00B96CFE">
        <w:t xml:space="preserve">2024 and </w:t>
      </w:r>
      <w:r w:rsidR="00CD0F8E" w:rsidRPr="00B96CFE">
        <w:t>December 2026</w:t>
      </w:r>
      <w:r w:rsidR="009E0FE4" w:rsidRPr="00B96CFE">
        <w:t xml:space="preserve"> and are</w:t>
      </w:r>
      <w:r w:rsidR="00875829" w:rsidRPr="00B96CFE">
        <w:t xml:space="preserve"> </w:t>
      </w:r>
      <w:r w:rsidR="009E0FE4" w:rsidRPr="00B96CFE">
        <w:t>summarized</w:t>
      </w:r>
      <w:r w:rsidR="00875829" w:rsidRPr="00B96CFE">
        <w:t xml:space="preserve"> in table </w:t>
      </w:r>
      <w:r w:rsidR="0093172B" w:rsidRPr="00B96CFE">
        <w:t>3</w:t>
      </w:r>
      <w:r w:rsidR="00875829" w:rsidRPr="00B96CFE">
        <w:t>.</w:t>
      </w:r>
    </w:p>
    <w:p w14:paraId="352E7469" w14:textId="1E22C944" w:rsidR="0093172B" w:rsidRPr="00B96CFE" w:rsidRDefault="0093172B" w:rsidP="009D1BE1">
      <w:pPr>
        <w:keepNext/>
      </w:pPr>
      <w:r w:rsidRPr="00B96CFE">
        <w:rPr>
          <w:b/>
        </w:rPr>
        <w:lastRenderedPageBreak/>
        <w:t xml:space="preserve">Table 3. Summary </w:t>
      </w:r>
      <w:r w:rsidR="009D1BE1" w:rsidRPr="00B96CFE">
        <w:rPr>
          <w:b/>
        </w:rPr>
        <w:t xml:space="preserve">and cost </w:t>
      </w:r>
      <w:r w:rsidRPr="00B96CFE">
        <w:rPr>
          <w:b/>
        </w:rPr>
        <w:t>of activities</w:t>
      </w:r>
      <w:r w:rsidR="009D1BE1" w:rsidRPr="00B96CFE">
        <w:rPr>
          <w:b/>
        </w:rPr>
        <w:t xml:space="preserve"> to be implemented under the fourth </w:t>
      </w:r>
      <w:proofErr w:type="gramStart"/>
      <w:r w:rsidR="009D1BE1" w:rsidRPr="00B96CFE">
        <w:rPr>
          <w:b/>
        </w:rPr>
        <w:t>tranche</w:t>
      </w:r>
      <w:proofErr w:type="gramEnd"/>
    </w:p>
    <w:tbl>
      <w:tblPr>
        <w:tblStyle w:val="TableGrid"/>
        <w:tblW w:w="0" w:type="auto"/>
        <w:tblLook w:val="04A0" w:firstRow="1" w:lastRow="0" w:firstColumn="1" w:lastColumn="0" w:noHBand="0" w:noVBand="1"/>
      </w:tblPr>
      <w:tblGrid>
        <w:gridCol w:w="1705"/>
        <w:gridCol w:w="5507"/>
        <w:gridCol w:w="1122"/>
        <w:gridCol w:w="1016"/>
      </w:tblGrid>
      <w:tr w:rsidR="002F768A" w:rsidRPr="00B96CFE" w14:paraId="61D65C6A" w14:textId="77777777" w:rsidTr="00FF0143">
        <w:tc>
          <w:tcPr>
            <w:tcW w:w="7212" w:type="dxa"/>
            <w:gridSpan w:val="2"/>
          </w:tcPr>
          <w:p w14:paraId="01EB0567" w14:textId="59F176FB" w:rsidR="002F768A" w:rsidRPr="00B96CFE" w:rsidRDefault="002F768A" w:rsidP="00775B0D">
            <w:pPr>
              <w:pStyle w:val="Heading1"/>
              <w:numPr>
                <w:ilvl w:val="0"/>
                <w:numId w:val="0"/>
              </w:numPr>
              <w:spacing w:after="0"/>
              <w:jc w:val="left"/>
              <w:rPr>
                <w:b/>
                <w:bCs/>
                <w:sz w:val="20"/>
                <w:szCs w:val="20"/>
              </w:rPr>
            </w:pPr>
            <w:r w:rsidRPr="00B96CFE">
              <w:rPr>
                <w:b/>
                <w:bCs/>
                <w:sz w:val="20"/>
                <w:szCs w:val="20"/>
              </w:rPr>
              <w:t>Activity</w:t>
            </w:r>
          </w:p>
        </w:tc>
        <w:tc>
          <w:tcPr>
            <w:tcW w:w="1122" w:type="dxa"/>
          </w:tcPr>
          <w:p w14:paraId="1F562F1F" w14:textId="6744D890" w:rsidR="002F768A" w:rsidRPr="00B96CFE" w:rsidRDefault="002F768A" w:rsidP="00EF5769">
            <w:pPr>
              <w:pStyle w:val="Heading1"/>
              <w:numPr>
                <w:ilvl w:val="0"/>
                <w:numId w:val="0"/>
              </w:numPr>
              <w:spacing w:after="0"/>
              <w:jc w:val="center"/>
              <w:rPr>
                <w:b/>
                <w:bCs/>
                <w:sz w:val="20"/>
                <w:szCs w:val="20"/>
              </w:rPr>
            </w:pPr>
            <w:r w:rsidRPr="00B96CFE">
              <w:rPr>
                <w:b/>
                <w:bCs/>
                <w:sz w:val="20"/>
                <w:szCs w:val="20"/>
              </w:rPr>
              <w:t>Agency</w:t>
            </w:r>
          </w:p>
        </w:tc>
        <w:tc>
          <w:tcPr>
            <w:tcW w:w="1016" w:type="dxa"/>
          </w:tcPr>
          <w:p w14:paraId="303AFBB0" w14:textId="35DEAF36" w:rsidR="002F768A" w:rsidRPr="00B96CFE" w:rsidRDefault="002F768A" w:rsidP="00EF5769">
            <w:pPr>
              <w:pStyle w:val="Heading1"/>
              <w:numPr>
                <w:ilvl w:val="0"/>
                <w:numId w:val="0"/>
              </w:numPr>
              <w:spacing w:after="0"/>
              <w:jc w:val="center"/>
              <w:rPr>
                <w:b/>
                <w:bCs/>
                <w:sz w:val="20"/>
                <w:szCs w:val="20"/>
              </w:rPr>
            </w:pPr>
            <w:r w:rsidRPr="00B96CFE">
              <w:rPr>
                <w:b/>
                <w:bCs/>
                <w:sz w:val="20"/>
                <w:szCs w:val="20"/>
              </w:rPr>
              <w:t>Cost (US $)</w:t>
            </w:r>
          </w:p>
        </w:tc>
      </w:tr>
      <w:tr w:rsidR="000019D6" w:rsidRPr="00B96CFE" w14:paraId="204FBE8F" w14:textId="77777777" w:rsidTr="00FF0143">
        <w:tc>
          <w:tcPr>
            <w:tcW w:w="1705" w:type="dxa"/>
          </w:tcPr>
          <w:p w14:paraId="51A5AE92" w14:textId="77777777" w:rsidR="0038740D" w:rsidRPr="00B96CFE" w:rsidRDefault="0038740D">
            <w:pPr>
              <w:pStyle w:val="Heading1"/>
              <w:numPr>
                <w:ilvl w:val="0"/>
                <w:numId w:val="0"/>
              </w:numPr>
              <w:spacing w:after="0"/>
              <w:jc w:val="left"/>
              <w:rPr>
                <w:sz w:val="20"/>
                <w:szCs w:val="20"/>
              </w:rPr>
            </w:pPr>
            <w:r w:rsidRPr="00B96CFE">
              <w:rPr>
                <w:sz w:val="20"/>
                <w:szCs w:val="20"/>
              </w:rPr>
              <w:t>Manufacturing</w:t>
            </w:r>
          </w:p>
        </w:tc>
        <w:tc>
          <w:tcPr>
            <w:tcW w:w="5507" w:type="dxa"/>
          </w:tcPr>
          <w:p w14:paraId="5C270AF4" w14:textId="53B78A6D" w:rsidR="0038740D" w:rsidRPr="00B96CFE" w:rsidRDefault="0038740D">
            <w:pPr>
              <w:pStyle w:val="Heading2"/>
              <w:numPr>
                <w:ilvl w:val="0"/>
                <w:numId w:val="0"/>
              </w:numPr>
              <w:spacing w:after="0"/>
              <w:jc w:val="left"/>
              <w:rPr>
                <w:sz w:val="20"/>
                <w:szCs w:val="20"/>
              </w:rPr>
            </w:pPr>
            <w:r w:rsidRPr="00B96CFE">
              <w:rPr>
                <w:sz w:val="20"/>
                <w:szCs w:val="20"/>
              </w:rPr>
              <w:t>Complete the conversion of the five residential AC manufacturing enterprise</w:t>
            </w:r>
            <w:r w:rsidR="00223458" w:rsidRPr="00B96CFE">
              <w:rPr>
                <w:sz w:val="20"/>
                <w:szCs w:val="20"/>
              </w:rPr>
              <w:t>s</w:t>
            </w:r>
          </w:p>
        </w:tc>
        <w:tc>
          <w:tcPr>
            <w:tcW w:w="1122" w:type="dxa"/>
          </w:tcPr>
          <w:p w14:paraId="60DC0C67" w14:textId="64C68112" w:rsidR="0038740D" w:rsidRPr="00B96CFE" w:rsidRDefault="003271BD" w:rsidP="002F6715">
            <w:pPr>
              <w:pStyle w:val="Heading1"/>
              <w:numPr>
                <w:ilvl w:val="0"/>
                <w:numId w:val="0"/>
              </w:numPr>
              <w:spacing w:after="0"/>
              <w:jc w:val="center"/>
              <w:rPr>
                <w:sz w:val="20"/>
                <w:szCs w:val="20"/>
              </w:rPr>
            </w:pPr>
            <w:r w:rsidRPr="00B96CFE">
              <w:rPr>
                <w:sz w:val="20"/>
                <w:szCs w:val="20"/>
              </w:rPr>
              <w:t>UNIDO</w:t>
            </w:r>
          </w:p>
        </w:tc>
        <w:tc>
          <w:tcPr>
            <w:tcW w:w="1016" w:type="dxa"/>
          </w:tcPr>
          <w:p w14:paraId="74D4BC7B" w14:textId="77777777" w:rsidR="0038740D" w:rsidRPr="00B96CFE" w:rsidRDefault="0038740D" w:rsidP="002F6715">
            <w:pPr>
              <w:pStyle w:val="Heading1"/>
              <w:numPr>
                <w:ilvl w:val="0"/>
                <w:numId w:val="0"/>
              </w:numPr>
              <w:spacing w:after="0"/>
              <w:jc w:val="right"/>
              <w:rPr>
                <w:sz w:val="20"/>
                <w:szCs w:val="20"/>
              </w:rPr>
            </w:pPr>
            <w:r w:rsidRPr="00B96CFE">
              <w:rPr>
                <w:sz w:val="20"/>
                <w:szCs w:val="20"/>
              </w:rPr>
              <w:t>3,249,213</w:t>
            </w:r>
          </w:p>
        </w:tc>
      </w:tr>
      <w:tr w:rsidR="00E9377D" w:rsidRPr="00B96CFE" w14:paraId="3A3DA0DD" w14:textId="77777777" w:rsidTr="00FF0143">
        <w:tc>
          <w:tcPr>
            <w:tcW w:w="1705" w:type="dxa"/>
            <w:vMerge w:val="restart"/>
          </w:tcPr>
          <w:p w14:paraId="54F1578C" w14:textId="0A20E4C8" w:rsidR="00E9377D" w:rsidRPr="00B96CFE" w:rsidRDefault="00775B0D" w:rsidP="00775B0D">
            <w:pPr>
              <w:pStyle w:val="Heading1"/>
              <w:numPr>
                <w:ilvl w:val="0"/>
                <w:numId w:val="0"/>
              </w:numPr>
              <w:spacing w:after="0"/>
              <w:jc w:val="left"/>
              <w:rPr>
                <w:sz w:val="20"/>
                <w:szCs w:val="20"/>
              </w:rPr>
            </w:pPr>
            <w:r w:rsidRPr="00B96CFE">
              <w:rPr>
                <w:sz w:val="20"/>
                <w:szCs w:val="20"/>
              </w:rPr>
              <w:t>Policy and enforcement</w:t>
            </w:r>
          </w:p>
        </w:tc>
        <w:tc>
          <w:tcPr>
            <w:tcW w:w="5507" w:type="dxa"/>
          </w:tcPr>
          <w:p w14:paraId="49B86954" w14:textId="3B54A68A" w:rsidR="00D06D9E" w:rsidRPr="00B96CFE" w:rsidRDefault="00D12056" w:rsidP="00D214C4">
            <w:pPr>
              <w:pStyle w:val="Heading2"/>
              <w:numPr>
                <w:ilvl w:val="0"/>
                <w:numId w:val="0"/>
              </w:numPr>
              <w:spacing w:after="0"/>
              <w:jc w:val="left"/>
              <w:rPr>
                <w:sz w:val="20"/>
                <w:szCs w:val="20"/>
              </w:rPr>
            </w:pPr>
            <w:r w:rsidRPr="00B96CFE">
              <w:rPr>
                <w:sz w:val="20"/>
                <w:szCs w:val="20"/>
              </w:rPr>
              <w:t xml:space="preserve">Procure and deliver 15 refrigerants identifiers </w:t>
            </w:r>
            <w:r w:rsidR="00160538" w:rsidRPr="00B96CFE">
              <w:rPr>
                <w:sz w:val="20"/>
                <w:szCs w:val="20"/>
              </w:rPr>
              <w:t xml:space="preserve">to </w:t>
            </w:r>
            <w:r w:rsidRPr="00B96CFE">
              <w:rPr>
                <w:sz w:val="20"/>
                <w:szCs w:val="20"/>
              </w:rPr>
              <w:t>customs</w:t>
            </w:r>
            <w:r w:rsidR="00634E56" w:rsidRPr="00B96CFE">
              <w:rPr>
                <w:sz w:val="20"/>
                <w:szCs w:val="20"/>
              </w:rPr>
              <w:t xml:space="preserve"> </w:t>
            </w:r>
            <w:r w:rsidR="004106FB" w:rsidRPr="00B96CFE">
              <w:rPr>
                <w:sz w:val="20"/>
                <w:szCs w:val="20"/>
              </w:rPr>
              <w:t>and import agents</w:t>
            </w:r>
          </w:p>
        </w:tc>
        <w:tc>
          <w:tcPr>
            <w:tcW w:w="1122" w:type="dxa"/>
          </w:tcPr>
          <w:p w14:paraId="42ADA2B1" w14:textId="4EFDB966" w:rsidR="00E9377D" w:rsidRPr="00B96CFE" w:rsidRDefault="00392BC5" w:rsidP="002F6715">
            <w:pPr>
              <w:pStyle w:val="Heading1"/>
              <w:numPr>
                <w:ilvl w:val="0"/>
                <w:numId w:val="0"/>
              </w:numPr>
              <w:spacing w:after="0"/>
              <w:jc w:val="center"/>
              <w:rPr>
                <w:sz w:val="20"/>
                <w:szCs w:val="20"/>
              </w:rPr>
            </w:pPr>
            <w:r w:rsidRPr="00B96CFE">
              <w:rPr>
                <w:sz w:val="20"/>
                <w:szCs w:val="20"/>
              </w:rPr>
              <w:t>UNIDO</w:t>
            </w:r>
          </w:p>
        </w:tc>
        <w:tc>
          <w:tcPr>
            <w:tcW w:w="1016" w:type="dxa"/>
          </w:tcPr>
          <w:p w14:paraId="1A473EB7" w14:textId="4589A9BC" w:rsidR="00E9377D" w:rsidRPr="00B96CFE" w:rsidRDefault="00185B8C" w:rsidP="002F6715">
            <w:pPr>
              <w:pStyle w:val="Heading1"/>
              <w:numPr>
                <w:ilvl w:val="0"/>
                <w:numId w:val="0"/>
              </w:numPr>
              <w:spacing w:after="0"/>
              <w:jc w:val="right"/>
              <w:rPr>
                <w:sz w:val="20"/>
                <w:szCs w:val="20"/>
              </w:rPr>
            </w:pPr>
            <w:r w:rsidRPr="00B96CFE">
              <w:rPr>
                <w:sz w:val="20"/>
                <w:szCs w:val="20"/>
              </w:rPr>
              <w:t>60,000</w:t>
            </w:r>
          </w:p>
        </w:tc>
      </w:tr>
      <w:tr w:rsidR="004106FB" w:rsidRPr="00B96CFE" w14:paraId="1613A01B" w14:textId="77777777" w:rsidTr="00FF0143">
        <w:tc>
          <w:tcPr>
            <w:tcW w:w="1705" w:type="dxa"/>
            <w:vMerge/>
          </w:tcPr>
          <w:p w14:paraId="00E1172E" w14:textId="77777777" w:rsidR="004106FB" w:rsidRPr="00B96CFE" w:rsidRDefault="004106FB" w:rsidP="004106FB">
            <w:pPr>
              <w:pStyle w:val="Heading1"/>
              <w:numPr>
                <w:ilvl w:val="0"/>
                <w:numId w:val="0"/>
              </w:numPr>
              <w:spacing w:after="0"/>
              <w:jc w:val="left"/>
              <w:rPr>
                <w:sz w:val="20"/>
                <w:szCs w:val="20"/>
              </w:rPr>
            </w:pPr>
          </w:p>
        </w:tc>
        <w:tc>
          <w:tcPr>
            <w:tcW w:w="5507" w:type="dxa"/>
          </w:tcPr>
          <w:p w14:paraId="56430219" w14:textId="71B9615B" w:rsidR="004106FB" w:rsidRPr="00B96CFE" w:rsidRDefault="00945992" w:rsidP="004106FB">
            <w:pPr>
              <w:pStyle w:val="Heading2"/>
              <w:numPr>
                <w:ilvl w:val="0"/>
                <w:numId w:val="0"/>
              </w:numPr>
              <w:spacing w:after="0"/>
              <w:jc w:val="left"/>
              <w:rPr>
                <w:sz w:val="20"/>
                <w:szCs w:val="20"/>
              </w:rPr>
            </w:pPr>
            <w:r w:rsidRPr="00B96CFE">
              <w:rPr>
                <w:sz w:val="20"/>
                <w:szCs w:val="20"/>
              </w:rPr>
              <w:t>Continued enforcement of the regulatory network and update of national codes</w:t>
            </w:r>
          </w:p>
        </w:tc>
        <w:tc>
          <w:tcPr>
            <w:tcW w:w="1122" w:type="dxa"/>
          </w:tcPr>
          <w:p w14:paraId="63B4505F" w14:textId="2651B619" w:rsidR="004106FB" w:rsidRPr="00B96CFE" w:rsidRDefault="004106FB" w:rsidP="002F6715">
            <w:pPr>
              <w:pStyle w:val="Heading1"/>
              <w:numPr>
                <w:ilvl w:val="0"/>
                <w:numId w:val="0"/>
              </w:numPr>
              <w:spacing w:after="0"/>
              <w:jc w:val="center"/>
              <w:rPr>
                <w:sz w:val="20"/>
                <w:szCs w:val="20"/>
              </w:rPr>
            </w:pPr>
            <w:r w:rsidRPr="00B96CFE">
              <w:rPr>
                <w:sz w:val="20"/>
                <w:szCs w:val="20"/>
              </w:rPr>
              <w:t>UNEP</w:t>
            </w:r>
          </w:p>
        </w:tc>
        <w:tc>
          <w:tcPr>
            <w:tcW w:w="1016" w:type="dxa"/>
          </w:tcPr>
          <w:p w14:paraId="177C4945" w14:textId="69CD8DF3" w:rsidR="004106FB" w:rsidRPr="00B96CFE" w:rsidRDefault="00945992" w:rsidP="002F6715">
            <w:pPr>
              <w:pStyle w:val="Heading1"/>
              <w:numPr>
                <w:ilvl w:val="0"/>
                <w:numId w:val="0"/>
              </w:numPr>
              <w:spacing w:after="0"/>
              <w:jc w:val="right"/>
              <w:rPr>
                <w:sz w:val="20"/>
                <w:szCs w:val="20"/>
              </w:rPr>
            </w:pPr>
            <w:r w:rsidRPr="00B96CFE">
              <w:rPr>
                <w:sz w:val="20"/>
                <w:szCs w:val="20"/>
              </w:rPr>
              <w:t>10</w:t>
            </w:r>
            <w:r w:rsidR="004106FB" w:rsidRPr="00B96CFE">
              <w:rPr>
                <w:sz w:val="20"/>
                <w:szCs w:val="20"/>
              </w:rPr>
              <w:t>,000</w:t>
            </w:r>
          </w:p>
        </w:tc>
      </w:tr>
      <w:tr w:rsidR="004106FB" w:rsidRPr="00B96CFE" w14:paraId="07BC44CA" w14:textId="77777777" w:rsidTr="00FF0143">
        <w:tc>
          <w:tcPr>
            <w:tcW w:w="1705" w:type="dxa"/>
            <w:vMerge/>
          </w:tcPr>
          <w:p w14:paraId="04411E0F" w14:textId="77777777" w:rsidR="004106FB" w:rsidRPr="00B96CFE" w:rsidRDefault="004106FB" w:rsidP="004106FB">
            <w:pPr>
              <w:pStyle w:val="Heading1"/>
              <w:numPr>
                <w:ilvl w:val="0"/>
                <w:numId w:val="0"/>
              </w:numPr>
              <w:spacing w:after="0"/>
              <w:jc w:val="left"/>
              <w:rPr>
                <w:sz w:val="20"/>
                <w:szCs w:val="20"/>
              </w:rPr>
            </w:pPr>
          </w:p>
        </w:tc>
        <w:tc>
          <w:tcPr>
            <w:tcW w:w="5507" w:type="dxa"/>
          </w:tcPr>
          <w:p w14:paraId="512AC8D1" w14:textId="11ED5496" w:rsidR="004106FB" w:rsidRPr="00B96CFE" w:rsidRDefault="00945992" w:rsidP="004106FB">
            <w:pPr>
              <w:pStyle w:val="Heading2"/>
              <w:numPr>
                <w:ilvl w:val="0"/>
                <w:numId w:val="0"/>
              </w:numPr>
              <w:spacing w:after="0"/>
              <w:jc w:val="left"/>
              <w:rPr>
                <w:sz w:val="20"/>
                <w:szCs w:val="20"/>
              </w:rPr>
            </w:pPr>
            <w:r w:rsidRPr="00B96CFE">
              <w:rPr>
                <w:sz w:val="20"/>
                <w:szCs w:val="20"/>
              </w:rPr>
              <w:t xml:space="preserve">Five workshops to train 75 customs and related stakeholders on controlling the import and export of controlled substances </w:t>
            </w:r>
          </w:p>
        </w:tc>
        <w:tc>
          <w:tcPr>
            <w:tcW w:w="1122" w:type="dxa"/>
          </w:tcPr>
          <w:p w14:paraId="7166C992" w14:textId="7AB2DF4A" w:rsidR="004106FB" w:rsidRPr="00B96CFE" w:rsidRDefault="00884C9D" w:rsidP="002F6715">
            <w:pPr>
              <w:pStyle w:val="Heading1"/>
              <w:numPr>
                <w:ilvl w:val="0"/>
                <w:numId w:val="0"/>
              </w:numPr>
              <w:spacing w:after="0"/>
              <w:jc w:val="center"/>
              <w:rPr>
                <w:sz w:val="20"/>
                <w:szCs w:val="20"/>
              </w:rPr>
            </w:pPr>
            <w:r w:rsidRPr="00B96CFE">
              <w:rPr>
                <w:sz w:val="20"/>
                <w:szCs w:val="20"/>
              </w:rPr>
              <w:t>UNEP</w:t>
            </w:r>
          </w:p>
        </w:tc>
        <w:tc>
          <w:tcPr>
            <w:tcW w:w="1016" w:type="dxa"/>
          </w:tcPr>
          <w:p w14:paraId="0F4FE977" w14:textId="299CFF41" w:rsidR="004106FB" w:rsidRPr="00B96CFE" w:rsidRDefault="00945992" w:rsidP="002F6715">
            <w:pPr>
              <w:pStyle w:val="Heading1"/>
              <w:numPr>
                <w:ilvl w:val="0"/>
                <w:numId w:val="0"/>
              </w:numPr>
              <w:spacing w:after="0"/>
              <w:jc w:val="right"/>
              <w:rPr>
                <w:sz w:val="20"/>
                <w:szCs w:val="20"/>
              </w:rPr>
            </w:pPr>
            <w:r w:rsidRPr="00B96CFE">
              <w:rPr>
                <w:sz w:val="20"/>
                <w:szCs w:val="20"/>
              </w:rPr>
              <w:t>15</w:t>
            </w:r>
            <w:r w:rsidR="00884C9D" w:rsidRPr="00B96CFE">
              <w:rPr>
                <w:sz w:val="20"/>
                <w:szCs w:val="20"/>
              </w:rPr>
              <w:t>,000</w:t>
            </w:r>
          </w:p>
        </w:tc>
      </w:tr>
      <w:tr w:rsidR="00F93BE9" w:rsidRPr="00B96CFE" w14:paraId="18181A98" w14:textId="77777777" w:rsidTr="00FF0143">
        <w:tc>
          <w:tcPr>
            <w:tcW w:w="1705" w:type="dxa"/>
            <w:vMerge/>
          </w:tcPr>
          <w:p w14:paraId="09DBD080" w14:textId="77777777" w:rsidR="00F93BE9" w:rsidRPr="00B96CFE" w:rsidRDefault="00F93BE9" w:rsidP="00775B0D">
            <w:pPr>
              <w:pStyle w:val="Heading1"/>
              <w:numPr>
                <w:ilvl w:val="0"/>
                <w:numId w:val="0"/>
              </w:numPr>
              <w:spacing w:after="0"/>
              <w:jc w:val="left"/>
              <w:rPr>
                <w:sz w:val="20"/>
                <w:szCs w:val="20"/>
              </w:rPr>
            </w:pPr>
          </w:p>
        </w:tc>
        <w:tc>
          <w:tcPr>
            <w:tcW w:w="5507" w:type="dxa"/>
          </w:tcPr>
          <w:p w14:paraId="50DA7FB0" w14:textId="5FA95D38" w:rsidR="00F93BE9" w:rsidRPr="00B96CFE" w:rsidRDefault="00967198" w:rsidP="00655F98">
            <w:pPr>
              <w:pStyle w:val="Heading2"/>
              <w:numPr>
                <w:ilvl w:val="0"/>
                <w:numId w:val="0"/>
              </w:numPr>
              <w:spacing w:after="0"/>
              <w:jc w:val="left"/>
              <w:rPr>
                <w:sz w:val="20"/>
                <w:szCs w:val="20"/>
              </w:rPr>
            </w:pPr>
            <w:r w:rsidRPr="00B96CFE">
              <w:rPr>
                <w:sz w:val="20"/>
                <w:szCs w:val="20"/>
              </w:rPr>
              <w:t>Five awareness</w:t>
            </w:r>
            <w:r w:rsidRPr="00B96CFE">
              <w:rPr>
                <w:sz w:val="20"/>
                <w:szCs w:val="20"/>
              </w:rPr>
              <w:noBreakHyphen/>
              <w:t xml:space="preserve">raising workshops for </w:t>
            </w:r>
            <w:r w:rsidR="009B0683" w:rsidRPr="00B96CFE">
              <w:rPr>
                <w:sz w:val="20"/>
                <w:szCs w:val="20"/>
              </w:rPr>
              <w:t xml:space="preserve">60 </w:t>
            </w:r>
            <w:r w:rsidR="00392567" w:rsidRPr="00B96CFE">
              <w:rPr>
                <w:sz w:val="20"/>
                <w:szCs w:val="20"/>
              </w:rPr>
              <w:t>customs stakeholders</w:t>
            </w:r>
            <w:r w:rsidR="000139DD" w:rsidRPr="00B96CFE">
              <w:rPr>
                <w:sz w:val="20"/>
                <w:szCs w:val="20"/>
              </w:rPr>
              <w:t xml:space="preserve"> </w:t>
            </w:r>
            <w:r w:rsidR="00392567" w:rsidRPr="00B96CFE">
              <w:rPr>
                <w:sz w:val="20"/>
                <w:szCs w:val="20"/>
              </w:rPr>
              <w:t xml:space="preserve">on the QR </w:t>
            </w:r>
            <w:r w:rsidR="00837865" w:rsidRPr="00B96CFE">
              <w:rPr>
                <w:sz w:val="20"/>
                <w:szCs w:val="20"/>
              </w:rPr>
              <w:t>code</w:t>
            </w:r>
            <w:r w:rsidR="000D16B6" w:rsidRPr="00B96CFE">
              <w:rPr>
                <w:sz w:val="20"/>
                <w:szCs w:val="20"/>
              </w:rPr>
              <w:t>s</w:t>
            </w:r>
            <w:r w:rsidR="00837865" w:rsidRPr="00B96CFE">
              <w:rPr>
                <w:sz w:val="20"/>
                <w:szCs w:val="20"/>
              </w:rPr>
              <w:t xml:space="preserve"> </w:t>
            </w:r>
            <w:r w:rsidR="00392567" w:rsidRPr="00B96CFE">
              <w:rPr>
                <w:sz w:val="20"/>
                <w:szCs w:val="20"/>
              </w:rPr>
              <w:t>refrigerant tracking system</w:t>
            </w:r>
          </w:p>
        </w:tc>
        <w:tc>
          <w:tcPr>
            <w:tcW w:w="1122" w:type="dxa"/>
          </w:tcPr>
          <w:p w14:paraId="69615DD3" w14:textId="4748E4CD" w:rsidR="00F93BE9" w:rsidRPr="00B96CFE" w:rsidRDefault="00884C9D" w:rsidP="002F6715">
            <w:pPr>
              <w:pStyle w:val="Heading1"/>
              <w:numPr>
                <w:ilvl w:val="0"/>
                <w:numId w:val="0"/>
              </w:numPr>
              <w:spacing w:after="0"/>
              <w:jc w:val="center"/>
              <w:rPr>
                <w:sz w:val="20"/>
                <w:szCs w:val="20"/>
              </w:rPr>
            </w:pPr>
            <w:r w:rsidRPr="00B96CFE">
              <w:rPr>
                <w:sz w:val="20"/>
                <w:szCs w:val="20"/>
              </w:rPr>
              <w:t>UNEP</w:t>
            </w:r>
          </w:p>
        </w:tc>
        <w:tc>
          <w:tcPr>
            <w:tcW w:w="1016" w:type="dxa"/>
          </w:tcPr>
          <w:p w14:paraId="57594E27" w14:textId="527E61F7" w:rsidR="00F93BE9" w:rsidRPr="00B96CFE" w:rsidRDefault="00884C9D" w:rsidP="002F6715">
            <w:pPr>
              <w:pStyle w:val="Heading1"/>
              <w:numPr>
                <w:ilvl w:val="0"/>
                <w:numId w:val="0"/>
              </w:numPr>
              <w:spacing w:after="0"/>
              <w:jc w:val="right"/>
              <w:rPr>
                <w:sz w:val="20"/>
                <w:szCs w:val="20"/>
              </w:rPr>
            </w:pPr>
            <w:r w:rsidRPr="00B96CFE">
              <w:rPr>
                <w:sz w:val="20"/>
                <w:szCs w:val="20"/>
              </w:rPr>
              <w:t>15,000</w:t>
            </w:r>
          </w:p>
        </w:tc>
      </w:tr>
      <w:tr w:rsidR="00015E3E" w:rsidRPr="00B96CFE" w14:paraId="70BB2C22" w14:textId="77777777" w:rsidTr="00FF0143">
        <w:tc>
          <w:tcPr>
            <w:tcW w:w="1705" w:type="dxa"/>
            <w:vMerge/>
          </w:tcPr>
          <w:p w14:paraId="1207D835" w14:textId="77777777" w:rsidR="00015E3E" w:rsidRPr="00B96CFE" w:rsidRDefault="00015E3E" w:rsidP="00945992">
            <w:pPr>
              <w:pStyle w:val="Heading1"/>
              <w:numPr>
                <w:ilvl w:val="0"/>
                <w:numId w:val="0"/>
              </w:numPr>
              <w:spacing w:after="0"/>
              <w:jc w:val="left"/>
              <w:rPr>
                <w:sz w:val="20"/>
                <w:szCs w:val="20"/>
              </w:rPr>
            </w:pPr>
          </w:p>
        </w:tc>
        <w:tc>
          <w:tcPr>
            <w:tcW w:w="5507" w:type="dxa"/>
          </w:tcPr>
          <w:p w14:paraId="51FE1430" w14:textId="62836E8F" w:rsidR="00015E3E" w:rsidRPr="00B96CFE" w:rsidRDefault="00E17771" w:rsidP="000D16B6">
            <w:pPr>
              <w:pStyle w:val="Heading2"/>
              <w:numPr>
                <w:ilvl w:val="0"/>
                <w:numId w:val="0"/>
              </w:numPr>
              <w:spacing w:after="0"/>
              <w:jc w:val="left"/>
              <w:rPr>
                <w:sz w:val="20"/>
                <w:szCs w:val="20"/>
              </w:rPr>
            </w:pPr>
            <w:r w:rsidRPr="00B96CFE">
              <w:rPr>
                <w:sz w:val="20"/>
                <w:szCs w:val="20"/>
              </w:rPr>
              <w:t xml:space="preserve">Update local codes and standards to </w:t>
            </w:r>
            <w:r w:rsidR="000A2B9D" w:rsidRPr="00B96CFE">
              <w:rPr>
                <w:sz w:val="20"/>
                <w:szCs w:val="20"/>
              </w:rPr>
              <w:t>support</w:t>
            </w:r>
            <w:r w:rsidR="00D05EA3" w:rsidRPr="00B96CFE">
              <w:rPr>
                <w:sz w:val="20"/>
                <w:szCs w:val="20"/>
              </w:rPr>
              <w:t xml:space="preserve"> the refrigerant containment and leakage prevention programme</w:t>
            </w:r>
            <w:r w:rsidR="000A2B9D" w:rsidRPr="00B96CFE">
              <w:rPr>
                <w:sz w:val="20"/>
                <w:szCs w:val="20"/>
              </w:rPr>
              <w:t>, and</w:t>
            </w:r>
            <w:r w:rsidR="0032606C" w:rsidRPr="00B96CFE">
              <w:rPr>
                <w:sz w:val="20"/>
                <w:szCs w:val="20"/>
              </w:rPr>
              <w:t xml:space="preserve"> hold</w:t>
            </w:r>
            <w:r w:rsidR="000A2B9D" w:rsidRPr="00B96CFE">
              <w:rPr>
                <w:sz w:val="20"/>
                <w:szCs w:val="20"/>
              </w:rPr>
              <w:t xml:space="preserve"> four awareness</w:t>
            </w:r>
            <w:r w:rsidR="000A2B9D" w:rsidRPr="00B96CFE">
              <w:rPr>
                <w:sz w:val="20"/>
                <w:szCs w:val="20"/>
              </w:rPr>
              <w:noBreakHyphen/>
              <w:t>raising workshops for 200 participants</w:t>
            </w:r>
            <w:r w:rsidR="001B51D9" w:rsidRPr="00B96CFE">
              <w:rPr>
                <w:sz w:val="20"/>
                <w:szCs w:val="20"/>
              </w:rPr>
              <w:t xml:space="preserve"> </w:t>
            </w:r>
            <w:r w:rsidR="008D21B0" w:rsidRPr="00B96CFE">
              <w:rPr>
                <w:sz w:val="20"/>
                <w:szCs w:val="20"/>
              </w:rPr>
              <w:t>to enforce the</w:t>
            </w:r>
            <w:r w:rsidR="00026834" w:rsidRPr="00B96CFE">
              <w:rPr>
                <w:sz w:val="20"/>
                <w:szCs w:val="20"/>
              </w:rPr>
              <w:t xml:space="preserve"> update</w:t>
            </w:r>
            <w:r w:rsidR="006B1517" w:rsidRPr="00B96CFE">
              <w:rPr>
                <w:sz w:val="20"/>
                <w:szCs w:val="20"/>
              </w:rPr>
              <w:t>d</w:t>
            </w:r>
            <w:r w:rsidR="00026834" w:rsidRPr="00B96CFE">
              <w:rPr>
                <w:sz w:val="20"/>
                <w:szCs w:val="20"/>
              </w:rPr>
              <w:t xml:space="preserve"> codes</w:t>
            </w:r>
          </w:p>
        </w:tc>
        <w:tc>
          <w:tcPr>
            <w:tcW w:w="1122" w:type="dxa"/>
          </w:tcPr>
          <w:p w14:paraId="1B59525A" w14:textId="47AB1CA3" w:rsidR="00015E3E" w:rsidRPr="00B96CFE" w:rsidRDefault="002F6715" w:rsidP="002F6715">
            <w:pPr>
              <w:pStyle w:val="Heading1"/>
              <w:numPr>
                <w:ilvl w:val="0"/>
                <w:numId w:val="0"/>
              </w:numPr>
              <w:spacing w:after="0"/>
              <w:jc w:val="center"/>
              <w:rPr>
                <w:sz w:val="20"/>
                <w:szCs w:val="20"/>
              </w:rPr>
            </w:pPr>
            <w:r w:rsidRPr="00B96CFE">
              <w:rPr>
                <w:sz w:val="20"/>
                <w:szCs w:val="20"/>
              </w:rPr>
              <w:t>UNEP</w:t>
            </w:r>
          </w:p>
        </w:tc>
        <w:tc>
          <w:tcPr>
            <w:tcW w:w="1016" w:type="dxa"/>
          </w:tcPr>
          <w:p w14:paraId="4CB90329" w14:textId="26BD903A" w:rsidR="00015E3E" w:rsidRPr="00B96CFE" w:rsidRDefault="00026834" w:rsidP="002F6715">
            <w:pPr>
              <w:pStyle w:val="Heading1"/>
              <w:numPr>
                <w:ilvl w:val="0"/>
                <w:numId w:val="0"/>
              </w:numPr>
              <w:spacing w:after="0"/>
              <w:jc w:val="right"/>
              <w:rPr>
                <w:sz w:val="20"/>
                <w:szCs w:val="20"/>
              </w:rPr>
            </w:pPr>
            <w:r w:rsidRPr="00B96CFE">
              <w:rPr>
                <w:sz w:val="20"/>
                <w:szCs w:val="20"/>
              </w:rPr>
              <w:t>4</w:t>
            </w:r>
            <w:r w:rsidR="002F6715" w:rsidRPr="00B96CFE">
              <w:rPr>
                <w:sz w:val="20"/>
                <w:szCs w:val="20"/>
              </w:rPr>
              <w:t>0,000</w:t>
            </w:r>
          </w:p>
        </w:tc>
      </w:tr>
      <w:tr w:rsidR="001A3CCE" w:rsidRPr="00B96CFE" w14:paraId="19433190" w14:textId="77777777" w:rsidTr="00FF0143">
        <w:tc>
          <w:tcPr>
            <w:tcW w:w="1705" w:type="dxa"/>
            <w:vMerge w:val="restart"/>
          </w:tcPr>
          <w:p w14:paraId="60D0DE07" w14:textId="04DA3F08" w:rsidR="001A3CCE" w:rsidRPr="00B96CFE" w:rsidRDefault="001A3CCE" w:rsidP="00775B0D">
            <w:pPr>
              <w:pStyle w:val="Heading1"/>
              <w:numPr>
                <w:ilvl w:val="0"/>
                <w:numId w:val="0"/>
              </w:numPr>
              <w:spacing w:after="0"/>
              <w:jc w:val="left"/>
              <w:rPr>
                <w:sz w:val="20"/>
                <w:szCs w:val="20"/>
              </w:rPr>
            </w:pPr>
            <w:r w:rsidRPr="00B96CFE">
              <w:rPr>
                <w:sz w:val="20"/>
                <w:szCs w:val="20"/>
              </w:rPr>
              <w:t>Refrigeration servicing</w:t>
            </w:r>
          </w:p>
        </w:tc>
        <w:tc>
          <w:tcPr>
            <w:tcW w:w="5507" w:type="dxa"/>
          </w:tcPr>
          <w:p w14:paraId="47E2A1D9" w14:textId="10F77EE3" w:rsidR="001A3CCE" w:rsidRPr="00B96CFE" w:rsidRDefault="00490B10" w:rsidP="004B366F">
            <w:pPr>
              <w:pStyle w:val="Heading2"/>
              <w:numPr>
                <w:ilvl w:val="0"/>
                <w:numId w:val="0"/>
              </w:numPr>
              <w:spacing w:after="0"/>
              <w:jc w:val="left"/>
              <w:rPr>
                <w:sz w:val="20"/>
                <w:szCs w:val="20"/>
              </w:rPr>
            </w:pPr>
            <w:r w:rsidRPr="00B96CFE">
              <w:rPr>
                <w:sz w:val="20"/>
                <w:szCs w:val="20"/>
              </w:rPr>
              <w:t>Provision of</w:t>
            </w:r>
            <w:r w:rsidR="006543BC" w:rsidRPr="00B96CFE">
              <w:rPr>
                <w:sz w:val="20"/>
                <w:szCs w:val="20"/>
              </w:rPr>
              <w:t xml:space="preserve"> RAC servicing equipment</w:t>
            </w:r>
            <w:r w:rsidR="00334F5E" w:rsidRPr="00B96CFE">
              <w:rPr>
                <w:sz w:val="20"/>
                <w:szCs w:val="20"/>
              </w:rPr>
              <w:t xml:space="preserve"> </w:t>
            </w:r>
            <w:r w:rsidR="00944420" w:rsidRPr="00B96CFE">
              <w:rPr>
                <w:sz w:val="20"/>
                <w:szCs w:val="20"/>
              </w:rPr>
              <w:t xml:space="preserve">for the upgrade of </w:t>
            </w:r>
            <w:r w:rsidR="004B366F" w:rsidRPr="00B96CFE">
              <w:rPr>
                <w:sz w:val="20"/>
                <w:szCs w:val="20"/>
              </w:rPr>
              <w:t xml:space="preserve">a further </w:t>
            </w:r>
            <w:r w:rsidR="00AB481E" w:rsidRPr="00B96CFE">
              <w:rPr>
                <w:sz w:val="20"/>
                <w:szCs w:val="20"/>
              </w:rPr>
              <w:t>eight</w:t>
            </w:r>
            <w:r w:rsidR="00944420" w:rsidRPr="00B96CFE">
              <w:rPr>
                <w:sz w:val="20"/>
                <w:szCs w:val="20"/>
              </w:rPr>
              <w:t xml:space="preserve"> training centres </w:t>
            </w:r>
            <w:r w:rsidR="00B132DA" w:rsidRPr="00B96CFE">
              <w:rPr>
                <w:sz w:val="20"/>
                <w:szCs w:val="20"/>
              </w:rPr>
              <w:t>(</w:t>
            </w:r>
            <w:r w:rsidR="00335951" w:rsidRPr="00B96CFE">
              <w:rPr>
                <w:sz w:val="20"/>
                <w:szCs w:val="20"/>
              </w:rPr>
              <w:t xml:space="preserve">e.g., </w:t>
            </w:r>
            <w:r w:rsidR="00B132DA" w:rsidRPr="00B96CFE">
              <w:rPr>
                <w:sz w:val="20"/>
                <w:szCs w:val="20"/>
              </w:rPr>
              <w:t xml:space="preserve">recovery units, vacuum pumps, </w:t>
            </w:r>
            <w:proofErr w:type="spellStart"/>
            <w:r w:rsidR="00B132DA" w:rsidRPr="00B96CFE">
              <w:rPr>
                <w:sz w:val="20"/>
                <w:szCs w:val="20"/>
              </w:rPr>
              <w:t>Lokring</w:t>
            </w:r>
            <w:proofErr w:type="spellEnd"/>
            <w:r w:rsidR="00B132DA" w:rsidRPr="00B96CFE">
              <w:rPr>
                <w:sz w:val="20"/>
                <w:szCs w:val="20"/>
              </w:rPr>
              <w:t xml:space="preserve"> sets, leak detectors, four-valve manifold gauges, and servicing tools)</w:t>
            </w:r>
          </w:p>
        </w:tc>
        <w:tc>
          <w:tcPr>
            <w:tcW w:w="1122" w:type="dxa"/>
          </w:tcPr>
          <w:p w14:paraId="42AFE30B" w14:textId="262C150D" w:rsidR="001A3CCE" w:rsidRPr="00B96CFE" w:rsidRDefault="000F6241" w:rsidP="002F6715">
            <w:pPr>
              <w:pStyle w:val="Heading1"/>
              <w:numPr>
                <w:ilvl w:val="0"/>
                <w:numId w:val="0"/>
              </w:numPr>
              <w:spacing w:after="0"/>
              <w:jc w:val="center"/>
              <w:rPr>
                <w:sz w:val="20"/>
                <w:szCs w:val="20"/>
              </w:rPr>
            </w:pPr>
            <w:r w:rsidRPr="00B96CFE">
              <w:rPr>
                <w:sz w:val="20"/>
                <w:szCs w:val="20"/>
              </w:rPr>
              <w:t>UNIDO</w:t>
            </w:r>
          </w:p>
        </w:tc>
        <w:tc>
          <w:tcPr>
            <w:tcW w:w="1016" w:type="dxa"/>
          </w:tcPr>
          <w:p w14:paraId="5C67E82F" w14:textId="73AAB8A1" w:rsidR="001A3CCE" w:rsidRPr="00B96CFE" w:rsidRDefault="00185B8C" w:rsidP="002F6715">
            <w:pPr>
              <w:pStyle w:val="Heading1"/>
              <w:numPr>
                <w:ilvl w:val="0"/>
                <w:numId w:val="0"/>
              </w:numPr>
              <w:spacing w:after="0"/>
              <w:jc w:val="right"/>
              <w:rPr>
                <w:sz w:val="20"/>
                <w:szCs w:val="20"/>
              </w:rPr>
            </w:pPr>
            <w:r w:rsidRPr="00B96CFE">
              <w:rPr>
                <w:sz w:val="20"/>
                <w:szCs w:val="20"/>
              </w:rPr>
              <w:t>80,000</w:t>
            </w:r>
          </w:p>
        </w:tc>
      </w:tr>
      <w:tr w:rsidR="001A3CCE" w:rsidRPr="00B96CFE" w14:paraId="325F6F9C" w14:textId="77777777" w:rsidTr="00FF0143">
        <w:tc>
          <w:tcPr>
            <w:tcW w:w="1705" w:type="dxa"/>
            <w:vMerge/>
          </w:tcPr>
          <w:p w14:paraId="760FECDB" w14:textId="77777777" w:rsidR="001A3CCE" w:rsidRPr="00B96CFE" w:rsidRDefault="001A3CCE" w:rsidP="00775B0D">
            <w:pPr>
              <w:pStyle w:val="Heading1"/>
              <w:numPr>
                <w:ilvl w:val="0"/>
                <w:numId w:val="0"/>
              </w:numPr>
              <w:spacing w:after="0"/>
              <w:jc w:val="left"/>
              <w:rPr>
                <w:sz w:val="20"/>
                <w:szCs w:val="20"/>
              </w:rPr>
            </w:pPr>
          </w:p>
        </w:tc>
        <w:tc>
          <w:tcPr>
            <w:tcW w:w="5507" w:type="dxa"/>
          </w:tcPr>
          <w:p w14:paraId="5BFE7B07" w14:textId="6208ADE6" w:rsidR="00D30136" w:rsidRPr="00B96CFE" w:rsidRDefault="00A316D2" w:rsidP="00E43CA3">
            <w:pPr>
              <w:pStyle w:val="Heading2"/>
              <w:numPr>
                <w:ilvl w:val="0"/>
                <w:numId w:val="0"/>
              </w:numPr>
              <w:spacing w:after="0"/>
              <w:jc w:val="left"/>
              <w:rPr>
                <w:sz w:val="20"/>
                <w:szCs w:val="20"/>
              </w:rPr>
            </w:pPr>
            <w:r w:rsidRPr="00B96CFE">
              <w:rPr>
                <w:sz w:val="20"/>
                <w:szCs w:val="20"/>
              </w:rPr>
              <w:t>Complete p</w:t>
            </w:r>
            <w:r w:rsidR="00945992" w:rsidRPr="00B96CFE">
              <w:rPr>
                <w:sz w:val="20"/>
                <w:szCs w:val="20"/>
              </w:rPr>
              <w:t>rovi</w:t>
            </w:r>
            <w:r w:rsidRPr="00B96CFE">
              <w:rPr>
                <w:sz w:val="20"/>
                <w:szCs w:val="20"/>
              </w:rPr>
              <w:t>sion of</w:t>
            </w:r>
            <w:r w:rsidR="00945992" w:rsidRPr="00B96CFE">
              <w:rPr>
                <w:sz w:val="20"/>
                <w:szCs w:val="20"/>
              </w:rPr>
              <w:t xml:space="preserve"> </w:t>
            </w:r>
            <w:r w:rsidR="00A87376" w:rsidRPr="00B96CFE">
              <w:rPr>
                <w:sz w:val="20"/>
                <w:szCs w:val="20"/>
              </w:rPr>
              <w:t>portable service tool kits for field teams</w:t>
            </w:r>
            <w:r w:rsidR="004A6A6E" w:rsidRPr="00B96CFE">
              <w:rPr>
                <w:sz w:val="20"/>
                <w:szCs w:val="20"/>
              </w:rPr>
              <w:t xml:space="preserve"> and</w:t>
            </w:r>
            <w:r w:rsidR="00945992" w:rsidRPr="00B96CFE">
              <w:rPr>
                <w:sz w:val="20"/>
                <w:szCs w:val="20"/>
              </w:rPr>
              <w:t xml:space="preserve"> </w:t>
            </w:r>
            <w:r w:rsidR="000B200D" w:rsidRPr="00B96CFE">
              <w:rPr>
                <w:sz w:val="20"/>
                <w:szCs w:val="20"/>
              </w:rPr>
              <w:t>support tools</w:t>
            </w:r>
            <w:r w:rsidR="00F91F3B" w:rsidRPr="00B96CFE">
              <w:rPr>
                <w:sz w:val="20"/>
                <w:szCs w:val="20"/>
              </w:rPr>
              <w:t xml:space="preserve"> </w:t>
            </w:r>
            <w:r w:rsidR="00945992" w:rsidRPr="00B96CFE">
              <w:rPr>
                <w:sz w:val="20"/>
                <w:szCs w:val="20"/>
              </w:rPr>
              <w:t>to</w:t>
            </w:r>
            <w:r w:rsidR="00EE2DC6" w:rsidRPr="00B96CFE">
              <w:rPr>
                <w:sz w:val="20"/>
                <w:szCs w:val="20"/>
              </w:rPr>
              <w:t xml:space="preserve"> </w:t>
            </w:r>
            <w:r w:rsidR="009678C9" w:rsidRPr="00B96CFE">
              <w:rPr>
                <w:sz w:val="20"/>
                <w:szCs w:val="20"/>
              </w:rPr>
              <w:t>after</w:t>
            </w:r>
            <w:r w:rsidR="000B200D" w:rsidRPr="00B96CFE">
              <w:rPr>
                <w:sz w:val="20"/>
                <w:szCs w:val="20"/>
              </w:rPr>
              <w:noBreakHyphen/>
            </w:r>
            <w:r w:rsidR="009678C9" w:rsidRPr="00B96CFE">
              <w:rPr>
                <w:sz w:val="20"/>
                <w:szCs w:val="20"/>
              </w:rPr>
              <w:t>sales centres</w:t>
            </w:r>
            <w:r w:rsidRPr="00B96CFE">
              <w:rPr>
                <w:sz w:val="20"/>
                <w:szCs w:val="20"/>
              </w:rPr>
              <w:t xml:space="preserve"> of five residential AC manufacturers (</w:t>
            </w:r>
            <w:r w:rsidR="004A6A6E" w:rsidRPr="00B96CFE">
              <w:rPr>
                <w:sz w:val="20"/>
                <w:szCs w:val="20"/>
              </w:rPr>
              <w:t xml:space="preserve">incudes </w:t>
            </w:r>
            <w:r w:rsidRPr="00B96CFE">
              <w:rPr>
                <w:sz w:val="20"/>
                <w:szCs w:val="20"/>
              </w:rPr>
              <w:t xml:space="preserve">three under the </w:t>
            </w:r>
            <w:r w:rsidR="004A6A6E" w:rsidRPr="00B96CFE">
              <w:rPr>
                <w:sz w:val="20"/>
                <w:szCs w:val="20"/>
              </w:rPr>
              <w:t>present tranche)</w:t>
            </w:r>
            <w:r w:rsidR="000D2E4B" w:rsidRPr="00B96CFE">
              <w:rPr>
                <w:sz w:val="20"/>
                <w:szCs w:val="20"/>
              </w:rPr>
              <w:t xml:space="preserve">, and training </w:t>
            </w:r>
            <w:r w:rsidR="00E43CA3" w:rsidRPr="00B96CFE">
              <w:rPr>
                <w:sz w:val="20"/>
                <w:szCs w:val="20"/>
              </w:rPr>
              <w:t>and certifying</w:t>
            </w:r>
            <w:r w:rsidR="000D2E4B" w:rsidRPr="00B96CFE">
              <w:rPr>
                <w:sz w:val="20"/>
                <w:szCs w:val="20"/>
              </w:rPr>
              <w:t xml:space="preserve"> 100</w:t>
            </w:r>
            <w:r w:rsidR="00945992" w:rsidRPr="00B96CFE">
              <w:rPr>
                <w:sz w:val="20"/>
                <w:szCs w:val="20"/>
              </w:rPr>
              <w:t xml:space="preserve"> </w:t>
            </w:r>
            <w:r w:rsidR="000D2E4B" w:rsidRPr="00B96CFE">
              <w:rPr>
                <w:sz w:val="20"/>
                <w:szCs w:val="20"/>
              </w:rPr>
              <w:t>after</w:t>
            </w:r>
            <w:r w:rsidR="000D2E4B" w:rsidRPr="00B96CFE">
              <w:rPr>
                <w:sz w:val="20"/>
                <w:szCs w:val="20"/>
              </w:rPr>
              <w:noBreakHyphen/>
              <w:t>sales technicians</w:t>
            </w:r>
          </w:p>
        </w:tc>
        <w:tc>
          <w:tcPr>
            <w:tcW w:w="1122" w:type="dxa"/>
          </w:tcPr>
          <w:p w14:paraId="4CC2A3EB" w14:textId="41D84C04" w:rsidR="001A3CCE" w:rsidRPr="00B96CFE" w:rsidRDefault="000F6241" w:rsidP="002F6715">
            <w:pPr>
              <w:pStyle w:val="Heading1"/>
              <w:numPr>
                <w:ilvl w:val="0"/>
                <w:numId w:val="0"/>
              </w:numPr>
              <w:spacing w:after="0"/>
              <w:jc w:val="center"/>
              <w:rPr>
                <w:sz w:val="20"/>
                <w:szCs w:val="20"/>
              </w:rPr>
            </w:pPr>
            <w:r w:rsidRPr="00B96CFE">
              <w:rPr>
                <w:sz w:val="20"/>
                <w:szCs w:val="20"/>
              </w:rPr>
              <w:t>UNIDO</w:t>
            </w:r>
          </w:p>
        </w:tc>
        <w:tc>
          <w:tcPr>
            <w:tcW w:w="1016" w:type="dxa"/>
          </w:tcPr>
          <w:p w14:paraId="6217492F" w14:textId="28AB76D5" w:rsidR="001A3CCE" w:rsidRPr="00B96CFE" w:rsidRDefault="00185B8C" w:rsidP="002F6715">
            <w:pPr>
              <w:pStyle w:val="Heading1"/>
              <w:numPr>
                <w:ilvl w:val="0"/>
                <w:numId w:val="0"/>
              </w:numPr>
              <w:spacing w:after="0"/>
              <w:jc w:val="right"/>
              <w:rPr>
                <w:sz w:val="20"/>
                <w:szCs w:val="20"/>
              </w:rPr>
            </w:pPr>
            <w:r w:rsidRPr="00B96CFE">
              <w:rPr>
                <w:sz w:val="20"/>
                <w:szCs w:val="20"/>
              </w:rPr>
              <w:t>50,000</w:t>
            </w:r>
          </w:p>
        </w:tc>
      </w:tr>
      <w:tr w:rsidR="001A3CCE" w:rsidRPr="00B96CFE" w14:paraId="444885F9" w14:textId="77777777" w:rsidTr="00FF0143">
        <w:tc>
          <w:tcPr>
            <w:tcW w:w="1705" w:type="dxa"/>
            <w:vMerge/>
          </w:tcPr>
          <w:p w14:paraId="0D65FE9D" w14:textId="77777777" w:rsidR="001A3CCE" w:rsidRPr="00B96CFE" w:rsidRDefault="001A3CCE" w:rsidP="00775B0D">
            <w:pPr>
              <w:pStyle w:val="Heading1"/>
              <w:numPr>
                <w:ilvl w:val="0"/>
                <w:numId w:val="0"/>
              </w:numPr>
              <w:spacing w:after="0"/>
              <w:jc w:val="left"/>
              <w:rPr>
                <w:sz w:val="20"/>
                <w:szCs w:val="20"/>
              </w:rPr>
            </w:pPr>
          </w:p>
        </w:tc>
        <w:tc>
          <w:tcPr>
            <w:tcW w:w="5507" w:type="dxa"/>
          </w:tcPr>
          <w:p w14:paraId="1CE5865C" w14:textId="0945A549" w:rsidR="00C34813" w:rsidRPr="00B96CFE" w:rsidRDefault="001551C4" w:rsidP="003E6C14">
            <w:pPr>
              <w:jc w:val="left"/>
              <w:rPr>
                <w:sz w:val="20"/>
                <w:szCs w:val="20"/>
              </w:rPr>
            </w:pPr>
            <w:r w:rsidRPr="00B96CFE">
              <w:rPr>
                <w:sz w:val="20"/>
                <w:szCs w:val="20"/>
              </w:rPr>
              <w:t>A further t</w:t>
            </w:r>
            <w:r w:rsidR="00112047" w:rsidRPr="00B96CFE">
              <w:rPr>
                <w:sz w:val="20"/>
                <w:szCs w:val="20"/>
              </w:rPr>
              <w:t>en o</w:t>
            </w:r>
            <w:r w:rsidR="000F6241" w:rsidRPr="00B96CFE">
              <w:rPr>
                <w:sz w:val="20"/>
                <w:szCs w:val="20"/>
              </w:rPr>
              <w:t>n-site training workshop</w:t>
            </w:r>
            <w:r w:rsidR="00112047" w:rsidRPr="00B96CFE">
              <w:rPr>
                <w:sz w:val="20"/>
                <w:szCs w:val="20"/>
              </w:rPr>
              <w:t>s to train 150 to 200 technicians</w:t>
            </w:r>
            <w:r w:rsidR="000F6241" w:rsidRPr="00B96CFE">
              <w:rPr>
                <w:sz w:val="20"/>
                <w:szCs w:val="20"/>
              </w:rPr>
              <w:t xml:space="preserve"> on good servicing practices for small workshops</w:t>
            </w:r>
            <w:r w:rsidR="00112047" w:rsidRPr="00B96CFE">
              <w:rPr>
                <w:sz w:val="20"/>
                <w:szCs w:val="20"/>
              </w:rPr>
              <w:t xml:space="preserve"> employing one or two technicians and consuming two to three cylinders</w:t>
            </w:r>
          </w:p>
        </w:tc>
        <w:tc>
          <w:tcPr>
            <w:tcW w:w="1122" w:type="dxa"/>
          </w:tcPr>
          <w:p w14:paraId="2C60292D" w14:textId="3E1BBBEE" w:rsidR="001A3CCE" w:rsidRPr="00B96CFE" w:rsidRDefault="00781D2A" w:rsidP="002F6715">
            <w:pPr>
              <w:pStyle w:val="Heading1"/>
              <w:numPr>
                <w:ilvl w:val="0"/>
                <w:numId w:val="0"/>
              </w:numPr>
              <w:spacing w:after="0"/>
              <w:jc w:val="center"/>
              <w:rPr>
                <w:sz w:val="20"/>
                <w:szCs w:val="20"/>
              </w:rPr>
            </w:pPr>
            <w:r w:rsidRPr="00B96CFE">
              <w:rPr>
                <w:sz w:val="20"/>
                <w:szCs w:val="20"/>
              </w:rPr>
              <w:t>UNIDO</w:t>
            </w:r>
          </w:p>
        </w:tc>
        <w:tc>
          <w:tcPr>
            <w:tcW w:w="1016" w:type="dxa"/>
          </w:tcPr>
          <w:p w14:paraId="00186E35" w14:textId="5BDE40BA" w:rsidR="001A3CCE" w:rsidRPr="00B96CFE" w:rsidRDefault="00185B8C" w:rsidP="002F6715">
            <w:pPr>
              <w:pStyle w:val="Heading1"/>
              <w:numPr>
                <w:ilvl w:val="0"/>
                <w:numId w:val="0"/>
              </w:numPr>
              <w:spacing w:after="0"/>
              <w:jc w:val="right"/>
              <w:rPr>
                <w:sz w:val="20"/>
                <w:szCs w:val="20"/>
              </w:rPr>
            </w:pPr>
            <w:r w:rsidRPr="00B96CFE">
              <w:rPr>
                <w:sz w:val="20"/>
                <w:szCs w:val="20"/>
              </w:rPr>
              <w:t>20,000</w:t>
            </w:r>
          </w:p>
        </w:tc>
      </w:tr>
      <w:tr w:rsidR="00551934" w:rsidRPr="00B96CFE" w14:paraId="3AC0A55E" w14:textId="77777777" w:rsidTr="00FF0143">
        <w:tc>
          <w:tcPr>
            <w:tcW w:w="1705" w:type="dxa"/>
            <w:vMerge/>
          </w:tcPr>
          <w:p w14:paraId="456A8607" w14:textId="77777777" w:rsidR="00551934" w:rsidRPr="00B96CFE" w:rsidRDefault="00551934" w:rsidP="00775B0D">
            <w:pPr>
              <w:pStyle w:val="Heading1"/>
              <w:numPr>
                <w:ilvl w:val="0"/>
                <w:numId w:val="0"/>
              </w:numPr>
              <w:spacing w:after="0"/>
              <w:jc w:val="left"/>
              <w:rPr>
                <w:sz w:val="20"/>
                <w:szCs w:val="20"/>
              </w:rPr>
            </w:pPr>
          </w:p>
        </w:tc>
        <w:tc>
          <w:tcPr>
            <w:tcW w:w="5507" w:type="dxa"/>
          </w:tcPr>
          <w:p w14:paraId="22A495CF" w14:textId="6DD0584C" w:rsidR="00551934" w:rsidRPr="00B96CFE" w:rsidRDefault="00EE366F" w:rsidP="003E6C14">
            <w:pPr>
              <w:jc w:val="left"/>
              <w:rPr>
                <w:sz w:val="20"/>
                <w:szCs w:val="20"/>
              </w:rPr>
            </w:pPr>
            <w:r w:rsidRPr="00B96CFE">
              <w:rPr>
                <w:sz w:val="20"/>
                <w:szCs w:val="20"/>
              </w:rPr>
              <w:t xml:space="preserve">Training of </w:t>
            </w:r>
            <w:r w:rsidR="00D21ACC" w:rsidRPr="00B96CFE">
              <w:rPr>
                <w:sz w:val="20"/>
                <w:szCs w:val="20"/>
              </w:rPr>
              <w:t>a further 375 technicians in good servicing practices for RAC equipment</w:t>
            </w:r>
          </w:p>
        </w:tc>
        <w:tc>
          <w:tcPr>
            <w:tcW w:w="1122" w:type="dxa"/>
          </w:tcPr>
          <w:p w14:paraId="1F13E2D2" w14:textId="7C8E9B24" w:rsidR="00551934" w:rsidRPr="00B96CFE" w:rsidRDefault="00D21ACC" w:rsidP="002F6715">
            <w:pPr>
              <w:pStyle w:val="Heading1"/>
              <w:numPr>
                <w:ilvl w:val="0"/>
                <w:numId w:val="0"/>
              </w:numPr>
              <w:spacing w:after="0"/>
              <w:jc w:val="center"/>
              <w:rPr>
                <w:sz w:val="20"/>
                <w:szCs w:val="20"/>
              </w:rPr>
            </w:pPr>
            <w:r w:rsidRPr="00B96CFE">
              <w:rPr>
                <w:sz w:val="20"/>
                <w:szCs w:val="20"/>
              </w:rPr>
              <w:t>UNEP</w:t>
            </w:r>
          </w:p>
        </w:tc>
        <w:tc>
          <w:tcPr>
            <w:tcW w:w="1016" w:type="dxa"/>
          </w:tcPr>
          <w:p w14:paraId="58F143BE" w14:textId="561C32D1" w:rsidR="00551934" w:rsidRPr="00B96CFE" w:rsidRDefault="00185F11" w:rsidP="002F6715">
            <w:pPr>
              <w:pStyle w:val="Heading1"/>
              <w:numPr>
                <w:ilvl w:val="0"/>
                <w:numId w:val="0"/>
              </w:numPr>
              <w:spacing w:after="0"/>
              <w:jc w:val="right"/>
              <w:rPr>
                <w:sz w:val="20"/>
                <w:szCs w:val="20"/>
              </w:rPr>
            </w:pPr>
            <w:r w:rsidRPr="00B96CFE">
              <w:rPr>
                <w:sz w:val="20"/>
                <w:szCs w:val="20"/>
              </w:rPr>
              <w:t>50,000</w:t>
            </w:r>
          </w:p>
        </w:tc>
      </w:tr>
      <w:tr w:rsidR="00426C03" w:rsidRPr="00B96CFE" w14:paraId="744DB0B4" w14:textId="77777777" w:rsidTr="00FF0143">
        <w:tc>
          <w:tcPr>
            <w:tcW w:w="1705" w:type="dxa"/>
            <w:vMerge w:val="restart"/>
          </w:tcPr>
          <w:p w14:paraId="2C298C7B" w14:textId="1CE39408" w:rsidR="00426C03" w:rsidRPr="00B96CFE" w:rsidRDefault="00426C03" w:rsidP="00775B0D">
            <w:pPr>
              <w:pStyle w:val="Heading1"/>
              <w:numPr>
                <w:ilvl w:val="0"/>
                <w:numId w:val="0"/>
              </w:numPr>
              <w:spacing w:after="0"/>
              <w:jc w:val="left"/>
              <w:rPr>
                <w:sz w:val="20"/>
                <w:szCs w:val="20"/>
              </w:rPr>
            </w:pPr>
            <w:r w:rsidRPr="00B96CFE">
              <w:rPr>
                <w:sz w:val="20"/>
                <w:szCs w:val="20"/>
              </w:rPr>
              <w:t>Recovery and reclamation</w:t>
            </w:r>
          </w:p>
        </w:tc>
        <w:tc>
          <w:tcPr>
            <w:tcW w:w="5507" w:type="dxa"/>
          </w:tcPr>
          <w:p w14:paraId="50FF0667" w14:textId="63D3DB25" w:rsidR="00A66D76" w:rsidRPr="00B96CFE" w:rsidRDefault="00E70851" w:rsidP="00BB5B16">
            <w:pPr>
              <w:pStyle w:val="Heading2"/>
              <w:numPr>
                <w:ilvl w:val="0"/>
                <w:numId w:val="0"/>
              </w:numPr>
              <w:spacing w:after="0"/>
              <w:jc w:val="left"/>
              <w:rPr>
                <w:sz w:val="20"/>
                <w:szCs w:val="20"/>
              </w:rPr>
            </w:pPr>
            <w:r w:rsidRPr="00B96CFE">
              <w:rPr>
                <w:sz w:val="20"/>
                <w:szCs w:val="20"/>
              </w:rPr>
              <w:t xml:space="preserve">Provision of 200 </w:t>
            </w:r>
            <w:r w:rsidR="002069C7" w:rsidRPr="00B96CFE">
              <w:rPr>
                <w:sz w:val="20"/>
                <w:szCs w:val="20"/>
              </w:rPr>
              <w:t xml:space="preserve">additional </w:t>
            </w:r>
            <w:r w:rsidRPr="00B96CFE">
              <w:rPr>
                <w:sz w:val="20"/>
                <w:szCs w:val="20"/>
              </w:rPr>
              <w:t>recovery tool kits</w:t>
            </w:r>
            <w:r w:rsidR="00F53986" w:rsidRPr="00B96CFE">
              <w:rPr>
                <w:sz w:val="20"/>
                <w:szCs w:val="20"/>
              </w:rPr>
              <w:t>,</w:t>
            </w:r>
            <w:r w:rsidR="005E2272" w:rsidRPr="00B96CFE">
              <w:rPr>
                <w:sz w:val="20"/>
                <w:szCs w:val="20"/>
              </w:rPr>
              <w:t xml:space="preserve"> </w:t>
            </w:r>
            <w:r w:rsidR="00586056" w:rsidRPr="00B96CFE">
              <w:rPr>
                <w:sz w:val="20"/>
                <w:szCs w:val="20"/>
              </w:rPr>
              <w:t>including</w:t>
            </w:r>
            <w:r w:rsidRPr="00B96CFE">
              <w:rPr>
                <w:sz w:val="20"/>
                <w:szCs w:val="20"/>
              </w:rPr>
              <w:t xml:space="preserve"> recovery unit</w:t>
            </w:r>
            <w:r w:rsidR="005E2272" w:rsidRPr="00B96CFE">
              <w:rPr>
                <w:sz w:val="20"/>
                <w:szCs w:val="20"/>
              </w:rPr>
              <w:t xml:space="preserve">s and </w:t>
            </w:r>
            <w:r w:rsidRPr="00B96CFE">
              <w:rPr>
                <w:sz w:val="20"/>
                <w:szCs w:val="20"/>
              </w:rPr>
              <w:t>cylinder</w:t>
            </w:r>
            <w:r w:rsidR="005E2272" w:rsidRPr="00B96CFE">
              <w:rPr>
                <w:sz w:val="20"/>
                <w:szCs w:val="20"/>
              </w:rPr>
              <w:t xml:space="preserve">s, and </w:t>
            </w:r>
            <w:r w:rsidRPr="00B96CFE">
              <w:rPr>
                <w:sz w:val="20"/>
                <w:szCs w:val="20"/>
              </w:rPr>
              <w:t>distribution</w:t>
            </w:r>
            <w:r w:rsidR="005E2272" w:rsidRPr="00B96CFE">
              <w:rPr>
                <w:sz w:val="20"/>
                <w:szCs w:val="20"/>
              </w:rPr>
              <w:t xml:space="preserve"> of all </w:t>
            </w:r>
            <w:r w:rsidR="00EB59C9" w:rsidRPr="00B96CFE">
              <w:rPr>
                <w:sz w:val="20"/>
                <w:szCs w:val="20"/>
              </w:rPr>
              <w:t>tool kits</w:t>
            </w:r>
            <w:r w:rsidRPr="00B96CFE">
              <w:rPr>
                <w:sz w:val="20"/>
                <w:szCs w:val="20"/>
              </w:rPr>
              <w:t xml:space="preserve"> to service shops with certified technicians</w:t>
            </w:r>
            <w:r w:rsidR="00453037" w:rsidRPr="00B96CFE">
              <w:rPr>
                <w:sz w:val="20"/>
                <w:szCs w:val="20"/>
              </w:rPr>
              <w:t xml:space="preserve"> </w:t>
            </w:r>
          </w:p>
        </w:tc>
        <w:tc>
          <w:tcPr>
            <w:tcW w:w="1122" w:type="dxa"/>
          </w:tcPr>
          <w:p w14:paraId="62A56E57" w14:textId="1F3AA9DD" w:rsidR="00426C03" w:rsidRPr="00B96CFE" w:rsidRDefault="00781D2A" w:rsidP="002F6715">
            <w:pPr>
              <w:pStyle w:val="Heading1"/>
              <w:numPr>
                <w:ilvl w:val="0"/>
                <w:numId w:val="0"/>
              </w:numPr>
              <w:spacing w:after="0"/>
              <w:jc w:val="center"/>
              <w:rPr>
                <w:sz w:val="20"/>
                <w:szCs w:val="20"/>
              </w:rPr>
            </w:pPr>
            <w:r w:rsidRPr="00B96CFE">
              <w:rPr>
                <w:sz w:val="20"/>
                <w:szCs w:val="20"/>
              </w:rPr>
              <w:t>UNIDO</w:t>
            </w:r>
          </w:p>
        </w:tc>
        <w:tc>
          <w:tcPr>
            <w:tcW w:w="1016" w:type="dxa"/>
          </w:tcPr>
          <w:p w14:paraId="7F86E009" w14:textId="46157889" w:rsidR="00426C03" w:rsidRPr="00B96CFE" w:rsidRDefault="00185B8C" w:rsidP="002F6715">
            <w:pPr>
              <w:pStyle w:val="Heading1"/>
              <w:numPr>
                <w:ilvl w:val="0"/>
                <w:numId w:val="0"/>
              </w:numPr>
              <w:spacing w:after="0"/>
              <w:jc w:val="right"/>
              <w:rPr>
                <w:sz w:val="20"/>
                <w:szCs w:val="20"/>
              </w:rPr>
            </w:pPr>
            <w:r w:rsidRPr="00B96CFE">
              <w:rPr>
                <w:sz w:val="20"/>
                <w:szCs w:val="20"/>
              </w:rPr>
              <w:t>250,000</w:t>
            </w:r>
          </w:p>
        </w:tc>
      </w:tr>
      <w:tr w:rsidR="00426C03" w:rsidRPr="00B96CFE" w14:paraId="49CBCC4C" w14:textId="77777777" w:rsidTr="00FF0143">
        <w:tc>
          <w:tcPr>
            <w:tcW w:w="1705" w:type="dxa"/>
            <w:vMerge/>
          </w:tcPr>
          <w:p w14:paraId="74DE91C7" w14:textId="77777777" w:rsidR="00426C03" w:rsidRPr="00B96CFE" w:rsidRDefault="00426C03" w:rsidP="00775B0D">
            <w:pPr>
              <w:pStyle w:val="Heading1"/>
              <w:numPr>
                <w:ilvl w:val="0"/>
                <w:numId w:val="0"/>
              </w:numPr>
              <w:spacing w:after="0"/>
              <w:jc w:val="left"/>
              <w:rPr>
                <w:sz w:val="20"/>
                <w:szCs w:val="20"/>
              </w:rPr>
            </w:pPr>
          </w:p>
        </w:tc>
        <w:tc>
          <w:tcPr>
            <w:tcW w:w="5507" w:type="dxa"/>
          </w:tcPr>
          <w:p w14:paraId="198B626D" w14:textId="5F9FFD8B" w:rsidR="00426C03" w:rsidRPr="00B96CFE" w:rsidRDefault="00A071DA" w:rsidP="00775B0D">
            <w:pPr>
              <w:pStyle w:val="Heading2"/>
              <w:numPr>
                <w:ilvl w:val="0"/>
                <w:numId w:val="0"/>
              </w:numPr>
              <w:spacing w:after="0"/>
              <w:jc w:val="left"/>
              <w:rPr>
                <w:sz w:val="20"/>
                <w:szCs w:val="20"/>
              </w:rPr>
            </w:pPr>
            <w:r w:rsidRPr="00B96CFE">
              <w:rPr>
                <w:sz w:val="20"/>
                <w:szCs w:val="20"/>
              </w:rPr>
              <w:t>Support to the existing reclamation centre</w:t>
            </w:r>
            <w:r w:rsidR="002A4F97" w:rsidRPr="00B96CFE">
              <w:rPr>
                <w:sz w:val="20"/>
                <w:szCs w:val="20"/>
              </w:rPr>
              <w:t>,</w:t>
            </w:r>
            <w:r w:rsidRPr="00B96CFE">
              <w:rPr>
                <w:sz w:val="20"/>
                <w:szCs w:val="20"/>
              </w:rPr>
              <w:t xml:space="preserve"> and e</w:t>
            </w:r>
            <w:r w:rsidR="00426C03" w:rsidRPr="00B96CFE">
              <w:rPr>
                <w:sz w:val="20"/>
                <w:szCs w:val="20"/>
              </w:rPr>
              <w:t>stablish</w:t>
            </w:r>
            <w:r w:rsidR="00957B83" w:rsidRPr="00B96CFE">
              <w:rPr>
                <w:sz w:val="20"/>
                <w:szCs w:val="20"/>
              </w:rPr>
              <w:t>ment of a</w:t>
            </w:r>
            <w:r w:rsidR="00F265AF" w:rsidRPr="00B96CFE">
              <w:rPr>
                <w:sz w:val="20"/>
                <w:szCs w:val="20"/>
              </w:rPr>
              <w:t xml:space="preserve"> second</w:t>
            </w:r>
            <w:r w:rsidR="00426C03" w:rsidRPr="00B96CFE">
              <w:rPr>
                <w:sz w:val="20"/>
                <w:szCs w:val="20"/>
              </w:rPr>
              <w:t xml:space="preserve"> reclamation cent</w:t>
            </w:r>
            <w:r w:rsidR="000C6E7A">
              <w:rPr>
                <w:sz w:val="20"/>
                <w:szCs w:val="20"/>
              </w:rPr>
              <w:t>re</w:t>
            </w:r>
            <w:r w:rsidR="00D206BD" w:rsidRPr="00B96CFE">
              <w:rPr>
                <w:sz w:val="20"/>
                <w:szCs w:val="20"/>
              </w:rPr>
              <w:t xml:space="preserve"> th</w:t>
            </w:r>
            <w:r w:rsidR="00040C8F" w:rsidRPr="00B96CFE">
              <w:rPr>
                <w:sz w:val="20"/>
                <w:szCs w:val="20"/>
              </w:rPr>
              <w:t>at has already been identified</w:t>
            </w:r>
          </w:p>
        </w:tc>
        <w:tc>
          <w:tcPr>
            <w:tcW w:w="1122" w:type="dxa"/>
          </w:tcPr>
          <w:p w14:paraId="134BAF11" w14:textId="7D37A579" w:rsidR="00426C03" w:rsidRPr="00B96CFE" w:rsidRDefault="00781D2A" w:rsidP="002F6715">
            <w:pPr>
              <w:pStyle w:val="Heading1"/>
              <w:numPr>
                <w:ilvl w:val="0"/>
                <w:numId w:val="0"/>
              </w:numPr>
              <w:spacing w:after="0"/>
              <w:jc w:val="center"/>
              <w:rPr>
                <w:sz w:val="20"/>
                <w:szCs w:val="20"/>
              </w:rPr>
            </w:pPr>
            <w:r w:rsidRPr="00B96CFE">
              <w:rPr>
                <w:sz w:val="20"/>
                <w:szCs w:val="20"/>
              </w:rPr>
              <w:t>UNIDO</w:t>
            </w:r>
          </w:p>
        </w:tc>
        <w:tc>
          <w:tcPr>
            <w:tcW w:w="1016" w:type="dxa"/>
          </w:tcPr>
          <w:p w14:paraId="5987CCE1" w14:textId="7889068C" w:rsidR="00426C03" w:rsidRPr="00B96CFE" w:rsidRDefault="00185B8C" w:rsidP="002F6715">
            <w:pPr>
              <w:pStyle w:val="Heading1"/>
              <w:numPr>
                <w:ilvl w:val="0"/>
                <w:numId w:val="0"/>
              </w:numPr>
              <w:spacing w:after="0"/>
              <w:jc w:val="right"/>
              <w:rPr>
                <w:sz w:val="20"/>
                <w:szCs w:val="20"/>
              </w:rPr>
            </w:pPr>
            <w:r w:rsidRPr="00B96CFE">
              <w:rPr>
                <w:sz w:val="20"/>
                <w:szCs w:val="20"/>
              </w:rPr>
              <w:t>150,200</w:t>
            </w:r>
          </w:p>
        </w:tc>
      </w:tr>
      <w:tr w:rsidR="00AD0C40" w:rsidRPr="00B96CFE" w14:paraId="5529880C" w14:textId="77777777" w:rsidTr="00FF0143">
        <w:tc>
          <w:tcPr>
            <w:tcW w:w="1705" w:type="dxa"/>
          </w:tcPr>
          <w:p w14:paraId="2AAE39F7" w14:textId="66D131EE" w:rsidR="00AD0C40" w:rsidRPr="00B96CFE" w:rsidRDefault="00AD0C40" w:rsidP="00945992">
            <w:pPr>
              <w:pStyle w:val="Heading1"/>
              <w:numPr>
                <w:ilvl w:val="0"/>
                <w:numId w:val="0"/>
              </w:numPr>
              <w:spacing w:after="0"/>
              <w:jc w:val="left"/>
              <w:rPr>
                <w:sz w:val="20"/>
                <w:szCs w:val="20"/>
              </w:rPr>
            </w:pPr>
            <w:r w:rsidRPr="00B96CFE">
              <w:rPr>
                <w:sz w:val="20"/>
                <w:szCs w:val="20"/>
              </w:rPr>
              <w:t>Awareness</w:t>
            </w:r>
            <w:r w:rsidRPr="00B96CFE">
              <w:rPr>
                <w:sz w:val="20"/>
                <w:szCs w:val="20"/>
              </w:rPr>
              <w:noBreakHyphen/>
              <w:t>raising</w:t>
            </w:r>
          </w:p>
        </w:tc>
        <w:tc>
          <w:tcPr>
            <w:tcW w:w="5507" w:type="dxa"/>
          </w:tcPr>
          <w:p w14:paraId="78F2926B" w14:textId="1772ABE8" w:rsidR="00AD0C40" w:rsidRPr="00B96CFE" w:rsidRDefault="00B809FF" w:rsidP="00945992">
            <w:pPr>
              <w:pStyle w:val="Heading2"/>
              <w:numPr>
                <w:ilvl w:val="0"/>
                <w:numId w:val="0"/>
              </w:numPr>
              <w:spacing w:after="0"/>
              <w:jc w:val="left"/>
              <w:rPr>
                <w:sz w:val="20"/>
                <w:szCs w:val="20"/>
              </w:rPr>
            </w:pPr>
            <w:r w:rsidRPr="00B96CFE">
              <w:rPr>
                <w:sz w:val="20"/>
                <w:szCs w:val="20"/>
              </w:rPr>
              <w:t xml:space="preserve">An awareness campaign </w:t>
            </w:r>
            <w:r w:rsidR="00054BF0" w:rsidRPr="00B96CFE">
              <w:rPr>
                <w:sz w:val="20"/>
                <w:szCs w:val="20"/>
              </w:rPr>
              <w:t xml:space="preserve">for consultants, contractors, and other relevant stakeholders </w:t>
            </w:r>
            <w:r w:rsidR="00D325A4" w:rsidRPr="00B96CFE">
              <w:rPr>
                <w:sz w:val="20"/>
                <w:szCs w:val="20"/>
              </w:rPr>
              <w:t xml:space="preserve">on </w:t>
            </w:r>
            <w:r w:rsidR="004E2D74" w:rsidRPr="00B96CFE">
              <w:rPr>
                <w:sz w:val="20"/>
                <w:szCs w:val="20"/>
              </w:rPr>
              <w:t>the existence and use of</w:t>
            </w:r>
            <w:r w:rsidR="00D325A4" w:rsidRPr="00B96CFE">
              <w:rPr>
                <w:sz w:val="20"/>
                <w:szCs w:val="20"/>
              </w:rPr>
              <w:t xml:space="preserve"> alternative refrigerant technologies</w:t>
            </w:r>
          </w:p>
        </w:tc>
        <w:tc>
          <w:tcPr>
            <w:tcW w:w="1122" w:type="dxa"/>
          </w:tcPr>
          <w:p w14:paraId="0CE7FCF9" w14:textId="2EF9DEFB" w:rsidR="00AD0C40" w:rsidRPr="00B96CFE" w:rsidRDefault="00FF0143" w:rsidP="002F6715">
            <w:pPr>
              <w:pStyle w:val="Heading1"/>
              <w:numPr>
                <w:ilvl w:val="0"/>
                <w:numId w:val="0"/>
              </w:numPr>
              <w:spacing w:after="0"/>
              <w:jc w:val="center"/>
              <w:rPr>
                <w:sz w:val="20"/>
                <w:szCs w:val="20"/>
              </w:rPr>
            </w:pPr>
            <w:r w:rsidRPr="00B96CFE">
              <w:rPr>
                <w:sz w:val="20"/>
                <w:szCs w:val="20"/>
              </w:rPr>
              <w:t>UNEP</w:t>
            </w:r>
          </w:p>
        </w:tc>
        <w:tc>
          <w:tcPr>
            <w:tcW w:w="1016" w:type="dxa"/>
          </w:tcPr>
          <w:p w14:paraId="3AE097BA" w14:textId="4C62E677" w:rsidR="00AD0C40" w:rsidRPr="00B96CFE" w:rsidRDefault="00FF0143" w:rsidP="002F6715">
            <w:pPr>
              <w:pStyle w:val="Heading1"/>
              <w:numPr>
                <w:ilvl w:val="0"/>
                <w:numId w:val="0"/>
              </w:numPr>
              <w:spacing w:after="0"/>
              <w:jc w:val="right"/>
              <w:rPr>
                <w:sz w:val="20"/>
                <w:szCs w:val="20"/>
              </w:rPr>
            </w:pPr>
            <w:r w:rsidRPr="00B96CFE">
              <w:rPr>
                <w:sz w:val="20"/>
                <w:szCs w:val="20"/>
              </w:rPr>
              <w:t>15,000</w:t>
            </w:r>
          </w:p>
        </w:tc>
      </w:tr>
      <w:tr w:rsidR="00426C03" w:rsidRPr="00B96CFE" w14:paraId="45B82744" w14:textId="77777777" w:rsidTr="00FF0143">
        <w:tc>
          <w:tcPr>
            <w:tcW w:w="1705" w:type="dxa"/>
            <w:vMerge w:val="restart"/>
          </w:tcPr>
          <w:p w14:paraId="49EF1BAF" w14:textId="78FF10B2" w:rsidR="00426C03" w:rsidRPr="00B96CFE" w:rsidRDefault="00F70F21" w:rsidP="00775B0D">
            <w:pPr>
              <w:pStyle w:val="Heading1"/>
              <w:numPr>
                <w:ilvl w:val="0"/>
                <w:numId w:val="0"/>
              </w:numPr>
              <w:spacing w:after="0"/>
              <w:jc w:val="left"/>
              <w:rPr>
                <w:sz w:val="20"/>
                <w:szCs w:val="20"/>
              </w:rPr>
            </w:pPr>
            <w:r w:rsidRPr="00B96CFE">
              <w:rPr>
                <w:sz w:val="20"/>
                <w:szCs w:val="20"/>
              </w:rPr>
              <w:t>Project management</w:t>
            </w:r>
          </w:p>
        </w:tc>
        <w:tc>
          <w:tcPr>
            <w:tcW w:w="5507" w:type="dxa"/>
          </w:tcPr>
          <w:p w14:paraId="7505DC6B" w14:textId="049FEBB7" w:rsidR="00426C03" w:rsidRPr="00B96CFE" w:rsidRDefault="00E30E8E" w:rsidP="00775B0D">
            <w:pPr>
              <w:pStyle w:val="Heading2"/>
              <w:numPr>
                <w:ilvl w:val="0"/>
                <w:numId w:val="0"/>
              </w:numPr>
              <w:spacing w:after="0"/>
              <w:jc w:val="left"/>
              <w:rPr>
                <w:sz w:val="20"/>
                <w:szCs w:val="20"/>
              </w:rPr>
            </w:pPr>
            <w:r w:rsidRPr="00B96CFE">
              <w:rPr>
                <w:sz w:val="20"/>
                <w:szCs w:val="20"/>
              </w:rPr>
              <w:t>Staff</w:t>
            </w:r>
            <w:r w:rsidR="00F70F21" w:rsidRPr="00B96CFE">
              <w:rPr>
                <w:sz w:val="20"/>
                <w:szCs w:val="20"/>
              </w:rPr>
              <w:t>, meetings and travel, documentation and reporting, and operational expenses</w:t>
            </w:r>
            <w:r w:rsidR="00BD7D18" w:rsidRPr="00B96CFE">
              <w:rPr>
                <w:sz w:val="20"/>
                <w:szCs w:val="20"/>
              </w:rPr>
              <w:t xml:space="preserve"> (US $90,000); consultants, monitoring and evaluation of implementation, and verification reports (US $40,000), support to the domestic AC conversion</w:t>
            </w:r>
            <w:r w:rsidR="00A375BE" w:rsidRPr="00B96CFE">
              <w:rPr>
                <w:sz w:val="20"/>
                <w:szCs w:val="20"/>
              </w:rPr>
              <w:t>s</w:t>
            </w:r>
            <w:r w:rsidR="00BD7D18" w:rsidRPr="00B96CFE">
              <w:rPr>
                <w:sz w:val="20"/>
                <w:szCs w:val="20"/>
              </w:rPr>
              <w:t xml:space="preserve"> (US $35,000</w:t>
            </w:r>
            <w:r w:rsidR="00A375BE" w:rsidRPr="00B96CFE">
              <w:rPr>
                <w:sz w:val="20"/>
                <w:szCs w:val="20"/>
              </w:rPr>
              <w:t>)</w:t>
            </w:r>
            <w:r w:rsidR="00BD7D18" w:rsidRPr="00B96CFE">
              <w:rPr>
                <w:sz w:val="20"/>
                <w:szCs w:val="20"/>
              </w:rPr>
              <w:t>, and contingency</w:t>
            </w:r>
            <w:r w:rsidR="00A375BE" w:rsidRPr="00B96CFE">
              <w:rPr>
                <w:sz w:val="20"/>
                <w:szCs w:val="20"/>
              </w:rPr>
              <w:t xml:space="preserve"> (US $</w:t>
            </w:r>
            <w:r w:rsidR="00BD7D18" w:rsidRPr="00B96CFE">
              <w:rPr>
                <w:sz w:val="20"/>
                <w:szCs w:val="20"/>
              </w:rPr>
              <w:t>15,000</w:t>
            </w:r>
            <w:r w:rsidR="00A375BE" w:rsidRPr="00B96CFE">
              <w:rPr>
                <w:sz w:val="20"/>
                <w:szCs w:val="20"/>
              </w:rPr>
              <w:t>)</w:t>
            </w:r>
          </w:p>
        </w:tc>
        <w:tc>
          <w:tcPr>
            <w:tcW w:w="1122" w:type="dxa"/>
          </w:tcPr>
          <w:p w14:paraId="7CE5D886" w14:textId="2A30DC4F" w:rsidR="00426C03" w:rsidRPr="00B96CFE" w:rsidRDefault="00781D2A" w:rsidP="002F6715">
            <w:pPr>
              <w:pStyle w:val="Heading1"/>
              <w:numPr>
                <w:ilvl w:val="0"/>
                <w:numId w:val="0"/>
              </w:numPr>
              <w:spacing w:after="0"/>
              <w:jc w:val="center"/>
              <w:rPr>
                <w:sz w:val="20"/>
                <w:szCs w:val="20"/>
              </w:rPr>
            </w:pPr>
            <w:r w:rsidRPr="00B96CFE">
              <w:rPr>
                <w:sz w:val="20"/>
                <w:szCs w:val="20"/>
              </w:rPr>
              <w:t>UNIDO</w:t>
            </w:r>
          </w:p>
        </w:tc>
        <w:tc>
          <w:tcPr>
            <w:tcW w:w="1016" w:type="dxa"/>
          </w:tcPr>
          <w:p w14:paraId="18B07D00" w14:textId="1ADF54E7" w:rsidR="00426C03" w:rsidRPr="00B96CFE" w:rsidRDefault="003D2FC4" w:rsidP="002F6715">
            <w:pPr>
              <w:pStyle w:val="Heading1"/>
              <w:numPr>
                <w:ilvl w:val="0"/>
                <w:numId w:val="0"/>
              </w:numPr>
              <w:spacing w:after="0"/>
              <w:jc w:val="right"/>
              <w:rPr>
                <w:sz w:val="20"/>
                <w:szCs w:val="20"/>
              </w:rPr>
            </w:pPr>
            <w:r w:rsidRPr="00B96CFE">
              <w:rPr>
                <w:sz w:val="20"/>
                <w:szCs w:val="20"/>
              </w:rPr>
              <w:t>180,000</w:t>
            </w:r>
          </w:p>
        </w:tc>
      </w:tr>
      <w:tr w:rsidR="0057082E" w:rsidRPr="00B96CFE" w14:paraId="42106422" w14:textId="77777777" w:rsidTr="00FF0143">
        <w:tc>
          <w:tcPr>
            <w:tcW w:w="1705" w:type="dxa"/>
            <w:vMerge/>
          </w:tcPr>
          <w:p w14:paraId="1F1A6D74" w14:textId="77777777" w:rsidR="0057082E" w:rsidRPr="00B96CFE" w:rsidRDefault="0057082E" w:rsidP="0057082E">
            <w:pPr>
              <w:pStyle w:val="Heading1"/>
              <w:numPr>
                <w:ilvl w:val="0"/>
                <w:numId w:val="0"/>
              </w:numPr>
              <w:spacing w:after="0"/>
              <w:jc w:val="left"/>
              <w:rPr>
                <w:sz w:val="20"/>
                <w:szCs w:val="20"/>
              </w:rPr>
            </w:pPr>
          </w:p>
        </w:tc>
        <w:tc>
          <w:tcPr>
            <w:tcW w:w="5507" w:type="dxa"/>
          </w:tcPr>
          <w:p w14:paraId="53E5C026" w14:textId="1A8B8565" w:rsidR="0057082E" w:rsidRPr="00B96CFE" w:rsidRDefault="00374204" w:rsidP="0057082E">
            <w:pPr>
              <w:pStyle w:val="Heading2"/>
              <w:numPr>
                <w:ilvl w:val="0"/>
                <w:numId w:val="0"/>
              </w:numPr>
              <w:spacing w:after="0"/>
              <w:jc w:val="left"/>
              <w:rPr>
                <w:sz w:val="20"/>
                <w:szCs w:val="20"/>
              </w:rPr>
            </w:pPr>
            <w:r w:rsidRPr="00B96CFE">
              <w:rPr>
                <w:sz w:val="20"/>
                <w:szCs w:val="20"/>
              </w:rPr>
              <w:t>M</w:t>
            </w:r>
            <w:r w:rsidR="00A375BE" w:rsidRPr="00B96CFE">
              <w:rPr>
                <w:sz w:val="20"/>
                <w:szCs w:val="20"/>
              </w:rPr>
              <w:t xml:space="preserve">eetings </w:t>
            </w:r>
            <w:r w:rsidR="00ED31C3" w:rsidRPr="00B96CFE">
              <w:rPr>
                <w:sz w:val="20"/>
                <w:szCs w:val="20"/>
              </w:rPr>
              <w:t>(US $</w:t>
            </w:r>
            <w:r w:rsidR="00A375BE" w:rsidRPr="00B96CFE">
              <w:rPr>
                <w:sz w:val="20"/>
                <w:szCs w:val="20"/>
              </w:rPr>
              <w:t>9,000), consultan</w:t>
            </w:r>
            <w:r w:rsidR="001510F4" w:rsidRPr="00B96CFE">
              <w:rPr>
                <w:sz w:val="20"/>
                <w:szCs w:val="20"/>
              </w:rPr>
              <w:t>ts</w:t>
            </w:r>
            <w:r w:rsidR="00A375BE" w:rsidRPr="00B96CFE">
              <w:rPr>
                <w:sz w:val="20"/>
                <w:szCs w:val="20"/>
              </w:rPr>
              <w:t xml:space="preserve"> (</w:t>
            </w:r>
            <w:r w:rsidR="00ED31C3" w:rsidRPr="00B96CFE">
              <w:rPr>
                <w:sz w:val="20"/>
                <w:szCs w:val="20"/>
              </w:rPr>
              <w:t>US $</w:t>
            </w:r>
            <w:r w:rsidR="00A375BE" w:rsidRPr="00B96CFE">
              <w:rPr>
                <w:sz w:val="20"/>
                <w:szCs w:val="20"/>
              </w:rPr>
              <w:t xml:space="preserve">10,000), and travel </w:t>
            </w:r>
            <w:r w:rsidR="00ED31C3" w:rsidRPr="00B96CFE">
              <w:rPr>
                <w:sz w:val="20"/>
                <w:szCs w:val="20"/>
              </w:rPr>
              <w:t>(US</w:t>
            </w:r>
            <w:r w:rsidR="00AC4E4C" w:rsidRPr="00B96CFE">
              <w:rPr>
                <w:sz w:val="20"/>
                <w:szCs w:val="20"/>
              </w:rPr>
              <w:t> </w:t>
            </w:r>
            <w:r w:rsidR="00ED31C3" w:rsidRPr="00B96CFE">
              <w:rPr>
                <w:sz w:val="20"/>
                <w:szCs w:val="20"/>
              </w:rPr>
              <w:t>$</w:t>
            </w:r>
            <w:r w:rsidR="00A375BE" w:rsidRPr="00B96CFE">
              <w:rPr>
                <w:sz w:val="20"/>
                <w:szCs w:val="20"/>
              </w:rPr>
              <w:t>16,000)</w:t>
            </w:r>
            <w:r w:rsidR="00DD3CCB" w:rsidRPr="00B96CFE">
              <w:rPr>
                <w:sz w:val="20"/>
                <w:szCs w:val="20"/>
              </w:rPr>
              <w:t xml:space="preserve"> </w:t>
            </w:r>
          </w:p>
        </w:tc>
        <w:tc>
          <w:tcPr>
            <w:tcW w:w="1122" w:type="dxa"/>
          </w:tcPr>
          <w:p w14:paraId="300956CF" w14:textId="04E2FBF7" w:rsidR="0057082E" w:rsidRPr="00B96CFE" w:rsidRDefault="00A375BE" w:rsidP="002F6715">
            <w:pPr>
              <w:pStyle w:val="Heading1"/>
              <w:numPr>
                <w:ilvl w:val="0"/>
                <w:numId w:val="0"/>
              </w:numPr>
              <w:spacing w:after="0"/>
              <w:jc w:val="center"/>
              <w:rPr>
                <w:sz w:val="20"/>
                <w:szCs w:val="20"/>
              </w:rPr>
            </w:pPr>
            <w:r w:rsidRPr="00B96CFE">
              <w:rPr>
                <w:sz w:val="20"/>
                <w:szCs w:val="20"/>
              </w:rPr>
              <w:t>UNEP</w:t>
            </w:r>
          </w:p>
        </w:tc>
        <w:tc>
          <w:tcPr>
            <w:tcW w:w="1016" w:type="dxa"/>
          </w:tcPr>
          <w:p w14:paraId="71541757" w14:textId="12E8DF3E" w:rsidR="0057082E" w:rsidRPr="00B96CFE" w:rsidRDefault="00A375BE" w:rsidP="002F6715">
            <w:pPr>
              <w:pStyle w:val="Heading1"/>
              <w:numPr>
                <w:ilvl w:val="0"/>
                <w:numId w:val="0"/>
              </w:numPr>
              <w:spacing w:after="0"/>
              <w:jc w:val="right"/>
              <w:rPr>
                <w:sz w:val="20"/>
                <w:szCs w:val="20"/>
              </w:rPr>
            </w:pPr>
            <w:r w:rsidRPr="00B96CFE">
              <w:rPr>
                <w:sz w:val="20"/>
                <w:szCs w:val="20"/>
              </w:rPr>
              <w:t>35,000</w:t>
            </w:r>
          </w:p>
        </w:tc>
      </w:tr>
      <w:tr w:rsidR="006C2AF2" w:rsidRPr="00B96CFE" w14:paraId="5F3E9B31" w14:textId="77777777">
        <w:tc>
          <w:tcPr>
            <w:tcW w:w="7212" w:type="dxa"/>
            <w:gridSpan w:val="2"/>
          </w:tcPr>
          <w:p w14:paraId="14DCDE36" w14:textId="178358F2" w:rsidR="006C2AF2" w:rsidRPr="00B96CFE" w:rsidRDefault="006C2AF2" w:rsidP="00A375BE">
            <w:pPr>
              <w:pStyle w:val="Heading2"/>
              <w:numPr>
                <w:ilvl w:val="0"/>
                <w:numId w:val="0"/>
              </w:numPr>
              <w:spacing w:after="0"/>
              <w:jc w:val="left"/>
              <w:rPr>
                <w:sz w:val="20"/>
                <w:szCs w:val="20"/>
              </w:rPr>
            </w:pPr>
            <w:r w:rsidRPr="00B96CFE">
              <w:rPr>
                <w:sz w:val="20"/>
                <w:szCs w:val="20"/>
              </w:rPr>
              <w:t>Subtotal (UNIDO)</w:t>
            </w:r>
          </w:p>
        </w:tc>
        <w:tc>
          <w:tcPr>
            <w:tcW w:w="1122" w:type="dxa"/>
          </w:tcPr>
          <w:p w14:paraId="784586BE" w14:textId="77777777" w:rsidR="006C2AF2" w:rsidRPr="00B96CFE" w:rsidRDefault="006C2AF2" w:rsidP="00A375BE">
            <w:pPr>
              <w:pStyle w:val="Heading1"/>
              <w:numPr>
                <w:ilvl w:val="0"/>
                <w:numId w:val="0"/>
              </w:numPr>
              <w:spacing w:after="0"/>
              <w:jc w:val="center"/>
              <w:rPr>
                <w:sz w:val="20"/>
                <w:szCs w:val="20"/>
              </w:rPr>
            </w:pPr>
          </w:p>
        </w:tc>
        <w:tc>
          <w:tcPr>
            <w:tcW w:w="1016" w:type="dxa"/>
          </w:tcPr>
          <w:p w14:paraId="1E4F3205" w14:textId="03DDB4EA" w:rsidR="006C2AF2" w:rsidRPr="00B96CFE" w:rsidRDefault="006C2AF2" w:rsidP="00A375BE">
            <w:pPr>
              <w:pStyle w:val="Heading1"/>
              <w:numPr>
                <w:ilvl w:val="0"/>
                <w:numId w:val="0"/>
              </w:numPr>
              <w:spacing w:after="0"/>
              <w:jc w:val="right"/>
              <w:rPr>
                <w:sz w:val="20"/>
                <w:szCs w:val="20"/>
              </w:rPr>
            </w:pPr>
            <w:r w:rsidRPr="00B96CFE">
              <w:rPr>
                <w:sz w:val="20"/>
                <w:szCs w:val="20"/>
              </w:rPr>
              <w:t>4,039,413</w:t>
            </w:r>
          </w:p>
        </w:tc>
      </w:tr>
      <w:tr w:rsidR="006C2AF2" w:rsidRPr="00B96CFE" w14:paraId="0EDF35C3" w14:textId="77777777">
        <w:tc>
          <w:tcPr>
            <w:tcW w:w="7212" w:type="dxa"/>
            <w:gridSpan w:val="2"/>
          </w:tcPr>
          <w:p w14:paraId="6638507F" w14:textId="0D88146B" w:rsidR="006C2AF2" w:rsidRPr="00B96CFE" w:rsidRDefault="006C2AF2" w:rsidP="00A375BE">
            <w:pPr>
              <w:pStyle w:val="Heading2"/>
              <w:numPr>
                <w:ilvl w:val="0"/>
                <w:numId w:val="0"/>
              </w:numPr>
              <w:spacing w:after="0"/>
              <w:jc w:val="left"/>
              <w:rPr>
                <w:sz w:val="20"/>
                <w:szCs w:val="20"/>
              </w:rPr>
            </w:pPr>
            <w:r w:rsidRPr="00B96CFE">
              <w:rPr>
                <w:sz w:val="20"/>
                <w:szCs w:val="20"/>
              </w:rPr>
              <w:t>Subtotal (UNEP)</w:t>
            </w:r>
          </w:p>
        </w:tc>
        <w:tc>
          <w:tcPr>
            <w:tcW w:w="1122" w:type="dxa"/>
          </w:tcPr>
          <w:p w14:paraId="1974F3A0" w14:textId="77777777" w:rsidR="006C2AF2" w:rsidRPr="00B96CFE" w:rsidRDefault="006C2AF2" w:rsidP="00A375BE">
            <w:pPr>
              <w:pStyle w:val="Heading1"/>
              <w:numPr>
                <w:ilvl w:val="0"/>
                <w:numId w:val="0"/>
              </w:numPr>
              <w:spacing w:after="0"/>
              <w:jc w:val="center"/>
              <w:rPr>
                <w:sz w:val="20"/>
                <w:szCs w:val="20"/>
              </w:rPr>
            </w:pPr>
          </w:p>
        </w:tc>
        <w:tc>
          <w:tcPr>
            <w:tcW w:w="1016" w:type="dxa"/>
          </w:tcPr>
          <w:p w14:paraId="36B312A6" w14:textId="3E89CC23" w:rsidR="006C2AF2" w:rsidRPr="00B96CFE" w:rsidRDefault="006C2AF2" w:rsidP="00A375BE">
            <w:pPr>
              <w:pStyle w:val="Heading1"/>
              <w:numPr>
                <w:ilvl w:val="0"/>
                <w:numId w:val="0"/>
              </w:numPr>
              <w:spacing w:after="0"/>
              <w:jc w:val="right"/>
              <w:rPr>
                <w:sz w:val="20"/>
                <w:szCs w:val="20"/>
              </w:rPr>
            </w:pPr>
            <w:r w:rsidRPr="00B96CFE">
              <w:rPr>
                <w:sz w:val="20"/>
                <w:szCs w:val="20"/>
              </w:rPr>
              <w:t>180,000</w:t>
            </w:r>
          </w:p>
        </w:tc>
      </w:tr>
      <w:tr w:rsidR="0057082E" w:rsidRPr="00B96CFE" w14:paraId="0B9B95F1" w14:textId="77777777">
        <w:tc>
          <w:tcPr>
            <w:tcW w:w="8334" w:type="dxa"/>
            <w:gridSpan w:val="3"/>
          </w:tcPr>
          <w:p w14:paraId="6B389B19" w14:textId="53EB64EB" w:rsidR="006B4938" w:rsidRPr="00B96CFE" w:rsidRDefault="0057082E" w:rsidP="00854B0C">
            <w:pPr>
              <w:pStyle w:val="Heading1"/>
              <w:numPr>
                <w:ilvl w:val="0"/>
                <w:numId w:val="0"/>
              </w:numPr>
              <w:spacing w:after="0"/>
              <w:rPr>
                <w:b/>
                <w:sz w:val="20"/>
                <w:szCs w:val="20"/>
              </w:rPr>
            </w:pPr>
            <w:r w:rsidRPr="00B96CFE">
              <w:rPr>
                <w:b/>
                <w:sz w:val="20"/>
                <w:szCs w:val="20"/>
              </w:rPr>
              <w:t>Total</w:t>
            </w:r>
          </w:p>
        </w:tc>
        <w:tc>
          <w:tcPr>
            <w:tcW w:w="1016" w:type="dxa"/>
          </w:tcPr>
          <w:p w14:paraId="75A30FA1" w14:textId="3790EFC0" w:rsidR="0057082E" w:rsidRPr="00B96CFE" w:rsidRDefault="003C7E1C" w:rsidP="008D5BFC">
            <w:pPr>
              <w:pStyle w:val="Heading1"/>
              <w:numPr>
                <w:ilvl w:val="0"/>
                <w:numId w:val="0"/>
              </w:numPr>
              <w:spacing w:after="0"/>
              <w:jc w:val="right"/>
              <w:rPr>
                <w:b/>
                <w:sz w:val="20"/>
                <w:szCs w:val="20"/>
              </w:rPr>
            </w:pPr>
            <w:r w:rsidRPr="00B96CFE">
              <w:rPr>
                <w:b/>
                <w:bCs/>
                <w:sz w:val="20"/>
                <w:szCs w:val="20"/>
              </w:rPr>
              <w:t>4,219,413</w:t>
            </w:r>
          </w:p>
        </w:tc>
      </w:tr>
    </w:tbl>
    <w:bookmarkEnd w:id="0"/>
    <w:bookmarkEnd w:id="1"/>
    <w:p w14:paraId="293C7513" w14:textId="77777777" w:rsidR="00EA598B" w:rsidRPr="00B96CFE" w:rsidRDefault="00EA598B" w:rsidP="00EA598B">
      <w:pPr>
        <w:keepNext/>
        <w:keepLines/>
        <w:spacing w:before="360" w:after="240"/>
        <w:jc w:val="center"/>
        <w:rPr>
          <w:b/>
        </w:rPr>
      </w:pPr>
      <w:r w:rsidRPr="00B96CFE">
        <w:rPr>
          <w:b/>
        </w:rPr>
        <w:lastRenderedPageBreak/>
        <w:t>SECRETARIAT’S COMMENTS AND RECOMMENDATION</w:t>
      </w:r>
    </w:p>
    <w:p w14:paraId="0F6425E2" w14:textId="77777777" w:rsidR="00EA598B" w:rsidRPr="00B96CFE" w:rsidRDefault="00EA598B" w:rsidP="00EA598B">
      <w:pPr>
        <w:keepNext/>
        <w:keepLines/>
        <w:rPr>
          <w:b/>
        </w:rPr>
      </w:pPr>
      <w:r w:rsidRPr="00B96CFE">
        <w:rPr>
          <w:b/>
        </w:rPr>
        <w:t>COMMENTS</w:t>
      </w:r>
    </w:p>
    <w:p w14:paraId="100E09A0" w14:textId="2EE986A1" w:rsidR="00EA598B" w:rsidRPr="00B96CFE" w:rsidRDefault="00EA598B" w:rsidP="00EA598B">
      <w:pPr>
        <w:keepNext/>
        <w:keepLines/>
        <w:spacing w:before="240" w:after="240"/>
      </w:pPr>
      <w:r w:rsidRPr="00B96CFE">
        <w:rPr>
          <w:u w:val="single"/>
        </w:rPr>
        <w:t xml:space="preserve">Report on HCFC </w:t>
      </w:r>
      <w:proofErr w:type="gramStart"/>
      <w:r w:rsidRPr="00B96CFE">
        <w:rPr>
          <w:u w:val="single"/>
        </w:rPr>
        <w:t>consumption</w:t>
      </w:r>
      <w:proofErr w:type="gramEnd"/>
      <w:r w:rsidRPr="00B96CFE">
        <w:rPr>
          <w:u w:val="single"/>
        </w:rPr>
        <w:t xml:space="preserve"> </w:t>
      </w:r>
    </w:p>
    <w:p w14:paraId="0593ED49" w14:textId="247E3F0B" w:rsidR="00EA598B" w:rsidRPr="00B96CFE" w:rsidRDefault="008137C9">
      <w:pPr>
        <w:pStyle w:val="Heading1"/>
      </w:pPr>
      <w:r w:rsidRPr="00B96CFE">
        <w:rPr>
          <w:color w:val="242424"/>
        </w:rPr>
        <w:t xml:space="preserve">The </w:t>
      </w:r>
      <w:r w:rsidR="00A953F6" w:rsidRPr="00B96CFE">
        <w:rPr>
          <w:color w:val="242424"/>
        </w:rPr>
        <w:t xml:space="preserve">Secretariat sought to understand the reasons why </w:t>
      </w:r>
      <w:r w:rsidR="00952301" w:rsidRPr="00B96CFE">
        <w:rPr>
          <w:color w:val="242424"/>
        </w:rPr>
        <w:t xml:space="preserve">the </w:t>
      </w:r>
      <w:r w:rsidR="00E4606E" w:rsidRPr="00B96CFE">
        <w:rPr>
          <w:color w:val="242424"/>
        </w:rPr>
        <w:t xml:space="preserve">country’s reported consumption of HCFC-22 </w:t>
      </w:r>
      <w:r w:rsidR="00C60DD5" w:rsidRPr="00B96CFE">
        <w:rPr>
          <w:color w:val="242424"/>
        </w:rPr>
        <w:t xml:space="preserve">in the servicing sector </w:t>
      </w:r>
      <w:r w:rsidR="00E5701B" w:rsidRPr="00B96CFE">
        <w:rPr>
          <w:color w:val="242424"/>
        </w:rPr>
        <w:t xml:space="preserve">almost tripled between 2022 and 2023. </w:t>
      </w:r>
      <w:r w:rsidR="00184E6C" w:rsidRPr="00B96CFE">
        <w:rPr>
          <w:color w:val="242424"/>
        </w:rPr>
        <w:t>Further to a discussion</w:t>
      </w:r>
      <w:r w:rsidR="00A81162" w:rsidRPr="00B96CFE">
        <w:rPr>
          <w:color w:val="242424"/>
        </w:rPr>
        <w:t xml:space="preserve">, UNIDO clarified that this increase was </w:t>
      </w:r>
      <w:r w:rsidR="00BB0BFD" w:rsidRPr="00B96CFE">
        <w:rPr>
          <w:color w:val="242424"/>
        </w:rPr>
        <w:t xml:space="preserve">because refrigerant suppliers stockpiled HCFC-22 </w:t>
      </w:r>
      <w:r w:rsidR="000C16A2" w:rsidRPr="00B96CFE">
        <w:rPr>
          <w:color w:val="242424"/>
        </w:rPr>
        <w:t xml:space="preserve">given expected </w:t>
      </w:r>
      <w:r w:rsidR="001726C9" w:rsidRPr="00B96CFE">
        <w:rPr>
          <w:color w:val="242424"/>
        </w:rPr>
        <w:t>increases in the price of HCFC-22</w:t>
      </w:r>
      <w:r w:rsidR="00BC7AA6" w:rsidRPr="00B96CFE">
        <w:rPr>
          <w:color w:val="242424"/>
        </w:rPr>
        <w:t>. That incr</w:t>
      </w:r>
      <w:r w:rsidR="00DB090B" w:rsidRPr="00B96CFE">
        <w:rPr>
          <w:color w:val="242424"/>
        </w:rPr>
        <w:t xml:space="preserve">ease in </w:t>
      </w:r>
      <w:r w:rsidR="00D46BED" w:rsidRPr="00B96CFE">
        <w:rPr>
          <w:color w:val="242424"/>
        </w:rPr>
        <w:t xml:space="preserve">price </w:t>
      </w:r>
      <w:r w:rsidR="008D17CC" w:rsidRPr="00B96CFE">
        <w:rPr>
          <w:color w:val="242424"/>
        </w:rPr>
        <w:t>is expected</w:t>
      </w:r>
      <w:r w:rsidR="00EA25E3" w:rsidRPr="00B96CFE">
        <w:rPr>
          <w:color w:val="242424"/>
        </w:rPr>
        <w:t xml:space="preserve"> due to </w:t>
      </w:r>
      <w:r w:rsidR="00BF77B2" w:rsidRPr="00B96CFE">
        <w:rPr>
          <w:color w:val="242424"/>
        </w:rPr>
        <w:t xml:space="preserve">the large </w:t>
      </w:r>
      <w:r w:rsidR="00146535" w:rsidRPr="00B96CFE">
        <w:rPr>
          <w:color w:val="242424"/>
        </w:rPr>
        <w:t xml:space="preserve">reduction in </w:t>
      </w:r>
      <w:r w:rsidR="00B27E9E" w:rsidRPr="00B96CFE">
        <w:rPr>
          <w:color w:val="242424"/>
        </w:rPr>
        <w:t xml:space="preserve">quotas </w:t>
      </w:r>
      <w:r w:rsidR="000A4377" w:rsidRPr="00B96CFE">
        <w:rPr>
          <w:color w:val="242424"/>
        </w:rPr>
        <w:t xml:space="preserve">that will be implemented in 2025, in line with </w:t>
      </w:r>
      <w:r w:rsidR="00AF4E8E" w:rsidRPr="00B96CFE">
        <w:rPr>
          <w:color w:val="242424"/>
        </w:rPr>
        <w:t xml:space="preserve">targets specified </w:t>
      </w:r>
      <w:r w:rsidR="004C3364" w:rsidRPr="00B96CFE">
        <w:rPr>
          <w:color w:val="242424"/>
        </w:rPr>
        <w:t xml:space="preserve">in the Agreement </w:t>
      </w:r>
      <w:r w:rsidR="00AF4E8E" w:rsidRPr="00B96CFE">
        <w:rPr>
          <w:color w:val="242424"/>
        </w:rPr>
        <w:t>betwee</w:t>
      </w:r>
      <w:r w:rsidR="00011DEB" w:rsidRPr="00B96CFE">
        <w:rPr>
          <w:color w:val="242424"/>
        </w:rPr>
        <w:t xml:space="preserve">n </w:t>
      </w:r>
      <w:r w:rsidR="004C3364" w:rsidRPr="00B96CFE">
        <w:rPr>
          <w:color w:val="242424"/>
        </w:rPr>
        <w:t xml:space="preserve">the country and the Executive Committee. </w:t>
      </w:r>
    </w:p>
    <w:p w14:paraId="1702B8CD" w14:textId="652837B9" w:rsidR="00EA598B" w:rsidRPr="00B96CFE" w:rsidRDefault="00EA598B" w:rsidP="00EA598B">
      <w:pPr>
        <w:keepNext/>
        <w:keepLines/>
        <w:spacing w:before="240" w:after="240"/>
        <w:rPr>
          <w:u w:val="single"/>
        </w:rPr>
      </w:pPr>
      <w:r w:rsidRPr="00B96CFE">
        <w:rPr>
          <w:u w:val="single"/>
        </w:rPr>
        <w:t xml:space="preserve">Progress report on the implementation of the </w:t>
      </w:r>
      <w:r w:rsidR="00B45FB1" w:rsidRPr="00B96CFE">
        <w:rPr>
          <w:u w:val="single"/>
        </w:rPr>
        <w:t>third tranche</w:t>
      </w:r>
      <w:r w:rsidRPr="00B96CFE">
        <w:rPr>
          <w:u w:val="single"/>
        </w:rPr>
        <w:t xml:space="preserve"> of </w:t>
      </w:r>
      <w:r w:rsidR="00B16F02" w:rsidRPr="00B96CFE">
        <w:rPr>
          <w:u w:val="single"/>
        </w:rPr>
        <w:t>stage II</w:t>
      </w:r>
      <w:r w:rsidRPr="00B96CFE">
        <w:rPr>
          <w:u w:val="single"/>
        </w:rPr>
        <w:t xml:space="preserve"> of the HCFC phase</w:t>
      </w:r>
      <w:r w:rsidRPr="00B96CFE">
        <w:rPr>
          <w:u w:val="single"/>
        </w:rPr>
        <w:noBreakHyphen/>
        <w:t>out management plan</w:t>
      </w:r>
    </w:p>
    <w:p w14:paraId="5E785B8D" w14:textId="77777777" w:rsidR="00EA598B" w:rsidRPr="00B96CFE" w:rsidRDefault="00EA598B" w:rsidP="00EA598B">
      <w:pPr>
        <w:keepNext/>
        <w:keepLines/>
        <w:spacing w:before="240" w:after="240"/>
        <w:rPr>
          <w:i/>
        </w:rPr>
      </w:pPr>
      <w:r w:rsidRPr="00B96CFE">
        <w:rPr>
          <w:i/>
        </w:rPr>
        <w:t>Legal framework</w:t>
      </w:r>
    </w:p>
    <w:p w14:paraId="4A5D0A36" w14:textId="12FDE267" w:rsidR="00EA598B" w:rsidRPr="00B96CFE" w:rsidRDefault="00EA598B" w:rsidP="00EA598B">
      <w:pPr>
        <w:pStyle w:val="Heading1"/>
        <w:widowControl w:val="0"/>
      </w:pPr>
      <w:r w:rsidRPr="00B96CFE">
        <w:t xml:space="preserve">The Government of </w:t>
      </w:r>
      <w:r w:rsidR="00233CCB" w:rsidRPr="00B96CFE">
        <w:t>Egypt</w:t>
      </w:r>
      <w:r w:rsidRPr="00B96CFE">
        <w:t xml:space="preserve"> has already issued HCFC import quotas for 202</w:t>
      </w:r>
      <w:r w:rsidR="00480690" w:rsidRPr="00B96CFE">
        <w:t>4</w:t>
      </w:r>
      <w:r w:rsidRPr="00B96CFE">
        <w:t xml:space="preserve"> </w:t>
      </w:r>
      <w:r w:rsidR="00FB29F3" w:rsidRPr="00B96CFE">
        <w:t xml:space="preserve">at </w:t>
      </w:r>
      <w:r w:rsidR="00430745" w:rsidRPr="00B96CFE">
        <w:t>241.08</w:t>
      </w:r>
      <w:r w:rsidR="00B610C9" w:rsidRPr="00B96CFE">
        <w:t> </w:t>
      </w:r>
      <w:r w:rsidRPr="00B96CFE">
        <w:t>ODP tonnes, which is lower than the Montreal Protocol control targets</w:t>
      </w:r>
      <w:r w:rsidR="003972FD">
        <w:t xml:space="preserve"> and in accordance with the target </w:t>
      </w:r>
      <w:r w:rsidR="00B01CFB">
        <w:t>set for the year in the HPMP Agreement</w:t>
      </w:r>
      <w:r w:rsidRPr="00B96CFE">
        <w:t>.</w:t>
      </w:r>
    </w:p>
    <w:p w14:paraId="6E5D9939" w14:textId="1B262AD3" w:rsidR="00EA598B" w:rsidRPr="00B50EFA" w:rsidRDefault="00B50EFA" w:rsidP="00EA598B">
      <w:pPr>
        <w:widowControl w:val="0"/>
        <w:spacing w:after="240"/>
        <w:rPr>
          <w:i/>
        </w:rPr>
      </w:pPr>
      <w:r>
        <w:rPr>
          <w:i/>
        </w:rPr>
        <w:t>Activities in the m</w:t>
      </w:r>
      <w:r w:rsidR="00EA598B" w:rsidRPr="00B50EFA">
        <w:rPr>
          <w:i/>
        </w:rPr>
        <w:t>anufacturing sector</w:t>
      </w:r>
    </w:p>
    <w:p w14:paraId="78B2C0DC" w14:textId="10D64ED1" w:rsidR="0008444D" w:rsidRPr="00B50EFA" w:rsidRDefault="00B63E2C" w:rsidP="0008444D">
      <w:pPr>
        <w:rPr>
          <w:i/>
          <w:iCs/>
          <w:u w:val="single"/>
        </w:rPr>
      </w:pPr>
      <w:r w:rsidRPr="00B50EFA">
        <w:rPr>
          <w:i/>
          <w:iCs/>
          <w:u w:val="single"/>
        </w:rPr>
        <w:t xml:space="preserve">Residential </w:t>
      </w:r>
      <w:r w:rsidR="005D6BA6" w:rsidRPr="00B50EFA">
        <w:rPr>
          <w:i/>
          <w:iCs/>
          <w:u w:val="single"/>
        </w:rPr>
        <w:t>air</w:t>
      </w:r>
      <w:r w:rsidR="005D6BA6" w:rsidRPr="00B50EFA">
        <w:rPr>
          <w:i/>
          <w:iCs/>
          <w:u w:val="single"/>
        </w:rPr>
        <w:noBreakHyphen/>
        <w:t>conditioning</w:t>
      </w:r>
      <w:r w:rsidRPr="00B50EFA">
        <w:rPr>
          <w:i/>
          <w:iCs/>
          <w:u w:val="single"/>
        </w:rPr>
        <w:t xml:space="preserve"> manufacturing</w:t>
      </w:r>
    </w:p>
    <w:p w14:paraId="6F082A6A" w14:textId="77777777" w:rsidR="0008444D" w:rsidRPr="00B96CFE" w:rsidRDefault="0008444D" w:rsidP="0008444D"/>
    <w:p w14:paraId="3CC1C97C" w14:textId="2A7B26DA" w:rsidR="009D4C66" w:rsidRPr="00B96CFE" w:rsidRDefault="00A9439F">
      <w:pPr>
        <w:pStyle w:val="Heading1"/>
      </w:pPr>
      <w:r w:rsidRPr="00B96CFE">
        <w:t>In reviewing the planned regulatory measures submitted to the 88</w:t>
      </w:r>
      <w:r w:rsidRPr="00B96CFE">
        <w:rPr>
          <w:vertAlign w:val="superscript"/>
        </w:rPr>
        <w:t>th</w:t>
      </w:r>
      <w:r w:rsidRPr="00B96CFE">
        <w:t xml:space="preserve"> meeting in line with decision</w:t>
      </w:r>
      <w:r w:rsidR="005D6BA6" w:rsidRPr="00B96CFE">
        <w:t> </w:t>
      </w:r>
      <w:r w:rsidRPr="00B96CFE">
        <w:t>84/72(e)(</w:t>
      </w:r>
      <w:proofErr w:type="spellStart"/>
      <w:proofErr w:type="gramStart"/>
      <w:r w:rsidRPr="00B96CFE">
        <w:t>i</w:t>
      </w:r>
      <w:proofErr w:type="spellEnd"/>
      <w:r w:rsidRPr="00B96CFE">
        <w:t>)d</w:t>
      </w:r>
      <w:proofErr w:type="gramEnd"/>
      <w:r w:rsidRPr="00B96CFE">
        <w:t xml:space="preserve">, the Secretariat had considered those measures would be insufficient to enable the successful uptake of the technology by the completion of stage II. Accordingly, the </w:t>
      </w:r>
      <w:r w:rsidR="00207D93" w:rsidRPr="00B96CFE">
        <w:t xml:space="preserve">Executive Committee had </w:t>
      </w:r>
      <w:r w:rsidR="00A77C45" w:rsidRPr="00B96CFE">
        <w:t xml:space="preserve">inter alia </w:t>
      </w:r>
      <w:r w:rsidR="00207D93" w:rsidRPr="00B96CFE">
        <w:t xml:space="preserve">requested UNIDO to </w:t>
      </w:r>
      <w:r w:rsidR="00A77C45" w:rsidRPr="00B96CFE">
        <w:t>present as part of the submission requesting the fourth tranche a comprehensive regulatory framework to ensure the uptake of the agreed</w:t>
      </w:r>
      <w:r w:rsidR="00607C3D" w:rsidRPr="00B96CFE">
        <w:t xml:space="preserve"> low-GWP technology (decision</w:t>
      </w:r>
      <w:r w:rsidR="005D6BA6" w:rsidRPr="00B96CFE">
        <w:t> </w:t>
      </w:r>
      <w:r w:rsidR="00607C3D" w:rsidRPr="00B96CFE">
        <w:t>88/70(a)(</w:t>
      </w:r>
      <w:proofErr w:type="gramStart"/>
      <w:r w:rsidR="006F7A04" w:rsidRPr="00B96CFE">
        <w:t>ii)a.</w:t>
      </w:r>
      <w:proofErr w:type="gramEnd"/>
      <w:r w:rsidR="006F7A04" w:rsidRPr="00B96CFE">
        <w:t>)</w:t>
      </w:r>
      <w:r w:rsidR="0040296D">
        <w:t>.</w:t>
      </w:r>
      <w:r w:rsidR="00957BEC" w:rsidRPr="00B96CFE">
        <w:t xml:space="preserve"> Accordingly, UNIDO submitted a compreh</w:t>
      </w:r>
      <w:r w:rsidR="00ED3F4C" w:rsidRPr="00B96CFE">
        <w:t xml:space="preserve">ensive summary </w:t>
      </w:r>
      <w:proofErr w:type="gramStart"/>
      <w:r w:rsidR="00ED3F4C" w:rsidRPr="00B96CFE">
        <w:t>the country’s regulations</w:t>
      </w:r>
      <w:proofErr w:type="gramEnd"/>
      <w:r w:rsidR="00ED3F4C" w:rsidRPr="00B96CFE">
        <w:t xml:space="preserve">. In reviewing that information, the Secretariat noted </w:t>
      </w:r>
      <w:r w:rsidR="00690C30" w:rsidRPr="00B96CFE">
        <w:t xml:space="preserve">that the country </w:t>
      </w:r>
      <w:r w:rsidR="00ED3F4C" w:rsidRPr="00B96CFE">
        <w:t xml:space="preserve">has robust regulations in place to enable its compliance with the HCFC phase-out targets of the Montreal Protocol. However, </w:t>
      </w:r>
      <w:proofErr w:type="gramStart"/>
      <w:r w:rsidR="00ED3F4C" w:rsidRPr="00B96CFE">
        <w:t xml:space="preserve">with the exception </w:t>
      </w:r>
      <w:r w:rsidR="00690C30" w:rsidRPr="00B96CFE">
        <w:t>of</w:t>
      </w:r>
      <w:proofErr w:type="gramEnd"/>
      <w:r w:rsidR="00ED3F4C" w:rsidRPr="00B96CFE">
        <w:t xml:space="preserve"> import tariffs granted to HFC-32 and low-GWP refrigerants, the Secretariat understands the Government has not yet implemented regulations designed to enable the uptake of HFC-32-based residential AC units versus R-410A-based residential AC units in the local market</w:t>
      </w:r>
      <w:r w:rsidR="00991865" w:rsidRPr="00B96CFE">
        <w:t>.</w:t>
      </w:r>
    </w:p>
    <w:p w14:paraId="700CB15F" w14:textId="29B2F5E9" w:rsidR="00B14016" w:rsidRPr="00B96CFE" w:rsidRDefault="00991865">
      <w:pPr>
        <w:pStyle w:val="Heading1"/>
      </w:pPr>
      <w:r w:rsidRPr="00B96CFE">
        <w:t>In addition, w</w:t>
      </w:r>
      <w:r w:rsidR="002A4B92" w:rsidRPr="00B96CFE">
        <w:t xml:space="preserve">hile noting the progress in </w:t>
      </w:r>
      <w:r w:rsidR="005F6B18" w:rsidRPr="00B96CFE">
        <w:t xml:space="preserve">converting the manufacturing lines to enable the manufacture of HFC-32-based residential AC units, the </w:t>
      </w:r>
      <w:r w:rsidR="00193D80" w:rsidRPr="00B96CFE">
        <w:t xml:space="preserve">Secretariat sought clarification on the </w:t>
      </w:r>
      <w:r w:rsidR="00030F52" w:rsidRPr="00B96CFE">
        <w:t xml:space="preserve">relative proportion of R-410A-based and HFC-32-based units that were manufactured by the </w:t>
      </w:r>
      <w:r w:rsidR="00A86C55" w:rsidRPr="00B96CFE">
        <w:t xml:space="preserve">five enterprises. UNIDO clarified that </w:t>
      </w:r>
      <w:r w:rsidR="004B4EAF" w:rsidRPr="00B96CFE">
        <w:t xml:space="preserve">between 1 January 2023 and 13 March 2024, </w:t>
      </w:r>
      <w:r w:rsidR="00A86C55" w:rsidRPr="00B96CFE">
        <w:t xml:space="preserve">the enterprises </w:t>
      </w:r>
      <w:r w:rsidR="00107847" w:rsidRPr="00B96CFE">
        <w:t xml:space="preserve">had manufactured a total of 1,294,642 residential AC units, of which </w:t>
      </w:r>
      <w:r w:rsidR="00A42C65" w:rsidRPr="00B96CFE">
        <w:t xml:space="preserve">507 (0.04 per cent) were based on HFC-32. </w:t>
      </w:r>
    </w:p>
    <w:p w14:paraId="19792C9B" w14:textId="38F9A915" w:rsidR="00300058" w:rsidRPr="00B96CFE" w:rsidRDefault="00B14016">
      <w:pPr>
        <w:pStyle w:val="Heading1"/>
      </w:pPr>
      <w:r w:rsidRPr="00B96CFE">
        <w:t>In light of th</w:t>
      </w:r>
      <w:r w:rsidR="003A3288" w:rsidRPr="00B96CFE">
        <w:t xml:space="preserve">e </w:t>
      </w:r>
      <w:r w:rsidR="00AC2239" w:rsidRPr="00B96CFE">
        <w:t xml:space="preserve">apparent absence of </w:t>
      </w:r>
      <w:r w:rsidR="005F5B77" w:rsidRPr="00B96CFE">
        <w:t xml:space="preserve">regulatory measures </w:t>
      </w:r>
      <w:r w:rsidR="001D03AB" w:rsidRPr="00B96CFE">
        <w:t xml:space="preserve">and limited manufacturing noted above, </w:t>
      </w:r>
      <w:r w:rsidR="00444551" w:rsidRPr="00B96CFE">
        <w:t xml:space="preserve">and noting that the country had ratified the Kigali Amendment on </w:t>
      </w:r>
      <w:r w:rsidR="00316E49" w:rsidRPr="00B96CFE">
        <w:t xml:space="preserve">22 August 2023 and that UNIDO planned to submit stage I of the country’s Kigali HFC </w:t>
      </w:r>
      <w:r w:rsidR="004004A3" w:rsidRPr="00B96CFE">
        <w:t xml:space="preserve">implementation plan </w:t>
      </w:r>
      <w:r w:rsidR="00CA1B82" w:rsidRPr="00B96CFE">
        <w:t>(KIP) to the 95</w:t>
      </w:r>
      <w:r w:rsidR="00CA1B82" w:rsidRPr="00B96CFE">
        <w:rPr>
          <w:vertAlign w:val="superscript"/>
        </w:rPr>
        <w:t>th</w:t>
      </w:r>
      <w:r w:rsidR="00CA1B82" w:rsidRPr="00B96CFE">
        <w:t xml:space="preserve"> or the 96</w:t>
      </w:r>
      <w:r w:rsidR="00CA1B82" w:rsidRPr="00B96CFE">
        <w:rPr>
          <w:vertAlign w:val="superscript"/>
        </w:rPr>
        <w:t>th</w:t>
      </w:r>
      <w:r w:rsidR="00CA1B82" w:rsidRPr="00B96CFE">
        <w:t xml:space="preserve"> meeting, </w:t>
      </w:r>
      <w:r w:rsidR="001D03AB" w:rsidRPr="00B96CFE">
        <w:t xml:space="preserve">the Secretariat sought to better understand </w:t>
      </w:r>
      <w:r w:rsidR="008E224A" w:rsidRPr="00B96CFE">
        <w:t xml:space="preserve">the nexus between the </w:t>
      </w:r>
      <w:r w:rsidR="00696646" w:rsidRPr="00B96CFE">
        <w:t>t</w:t>
      </w:r>
      <w:r w:rsidR="008E224A" w:rsidRPr="00B96CFE">
        <w:t>imeline of manufacturing low</w:t>
      </w:r>
      <w:r w:rsidR="004004A3" w:rsidRPr="00B96CFE">
        <w:noBreakHyphen/>
      </w:r>
      <w:r w:rsidR="008E224A" w:rsidRPr="00B96CFE">
        <w:t>GWP</w:t>
      </w:r>
      <w:r w:rsidR="00F12D29" w:rsidRPr="00B96CFE">
        <w:noBreakHyphen/>
      </w:r>
      <w:r w:rsidR="008E224A" w:rsidRPr="00B96CFE">
        <w:t>based AC residential units for the local market</w:t>
      </w:r>
      <w:r w:rsidR="00696646" w:rsidRPr="00B96CFE">
        <w:t xml:space="preserve"> under the HPMP and activities planned under </w:t>
      </w:r>
      <w:r w:rsidR="00706D56" w:rsidRPr="00B96CFE">
        <w:t xml:space="preserve">KIP. </w:t>
      </w:r>
      <w:r w:rsidR="00250384" w:rsidRPr="00B96CFE">
        <w:t xml:space="preserve">UNIDO clarified </w:t>
      </w:r>
      <w:r w:rsidR="005D3584" w:rsidRPr="00B96CFE">
        <w:t xml:space="preserve">that </w:t>
      </w:r>
      <w:r w:rsidR="008E33CE" w:rsidRPr="00B96CFE">
        <w:t>in addition to the five enterprises manufacturing residential AC units that were being converted under the HPMP</w:t>
      </w:r>
      <w:r w:rsidR="008520BA" w:rsidRPr="00B96CFE">
        <w:t>, there were seven enterprises manufacturing R-410A-based residential AC units</w:t>
      </w:r>
      <w:r w:rsidR="008E33CE" w:rsidRPr="00B96CFE">
        <w:t xml:space="preserve">; that of those seven enterprises, UNIDO considered that six may be eligible </w:t>
      </w:r>
      <w:r w:rsidR="00E60A42" w:rsidRPr="00B96CFE">
        <w:t>under the country’s KIP</w:t>
      </w:r>
      <w:r w:rsidR="00C13DD4" w:rsidRPr="00B96CFE">
        <w:t>, though this remained to be confirmed</w:t>
      </w:r>
      <w:r w:rsidR="006A128E" w:rsidRPr="00B96CFE">
        <w:t xml:space="preserve">; that the </w:t>
      </w:r>
      <w:r w:rsidR="00C13DD4" w:rsidRPr="00B96CFE">
        <w:t xml:space="preserve">intention of the Government </w:t>
      </w:r>
      <w:r w:rsidR="00973ABB" w:rsidRPr="00B96CFE">
        <w:t xml:space="preserve">was to </w:t>
      </w:r>
      <w:r w:rsidR="006A128E" w:rsidRPr="00B96CFE">
        <w:t xml:space="preserve">include the conversion of the entire </w:t>
      </w:r>
      <w:r w:rsidR="006A128E" w:rsidRPr="00B96CFE">
        <w:lastRenderedPageBreak/>
        <w:t>residential AC manufacturing sector to HFC-32</w:t>
      </w:r>
      <w:r w:rsidR="00973ABB" w:rsidRPr="00B96CFE">
        <w:t xml:space="preserve"> as part of stage I of the KIP; </w:t>
      </w:r>
      <w:r w:rsidR="006A128E" w:rsidRPr="00B96CFE">
        <w:t xml:space="preserve">and that the timeline for </w:t>
      </w:r>
      <w:r w:rsidR="00300058" w:rsidRPr="00B96CFE">
        <w:t xml:space="preserve">the implementation of the KIP was 2025 to 2029. </w:t>
      </w:r>
      <w:r w:rsidR="00975183" w:rsidRPr="00B96CFE">
        <w:t>UNIDO</w:t>
      </w:r>
      <w:r w:rsidR="00377E7D" w:rsidRPr="00B96CFE">
        <w:t xml:space="preserve"> further</w:t>
      </w:r>
      <w:r w:rsidR="00975183" w:rsidRPr="00B96CFE">
        <w:t xml:space="preserve"> informed that </w:t>
      </w:r>
      <w:r w:rsidR="00E126BD" w:rsidRPr="00B96CFE">
        <w:t xml:space="preserve">as part of KIP preparation, </w:t>
      </w:r>
      <w:r w:rsidR="00281317" w:rsidRPr="00B96CFE">
        <w:t xml:space="preserve">a comprehensive survey and data collection was being undertaken </w:t>
      </w:r>
      <w:r w:rsidR="00E126BD" w:rsidRPr="00B96CFE">
        <w:t xml:space="preserve">on the </w:t>
      </w:r>
      <w:r w:rsidR="00281317" w:rsidRPr="00B96CFE">
        <w:t xml:space="preserve">additional residential </w:t>
      </w:r>
      <w:r w:rsidR="00E126BD" w:rsidRPr="00B96CFE">
        <w:t xml:space="preserve">AC manufacturing </w:t>
      </w:r>
      <w:r w:rsidR="00281317" w:rsidRPr="00B96CFE">
        <w:t>enterprises</w:t>
      </w:r>
      <w:r w:rsidR="0043479C" w:rsidRPr="00B96CFE">
        <w:t>; therefore, data on the relative proportion of</w:t>
      </w:r>
      <w:r w:rsidR="00A6309C" w:rsidRPr="00B96CFE">
        <w:t xml:space="preserve"> R-410A manufacturing of residential AC units for the local market at the </w:t>
      </w:r>
      <w:r w:rsidR="00B01CFB">
        <w:t>five</w:t>
      </w:r>
      <w:r w:rsidR="00A6309C" w:rsidRPr="00B96CFE">
        <w:t xml:space="preserve"> enterprises participating in the HPMP versus at </w:t>
      </w:r>
      <w:r w:rsidR="00232B82" w:rsidRPr="00B96CFE">
        <w:t xml:space="preserve">the seven remaining enterprises was not yet available. </w:t>
      </w:r>
    </w:p>
    <w:p w14:paraId="45503964" w14:textId="237B0EB3" w:rsidR="009324A3" w:rsidRPr="00B96CFE" w:rsidRDefault="00D50112" w:rsidP="009324A3">
      <w:pPr>
        <w:pStyle w:val="Heading1"/>
      </w:pPr>
      <w:r w:rsidRPr="00B96CFE">
        <w:t>In reviewing the proposal at the 84</w:t>
      </w:r>
      <w:r w:rsidRPr="00B96CFE">
        <w:rPr>
          <w:vertAlign w:val="superscript"/>
        </w:rPr>
        <w:t>th</w:t>
      </w:r>
      <w:r w:rsidRPr="00B96CFE">
        <w:t xml:space="preserve"> meeting, </w:t>
      </w:r>
      <w:r w:rsidR="00BA0470" w:rsidRPr="00B96CFE">
        <w:t xml:space="preserve">due to an inadvertent misunderstanding, </w:t>
      </w:r>
      <w:r w:rsidRPr="00B96CFE">
        <w:t xml:space="preserve">the Secretariat had understood that </w:t>
      </w:r>
      <w:r w:rsidR="006105B0" w:rsidRPr="00B96CFE">
        <w:t xml:space="preserve">the five enterprises </w:t>
      </w:r>
      <w:r w:rsidR="004332A3" w:rsidRPr="00B96CFE">
        <w:t>being converted under the HPMP constituted the entire residential AC manufacturing sector</w:t>
      </w:r>
      <w:r w:rsidR="008F52B4" w:rsidRPr="00B96CFE">
        <w:t xml:space="preserve"> and, on that basis,</w:t>
      </w:r>
      <w:r w:rsidR="00552BEC" w:rsidRPr="00B96CFE">
        <w:t xml:space="preserve"> had </w:t>
      </w:r>
      <w:r w:rsidR="00A56ACF" w:rsidRPr="00B96CFE">
        <w:t>proposed a number of policy and regulatory measures the Government could consider to ensure the successful implementation of the project</w:t>
      </w:r>
      <w:r w:rsidR="002E0F34" w:rsidRPr="00B96CFE">
        <w:t>; accordingly, the Executive Committee had noted the commitment of the Government to inter alia</w:t>
      </w:r>
      <w:r w:rsidR="003C3532" w:rsidRPr="00B96CFE">
        <w:t>:</w:t>
      </w:r>
      <w:r w:rsidR="002E0F34" w:rsidRPr="00B96CFE">
        <w:t xml:space="preserve"> </w:t>
      </w:r>
      <w:r w:rsidR="005F7E46" w:rsidRPr="00B96CFE">
        <w:t xml:space="preserve">ensure the full control of R-410A- and R-407C-based residential </w:t>
      </w:r>
      <w:r w:rsidR="00A84CC4" w:rsidRPr="00B96CFE">
        <w:t>AC</w:t>
      </w:r>
      <w:r w:rsidR="005F7E46" w:rsidRPr="00B96CFE">
        <w:t xml:space="preserve"> equipment, imported or placed in the local market; </w:t>
      </w:r>
      <w:r w:rsidR="003C3532" w:rsidRPr="00B96CFE">
        <w:t xml:space="preserve">secure the uptake of the HFC-32 and, should the enterprises so decide once the technology became available, R-454B, by the local market; </w:t>
      </w:r>
      <w:r w:rsidR="00575266" w:rsidRPr="00B96CFE">
        <w:t>present an update on regulatory measures planned or introduced and a planned timeline for the enterprises to manufacture exclusively for the local market using HFC-32 or an alternative with lower GWP, as part of the submission of the third tranche in 2021 (decision</w:t>
      </w:r>
      <w:r w:rsidR="00F12994" w:rsidRPr="00B96CFE">
        <w:t> </w:t>
      </w:r>
      <w:r w:rsidR="00575266" w:rsidRPr="00B96CFE">
        <w:t>8</w:t>
      </w:r>
      <w:r w:rsidR="00B01CFB">
        <w:t>4</w:t>
      </w:r>
      <w:r w:rsidR="00575266" w:rsidRPr="00B96CFE">
        <w:t>/7</w:t>
      </w:r>
      <w:r w:rsidR="00B01CFB">
        <w:t>2</w:t>
      </w:r>
      <w:r w:rsidR="00575266" w:rsidRPr="00B96CFE">
        <w:t>(e)(</w:t>
      </w:r>
      <w:proofErr w:type="spellStart"/>
      <w:r w:rsidR="00575266" w:rsidRPr="00B96CFE">
        <w:t>i</w:t>
      </w:r>
      <w:proofErr w:type="spellEnd"/>
      <w:r w:rsidR="00575266" w:rsidRPr="00B96CFE">
        <w:t>)b</w:t>
      </w:r>
      <w:r w:rsidR="00F12994" w:rsidRPr="00B96CFE">
        <w:noBreakHyphen/>
      </w:r>
      <w:r w:rsidR="00575266" w:rsidRPr="00B96CFE">
        <w:t>d)</w:t>
      </w:r>
      <w:r w:rsidR="0008793E" w:rsidRPr="00B96CFE">
        <w:t xml:space="preserve">. </w:t>
      </w:r>
      <w:r w:rsidR="008A16B8" w:rsidRPr="00B96CFE">
        <w:t xml:space="preserve">The Secretariat is not clear how the Government could </w:t>
      </w:r>
      <w:r w:rsidR="00084B31" w:rsidRPr="00B96CFE">
        <w:t>develop a comprehensive regulatory framework to</w:t>
      </w:r>
      <w:r w:rsidR="00ED46E9" w:rsidRPr="00B96CFE">
        <w:t xml:space="preserve"> </w:t>
      </w:r>
      <w:r w:rsidR="00084B31" w:rsidRPr="00B96CFE">
        <w:t>ensure the uptake of the HFC-32 technology</w:t>
      </w:r>
      <w:r w:rsidR="00540AF4" w:rsidRPr="00B96CFE">
        <w:t xml:space="preserve"> </w:t>
      </w:r>
      <w:r w:rsidR="00ED46E9" w:rsidRPr="00B96CFE">
        <w:t xml:space="preserve">if some enterprises converted </w:t>
      </w:r>
      <w:r w:rsidR="007759CA" w:rsidRPr="00B96CFE">
        <w:t xml:space="preserve">their manufacturing for the local market </w:t>
      </w:r>
      <w:r w:rsidR="00ED46E9" w:rsidRPr="00B96CFE">
        <w:t xml:space="preserve">to </w:t>
      </w:r>
      <w:r w:rsidR="007759CA" w:rsidRPr="00B96CFE">
        <w:t>HFC-32, while others continued to manufacture R</w:t>
      </w:r>
      <w:r w:rsidR="004004A3" w:rsidRPr="00B96CFE">
        <w:noBreakHyphen/>
      </w:r>
      <w:r w:rsidR="007759CA" w:rsidRPr="00B96CFE">
        <w:t xml:space="preserve">410A-based equipment for the local market. For example, </w:t>
      </w:r>
      <w:r w:rsidR="007F1C09" w:rsidRPr="00B96CFE">
        <w:t xml:space="preserve">the Secretariat is not clear whether the Government could, as proposed, </w:t>
      </w:r>
      <w:r w:rsidR="00600BD3" w:rsidRPr="00B96CFE">
        <w:t xml:space="preserve">impose an import tariff on R-410A-based </w:t>
      </w:r>
      <w:r w:rsidR="009C0DE5" w:rsidRPr="00B96CFE">
        <w:t xml:space="preserve">equipment while enterprises in the country continued to manufacture such equipment </w:t>
      </w:r>
      <w:r w:rsidR="009324A3" w:rsidRPr="00B96CFE">
        <w:t xml:space="preserve">given the </w:t>
      </w:r>
      <w:r w:rsidRPr="00B96CFE">
        <w:t>World Trade Organization</w:t>
      </w:r>
      <w:r w:rsidR="009324A3" w:rsidRPr="00B96CFE">
        <w:t>’s</w:t>
      </w:r>
      <w:r w:rsidRPr="00B96CFE">
        <w:t xml:space="preserve"> principle of non-discrimination</w:t>
      </w:r>
      <w:r w:rsidR="009324A3" w:rsidRPr="00B96CFE">
        <w:t xml:space="preserve">. </w:t>
      </w:r>
    </w:p>
    <w:p w14:paraId="174650C5" w14:textId="36CB12E3" w:rsidR="00EA6A0F" w:rsidRPr="00B96CFE" w:rsidRDefault="007E44DF">
      <w:pPr>
        <w:pStyle w:val="Heading1"/>
      </w:pPr>
      <w:r w:rsidRPr="00B96CFE">
        <w:t xml:space="preserve">In addition, the Secretariat noted that the Government had </w:t>
      </w:r>
      <w:r w:rsidR="00FB3FB8" w:rsidRPr="00B96CFE">
        <w:t>notified the Ozone Secretariat of its intent to use the high-ambient temperature exemption described in paragraphs 26 to 37 of decision</w:t>
      </w:r>
      <w:r w:rsidR="00D63981" w:rsidRPr="00B96CFE">
        <w:t> </w:t>
      </w:r>
      <w:r w:rsidR="00FB3FB8" w:rsidRPr="00B96CFE">
        <w:t xml:space="preserve">XXVIII/2, which includes </w:t>
      </w:r>
      <w:r w:rsidR="0075034F" w:rsidRPr="00B96CFE">
        <w:t>inter alia</w:t>
      </w:r>
      <w:r w:rsidR="00FB3FB8" w:rsidRPr="00B96CFE">
        <w:t xml:space="preserve"> residential AC equipment as part of the list of exempted equipment</w:t>
      </w:r>
      <w:r w:rsidR="00EA6A0F" w:rsidRPr="00B96CFE">
        <w:t>.</w:t>
      </w:r>
    </w:p>
    <w:p w14:paraId="5581EB79" w14:textId="78553CBC" w:rsidR="003C1276" w:rsidRPr="00B96CFE" w:rsidRDefault="000C7D93">
      <w:pPr>
        <w:pStyle w:val="Heading1"/>
      </w:pPr>
      <w:r w:rsidRPr="00B96CFE">
        <w:t xml:space="preserve">Notwithstanding these circumstances, </w:t>
      </w:r>
      <w:r w:rsidR="00F27BDA" w:rsidRPr="00B96CFE">
        <w:t xml:space="preserve">the Secretariat notes that </w:t>
      </w:r>
      <w:r w:rsidR="00BA5A51" w:rsidRPr="00B96CFE">
        <w:t xml:space="preserve">in general, </w:t>
      </w:r>
      <w:r w:rsidR="007E5B7B" w:rsidRPr="00B96CFE">
        <w:t xml:space="preserve">where Article 5 countries have decided to convert their residential </w:t>
      </w:r>
      <w:r w:rsidR="0098071E" w:rsidRPr="00B96CFE">
        <w:t>AC</w:t>
      </w:r>
      <w:r w:rsidR="0013004C" w:rsidRPr="00B96CFE">
        <w:t xml:space="preserve"> to HFC-32</w:t>
      </w:r>
      <w:r w:rsidR="0075034F" w:rsidRPr="00B96CFE">
        <w:t xml:space="preserve"> technology</w:t>
      </w:r>
      <w:r w:rsidR="0013004C" w:rsidRPr="00B96CFE">
        <w:t xml:space="preserve">, those conversions have </w:t>
      </w:r>
      <w:r w:rsidR="00BB6B6C" w:rsidRPr="00B96CFE">
        <w:t xml:space="preserve">been implemented. </w:t>
      </w:r>
      <w:r w:rsidR="009D4473" w:rsidRPr="00B96CFE">
        <w:t xml:space="preserve">The Secretariat considers the commitment by the Government and </w:t>
      </w:r>
      <w:r w:rsidR="00CC6C06" w:rsidRPr="00B96CFE">
        <w:t xml:space="preserve">those enterprises that signed IOC contracts to meet a timeline </w:t>
      </w:r>
      <w:r w:rsidR="00C8647C" w:rsidRPr="00B96CFE">
        <w:t>for</w:t>
      </w:r>
      <w:r w:rsidR="00CC6C06" w:rsidRPr="00B96CFE">
        <w:t xml:space="preserve"> full manufacturing for the local market </w:t>
      </w:r>
      <w:r w:rsidR="00C8647C" w:rsidRPr="00B96CFE">
        <w:t xml:space="preserve">with HFC-32 technology </w:t>
      </w:r>
      <w:r w:rsidR="00CC6C06" w:rsidRPr="00B96CFE">
        <w:t>by 1 January 2025 or 31 December 2026 meaningful</w:t>
      </w:r>
      <w:r w:rsidR="00D7791F" w:rsidRPr="00B96CFE">
        <w:t xml:space="preserve">, </w:t>
      </w:r>
      <w:r w:rsidR="003114AC" w:rsidRPr="00B96CFE">
        <w:t xml:space="preserve">and noted </w:t>
      </w:r>
      <w:r w:rsidR="001D4B87" w:rsidRPr="00B96CFE">
        <w:t xml:space="preserve">with appreciation </w:t>
      </w:r>
      <w:r w:rsidR="00D7791F" w:rsidRPr="00B96CFE">
        <w:t>UNIDO’s confirmation that it would not pay incremental operating costs until it had verified that the enterprises were manufacturing equipment using HFC-32</w:t>
      </w:r>
      <w:r w:rsidR="003114AC" w:rsidRPr="00B96CFE">
        <w:t xml:space="preserve">, in line with decision </w:t>
      </w:r>
      <w:r w:rsidR="0062522D" w:rsidRPr="00B96CFE">
        <w:t>77/35(a)(vi)</w:t>
      </w:r>
      <w:r w:rsidR="007E4FCC" w:rsidRPr="00B96CFE">
        <w:t xml:space="preserve">. </w:t>
      </w:r>
      <w:r w:rsidR="0091783F" w:rsidRPr="00B96CFE">
        <w:t>Accordingly, it was agreed</w:t>
      </w:r>
      <w:r w:rsidR="006A3FA2" w:rsidRPr="00B96CFE">
        <w:t xml:space="preserve"> that the Secretariat would recommend approving the</w:t>
      </w:r>
      <w:r w:rsidR="008973D4" w:rsidRPr="00B96CFE">
        <w:t xml:space="preserve"> </w:t>
      </w:r>
      <w:r w:rsidR="007F3567" w:rsidRPr="00B96CFE">
        <w:t xml:space="preserve">funding </w:t>
      </w:r>
      <w:r w:rsidR="003C1276" w:rsidRPr="00B96CFE">
        <w:t xml:space="preserve">allocated for the </w:t>
      </w:r>
      <w:r w:rsidR="007F3567" w:rsidRPr="00B96CFE">
        <w:t xml:space="preserve">residential AC manufacturing sector under the fourth tranche except for the agreed IOCs for the two enterprises that had not yet signed </w:t>
      </w:r>
      <w:r w:rsidR="007C6992" w:rsidRPr="00B96CFE">
        <w:t xml:space="preserve">IOC contracts (i.e., </w:t>
      </w:r>
      <w:proofErr w:type="spellStart"/>
      <w:r w:rsidR="00A54728" w:rsidRPr="00B96CFE">
        <w:t>Miraco</w:t>
      </w:r>
      <w:proofErr w:type="spellEnd"/>
      <w:r w:rsidR="00A54728" w:rsidRPr="00B96CFE">
        <w:t xml:space="preserve"> and Power, </w:t>
      </w:r>
      <w:r w:rsidR="000976F7" w:rsidRPr="00B96CFE">
        <w:t>for which IOCs of US $1,454,835 and US $284,2</w:t>
      </w:r>
      <w:r w:rsidR="00CD196D" w:rsidRPr="00B96CFE">
        <w:t>8</w:t>
      </w:r>
      <w:r w:rsidR="000976F7" w:rsidRPr="00B96CFE">
        <w:t>0 had been agreed)</w:t>
      </w:r>
      <w:r w:rsidR="001028EF" w:rsidRPr="00B96CFE">
        <w:t xml:space="preserve">, on the understanding that </w:t>
      </w:r>
      <w:r w:rsidR="003A19CA" w:rsidRPr="00B96CFE">
        <w:t xml:space="preserve">UNIDO, on behalf of the Government, could submit a request for </w:t>
      </w:r>
      <w:r w:rsidR="00A042DF" w:rsidRPr="00B96CFE">
        <w:t>the funding</w:t>
      </w:r>
      <w:r w:rsidR="004F1B8A" w:rsidRPr="00B96CFE">
        <w:t xml:space="preserve"> remaining</w:t>
      </w:r>
      <w:r w:rsidR="00A042DF" w:rsidRPr="00B96CFE">
        <w:t xml:space="preserve"> under the fourth tranche (i.e., </w:t>
      </w:r>
      <w:r w:rsidR="003A19CA" w:rsidRPr="00B96CFE">
        <w:t>US $1,739,115</w:t>
      </w:r>
      <w:r w:rsidR="004F1B8A" w:rsidRPr="00B96CFE">
        <w:t xml:space="preserve">) </w:t>
      </w:r>
      <w:r w:rsidR="00DF0D59" w:rsidRPr="00B96CFE">
        <w:t>to</w:t>
      </w:r>
      <w:r w:rsidR="004F1B8A" w:rsidRPr="00B96CFE">
        <w:t xml:space="preserve"> the same meeting it submits stage</w:t>
      </w:r>
      <w:r w:rsidR="00A61BF5" w:rsidRPr="00B96CFE">
        <w:t> </w:t>
      </w:r>
      <w:r w:rsidR="004F1B8A" w:rsidRPr="00B96CFE">
        <w:t xml:space="preserve">I of the KIP or </w:t>
      </w:r>
      <w:r w:rsidR="00DF0D59" w:rsidRPr="00B96CFE">
        <w:t>to the 96</w:t>
      </w:r>
      <w:r w:rsidR="00DF0D59" w:rsidRPr="00B96CFE">
        <w:rPr>
          <w:vertAlign w:val="superscript"/>
        </w:rPr>
        <w:t>th</w:t>
      </w:r>
      <w:r w:rsidR="00DF0D59" w:rsidRPr="00B96CFE">
        <w:t xml:space="preserve"> meeting, whichever comes first. </w:t>
      </w:r>
    </w:p>
    <w:p w14:paraId="15401D1E" w14:textId="4C6826F8" w:rsidR="007B34F2" w:rsidRPr="00B50EFA" w:rsidRDefault="007B34F2" w:rsidP="007B34F2">
      <w:pPr>
        <w:rPr>
          <w:i/>
          <w:iCs/>
          <w:u w:val="single"/>
        </w:rPr>
      </w:pPr>
      <w:r w:rsidRPr="00B50EFA">
        <w:rPr>
          <w:i/>
          <w:iCs/>
          <w:u w:val="single"/>
        </w:rPr>
        <w:t xml:space="preserve">Commercial </w:t>
      </w:r>
      <w:r w:rsidR="00B50EFA">
        <w:rPr>
          <w:i/>
          <w:iCs/>
          <w:u w:val="single"/>
        </w:rPr>
        <w:t>air-conditioning</w:t>
      </w:r>
      <w:r w:rsidRPr="00B50EFA">
        <w:rPr>
          <w:i/>
          <w:iCs/>
          <w:u w:val="single"/>
        </w:rPr>
        <w:t xml:space="preserve"> manufacturing</w:t>
      </w:r>
    </w:p>
    <w:p w14:paraId="07EC0028" w14:textId="77777777" w:rsidR="007B34F2" w:rsidRPr="00B96CFE" w:rsidRDefault="007B34F2" w:rsidP="007B34F2">
      <w:pPr>
        <w:rPr>
          <w:highlight w:val="yellow"/>
        </w:rPr>
      </w:pPr>
    </w:p>
    <w:p w14:paraId="61C2F142" w14:textId="0CD0F4C1" w:rsidR="0058518D" w:rsidRPr="00B96CFE" w:rsidRDefault="00360DA6" w:rsidP="001F2CB9">
      <w:pPr>
        <w:pStyle w:val="Heading1"/>
      </w:pPr>
      <w:r w:rsidRPr="00B96CFE">
        <w:t xml:space="preserve">The report submitted to the present meeting indicates that IEC-H units </w:t>
      </w:r>
      <w:r w:rsidR="00B0625B" w:rsidRPr="00B96CFE">
        <w:t xml:space="preserve">break </w:t>
      </w:r>
      <w:r w:rsidR="007B34F2" w:rsidRPr="00B96CFE">
        <w:t>new ground for not</w:t>
      </w:r>
      <w:r w:rsidR="004572F6" w:rsidRPr="00B96CFE">
        <w:noBreakHyphen/>
      </w:r>
      <w:r w:rsidR="007B34F2" w:rsidRPr="00B96CFE">
        <w:t>in</w:t>
      </w:r>
      <w:r w:rsidR="004572F6" w:rsidRPr="00B96CFE">
        <w:noBreakHyphen/>
      </w:r>
      <w:r w:rsidR="007B34F2" w:rsidRPr="00B96CFE">
        <w:t xml:space="preserve">kind </w:t>
      </w:r>
      <w:r w:rsidR="004572F6" w:rsidRPr="00B96CFE">
        <w:t>AC</w:t>
      </w:r>
      <w:r w:rsidR="007B34F2" w:rsidRPr="00B96CFE">
        <w:t xml:space="preserve"> technologies and provide an alternative system for AC applications that exceeds the efficiency of existing direct expansion systems. While the </w:t>
      </w:r>
      <w:r w:rsidR="00726E11" w:rsidRPr="00B96CFE">
        <w:t>Secretariat agrees with that encouraging assessment</w:t>
      </w:r>
      <w:r w:rsidR="007B34F2" w:rsidRPr="00B96CFE">
        <w:t xml:space="preserve">, and </w:t>
      </w:r>
      <w:r w:rsidR="0046422F" w:rsidRPr="00B96CFE">
        <w:t xml:space="preserve">notes that </w:t>
      </w:r>
      <w:r w:rsidR="007B34F2" w:rsidRPr="00B96CFE">
        <w:t xml:space="preserve">other Article 5 countries with commercial AC manufacturing </w:t>
      </w:r>
      <w:r w:rsidR="00D53B52" w:rsidRPr="00B96CFE">
        <w:t xml:space="preserve">may wish to </w:t>
      </w:r>
      <w:r w:rsidR="007B34F2" w:rsidRPr="00B96CFE">
        <w:t xml:space="preserve">consider </w:t>
      </w:r>
      <w:r w:rsidR="008B2B0D" w:rsidRPr="00B96CFE">
        <w:t>the report’s</w:t>
      </w:r>
      <w:r w:rsidR="00D53B52" w:rsidRPr="00B96CFE">
        <w:t xml:space="preserve"> </w:t>
      </w:r>
      <w:r w:rsidR="007B34F2" w:rsidRPr="00B96CFE">
        <w:t xml:space="preserve">findings, </w:t>
      </w:r>
      <w:r w:rsidR="00B650E4" w:rsidRPr="00B96CFE">
        <w:t>the Secretariat noted</w:t>
      </w:r>
      <w:r w:rsidR="00D53B52" w:rsidRPr="00B96CFE">
        <w:t xml:space="preserve"> that </w:t>
      </w:r>
      <w:r w:rsidR="007B34F2" w:rsidRPr="00B96CFE">
        <w:t xml:space="preserve">the refrigerant used in the hybrid IEC-H </w:t>
      </w:r>
      <w:r w:rsidR="00A2560B" w:rsidRPr="00B96CFE">
        <w:t>units</w:t>
      </w:r>
      <w:r w:rsidR="007B34F2" w:rsidRPr="00B96CFE">
        <w:t xml:space="preserve"> was R-410A</w:t>
      </w:r>
      <w:r w:rsidR="0058518D" w:rsidRPr="00B96CFE">
        <w:t xml:space="preserve"> rather than HFC-32 or a low-GWP alternative</w:t>
      </w:r>
      <w:r w:rsidR="00F55214" w:rsidRPr="00B96CFE">
        <w:t xml:space="preserve"> as agreed during project approval</w:t>
      </w:r>
      <w:r w:rsidR="00A2560B" w:rsidRPr="00B96CFE">
        <w:t xml:space="preserve">. </w:t>
      </w:r>
      <w:r w:rsidR="007D6C9B" w:rsidRPr="00B96CFE">
        <w:t xml:space="preserve">UNIDO explained that </w:t>
      </w:r>
      <w:r w:rsidR="00DF54A2" w:rsidRPr="00B96CFE">
        <w:t>this was because of a lack of availability of key components</w:t>
      </w:r>
      <w:r w:rsidR="00233ADF" w:rsidRPr="00B96CFE">
        <w:t xml:space="preserve"> (e.g., </w:t>
      </w:r>
      <w:r w:rsidR="00DF54A2" w:rsidRPr="00B96CFE">
        <w:t>compressors, expansion valves</w:t>
      </w:r>
      <w:r w:rsidR="00233ADF" w:rsidRPr="00B96CFE">
        <w:t xml:space="preserve">) </w:t>
      </w:r>
      <w:r w:rsidR="005D07DF" w:rsidRPr="00B96CFE">
        <w:t>at the time, but those components were now available</w:t>
      </w:r>
      <w:r w:rsidR="00534BE3" w:rsidRPr="00B96CFE">
        <w:t xml:space="preserve">. Accordingly, </w:t>
      </w:r>
      <w:r w:rsidR="00464B3B" w:rsidRPr="00B96CFE">
        <w:t xml:space="preserve">UNIDO expects to </w:t>
      </w:r>
      <w:r w:rsidR="003F0977" w:rsidRPr="00B96CFE">
        <w:t xml:space="preserve">test </w:t>
      </w:r>
      <w:r w:rsidR="00004C23" w:rsidRPr="00B96CFE">
        <w:t xml:space="preserve">HFC-32-based </w:t>
      </w:r>
      <w:r w:rsidR="00A95A0C" w:rsidRPr="00B96CFE">
        <w:lastRenderedPageBreak/>
        <w:t>(and, if available, R-454</w:t>
      </w:r>
      <w:r w:rsidR="009A7F82" w:rsidRPr="00B96CFE">
        <w:t xml:space="preserve">B-based) </w:t>
      </w:r>
      <w:r w:rsidR="00464B3B" w:rsidRPr="00B96CFE">
        <w:t>units</w:t>
      </w:r>
      <w:r w:rsidR="00EC191E" w:rsidRPr="00B96CFE">
        <w:t xml:space="preserve"> </w:t>
      </w:r>
      <w:r w:rsidR="00BA57B1" w:rsidRPr="00B96CFE">
        <w:rPr>
          <w:sz w:val="23"/>
          <w:szCs w:val="23"/>
        </w:rPr>
        <w:t>at the climate zone with</w:t>
      </w:r>
      <w:r w:rsidR="00BA57B1" w:rsidRPr="00B96CFE">
        <w:t xml:space="preserve"> the highest dry-bulb ambient temperatures and lowest humidity</w:t>
      </w:r>
      <w:r w:rsidR="00BE71E1" w:rsidRPr="00B96CFE">
        <w:t xml:space="preserve"> during the summer of 2024</w:t>
      </w:r>
      <w:r w:rsidR="00BA57B1" w:rsidRPr="00B96CFE">
        <w:t xml:space="preserve">. </w:t>
      </w:r>
    </w:p>
    <w:p w14:paraId="144FA07D" w14:textId="10D3874E" w:rsidR="003B548C" w:rsidRPr="00B96CFE" w:rsidRDefault="00BF6325" w:rsidP="00C547CC">
      <w:pPr>
        <w:pStyle w:val="Heading1"/>
      </w:pPr>
      <w:r w:rsidRPr="00B96CFE">
        <w:t>At the 79</w:t>
      </w:r>
      <w:r w:rsidRPr="00B96CFE">
        <w:rPr>
          <w:vertAlign w:val="superscript"/>
        </w:rPr>
        <w:t>th</w:t>
      </w:r>
      <w:r w:rsidRPr="00B96CFE">
        <w:t xml:space="preserve"> meeting, it was noted that the sustainability of the conversion in the commercial AC manufacturing sector was a primary concern given that the market already used high-GWP HFCs in package units, central units, and chillers, including HFC-134a and R-410A. Accordingly, it was agreed that the Government, through UNIDO, would report on the implementation of policies and measures to ensure the sustainability of the conversion through the tranche implementation progress report of stage II of the HPMP until the successful uptake in the market of the alternatives.</w:t>
      </w:r>
      <w:r w:rsidRPr="00B96CFE">
        <w:rPr>
          <w:rStyle w:val="FootnoteReference"/>
        </w:rPr>
        <w:footnoteReference w:id="8"/>
      </w:r>
      <w:r w:rsidRPr="00B96CFE">
        <w:t xml:space="preserve"> At the 88</w:t>
      </w:r>
      <w:r w:rsidRPr="00B96CFE">
        <w:rPr>
          <w:vertAlign w:val="superscript"/>
        </w:rPr>
        <w:t>th</w:t>
      </w:r>
      <w:r w:rsidRPr="00B96CFE">
        <w:t xml:space="preserve"> meeting, UNIDO noted that the selection of policies and measures depended on the successful completion of the technical assistance activities, including the building and testing of prototypes, and for the development of the IEC</w:t>
      </w:r>
      <w:r w:rsidR="00E32EA6" w:rsidRPr="00B96CFE">
        <w:t>-H</w:t>
      </w:r>
      <w:r w:rsidRPr="00B96CFE">
        <w:t xml:space="preserve"> technology, which was expected to be completed by September 2022. Accordingly,</w:t>
      </w:r>
      <w:r w:rsidR="00E47AB7" w:rsidRPr="00B96CFE">
        <w:t xml:space="preserve"> the Executive Committee had requested</w:t>
      </w:r>
      <w:r w:rsidRPr="00B96CFE">
        <w:t xml:space="preserve"> UNIDO </w:t>
      </w:r>
      <w:r w:rsidR="00BA36BC" w:rsidRPr="00B96CFE">
        <w:t>to present</w:t>
      </w:r>
      <w:r w:rsidR="004572F6" w:rsidRPr="00B96CFE">
        <w:t>,</w:t>
      </w:r>
      <w:r w:rsidR="00BA36BC" w:rsidRPr="00B96CFE">
        <w:t xml:space="preserve"> as part of the submission requesting the fourth tranche</w:t>
      </w:r>
      <w:r w:rsidR="004572F6" w:rsidRPr="00B96CFE">
        <w:t>,</w:t>
      </w:r>
      <w:r w:rsidR="00BA36BC" w:rsidRPr="00B96CFE">
        <w:t xml:space="preserve"> </w:t>
      </w:r>
      <w:r w:rsidR="00174C82" w:rsidRPr="00B96CFE">
        <w:t xml:space="preserve">proposed policy measures to ensure the sustainability of the conversion to low-GWP alternatives in the commercial </w:t>
      </w:r>
      <w:r w:rsidR="00792FD9" w:rsidRPr="00B96CFE">
        <w:t>AC</w:t>
      </w:r>
      <w:r w:rsidR="00174C82" w:rsidRPr="00B96CFE">
        <w:t xml:space="preserve"> manufacturing sector (decision 88/70(a)(</w:t>
      </w:r>
      <w:proofErr w:type="gramStart"/>
      <w:r w:rsidR="00B45420" w:rsidRPr="00B96CFE">
        <w:t>ii)</w:t>
      </w:r>
      <w:r w:rsidR="009A73C0" w:rsidRPr="00B96CFE">
        <w:t>b.</w:t>
      </w:r>
      <w:proofErr w:type="gramEnd"/>
      <w:r w:rsidR="009A73C0" w:rsidRPr="00B96CFE">
        <w:t>)</w:t>
      </w:r>
      <w:r w:rsidR="002E03A2" w:rsidRPr="00B96CFE">
        <w:t xml:space="preserve"> UNIDO indicated that </w:t>
      </w:r>
      <w:r w:rsidR="005127BF" w:rsidRPr="00B96CFE">
        <w:t xml:space="preserve">policy measures would be developed </w:t>
      </w:r>
      <w:r w:rsidR="00DD0269" w:rsidRPr="00B96CFE">
        <w:t xml:space="preserve">following the additional testing </w:t>
      </w:r>
      <w:r w:rsidR="00FE0726" w:rsidRPr="00B96CFE">
        <w:t>planned for the summ</w:t>
      </w:r>
      <w:r w:rsidR="0018011E" w:rsidRPr="00B96CFE">
        <w:t xml:space="preserve">er of 2024. </w:t>
      </w:r>
      <w:r w:rsidR="00532BBE" w:rsidRPr="00B96CFE">
        <w:t xml:space="preserve">The </w:t>
      </w:r>
      <w:r w:rsidR="00506221" w:rsidRPr="00B96CFE">
        <w:t>Executive Committee</w:t>
      </w:r>
      <w:r w:rsidR="0020412A" w:rsidRPr="00B96CFE">
        <w:t xml:space="preserve"> may also wish to consider </w:t>
      </w:r>
      <w:r w:rsidR="0072158A" w:rsidRPr="00B96CFE">
        <w:t>any information related to the</w:t>
      </w:r>
      <w:r w:rsidR="00532BBE" w:rsidRPr="00B96CFE">
        <w:t xml:space="preserve"> </w:t>
      </w:r>
      <w:r w:rsidR="007B34F2" w:rsidRPr="00B96CFE">
        <w:t>commercial AC manufacturing sector</w:t>
      </w:r>
      <w:r w:rsidR="00C547CC" w:rsidRPr="00B96CFE">
        <w:t>, including possible policy measures, when it considers stage I of the country’s KIP,</w:t>
      </w:r>
      <w:r w:rsidR="00BC2AF1" w:rsidRPr="00B96CFE">
        <w:t xml:space="preserve"> expected </w:t>
      </w:r>
      <w:r w:rsidR="00C547CC" w:rsidRPr="00B96CFE">
        <w:t>by the 96</w:t>
      </w:r>
      <w:r w:rsidR="00C547CC" w:rsidRPr="00B96CFE">
        <w:rPr>
          <w:vertAlign w:val="superscript"/>
        </w:rPr>
        <w:t>th</w:t>
      </w:r>
      <w:r w:rsidR="00792FD9" w:rsidRPr="00B96CFE">
        <w:t> </w:t>
      </w:r>
      <w:r w:rsidR="00C547CC" w:rsidRPr="00B96CFE">
        <w:t xml:space="preserve">meeting. </w:t>
      </w:r>
    </w:p>
    <w:p w14:paraId="0BA38E66" w14:textId="77777777" w:rsidR="00EA598B" w:rsidRPr="00B96CFE" w:rsidRDefault="00EA598B" w:rsidP="00EA598B">
      <w:pPr>
        <w:widowControl w:val="0"/>
        <w:spacing w:after="240"/>
        <w:rPr>
          <w:i/>
        </w:rPr>
      </w:pPr>
      <w:r w:rsidRPr="00B96CFE">
        <w:rPr>
          <w:i/>
        </w:rPr>
        <w:t>Refrigeration servicing sector</w:t>
      </w:r>
    </w:p>
    <w:p w14:paraId="70A60816" w14:textId="16D9B41E" w:rsidR="00FF5920" w:rsidRPr="00B96CFE" w:rsidRDefault="0013776C" w:rsidP="00D03971">
      <w:pPr>
        <w:pStyle w:val="Heading1"/>
      </w:pPr>
      <w:r w:rsidRPr="00B96CFE">
        <w:t xml:space="preserve">The Secretariat noted that a number of activities planned for the </w:t>
      </w:r>
      <w:r w:rsidR="00646463" w:rsidRPr="00B96CFE">
        <w:t xml:space="preserve">servicing sector had been delayed, including inter alia </w:t>
      </w:r>
      <w:r w:rsidR="00F27634" w:rsidRPr="00B96CFE">
        <w:t>the development of r</w:t>
      </w:r>
      <w:r w:rsidR="00646463" w:rsidRPr="00B96CFE">
        <w:t>egulatory and institutional tools to enforce the certification programme</w:t>
      </w:r>
      <w:r w:rsidR="00634640" w:rsidRPr="00B96CFE">
        <w:t>,</w:t>
      </w:r>
      <w:r w:rsidR="00646463" w:rsidRPr="00B96CFE">
        <w:t xml:space="preserve"> and training and outreach on local codes and standards</w:t>
      </w:r>
      <w:r w:rsidR="00634640" w:rsidRPr="00B96CFE">
        <w:t xml:space="preserve">; </w:t>
      </w:r>
      <w:r w:rsidR="000523AF" w:rsidRPr="00B96CFE">
        <w:t xml:space="preserve">the finalization of the guidebook </w:t>
      </w:r>
      <w:r w:rsidR="00DE77C4" w:rsidRPr="00B96CFE">
        <w:t xml:space="preserve">for training curricula; </w:t>
      </w:r>
      <w:r w:rsidR="00A23370" w:rsidRPr="00B96CFE">
        <w:t xml:space="preserve">the certification of </w:t>
      </w:r>
      <w:r w:rsidR="00693FB6" w:rsidRPr="00B96CFE">
        <w:t>500 technici</w:t>
      </w:r>
      <w:r w:rsidR="00055C9D" w:rsidRPr="00B96CFE">
        <w:t xml:space="preserve">ans under the pilot certification programme; </w:t>
      </w:r>
      <w:r w:rsidR="006E04F7" w:rsidRPr="00B96CFE">
        <w:t xml:space="preserve">the finalization of four national codes; </w:t>
      </w:r>
      <w:r w:rsidR="00023C93" w:rsidRPr="00B96CFE">
        <w:t xml:space="preserve">the pilot </w:t>
      </w:r>
      <w:r w:rsidR="00DA3FC6" w:rsidRPr="00B96CFE">
        <w:t xml:space="preserve">inspection and certification of </w:t>
      </w:r>
      <w:r w:rsidR="00AF10FB" w:rsidRPr="00B96CFE">
        <w:t>a few building</w:t>
      </w:r>
      <w:r w:rsidR="00113EF0" w:rsidRPr="00B96CFE">
        <w:t xml:space="preserve">s; </w:t>
      </w:r>
      <w:r w:rsidR="001C71FB" w:rsidRPr="00B96CFE">
        <w:t xml:space="preserve">and </w:t>
      </w:r>
      <w:r w:rsidR="00BA4C1B" w:rsidRPr="00B96CFE">
        <w:t xml:space="preserve">the implementation of </w:t>
      </w:r>
      <w:r w:rsidR="009F7D1B" w:rsidRPr="00B96CFE">
        <w:t xml:space="preserve">mandatory </w:t>
      </w:r>
      <w:r w:rsidR="00002182" w:rsidRPr="00B96CFE">
        <w:t>QR codes for refrigerant cylinders</w:t>
      </w:r>
      <w:r w:rsidR="001C71FB" w:rsidRPr="00B96CFE">
        <w:t xml:space="preserve">. </w:t>
      </w:r>
      <w:r w:rsidR="00FF5920" w:rsidRPr="00B96CFE">
        <w:t xml:space="preserve">While noting that the COVID-19 pandemic may have </w:t>
      </w:r>
      <w:r w:rsidR="00827344" w:rsidRPr="00B96CFE">
        <w:t>contributed to</w:t>
      </w:r>
      <w:r w:rsidR="00FF5920" w:rsidRPr="00B96CFE">
        <w:t xml:space="preserve"> those delays, </w:t>
      </w:r>
      <w:r w:rsidR="004C12D7" w:rsidRPr="00B96CFE">
        <w:t xml:space="preserve">and the implementation of some of the planned measures were novel and may </w:t>
      </w:r>
      <w:r w:rsidR="009C2C72" w:rsidRPr="00B96CFE">
        <w:t xml:space="preserve">take time (e.g., </w:t>
      </w:r>
      <w:r w:rsidR="004C427C" w:rsidRPr="00B96CFE">
        <w:t xml:space="preserve">building certification programme, QR codes for refrigerant cylinders), </w:t>
      </w:r>
      <w:r w:rsidR="00FF5920" w:rsidRPr="00B96CFE">
        <w:t xml:space="preserve">the Secretariat </w:t>
      </w:r>
      <w:r w:rsidR="00B90866" w:rsidRPr="00B96CFE">
        <w:t xml:space="preserve">urged UNIDO and UNEP to intensify their </w:t>
      </w:r>
      <w:r w:rsidR="002842CD" w:rsidRPr="00B96CFE">
        <w:t xml:space="preserve">efforts to assist the </w:t>
      </w:r>
      <w:r w:rsidR="0012195A" w:rsidRPr="00B96CFE">
        <w:t xml:space="preserve">country, noting the large reduction in the 2025 target </w:t>
      </w:r>
      <w:r w:rsidR="00E96503" w:rsidRPr="00B96CFE">
        <w:t xml:space="preserve">specified in </w:t>
      </w:r>
      <w:r w:rsidR="007E3065" w:rsidRPr="00B96CFE">
        <w:t>the Agreement between the country and the Executive Committee.</w:t>
      </w:r>
    </w:p>
    <w:p w14:paraId="17CE96C0" w14:textId="792BD322" w:rsidR="000A12FB" w:rsidRPr="00B96CFE" w:rsidRDefault="007F2A9A" w:rsidP="005E4F85">
      <w:pPr>
        <w:pStyle w:val="Heading1"/>
      </w:pPr>
      <w:r w:rsidRPr="00B96CFE">
        <w:t>In reviewing the proposal at the 79</w:t>
      </w:r>
      <w:r w:rsidRPr="00B96CFE">
        <w:rPr>
          <w:vertAlign w:val="superscript"/>
        </w:rPr>
        <w:t>th</w:t>
      </w:r>
      <w:r w:rsidRPr="00B96CFE">
        <w:t xml:space="preserve"> meeting, the Secretariat had considered the training that would be provided to </w:t>
      </w:r>
      <w:r w:rsidR="000A12FB" w:rsidRPr="00B96CFE">
        <w:t xml:space="preserve">small workshops </w:t>
      </w:r>
      <w:r w:rsidR="00EE349E" w:rsidRPr="00B96CFE">
        <w:t xml:space="preserve">(i.e., those workshops </w:t>
      </w:r>
      <w:r w:rsidR="006C36A6" w:rsidRPr="00B96CFE">
        <w:t xml:space="preserve">with only one or </w:t>
      </w:r>
      <w:r w:rsidR="000A12FB" w:rsidRPr="00B96CFE">
        <w:t>two technicians</w:t>
      </w:r>
      <w:r w:rsidR="006C36A6" w:rsidRPr="00B96CFE">
        <w:t>,</w:t>
      </w:r>
      <w:r w:rsidR="000A12FB" w:rsidRPr="00B96CFE">
        <w:t xml:space="preserve"> and </w:t>
      </w:r>
      <w:r w:rsidR="000A12FB" w:rsidRPr="00B96CFE">
        <w:rPr>
          <w:rStyle w:val="normaltextrun"/>
          <w:color w:val="000000"/>
          <w:shd w:val="clear" w:color="auto" w:fill="FFFFFF"/>
        </w:rPr>
        <w:t>consuming</w:t>
      </w:r>
      <w:r w:rsidR="006C36A6" w:rsidRPr="00B96CFE">
        <w:rPr>
          <w:rStyle w:val="normaltextrun"/>
          <w:color w:val="000000"/>
          <w:shd w:val="clear" w:color="auto" w:fill="FFFFFF"/>
        </w:rPr>
        <w:t xml:space="preserve"> only </w:t>
      </w:r>
      <w:r w:rsidR="000A12FB" w:rsidRPr="00B96CFE">
        <w:t xml:space="preserve">two to three </w:t>
      </w:r>
      <w:r w:rsidR="00DB7D5E" w:rsidRPr="00B96CFE">
        <w:t xml:space="preserve">refrigerant </w:t>
      </w:r>
      <w:r w:rsidR="000A12FB" w:rsidRPr="00B96CFE">
        <w:t xml:space="preserve">cylinders </w:t>
      </w:r>
      <w:r w:rsidR="00DB7D5E" w:rsidRPr="00B96CFE">
        <w:t xml:space="preserve">each month) </w:t>
      </w:r>
      <w:r w:rsidR="00182A7C" w:rsidRPr="00B96CFE">
        <w:t xml:space="preserve">particularly useful given the </w:t>
      </w:r>
      <w:r w:rsidR="00627628" w:rsidRPr="00B96CFE">
        <w:t xml:space="preserve">likely limited capacity of those workshops. </w:t>
      </w:r>
      <w:r w:rsidR="00587856" w:rsidRPr="00B96CFE">
        <w:t xml:space="preserve">The Secretariat similarly encouraged </w:t>
      </w:r>
      <w:r w:rsidR="00E1057F" w:rsidRPr="00B96CFE">
        <w:t xml:space="preserve">UNIDO to intensify its efforts to provide </w:t>
      </w:r>
      <w:r w:rsidR="006808E7" w:rsidRPr="00B96CFE">
        <w:t xml:space="preserve">the trainings </w:t>
      </w:r>
      <w:r w:rsidR="00256747" w:rsidRPr="00B96CFE">
        <w:t>that had been planned under the third tranche, and those planned under the fourth tranche</w:t>
      </w:r>
      <w:r w:rsidR="00DD26FA" w:rsidRPr="00B96CFE">
        <w:t xml:space="preserve">. </w:t>
      </w:r>
      <w:r w:rsidR="00C97C9D" w:rsidRPr="00B96CFE">
        <w:t xml:space="preserve">The Secretariat also noted that pending the outcomes of the after-sales certification programme, the </w:t>
      </w:r>
      <w:r w:rsidR="005E4F85" w:rsidRPr="00B96CFE">
        <w:t xml:space="preserve">country may introduce the RDL in 2029. </w:t>
      </w:r>
    </w:p>
    <w:p w14:paraId="48C6F288" w14:textId="37538C8D" w:rsidR="00502FE2" w:rsidRPr="00B96CFE" w:rsidRDefault="000C476E" w:rsidP="006532CB">
      <w:pPr>
        <w:pStyle w:val="Heading1"/>
      </w:pPr>
      <w:r w:rsidRPr="00B96CFE">
        <w:t>Given</w:t>
      </w:r>
      <w:r w:rsidR="006532CB" w:rsidRPr="00B96CFE">
        <w:t xml:space="preserve"> that the reclamation cent</w:t>
      </w:r>
      <w:r w:rsidR="000C6E7A">
        <w:t>re</w:t>
      </w:r>
      <w:r w:rsidR="006532CB" w:rsidRPr="00B96CFE">
        <w:t xml:space="preserve"> had </w:t>
      </w:r>
      <w:r w:rsidR="006532CB" w:rsidRPr="00B96CFE">
        <w:rPr>
          <w:color w:val="242424"/>
        </w:rPr>
        <w:t>been identified in 2021</w:t>
      </w:r>
      <w:r w:rsidRPr="00B96CFE">
        <w:rPr>
          <w:color w:val="242424"/>
        </w:rPr>
        <w:t>, the Secretariat</w:t>
      </w:r>
      <w:r w:rsidR="006532CB" w:rsidRPr="00B96CFE">
        <w:rPr>
          <w:color w:val="242424"/>
        </w:rPr>
        <w:t xml:space="preserve"> sought to better understand the reason for the delay in securing the necessary permit</w:t>
      </w:r>
      <w:r w:rsidR="002E7F67" w:rsidRPr="00B96CFE">
        <w:rPr>
          <w:color w:val="242424"/>
        </w:rPr>
        <w:t xml:space="preserve"> to enable its operation</w:t>
      </w:r>
      <w:r w:rsidR="006532CB" w:rsidRPr="00B96CFE">
        <w:rPr>
          <w:color w:val="242424"/>
        </w:rPr>
        <w:t>.</w:t>
      </w:r>
      <w:r w:rsidR="003D2C6A" w:rsidRPr="00B96CFE">
        <w:rPr>
          <w:color w:val="242424"/>
        </w:rPr>
        <w:t xml:space="preserve"> UNIDO clarified that while the centre had a permit for </w:t>
      </w:r>
      <w:r w:rsidR="00F72DFD" w:rsidRPr="00B96CFE">
        <w:rPr>
          <w:color w:val="242424"/>
        </w:rPr>
        <w:t xml:space="preserve">refilling refrigerants, it </w:t>
      </w:r>
      <w:r w:rsidR="00A440EB" w:rsidRPr="00B96CFE">
        <w:rPr>
          <w:color w:val="242424"/>
        </w:rPr>
        <w:t>did not have a permit for reclamation activities</w:t>
      </w:r>
      <w:r w:rsidR="009316DD" w:rsidRPr="00B96CFE">
        <w:rPr>
          <w:color w:val="242424"/>
        </w:rPr>
        <w:t xml:space="preserve">, which was a new category of business operations </w:t>
      </w:r>
      <w:r w:rsidR="00880A12" w:rsidRPr="00B96CFE">
        <w:rPr>
          <w:color w:val="242424"/>
        </w:rPr>
        <w:t xml:space="preserve">recently </w:t>
      </w:r>
      <w:r w:rsidR="009316DD" w:rsidRPr="00B96CFE">
        <w:rPr>
          <w:color w:val="242424"/>
        </w:rPr>
        <w:t xml:space="preserve">created by the Ministry of Industry. </w:t>
      </w:r>
      <w:r w:rsidR="000358C6" w:rsidRPr="00B96CFE">
        <w:rPr>
          <w:color w:val="242424"/>
        </w:rPr>
        <w:t xml:space="preserve">While the second </w:t>
      </w:r>
      <w:r w:rsidR="00A94623" w:rsidRPr="00B96CFE">
        <w:rPr>
          <w:color w:val="242424"/>
        </w:rPr>
        <w:t xml:space="preserve">reclamation centre to be established under the </w:t>
      </w:r>
      <w:r w:rsidR="00D27371" w:rsidRPr="00B96CFE">
        <w:rPr>
          <w:color w:val="242424"/>
        </w:rPr>
        <w:t>fourth tranc</w:t>
      </w:r>
      <w:r w:rsidR="00927A72">
        <w:rPr>
          <w:color w:val="242424"/>
        </w:rPr>
        <w:t>h</w:t>
      </w:r>
      <w:r w:rsidR="00D27371" w:rsidRPr="00B96CFE">
        <w:rPr>
          <w:color w:val="242424"/>
        </w:rPr>
        <w:t xml:space="preserve">e similarly </w:t>
      </w:r>
      <w:r w:rsidR="002E719D" w:rsidRPr="00B96CFE">
        <w:rPr>
          <w:color w:val="242424"/>
        </w:rPr>
        <w:t xml:space="preserve">needed </w:t>
      </w:r>
      <w:r w:rsidR="007D161C" w:rsidRPr="00B96CFE">
        <w:rPr>
          <w:color w:val="242424"/>
        </w:rPr>
        <w:t xml:space="preserve">a </w:t>
      </w:r>
      <w:r w:rsidR="001E33D3" w:rsidRPr="00B96CFE">
        <w:rPr>
          <w:color w:val="242424"/>
        </w:rPr>
        <w:t xml:space="preserve">permit for </w:t>
      </w:r>
      <w:r w:rsidR="00CE6912" w:rsidRPr="00B96CFE">
        <w:rPr>
          <w:color w:val="242424"/>
        </w:rPr>
        <w:t xml:space="preserve">reclamation activities, UNIDO did not expect </w:t>
      </w:r>
      <w:r w:rsidR="003C637C" w:rsidRPr="00B96CFE">
        <w:rPr>
          <w:color w:val="242424"/>
        </w:rPr>
        <w:t xml:space="preserve">this would cause a </w:t>
      </w:r>
      <w:r w:rsidR="0066319F" w:rsidRPr="00B96CFE">
        <w:rPr>
          <w:color w:val="242424"/>
        </w:rPr>
        <w:t xml:space="preserve">delay as the </w:t>
      </w:r>
      <w:r w:rsidR="004A5A84" w:rsidRPr="00B96CFE">
        <w:rPr>
          <w:color w:val="242424"/>
        </w:rPr>
        <w:t xml:space="preserve">new category of business </w:t>
      </w:r>
      <w:r w:rsidR="004B3C8D" w:rsidRPr="00B96CFE">
        <w:rPr>
          <w:color w:val="242424"/>
        </w:rPr>
        <w:t>had already been established.</w:t>
      </w:r>
    </w:p>
    <w:p w14:paraId="2BDBF596" w14:textId="508801DB" w:rsidR="00972EB6" w:rsidRPr="00B96CFE" w:rsidRDefault="0004289F" w:rsidP="00972EB6">
      <w:pPr>
        <w:pStyle w:val="Heading1"/>
      </w:pPr>
      <w:r w:rsidRPr="00B96CFE">
        <w:t>T</w:t>
      </w:r>
      <w:r w:rsidR="00972EB6" w:rsidRPr="00B96CFE">
        <w:t xml:space="preserve">here have been delays in the clearance by customs of equipment procured under the project, including for the COE for flammable refrigerants. </w:t>
      </w:r>
      <w:proofErr w:type="gramStart"/>
      <w:r w:rsidR="00972EB6" w:rsidRPr="00B96CFE">
        <w:t>In particular, while</w:t>
      </w:r>
      <w:proofErr w:type="gramEnd"/>
      <w:r w:rsidR="00972EB6" w:rsidRPr="00B96CFE">
        <w:t xml:space="preserve"> most of the equipment had </w:t>
      </w:r>
      <w:r w:rsidR="00972EB6" w:rsidRPr="00B96CFE">
        <w:lastRenderedPageBreak/>
        <w:t>successfully cleared customs, some tools were still in the process of clearance; the training workshops to be undertaken at the COE would take place once the equipment had been delivered. At the 93</w:t>
      </w:r>
      <w:r w:rsidR="00972EB6" w:rsidRPr="00B96CFE">
        <w:rPr>
          <w:vertAlign w:val="superscript"/>
        </w:rPr>
        <w:t>rd</w:t>
      </w:r>
      <w:r w:rsidR="00972EB6" w:rsidRPr="00B96CFE">
        <w:t xml:space="preserve"> meeting, the Executive Committee approved the extension, to 30 June 2024, of the completion date of training component implemented by Germany (EGY/PHA/84/INV/142). The Secretariat recommends extending the project to 31 October 2024 to allow the remaining equipment needed for the trainings to clear customs, and the trainings to be undertaken.</w:t>
      </w:r>
    </w:p>
    <w:p w14:paraId="3590EE23" w14:textId="77777777" w:rsidR="00EA598B" w:rsidRPr="00B96CFE" w:rsidRDefault="00EA598B" w:rsidP="00EA598B">
      <w:pPr>
        <w:widowControl w:val="0"/>
        <w:spacing w:after="240"/>
        <w:rPr>
          <w:u w:val="single"/>
        </w:rPr>
      </w:pPr>
      <w:r w:rsidRPr="00B96CFE">
        <w:rPr>
          <w:u w:val="single"/>
        </w:rPr>
        <w:t>Gender policy implementation</w:t>
      </w:r>
    </w:p>
    <w:p w14:paraId="48BD9494" w14:textId="04841BAE" w:rsidR="002B368A" w:rsidRPr="00B96CFE" w:rsidRDefault="00583E4E" w:rsidP="00C05502">
      <w:pPr>
        <w:pStyle w:val="Heading1"/>
      </w:pPr>
      <w:r w:rsidRPr="00B96CFE">
        <w:t xml:space="preserve">Stage II of the HPMP was approved prior to the approval of the operational policy on gender mainstreaming (decision 84/92(d)). Nonetheless, </w:t>
      </w:r>
      <w:r w:rsidR="00A9473A" w:rsidRPr="00B96CFE">
        <w:t xml:space="preserve">female engineers </w:t>
      </w:r>
      <w:r w:rsidR="009A4936" w:rsidRPr="00B96CFE">
        <w:t xml:space="preserve">participated </w:t>
      </w:r>
      <w:r w:rsidR="00A9473A" w:rsidRPr="00B96CFE">
        <w:t>in the conversion projects at El-Araby and Fresh</w:t>
      </w:r>
      <w:r w:rsidR="001437BB">
        <w:t>,</w:t>
      </w:r>
      <w:r w:rsidR="00A9473A" w:rsidRPr="00B96CFE">
        <w:t xml:space="preserve"> </w:t>
      </w:r>
      <w:r w:rsidR="009A4936" w:rsidRPr="00B96CFE">
        <w:t xml:space="preserve">and </w:t>
      </w:r>
      <w:r w:rsidRPr="00B96CFE">
        <w:t xml:space="preserve">the </w:t>
      </w:r>
      <w:r w:rsidR="005032BF">
        <w:t>national ozone unit (</w:t>
      </w:r>
      <w:r w:rsidRPr="00B96CFE">
        <w:t>NOU</w:t>
      </w:r>
      <w:r w:rsidR="005032BF">
        <w:t>)</w:t>
      </w:r>
      <w:r w:rsidRPr="00B96CFE">
        <w:t xml:space="preserve"> tracked the participation of women in training activities</w:t>
      </w:r>
      <w:r w:rsidR="009A35B1" w:rsidRPr="00B96CFE">
        <w:t xml:space="preserve"> (reported above)</w:t>
      </w:r>
      <w:r w:rsidR="00C65826" w:rsidRPr="00B96CFE">
        <w:t>.</w:t>
      </w:r>
      <w:r w:rsidR="009A35B1" w:rsidRPr="00B96CFE">
        <w:t xml:space="preserve"> </w:t>
      </w:r>
      <w:r w:rsidR="00577672" w:rsidRPr="00B96CFE">
        <w:t xml:space="preserve">Three women participated in the </w:t>
      </w:r>
      <w:r w:rsidRPr="00B96CFE">
        <w:t xml:space="preserve">train-the-trainers </w:t>
      </w:r>
      <w:r w:rsidR="00903479" w:rsidRPr="00B96CFE">
        <w:t>workshop</w:t>
      </w:r>
      <w:r w:rsidR="002E6E1F" w:rsidRPr="00B96CFE">
        <w:t xml:space="preserve">, and </w:t>
      </w:r>
      <w:r w:rsidR="00C5185B" w:rsidRPr="00B96CFE">
        <w:t xml:space="preserve">three female engineers received certificates of appreciation from the </w:t>
      </w:r>
      <w:r w:rsidR="00C00742" w:rsidRPr="00B96CFE">
        <w:t xml:space="preserve">Minister of Environment, Minister of Manpower, and the Minister </w:t>
      </w:r>
      <w:r w:rsidR="00ED28EC" w:rsidRPr="00B96CFE">
        <w:t>o</w:t>
      </w:r>
      <w:r w:rsidR="00C00742" w:rsidRPr="00B96CFE">
        <w:t>f Social Solidarity</w:t>
      </w:r>
      <w:r w:rsidR="00ED28EC" w:rsidRPr="00B96CFE">
        <w:t xml:space="preserve">, highlighting their contributions </w:t>
      </w:r>
      <w:r w:rsidR="006310A8" w:rsidRPr="00B96CFE">
        <w:t>in</w:t>
      </w:r>
      <w:r w:rsidR="00ED28EC" w:rsidRPr="00B96CFE">
        <w:t xml:space="preserve"> </w:t>
      </w:r>
      <w:r w:rsidR="000F24FE" w:rsidRPr="00B96CFE">
        <w:t xml:space="preserve">organizing </w:t>
      </w:r>
      <w:r w:rsidR="00A071E9" w:rsidRPr="00B96CFE">
        <w:t>t</w:t>
      </w:r>
      <w:r w:rsidR="008F198F" w:rsidRPr="00B96CFE">
        <w:t xml:space="preserve">he </w:t>
      </w:r>
      <w:r w:rsidR="007E4F66" w:rsidRPr="00B96CFE">
        <w:t>t</w:t>
      </w:r>
      <w:r w:rsidR="000F24FE" w:rsidRPr="00B96CFE">
        <w:t>r</w:t>
      </w:r>
      <w:r w:rsidR="007E4F66" w:rsidRPr="00B96CFE">
        <w:t>a</w:t>
      </w:r>
      <w:r w:rsidR="000F24FE" w:rsidRPr="00B96CFE">
        <w:t>in-the-trainers</w:t>
      </w:r>
      <w:r w:rsidR="00E52CF8" w:rsidRPr="00B96CFE">
        <w:t xml:space="preserve"> </w:t>
      </w:r>
      <w:r w:rsidR="007C55BA" w:rsidRPr="00B96CFE">
        <w:t>workshop</w:t>
      </w:r>
      <w:r w:rsidR="00E52CF8" w:rsidRPr="00B96CFE">
        <w:t xml:space="preserve"> and </w:t>
      </w:r>
      <w:r w:rsidR="00972202" w:rsidRPr="00B96CFE">
        <w:t>upgrading the tr</w:t>
      </w:r>
      <w:r w:rsidR="005B7A77" w:rsidRPr="00B96CFE">
        <w:t xml:space="preserve">aining centre </w:t>
      </w:r>
      <w:r w:rsidR="00073505" w:rsidRPr="00B96CFE">
        <w:t xml:space="preserve">to be able to train on flammable refrigerants. </w:t>
      </w:r>
      <w:r w:rsidR="0024742C" w:rsidRPr="00B96CFE">
        <w:t>I</w:t>
      </w:r>
      <w:r w:rsidR="002E6E1F" w:rsidRPr="00B96CFE">
        <w:t xml:space="preserve">t is hoped that </w:t>
      </w:r>
      <w:r w:rsidR="0024742C" w:rsidRPr="00B96CFE">
        <w:t xml:space="preserve">those trainings and </w:t>
      </w:r>
      <w:r w:rsidR="006E2EE5" w:rsidRPr="00B96CFE">
        <w:t xml:space="preserve">certificates of appreciation </w:t>
      </w:r>
      <w:r w:rsidRPr="00B96CFE">
        <w:t xml:space="preserve">will help encourage </w:t>
      </w:r>
      <w:r w:rsidR="005101E9" w:rsidRPr="00B96CFE">
        <w:t xml:space="preserve">further </w:t>
      </w:r>
      <w:r w:rsidRPr="00B96CFE">
        <w:t xml:space="preserve">participation of </w:t>
      </w:r>
      <w:r w:rsidR="009C4B6D">
        <w:t>female</w:t>
      </w:r>
      <w:r w:rsidRPr="00B96CFE">
        <w:t xml:space="preserve"> trainers and technicians in subsequent trainings. </w:t>
      </w:r>
      <w:r w:rsidR="00A9488C" w:rsidRPr="00B96CFE">
        <w:t xml:space="preserve">The </w:t>
      </w:r>
      <w:r w:rsidR="00AD73D5" w:rsidRPr="00B96CFE">
        <w:t xml:space="preserve">draft policy to promote gender mainstreaming prepared by the NOU has yet to be finalized. </w:t>
      </w:r>
    </w:p>
    <w:p w14:paraId="1DD88263" w14:textId="77777777" w:rsidR="00EA598B" w:rsidRPr="00B96CFE" w:rsidRDefault="00EA598B" w:rsidP="003C152E">
      <w:pPr>
        <w:pStyle w:val="NormalWeb"/>
        <w:keepNext/>
        <w:keepLines/>
        <w:rPr>
          <w:sz w:val="22"/>
          <w:szCs w:val="22"/>
          <w:u w:val="single"/>
        </w:rPr>
      </w:pPr>
      <w:r w:rsidRPr="00B96CFE">
        <w:rPr>
          <w:sz w:val="22"/>
          <w:szCs w:val="22"/>
          <w:u w:val="single"/>
        </w:rPr>
        <w:t>Sustainability of the HCFC phase-out and assessment of risks</w:t>
      </w:r>
    </w:p>
    <w:p w14:paraId="116CA559" w14:textId="5C41197D" w:rsidR="00096C92" w:rsidRPr="00B96CFE" w:rsidRDefault="006B3357" w:rsidP="008F09DE">
      <w:pPr>
        <w:pStyle w:val="Heading1"/>
      </w:pPr>
      <w:r w:rsidRPr="00B96CFE">
        <w:t>T</w:t>
      </w:r>
      <w:r w:rsidR="00A143E8" w:rsidRPr="00B96CFE">
        <w:t xml:space="preserve">o ensure the sustainability of the conversion in the </w:t>
      </w:r>
      <w:r w:rsidR="00527AFF" w:rsidRPr="00B96CFE">
        <w:t xml:space="preserve">XPS and </w:t>
      </w:r>
      <w:r w:rsidR="00A143E8" w:rsidRPr="00B96CFE">
        <w:t xml:space="preserve">PU foam </w:t>
      </w:r>
      <w:r w:rsidR="00527AFF" w:rsidRPr="00B96CFE">
        <w:t xml:space="preserve">sectors, </w:t>
      </w:r>
      <w:r w:rsidR="00940FEF" w:rsidRPr="00B96CFE">
        <w:t>t</w:t>
      </w:r>
      <w:r w:rsidRPr="00B96CFE">
        <w:t xml:space="preserve">he Government has </w:t>
      </w:r>
      <w:r w:rsidR="00321BC5" w:rsidRPr="00B96CFE">
        <w:t xml:space="preserve">implemented </w:t>
      </w:r>
      <w:r w:rsidR="008F09DE" w:rsidRPr="00B96CFE">
        <w:t xml:space="preserve">a ban on </w:t>
      </w:r>
      <w:r w:rsidR="00B541DD" w:rsidRPr="00B96CFE">
        <w:t>use of H</w:t>
      </w:r>
      <w:r w:rsidR="00927A72">
        <w:t>C</w:t>
      </w:r>
      <w:r w:rsidR="00B541DD" w:rsidRPr="00B96CFE">
        <w:t>FCs to manufacture of XPS foam</w:t>
      </w:r>
      <w:r w:rsidR="00800E06" w:rsidRPr="00B96CFE">
        <w:t xml:space="preserve"> (as of 1 January 2023)</w:t>
      </w:r>
      <w:r w:rsidR="00E3383F" w:rsidRPr="00B96CFE">
        <w:t>, on</w:t>
      </w:r>
      <w:r w:rsidR="00B541DD" w:rsidRPr="00B96CFE">
        <w:t xml:space="preserve"> imports of HCFC-141b </w:t>
      </w:r>
      <w:r w:rsidR="00E3383F" w:rsidRPr="00B96CFE">
        <w:t>(</w:t>
      </w:r>
      <w:r w:rsidR="00B541DD" w:rsidRPr="00B96CFE">
        <w:t>1 January 2020</w:t>
      </w:r>
      <w:r w:rsidR="00E3383F" w:rsidRPr="00B96CFE">
        <w:t>)</w:t>
      </w:r>
      <w:r w:rsidR="00B541DD" w:rsidRPr="00B96CFE">
        <w:t xml:space="preserve"> and of HCFC-141b contained in pre-blended polyols </w:t>
      </w:r>
      <w:r w:rsidR="00E701F5" w:rsidRPr="00B96CFE">
        <w:t>(</w:t>
      </w:r>
      <w:r w:rsidR="00B541DD" w:rsidRPr="00B96CFE">
        <w:t>1 January 2018</w:t>
      </w:r>
      <w:r w:rsidR="00E701F5" w:rsidRPr="00B96CFE">
        <w:t xml:space="preserve">). </w:t>
      </w:r>
      <w:r w:rsidR="004A1922" w:rsidRPr="00B96CFE">
        <w:t>The Government has also banned the import of HCFC-142b</w:t>
      </w:r>
      <w:r w:rsidR="00381AC2" w:rsidRPr="00B96CFE">
        <w:t xml:space="preserve"> and of </w:t>
      </w:r>
      <w:r w:rsidR="00852E3B" w:rsidRPr="00B96CFE">
        <w:t>R-</w:t>
      </w:r>
      <w:proofErr w:type="gramStart"/>
      <w:r w:rsidR="00852E3B" w:rsidRPr="00B96CFE">
        <w:t>406A, and</w:t>
      </w:r>
      <w:proofErr w:type="gramEnd"/>
      <w:r w:rsidR="00852E3B" w:rsidRPr="00B96CFE">
        <w:t xml:space="preserve"> banned the </w:t>
      </w:r>
      <w:r w:rsidR="00E701F5" w:rsidRPr="00B96CFE">
        <w:t>import and manufacture of HCFC-based equipment</w:t>
      </w:r>
      <w:r w:rsidR="0064268C" w:rsidRPr="00B96CFE">
        <w:t xml:space="preserve">, </w:t>
      </w:r>
      <w:r w:rsidR="00E701F5" w:rsidRPr="00B96CFE">
        <w:t>on 1 January 2023</w:t>
      </w:r>
      <w:r w:rsidR="0064268C" w:rsidRPr="00B96CFE">
        <w:t xml:space="preserve">. </w:t>
      </w:r>
      <w:r w:rsidR="002309FA" w:rsidRPr="00B96CFE">
        <w:t xml:space="preserve">Those measures, and </w:t>
      </w:r>
      <w:r w:rsidR="00AE2F27" w:rsidRPr="00B96CFE">
        <w:t xml:space="preserve">the implementation of </w:t>
      </w:r>
      <w:r w:rsidR="00253FA6" w:rsidRPr="00B96CFE">
        <w:t>the country’s licensing and quota system</w:t>
      </w:r>
      <w:r w:rsidR="00172165" w:rsidRPr="00B96CFE">
        <w:t xml:space="preserve">, will help ensure the sustainability of the HCFC phase-out. </w:t>
      </w:r>
    </w:p>
    <w:p w14:paraId="7265B272" w14:textId="6F43BE32" w:rsidR="00082649" w:rsidRPr="00B96CFE" w:rsidRDefault="00265A50" w:rsidP="008F09DE">
      <w:pPr>
        <w:pStyle w:val="Heading1"/>
      </w:pPr>
      <w:r w:rsidRPr="00B96CFE">
        <w:t>The substantial increase in consumption of HCFC-22 in 2023 was likely due to stockpiling</w:t>
      </w:r>
      <w:r w:rsidR="007E18F5" w:rsidRPr="00B96CFE">
        <w:t xml:space="preserve">; </w:t>
      </w:r>
      <w:r w:rsidR="006B4478" w:rsidRPr="00B96CFE">
        <w:t xml:space="preserve">such stockpiling is unlikely to persist and may </w:t>
      </w:r>
      <w:r w:rsidR="00390380" w:rsidRPr="00B96CFE">
        <w:t xml:space="preserve">reduce imports of HCFC-22 in 2024 and 2025. </w:t>
      </w:r>
      <w:r w:rsidR="00F80C70" w:rsidRPr="00B96CFE">
        <w:t>The Secretariat note</w:t>
      </w:r>
      <w:r w:rsidR="006D7AB8" w:rsidRPr="00B96CFE">
        <w:t>d</w:t>
      </w:r>
      <w:r w:rsidR="00F80C70" w:rsidRPr="00B96CFE">
        <w:t xml:space="preserve"> </w:t>
      </w:r>
      <w:r w:rsidR="00E035BC" w:rsidRPr="00B96CFE">
        <w:t>the</w:t>
      </w:r>
      <w:r w:rsidR="00F80C70" w:rsidRPr="00B96CFE">
        <w:t xml:space="preserve"> substantial reduction </w:t>
      </w:r>
      <w:r w:rsidR="00CD72B8" w:rsidRPr="00B96CFE">
        <w:t xml:space="preserve">in consumption </w:t>
      </w:r>
      <w:r w:rsidR="0032173F" w:rsidRPr="00B96CFE">
        <w:t>required to meet the 2025 target</w:t>
      </w:r>
      <w:r w:rsidR="006D7AB8" w:rsidRPr="00B96CFE">
        <w:t xml:space="preserve">, and encouraged UNIDO and UNEP to continue to assist the country implement </w:t>
      </w:r>
      <w:r w:rsidR="004B75FF" w:rsidRPr="00B96CFE">
        <w:t xml:space="preserve">the </w:t>
      </w:r>
      <w:r w:rsidR="005D4669" w:rsidRPr="00B96CFE">
        <w:t xml:space="preserve">planned activities </w:t>
      </w:r>
      <w:r w:rsidR="00DC22F1" w:rsidRPr="00B96CFE">
        <w:t xml:space="preserve">under the HPMP </w:t>
      </w:r>
      <w:r w:rsidR="005D4669" w:rsidRPr="00B96CFE">
        <w:t xml:space="preserve">that will help the country remain in compliance with </w:t>
      </w:r>
      <w:r w:rsidR="00A96097" w:rsidRPr="00B96CFE">
        <w:t>its Agreement with the Executive Committee.</w:t>
      </w:r>
    </w:p>
    <w:p w14:paraId="0B91464D" w14:textId="1DFA8644" w:rsidR="00E72016" w:rsidRPr="00B96CFE" w:rsidRDefault="00AE3C28">
      <w:pPr>
        <w:pStyle w:val="Heading1"/>
      </w:pPr>
      <w:r w:rsidRPr="00B96CFE">
        <w:t xml:space="preserve">While the </w:t>
      </w:r>
      <w:r w:rsidR="00466000" w:rsidRPr="00B96CFE">
        <w:t xml:space="preserve">Secretariat considers the </w:t>
      </w:r>
      <w:r w:rsidR="00DB3179" w:rsidRPr="00B96CFE">
        <w:t xml:space="preserve">risks </w:t>
      </w:r>
      <w:r w:rsidR="00432025" w:rsidRPr="00B96CFE">
        <w:t>to the</w:t>
      </w:r>
      <w:r w:rsidR="00E774A0" w:rsidRPr="00B96CFE">
        <w:t xml:space="preserve"> </w:t>
      </w:r>
      <w:r w:rsidR="009B6D7F" w:rsidRPr="00B96CFE">
        <w:t xml:space="preserve">sustainability of the HCFC phase-out in the residential and commercial AC manufacturing sectors </w:t>
      </w:r>
      <w:r w:rsidR="00432025" w:rsidRPr="00B96CFE">
        <w:t xml:space="preserve">to be low, </w:t>
      </w:r>
      <w:r w:rsidR="00417D4F" w:rsidRPr="00B96CFE">
        <w:t xml:space="preserve">assessing the risks </w:t>
      </w:r>
      <w:r w:rsidR="00805CF8" w:rsidRPr="00B96CFE">
        <w:t xml:space="preserve">to the sustainable conversion to </w:t>
      </w:r>
      <w:r w:rsidR="003939AD" w:rsidRPr="00B96CFE">
        <w:t xml:space="preserve">low-GWP technologies in those sectors is </w:t>
      </w:r>
      <w:r w:rsidR="00414FFE" w:rsidRPr="00B96CFE">
        <w:t xml:space="preserve">difficult </w:t>
      </w:r>
      <w:r w:rsidR="00A93F0F" w:rsidRPr="00B96CFE">
        <w:t xml:space="preserve">given the dominant use of </w:t>
      </w:r>
      <w:r w:rsidR="00803353" w:rsidRPr="00B96CFE">
        <w:t xml:space="preserve">R-410A in the country for those </w:t>
      </w:r>
      <w:r w:rsidR="004A31F8" w:rsidRPr="00B96CFE">
        <w:t xml:space="preserve">applications and </w:t>
      </w:r>
      <w:r w:rsidR="00E64B52" w:rsidRPr="00B96CFE">
        <w:t xml:space="preserve">in the </w:t>
      </w:r>
      <w:r w:rsidR="00416AD8" w:rsidRPr="00B96CFE">
        <w:t xml:space="preserve">absence </w:t>
      </w:r>
      <w:r w:rsidR="00A51C65" w:rsidRPr="00B96CFE">
        <w:t xml:space="preserve">of the </w:t>
      </w:r>
      <w:r w:rsidR="00597391" w:rsidRPr="00B96CFE">
        <w:t>information that will be provided</w:t>
      </w:r>
      <w:r w:rsidR="000361B7" w:rsidRPr="00B96CFE">
        <w:t xml:space="preserve"> when the country submits stage I of the KIP, </w:t>
      </w:r>
      <w:r w:rsidR="006253C2" w:rsidRPr="00B96CFE">
        <w:t>including how, if at all, the country would apply the high-ambient temperature exemption for those sectors</w:t>
      </w:r>
      <w:r w:rsidR="0073192B" w:rsidRPr="00B96CFE">
        <w:t xml:space="preserve">; </w:t>
      </w:r>
      <w:r w:rsidR="009C2805" w:rsidRPr="00B96CFE">
        <w:t xml:space="preserve">a comprehensive picture of </w:t>
      </w:r>
      <w:r w:rsidR="000C3DCD" w:rsidRPr="00B96CFE">
        <w:t xml:space="preserve">the </w:t>
      </w:r>
      <w:r w:rsidR="009C2805" w:rsidRPr="00B96CFE">
        <w:t xml:space="preserve">R-410A residential </w:t>
      </w:r>
      <w:r w:rsidR="000C3DCD" w:rsidRPr="00B96CFE">
        <w:t xml:space="preserve">and commercial </w:t>
      </w:r>
      <w:r w:rsidR="009C2805" w:rsidRPr="00B96CFE">
        <w:t xml:space="preserve">AC manufacturing </w:t>
      </w:r>
      <w:r w:rsidR="000C3DCD" w:rsidRPr="00B96CFE">
        <w:t xml:space="preserve">sector in </w:t>
      </w:r>
      <w:r w:rsidR="009C2805" w:rsidRPr="00B96CFE">
        <w:t>the country</w:t>
      </w:r>
      <w:r w:rsidR="000C3DCD" w:rsidRPr="00B96CFE">
        <w:t xml:space="preserve">; </w:t>
      </w:r>
      <w:r w:rsidR="003E332E" w:rsidRPr="00B96CFE">
        <w:t xml:space="preserve">additional </w:t>
      </w:r>
      <w:r w:rsidR="000E6058" w:rsidRPr="00B96CFE">
        <w:t xml:space="preserve">conversions that may be </w:t>
      </w:r>
      <w:r w:rsidR="00051541" w:rsidRPr="00B96CFE">
        <w:t xml:space="preserve">included under that plan; and </w:t>
      </w:r>
      <w:r w:rsidR="00F12824" w:rsidRPr="00B96CFE">
        <w:t>policy and regulatory measures that may be included under that plan t</w:t>
      </w:r>
      <w:r w:rsidR="00E44671" w:rsidRPr="00B96CFE">
        <w:t xml:space="preserve">hat could help </w:t>
      </w:r>
      <w:r w:rsidR="00666BD1" w:rsidRPr="00B96CFE">
        <w:t xml:space="preserve">facilitate the market uptake of the technologies agreed under the HPMP. </w:t>
      </w:r>
      <w:r w:rsidR="00D55470" w:rsidRPr="00B96CFE">
        <w:t>A</w:t>
      </w:r>
      <w:r w:rsidR="003E7D5A" w:rsidRPr="00B96CFE">
        <w:t xml:space="preserve"> </w:t>
      </w:r>
      <w:r w:rsidR="00E72016" w:rsidRPr="00B96CFE">
        <w:t xml:space="preserve">joint submission of stage I of the country’s KIP with a request for the remaining </w:t>
      </w:r>
      <w:r w:rsidR="000A2A1D" w:rsidRPr="00B96CFE">
        <w:t>US $</w:t>
      </w:r>
      <w:r w:rsidR="00F95905" w:rsidRPr="00B96CFE">
        <w:t>1,739,115</w:t>
      </w:r>
      <w:r w:rsidR="000C347A" w:rsidRPr="00B96CFE">
        <w:t xml:space="preserve">, plus agency support costs for UNIDO, </w:t>
      </w:r>
      <w:r w:rsidR="00E72016" w:rsidRPr="00B96CFE">
        <w:t xml:space="preserve">will enable the Executive Committee to </w:t>
      </w:r>
      <w:r w:rsidR="00CC618D" w:rsidRPr="00B96CFE">
        <w:t>have a comprehensive</w:t>
      </w:r>
      <w:r w:rsidR="00E72016" w:rsidRPr="00B96CFE">
        <w:t xml:space="preserve"> understand </w:t>
      </w:r>
      <w:r w:rsidR="007C2B45" w:rsidRPr="00B96CFE">
        <w:t xml:space="preserve">of </w:t>
      </w:r>
      <w:r w:rsidR="006A7415" w:rsidRPr="00B96CFE">
        <w:t xml:space="preserve">those matters. </w:t>
      </w:r>
      <w:r w:rsidR="003C413E" w:rsidRPr="00B96CFE">
        <w:t xml:space="preserve">Given the </w:t>
      </w:r>
      <w:r w:rsidR="0089771E" w:rsidRPr="00B96CFE">
        <w:t>remaining balances held by UNIDO</w:t>
      </w:r>
      <w:r w:rsidR="00670059" w:rsidRPr="00B96CFE">
        <w:t xml:space="preserve">, </w:t>
      </w:r>
      <w:r w:rsidR="00E72016" w:rsidRPr="00B96CFE">
        <w:t>the Secretariat considers that delaying the consideration of the</w:t>
      </w:r>
      <w:r w:rsidR="00675D83" w:rsidRPr="00B96CFE">
        <w:t xml:space="preserve"> remaining funding under the fourth </w:t>
      </w:r>
      <w:r w:rsidR="00E72016" w:rsidRPr="00B96CFE">
        <w:t xml:space="preserve">tranche </w:t>
      </w:r>
      <w:r w:rsidR="00C25675" w:rsidRPr="00B96CFE">
        <w:t>to the 95</w:t>
      </w:r>
      <w:r w:rsidR="00C25675" w:rsidRPr="00B96CFE">
        <w:rPr>
          <w:vertAlign w:val="superscript"/>
        </w:rPr>
        <w:t>th</w:t>
      </w:r>
      <w:r w:rsidR="00C25675" w:rsidRPr="00B96CFE">
        <w:t xml:space="preserve"> or 96</w:t>
      </w:r>
      <w:r w:rsidR="00C25675" w:rsidRPr="00B96CFE">
        <w:rPr>
          <w:vertAlign w:val="superscript"/>
        </w:rPr>
        <w:t>th</w:t>
      </w:r>
      <w:r w:rsidR="00C25675" w:rsidRPr="00B96CFE">
        <w:t xml:space="preserve"> meeting </w:t>
      </w:r>
      <w:r w:rsidR="00E72016" w:rsidRPr="00B96CFE">
        <w:t xml:space="preserve">is unlikely to unduly delay the completion of the conversions in the </w:t>
      </w:r>
      <w:r w:rsidR="00502273" w:rsidRPr="00B96CFE">
        <w:t xml:space="preserve">residential AC manufacturing </w:t>
      </w:r>
      <w:r w:rsidR="00E72016" w:rsidRPr="00B96CFE">
        <w:t>sector</w:t>
      </w:r>
      <w:r w:rsidR="00502273" w:rsidRPr="00B96CFE">
        <w:t xml:space="preserve">. </w:t>
      </w:r>
      <w:r w:rsidR="0087519D" w:rsidRPr="00B96CFE">
        <w:t xml:space="preserve">Conversely, the Secretariat considers that the approval of </w:t>
      </w:r>
      <w:r w:rsidR="00FF5F24" w:rsidRPr="00B96CFE">
        <w:t xml:space="preserve">the requested funding will </w:t>
      </w:r>
      <w:r w:rsidR="009D77D8" w:rsidRPr="00B96CFE">
        <w:t xml:space="preserve">help </w:t>
      </w:r>
      <w:r w:rsidR="00D940C9" w:rsidRPr="00B96CFE">
        <w:t xml:space="preserve">enable </w:t>
      </w:r>
      <w:r w:rsidR="00717780" w:rsidRPr="00B96CFE">
        <w:t>those residential AC manufacturing enterprises that had signed IOC contract</w:t>
      </w:r>
      <w:r w:rsidR="005444AA" w:rsidRPr="00B96CFE">
        <w:t xml:space="preserve">s </w:t>
      </w:r>
      <w:r w:rsidR="00F44C5A" w:rsidRPr="00B96CFE">
        <w:t>to</w:t>
      </w:r>
      <w:r w:rsidR="005F12BA" w:rsidRPr="00B96CFE">
        <w:t xml:space="preserve"> exclusively manufacture residential AC equipment with HFC-32 for the local market by 1</w:t>
      </w:r>
      <w:r w:rsidR="00672EDD" w:rsidRPr="00B96CFE">
        <w:t> </w:t>
      </w:r>
      <w:r w:rsidR="005F12BA" w:rsidRPr="00B96CFE">
        <w:t>January 2025</w:t>
      </w:r>
      <w:r w:rsidR="00397E17" w:rsidRPr="00B96CFE">
        <w:t xml:space="preserve"> or 31 December 2026. </w:t>
      </w:r>
      <w:r w:rsidR="00466B0C" w:rsidRPr="00B96CFE">
        <w:t xml:space="preserve">That timeline, which </w:t>
      </w:r>
      <w:r w:rsidR="00C86280" w:rsidRPr="00B96CFE">
        <w:t xml:space="preserve">is more rapid than that indicated in </w:t>
      </w:r>
      <w:r w:rsidR="00B0751F" w:rsidRPr="00B96CFE">
        <w:t>t</w:t>
      </w:r>
      <w:r w:rsidR="00C86280" w:rsidRPr="00B96CFE">
        <w:t xml:space="preserve">able 3 of </w:t>
      </w:r>
      <w:r w:rsidR="00C86280" w:rsidRPr="00B96CFE">
        <w:lastRenderedPageBreak/>
        <w:t>document UNEP/</w:t>
      </w:r>
      <w:proofErr w:type="spellStart"/>
      <w:r w:rsidR="00C86280" w:rsidRPr="00B96CFE">
        <w:t>OzL.Pro</w:t>
      </w:r>
      <w:proofErr w:type="spellEnd"/>
      <w:r w:rsidR="00C86280" w:rsidRPr="00B96CFE">
        <w:t xml:space="preserve">/ExCom/88/47, </w:t>
      </w:r>
      <w:r w:rsidR="002624A7" w:rsidRPr="00B96CFE">
        <w:t xml:space="preserve">will help build confidence in </w:t>
      </w:r>
      <w:r w:rsidR="00042E89" w:rsidRPr="00B96CFE">
        <w:t xml:space="preserve">the technology and should facilitate subsequent conversions. </w:t>
      </w:r>
    </w:p>
    <w:p w14:paraId="4F781734" w14:textId="77777777" w:rsidR="00EA598B" w:rsidRPr="00B96CFE" w:rsidRDefault="00EA598B" w:rsidP="00EA598B">
      <w:pPr>
        <w:keepNext/>
        <w:spacing w:before="240" w:after="240"/>
        <w:rPr>
          <w:u w:val="single"/>
        </w:rPr>
      </w:pPr>
      <w:r w:rsidRPr="00B96CFE">
        <w:rPr>
          <w:u w:val="single"/>
        </w:rPr>
        <w:t>Conclusion</w:t>
      </w:r>
    </w:p>
    <w:p w14:paraId="52E90A0A" w14:textId="4F15A931" w:rsidR="0054124F" w:rsidRPr="00B96CFE" w:rsidRDefault="00300F06" w:rsidP="0054124F">
      <w:pPr>
        <w:pStyle w:val="Heading1"/>
      </w:pPr>
      <w:r w:rsidRPr="00B96CFE">
        <w:t>The country’s import licensing and quota system is operational, and the verified 20</w:t>
      </w:r>
      <w:r w:rsidR="0026706C" w:rsidRPr="00B96CFE">
        <w:t xml:space="preserve">21, 2022, and 2023 </w:t>
      </w:r>
      <w:r w:rsidRPr="00B96CFE">
        <w:t xml:space="preserve">consumption is below the targets specified in the country’s Agreement with the Executive Committee. The conversions in the </w:t>
      </w:r>
      <w:r w:rsidR="009D25A5" w:rsidRPr="00B96CFE">
        <w:t xml:space="preserve">XPS and </w:t>
      </w:r>
      <w:r w:rsidRPr="00B96CFE">
        <w:t xml:space="preserve">PU foam </w:t>
      </w:r>
      <w:r w:rsidR="009D25A5" w:rsidRPr="00B96CFE">
        <w:t xml:space="preserve">manufacturing </w:t>
      </w:r>
      <w:r w:rsidRPr="00B96CFE">
        <w:t>sector</w:t>
      </w:r>
      <w:r w:rsidR="009D25A5" w:rsidRPr="00B96CFE">
        <w:t>s</w:t>
      </w:r>
      <w:r w:rsidRPr="00B96CFE">
        <w:t xml:space="preserve"> are complete, and </w:t>
      </w:r>
      <w:r w:rsidR="0020412B" w:rsidRPr="00B96CFE">
        <w:t xml:space="preserve">the Government has implemented </w:t>
      </w:r>
      <w:proofErr w:type="gramStart"/>
      <w:r w:rsidR="0020412B" w:rsidRPr="00B96CFE">
        <w:t>a number of</w:t>
      </w:r>
      <w:proofErr w:type="gramEnd"/>
      <w:r w:rsidR="0020412B" w:rsidRPr="00B96CFE">
        <w:t xml:space="preserve"> bans to sustain the HCFC phase-out. </w:t>
      </w:r>
      <w:r w:rsidRPr="00B96CFE">
        <w:t xml:space="preserve">The level of disbursement of the </w:t>
      </w:r>
      <w:r w:rsidR="00221FFA" w:rsidRPr="00B96CFE">
        <w:t>third</w:t>
      </w:r>
      <w:r w:rsidRPr="00B96CFE">
        <w:t xml:space="preserve"> tranche is 2</w:t>
      </w:r>
      <w:r w:rsidR="0020412B" w:rsidRPr="00B96CFE">
        <w:t>7</w:t>
      </w:r>
      <w:r w:rsidRPr="00B96CFE">
        <w:t xml:space="preserve"> per cent, and </w:t>
      </w:r>
      <w:r w:rsidR="0020412B" w:rsidRPr="00B96CFE">
        <w:t>6</w:t>
      </w:r>
      <w:r w:rsidRPr="00B96CFE">
        <w:t>2 per cent of the funds approved to date.</w:t>
      </w:r>
      <w:r w:rsidR="00B46CE1" w:rsidRPr="00B96CFE">
        <w:t xml:space="preserve"> </w:t>
      </w:r>
      <w:r w:rsidR="002D41E8" w:rsidRPr="00B96CFE">
        <w:t xml:space="preserve">While technical assistance has been undertaken to assist the commercial AC manufacturers in the country to </w:t>
      </w:r>
      <w:r w:rsidR="00C955D8" w:rsidRPr="00B96CFE">
        <w:t xml:space="preserve">manufacture equipment based on a novel technology, IEC-H, </w:t>
      </w:r>
      <w:r w:rsidR="0029569C" w:rsidRPr="00B96CFE">
        <w:t>the enterprises are not yet manufacturing such equipment with HFC-32 or low</w:t>
      </w:r>
      <w:r w:rsidR="005E1809" w:rsidRPr="00B96CFE">
        <w:noBreakHyphen/>
      </w:r>
      <w:r w:rsidR="0029569C" w:rsidRPr="00B96CFE">
        <w:t xml:space="preserve">GWP alternatives. </w:t>
      </w:r>
      <w:r w:rsidR="00AF4D08" w:rsidRPr="00B96CFE">
        <w:t>Additional testing, planned for the summer of 2024, will enable such manufacturing. In addition, w</w:t>
      </w:r>
      <w:r w:rsidR="00B46CE1" w:rsidRPr="00B96CFE">
        <w:t xml:space="preserve">hile equipment to manufacture HFC-32-based </w:t>
      </w:r>
      <w:r w:rsidR="00A77894" w:rsidRPr="00B96CFE">
        <w:t xml:space="preserve">residential AC units has been installed </w:t>
      </w:r>
      <w:r w:rsidR="004D11A7" w:rsidRPr="00B96CFE">
        <w:t>at</w:t>
      </w:r>
      <w:r w:rsidR="00A77894" w:rsidRPr="00B96CFE">
        <w:t xml:space="preserve"> four out of the five enterprises participating in the </w:t>
      </w:r>
      <w:r w:rsidR="00C34595" w:rsidRPr="00B96CFE">
        <w:t>HPMP</w:t>
      </w:r>
      <w:r w:rsidR="00A77894" w:rsidRPr="00B96CFE">
        <w:t xml:space="preserve">, </w:t>
      </w:r>
      <w:r w:rsidR="00B02268" w:rsidRPr="00B96CFE">
        <w:t>manufacturing for the local market at those enterprises remains almost exclusively based on R-410A</w:t>
      </w:r>
      <w:r w:rsidR="00DD739D" w:rsidRPr="00B96CFE">
        <w:t xml:space="preserve">, and </w:t>
      </w:r>
      <w:r w:rsidR="006101D0" w:rsidRPr="00B96CFE">
        <w:t xml:space="preserve">additional </w:t>
      </w:r>
      <w:r w:rsidR="00283CA3" w:rsidRPr="00B96CFE">
        <w:t xml:space="preserve">enterprises manufacturing </w:t>
      </w:r>
      <w:r w:rsidR="00A4693D" w:rsidRPr="00B96CFE">
        <w:t xml:space="preserve">R-410A-based residential AC units for the local market </w:t>
      </w:r>
      <w:r w:rsidR="005B49EC" w:rsidRPr="00B96CFE">
        <w:t>have been identified</w:t>
      </w:r>
      <w:r w:rsidR="00B02268" w:rsidRPr="00B96CFE">
        <w:t xml:space="preserve">. </w:t>
      </w:r>
      <w:r w:rsidR="0077688D" w:rsidRPr="00B96CFE">
        <w:t>The Secretariat considers the country’s ratification of the Kigali Amendment</w:t>
      </w:r>
      <w:r w:rsidR="00C34595" w:rsidRPr="00B96CFE">
        <w:t xml:space="preserve"> and the decision by the </w:t>
      </w:r>
      <w:r w:rsidR="00527345" w:rsidRPr="00B96CFE">
        <w:t>Government to make IOCs available only to those enterprises that exclusively manufac</w:t>
      </w:r>
      <w:r w:rsidR="00E479C4" w:rsidRPr="00B96CFE">
        <w:t>ture residential AC</w:t>
      </w:r>
      <w:r w:rsidR="00FE3A43" w:rsidRPr="00B96CFE">
        <w:t xml:space="preserve"> unit</w:t>
      </w:r>
      <w:r w:rsidR="00E479C4" w:rsidRPr="00B96CFE">
        <w:t>s with HFC-32 for the local market by 31</w:t>
      </w:r>
      <w:r w:rsidR="00474C6B" w:rsidRPr="00B96CFE">
        <w:t> </w:t>
      </w:r>
      <w:r w:rsidR="00E479C4" w:rsidRPr="00B96CFE">
        <w:t xml:space="preserve">December 2026 </w:t>
      </w:r>
      <w:r w:rsidR="006966CE" w:rsidRPr="00B96CFE">
        <w:t>(or earlier)</w:t>
      </w:r>
      <w:r w:rsidR="00E479C4" w:rsidRPr="00B96CFE">
        <w:t xml:space="preserve"> to </w:t>
      </w:r>
      <w:r w:rsidR="00021B78" w:rsidRPr="00B96CFE">
        <w:t xml:space="preserve">be important signals to industry </w:t>
      </w:r>
      <w:r w:rsidR="00666366" w:rsidRPr="00B96CFE">
        <w:t xml:space="preserve">and the </w:t>
      </w:r>
      <w:proofErr w:type="gramStart"/>
      <w:r w:rsidR="00666366" w:rsidRPr="00B96CFE">
        <w:t>market, and</w:t>
      </w:r>
      <w:proofErr w:type="gramEnd"/>
      <w:r w:rsidR="00666366" w:rsidRPr="00B96CFE">
        <w:t xml:space="preserve"> </w:t>
      </w:r>
      <w:r w:rsidR="00021B78" w:rsidRPr="00B96CFE">
        <w:t xml:space="preserve">should help </w:t>
      </w:r>
      <w:r w:rsidR="00240054" w:rsidRPr="00B96CFE">
        <w:t xml:space="preserve">enable those conversions </w:t>
      </w:r>
      <w:r w:rsidR="00B33E65" w:rsidRPr="00B96CFE">
        <w:t xml:space="preserve">to HFC-32. </w:t>
      </w:r>
      <w:r w:rsidR="0054124F" w:rsidRPr="00B96CFE">
        <w:t>Given the substantial reduction in the 2025 target</w:t>
      </w:r>
      <w:r w:rsidR="00CB44F8" w:rsidRPr="00B96CFE">
        <w:t>, c</w:t>
      </w:r>
      <w:r w:rsidR="006A6F53" w:rsidRPr="00B96CFE">
        <w:t xml:space="preserve">ontinued </w:t>
      </w:r>
      <w:r w:rsidR="00CB44F8" w:rsidRPr="00B96CFE">
        <w:t xml:space="preserve">and sustained </w:t>
      </w:r>
      <w:r w:rsidR="006A6F53" w:rsidRPr="00B96CFE">
        <w:t xml:space="preserve">efforts on the part of the Government, with the support of UNIDO and UNEP, </w:t>
      </w:r>
      <w:r w:rsidR="0054124F" w:rsidRPr="00B96CFE">
        <w:t xml:space="preserve">will be required to ensure the country continues to meet the targets specified in its Agreement with the Executive Committee. </w:t>
      </w:r>
    </w:p>
    <w:p w14:paraId="3C7B959E" w14:textId="77777777" w:rsidR="00EA598B" w:rsidRPr="00B96CFE" w:rsidRDefault="00EA598B" w:rsidP="00EA598B">
      <w:pPr>
        <w:spacing w:before="360" w:after="240"/>
        <w:rPr>
          <w:b/>
        </w:rPr>
      </w:pPr>
      <w:r w:rsidRPr="00B96CFE">
        <w:rPr>
          <w:b/>
        </w:rPr>
        <w:t>RECOMMENDATION</w:t>
      </w:r>
    </w:p>
    <w:p w14:paraId="4492E998" w14:textId="77777777" w:rsidR="00EA598B" w:rsidRPr="00B96CFE" w:rsidRDefault="00EA598B" w:rsidP="00EA598B">
      <w:pPr>
        <w:pStyle w:val="Heading1"/>
        <w:keepNext/>
        <w:keepLines/>
      </w:pPr>
      <w:r w:rsidRPr="00B96CFE">
        <w:t>The Executive Committee may wish to consider:</w:t>
      </w:r>
    </w:p>
    <w:p w14:paraId="6538FFA3" w14:textId="0481DA7A" w:rsidR="00EA598B" w:rsidRPr="00B96CFE" w:rsidRDefault="00EA598B" w:rsidP="000F4403">
      <w:pPr>
        <w:pStyle w:val="Heading2"/>
      </w:pPr>
      <w:r w:rsidRPr="00B96CFE">
        <w:t>Noting</w:t>
      </w:r>
      <w:r w:rsidR="000F4403" w:rsidRPr="00B96CFE">
        <w:t xml:space="preserve"> the </w:t>
      </w:r>
      <w:r w:rsidRPr="00B96CFE">
        <w:t xml:space="preserve">progress report on the implementation of the </w:t>
      </w:r>
      <w:r w:rsidR="00B45FB1" w:rsidRPr="00B96CFE">
        <w:t>third tranche</w:t>
      </w:r>
      <w:r w:rsidRPr="00B96CFE">
        <w:t xml:space="preserve"> of </w:t>
      </w:r>
      <w:r w:rsidR="00B16F02" w:rsidRPr="00B96CFE">
        <w:t>stage II</w:t>
      </w:r>
      <w:r w:rsidRPr="00B96CFE">
        <w:t xml:space="preserve"> of the HCFC phase-out management plan (HPMP) for </w:t>
      </w:r>
      <w:proofErr w:type="gramStart"/>
      <w:r w:rsidR="00233CCB" w:rsidRPr="00B96CFE">
        <w:t>Egypt</w:t>
      </w:r>
      <w:r w:rsidRPr="00B96CFE">
        <w:t>;</w:t>
      </w:r>
      <w:proofErr w:type="gramEnd"/>
    </w:p>
    <w:p w14:paraId="6176B8EC" w14:textId="71773783" w:rsidR="00DA28F4" w:rsidRPr="00B96CFE" w:rsidRDefault="00DA28F4" w:rsidP="00EA598B">
      <w:pPr>
        <w:pStyle w:val="Heading2"/>
      </w:pPr>
      <w:r w:rsidRPr="00B96CFE">
        <w:t>Approv</w:t>
      </w:r>
      <w:r w:rsidR="00B72C98" w:rsidRPr="00B96CFE">
        <w:t>ing</w:t>
      </w:r>
      <w:r w:rsidRPr="00B96CFE">
        <w:t xml:space="preserve"> the extension, to 31 October 2024, of the completion date of stage II of the </w:t>
      </w:r>
      <w:r w:rsidR="00C831D5" w:rsidRPr="00B96CFE">
        <w:t>HPMP</w:t>
      </w:r>
      <w:r w:rsidRPr="00B96CFE">
        <w:t xml:space="preserve"> for Egypt (second tranche) (EGY/PHA/84/INV/142) to allow completion of the remaining ongoing activities;</w:t>
      </w:r>
      <w:r w:rsidR="005363E9" w:rsidRPr="00B96CFE">
        <w:t xml:space="preserve"> and</w:t>
      </w:r>
    </w:p>
    <w:p w14:paraId="1A8A8F72" w14:textId="24753FA1" w:rsidR="00EA598B" w:rsidRPr="00B96CFE" w:rsidRDefault="002273EA" w:rsidP="005363E9">
      <w:pPr>
        <w:pStyle w:val="Heading2"/>
      </w:pPr>
      <w:r w:rsidRPr="00B96CFE">
        <w:t xml:space="preserve">Of the fourth </w:t>
      </w:r>
      <w:r w:rsidR="00EA598B" w:rsidRPr="00B96CFE">
        <w:t xml:space="preserve">tranche of </w:t>
      </w:r>
      <w:r w:rsidR="00B16F02" w:rsidRPr="00B96CFE">
        <w:t>stage II</w:t>
      </w:r>
      <w:r w:rsidR="00EA598B" w:rsidRPr="00B96CFE">
        <w:t xml:space="preserve"> of the HPMP for </w:t>
      </w:r>
      <w:r w:rsidR="00233CCB" w:rsidRPr="00B96CFE">
        <w:t>Egypt</w:t>
      </w:r>
      <w:r w:rsidR="00EA598B" w:rsidRPr="00B96CFE">
        <w:t xml:space="preserve">, </w:t>
      </w:r>
      <w:r w:rsidRPr="00B96CFE">
        <w:t>approving US $</w:t>
      </w:r>
      <w:r w:rsidR="006D1867" w:rsidRPr="00B96CFE">
        <w:t>2,662,825</w:t>
      </w:r>
      <w:r w:rsidR="00642FAC" w:rsidRPr="00B96CFE">
        <w:t>,</w:t>
      </w:r>
      <w:r w:rsidR="003B0B15" w:rsidRPr="00B96CFE">
        <w:t xml:space="preserve"> </w:t>
      </w:r>
      <w:r w:rsidR="00E263B1" w:rsidRPr="00B96CFE">
        <w:t>consisting of US $</w:t>
      </w:r>
      <w:r w:rsidR="002F29CC" w:rsidRPr="00B96CFE">
        <w:t>2,300,298</w:t>
      </w:r>
      <w:r w:rsidR="00E263B1" w:rsidRPr="00B96CFE">
        <w:t>, plus agency support costs of US $</w:t>
      </w:r>
      <w:r w:rsidR="003556DB" w:rsidRPr="00B96CFE">
        <w:t>161,021</w:t>
      </w:r>
      <w:r w:rsidR="004029A3" w:rsidRPr="00B96CFE">
        <w:t>,</w:t>
      </w:r>
      <w:r w:rsidR="00E263B1" w:rsidRPr="00B96CFE">
        <w:t xml:space="preserve"> for UNIDO and US $</w:t>
      </w:r>
      <w:r w:rsidR="009202E7" w:rsidRPr="00B96CFE">
        <w:t>180,000</w:t>
      </w:r>
      <w:r w:rsidR="00E263B1" w:rsidRPr="00B96CFE">
        <w:t>, plus agency support costs of US $</w:t>
      </w:r>
      <w:r w:rsidR="00962BE2" w:rsidRPr="00B96CFE">
        <w:t>21</w:t>
      </w:r>
      <w:r w:rsidR="005A13AB" w:rsidRPr="00B96CFE">
        <w:t>,</w:t>
      </w:r>
      <w:r w:rsidR="00962BE2" w:rsidRPr="00B96CFE">
        <w:t>5</w:t>
      </w:r>
      <w:r w:rsidR="005A13AB" w:rsidRPr="00B96CFE">
        <w:t>06</w:t>
      </w:r>
      <w:r w:rsidR="00E263B1" w:rsidRPr="00B96CFE">
        <w:t>, for</w:t>
      </w:r>
      <w:r w:rsidR="005A13AB" w:rsidRPr="00B96CFE">
        <w:t xml:space="preserve"> UNEP</w:t>
      </w:r>
      <w:bookmarkStart w:id="2" w:name="_Hlk126861459"/>
      <w:r w:rsidR="00EA598B" w:rsidRPr="00B96CFE">
        <w:t xml:space="preserve">, </w:t>
      </w:r>
      <w:r w:rsidR="00564E2D" w:rsidRPr="00B96CFE">
        <w:t>and the corresponding 2024</w:t>
      </w:r>
      <w:r w:rsidR="00564E2D" w:rsidRPr="00B96CFE">
        <w:noBreakHyphen/>
        <w:t>2026 tranche implementation plan</w:t>
      </w:r>
      <w:r w:rsidR="005363E9" w:rsidRPr="00B96CFE">
        <w:t>,</w:t>
      </w:r>
      <w:r w:rsidR="00564E2D" w:rsidRPr="00B96CFE">
        <w:t xml:space="preserve"> </w:t>
      </w:r>
      <w:r w:rsidR="00EA598B" w:rsidRPr="00B96CFE">
        <w:t>on the understanding that</w:t>
      </w:r>
      <w:r w:rsidR="008221A7" w:rsidRPr="00B96CFE">
        <w:t xml:space="preserve"> UNIDO, on behalf of the Government, </w:t>
      </w:r>
      <w:r w:rsidR="005734E9" w:rsidRPr="00B96CFE">
        <w:t xml:space="preserve">would submit the </w:t>
      </w:r>
      <w:r w:rsidR="000C52D9" w:rsidRPr="00B96CFE">
        <w:t xml:space="preserve">request for the remaining </w:t>
      </w:r>
      <w:r w:rsidR="00277EA1" w:rsidRPr="00B96CFE">
        <w:t xml:space="preserve">funding </w:t>
      </w:r>
      <w:r w:rsidR="00096490" w:rsidRPr="00B96CFE">
        <w:t xml:space="preserve">under the fourth tranche of </w:t>
      </w:r>
      <w:r w:rsidR="000F1800" w:rsidRPr="00B96CFE">
        <w:t>US $</w:t>
      </w:r>
      <w:r w:rsidR="00477557" w:rsidRPr="00B96CFE">
        <w:t>1,739,115</w:t>
      </w:r>
      <w:r w:rsidR="00096490" w:rsidRPr="00B96CFE">
        <w:t>, plus agency support costs of US $</w:t>
      </w:r>
      <w:r w:rsidR="00DD4CEB" w:rsidRPr="00B96CFE">
        <w:t>121,738</w:t>
      </w:r>
      <w:r w:rsidR="00894A2E" w:rsidRPr="00B96CFE">
        <w:t>, for UN</w:t>
      </w:r>
      <w:r w:rsidR="00681581" w:rsidRPr="00B96CFE">
        <w:t xml:space="preserve">IDO </w:t>
      </w:r>
      <w:r w:rsidR="003918B8" w:rsidRPr="00B96CFE">
        <w:t xml:space="preserve">to the same meeting </w:t>
      </w:r>
      <w:r w:rsidR="00662298" w:rsidRPr="00B96CFE">
        <w:t xml:space="preserve">that </w:t>
      </w:r>
      <w:r w:rsidR="005D55F7" w:rsidRPr="00B96CFE">
        <w:t xml:space="preserve">stage I of the </w:t>
      </w:r>
      <w:r w:rsidR="00EB63E5" w:rsidRPr="00B96CFE">
        <w:t xml:space="preserve">country’s Kigali HFC </w:t>
      </w:r>
      <w:r w:rsidR="00662298" w:rsidRPr="00B96CFE">
        <w:t xml:space="preserve">implementation plan </w:t>
      </w:r>
      <w:r w:rsidR="00EB63E5" w:rsidRPr="00B96CFE">
        <w:t xml:space="preserve">is submitted or </w:t>
      </w:r>
      <w:r w:rsidR="00D54D41" w:rsidRPr="00B96CFE">
        <w:t xml:space="preserve">to </w:t>
      </w:r>
      <w:r w:rsidR="00EB63E5" w:rsidRPr="00B96CFE">
        <w:t xml:space="preserve">the </w:t>
      </w:r>
      <w:r w:rsidR="0013492C" w:rsidRPr="00B96CFE">
        <w:t>96</w:t>
      </w:r>
      <w:r w:rsidR="0013492C" w:rsidRPr="00B96CFE">
        <w:rPr>
          <w:vertAlign w:val="superscript"/>
        </w:rPr>
        <w:t>th</w:t>
      </w:r>
      <w:r w:rsidR="0013492C" w:rsidRPr="00B96CFE">
        <w:t xml:space="preserve"> meeting of the Executive Committee, whichever comes first</w:t>
      </w:r>
      <w:r w:rsidR="005363E9" w:rsidRPr="00B96CFE">
        <w:t xml:space="preserve">. </w:t>
      </w:r>
      <w:bookmarkEnd w:id="2"/>
    </w:p>
    <w:p w14:paraId="50ADD31E" w14:textId="77777777" w:rsidR="00EA598B" w:rsidRPr="00B96CFE" w:rsidRDefault="00EA598B" w:rsidP="00EA598B"/>
    <w:p w14:paraId="37890369" w14:textId="77777777" w:rsidR="00EA598B" w:rsidRPr="00B96CFE" w:rsidRDefault="00EA598B" w:rsidP="00EA59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B96CFE" w14:paraId="70275945" w14:textId="77777777" w:rsidTr="000A397D">
        <w:tc>
          <w:tcPr>
            <w:tcW w:w="1871" w:type="dxa"/>
          </w:tcPr>
          <w:p w14:paraId="1E54A0FF" w14:textId="77777777" w:rsidR="00EA598B" w:rsidRPr="00B96CFE" w:rsidRDefault="00EA598B" w:rsidP="000A397D"/>
        </w:tc>
        <w:tc>
          <w:tcPr>
            <w:tcW w:w="1872" w:type="dxa"/>
          </w:tcPr>
          <w:p w14:paraId="2FB125EA" w14:textId="77777777" w:rsidR="00EA598B" w:rsidRPr="00B96CFE" w:rsidRDefault="00EA598B" w:rsidP="000A397D"/>
        </w:tc>
        <w:tc>
          <w:tcPr>
            <w:tcW w:w="1872" w:type="dxa"/>
            <w:tcBorders>
              <w:bottom w:val="single" w:sz="4" w:space="0" w:color="auto"/>
            </w:tcBorders>
          </w:tcPr>
          <w:p w14:paraId="3A083C3A" w14:textId="77777777" w:rsidR="00EA598B" w:rsidRPr="00B96CFE" w:rsidRDefault="00EA598B" w:rsidP="000A397D"/>
        </w:tc>
        <w:tc>
          <w:tcPr>
            <w:tcW w:w="1872" w:type="dxa"/>
          </w:tcPr>
          <w:p w14:paraId="68FB5C14" w14:textId="77777777" w:rsidR="00EA598B" w:rsidRPr="00B96CFE" w:rsidRDefault="00EA598B" w:rsidP="000A397D"/>
        </w:tc>
        <w:tc>
          <w:tcPr>
            <w:tcW w:w="1873" w:type="dxa"/>
          </w:tcPr>
          <w:p w14:paraId="0E085165" w14:textId="77777777" w:rsidR="00EA598B" w:rsidRPr="00B96CFE" w:rsidRDefault="00EA598B" w:rsidP="000A397D"/>
        </w:tc>
      </w:tr>
    </w:tbl>
    <w:p w14:paraId="30989425" w14:textId="77777777" w:rsidR="00EA598B" w:rsidRPr="00B96CFE" w:rsidRDefault="00EA598B" w:rsidP="00EA598B">
      <w:pPr>
        <w:jc w:val="left"/>
      </w:pPr>
    </w:p>
    <w:sectPr w:rsidR="00EA598B" w:rsidRPr="00B96CFE" w:rsidSect="00086F70">
      <w:headerReference w:type="default" r:id="rId22"/>
      <w:headerReference w:type="first" r:id="rId23"/>
      <w:footerReference w:type="first" r:id="rId2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E9980D" w14:textId="77777777" w:rsidR="008F6B8F" w:rsidRDefault="008F6B8F" w:rsidP="004A504B">
      <w:r>
        <w:separator/>
      </w:r>
    </w:p>
  </w:endnote>
  <w:endnote w:type="continuationSeparator" w:id="0">
    <w:p w14:paraId="1AE7D082" w14:textId="77777777" w:rsidR="008F6B8F" w:rsidRDefault="008F6B8F" w:rsidP="004A504B">
      <w:r>
        <w:continuationSeparator/>
      </w:r>
    </w:p>
  </w:endnote>
  <w:endnote w:type="continuationNotice" w:id="1">
    <w:p w14:paraId="306A1AA2" w14:textId="77777777" w:rsidR="008F6B8F" w:rsidRDefault="008F6B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A766E9" w14:textId="3D931B3D" w:rsidR="003F77FE" w:rsidRPr="0033525D" w:rsidRDefault="003F77FE">
    <w:pPr>
      <w:jc w:val="center"/>
    </w:pPr>
    <w:r>
      <w:fldChar w:fldCharType="begin"/>
    </w:r>
    <w:r>
      <w:instrText xml:space="preserve"> PAGE </w:instrText>
    </w:r>
    <w:r>
      <w:fldChar w:fldCharType="separate"/>
    </w:r>
    <w:r w:rsidR="00A140DA">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6A9607" w14:textId="024FB140" w:rsidR="003F77FE" w:rsidRPr="0033525D" w:rsidRDefault="003F77FE">
    <w:pPr>
      <w:jc w:val="center"/>
    </w:pPr>
    <w:r>
      <w:fldChar w:fldCharType="begin"/>
    </w:r>
    <w:r>
      <w:instrText xml:space="preserve"> PAGE </w:instrText>
    </w:r>
    <w:r>
      <w:fldChar w:fldCharType="separate"/>
    </w:r>
    <w:r w:rsidR="00A140DA">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B49811" w14:textId="77777777" w:rsidR="003F77FE" w:rsidRDefault="003F77FE"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13A733B" w14:textId="77777777" w:rsidR="003F77FE" w:rsidRDefault="003F77F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5AF4B7" w14:textId="359BE286" w:rsidR="00152853" w:rsidRPr="00152853" w:rsidRDefault="00152853" w:rsidP="00152853">
    <w:pPr>
      <w:jc w:val="center"/>
    </w:pPr>
    <w:r>
      <w:fldChar w:fldCharType="begin"/>
    </w:r>
    <w:r>
      <w:instrText xml:space="preserve"> PAGE </w:instrText>
    </w:r>
    <w:r>
      <w:fldChar w:fldCharType="separate"/>
    </w:r>
    <w:r>
      <w:t>5</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76B4E5" w14:textId="7C2E5DEF" w:rsidR="00152853" w:rsidRPr="00152853" w:rsidRDefault="00152853" w:rsidP="00152853">
    <w:pPr>
      <w:jc w:val="center"/>
    </w:pPr>
    <w:r>
      <w:fldChar w:fldCharType="begin"/>
    </w:r>
    <w:r>
      <w:instrText xml:space="preserve"> PAGE </w:instrText>
    </w:r>
    <w:r>
      <w:fldChar w:fldCharType="separate"/>
    </w:r>
    <w:r>
      <w:t>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E11F68" w14:textId="77777777" w:rsidR="008F6B8F" w:rsidRDefault="008F6B8F" w:rsidP="004A504B">
      <w:r>
        <w:separator/>
      </w:r>
    </w:p>
  </w:footnote>
  <w:footnote w:type="continuationSeparator" w:id="0">
    <w:p w14:paraId="74B7708A" w14:textId="77777777" w:rsidR="008F6B8F" w:rsidRDefault="008F6B8F" w:rsidP="004A504B">
      <w:r>
        <w:continuationSeparator/>
      </w:r>
    </w:p>
  </w:footnote>
  <w:footnote w:type="continuationNotice" w:id="1">
    <w:p w14:paraId="14EFBCE0" w14:textId="77777777" w:rsidR="008F6B8F" w:rsidRDefault="008F6B8F"/>
  </w:footnote>
  <w:footnote w:id="2">
    <w:p w14:paraId="79DA8E0C" w14:textId="77777777" w:rsidR="003F77FE" w:rsidRPr="001E1147" w:rsidRDefault="003F77FE" w:rsidP="009C1457">
      <w:pPr>
        <w:pStyle w:val="FootnoteText"/>
        <w:spacing w:after="12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Pr>
          <w:lang w:val="en-US"/>
        </w:rPr>
        <w:t>4</w:t>
      </w:r>
      <w:r w:rsidRPr="001E1147">
        <w:rPr>
          <w:lang w:val="en-US"/>
        </w:rPr>
        <w:t>/1</w:t>
      </w:r>
    </w:p>
  </w:footnote>
  <w:footnote w:id="3">
    <w:p w14:paraId="60CF6F20" w14:textId="207B5D37" w:rsidR="003F77FE" w:rsidRPr="00FE3307" w:rsidRDefault="003F77FE" w:rsidP="00EA598B">
      <w:pPr>
        <w:pStyle w:val="FootnoteText"/>
      </w:pPr>
      <w:r w:rsidRPr="00FE3307">
        <w:rPr>
          <w:rStyle w:val="FootnoteReference"/>
        </w:rPr>
        <w:footnoteRef/>
      </w:r>
      <w:r w:rsidRPr="00FE3307">
        <w:t xml:space="preserve"> As per the letter of </w:t>
      </w:r>
      <w:r>
        <w:t>2 February 2024</w:t>
      </w:r>
      <w:r w:rsidRPr="00FE3307">
        <w:t xml:space="preserve"> from the Ministry of </w:t>
      </w:r>
      <w:r>
        <w:t>Environment</w:t>
      </w:r>
      <w:r w:rsidRPr="00FE3307">
        <w:t xml:space="preserve"> of </w:t>
      </w:r>
      <w:r w:rsidRPr="00233CCB">
        <w:t>Egypt</w:t>
      </w:r>
      <w:r w:rsidRPr="00F362D2">
        <w:t xml:space="preserve"> to </w:t>
      </w:r>
      <w:r w:rsidRPr="003F51BF">
        <w:t>UNIDO</w:t>
      </w:r>
      <w:r w:rsidRPr="00FE3307">
        <w:t>.</w:t>
      </w:r>
    </w:p>
  </w:footnote>
  <w:footnote w:id="4">
    <w:p w14:paraId="13575E9F" w14:textId="77777777" w:rsidR="00CB5F91" w:rsidRDefault="00CB5F91" w:rsidP="00CB5F91">
      <w:pPr>
        <w:pStyle w:val="FootnoteText"/>
      </w:pPr>
      <w:r>
        <w:rPr>
          <w:rStyle w:val="FootnoteReference"/>
        </w:rPr>
        <w:footnoteRef/>
      </w:r>
      <w:r>
        <w:t xml:space="preserve"> Paragraphs 31 to 36 of document </w:t>
      </w:r>
      <w:r w:rsidRPr="00AB323A">
        <w:t>UNEP/</w:t>
      </w:r>
      <w:proofErr w:type="spellStart"/>
      <w:r w:rsidRPr="00AB323A">
        <w:t>OzL.Pro</w:t>
      </w:r>
      <w:proofErr w:type="spellEnd"/>
      <w:r w:rsidRPr="00AB323A">
        <w:t>/ExCom/92/9</w:t>
      </w:r>
      <w:r>
        <w:t>.</w:t>
      </w:r>
    </w:p>
  </w:footnote>
  <w:footnote w:id="5">
    <w:p w14:paraId="6E066CF8" w14:textId="77777777" w:rsidR="00894A53" w:rsidRDefault="00894A53" w:rsidP="00894A53">
      <w:pPr>
        <w:pStyle w:val="FootnoteText"/>
      </w:pPr>
      <w:r w:rsidRPr="00D023B0">
        <w:rPr>
          <w:rStyle w:val="FootnoteReference"/>
        </w:rPr>
        <w:footnoteRef/>
      </w:r>
      <w:r w:rsidRPr="00D023B0">
        <w:t xml:space="preserve"> The participation of these additional enterprises would be at no additional cost to the Multilateral Fund, and no funding would be provided directly to the enterprises under this technical assistance activity; their participation will facilitate the uptake of the low-GWP technology in the market, thus contributing to the sustainability of the activity.</w:t>
      </w:r>
      <w:r w:rsidRPr="00933E65">
        <w:t xml:space="preserve"> </w:t>
      </w:r>
    </w:p>
  </w:footnote>
  <w:footnote w:id="6">
    <w:p w14:paraId="1EF7578C" w14:textId="6F822E4D" w:rsidR="00B22A2D" w:rsidRPr="004B0FCD" w:rsidRDefault="00B22A2D" w:rsidP="00B22A2D">
      <w:pPr>
        <w:pStyle w:val="FootnoteText"/>
        <w:rPr>
          <w:lang w:val="en-US"/>
        </w:rPr>
      </w:pPr>
      <w:r>
        <w:rPr>
          <w:rStyle w:val="FootnoteReference"/>
        </w:rPr>
        <w:footnoteRef/>
      </w:r>
      <w:r>
        <w:t xml:space="preserve"> Includ</w:t>
      </w:r>
      <w:r w:rsidR="00800691">
        <w:t>ing</w:t>
      </w:r>
      <w:r>
        <w:t xml:space="preserve"> </w:t>
      </w:r>
      <w:r w:rsidRPr="004B0FCD">
        <w:t xml:space="preserve">recovery units, </w:t>
      </w:r>
      <w:r>
        <w:t xml:space="preserve">a </w:t>
      </w:r>
      <w:proofErr w:type="spellStart"/>
      <w:r>
        <w:t>L</w:t>
      </w:r>
      <w:r w:rsidRPr="004B0FCD">
        <w:t>okring</w:t>
      </w:r>
      <w:proofErr w:type="spellEnd"/>
      <w:r w:rsidRPr="004B0FCD">
        <w:t xml:space="preserve"> set, training appliances with different refrigerants, service tools and consumables</w:t>
      </w:r>
      <w:r>
        <w:t>.</w:t>
      </w:r>
    </w:p>
  </w:footnote>
  <w:footnote w:id="7">
    <w:p w14:paraId="535893F5" w14:textId="3BB421FE" w:rsidR="00E22CBA" w:rsidRDefault="00E22CBA" w:rsidP="00E22CBA">
      <w:pPr>
        <w:pStyle w:val="FootnoteText"/>
      </w:pPr>
      <w:r>
        <w:rPr>
          <w:rStyle w:val="FootnoteReference"/>
        </w:rPr>
        <w:footnoteRef/>
      </w:r>
      <w:r>
        <w:t xml:space="preserve"> </w:t>
      </w:r>
      <w:r w:rsidR="00A93BA7">
        <w:t xml:space="preserve">As highlighted by the </w:t>
      </w:r>
      <w:r w:rsidR="00A763F5">
        <w:t>Ministry of International Cooperation</w:t>
      </w:r>
      <w:r w:rsidR="00146EB1">
        <w:t xml:space="preserve">, </w:t>
      </w:r>
      <w:r w:rsidR="00050DEA">
        <w:t xml:space="preserve">new cities in the country </w:t>
      </w:r>
      <w:r w:rsidR="00954B69">
        <w:t xml:space="preserve">will be established as </w:t>
      </w:r>
      <w:r w:rsidR="00A763F5">
        <w:t xml:space="preserve">part of the smart cities programme, which </w:t>
      </w:r>
      <w:r w:rsidR="0041760D">
        <w:t>are</w:t>
      </w:r>
      <w:r w:rsidR="00A763F5">
        <w:t xml:space="preserve"> to be powered by renewable energy and smart technology, sustainable and green infrastructure, and connected through multi-modal transport networks</w:t>
      </w:r>
      <w:r w:rsidR="009A13B6">
        <w:t xml:space="preserve"> (</w:t>
      </w:r>
      <w:r w:rsidR="00A93BA7" w:rsidRPr="00A842BE">
        <w:t>https://sponsored.bloomberg.com/article/ministry-of-international-cooperation/egypts-new-cities</w:t>
      </w:r>
      <w:r w:rsidR="0024109E">
        <w:t>; accessed 10</w:t>
      </w:r>
      <w:r w:rsidR="000544FD">
        <w:t> </w:t>
      </w:r>
      <w:r w:rsidR="0024109E">
        <w:t>April</w:t>
      </w:r>
      <w:r w:rsidR="000544FD">
        <w:t> </w:t>
      </w:r>
      <w:r w:rsidR="0024109E">
        <w:t>2024)</w:t>
      </w:r>
      <w:r w:rsidR="00BA4C44">
        <w:t>.</w:t>
      </w:r>
    </w:p>
  </w:footnote>
  <w:footnote w:id="8">
    <w:p w14:paraId="3FFDB5D9" w14:textId="77777777" w:rsidR="00BF6325" w:rsidRDefault="00BF6325" w:rsidP="00BF6325">
      <w:pPr>
        <w:pStyle w:val="FootnoteText"/>
      </w:pPr>
      <w:r>
        <w:rPr>
          <w:rStyle w:val="FootnoteReference"/>
        </w:rPr>
        <w:footnoteRef/>
      </w:r>
      <w:r>
        <w:t xml:space="preserve"> </w:t>
      </w:r>
      <w:r w:rsidRPr="0081478B">
        <w:t>Paragraph 50(b) of document UNEP/</w:t>
      </w:r>
      <w:proofErr w:type="spellStart"/>
      <w:r w:rsidRPr="0081478B">
        <w:t>OzL.Pro</w:t>
      </w:r>
      <w:proofErr w:type="spellEnd"/>
      <w:r w:rsidRPr="0081478B">
        <w:t>/ExCom/79/32</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ADD779" w14:textId="5CB74D87" w:rsidR="003F77FE" w:rsidRPr="0033525D" w:rsidRDefault="002F666D" w:rsidP="002E15F4">
    <w:pPr>
      <w:jc w:val="right"/>
    </w:pPr>
    <w:r>
      <w:fldChar w:fldCharType="begin"/>
    </w:r>
    <w:r>
      <w:instrText xml:space="preserve"> DOCPROPERTY "Document number"  \* MERGEFORMAT </w:instrText>
    </w:r>
    <w:r>
      <w:fldChar w:fldCharType="separate"/>
    </w:r>
    <w:r>
      <w:t>UNEP/</w:t>
    </w:r>
    <w:proofErr w:type="spellStart"/>
    <w:r>
      <w:t>OzL.Pro</w:t>
    </w:r>
    <w:proofErr w:type="spellEnd"/>
    <w:r>
      <w:t>/ExCom/94/33</w:t>
    </w:r>
    <w:r>
      <w:fldChar w:fldCharType="end"/>
    </w:r>
  </w:p>
  <w:p w14:paraId="5C3022B5" w14:textId="77777777" w:rsidR="003F77FE" w:rsidRPr="0033525D" w:rsidRDefault="003F77FE" w:rsidP="002E15F4">
    <w:pPr>
      <w:jc w:val="right"/>
    </w:pPr>
  </w:p>
  <w:p w14:paraId="3DB06D38" w14:textId="77777777" w:rsidR="003F77FE" w:rsidRPr="0033525D" w:rsidRDefault="003F77FE" w:rsidP="002E15F4">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76DDD4" w14:textId="726B0336" w:rsidR="003F77FE" w:rsidRPr="0033525D" w:rsidRDefault="002F666D">
    <w:pPr>
      <w:jc w:val="right"/>
    </w:pPr>
    <w:r>
      <w:fldChar w:fldCharType="begin"/>
    </w:r>
    <w:r>
      <w:instrText xml:space="preserve"> DOCPROPERTY "Document number"  \* MERGEFORMAT </w:instrText>
    </w:r>
    <w:r>
      <w:fldChar w:fldCharType="separate"/>
    </w:r>
    <w:r>
      <w:t>UNEP/</w:t>
    </w:r>
    <w:proofErr w:type="spellStart"/>
    <w:r>
      <w:t>OzL.Pro</w:t>
    </w:r>
    <w:proofErr w:type="spellEnd"/>
    <w:r>
      <w:t>/ExCom/94/33</w:t>
    </w:r>
    <w:r>
      <w:fldChar w:fldCharType="end"/>
    </w:r>
  </w:p>
  <w:p w14:paraId="3A28C2EA" w14:textId="77777777" w:rsidR="003F77FE" w:rsidRPr="0033525D" w:rsidRDefault="003F77FE" w:rsidP="008A0CA7">
    <w:pPr>
      <w:jc w:val="right"/>
    </w:pPr>
  </w:p>
  <w:p w14:paraId="48CA6DFD" w14:textId="77777777" w:rsidR="003F77FE" w:rsidRPr="0033525D" w:rsidRDefault="003F77FE" w:rsidP="008A0CA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658FAA" w14:textId="23DE69AE" w:rsidR="008A0BD2" w:rsidRPr="0033525D" w:rsidRDefault="002F666D" w:rsidP="00C52486">
    <w:pPr>
      <w:jc w:val="right"/>
    </w:pPr>
    <w:r>
      <w:fldChar w:fldCharType="begin"/>
    </w:r>
    <w:r>
      <w:instrText xml:space="preserve"> DOCPROPERTY "Document number"  \* MERGEFORMAT </w:instrText>
    </w:r>
    <w:r>
      <w:fldChar w:fldCharType="separate"/>
    </w:r>
    <w:r>
      <w:t>UNEP/</w:t>
    </w:r>
    <w:proofErr w:type="spellStart"/>
    <w:r>
      <w:t>OzL.Pro</w:t>
    </w:r>
    <w:proofErr w:type="spellEnd"/>
    <w:r>
      <w:t>/ExCom/94/33</w:t>
    </w:r>
    <w:r>
      <w:fldChar w:fldCharType="end"/>
    </w:r>
  </w:p>
  <w:p w14:paraId="15453537" w14:textId="77777777" w:rsidR="008A0BD2" w:rsidRPr="0033525D" w:rsidRDefault="008A0BD2" w:rsidP="00C52486">
    <w:pPr>
      <w:jc w:val="right"/>
    </w:pPr>
  </w:p>
  <w:p w14:paraId="73FF762D" w14:textId="77777777" w:rsidR="008A0BD2" w:rsidRDefault="008A0BD2" w:rsidP="00C52486">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67E3D8" w14:textId="7224BE4D" w:rsidR="002E15F4" w:rsidRPr="0033525D" w:rsidRDefault="002F666D" w:rsidP="002E15F4">
    <w:pPr>
      <w:jc w:val="left"/>
    </w:pPr>
    <w:r>
      <w:fldChar w:fldCharType="begin"/>
    </w:r>
    <w:r>
      <w:instrText xml:space="preserve"> DOCPROPERTY "Document number"  \* MERGEFORMAT </w:instrText>
    </w:r>
    <w:r>
      <w:fldChar w:fldCharType="separate"/>
    </w:r>
    <w:r>
      <w:t>UNEP/</w:t>
    </w:r>
    <w:proofErr w:type="spellStart"/>
    <w:r>
      <w:t>OzL.Pro</w:t>
    </w:r>
    <w:proofErr w:type="spellEnd"/>
    <w:r>
      <w:t>/ExCom/94/33</w:t>
    </w:r>
    <w:r>
      <w:fldChar w:fldCharType="end"/>
    </w:r>
  </w:p>
  <w:p w14:paraId="099C74A4" w14:textId="77777777" w:rsidR="002E15F4" w:rsidRPr="0033525D" w:rsidRDefault="002E15F4" w:rsidP="002E15F4">
    <w:pPr>
      <w:jc w:val="left"/>
    </w:pPr>
  </w:p>
  <w:p w14:paraId="523380A2" w14:textId="77777777" w:rsidR="002E15F4" w:rsidRPr="0033525D" w:rsidRDefault="002E15F4" w:rsidP="002E15F4">
    <w:pPr>
      <w:pStyle w:val="Header"/>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10276A" w14:textId="14013511" w:rsidR="008A0BD2" w:rsidRPr="0033525D" w:rsidRDefault="002F666D" w:rsidP="00C52486">
    <w:pPr>
      <w:jc w:val="right"/>
    </w:pPr>
    <w:r>
      <w:fldChar w:fldCharType="begin"/>
    </w:r>
    <w:r>
      <w:instrText xml:space="preserve"> DOCPROPERTY "Document number"  \* MERGEFORMAT </w:instrText>
    </w:r>
    <w:r>
      <w:fldChar w:fldCharType="separate"/>
    </w:r>
    <w:r>
      <w:t>UNEP/</w:t>
    </w:r>
    <w:proofErr w:type="spellStart"/>
    <w:r>
      <w:t>OzL.Pro</w:t>
    </w:r>
    <w:proofErr w:type="spellEnd"/>
    <w:r>
      <w:t>/ExCom/94/33</w:t>
    </w:r>
    <w:r>
      <w:fldChar w:fldCharType="end"/>
    </w:r>
  </w:p>
  <w:p w14:paraId="74C4F7C1" w14:textId="77777777" w:rsidR="008A0BD2" w:rsidRPr="0033525D" w:rsidRDefault="008A0BD2" w:rsidP="00C52486">
    <w:pPr>
      <w:jc w:val="right"/>
    </w:pPr>
  </w:p>
  <w:p w14:paraId="436196AE" w14:textId="77777777" w:rsidR="008A0BD2" w:rsidRDefault="008A0BD2" w:rsidP="00C5248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04403C8"/>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2516B2"/>
    <w:multiLevelType w:val="hybridMultilevel"/>
    <w:tmpl w:val="83E2FDD2"/>
    <w:lvl w:ilvl="0" w:tplc="0DD2B7CC">
      <w:start w:val="1"/>
      <w:numFmt w:val="bullet"/>
      <w:lvlText w:val="-"/>
      <w:lvlJc w:val="left"/>
      <w:pPr>
        <w:ind w:left="720" w:hanging="360"/>
      </w:pPr>
      <w:rPr>
        <w:rFonts w:ascii="Aptos" w:hAnsi="Aptos" w:hint="default"/>
      </w:rPr>
    </w:lvl>
    <w:lvl w:ilvl="1" w:tplc="BB646B80">
      <w:start w:val="1"/>
      <w:numFmt w:val="bullet"/>
      <w:lvlText w:val="o"/>
      <w:lvlJc w:val="left"/>
      <w:pPr>
        <w:ind w:left="1440" w:hanging="360"/>
      </w:pPr>
      <w:rPr>
        <w:rFonts w:ascii="Courier New" w:hAnsi="Courier New" w:hint="default"/>
      </w:rPr>
    </w:lvl>
    <w:lvl w:ilvl="2" w:tplc="70865620">
      <w:start w:val="1"/>
      <w:numFmt w:val="bullet"/>
      <w:lvlText w:val=""/>
      <w:lvlJc w:val="left"/>
      <w:pPr>
        <w:ind w:left="2160" w:hanging="360"/>
      </w:pPr>
      <w:rPr>
        <w:rFonts w:ascii="Wingdings" w:hAnsi="Wingdings" w:hint="default"/>
      </w:rPr>
    </w:lvl>
    <w:lvl w:ilvl="3" w:tplc="6302C526">
      <w:start w:val="1"/>
      <w:numFmt w:val="bullet"/>
      <w:lvlText w:val=""/>
      <w:lvlJc w:val="left"/>
      <w:pPr>
        <w:ind w:left="2880" w:hanging="360"/>
      </w:pPr>
      <w:rPr>
        <w:rFonts w:ascii="Symbol" w:hAnsi="Symbol" w:hint="default"/>
      </w:rPr>
    </w:lvl>
    <w:lvl w:ilvl="4" w:tplc="E80800F6">
      <w:start w:val="1"/>
      <w:numFmt w:val="bullet"/>
      <w:lvlText w:val="o"/>
      <w:lvlJc w:val="left"/>
      <w:pPr>
        <w:ind w:left="3600" w:hanging="360"/>
      </w:pPr>
      <w:rPr>
        <w:rFonts w:ascii="Courier New" w:hAnsi="Courier New" w:hint="default"/>
      </w:rPr>
    </w:lvl>
    <w:lvl w:ilvl="5" w:tplc="1D9663BE">
      <w:start w:val="1"/>
      <w:numFmt w:val="bullet"/>
      <w:lvlText w:val=""/>
      <w:lvlJc w:val="left"/>
      <w:pPr>
        <w:ind w:left="4320" w:hanging="360"/>
      </w:pPr>
      <w:rPr>
        <w:rFonts w:ascii="Wingdings" w:hAnsi="Wingdings" w:hint="default"/>
      </w:rPr>
    </w:lvl>
    <w:lvl w:ilvl="6" w:tplc="F2E4AF82">
      <w:start w:val="1"/>
      <w:numFmt w:val="bullet"/>
      <w:lvlText w:val=""/>
      <w:lvlJc w:val="left"/>
      <w:pPr>
        <w:ind w:left="5040" w:hanging="360"/>
      </w:pPr>
      <w:rPr>
        <w:rFonts w:ascii="Symbol" w:hAnsi="Symbol" w:hint="default"/>
      </w:rPr>
    </w:lvl>
    <w:lvl w:ilvl="7" w:tplc="A6BCF35E">
      <w:start w:val="1"/>
      <w:numFmt w:val="bullet"/>
      <w:lvlText w:val="o"/>
      <w:lvlJc w:val="left"/>
      <w:pPr>
        <w:ind w:left="5760" w:hanging="360"/>
      </w:pPr>
      <w:rPr>
        <w:rFonts w:ascii="Courier New" w:hAnsi="Courier New" w:hint="default"/>
      </w:rPr>
    </w:lvl>
    <w:lvl w:ilvl="8" w:tplc="17265910">
      <w:start w:val="1"/>
      <w:numFmt w:val="bullet"/>
      <w:lvlText w:val=""/>
      <w:lvlJc w:val="left"/>
      <w:pPr>
        <w:ind w:left="6480" w:hanging="360"/>
      </w:pPr>
      <w:rPr>
        <w:rFonts w:ascii="Wingdings" w:hAnsi="Wingdings" w:hint="default"/>
      </w:rPr>
    </w:lvl>
  </w:abstractNum>
  <w:abstractNum w:abstractNumId="12" w15:restartNumberingAfterBreak="0">
    <w:nsid w:val="269DDE14"/>
    <w:multiLevelType w:val="hybridMultilevel"/>
    <w:tmpl w:val="4C70FE30"/>
    <w:lvl w:ilvl="0" w:tplc="33A8243C">
      <w:start w:val="1"/>
      <w:numFmt w:val="bullet"/>
      <w:lvlText w:val="-"/>
      <w:lvlJc w:val="left"/>
      <w:pPr>
        <w:ind w:left="720" w:hanging="360"/>
      </w:pPr>
      <w:rPr>
        <w:rFonts w:ascii="Aptos" w:hAnsi="Aptos" w:hint="default"/>
      </w:rPr>
    </w:lvl>
    <w:lvl w:ilvl="1" w:tplc="82F42B7C">
      <w:start w:val="1"/>
      <w:numFmt w:val="bullet"/>
      <w:lvlText w:val="o"/>
      <w:lvlJc w:val="left"/>
      <w:pPr>
        <w:ind w:left="1440" w:hanging="360"/>
      </w:pPr>
      <w:rPr>
        <w:rFonts w:ascii="Courier New" w:hAnsi="Courier New" w:hint="default"/>
      </w:rPr>
    </w:lvl>
    <w:lvl w:ilvl="2" w:tplc="B5260934">
      <w:start w:val="1"/>
      <w:numFmt w:val="bullet"/>
      <w:lvlText w:val=""/>
      <w:lvlJc w:val="left"/>
      <w:pPr>
        <w:ind w:left="2160" w:hanging="360"/>
      </w:pPr>
      <w:rPr>
        <w:rFonts w:ascii="Wingdings" w:hAnsi="Wingdings" w:hint="default"/>
      </w:rPr>
    </w:lvl>
    <w:lvl w:ilvl="3" w:tplc="80CC7BBE">
      <w:start w:val="1"/>
      <w:numFmt w:val="bullet"/>
      <w:lvlText w:val=""/>
      <w:lvlJc w:val="left"/>
      <w:pPr>
        <w:ind w:left="2880" w:hanging="360"/>
      </w:pPr>
      <w:rPr>
        <w:rFonts w:ascii="Symbol" w:hAnsi="Symbol" w:hint="default"/>
      </w:rPr>
    </w:lvl>
    <w:lvl w:ilvl="4" w:tplc="8564C1E6">
      <w:start w:val="1"/>
      <w:numFmt w:val="bullet"/>
      <w:lvlText w:val="o"/>
      <w:lvlJc w:val="left"/>
      <w:pPr>
        <w:ind w:left="3600" w:hanging="360"/>
      </w:pPr>
      <w:rPr>
        <w:rFonts w:ascii="Courier New" w:hAnsi="Courier New" w:hint="default"/>
      </w:rPr>
    </w:lvl>
    <w:lvl w:ilvl="5" w:tplc="4F609DF6">
      <w:start w:val="1"/>
      <w:numFmt w:val="bullet"/>
      <w:lvlText w:val=""/>
      <w:lvlJc w:val="left"/>
      <w:pPr>
        <w:ind w:left="4320" w:hanging="360"/>
      </w:pPr>
      <w:rPr>
        <w:rFonts w:ascii="Wingdings" w:hAnsi="Wingdings" w:hint="default"/>
      </w:rPr>
    </w:lvl>
    <w:lvl w:ilvl="6" w:tplc="5106DC90">
      <w:start w:val="1"/>
      <w:numFmt w:val="bullet"/>
      <w:lvlText w:val=""/>
      <w:lvlJc w:val="left"/>
      <w:pPr>
        <w:ind w:left="5040" w:hanging="360"/>
      </w:pPr>
      <w:rPr>
        <w:rFonts w:ascii="Symbol" w:hAnsi="Symbol" w:hint="default"/>
      </w:rPr>
    </w:lvl>
    <w:lvl w:ilvl="7" w:tplc="43DEEA58">
      <w:start w:val="1"/>
      <w:numFmt w:val="bullet"/>
      <w:lvlText w:val="o"/>
      <w:lvlJc w:val="left"/>
      <w:pPr>
        <w:ind w:left="5760" w:hanging="360"/>
      </w:pPr>
      <w:rPr>
        <w:rFonts w:ascii="Courier New" w:hAnsi="Courier New" w:hint="default"/>
      </w:rPr>
    </w:lvl>
    <w:lvl w:ilvl="8" w:tplc="F338584E">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576427185">
    <w:abstractNumId w:val="10"/>
  </w:num>
  <w:num w:numId="2" w16cid:durableId="1545288143">
    <w:abstractNumId w:val="10"/>
  </w:num>
  <w:num w:numId="3" w16cid:durableId="1842701022">
    <w:abstractNumId w:val="10"/>
  </w:num>
  <w:num w:numId="4" w16cid:durableId="593058015">
    <w:abstractNumId w:val="10"/>
  </w:num>
  <w:num w:numId="5" w16cid:durableId="1638292843">
    <w:abstractNumId w:val="10"/>
  </w:num>
  <w:num w:numId="6" w16cid:durableId="1866824711">
    <w:abstractNumId w:val="9"/>
  </w:num>
  <w:num w:numId="7" w16cid:durableId="563568418">
    <w:abstractNumId w:val="7"/>
  </w:num>
  <w:num w:numId="8" w16cid:durableId="1178084153">
    <w:abstractNumId w:val="6"/>
  </w:num>
  <w:num w:numId="9" w16cid:durableId="699092847">
    <w:abstractNumId w:val="5"/>
  </w:num>
  <w:num w:numId="10" w16cid:durableId="170528802">
    <w:abstractNumId w:val="4"/>
  </w:num>
  <w:num w:numId="11" w16cid:durableId="742677663">
    <w:abstractNumId w:val="8"/>
  </w:num>
  <w:num w:numId="12" w16cid:durableId="603195616">
    <w:abstractNumId w:val="3"/>
  </w:num>
  <w:num w:numId="13" w16cid:durableId="1367751455">
    <w:abstractNumId w:val="2"/>
  </w:num>
  <w:num w:numId="14" w16cid:durableId="794835860">
    <w:abstractNumId w:val="1"/>
  </w:num>
  <w:num w:numId="15" w16cid:durableId="1340548870">
    <w:abstractNumId w:val="0"/>
  </w:num>
  <w:num w:numId="16" w16cid:durableId="32654450">
    <w:abstractNumId w:val="13"/>
  </w:num>
  <w:num w:numId="17" w16cid:durableId="576784742">
    <w:abstractNumId w:val="17"/>
  </w:num>
  <w:num w:numId="18" w16cid:durableId="1674647469">
    <w:abstractNumId w:val="18"/>
  </w:num>
  <w:num w:numId="19" w16cid:durableId="341444051">
    <w:abstractNumId w:val="20"/>
  </w:num>
  <w:num w:numId="20" w16cid:durableId="1890143332">
    <w:abstractNumId w:val="14"/>
  </w:num>
  <w:num w:numId="21" w16cid:durableId="360785293">
    <w:abstractNumId w:val="16"/>
  </w:num>
  <w:num w:numId="22" w16cid:durableId="166675121">
    <w:abstractNumId w:val="19"/>
  </w:num>
  <w:num w:numId="23" w16cid:durableId="963735590">
    <w:abstractNumId w:val="15"/>
  </w:num>
  <w:num w:numId="24" w16cid:durableId="965740496">
    <w:abstractNumId w:val="10"/>
  </w:num>
  <w:num w:numId="25" w16cid:durableId="209584663">
    <w:abstractNumId w:val="10"/>
  </w:num>
  <w:num w:numId="26" w16cid:durableId="733351256">
    <w:abstractNumId w:val="10"/>
  </w:num>
  <w:num w:numId="27" w16cid:durableId="2068986593">
    <w:abstractNumId w:val="10"/>
  </w:num>
  <w:num w:numId="28" w16cid:durableId="1555313880">
    <w:abstractNumId w:val="10"/>
  </w:num>
  <w:num w:numId="29" w16cid:durableId="1836798275">
    <w:abstractNumId w:val="10"/>
  </w:num>
  <w:num w:numId="30" w16cid:durableId="596643167">
    <w:abstractNumId w:val="10"/>
  </w:num>
  <w:num w:numId="31" w16cid:durableId="156577353">
    <w:abstractNumId w:val="10"/>
  </w:num>
  <w:num w:numId="32" w16cid:durableId="354889813">
    <w:abstractNumId w:val="10"/>
  </w:num>
  <w:num w:numId="33" w16cid:durableId="1395857131">
    <w:abstractNumId w:val="11"/>
  </w:num>
  <w:num w:numId="34" w16cid:durableId="1455902144">
    <w:abstractNumId w:val="12"/>
  </w:num>
  <w:num w:numId="35" w16cid:durableId="283081871">
    <w:abstractNumId w:val="10"/>
  </w:num>
  <w:num w:numId="36" w16cid:durableId="924417249">
    <w:abstractNumId w:val="10"/>
  </w:num>
  <w:num w:numId="37" w16cid:durableId="1117262933">
    <w:abstractNumId w:val="10"/>
  </w:num>
  <w:num w:numId="38" w16cid:durableId="666128865">
    <w:abstractNumId w:val="10"/>
  </w:num>
  <w:num w:numId="39" w16cid:durableId="6349926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122966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1271676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01386844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24C24"/>
    <w:rsid w:val="00000847"/>
    <w:rsid w:val="00000BF9"/>
    <w:rsid w:val="00000FED"/>
    <w:rsid w:val="000019D6"/>
    <w:rsid w:val="00002182"/>
    <w:rsid w:val="00002F78"/>
    <w:rsid w:val="0000434E"/>
    <w:rsid w:val="00004C23"/>
    <w:rsid w:val="000053B9"/>
    <w:rsid w:val="00006A7A"/>
    <w:rsid w:val="00006D49"/>
    <w:rsid w:val="00006D8A"/>
    <w:rsid w:val="00007E74"/>
    <w:rsid w:val="00010895"/>
    <w:rsid w:val="0001172D"/>
    <w:rsid w:val="00011DEB"/>
    <w:rsid w:val="00012FEE"/>
    <w:rsid w:val="000139DD"/>
    <w:rsid w:val="0001484E"/>
    <w:rsid w:val="000154B8"/>
    <w:rsid w:val="0001557C"/>
    <w:rsid w:val="0001571C"/>
    <w:rsid w:val="000158DD"/>
    <w:rsid w:val="00015E3E"/>
    <w:rsid w:val="000168ED"/>
    <w:rsid w:val="00016B87"/>
    <w:rsid w:val="00020153"/>
    <w:rsid w:val="000211A9"/>
    <w:rsid w:val="00021238"/>
    <w:rsid w:val="00021B78"/>
    <w:rsid w:val="00021FC5"/>
    <w:rsid w:val="00022071"/>
    <w:rsid w:val="00022386"/>
    <w:rsid w:val="00022A89"/>
    <w:rsid w:val="000232C7"/>
    <w:rsid w:val="00023A6E"/>
    <w:rsid w:val="00023C93"/>
    <w:rsid w:val="0002417C"/>
    <w:rsid w:val="00026834"/>
    <w:rsid w:val="00026AB7"/>
    <w:rsid w:val="00027371"/>
    <w:rsid w:val="00030EC8"/>
    <w:rsid w:val="00030F52"/>
    <w:rsid w:val="00031260"/>
    <w:rsid w:val="0003235E"/>
    <w:rsid w:val="00033121"/>
    <w:rsid w:val="000337AE"/>
    <w:rsid w:val="0003462F"/>
    <w:rsid w:val="00034E7E"/>
    <w:rsid w:val="000358C6"/>
    <w:rsid w:val="000361B7"/>
    <w:rsid w:val="0003681A"/>
    <w:rsid w:val="000372B7"/>
    <w:rsid w:val="00037722"/>
    <w:rsid w:val="000377F8"/>
    <w:rsid w:val="00040C8F"/>
    <w:rsid w:val="0004199B"/>
    <w:rsid w:val="00042206"/>
    <w:rsid w:val="0004289F"/>
    <w:rsid w:val="00042E89"/>
    <w:rsid w:val="00043F59"/>
    <w:rsid w:val="00045505"/>
    <w:rsid w:val="00045B89"/>
    <w:rsid w:val="00045C05"/>
    <w:rsid w:val="00047AD4"/>
    <w:rsid w:val="00050DEA"/>
    <w:rsid w:val="00050F6E"/>
    <w:rsid w:val="00051541"/>
    <w:rsid w:val="000523AF"/>
    <w:rsid w:val="00053F53"/>
    <w:rsid w:val="000544FD"/>
    <w:rsid w:val="00054BF0"/>
    <w:rsid w:val="00055C9D"/>
    <w:rsid w:val="00056482"/>
    <w:rsid w:val="00056D90"/>
    <w:rsid w:val="000571F9"/>
    <w:rsid w:val="00057690"/>
    <w:rsid w:val="00057E88"/>
    <w:rsid w:val="00060EA1"/>
    <w:rsid w:val="00061762"/>
    <w:rsid w:val="00061874"/>
    <w:rsid w:val="00061C45"/>
    <w:rsid w:val="00061EC2"/>
    <w:rsid w:val="0006239D"/>
    <w:rsid w:val="000625B3"/>
    <w:rsid w:val="000639DC"/>
    <w:rsid w:val="00065426"/>
    <w:rsid w:val="00065A9C"/>
    <w:rsid w:val="00066CE8"/>
    <w:rsid w:val="0006708D"/>
    <w:rsid w:val="00067CCF"/>
    <w:rsid w:val="00070B86"/>
    <w:rsid w:val="000711B0"/>
    <w:rsid w:val="000715DE"/>
    <w:rsid w:val="00072A6B"/>
    <w:rsid w:val="00072B7B"/>
    <w:rsid w:val="00073505"/>
    <w:rsid w:val="00073A35"/>
    <w:rsid w:val="00074777"/>
    <w:rsid w:val="00074832"/>
    <w:rsid w:val="00076843"/>
    <w:rsid w:val="00076C7F"/>
    <w:rsid w:val="00077DE0"/>
    <w:rsid w:val="00080903"/>
    <w:rsid w:val="00080ED0"/>
    <w:rsid w:val="0008183B"/>
    <w:rsid w:val="00082649"/>
    <w:rsid w:val="000834B8"/>
    <w:rsid w:val="0008439A"/>
    <w:rsid w:val="0008444D"/>
    <w:rsid w:val="00084B31"/>
    <w:rsid w:val="000850F4"/>
    <w:rsid w:val="00085222"/>
    <w:rsid w:val="000856B6"/>
    <w:rsid w:val="00085920"/>
    <w:rsid w:val="00085B8F"/>
    <w:rsid w:val="0008624D"/>
    <w:rsid w:val="00086691"/>
    <w:rsid w:val="00086CEE"/>
    <w:rsid w:val="00086F70"/>
    <w:rsid w:val="00087846"/>
    <w:rsid w:val="0008793E"/>
    <w:rsid w:val="00090481"/>
    <w:rsid w:val="000919C2"/>
    <w:rsid w:val="00093624"/>
    <w:rsid w:val="00093DD9"/>
    <w:rsid w:val="0009416F"/>
    <w:rsid w:val="00094582"/>
    <w:rsid w:val="00094C90"/>
    <w:rsid w:val="00096142"/>
    <w:rsid w:val="00096490"/>
    <w:rsid w:val="00096C92"/>
    <w:rsid w:val="000972B6"/>
    <w:rsid w:val="0009733F"/>
    <w:rsid w:val="000976C3"/>
    <w:rsid w:val="000976F7"/>
    <w:rsid w:val="000A12FB"/>
    <w:rsid w:val="000A1A7A"/>
    <w:rsid w:val="000A1DBF"/>
    <w:rsid w:val="000A275A"/>
    <w:rsid w:val="000A2A1D"/>
    <w:rsid w:val="000A2B9D"/>
    <w:rsid w:val="000A2FE2"/>
    <w:rsid w:val="000A3826"/>
    <w:rsid w:val="000A397D"/>
    <w:rsid w:val="000A4377"/>
    <w:rsid w:val="000A497D"/>
    <w:rsid w:val="000A54D5"/>
    <w:rsid w:val="000A575F"/>
    <w:rsid w:val="000A6551"/>
    <w:rsid w:val="000A676A"/>
    <w:rsid w:val="000A69E2"/>
    <w:rsid w:val="000A6C26"/>
    <w:rsid w:val="000B0497"/>
    <w:rsid w:val="000B0E3E"/>
    <w:rsid w:val="000B200D"/>
    <w:rsid w:val="000B2A14"/>
    <w:rsid w:val="000B2F3A"/>
    <w:rsid w:val="000B33DB"/>
    <w:rsid w:val="000B36C8"/>
    <w:rsid w:val="000B5249"/>
    <w:rsid w:val="000B5BB6"/>
    <w:rsid w:val="000B5DEA"/>
    <w:rsid w:val="000B6539"/>
    <w:rsid w:val="000C070A"/>
    <w:rsid w:val="000C16A2"/>
    <w:rsid w:val="000C232A"/>
    <w:rsid w:val="000C347A"/>
    <w:rsid w:val="000C3951"/>
    <w:rsid w:val="000C3DCD"/>
    <w:rsid w:val="000C476E"/>
    <w:rsid w:val="000C52D9"/>
    <w:rsid w:val="000C5520"/>
    <w:rsid w:val="000C657C"/>
    <w:rsid w:val="000C6873"/>
    <w:rsid w:val="000C6E7A"/>
    <w:rsid w:val="000C71F9"/>
    <w:rsid w:val="000C7D93"/>
    <w:rsid w:val="000D01E2"/>
    <w:rsid w:val="000D0C8F"/>
    <w:rsid w:val="000D0DBE"/>
    <w:rsid w:val="000D1077"/>
    <w:rsid w:val="000D16B6"/>
    <w:rsid w:val="000D190F"/>
    <w:rsid w:val="000D1D44"/>
    <w:rsid w:val="000D22DF"/>
    <w:rsid w:val="000D2E4B"/>
    <w:rsid w:val="000D3961"/>
    <w:rsid w:val="000D4FC5"/>
    <w:rsid w:val="000D52A4"/>
    <w:rsid w:val="000D57D4"/>
    <w:rsid w:val="000E076C"/>
    <w:rsid w:val="000E07BC"/>
    <w:rsid w:val="000E0D2C"/>
    <w:rsid w:val="000E0D32"/>
    <w:rsid w:val="000E276A"/>
    <w:rsid w:val="000E2BDF"/>
    <w:rsid w:val="000E2E21"/>
    <w:rsid w:val="000E4B4D"/>
    <w:rsid w:val="000E5EFA"/>
    <w:rsid w:val="000E6058"/>
    <w:rsid w:val="000E7DE0"/>
    <w:rsid w:val="000F055D"/>
    <w:rsid w:val="000F08D8"/>
    <w:rsid w:val="000F1768"/>
    <w:rsid w:val="000F1800"/>
    <w:rsid w:val="000F1CD4"/>
    <w:rsid w:val="000F24FE"/>
    <w:rsid w:val="000F30E7"/>
    <w:rsid w:val="000F4103"/>
    <w:rsid w:val="000F4403"/>
    <w:rsid w:val="000F4973"/>
    <w:rsid w:val="000F4EDC"/>
    <w:rsid w:val="000F58CA"/>
    <w:rsid w:val="000F5C35"/>
    <w:rsid w:val="000F6241"/>
    <w:rsid w:val="000F6BF0"/>
    <w:rsid w:val="000F6ECA"/>
    <w:rsid w:val="000F70A7"/>
    <w:rsid w:val="000F78C1"/>
    <w:rsid w:val="00100166"/>
    <w:rsid w:val="00100A7D"/>
    <w:rsid w:val="001028EF"/>
    <w:rsid w:val="00102AC3"/>
    <w:rsid w:val="00103D0D"/>
    <w:rsid w:val="00105005"/>
    <w:rsid w:val="001058D8"/>
    <w:rsid w:val="00105F1B"/>
    <w:rsid w:val="00106DCD"/>
    <w:rsid w:val="00107847"/>
    <w:rsid w:val="00110D20"/>
    <w:rsid w:val="00111CC0"/>
    <w:rsid w:val="00112047"/>
    <w:rsid w:val="0011351B"/>
    <w:rsid w:val="00113891"/>
    <w:rsid w:val="00113CCA"/>
    <w:rsid w:val="00113EF0"/>
    <w:rsid w:val="0011433B"/>
    <w:rsid w:val="00114AFA"/>
    <w:rsid w:val="0011505C"/>
    <w:rsid w:val="001179CA"/>
    <w:rsid w:val="0012195A"/>
    <w:rsid w:val="00121DDB"/>
    <w:rsid w:val="00122D86"/>
    <w:rsid w:val="00122F25"/>
    <w:rsid w:val="00122FB7"/>
    <w:rsid w:val="00123A1F"/>
    <w:rsid w:val="00124888"/>
    <w:rsid w:val="001273A9"/>
    <w:rsid w:val="0012760D"/>
    <w:rsid w:val="00127BB8"/>
    <w:rsid w:val="00127E98"/>
    <w:rsid w:val="0013004C"/>
    <w:rsid w:val="00131168"/>
    <w:rsid w:val="001328EA"/>
    <w:rsid w:val="001329AB"/>
    <w:rsid w:val="00133436"/>
    <w:rsid w:val="0013377A"/>
    <w:rsid w:val="00133DA1"/>
    <w:rsid w:val="0013492C"/>
    <w:rsid w:val="00134FB6"/>
    <w:rsid w:val="00135048"/>
    <w:rsid w:val="00135980"/>
    <w:rsid w:val="00135B68"/>
    <w:rsid w:val="0013776C"/>
    <w:rsid w:val="0013786F"/>
    <w:rsid w:val="00140330"/>
    <w:rsid w:val="001406B1"/>
    <w:rsid w:val="00140781"/>
    <w:rsid w:val="001426CD"/>
    <w:rsid w:val="00142C12"/>
    <w:rsid w:val="001437BB"/>
    <w:rsid w:val="00143F44"/>
    <w:rsid w:val="0014483A"/>
    <w:rsid w:val="00145813"/>
    <w:rsid w:val="00145ABD"/>
    <w:rsid w:val="00145BE7"/>
    <w:rsid w:val="001462A3"/>
    <w:rsid w:val="00146535"/>
    <w:rsid w:val="001465C0"/>
    <w:rsid w:val="001468A0"/>
    <w:rsid w:val="00146EB1"/>
    <w:rsid w:val="00147971"/>
    <w:rsid w:val="00150461"/>
    <w:rsid w:val="00150BE7"/>
    <w:rsid w:val="001510F4"/>
    <w:rsid w:val="00151C93"/>
    <w:rsid w:val="00151EC5"/>
    <w:rsid w:val="00152825"/>
    <w:rsid w:val="00152853"/>
    <w:rsid w:val="00152D15"/>
    <w:rsid w:val="0015338A"/>
    <w:rsid w:val="00153F54"/>
    <w:rsid w:val="001543D1"/>
    <w:rsid w:val="00154778"/>
    <w:rsid w:val="00154A46"/>
    <w:rsid w:val="001551C4"/>
    <w:rsid w:val="00155636"/>
    <w:rsid w:val="00156329"/>
    <w:rsid w:val="0015640E"/>
    <w:rsid w:val="001577DF"/>
    <w:rsid w:val="00160538"/>
    <w:rsid w:val="00160686"/>
    <w:rsid w:val="00160B23"/>
    <w:rsid w:val="00160DEC"/>
    <w:rsid w:val="001633E0"/>
    <w:rsid w:val="00164719"/>
    <w:rsid w:val="00164A9F"/>
    <w:rsid w:val="001657A0"/>
    <w:rsid w:val="00166FC4"/>
    <w:rsid w:val="001677AC"/>
    <w:rsid w:val="00167D56"/>
    <w:rsid w:val="00170EED"/>
    <w:rsid w:val="0017108B"/>
    <w:rsid w:val="00172165"/>
    <w:rsid w:val="0017219D"/>
    <w:rsid w:val="00172598"/>
    <w:rsid w:val="001726C9"/>
    <w:rsid w:val="001741CF"/>
    <w:rsid w:val="00174B2C"/>
    <w:rsid w:val="00174C2D"/>
    <w:rsid w:val="00174C82"/>
    <w:rsid w:val="00174F76"/>
    <w:rsid w:val="00176EE9"/>
    <w:rsid w:val="00177724"/>
    <w:rsid w:val="001779AB"/>
    <w:rsid w:val="0018011E"/>
    <w:rsid w:val="00180469"/>
    <w:rsid w:val="001804EA"/>
    <w:rsid w:val="0018152F"/>
    <w:rsid w:val="0018228B"/>
    <w:rsid w:val="00182A7C"/>
    <w:rsid w:val="00182FF3"/>
    <w:rsid w:val="00183549"/>
    <w:rsid w:val="00184E6C"/>
    <w:rsid w:val="00185A2B"/>
    <w:rsid w:val="00185B8C"/>
    <w:rsid w:val="00185F11"/>
    <w:rsid w:val="00186159"/>
    <w:rsid w:val="001865F8"/>
    <w:rsid w:val="00186741"/>
    <w:rsid w:val="0018717A"/>
    <w:rsid w:val="00187E29"/>
    <w:rsid w:val="00187E94"/>
    <w:rsid w:val="00187FB8"/>
    <w:rsid w:val="001902B1"/>
    <w:rsid w:val="00190A61"/>
    <w:rsid w:val="00190E12"/>
    <w:rsid w:val="001913D1"/>
    <w:rsid w:val="00191E85"/>
    <w:rsid w:val="001920E8"/>
    <w:rsid w:val="001933D8"/>
    <w:rsid w:val="0019364C"/>
    <w:rsid w:val="00193D80"/>
    <w:rsid w:val="00193FD9"/>
    <w:rsid w:val="001955DB"/>
    <w:rsid w:val="00197179"/>
    <w:rsid w:val="00197627"/>
    <w:rsid w:val="001A150D"/>
    <w:rsid w:val="001A1BAD"/>
    <w:rsid w:val="001A20DF"/>
    <w:rsid w:val="001A2215"/>
    <w:rsid w:val="001A3342"/>
    <w:rsid w:val="001A3964"/>
    <w:rsid w:val="001A3CCE"/>
    <w:rsid w:val="001A3E3D"/>
    <w:rsid w:val="001A4030"/>
    <w:rsid w:val="001A4392"/>
    <w:rsid w:val="001A5489"/>
    <w:rsid w:val="001A5F1E"/>
    <w:rsid w:val="001A6407"/>
    <w:rsid w:val="001A65D7"/>
    <w:rsid w:val="001A6C7E"/>
    <w:rsid w:val="001A7049"/>
    <w:rsid w:val="001B1618"/>
    <w:rsid w:val="001B1E40"/>
    <w:rsid w:val="001B37DE"/>
    <w:rsid w:val="001B455D"/>
    <w:rsid w:val="001B4AEA"/>
    <w:rsid w:val="001B4F57"/>
    <w:rsid w:val="001B51D9"/>
    <w:rsid w:val="001B5457"/>
    <w:rsid w:val="001B755B"/>
    <w:rsid w:val="001B779A"/>
    <w:rsid w:val="001B7973"/>
    <w:rsid w:val="001B7E8D"/>
    <w:rsid w:val="001C0076"/>
    <w:rsid w:val="001C03F1"/>
    <w:rsid w:val="001C1DF3"/>
    <w:rsid w:val="001C30E9"/>
    <w:rsid w:val="001C324D"/>
    <w:rsid w:val="001C4E6C"/>
    <w:rsid w:val="001C57C4"/>
    <w:rsid w:val="001C5B40"/>
    <w:rsid w:val="001C5E50"/>
    <w:rsid w:val="001C6FE1"/>
    <w:rsid w:val="001C71FB"/>
    <w:rsid w:val="001C7553"/>
    <w:rsid w:val="001C764E"/>
    <w:rsid w:val="001C7A54"/>
    <w:rsid w:val="001C7F7F"/>
    <w:rsid w:val="001D03AB"/>
    <w:rsid w:val="001D1747"/>
    <w:rsid w:val="001D30DC"/>
    <w:rsid w:val="001D36B6"/>
    <w:rsid w:val="001D36C5"/>
    <w:rsid w:val="001D3DAC"/>
    <w:rsid w:val="001D45A9"/>
    <w:rsid w:val="001D4B87"/>
    <w:rsid w:val="001D5AD7"/>
    <w:rsid w:val="001D6D0A"/>
    <w:rsid w:val="001D717C"/>
    <w:rsid w:val="001D732C"/>
    <w:rsid w:val="001D7330"/>
    <w:rsid w:val="001D7BB3"/>
    <w:rsid w:val="001E1052"/>
    <w:rsid w:val="001E1DB2"/>
    <w:rsid w:val="001E21B1"/>
    <w:rsid w:val="001E2F93"/>
    <w:rsid w:val="001E33D3"/>
    <w:rsid w:val="001E3A21"/>
    <w:rsid w:val="001E4554"/>
    <w:rsid w:val="001E4E58"/>
    <w:rsid w:val="001E5139"/>
    <w:rsid w:val="001E61E5"/>
    <w:rsid w:val="001E630A"/>
    <w:rsid w:val="001E6419"/>
    <w:rsid w:val="001E78AD"/>
    <w:rsid w:val="001E7FDC"/>
    <w:rsid w:val="001F03F7"/>
    <w:rsid w:val="001F0567"/>
    <w:rsid w:val="001F0FD4"/>
    <w:rsid w:val="001F11BC"/>
    <w:rsid w:val="001F2159"/>
    <w:rsid w:val="001F2CB9"/>
    <w:rsid w:val="001F4280"/>
    <w:rsid w:val="001F4C79"/>
    <w:rsid w:val="001F5341"/>
    <w:rsid w:val="001F53FD"/>
    <w:rsid w:val="001F62D3"/>
    <w:rsid w:val="001F6595"/>
    <w:rsid w:val="001F65D3"/>
    <w:rsid w:val="001F6DF0"/>
    <w:rsid w:val="001F6E4C"/>
    <w:rsid w:val="001F721F"/>
    <w:rsid w:val="001F7AA9"/>
    <w:rsid w:val="001F7B7A"/>
    <w:rsid w:val="0020044F"/>
    <w:rsid w:val="002018F9"/>
    <w:rsid w:val="0020196C"/>
    <w:rsid w:val="0020207B"/>
    <w:rsid w:val="0020224A"/>
    <w:rsid w:val="00203103"/>
    <w:rsid w:val="00203286"/>
    <w:rsid w:val="0020412A"/>
    <w:rsid w:val="0020412B"/>
    <w:rsid w:val="00204198"/>
    <w:rsid w:val="002041C6"/>
    <w:rsid w:val="002042CB"/>
    <w:rsid w:val="0020565B"/>
    <w:rsid w:val="002069C7"/>
    <w:rsid w:val="00207519"/>
    <w:rsid w:val="00207D93"/>
    <w:rsid w:val="00210222"/>
    <w:rsid w:val="002104FE"/>
    <w:rsid w:val="00210B8B"/>
    <w:rsid w:val="00210C8F"/>
    <w:rsid w:val="002113B5"/>
    <w:rsid w:val="00212016"/>
    <w:rsid w:val="002123B0"/>
    <w:rsid w:val="00212B71"/>
    <w:rsid w:val="00213787"/>
    <w:rsid w:val="0021433D"/>
    <w:rsid w:val="0021460D"/>
    <w:rsid w:val="00214863"/>
    <w:rsid w:val="00214D39"/>
    <w:rsid w:val="002156B4"/>
    <w:rsid w:val="00216CB2"/>
    <w:rsid w:val="00217A63"/>
    <w:rsid w:val="0022100E"/>
    <w:rsid w:val="00221433"/>
    <w:rsid w:val="00221D3B"/>
    <w:rsid w:val="00221FFA"/>
    <w:rsid w:val="00222879"/>
    <w:rsid w:val="00223458"/>
    <w:rsid w:val="002238F9"/>
    <w:rsid w:val="00224FCD"/>
    <w:rsid w:val="0022545B"/>
    <w:rsid w:val="002254D9"/>
    <w:rsid w:val="00225922"/>
    <w:rsid w:val="0022660A"/>
    <w:rsid w:val="002273EA"/>
    <w:rsid w:val="002309FA"/>
    <w:rsid w:val="00230AC6"/>
    <w:rsid w:val="00230F54"/>
    <w:rsid w:val="002312B7"/>
    <w:rsid w:val="002315CA"/>
    <w:rsid w:val="00231938"/>
    <w:rsid w:val="00232B82"/>
    <w:rsid w:val="00233ADF"/>
    <w:rsid w:val="00233CCB"/>
    <w:rsid w:val="00233F2D"/>
    <w:rsid w:val="00234BD9"/>
    <w:rsid w:val="00234D71"/>
    <w:rsid w:val="00240054"/>
    <w:rsid w:val="0024109E"/>
    <w:rsid w:val="00241E7C"/>
    <w:rsid w:val="002440C6"/>
    <w:rsid w:val="00245172"/>
    <w:rsid w:val="00245EAD"/>
    <w:rsid w:val="0024700E"/>
    <w:rsid w:val="0024742C"/>
    <w:rsid w:val="00247944"/>
    <w:rsid w:val="00247EAE"/>
    <w:rsid w:val="00250384"/>
    <w:rsid w:val="00250BDE"/>
    <w:rsid w:val="00251791"/>
    <w:rsid w:val="00251B0A"/>
    <w:rsid w:val="00253222"/>
    <w:rsid w:val="002532B6"/>
    <w:rsid w:val="00253DD1"/>
    <w:rsid w:val="00253FA6"/>
    <w:rsid w:val="00254C8F"/>
    <w:rsid w:val="00256747"/>
    <w:rsid w:val="002574AD"/>
    <w:rsid w:val="00257D0C"/>
    <w:rsid w:val="002609C1"/>
    <w:rsid w:val="00260A93"/>
    <w:rsid w:val="0026150D"/>
    <w:rsid w:val="00261C13"/>
    <w:rsid w:val="002624A7"/>
    <w:rsid w:val="00262847"/>
    <w:rsid w:val="00263106"/>
    <w:rsid w:val="002639DA"/>
    <w:rsid w:val="00263D34"/>
    <w:rsid w:val="0026529A"/>
    <w:rsid w:val="002652F0"/>
    <w:rsid w:val="00265A50"/>
    <w:rsid w:val="00265D7B"/>
    <w:rsid w:val="00265FB5"/>
    <w:rsid w:val="002663E7"/>
    <w:rsid w:val="0026706C"/>
    <w:rsid w:val="00267685"/>
    <w:rsid w:val="00270947"/>
    <w:rsid w:val="0027115C"/>
    <w:rsid w:val="00271200"/>
    <w:rsid w:val="0027200B"/>
    <w:rsid w:val="00273777"/>
    <w:rsid w:val="00273DA7"/>
    <w:rsid w:val="00276F9C"/>
    <w:rsid w:val="00277EA1"/>
    <w:rsid w:val="002804BE"/>
    <w:rsid w:val="00281317"/>
    <w:rsid w:val="00281BB2"/>
    <w:rsid w:val="0028290C"/>
    <w:rsid w:val="00283CA3"/>
    <w:rsid w:val="002842CD"/>
    <w:rsid w:val="0028464F"/>
    <w:rsid w:val="00285719"/>
    <w:rsid w:val="00285A84"/>
    <w:rsid w:val="002862CA"/>
    <w:rsid w:val="002868AD"/>
    <w:rsid w:val="00287071"/>
    <w:rsid w:val="0028712C"/>
    <w:rsid w:val="00287BAB"/>
    <w:rsid w:val="002904BC"/>
    <w:rsid w:val="00290A11"/>
    <w:rsid w:val="00290B84"/>
    <w:rsid w:val="00291B92"/>
    <w:rsid w:val="00292DAA"/>
    <w:rsid w:val="002932F4"/>
    <w:rsid w:val="00293925"/>
    <w:rsid w:val="00293B7B"/>
    <w:rsid w:val="0029569C"/>
    <w:rsid w:val="00297E22"/>
    <w:rsid w:val="002A0237"/>
    <w:rsid w:val="002A03C3"/>
    <w:rsid w:val="002A2225"/>
    <w:rsid w:val="002A3244"/>
    <w:rsid w:val="002A4804"/>
    <w:rsid w:val="002A4B92"/>
    <w:rsid w:val="002A4F97"/>
    <w:rsid w:val="002A6E84"/>
    <w:rsid w:val="002A6FF9"/>
    <w:rsid w:val="002A70FA"/>
    <w:rsid w:val="002A720E"/>
    <w:rsid w:val="002A7A6D"/>
    <w:rsid w:val="002A7FE7"/>
    <w:rsid w:val="002B1D76"/>
    <w:rsid w:val="002B254E"/>
    <w:rsid w:val="002B2F13"/>
    <w:rsid w:val="002B368A"/>
    <w:rsid w:val="002B3D29"/>
    <w:rsid w:val="002B4442"/>
    <w:rsid w:val="002B499D"/>
    <w:rsid w:val="002B4CE8"/>
    <w:rsid w:val="002B5E13"/>
    <w:rsid w:val="002B72E9"/>
    <w:rsid w:val="002C063F"/>
    <w:rsid w:val="002C0991"/>
    <w:rsid w:val="002C2B7E"/>
    <w:rsid w:val="002C2D8C"/>
    <w:rsid w:val="002C3989"/>
    <w:rsid w:val="002C4DF8"/>
    <w:rsid w:val="002C6FF6"/>
    <w:rsid w:val="002C7998"/>
    <w:rsid w:val="002D0271"/>
    <w:rsid w:val="002D0826"/>
    <w:rsid w:val="002D09CF"/>
    <w:rsid w:val="002D1557"/>
    <w:rsid w:val="002D2508"/>
    <w:rsid w:val="002D30C9"/>
    <w:rsid w:val="002D3B23"/>
    <w:rsid w:val="002D41E8"/>
    <w:rsid w:val="002D5F8D"/>
    <w:rsid w:val="002D63D2"/>
    <w:rsid w:val="002D6C45"/>
    <w:rsid w:val="002D723F"/>
    <w:rsid w:val="002E03A2"/>
    <w:rsid w:val="002E0B5A"/>
    <w:rsid w:val="002E0F34"/>
    <w:rsid w:val="002E0F68"/>
    <w:rsid w:val="002E15F4"/>
    <w:rsid w:val="002E1783"/>
    <w:rsid w:val="002E1BDA"/>
    <w:rsid w:val="002E4034"/>
    <w:rsid w:val="002E4890"/>
    <w:rsid w:val="002E54FA"/>
    <w:rsid w:val="002E66E3"/>
    <w:rsid w:val="002E6E1F"/>
    <w:rsid w:val="002E719D"/>
    <w:rsid w:val="002E7F67"/>
    <w:rsid w:val="002F1E53"/>
    <w:rsid w:val="002F29CC"/>
    <w:rsid w:val="002F2CAA"/>
    <w:rsid w:val="002F3BC8"/>
    <w:rsid w:val="002F5213"/>
    <w:rsid w:val="002F666D"/>
    <w:rsid w:val="002F6715"/>
    <w:rsid w:val="002F6C6A"/>
    <w:rsid w:val="002F71C1"/>
    <w:rsid w:val="002F768A"/>
    <w:rsid w:val="002F774C"/>
    <w:rsid w:val="00300058"/>
    <w:rsid w:val="00300460"/>
    <w:rsid w:val="0030052C"/>
    <w:rsid w:val="00300E5F"/>
    <w:rsid w:val="00300F06"/>
    <w:rsid w:val="003010D9"/>
    <w:rsid w:val="003011FA"/>
    <w:rsid w:val="00301D8B"/>
    <w:rsid w:val="003022E7"/>
    <w:rsid w:val="003040CC"/>
    <w:rsid w:val="00305475"/>
    <w:rsid w:val="00307EC0"/>
    <w:rsid w:val="00310122"/>
    <w:rsid w:val="003112EB"/>
    <w:rsid w:val="003114AC"/>
    <w:rsid w:val="00312810"/>
    <w:rsid w:val="003134A3"/>
    <w:rsid w:val="003151E0"/>
    <w:rsid w:val="00316E49"/>
    <w:rsid w:val="00317370"/>
    <w:rsid w:val="003175D4"/>
    <w:rsid w:val="0032173F"/>
    <w:rsid w:val="00321BC5"/>
    <w:rsid w:val="00323D7C"/>
    <w:rsid w:val="00324464"/>
    <w:rsid w:val="003253E1"/>
    <w:rsid w:val="0032606C"/>
    <w:rsid w:val="003269C2"/>
    <w:rsid w:val="003271BD"/>
    <w:rsid w:val="003274DA"/>
    <w:rsid w:val="0032798C"/>
    <w:rsid w:val="00327EAA"/>
    <w:rsid w:val="003306E1"/>
    <w:rsid w:val="0033075A"/>
    <w:rsid w:val="00330DAD"/>
    <w:rsid w:val="00330E21"/>
    <w:rsid w:val="00331809"/>
    <w:rsid w:val="003320E4"/>
    <w:rsid w:val="00333175"/>
    <w:rsid w:val="003332BE"/>
    <w:rsid w:val="0033345A"/>
    <w:rsid w:val="00334D11"/>
    <w:rsid w:val="00334F5E"/>
    <w:rsid w:val="0033525D"/>
    <w:rsid w:val="00335951"/>
    <w:rsid w:val="003367C3"/>
    <w:rsid w:val="003378E4"/>
    <w:rsid w:val="00340A2B"/>
    <w:rsid w:val="00340B5D"/>
    <w:rsid w:val="00341141"/>
    <w:rsid w:val="003414F3"/>
    <w:rsid w:val="00341C45"/>
    <w:rsid w:val="00341F72"/>
    <w:rsid w:val="0034396B"/>
    <w:rsid w:val="00344321"/>
    <w:rsid w:val="003443CF"/>
    <w:rsid w:val="003448BF"/>
    <w:rsid w:val="0034687C"/>
    <w:rsid w:val="003468F0"/>
    <w:rsid w:val="00346E36"/>
    <w:rsid w:val="00347DB0"/>
    <w:rsid w:val="00347E98"/>
    <w:rsid w:val="003504AC"/>
    <w:rsid w:val="00350874"/>
    <w:rsid w:val="00350922"/>
    <w:rsid w:val="003515F0"/>
    <w:rsid w:val="00352317"/>
    <w:rsid w:val="00354166"/>
    <w:rsid w:val="00354A7E"/>
    <w:rsid w:val="003556DB"/>
    <w:rsid w:val="00355E89"/>
    <w:rsid w:val="0035613E"/>
    <w:rsid w:val="003565BA"/>
    <w:rsid w:val="00356AF8"/>
    <w:rsid w:val="00357D37"/>
    <w:rsid w:val="00360088"/>
    <w:rsid w:val="00360353"/>
    <w:rsid w:val="00360DA6"/>
    <w:rsid w:val="00360DEA"/>
    <w:rsid w:val="00360F6A"/>
    <w:rsid w:val="00361481"/>
    <w:rsid w:val="00361F00"/>
    <w:rsid w:val="00362D41"/>
    <w:rsid w:val="00363EE9"/>
    <w:rsid w:val="003641F6"/>
    <w:rsid w:val="00366518"/>
    <w:rsid w:val="00366771"/>
    <w:rsid w:val="00370032"/>
    <w:rsid w:val="0037128C"/>
    <w:rsid w:val="003726B2"/>
    <w:rsid w:val="00372A8F"/>
    <w:rsid w:val="00374204"/>
    <w:rsid w:val="00376128"/>
    <w:rsid w:val="0037705B"/>
    <w:rsid w:val="0037727A"/>
    <w:rsid w:val="0037742E"/>
    <w:rsid w:val="00377D56"/>
    <w:rsid w:val="00377E7D"/>
    <w:rsid w:val="00377F87"/>
    <w:rsid w:val="00380711"/>
    <w:rsid w:val="00381AC2"/>
    <w:rsid w:val="0038227D"/>
    <w:rsid w:val="0038245A"/>
    <w:rsid w:val="003826B8"/>
    <w:rsid w:val="003836E6"/>
    <w:rsid w:val="00383F19"/>
    <w:rsid w:val="003840E6"/>
    <w:rsid w:val="00385C77"/>
    <w:rsid w:val="00385CFC"/>
    <w:rsid w:val="003863BB"/>
    <w:rsid w:val="0038740D"/>
    <w:rsid w:val="003877CC"/>
    <w:rsid w:val="00390380"/>
    <w:rsid w:val="003905F8"/>
    <w:rsid w:val="0039105E"/>
    <w:rsid w:val="003918B8"/>
    <w:rsid w:val="00391D10"/>
    <w:rsid w:val="00392567"/>
    <w:rsid w:val="00392BC5"/>
    <w:rsid w:val="0039337A"/>
    <w:rsid w:val="00393756"/>
    <w:rsid w:val="003939AD"/>
    <w:rsid w:val="00394357"/>
    <w:rsid w:val="00395777"/>
    <w:rsid w:val="00396082"/>
    <w:rsid w:val="003972FD"/>
    <w:rsid w:val="00397CD4"/>
    <w:rsid w:val="00397D4A"/>
    <w:rsid w:val="00397E17"/>
    <w:rsid w:val="003A0087"/>
    <w:rsid w:val="003A0580"/>
    <w:rsid w:val="003A13AA"/>
    <w:rsid w:val="003A19CA"/>
    <w:rsid w:val="003A2629"/>
    <w:rsid w:val="003A3189"/>
    <w:rsid w:val="003A3288"/>
    <w:rsid w:val="003A36A4"/>
    <w:rsid w:val="003A3CA7"/>
    <w:rsid w:val="003A4613"/>
    <w:rsid w:val="003A559C"/>
    <w:rsid w:val="003A6B57"/>
    <w:rsid w:val="003A6C23"/>
    <w:rsid w:val="003A6E75"/>
    <w:rsid w:val="003B01AC"/>
    <w:rsid w:val="003B082C"/>
    <w:rsid w:val="003B0B15"/>
    <w:rsid w:val="003B0C0F"/>
    <w:rsid w:val="003B0C3A"/>
    <w:rsid w:val="003B22F8"/>
    <w:rsid w:val="003B244C"/>
    <w:rsid w:val="003B30B2"/>
    <w:rsid w:val="003B32F5"/>
    <w:rsid w:val="003B33BD"/>
    <w:rsid w:val="003B3A22"/>
    <w:rsid w:val="003B548C"/>
    <w:rsid w:val="003B569D"/>
    <w:rsid w:val="003B5EC7"/>
    <w:rsid w:val="003B5FE8"/>
    <w:rsid w:val="003B75EC"/>
    <w:rsid w:val="003B75FA"/>
    <w:rsid w:val="003B7E47"/>
    <w:rsid w:val="003C1276"/>
    <w:rsid w:val="003C152E"/>
    <w:rsid w:val="003C1ABC"/>
    <w:rsid w:val="003C3532"/>
    <w:rsid w:val="003C370D"/>
    <w:rsid w:val="003C3C0E"/>
    <w:rsid w:val="003C413E"/>
    <w:rsid w:val="003C4145"/>
    <w:rsid w:val="003C4308"/>
    <w:rsid w:val="003C4DFB"/>
    <w:rsid w:val="003C54BC"/>
    <w:rsid w:val="003C5B99"/>
    <w:rsid w:val="003C635C"/>
    <w:rsid w:val="003C637C"/>
    <w:rsid w:val="003C70FD"/>
    <w:rsid w:val="003C711D"/>
    <w:rsid w:val="003C7272"/>
    <w:rsid w:val="003C74D1"/>
    <w:rsid w:val="003C7CE3"/>
    <w:rsid w:val="003C7CF0"/>
    <w:rsid w:val="003C7E1C"/>
    <w:rsid w:val="003D1896"/>
    <w:rsid w:val="003D235A"/>
    <w:rsid w:val="003D2C6A"/>
    <w:rsid w:val="003D2F16"/>
    <w:rsid w:val="003D2FC4"/>
    <w:rsid w:val="003D32BE"/>
    <w:rsid w:val="003D3302"/>
    <w:rsid w:val="003D39D7"/>
    <w:rsid w:val="003D42A6"/>
    <w:rsid w:val="003D4F21"/>
    <w:rsid w:val="003D4FAC"/>
    <w:rsid w:val="003D79CA"/>
    <w:rsid w:val="003E1885"/>
    <w:rsid w:val="003E2968"/>
    <w:rsid w:val="003E2FAF"/>
    <w:rsid w:val="003E3218"/>
    <w:rsid w:val="003E332E"/>
    <w:rsid w:val="003E49DB"/>
    <w:rsid w:val="003E4BC6"/>
    <w:rsid w:val="003E51E3"/>
    <w:rsid w:val="003E525C"/>
    <w:rsid w:val="003E53AE"/>
    <w:rsid w:val="003E564D"/>
    <w:rsid w:val="003E5855"/>
    <w:rsid w:val="003E613D"/>
    <w:rsid w:val="003E6C14"/>
    <w:rsid w:val="003E6E20"/>
    <w:rsid w:val="003E7906"/>
    <w:rsid w:val="003E7D5A"/>
    <w:rsid w:val="003E7F62"/>
    <w:rsid w:val="003E7F7D"/>
    <w:rsid w:val="003F000F"/>
    <w:rsid w:val="003F0977"/>
    <w:rsid w:val="003F15E1"/>
    <w:rsid w:val="003F2356"/>
    <w:rsid w:val="003F34DF"/>
    <w:rsid w:val="003F3637"/>
    <w:rsid w:val="003F3C50"/>
    <w:rsid w:val="003F41AD"/>
    <w:rsid w:val="003F51BF"/>
    <w:rsid w:val="003F6683"/>
    <w:rsid w:val="003F77FE"/>
    <w:rsid w:val="004004A3"/>
    <w:rsid w:val="00400C87"/>
    <w:rsid w:val="0040257D"/>
    <w:rsid w:val="0040296D"/>
    <w:rsid w:val="004029A3"/>
    <w:rsid w:val="004047EE"/>
    <w:rsid w:val="00406202"/>
    <w:rsid w:val="004067F6"/>
    <w:rsid w:val="00406A6A"/>
    <w:rsid w:val="00406B22"/>
    <w:rsid w:val="00407147"/>
    <w:rsid w:val="004078FA"/>
    <w:rsid w:val="00407D34"/>
    <w:rsid w:val="00407E2C"/>
    <w:rsid w:val="00410240"/>
    <w:rsid w:val="004106FB"/>
    <w:rsid w:val="00411DCF"/>
    <w:rsid w:val="004129CE"/>
    <w:rsid w:val="00413647"/>
    <w:rsid w:val="00414032"/>
    <w:rsid w:val="00414FFE"/>
    <w:rsid w:val="00415E39"/>
    <w:rsid w:val="00416AD8"/>
    <w:rsid w:val="004171FD"/>
    <w:rsid w:val="0041760D"/>
    <w:rsid w:val="00417D4F"/>
    <w:rsid w:val="00422062"/>
    <w:rsid w:val="004222BB"/>
    <w:rsid w:val="004231C1"/>
    <w:rsid w:val="00426866"/>
    <w:rsid w:val="00426C03"/>
    <w:rsid w:val="004278EB"/>
    <w:rsid w:val="00427C32"/>
    <w:rsid w:val="00430745"/>
    <w:rsid w:val="00431E08"/>
    <w:rsid w:val="00431E27"/>
    <w:rsid w:val="00432025"/>
    <w:rsid w:val="004327A1"/>
    <w:rsid w:val="004328A7"/>
    <w:rsid w:val="004332A3"/>
    <w:rsid w:val="004336D3"/>
    <w:rsid w:val="0043437C"/>
    <w:rsid w:val="004346D5"/>
    <w:rsid w:val="0043479C"/>
    <w:rsid w:val="00434C74"/>
    <w:rsid w:val="004353ED"/>
    <w:rsid w:val="004362BC"/>
    <w:rsid w:val="00436F3E"/>
    <w:rsid w:val="004404CA"/>
    <w:rsid w:val="00441734"/>
    <w:rsid w:val="00441F70"/>
    <w:rsid w:val="00442406"/>
    <w:rsid w:val="00442F80"/>
    <w:rsid w:val="00444551"/>
    <w:rsid w:val="00444ACE"/>
    <w:rsid w:val="0044582D"/>
    <w:rsid w:val="00445A2A"/>
    <w:rsid w:val="00450BA2"/>
    <w:rsid w:val="00450DF6"/>
    <w:rsid w:val="00451F2E"/>
    <w:rsid w:val="00453037"/>
    <w:rsid w:val="0045306E"/>
    <w:rsid w:val="004533ED"/>
    <w:rsid w:val="004537E3"/>
    <w:rsid w:val="004546CA"/>
    <w:rsid w:val="00456B6D"/>
    <w:rsid w:val="00456E1E"/>
    <w:rsid w:val="00456EB4"/>
    <w:rsid w:val="004572F6"/>
    <w:rsid w:val="00457827"/>
    <w:rsid w:val="00457E08"/>
    <w:rsid w:val="00461881"/>
    <w:rsid w:val="004629FC"/>
    <w:rsid w:val="00462C4B"/>
    <w:rsid w:val="0046422F"/>
    <w:rsid w:val="004645E3"/>
    <w:rsid w:val="00464B3B"/>
    <w:rsid w:val="004659A8"/>
    <w:rsid w:val="00466000"/>
    <w:rsid w:val="00466B0C"/>
    <w:rsid w:val="00467051"/>
    <w:rsid w:val="00467E41"/>
    <w:rsid w:val="0047047F"/>
    <w:rsid w:val="0047071E"/>
    <w:rsid w:val="004718F3"/>
    <w:rsid w:val="00471C31"/>
    <w:rsid w:val="00472AB8"/>
    <w:rsid w:val="00472C83"/>
    <w:rsid w:val="0047312C"/>
    <w:rsid w:val="00473CF4"/>
    <w:rsid w:val="00474C6B"/>
    <w:rsid w:val="00475040"/>
    <w:rsid w:val="0047544A"/>
    <w:rsid w:val="004761C4"/>
    <w:rsid w:val="00477006"/>
    <w:rsid w:val="00477557"/>
    <w:rsid w:val="004775AE"/>
    <w:rsid w:val="00477DA0"/>
    <w:rsid w:val="004802B1"/>
    <w:rsid w:val="004803E5"/>
    <w:rsid w:val="00480690"/>
    <w:rsid w:val="004814B2"/>
    <w:rsid w:val="004817E2"/>
    <w:rsid w:val="0048310C"/>
    <w:rsid w:val="004833C0"/>
    <w:rsid w:val="004837C6"/>
    <w:rsid w:val="00483872"/>
    <w:rsid w:val="00483931"/>
    <w:rsid w:val="004863A8"/>
    <w:rsid w:val="0048698E"/>
    <w:rsid w:val="00487C67"/>
    <w:rsid w:val="004902B8"/>
    <w:rsid w:val="0049065D"/>
    <w:rsid w:val="00490B10"/>
    <w:rsid w:val="00490C06"/>
    <w:rsid w:val="00491856"/>
    <w:rsid w:val="00491EA6"/>
    <w:rsid w:val="00493039"/>
    <w:rsid w:val="00493D40"/>
    <w:rsid w:val="00493EE3"/>
    <w:rsid w:val="00494C83"/>
    <w:rsid w:val="00494DDF"/>
    <w:rsid w:val="00496124"/>
    <w:rsid w:val="004967B6"/>
    <w:rsid w:val="00496EFC"/>
    <w:rsid w:val="00497D89"/>
    <w:rsid w:val="004A0876"/>
    <w:rsid w:val="004A0F22"/>
    <w:rsid w:val="004A1922"/>
    <w:rsid w:val="004A2428"/>
    <w:rsid w:val="004A2D1C"/>
    <w:rsid w:val="004A31F8"/>
    <w:rsid w:val="004A31FF"/>
    <w:rsid w:val="004A3854"/>
    <w:rsid w:val="004A490D"/>
    <w:rsid w:val="004A49D4"/>
    <w:rsid w:val="004A504B"/>
    <w:rsid w:val="004A553A"/>
    <w:rsid w:val="004A5A84"/>
    <w:rsid w:val="004A5ADF"/>
    <w:rsid w:val="004A6911"/>
    <w:rsid w:val="004A6A6E"/>
    <w:rsid w:val="004A7FB0"/>
    <w:rsid w:val="004B03F1"/>
    <w:rsid w:val="004B05A6"/>
    <w:rsid w:val="004B0896"/>
    <w:rsid w:val="004B0FCD"/>
    <w:rsid w:val="004B213F"/>
    <w:rsid w:val="004B2640"/>
    <w:rsid w:val="004B2A45"/>
    <w:rsid w:val="004B3652"/>
    <w:rsid w:val="004B366F"/>
    <w:rsid w:val="004B36F2"/>
    <w:rsid w:val="004B3C8D"/>
    <w:rsid w:val="004B4B47"/>
    <w:rsid w:val="004B4C0F"/>
    <w:rsid w:val="004B4EAF"/>
    <w:rsid w:val="004B4F71"/>
    <w:rsid w:val="004B54E0"/>
    <w:rsid w:val="004B5580"/>
    <w:rsid w:val="004B5887"/>
    <w:rsid w:val="004B5F29"/>
    <w:rsid w:val="004B7065"/>
    <w:rsid w:val="004B7384"/>
    <w:rsid w:val="004B75FF"/>
    <w:rsid w:val="004B777C"/>
    <w:rsid w:val="004B7E94"/>
    <w:rsid w:val="004C0B21"/>
    <w:rsid w:val="004C12D7"/>
    <w:rsid w:val="004C1586"/>
    <w:rsid w:val="004C1865"/>
    <w:rsid w:val="004C18D3"/>
    <w:rsid w:val="004C27C0"/>
    <w:rsid w:val="004C32F6"/>
    <w:rsid w:val="004C3364"/>
    <w:rsid w:val="004C34C4"/>
    <w:rsid w:val="004C4269"/>
    <w:rsid w:val="004C427C"/>
    <w:rsid w:val="004C475A"/>
    <w:rsid w:val="004C7CF6"/>
    <w:rsid w:val="004D00E3"/>
    <w:rsid w:val="004D029A"/>
    <w:rsid w:val="004D11A7"/>
    <w:rsid w:val="004D2E48"/>
    <w:rsid w:val="004D3740"/>
    <w:rsid w:val="004D3FDB"/>
    <w:rsid w:val="004D40BE"/>
    <w:rsid w:val="004D4219"/>
    <w:rsid w:val="004D5CC8"/>
    <w:rsid w:val="004D5F7B"/>
    <w:rsid w:val="004D601B"/>
    <w:rsid w:val="004D6236"/>
    <w:rsid w:val="004D6251"/>
    <w:rsid w:val="004D7F90"/>
    <w:rsid w:val="004E18C9"/>
    <w:rsid w:val="004E1BC8"/>
    <w:rsid w:val="004E290B"/>
    <w:rsid w:val="004E2D74"/>
    <w:rsid w:val="004E30D6"/>
    <w:rsid w:val="004E3F1F"/>
    <w:rsid w:val="004E410B"/>
    <w:rsid w:val="004E4DBB"/>
    <w:rsid w:val="004E4E41"/>
    <w:rsid w:val="004E4FB3"/>
    <w:rsid w:val="004E709D"/>
    <w:rsid w:val="004E73DB"/>
    <w:rsid w:val="004E7E64"/>
    <w:rsid w:val="004E7F9C"/>
    <w:rsid w:val="004F112E"/>
    <w:rsid w:val="004F1B8A"/>
    <w:rsid w:val="004F205F"/>
    <w:rsid w:val="004F3281"/>
    <w:rsid w:val="004F3493"/>
    <w:rsid w:val="004F3EFD"/>
    <w:rsid w:val="004F49CD"/>
    <w:rsid w:val="004F5143"/>
    <w:rsid w:val="004F5D71"/>
    <w:rsid w:val="004F5FF9"/>
    <w:rsid w:val="004F614A"/>
    <w:rsid w:val="004F7C3D"/>
    <w:rsid w:val="0050080A"/>
    <w:rsid w:val="005011DA"/>
    <w:rsid w:val="00502273"/>
    <w:rsid w:val="00502C0F"/>
    <w:rsid w:val="00502FE2"/>
    <w:rsid w:val="005031AE"/>
    <w:rsid w:val="005032BF"/>
    <w:rsid w:val="00503455"/>
    <w:rsid w:val="005044E5"/>
    <w:rsid w:val="00504CFD"/>
    <w:rsid w:val="005053DE"/>
    <w:rsid w:val="00505BA5"/>
    <w:rsid w:val="00506221"/>
    <w:rsid w:val="00506606"/>
    <w:rsid w:val="005101E9"/>
    <w:rsid w:val="005127BF"/>
    <w:rsid w:val="00512B09"/>
    <w:rsid w:val="00512EF6"/>
    <w:rsid w:val="005135EC"/>
    <w:rsid w:val="00515D48"/>
    <w:rsid w:val="0051646B"/>
    <w:rsid w:val="0052002F"/>
    <w:rsid w:val="00520C3A"/>
    <w:rsid w:val="00520D67"/>
    <w:rsid w:val="005220ED"/>
    <w:rsid w:val="00522582"/>
    <w:rsid w:val="00522DD9"/>
    <w:rsid w:val="00523376"/>
    <w:rsid w:val="00523850"/>
    <w:rsid w:val="005243E3"/>
    <w:rsid w:val="00525E6D"/>
    <w:rsid w:val="00526A49"/>
    <w:rsid w:val="00526E90"/>
    <w:rsid w:val="0052729D"/>
    <w:rsid w:val="00527345"/>
    <w:rsid w:val="00527AFF"/>
    <w:rsid w:val="00527CA6"/>
    <w:rsid w:val="00530040"/>
    <w:rsid w:val="005300A3"/>
    <w:rsid w:val="00530BF8"/>
    <w:rsid w:val="0053160E"/>
    <w:rsid w:val="00532758"/>
    <w:rsid w:val="00532BBE"/>
    <w:rsid w:val="0053330B"/>
    <w:rsid w:val="00533796"/>
    <w:rsid w:val="00533A34"/>
    <w:rsid w:val="00533B9E"/>
    <w:rsid w:val="00534275"/>
    <w:rsid w:val="00534BE3"/>
    <w:rsid w:val="00534D7D"/>
    <w:rsid w:val="005363C3"/>
    <w:rsid w:val="005363E9"/>
    <w:rsid w:val="00536B32"/>
    <w:rsid w:val="00536E9F"/>
    <w:rsid w:val="00537343"/>
    <w:rsid w:val="005375C9"/>
    <w:rsid w:val="00540A35"/>
    <w:rsid w:val="00540AF4"/>
    <w:rsid w:val="00540D8A"/>
    <w:rsid w:val="0054124F"/>
    <w:rsid w:val="00543361"/>
    <w:rsid w:val="00543ADF"/>
    <w:rsid w:val="00543FAC"/>
    <w:rsid w:val="005440D4"/>
    <w:rsid w:val="005444AA"/>
    <w:rsid w:val="005446E5"/>
    <w:rsid w:val="0055007E"/>
    <w:rsid w:val="00550E7D"/>
    <w:rsid w:val="00551344"/>
    <w:rsid w:val="005516F3"/>
    <w:rsid w:val="00551934"/>
    <w:rsid w:val="00551B7A"/>
    <w:rsid w:val="00551EE2"/>
    <w:rsid w:val="0055230C"/>
    <w:rsid w:val="00552BEC"/>
    <w:rsid w:val="005541B6"/>
    <w:rsid w:val="0055445F"/>
    <w:rsid w:val="00555D75"/>
    <w:rsid w:val="00556227"/>
    <w:rsid w:val="00556A3F"/>
    <w:rsid w:val="00556C61"/>
    <w:rsid w:val="00560DF0"/>
    <w:rsid w:val="00561364"/>
    <w:rsid w:val="00561426"/>
    <w:rsid w:val="00563518"/>
    <w:rsid w:val="00563BBF"/>
    <w:rsid w:val="00563E99"/>
    <w:rsid w:val="0056436C"/>
    <w:rsid w:val="00564546"/>
    <w:rsid w:val="00564ACA"/>
    <w:rsid w:val="00564E2D"/>
    <w:rsid w:val="00565AE2"/>
    <w:rsid w:val="00565D74"/>
    <w:rsid w:val="00566251"/>
    <w:rsid w:val="005672FD"/>
    <w:rsid w:val="0056759C"/>
    <w:rsid w:val="00567940"/>
    <w:rsid w:val="00567C96"/>
    <w:rsid w:val="0057082E"/>
    <w:rsid w:val="0057098D"/>
    <w:rsid w:val="00571A1F"/>
    <w:rsid w:val="00571D36"/>
    <w:rsid w:val="005734E9"/>
    <w:rsid w:val="005738E9"/>
    <w:rsid w:val="00573DDD"/>
    <w:rsid w:val="00575266"/>
    <w:rsid w:val="00575AEA"/>
    <w:rsid w:val="005771CD"/>
    <w:rsid w:val="00577672"/>
    <w:rsid w:val="00581DF8"/>
    <w:rsid w:val="00582E04"/>
    <w:rsid w:val="00583E4E"/>
    <w:rsid w:val="00583F49"/>
    <w:rsid w:val="0058518D"/>
    <w:rsid w:val="00585501"/>
    <w:rsid w:val="00586056"/>
    <w:rsid w:val="00586FBD"/>
    <w:rsid w:val="00587856"/>
    <w:rsid w:val="005909BF"/>
    <w:rsid w:val="00590D97"/>
    <w:rsid w:val="00591695"/>
    <w:rsid w:val="00592D51"/>
    <w:rsid w:val="0059513E"/>
    <w:rsid w:val="0059669B"/>
    <w:rsid w:val="00596E3B"/>
    <w:rsid w:val="00597391"/>
    <w:rsid w:val="00597CC1"/>
    <w:rsid w:val="005A13AB"/>
    <w:rsid w:val="005A2CA9"/>
    <w:rsid w:val="005A339A"/>
    <w:rsid w:val="005A3E30"/>
    <w:rsid w:val="005A4E20"/>
    <w:rsid w:val="005A546E"/>
    <w:rsid w:val="005A6AA4"/>
    <w:rsid w:val="005A6D9F"/>
    <w:rsid w:val="005A6E34"/>
    <w:rsid w:val="005B009A"/>
    <w:rsid w:val="005B0BB1"/>
    <w:rsid w:val="005B1417"/>
    <w:rsid w:val="005B14B3"/>
    <w:rsid w:val="005B2BCE"/>
    <w:rsid w:val="005B3143"/>
    <w:rsid w:val="005B3791"/>
    <w:rsid w:val="005B3985"/>
    <w:rsid w:val="005B48FF"/>
    <w:rsid w:val="005B49EC"/>
    <w:rsid w:val="005B50FF"/>
    <w:rsid w:val="005B71F5"/>
    <w:rsid w:val="005B7502"/>
    <w:rsid w:val="005B7A77"/>
    <w:rsid w:val="005B7F51"/>
    <w:rsid w:val="005C00EE"/>
    <w:rsid w:val="005C169D"/>
    <w:rsid w:val="005C1E32"/>
    <w:rsid w:val="005C290E"/>
    <w:rsid w:val="005C3517"/>
    <w:rsid w:val="005C3FF1"/>
    <w:rsid w:val="005C42E5"/>
    <w:rsid w:val="005C4C15"/>
    <w:rsid w:val="005C5B7B"/>
    <w:rsid w:val="005C670D"/>
    <w:rsid w:val="005C692B"/>
    <w:rsid w:val="005C7EA1"/>
    <w:rsid w:val="005D0287"/>
    <w:rsid w:val="005D07DF"/>
    <w:rsid w:val="005D3584"/>
    <w:rsid w:val="005D363F"/>
    <w:rsid w:val="005D3E23"/>
    <w:rsid w:val="005D3F24"/>
    <w:rsid w:val="005D4669"/>
    <w:rsid w:val="005D4D21"/>
    <w:rsid w:val="005D55F7"/>
    <w:rsid w:val="005D58A1"/>
    <w:rsid w:val="005D5F41"/>
    <w:rsid w:val="005D6BA6"/>
    <w:rsid w:val="005E1809"/>
    <w:rsid w:val="005E1C6F"/>
    <w:rsid w:val="005E2272"/>
    <w:rsid w:val="005E2588"/>
    <w:rsid w:val="005E3254"/>
    <w:rsid w:val="005E3412"/>
    <w:rsid w:val="005E349C"/>
    <w:rsid w:val="005E36E2"/>
    <w:rsid w:val="005E4182"/>
    <w:rsid w:val="005E4F85"/>
    <w:rsid w:val="005E5B49"/>
    <w:rsid w:val="005E635E"/>
    <w:rsid w:val="005E644A"/>
    <w:rsid w:val="005E6B4A"/>
    <w:rsid w:val="005E7F71"/>
    <w:rsid w:val="005F0F10"/>
    <w:rsid w:val="005F12BA"/>
    <w:rsid w:val="005F13A9"/>
    <w:rsid w:val="005F1707"/>
    <w:rsid w:val="005F1B0B"/>
    <w:rsid w:val="005F2C02"/>
    <w:rsid w:val="005F357B"/>
    <w:rsid w:val="005F366A"/>
    <w:rsid w:val="005F41E3"/>
    <w:rsid w:val="005F5B77"/>
    <w:rsid w:val="005F6B18"/>
    <w:rsid w:val="005F712E"/>
    <w:rsid w:val="005F718E"/>
    <w:rsid w:val="005F7E46"/>
    <w:rsid w:val="00600BD3"/>
    <w:rsid w:val="00601BF3"/>
    <w:rsid w:val="00602CE2"/>
    <w:rsid w:val="00602E8C"/>
    <w:rsid w:val="00604C15"/>
    <w:rsid w:val="00605629"/>
    <w:rsid w:val="0060565F"/>
    <w:rsid w:val="00605DE5"/>
    <w:rsid w:val="00606724"/>
    <w:rsid w:val="00607C3D"/>
    <w:rsid w:val="00607CBE"/>
    <w:rsid w:val="006101D0"/>
    <w:rsid w:val="006105B0"/>
    <w:rsid w:val="006106B9"/>
    <w:rsid w:val="0061261E"/>
    <w:rsid w:val="00612C3C"/>
    <w:rsid w:val="00615334"/>
    <w:rsid w:val="006158D5"/>
    <w:rsid w:val="006160D7"/>
    <w:rsid w:val="00616E04"/>
    <w:rsid w:val="00617CF2"/>
    <w:rsid w:val="00620BA6"/>
    <w:rsid w:val="00621092"/>
    <w:rsid w:val="006248E1"/>
    <w:rsid w:val="00624EE7"/>
    <w:rsid w:val="0062522D"/>
    <w:rsid w:val="006253C2"/>
    <w:rsid w:val="00625A2F"/>
    <w:rsid w:val="00625D71"/>
    <w:rsid w:val="00625D83"/>
    <w:rsid w:val="00627628"/>
    <w:rsid w:val="006278AB"/>
    <w:rsid w:val="00630301"/>
    <w:rsid w:val="006308CB"/>
    <w:rsid w:val="00630CBA"/>
    <w:rsid w:val="006310A8"/>
    <w:rsid w:val="006326B5"/>
    <w:rsid w:val="00632DB4"/>
    <w:rsid w:val="00633370"/>
    <w:rsid w:val="00633B2D"/>
    <w:rsid w:val="00633FA7"/>
    <w:rsid w:val="00634368"/>
    <w:rsid w:val="006343DE"/>
    <w:rsid w:val="00634640"/>
    <w:rsid w:val="00634786"/>
    <w:rsid w:val="00634E56"/>
    <w:rsid w:val="00635C8E"/>
    <w:rsid w:val="00636707"/>
    <w:rsid w:val="006367DA"/>
    <w:rsid w:val="0063704D"/>
    <w:rsid w:val="006370A3"/>
    <w:rsid w:val="00640F5E"/>
    <w:rsid w:val="00641228"/>
    <w:rsid w:val="006414C2"/>
    <w:rsid w:val="0064181A"/>
    <w:rsid w:val="0064268C"/>
    <w:rsid w:val="00642FAC"/>
    <w:rsid w:val="00643064"/>
    <w:rsid w:val="0064497B"/>
    <w:rsid w:val="00645904"/>
    <w:rsid w:val="00645F12"/>
    <w:rsid w:val="00646463"/>
    <w:rsid w:val="00647F07"/>
    <w:rsid w:val="00651984"/>
    <w:rsid w:val="0065273B"/>
    <w:rsid w:val="006532CB"/>
    <w:rsid w:val="006540F7"/>
    <w:rsid w:val="006543BC"/>
    <w:rsid w:val="006552D8"/>
    <w:rsid w:val="006553FB"/>
    <w:rsid w:val="0065549A"/>
    <w:rsid w:val="00655506"/>
    <w:rsid w:val="00655F98"/>
    <w:rsid w:val="0065639A"/>
    <w:rsid w:val="00657B6C"/>
    <w:rsid w:val="00657E66"/>
    <w:rsid w:val="00660523"/>
    <w:rsid w:val="00661F22"/>
    <w:rsid w:val="0066228C"/>
    <w:rsid w:val="00662298"/>
    <w:rsid w:val="006623E7"/>
    <w:rsid w:val="00662B80"/>
    <w:rsid w:val="00662FC7"/>
    <w:rsid w:val="0066319F"/>
    <w:rsid w:val="006637A1"/>
    <w:rsid w:val="00663C43"/>
    <w:rsid w:val="00663F15"/>
    <w:rsid w:val="0066567B"/>
    <w:rsid w:val="00665BAE"/>
    <w:rsid w:val="00666366"/>
    <w:rsid w:val="00666A09"/>
    <w:rsid w:val="00666BD1"/>
    <w:rsid w:val="0066768F"/>
    <w:rsid w:val="00670059"/>
    <w:rsid w:val="00670F6C"/>
    <w:rsid w:val="00671390"/>
    <w:rsid w:val="00671436"/>
    <w:rsid w:val="00671B07"/>
    <w:rsid w:val="00672256"/>
    <w:rsid w:val="00672EDD"/>
    <w:rsid w:val="006745B4"/>
    <w:rsid w:val="00674A81"/>
    <w:rsid w:val="00674ACA"/>
    <w:rsid w:val="00675D83"/>
    <w:rsid w:val="00676E58"/>
    <w:rsid w:val="006806D4"/>
    <w:rsid w:val="006806DF"/>
    <w:rsid w:val="006808E7"/>
    <w:rsid w:val="00680DB0"/>
    <w:rsid w:val="00681194"/>
    <w:rsid w:val="00681581"/>
    <w:rsid w:val="006825B5"/>
    <w:rsid w:val="00682CD7"/>
    <w:rsid w:val="00683A01"/>
    <w:rsid w:val="006852C7"/>
    <w:rsid w:val="006852CE"/>
    <w:rsid w:val="00687C49"/>
    <w:rsid w:val="00687F93"/>
    <w:rsid w:val="00690C30"/>
    <w:rsid w:val="00692768"/>
    <w:rsid w:val="00692D14"/>
    <w:rsid w:val="00692D39"/>
    <w:rsid w:val="00693FB6"/>
    <w:rsid w:val="0069627A"/>
    <w:rsid w:val="00696646"/>
    <w:rsid w:val="006966CE"/>
    <w:rsid w:val="006A128E"/>
    <w:rsid w:val="006A20F5"/>
    <w:rsid w:val="006A2AE4"/>
    <w:rsid w:val="006A3FA2"/>
    <w:rsid w:val="006A52D6"/>
    <w:rsid w:val="006A64B1"/>
    <w:rsid w:val="006A6AC1"/>
    <w:rsid w:val="006A6F53"/>
    <w:rsid w:val="006A72C9"/>
    <w:rsid w:val="006A73F6"/>
    <w:rsid w:val="006A7415"/>
    <w:rsid w:val="006A7A3B"/>
    <w:rsid w:val="006B0B5D"/>
    <w:rsid w:val="006B1517"/>
    <w:rsid w:val="006B3357"/>
    <w:rsid w:val="006B3528"/>
    <w:rsid w:val="006B4478"/>
    <w:rsid w:val="006B4647"/>
    <w:rsid w:val="006B4938"/>
    <w:rsid w:val="006B4C70"/>
    <w:rsid w:val="006B65C7"/>
    <w:rsid w:val="006B6CA7"/>
    <w:rsid w:val="006C030F"/>
    <w:rsid w:val="006C1727"/>
    <w:rsid w:val="006C18BD"/>
    <w:rsid w:val="006C18FC"/>
    <w:rsid w:val="006C1C63"/>
    <w:rsid w:val="006C1F1E"/>
    <w:rsid w:val="006C293A"/>
    <w:rsid w:val="006C2AF2"/>
    <w:rsid w:val="006C3000"/>
    <w:rsid w:val="006C32FD"/>
    <w:rsid w:val="006C36A6"/>
    <w:rsid w:val="006C39CE"/>
    <w:rsid w:val="006C39E6"/>
    <w:rsid w:val="006C4CBD"/>
    <w:rsid w:val="006C5E4D"/>
    <w:rsid w:val="006C688A"/>
    <w:rsid w:val="006C6D30"/>
    <w:rsid w:val="006D0BE5"/>
    <w:rsid w:val="006D0DD0"/>
    <w:rsid w:val="006D0FCC"/>
    <w:rsid w:val="006D1052"/>
    <w:rsid w:val="006D1867"/>
    <w:rsid w:val="006D21F5"/>
    <w:rsid w:val="006D2358"/>
    <w:rsid w:val="006D3089"/>
    <w:rsid w:val="006D47EE"/>
    <w:rsid w:val="006D651A"/>
    <w:rsid w:val="006D657C"/>
    <w:rsid w:val="006D7AB8"/>
    <w:rsid w:val="006D7CEB"/>
    <w:rsid w:val="006E04F7"/>
    <w:rsid w:val="006E1037"/>
    <w:rsid w:val="006E126D"/>
    <w:rsid w:val="006E1315"/>
    <w:rsid w:val="006E1C46"/>
    <w:rsid w:val="006E1FC3"/>
    <w:rsid w:val="006E2EE5"/>
    <w:rsid w:val="006E3284"/>
    <w:rsid w:val="006E3996"/>
    <w:rsid w:val="006E3E60"/>
    <w:rsid w:val="006E418B"/>
    <w:rsid w:val="006E41C0"/>
    <w:rsid w:val="006E4708"/>
    <w:rsid w:val="006E4B01"/>
    <w:rsid w:val="006E7239"/>
    <w:rsid w:val="006E7FDB"/>
    <w:rsid w:val="006F2D3A"/>
    <w:rsid w:val="006F3BF9"/>
    <w:rsid w:val="006F58BE"/>
    <w:rsid w:val="006F58F2"/>
    <w:rsid w:val="006F5FE1"/>
    <w:rsid w:val="006F63A9"/>
    <w:rsid w:val="006F7A04"/>
    <w:rsid w:val="00701937"/>
    <w:rsid w:val="00702245"/>
    <w:rsid w:val="007022E4"/>
    <w:rsid w:val="00703E48"/>
    <w:rsid w:val="00704CE9"/>
    <w:rsid w:val="0070500F"/>
    <w:rsid w:val="00706118"/>
    <w:rsid w:val="0070616B"/>
    <w:rsid w:val="00706295"/>
    <w:rsid w:val="00706D56"/>
    <w:rsid w:val="00706FDA"/>
    <w:rsid w:val="00707A42"/>
    <w:rsid w:val="00711F9A"/>
    <w:rsid w:val="007120CB"/>
    <w:rsid w:val="007134D5"/>
    <w:rsid w:val="00713810"/>
    <w:rsid w:val="0071430D"/>
    <w:rsid w:val="0071509D"/>
    <w:rsid w:val="00715119"/>
    <w:rsid w:val="00715262"/>
    <w:rsid w:val="00716621"/>
    <w:rsid w:val="00717780"/>
    <w:rsid w:val="00717C19"/>
    <w:rsid w:val="00720E0F"/>
    <w:rsid w:val="0072158A"/>
    <w:rsid w:val="00721743"/>
    <w:rsid w:val="00721971"/>
    <w:rsid w:val="0072244D"/>
    <w:rsid w:val="007254B9"/>
    <w:rsid w:val="00725875"/>
    <w:rsid w:val="00726135"/>
    <w:rsid w:val="007264EC"/>
    <w:rsid w:val="00726C7E"/>
    <w:rsid w:val="00726E11"/>
    <w:rsid w:val="007303A5"/>
    <w:rsid w:val="00730B3E"/>
    <w:rsid w:val="0073124E"/>
    <w:rsid w:val="0073192B"/>
    <w:rsid w:val="00733136"/>
    <w:rsid w:val="007332F8"/>
    <w:rsid w:val="00733DDF"/>
    <w:rsid w:val="0073420B"/>
    <w:rsid w:val="007346AC"/>
    <w:rsid w:val="00734F42"/>
    <w:rsid w:val="00735641"/>
    <w:rsid w:val="007356A6"/>
    <w:rsid w:val="00735777"/>
    <w:rsid w:val="00735A48"/>
    <w:rsid w:val="0073605C"/>
    <w:rsid w:val="00736367"/>
    <w:rsid w:val="00736C33"/>
    <w:rsid w:val="00737931"/>
    <w:rsid w:val="00740B11"/>
    <w:rsid w:val="00741743"/>
    <w:rsid w:val="00741809"/>
    <w:rsid w:val="0074197A"/>
    <w:rsid w:val="00741E4C"/>
    <w:rsid w:val="007420AA"/>
    <w:rsid w:val="0074237F"/>
    <w:rsid w:val="007431BC"/>
    <w:rsid w:val="007432B1"/>
    <w:rsid w:val="00744BBE"/>
    <w:rsid w:val="00747476"/>
    <w:rsid w:val="0074760E"/>
    <w:rsid w:val="0075034F"/>
    <w:rsid w:val="007510A5"/>
    <w:rsid w:val="00751B68"/>
    <w:rsid w:val="00752731"/>
    <w:rsid w:val="00752F35"/>
    <w:rsid w:val="00753097"/>
    <w:rsid w:val="007532E1"/>
    <w:rsid w:val="00753CBB"/>
    <w:rsid w:val="007544FC"/>
    <w:rsid w:val="00754ABA"/>
    <w:rsid w:val="00754ABB"/>
    <w:rsid w:val="00755720"/>
    <w:rsid w:val="00755AD9"/>
    <w:rsid w:val="00755BDF"/>
    <w:rsid w:val="00760171"/>
    <w:rsid w:val="007601B8"/>
    <w:rsid w:val="00761DA7"/>
    <w:rsid w:val="007627B1"/>
    <w:rsid w:val="00762A66"/>
    <w:rsid w:val="00763699"/>
    <w:rsid w:val="007677D0"/>
    <w:rsid w:val="007709BE"/>
    <w:rsid w:val="00771D1E"/>
    <w:rsid w:val="00771D45"/>
    <w:rsid w:val="00771E44"/>
    <w:rsid w:val="00772247"/>
    <w:rsid w:val="00773106"/>
    <w:rsid w:val="007738C3"/>
    <w:rsid w:val="00774182"/>
    <w:rsid w:val="00775189"/>
    <w:rsid w:val="007752E9"/>
    <w:rsid w:val="007759CA"/>
    <w:rsid w:val="00775B0D"/>
    <w:rsid w:val="0077622E"/>
    <w:rsid w:val="0077688D"/>
    <w:rsid w:val="007768C7"/>
    <w:rsid w:val="00780077"/>
    <w:rsid w:val="00780173"/>
    <w:rsid w:val="00780FBF"/>
    <w:rsid w:val="00781D2A"/>
    <w:rsid w:val="00781E2E"/>
    <w:rsid w:val="007824D7"/>
    <w:rsid w:val="00782B0D"/>
    <w:rsid w:val="00783166"/>
    <w:rsid w:val="0078353A"/>
    <w:rsid w:val="00783ABC"/>
    <w:rsid w:val="00785896"/>
    <w:rsid w:val="00786ACC"/>
    <w:rsid w:val="007879A9"/>
    <w:rsid w:val="007903B9"/>
    <w:rsid w:val="00790939"/>
    <w:rsid w:val="00791632"/>
    <w:rsid w:val="00791D86"/>
    <w:rsid w:val="00791E81"/>
    <w:rsid w:val="00792188"/>
    <w:rsid w:val="007926A4"/>
    <w:rsid w:val="00792FD9"/>
    <w:rsid w:val="00795056"/>
    <w:rsid w:val="00795E30"/>
    <w:rsid w:val="007967BF"/>
    <w:rsid w:val="00797672"/>
    <w:rsid w:val="00797673"/>
    <w:rsid w:val="0079781A"/>
    <w:rsid w:val="007A05B0"/>
    <w:rsid w:val="007A0C74"/>
    <w:rsid w:val="007A0E42"/>
    <w:rsid w:val="007A1546"/>
    <w:rsid w:val="007A228C"/>
    <w:rsid w:val="007A345E"/>
    <w:rsid w:val="007A368E"/>
    <w:rsid w:val="007A3967"/>
    <w:rsid w:val="007A4AE7"/>
    <w:rsid w:val="007A5868"/>
    <w:rsid w:val="007A5FC0"/>
    <w:rsid w:val="007B01FF"/>
    <w:rsid w:val="007B04CE"/>
    <w:rsid w:val="007B09BD"/>
    <w:rsid w:val="007B205D"/>
    <w:rsid w:val="007B235C"/>
    <w:rsid w:val="007B31EF"/>
    <w:rsid w:val="007B34F2"/>
    <w:rsid w:val="007B3CDB"/>
    <w:rsid w:val="007B6871"/>
    <w:rsid w:val="007B7237"/>
    <w:rsid w:val="007B76EF"/>
    <w:rsid w:val="007B7A2F"/>
    <w:rsid w:val="007B7C61"/>
    <w:rsid w:val="007B7CE4"/>
    <w:rsid w:val="007B7F1E"/>
    <w:rsid w:val="007C2297"/>
    <w:rsid w:val="007C260C"/>
    <w:rsid w:val="007C2B45"/>
    <w:rsid w:val="007C32EE"/>
    <w:rsid w:val="007C3498"/>
    <w:rsid w:val="007C368C"/>
    <w:rsid w:val="007C39D3"/>
    <w:rsid w:val="007C3D33"/>
    <w:rsid w:val="007C536C"/>
    <w:rsid w:val="007C55BA"/>
    <w:rsid w:val="007C6992"/>
    <w:rsid w:val="007C7226"/>
    <w:rsid w:val="007C7C0C"/>
    <w:rsid w:val="007D161C"/>
    <w:rsid w:val="007D19A6"/>
    <w:rsid w:val="007D294A"/>
    <w:rsid w:val="007D470A"/>
    <w:rsid w:val="007D47D2"/>
    <w:rsid w:val="007D499A"/>
    <w:rsid w:val="007D4F19"/>
    <w:rsid w:val="007D57B1"/>
    <w:rsid w:val="007D6C9B"/>
    <w:rsid w:val="007D6DAD"/>
    <w:rsid w:val="007D6EC0"/>
    <w:rsid w:val="007D7AB7"/>
    <w:rsid w:val="007D7E1D"/>
    <w:rsid w:val="007E0459"/>
    <w:rsid w:val="007E18F5"/>
    <w:rsid w:val="007E279A"/>
    <w:rsid w:val="007E3065"/>
    <w:rsid w:val="007E44DF"/>
    <w:rsid w:val="007E4689"/>
    <w:rsid w:val="007E4F66"/>
    <w:rsid w:val="007E4FB2"/>
    <w:rsid w:val="007E4FCC"/>
    <w:rsid w:val="007E503C"/>
    <w:rsid w:val="007E578A"/>
    <w:rsid w:val="007E5B7B"/>
    <w:rsid w:val="007E69E4"/>
    <w:rsid w:val="007E6F40"/>
    <w:rsid w:val="007F0FFA"/>
    <w:rsid w:val="007F1C09"/>
    <w:rsid w:val="007F2959"/>
    <w:rsid w:val="007F2A9A"/>
    <w:rsid w:val="007F3217"/>
    <w:rsid w:val="007F3567"/>
    <w:rsid w:val="007F574D"/>
    <w:rsid w:val="007F59B3"/>
    <w:rsid w:val="007F6BBB"/>
    <w:rsid w:val="007F6CC5"/>
    <w:rsid w:val="007F77FF"/>
    <w:rsid w:val="00800691"/>
    <w:rsid w:val="00800E06"/>
    <w:rsid w:val="008015A8"/>
    <w:rsid w:val="0080171C"/>
    <w:rsid w:val="00802094"/>
    <w:rsid w:val="00803353"/>
    <w:rsid w:val="0080345C"/>
    <w:rsid w:val="00805C0D"/>
    <w:rsid w:val="00805CF8"/>
    <w:rsid w:val="00805D9A"/>
    <w:rsid w:val="00805EED"/>
    <w:rsid w:val="008063C6"/>
    <w:rsid w:val="00807644"/>
    <w:rsid w:val="008105BE"/>
    <w:rsid w:val="00810C61"/>
    <w:rsid w:val="00811693"/>
    <w:rsid w:val="008132FB"/>
    <w:rsid w:val="008137C9"/>
    <w:rsid w:val="00813CB6"/>
    <w:rsid w:val="00813EB5"/>
    <w:rsid w:val="0081486E"/>
    <w:rsid w:val="00816045"/>
    <w:rsid w:val="00816170"/>
    <w:rsid w:val="0082036F"/>
    <w:rsid w:val="00820487"/>
    <w:rsid w:val="00822183"/>
    <w:rsid w:val="008221A7"/>
    <w:rsid w:val="008223F6"/>
    <w:rsid w:val="00822591"/>
    <w:rsid w:val="00822D82"/>
    <w:rsid w:val="0082522F"/>
    <w:rsid w:val="00826833"/>
    <w:rsid w:val="00826AA9"/>
    <w:rsid w:val="00826EEB"/>
    <w:rsid w:val="00827344"/>
    <w:rsid w:val="00827A47"/>
    <w:rsid w:val="00827A4E"/>
    <w:rsid w:val="00831979"/>
    <w:rsid w:val="008323D5"/>
    <w:rsid w:val="00833552"/>
    <w:rsid w:val="00833C89"/>
    <w:rsid w:val="00834565"/>
    <w:rsid w:val="00837309"/>
    <w:rsid w:val="00837865"/>
    <w:rsid w:val="00837CA0"/>
    <w:rsid w:val="00840376"/>
    <w:rsid w:val="00840999"/>
    <w:rsid w:val="00840DBC"/>
    <w:rsid w:val="00841171"/>
    <w:rsid w:val="00841491"/>
    <w:rsid w:val="00841AC5"/>
    <w:rsid w:val="00841B46"/>
    <w:rsid w:val="00842C97"/>
    <w:rsid w:val="0084412F"/>
    <w:rsid w:val="008448E6"/>
    <w:rsid w:val="00844CC9"/>
    <w:rsid w:val="00845E1E"/>
    <w:rsid w:val="00846879"/>
    <w:rsid w:val="00846EFE"/>
    <w:rsid w:val="00847F41"/>
    <w:rsid w:val="0085030B"/>
    <w:rsid w:val="00851352"/>
    <w:rsid w:val="00851773"/>
    <w:rsid w:val="008520BA"/>
    <w:rsid w:val="00852B5D"/>
    <w:rsid w:val="00852C3D"/>
    <w:rsid w:val="00852E3B"/>
    <w:rsid w:val="00854278"/>
    <w:rsid w:val="008542AA"/>
    <w:rsid w:val="00854B0C"/>
    <w:rsid w:val="00855A80"/>
    <w:rsid w:val="008566E9"/>
    <w:rsid w:val="00856847"/>
    <w:rsid w:val="00857077"/>
    <w:rsid w:val="0085752E"/>
    <w:rsid w:val="0085767D"/>
    <w:rsid w:val="00860023"/>
    <w:rsid w:val="008602ED"/>
    <w:rsid w:val="00861234"/>
    <w:rsid w:val="00863077"/>
    <w:rsid w:val="00863230"/>
    <w:rsid w:val="00863422"/>
    <w:rsid w:val="00863E48"/>
    <w:rsid w:val="00865726"/>
    <w:rsid w:val="00865BD0"/>
    <w:rsid w:val="00867B09"/>
    <w:rsid w:val="00867E57"/>
    <w:rsid w:val="00870505"/>
    <w:rsid w:val="008717D8"/>
    <w:rsid w:val="0087215C"/>
    <w:rsid w:val="00872165"/>
    <w:rsid w:val="008722EC"/>
    <w:rsid w:val="00872427"/>
    <w:rsid w:val="0087364E"/>
    <w:rsid w:val="00874B38"/>
    <w:rsid w:val="0087517C"/>
    <w:rsid w:val="0087519D"/>
    <w:rsid w:val="00875829"/>
    <w:rsid w:val="00875D25"/>
    <w:rsid w:val="00875F86"/>
    <w:rsid w:val="00875FFD"/>
    <w:rsid w:val="00876ED2"/>
    <w:rsid w:val="00876FF3"/>
    <w:rsid w:val="008779C8"/>
    <w:rsid w:val="00880A12"/>
    <w:rsid w:val="00880B04"/>
    <w:rsid w:val="00880E35"/>
    <w:rsid w:val="008819A8"/>
    <w:rsid w:val="00881D52"/>
    <w:rsid w:val="00882C64"/>
    <w:rsid w:val="00884C9D"/>
    <w:rsid w:val="008851EE"/>
    <w:rsid w:val="00885E1E"/>
    <w:rsid w:val="008867D4"/>
    <w:rsid w:val="008875FE"/>
    <w:rsid w:val="00887877"/>
    <w:rsid w:val="00887F8E"/>
    <w:rsid w:val="00890778"/>
    <w:rsid w:val="008910A3"/>
    <w:rsid w:val="008930D8"/>
    <w:rsid w:val="00893D63"/>
    <w:rsid w:val="00894A2E"/>
    <w:rsid w:val="00894A53"/>
    <w:rsid w:val="0089568E"/>
    <w:rsid w:val="00895A48"/>
    <w:rsid w:val="00896234"/>
    <w:rsid w:val="0089664D"/>
    <w:rsid w:val="008973D4"/>
    <w:rsid w:val="0089771E"/>
    <w:rsid w:val="00897DE3"/>
    <w:rsid w:val="00897E43"/>
    <w:rsid w:val="00897FAF"/>
    <w:rsid w:val="008A009E"/>
    <w:rsid w:val="008A0BD2"/>
    <w:rsid w:val="008A0CA7"/>
    <w:rsid w:val="008A1165"/>
    <w:rsid w:val="008A16B8"/>
    <w:rsid w:val="008A4B91"/>
    <w:rsid w:val="008A4F78"/>
    <w:rsid w:val="008A68F4"/>
    <w:rsid w:val="008A7C12"/>
    <w:rsid w:val="008B0068"/>
    <w:rsid w:val="008B100F"/>
    <w:rsid w:val="008B271C"/>
    <w:rsid w:val="008B29CE"/>
    <w:rsid w:val="008B2B0D"/>
    <w:rsid w:val="008B40E2"/>
    <w:rsid w:val="008B573F"/>
    <w:rsid w:val="008C10B3"/>
    <w:rsid w:val="008C1814"/>
    <w:rsid w:val="008C1B8A"/>
    <w:rsid w:val="008C200F"/>
    <w:rsid w:val="008C222B"/>
    <w:rsid w:val="008C4A44"/>
    <w:rsid w:val="008C5738"/>
    <w:rsid w:val="008C5A53"/>
    <w:rsid w:val="008C5CB9"/>
    <w:rsid w:val="008C5E63"/>
    <w:rsid w:val="008C5E66"/>
    <w:rsid w:val="008C6DEA"/>
    <w:rsid w:val="008C7038"/>
    <w:rsid w:val="008C7203"/>
    <w:rsid w:val="008C74D8"/>
    <w:rsid w:val="008C75CE"/>
    <w:rsid w:val="008C7EAD"/>
    <w:rsid w:val="008D019B"/>
    <w:rsid w:val="008D039F"/>
    <w:rsid w:val="008D06DB"/>
    <w:rsid w:val="008D0CFE"/>
    <w:rsid w:val="008D144F"/>
    <w:rsid w:val="008D17CC"/>
    <w:rsid w:val="008D21B0"/>
    <w:rsid w:val="008D29BE"/>
    <w:rsid w:val="008D34F2"/>
    <w:rsid w:val="008D3E15"/>
    <w:rsid w:val="008D4024"/>
    <w:rsid w:val="008D5414"/>
    <w:rsid w:val="008D56D1"/>
    <w:rsid w:val="008D5BFC"/>
    <w:rsid w:val="008D5DCC"/>
    <w:rsid w:val="008D6152"/>
    <w:rsid w:val="008D6497"/>
    <w:rsid w:val="008D6ACA"/>
    <w:rsid w:val="008D6FFC"/>
    <w:rsid w:val="008E0239"/>
    <w:rsid w:val="008E1A80"/>
    <w:rsid w:val="008E2181"/>
    <w:rsid w:val="008E224A"/>
    <w:rsid w:val="008E311F"/>
    <w:rsid w:val="008E33CE"/>
    <w:rsid w:val="008E3E5A"/>
    <w:rsid w:val="008E46A9"/>
    <w:rsid w:val="008E5404"/>
    <w:rsid w:val="008E679E"/>
    <w:rsid w:val="008E7688"/>
    <w:rsid w:val="008E7BA9"/>
    <w:rsid w:val="008F09DE"/>
    <w:rsid w:val="008F0CD6"/>
    <w:rsid w:val="008F0F81"/>
    <w:rsid w:val="008F1523"/>
    <w:rsid w:val="008F1775"/>
    <w:rsid w:val="008F198F"/>
    <w:rsid w:val="008F1A83"/>
    <w:rsid w:val="008F1C06"/>
    <w:rsid w:val="008F24E1"/>
    <w:rsid w:val="008F27BF"/>
    <w:rsid w:val="008F2E64"/>
    <w:rsid w:val="008F31E1"/>
    <w:rsid w:val="008F52B4"/>
    <w:rsid w:val="008F5F3C"/>
    <w:rsid w:val="008F64ED"/>
    <w:rsid w:val="008F6B8F"/>
    <w:rsid w:val="00901118"/>
    <w:rsid w:val="009015A8"/>
    <w:rsid w:val="00902A3D"/>
    <w:rsid w:val="00903479"/>
    <w:rsid w:val="009034EB"/>
    <w:rsid w:val="00903D69"/>
    <w:rsid w:val="00905E3E"/>
    <w:rsid w:val="00906A56"/>
    <w:rsid w:val="00906EBB"/>
    <w:rsid w:val="00907181"/>
    <w:rsid w:val="0091045E"/>
    <w:rsid w:val="0091082D"/>
    <w:rsid w:val="009122A2"/>
    <w:rsid w:val="00912541"/>
    <w:rsid w:val="009125B0"/>
    <w:rsid w:val="00912F8B"/>
    <w:rsid w:val="009142EC"/>
    <w:rsid w:val="009145E4"/>
    <w:rsid w:val="00914B68"/>
    <w:rsid w:val="009152A8"/>
    <w:rsid w:val="009154C3"/>
    <w:rsid w:val="00916DFC"/>
    <w:rsid w:val="0091781B"/>
    <w:rsid w:val="0091783F"/>
    <w:rsid w:val="009202E7"/>
    <w:rsid w:val="00920357"/>
    <w:rsid w:val="00920CEB"/>
    <w:rsid w:val="00921080"/>
    <w:rsid w:val="00922C82"/>
    <w:rsid w:val="00923540"/>
    <w:rsid w:val="00925CC8"/>
    <w:rsid w:val="009264DE"/>
    <w:rsid w:val="00926767"/>
    <w:rsid w:val="00926C09"/>
    <w:rsid w:val="00927A72"/>
    <w:rsid w:val="00930292"/>
    <w:rsid w:val="009316DD"/>
    <w:rsid w:val="0093172B"/>
    <w:rsid w:val="009324A3"/>
    <w:rsid w:val="0093312E"/>
    <w:rsid w:val="00933732"/>
    <w:rsid w:val="00933AEB"/>
    <w:rsid w:val="009353DE"/>
    <w:rsid w:val="009361D5"/>
    <w:rsid w:val="00940C8D"/>
    <w:rsid w:val="00940FEF"/>
    <w:rsid w:val="00941534"/>
    <w:rsid w:val="00941B96"/>
    <w:rsid w:val="009424B9"/>
    <w:rsid w:val="009428A4"/>
    <w:rsid w:val="00944420"/>
    <w:rsid w:val="00944434"/>
    <w:rsid w:val="00944D09"/>
    <w:rsid w:val="00945992"/>
    <w:rsid w:val="00947478"/>
    <w:rsid w:val="00950417"/>
    <w:rsid w:val="009521EE"/>
    <w:rsid w:val="00952301"/>
    <w:rsid w:val="009524A8"/>
    <w:rsid w:val="00954B69"/>
    <w:rsid w:val="0095685F"/>
    <w:rsid w:val="00956AE5"/>
    <w:rsid w:val="00956EAC"/>
    <w:rsid w:val="0095733D"/>
    <w:rsid w:val="00957516"/>
    <w:rsid w:val="00957A55"/>
    <w:rsid w:val="00957B83"/>
    <w:rsid w:val="00957BEC"/>
    <w:rsid w:val="00960D64"/>
    <w:rsid w:val="00962042"/>
    <w:rsid w:val="00962BE2"/>
    <w:rsid w:val="009631AC"/>
    <w:rsid w:val="00963860"/>
    <w:rsid w:val="00963C99"/>
    <w:rsid w:val="0096445E"/>
    <w:rsid w:val="00964B34"/>
    <w:rsid w:val="00965141"/>
    <w:rsid w:val="00965417"/>
    <w:rsid w:val="00965682"/>
    <w:rsid w:val="009659F4"/>
    <w:rsid w:val="00965B3B"/>
    <w:rsid w:val="0096608B"/>
    <w:rsid w:val="0096614F"/>
    <w:rsid w:val="00967198"/>
    <w:rsid w:val="00967658"/>
    <w:rsid w:val="009678C9"/>
    <w:rsid w:val="00970643"/>
    <w:rsid w:val="00970823"/>
    <w:rsid w:val="00970D60"/>
    <w:rsid w:val="00971B61"/>
    <w:rsid w:val="00971F3C"/>
    <w:rsid w:val="00972202"/>
    <w:rsid w:val="00972EB6"/>
    <w:rsid w:val="009732C8"/>
    <w:rsid w:val="00973ABB"/>
    <w:rsid w:val="00973FE1"/>
    <w:rsid w:val="009741D7"/>
    <w:rsid w:val="00975183"/>
    <w:rsid w:val="00975323"/>
    <w:rsid w:val="009753B0"/>
    <w:rsid w:val="00976119"/>
    <w:rsid w:val="00976164"/>
    <w:rsid w:val="009762D6"/>
    <w:rsid w:val="00977539"/>
    <w:rsid w:val="00980114"/>
    <w:rsid w:val="0098071E"/>
    <w:rsid w:val="00982D2B"/>
    <w:rsid w:val="00982D46"/>
    <w:rsid w:val="009832E2"/>
    <w:rsid w:val="00983F8F"/>
    <w:rsid w:val="00983FCE"/>
    <w:rsid w:val="0098407F"/>
    <w:rsid w:val="00984341"/>
    <w:rsid w:val="00984B34"/>
    <w:rsid w:val="0098598B"/>
    <w:rsid w:val="00986107"/>
    <w:rsid w:val="009862F2"/>
    <w:rsid w:val="00986F05"/>
    <w:rsid w:val="00990E4A"/>
    <w:rsid w:val="00991865"/>
    <w:rsid w:val="0099307F"/>
    <w:rsid w:val="0099390E"/>
    <w:rsid w:val="009960E5"/>
    <w:rsid w:val="009961BF"/>
    <w:rsid w:val="009964B0"/>
    <w:rsid w:val="009977B2"/>
    <w:rsid w:val="00997EB6"/>
    <w:rsid w:val="009A0244"/>
    <w:rsid w:val="009A05EB"/>
    <w:rsid w:val="009A13B6"/>
    <w:rsid w:val="009A1741"/>
    <w:rsid w:val="009A340E"/>
    <w:rsid w:val="009A35B1"/>
    <w:rsid w:val="009A3705"/>
    <w:rsid w:val="009A3C7E"/>
    <w:rsid w:val="009A4936"/>
    <w:rsid w:val="009A4C04"/>
    <w:rsid w:val="009A5E40"/>
    <w:rsid w:val="009A5E43"/>
    <w:rsid w:val="009A73C0"/>
    <w:rsid w:val="009A773F"/>
    <w:rsid w:val="009A7ADC"/>
    <w:rsid w:val="009A7BC8"/>
    <w:rsid w:val="009A7F82"/>
    <w:rsid w:val="009B0683"/>
    <w:rsid w:val="009B0CC5"/>
    <w:rsid w:val="009B0D30"/>
    <w:rsid w:val="009B1FE3"/>
    <w:rsid w:val="009B2F69"/>
    <w:rsid w:val="009B3E80"/>
    <w:rsid w:val="009B4247"/>
    <w:rsid w:val="009B45B2"/>
    <w:rsid w:val="009B6D7F"/>
    <w:rsid w:val="009B7FEF"/>
    <w:rsid w:val="009C0DE5"/>
    <w:rsid w:val="009C1457"/>
    <w:rsid w:val="009C1580"/>
    <w:rsid w:val="009C19B7"/>
    <w:rsid w:val="009C1B76"/>
    <w:rsid w:val="009C2805"/>
    <w:rsid w:val="009C2BF8"/>
    <w:rsid w:val="009C2C72"/>
    <w:rsid w:val="009C4B6D"/>
    <w:rsid w:val="009C56CC"/>
    <w:rsid w:val="009C5ABB"/>
    <w:rsid w:val="009C5FF3"/>
    <w:rsid w:val="009C6DAE"/>
    <w:rsid w:val="009C6ED4"/>
    <w:rsid w:val="009C72E2"/>
    <w:rsid w:val="009D06E5"/>
    <w:rsid w:val="009D090E"/>
    <w:rsid w:val="009D1BE1"/>
    <w:rsid w:val="009D1E0C"/>
    <w:rsid w:val="009D1F25"/>
    <w:rsid w:val="009D25A5"/>
    <w:rsid w:val="009D2624"/>
    <w:rsid w:val="009D33B6"/>
    <w:rsid w:val="009D4473"/>
    <w:rsid w:val="009D4C66"/>
    <w:rsid w:val="009D4F2C"/>
    <w:rsid w:val="009D5ADD"/>
    <w:rsid w:val="009D77D8"/>
    <w:rsid w:val="009D7874"/>
    <w:rsid w:val="009D7C51"/>
    <w:rsid w:val="009E06A0"/>
    <w:rsid w:val="009E08D9"/>
    <w:rsid w:val="009E0FE4"/>
    <w:rsid w:val="009E128A"/>
    <w:rsid w:val="009E196C"/>
    <w:rsid w:val="009E38D4"/>
    <w:rsid w:val="009E3C5F"/>
    <w:rsid w:val="009E42F9"/>
    <w:rsid w:val="009E6084"/>
    <w:rsid w:val="009E6756"/>
    <w:rsid w:val="009E679C"/>
    <w:rsid w:val="009E6919"/>
    <w:rsid w:val="009E6A0A"/>
    <w:rsid w:val="009E750E"/>
    <w:rsid w:val="009F030C"/>
    <w:rsid w:val="009F0EF9"/>
    <w:rsid w:val="009F26C8"/>
    <w:rsid w:val="009F318E"/>
    <w:rsid w:val="009F3259"/>
    <w:rsid w:val="009F36BF"/>
    <w:rsid w:val="009F3766"/>
    <w:rsid w:val="009F4877"/>
    <w:rsid w:val="009F55D6"/>
    <w:rsid w:val="009F56D4"/>
    <w:rsid w:val="009F581C"/>
    <w:rsid w:val="009F5C32"/>
    <w:rsid w:val="009F7D1B"/>
    <w:rsid w:val="009F7D87"/>
    <w:rsid w:val="00A00625"/>
    <w:rsid w:val="00A02B28"/>
    <w:rsid w:val="00A038C1"/>
    <w:rsid w:val="00A03AE6"/>
    <w:rsid w:val="00A042DF"/>
    <w:rsid w:val="00A0485E"/>
    <w:rsid w:val="00A04DD8"/>
    <w:rsid w:val="00A05791"/>
    <w:rsid w:val="00A071DA"/>
    <w:rsid w:val="00A071E9"/>
    <w:rsid w:val="00A07F14"/>
    <w:rsid w:val="00A10B51"/>
    <w:rsid w:val="00A111B6"/>
    <w:rsid w:val="00A118D2"/>
    <w:rsid w:val="00A1365C"/>
    <w:rsid w:val="00A13D3C"/>
    <w:rsid w:val="00A13F32"/>
    <w:rsid w:val="00A140DA"/>
    <w:rsid w:val="00A143E8"/>
    <w:rsid w:val="00A14C79"/>
    <w:rsid w:val="00A15C11"/>
    <w:rsid w:val="00A168D9"/>
    <w:rsid w:val="00A20270"/>
    <w:rsid w:val="00A21D2F"/>
    <w:rsid w:val="00A22192"/>
    <w:rsid w:val="00A22263"/>
    <w:rsid w:val="00A22A95"/>
    <w:rsid w:val="00A23370"/>
    <w:rsid w:val="00A23D7E"/>
    <w:rsid w:val="00A23D89"/>
    <w:rsid w:val="00A24466"/>
    <w:rsid w:val="00A2560B"/>
    <w:rsid w:val="00A258DD"/>
    <w:rsid w:val="00A2668B"/>
    <w:rsid w:val="00A26C78"/>
    <w:rsid w:val="00A26CB7"/>
    <w:rsid w:val="00A26D27"/>
    <w:rsid w:val="00A30D88"/>
    <w:rsid w:val="00A316D2"/>
    <w:rsid w:val="00A318DD"/>
    <w:rsid w:val="00A31FCB"/>
    <w:rsid w:val="00A32BDE"/>
    <w:rsid w:val="00A331F7"/>
    <w:rsid w:val="00A33AF2"/>
    <w:rsid w:val="00A33D6F"/>
    <w:rsid w:val="00A365DF"/>
    <w:rsid w:val="00A375BE"/>
    <w:rsid w:val="00A376EE"/>
    <w:rsid w:val="00A37BC3"/>
    <w:rsid w:val="00A40EE3"/>
    <w:rsid w:val="00A42A99"/>
    <w:rsid w:val="00A42C65"/>
    <w:rsid w:val="00A43562"/>
    <w:rsid w:val="00A439B7"/>
    <w:rsid w:val="00A440EB"/>
    <w:rsid w:val="00A456AA"/>
    <w:rsid w:val="00A4693D"/>
    <w:rsid w:val="00A47724"/>
    <w:rsid w:val="00A47B21"/>
    <w:rsid w:val="00A50AD5"/>
    <w:rsid w:val="00A50F58"/>
    <w:rsid w:val="00A5151A"/>
    <w:rsid w:val="00A51A0D"/>
    <w:rsid w:val="00A51C65"/>
    <w:rsid w:val="00A53491"/>
    <w:rsid w:val="00A54728"/>
    <w:rsid w:val="00A564DA"/>
    <w:rsid w:val="00A56ACF"/>
    <w:rsid w:val="00A57016"/>
    <w:rsid w:val="00A5744E"/>
    <w:rsid w:val="00A57CD7"/>
    <w:rsid w:val="00A57E0A"/>
    <w:rsid w:val="00A57E90"/>
    <w:rsid w:val="00A61BF5"/>
    <w:rsid w:val="00A6309C"/>
    <w:rsid w:val="00A64052"/>
    <w:rsid w:val="00A64302"/>
    <w:rsid w:val="00A649B1"/>
    <w:rsid w:val="00A64E7F"/>
    <w:rsid w:val="00A66201"/>
    <w:rsid w:val="00A6646F"/>
    <w:rsid w:val="00A66571"/>
    <w:rsid w:val="00A66D76"/>
    <w:rsid w:val="00A6782F"/>
    <w:rsid w:val="00A67A53"/>
    <w:rsid w:val="00A70E90"/>
    <w:rsid w:val="00A70F35"/>
    <w:rsid w:val="00A70F3B"/>
    <w:rsid w:val="00A71EED"/>
    <w:rsid w:val="00A727D0"/>
    <w:rsid w:val="00A72CFB"/>
    <w:rsid w:val="00A72D75"/>
    <w:rsid w:val="00A73213"/>
    <w:rsid w:val="00A735E9"/>
    <w:rsid w:val="00A74005"/>
    <w:rsid w:val="00A74139"/>
    <w:rsid w:val="00A74CDD"/>
    <w:rsid w:val="00A759C5"/>
    <w:rsid w:val="00A7622C"/>
    <w:rsid w:val="00A763C5"/>
    <w:rsid w:val="00A763F5"/>
    <w:rsid w:val="00A76D84"/>
    <w:rsid w:val="00A77894"/>
    <w:rsid w:val="00A77919"/>
    <w:rsid w:val="00A77C45"/>
    <w:rsid w:val="00A77DFC"/>
    <w:rsid w:val="00A81162"/>
    <w:rsid w:val="00A820D6"/>
    <w:rsid w:val="00A82254"/>
    <w:rsid w:val="00A823F6"/>
    <w:rsid w:val="00A83C90"/>
    <w:rsid w:val="00A84222"/>
    <w:rsid w:val="00A842BE"/>
    <w:rsid w:val="00A84748"/>
    <w:rsid w:val="00A84CC4"/>
    <w:rsid w:val="00A85A89"/>
    <w:rsid w:val="00A85AF9"/>
    <w:rsid w:val="00A868A0"/>
    <w:rsid w:val="00A86C55"/>
    <w:rsid w:val="00A8718E"/>
    <w:rsid w:val="00A8719E"/>
    <w:rsid w:val="00A87376"/>
    <w:rsid w:val="00A9134E"/>
    <w:rsid w:val="00A93BA7"/>
    <w:rsid w:val="00A93F0F"/>
    <w:rsid w:val="00A94074"/>
    <w:rsid w:val="00A9439F"/>
    <w:rsid w:val="00A94449"/>
    <w:rsid w:val="00A94623"/>
    <w:rsid w:val="00A9473A"/>
    <w:rsid w:val="00A9488C"/>
    <w:rsid w:val="00A94E39"/>
    <w:rsid w:val="00A950E7"/>
    <w:rsid w:val="00A953F6"/>
    <w:rsid w:val="00A95A0C"/>
    <w:rsid w:val="00A96097"/>
    <w:rsid w:val="00A96211"/>
    <w:rsid w:val="00A96942"/>
    <w:rsid w:val="00A97314"/>
    <w:rsid w:val="00AA06A1"/>
    <w:rsid w:val="00AA0940"/>
    <w:rsid w:val="00AA0A89"/>
    <w:rsid w:val="00AA1524"/>
    <w:rsid w:val="00AA19B3"/>
    <w:rsid w:val="00AA1F1E"/>
    <w:rsid w:val="00AA44FB"/>
    <w:rsid w:val="00AA4E70"/>
    <w:rsid w:val="00AA5368"/>
    <w:rsid w:val="00AA5EAC"/>
    <w:rsid w:val="00AA6429"/>
    <w:rsid w:val="00AA76A1"/>
    <w:rsid w:val="00AA7C71"/>
    <w:rsid w:val="00AB02C0"/>
    <w:rsid w:val="00AB0993"/>
    <w:rsid w:val="00AB0A55"/>
    <w:rsid w:val="00AB131B"/>
    <w:rsid w:val="00AB19D9"/>
    <w:rsid w:val="00AB1B92"/>
    <w:rsid w:val="00AB323A"/>
    <w:rsid w:val="00AB42D1"/>
    <w:rsid w:val="00AB47A0"/>
    <w:rsid w:val="00AB481E"/>
    <w:rsid w:val="00AB4DB1"/>
    <w:rsid w:val="00AB5BBF"/>
    <w:rsid w:val="00AB5D9F"/>
    <w:rsid w:val="00AB5DD1"/>
    <w:rsid w:val="00AB74C5"/>
    <w:rsid w:val="00AC01AA"/>
    <w:rsid w:val="00AC21A0"/>
    <w:rsid w:val="00AC2239"/>
    <w:rsid w:val="00AC2AF5"/>
    <w:rsid w:val="00AC318D"/>
    <w:rsid w:val="00AC3A21"/>
    <w:rsid w:val="00AC4127"/>
    <w:rsid w:val="00AC4947"/>
    <w:rsid w:val="00AC49B8"/>
    <w:rsid w:val="00AC4DF1"/>
    <w:rsid w:val="00AC4E4C"/>
    <w:rsid w:val="00AC4F12"/>
    <w:rsid w:val="00AC4F72"/>
    <w:rsid w:val="00AC5041"/>
    <w:rsid w:val="00AC5283"/>
    <w:rsid w:val="00AC7D36"/>
    <w:rsid w:val="00AD0C40"/>
    <w:rsid w:val="00AD0DDB"/>
    <w:rsid w:val="00AD179C"/>
    <w:rsid w:val="00AD1E64"/>
    <w:rsid w:val="00AD26AA"/>
    <w:rsid w:val="00AD507C"/>
    <w:rsid w:val="00AD5219"/>
    <w:rsid w:val="00AD5DE6"/>
    <w:rsid w:val="00AD7087"/>
    <w:rsid w:val="00AD73D5"/>
    <w:rsid w:val="00AE1C57"/>
    <w:rsid w:val="00AE2F27"/>
    <w:rsid w:val="00AE3C28"/>
    <w:rsid w:val="00AE3F87"/>
    <w:rsid w:val="00AE482E"/>
    <w:rsid w:val="00AE57CF"/>
    <w:rsid w:val="00AE5FFC"/>
    <w:rsid w:val="00AE626B"/>
    <w:rsid w:val="00AF020E"/>
    <w:rsid w:val="00AF0309"/>
    <w:rsid w:val="00AF10FB"/>
    <w:rsid w:val="00AF118D"/>
    <w:rsid w:val="00AF180C"/>
    <w:rsid w:val="00AF3FA3"/>
    <w:rsid w:val="00AF4D08"/>
    <w:rsid w:val="00AF4E8E"/>
    <w:rsid w:val="00AF5897"/>
    <w:rsid w:val="00AF741A"/>
    <w:rsid w:val="00B01ADB"/>
    <w:rsid w:val="00B01CFB"/>
    <w:rsid w:val="00B02268"/>
    <w:rsid w:val="00B026ED"/>
    <w:rsid w:val="00B02A37"/>
    <w:rsid w:val="00B02F6E"/>
    <w:rsid w:val="00B03CA5"/>
    <w:rsid w:val="00B04161"/>
    <w:rsid w:val="00B04496"/>
    <w:rsid w:val="00B049AA"/>
    <w:rsid w:val="00B04F48"/>
    <w:rsid w:val="00B056F9"/>
    <w:rsid w:val="00B061F5"/>
    <w:rsid w:val="00B0625B"/>
    <w:rsid w:val="00B06BD2"/>
    <w:rsid w:val="00B0751F"/>
    <w:rsid w:val="00B07AAC"/>
    <w:rsid w:val="00B11B79"/>
    <w:rsid w:val="00B11E3D"/>
    <w:rsid w:val="00B12F1E"/>
    <w:rsid w:val="00B130DF"/>
    <w:rsid w:val="00B132DA"/>
    <w:rsid w:val="00B13737"/>
    <w:rsid w:val="00B14016"/>
    <w:rsid w:val="00B1449F"/>
    <w:rsid w:val="00B14D2C"/>
    <w:rsid w:val="00B14FB5"/>
    <w:rsid w:val="00B16F02"/>
    <w:rsid w:val="00B17536"/>
    <w:rsid w:val="00B17E82"/>
    <w:rsid w:val="00B203B7"/>
    <w:rsid w:val="00B220A1"/>
    <w:rsid w:val="00B22A2D"/>
    <w:rsid w:val="00B22B0D"/>
    <w:rsid w:val="00B234A4"/>
    <w:rsid w:val="00B24BA6"/>
    <w:rsid w:val="00B25AC5"/>
    <w:rsid w:val="00B26865"/>
    <w:rsid w:val="00B273A5"/>
    <w:rsid w:val="00B27E9E"/>
    <w:rsid w:val="00B306E3"/>
    <w:rsid w:val="00B3075F"/>
    <w:rsid w:val="00B30F00"/>
    <w:rsid w:val="00B3110C"/>
    <w:rsid w:val="00B31355"/>
    <w:rsid w:val="00B31862"/>
    <w:rsid w:val="00B31DBD"/>
    <w:rsid w:val="00B3283E"/>
    <w:rsid w:val="00B330F1"/>
    <w:rsid w:val="00B334FE"/>
    <w:rsid w:val="00B33AFE"/>
    <w:rsid w:val="00B33E65"/>
    <w:rsid w:val="00B34018"/>
    <w:rsid w:val="00B34E8D"/>
    <w:rsid w:val="00B35229"/>
    <w:rsid w:val="00B3601B"/>
    <w:rsid w:val="00B37034"/>
    <w:rsid w:val="00B37429"/>
    <w:rsid w:val="00B37650"/>
    <w:rsid w:val="00B3784D"/>
    <w:rsid w:val="00B37E35"/>
    <w:rsid w:val="00B411EE"/>
    <w:rsid w:val="00B4139B"/>
    <w:rsid w:val="00B41B6B"/>
    <w:rsid w:val="00B41DD8"/>
    <w:rsid w:val="00B42784"/>
    <w:rsid w:val="00B42C23"/>
    <w:rsid w:val="00B435B7"/>
    <w:rsid w:val="00B43F79"/>
    <w:rsid w:val="00B45420"/>
    <w:rsid w:val="00B4575A"/>
    <w:rsid w:val="00B45FB1"/>
    <w:rsid w:val="00B461E1"/>
    <w:rsid w:val="00B46CE1"/>
    <w:rsid w:val="00B47A1B"/>
    <w:rsid w:val="00B501A1"/>
    <w:rsid w:val="00B50EFA"/>
    <w:rsid w:val="00B53522"/>
    <w:rsid w:val="00B541DD"/>
    <w:rsid w:val="00B558DC"/>
    <w:rsid w:val="00B55E0A"/>
    <w:rsid w:val="00B56347"/>
    <w:rsid w:val="00B56E64"/>
    <w:rsid w:val="00B575BA"/>
    <w:rsid w:val="00B60264"/>
    <w:rsid w:val="00B60310"/>
    <w:rsid w:val="00B610C9"/>
    <w:rsid w:val="00B625D2"/>
    <w:rsid w:val="00B630B1"/>
    <w:rsid w:val="00B63B6F"/>
    <w:rsid w:val="00B63E2C"/>
    <w:rsid w:val="00B64036"/>
    <w:rsid w:val="00B649FA"/>
    <w:rsid w:val="00B64BEC"/>
    <w:rsid w:val="00B64E24"/>
    <w:rsid w:val="00B650E4"/>
    <w:rsid w:val="00B674C9"/>
    <w:rsid w:val="00B700FD"/>
    <w:rsid w:val="00B71608"/>
    <w:rsid w:val="00B72C98"/>
    <w:rsid w:val="00B74393"/>
    <w:rsid w:val="00B74D03"/>
    <w:rsid w:val="00B74EA9"/>
    <w:rsid w:val="00B76429"/>
    <w:rsid w:val="00B7676F"/>
    <w:rsid w:val="00B7796F"/>
    <w:rsid w:val="00B77FE9"/>
    <w:rsid w:val="00B809FF"/>
    <w:rsid w:val="00B812C4"/>
    <w:rsid w:val="00B821D3"/>
    <w:rsid w:val="00B82B84"/>
    <w:rsid w:val="00B84B85"/>
    <w:rsid w:val="00B853DD"/>
    <w:rsid w:val="00B85449"/>
    <w:rsid w:val="00B86471"/>
    <w:rsid w:val="00B87678"/>
    <w:rsid w:val="00B87826"/>
    <w:rsid w:val="00B878F1"/>
    <w:rsid w:val="00B905B0"/>
    <w:rsid w:val="00B90866"/>
    <w:rsid w:val="00B911F9"/>
    <w:rsid w:val="00B9223D"/>
    <w:rsid w:val="00B927A4"/>
    <w:rsid w:val="00B9529F"/>
    <w:rsid w:val="00B95344"/>
    <w:rsid w:val="00B95641"/>
    <w:rsid w:val="00B956D4"/>
    <w:rsid w:val="00B958F8"/>
    <w:rsid w:val="00B95F96"/>
    <w:rsid w:val="00B96CFE"/>
    <w:rsid w:val="00B9719B"/>
    <w:rsid w:val="00B97446"/>
    <w:rsid w:val="00B97D55"/>
    <w:rsid w:val="00BA0201"/>
    <w:rsid w:val="00BA0470"/>
    <w:rsid w:val="00BA06F3"/>
    <w:rsid w:val="00BA0F12"/>
    <w:rsid w:val="00BA1625"/>
    <w:rsid w:val="00BA1FF1"/>
    <w:rsid w:val="00BA3081"/>
    <w:rsid w:val="00BA344F"/>
    <w:rsid w:val="00BA36BC"/>
    <w:rsid w:val="00BA40BE"/>
    <w:rsid w:val="00BA4C1B"/>
    <w:rsid w:val="00BA4C44"/>
    <w:rsid w:val="00BA55CD"/>
    <w:rsid w:val="00BA57B1"/>
    <w:rsid w:val="00BA5A51"/>
    <w:rsid w:val="00BA6251"/>
    <w:rsid w:val="00BA643E"/>
    <w:rsid w:val="00BA6891"/>
    <w:rsid w:val="00BA6D38"/>
    <w:rsid w:val="00BA7432"/>
    <w:rsid w:val="00BB01D4"/>
    <w:rsid w:val="00BB0BFD"/>
    <w:rsid w:val="00BB2764"/>
    <w:rsid w:val="00BB2A63"/>
    <w:rsid w:val="00BB2A74"/>
    <w:rsid w:val="00BB2D04"/>
    <w:rsid w:val="00BB320E"/>
    <w:rsid w:val="00BB32D9"/>
    <w:rsid w:val="00BB3416"/>
    <w:rsid w:val="00BB474B"/>
    <w:rsid w:val="00BB4984"/>
    <w:rsid w:val="00BB4CF2"/>
    <w:rsid w:val="00BB5B16"/>
    <w:rsid w:val="00BB6AF4"/>
    <w:rsid w:val="00BB6B6C"/>
    <w:rsid w:val="00BC11CF"/>
    <w:rsid w:val="00BC1AA0"/>
    <w:rsid w:val="00BC1B11"/>
    <w:rsid w:val="00BC1CC1"/>
    <w:rsid w:val="00BC2495"/>
    <w:rsid w:val="00BC2595"/>
    <w:rsid w:val="00BC2AF1"/>
    <w:rsid w:val="00BC314A"/>
    <w:rsid w:val="00BC3B59"/>
    <w:rsid w:val="00BC4506"/>
    <w:rsid w:val="00BC4513"/>
    <w:rsid w:val="00BC4FFB"/>
    <w:rsid w:val="00BC5034"/>
    <w:rsid w:val="00BC5346"/>
    <w:rsid w:val="00BC538C"/>
    <w:rsid w:val="00BC5679"/>
    <w:rsid w:val="00BC5BF3"/>
    <w:rsid w:val="00BC5F3B"/>
    <w:rsid w:val="00BC6AAB"/>
    <w:rsid w:val="00BC6F74"/>
    <w:rsid w:val="00BC72C2"/>
    <w:rsid w:val="00BC7AA6"/>
    <w:rsid w:val="00BC7EB9"/>
    <w:rsid w:val="00BC7F85"/>
    <w:rsid w:val="00BD050A"/>
    <w:rsid w:val="00BD08FE"/>
    <w:rsid w:val="00BD1CD0"/>
    <w:rsid w:val="00BD21EA"/>
    <w:rsid w:val="00BD2643"/>
    <w:rsid w:val="00BD267D"/>
    <w:rsid w:val="00BD4B2D"/>
    <w:rsid w:val="00BD5091"/>
    <w:rsid w:val="00BD5668"/>
    <w:rsid w:val="00BD56B1"/>
    <w:rsid w:val="00BD5BC0"/>
    <w:rsid w:val="00BD6558"/>
    <w:rsid w:val="00BD6841"/>
    <w:rsid w:val="00BD68F4"/>
    <w:rsid w:val="00BD6F6C"/>
    <w:rsid w:val="00BD7231"/>
    <w:rsid w:val="00BD7D18"/>
    <w:rsid w:val="00BE026D"/>
    <w:rsid w:val="00BE1A61"/>
    <w:rsid w:val="00BE2268"/>
    <w:rsid w:val="00BE25A9"/>
    <w:rsid w:val="00BE2BB5"/>
    <w:rsid w:val="00BE4B26"/>
    <w:rsid w:val="00BE4B8B"/>
    <w:rsid w:val="00BE654B"/>
    <w:rsid w:val="00BE713E"/>
    <w:rsid w:val="00BE71E1"/>
    <w:rsid w:val="00BF0ABC"/>
    <w:rsid w:val="00BF0B7E"/>
    <w:rsid w:val="00BF0DE4"/>
    <w:rsid w:val="00BF0E03"/>
    <w:rsid w:val="00BF1998"/>
    <w:rsid w:val="00BF2A10"/>
    <w:rsid w:val="00BF2AD7"/>
    <w:rsid w:val="00BF2F76"/>
    <w:rsid w:val="00BF3022"/>
    <w:rsid w:val="00BF3214"/>
    <w:rsid w:val="00BF5573"/>
    <w:rsid w:val="00BF5E8E"/>
    <w:rsid w:val="00BF6325"/>
    <w:rsid w:val="00BF6F18"/>
    <w:rsid w:val="00BF71E1"/>
    <w:rsid w:val="00BF77B2"/>
    <w:rsid w:val="00C00742"/>
    <w:rsid w:val="00C0076F"/>
    <w:rsid w:val="00C02181"/>
    <w:rsid w:val="00C0218B"/>
    <w:rsid w:val="00C021ED"/>
    <w:rsid w:val="00C02335"/>
    <w:rsid w:val="00C04583"/>
    <w:rsid w:val="00C04CE1"/>
    <w:rsid w:val="00C055A5"/>
    <w:rsid w:val="00C06BA9"/>
    <w:rsid w:val="00C10234"/>
    <w:rsid w:val="00C103FC"/>
    <w:rsid w:val="00C1099C"/>
    <w:rsid w:val="00C10AE6"/>
    <w:rsid w:val="00C12FA6"/>
    <w:rsid w:val="00C134AD"/>
    <w:rsid w:val="00C1353C"/>
    <w:rsid w:val="00C13DD4"/>
    <w:rsid w:val="00C14763"/>
    <w:rsid w:val="00C14D9D"/>
    <w:rsid w:val="00C15867"/>
    <w:rsid w:val="00C15ACF"/>
    <w:rsid w:val="00C164FE"/>
    <w:rsid w:val="00C16794"/>
    <w:rsid w:val="00C16E5D"/>
    <w:rsid w:val="00C17A33"/>
    <w:rsid w:val="00C17B6B"/>
    <w:rsid w:val="00C17F98"/>
    <w:rsid w:val="00C2010B"/>
    <w:rsid w:val="00C21283"/>
    <w:rsid w:val="00C212E7"/>
    <w:rsid w:val="00C218B6"/>
    <w:rsid w:val="00C22395"/>
    <w:rsid w:val="00C22398"/>
    <w:rsid w:val="00C2296D"/>
    <w:rsid w:val="00C22CCB"/>
    <w:rsid w:val="00C23155"/>
    <w:rsid w:val="00C23EC9"/>
    <w:rsid w:val="00C25675"/>
    <w:rsid w:val="00C2606E"/>
    <w:rsid w:val="00C260DA"/>
    <w:rsid w:val="00C26602"/>
    <w:rsid w:val="00C270E2"/>
    <w:rsid w:val="00C27DF0"/>
    <w:rsid w:val="00C301CB"/>
    <w:rsid w:val="00C3123D"/>
    <w:rsid w:val="00C327EB"/>
    <w:rsid w:val="00C328AC"/>
    <w:rsid w:val="00C339A9"/>
    <w:rsid w:val="00C3400F"/>
    <w:rsid w:val="00C34595"/>
    <w:rsid w:val="00C34813"/>
    <w:rsid w:val="00C34E84"/>
    <w:rsid w:val="00C357D6"/>
    <w:rsid w:val="00C359BA"/>
    <w:rsid w:val="00C36B61"/>
    <w:rsid w:val="00C37BA0"/>
    <w:rsid w:val="00C40C41"/>
    <w:rsid w:val="00C40F08"/>
    <w:rsid w:val="00C41DCB"/>
    <w:rsid w:val="00C42AA7"/>
    <w:rsid w:val="00C44178"/>
    <w:rsid w:val="00C451C5"/>
    <w:rsid w:val="00C45885"/>
    <w:rsid w:val="00C461A4"/>
    <w:rsid w:val="00C4685A"/>
    <w:rsid w:val="00C474C3"/>
    <w:rsid w:val="00C475DC"/>
    <w:rsid w:val="00C50534"/>
    <w:rsid w:val="00C50F22"/>
    <w:rsid w:val="00C51712"/>
    <w:rsid w:val="00C5185B"/>
    <w:rsid w:val="00C51DC0"/>
    <w:rsid w:val="00C52486"/>
    <w:rsid w:val="00C533E3"/>
    <w:rsid w:val="00C5411D"/>
    <w:rsid w:val="00C541DB"/>
    <w:rsid w:val="00C543B9"/>
    <w:rsid w:val="00C547CC"/>
    <w:rsid w:val="00C55B2C"/>
    <w:rsid w:val="00C56146"/>
    <w:rsid w:val="00C56FC9"/>
    <w:rsid w:val="00C57971"/>
    <w:rsid w:val="00C60DD5"/>
    <w:rsid w:val="00C612E5"/>
    <w:rsid w:val="00C62CA0"/>
    <w:rsid w:val="00C63076"/>
    <w:rsid w:val="00C633DB"/>
    <w:rsid w:val="00C6422E"/>
    <w:rsid w:val="00C6439A"/>
    <w:rsid w:val="00C64CC5"/>
    <w:rsid w:val="00C656E2"/>
    <w:rsid w:val="00C65826"/>
    <w:rsid w:val="00C65BD7"/>
    <w:rsid w:val="00C65BE0"/>
    <w:rsid w:val="00C66F51"/>
    <w:rsid w:val="00C6743C"/>
    <w:rsid w:val="00C679C2"/>
    <w:rsid w:val="00C7166E"/>
    <w:rsid w:val="00C71A2B"/>
    <w:rsid w:val="00C71C77"/>
    <w:rsid w:val="00C73AB6"/>
    <w:rsid w:val="00C747E1"/>
    <w:rsid w:val="00C74810"/>
    <w:rsid w:val="00C74FE2"/>
    <w:rsid w:val="00C75271"/>
    <w:rsid w:val="00C76216"/>
    <w:rsid w:val="00C7692B"/>
    <w:rsid w:val="00C76BA4"/>
    <w:rsid w:val="00C76D38"/>
    <w:rsid w:val="00C80AE2"/>
    <w:rsid w:val="00C80B4A"/>
    <w:rsid w:val="00C820AE"/>
    <w:rsid w:val="00C831D5"/>
    <w:rsid w:val="00C83421"/>
    <w:rsid w:val="00C83A48"/>
    <w:rsid w:val="00C84A86"/>
    <w:rsid w:val="00C85865"/>
    <w:rsid w:val="00C85C58"/>
    <w:rsid w:val="00C85E85"/>
    <w:rsid w:val="00C86280"/>
    <w:rsid w:val="00C8647C"/>
    <w:rsid w:val="00C87582"/>
    <w:rsid w:val="00C87FA6"/>
    <w:rsid w:val="00C90F2B"/>
    <w:rsid w:val="00C922D7"/>
    <w:rsid w:val="00C94F27"/>
    <w:rsid w:val="00C954DF"/>
    <w:rsid w:val="00C955D8"/>
    <w:rsid w:val="00C9726F"/>
    <w:rsid w:val="00C9788C"/>
    <w:rsid w:val="00C97C9D"/>
    <w:rsid w:val="00C97EB2"/>
    <w:rsid w:val="00CA00CD"/>
    <w:rsid w:val="00CA165F"/>
    <w:rsid w:val="00CA18C2"/>
    <w:rsid w:val="00CA1B82"/>
    <w:rsid w:val="00CA262F"/>
    <w:rsid w:val="00CA2EAE"/>
    <w:rsid w:val="00CA3FE7"/>
    <w:rsid w:val="00CA4AC1"/>
    <w:rsid w:val="00CA4E10"/>
    <w:rsid w:val="00CA56F8"/>
    <w:rsid w:val="00CA584D"/>
    <w:rsid w:val="00CA59FB"/>
    <w:rsid w:val="00CA758C"/>
    <w:rsid w:val="00CA7FCE"/>
    <w:rsid w:val="00CB00DA"/>
    <w:rsid w:val="00CB0316"/>
    <w:rsid w:val="00CB03F9"/>
    <w:rsid w:val="00CB0B11"/>
    <w:rsid w:val="00CB128F"/>
    <w:rsid w:val="00CB1DBA"/>
    <w:rsid w:val="00CB1F29"/>
    <w:rsid w:val="00CB29AE"/>
    <w:rsid w:val="00CB3F23"/>
    <w:rsid w:val="00CB426A"/>
    <w:rsid w:val="00CB44F8"/>
    <w:rsid w:val="00CB4A69"/>
    <w:rsid w:val="00CB4B56"/>
    <w:rsid w:val="00CB5354"/>
    <w:rsid w:val="00CB5522"/>
    <w:rsid w:val="00CB5576"/>
    <w:rsid w:val="00CB5CD9"/>
    <w:rsid w:val="00CB5F91"/>
    <w:rsid w:val="00CB618F"/>
    <w:rsid w:val="00CB6B18"/>
    <w:rsid w:val="00CB79C9"/>
    <w:rsid w:val="00CC027A"/>
    <w:rsid w:val="00CC0607"/>
    <w:rsid w:val="00CC1C73"/>
    <w:rsid w:val="00CC2B7B"/>
    <w:rsid w:val="00CC3C9E"/>
    <w:rsid w:val="00CC3EBB"/>
    <w:rsid w:val="00CC4DC2"/>
    <w:rsid w:val="00CC5342"/>
    <w:rsid w:val="00CC536B"/>
    <w:rsid w:val="00CC618D"/>
    <w:rsid w:val="00CC69E8"/>
    <w:rsid w:val="00CC6A14"/>
    <w:rsid w:val="00CC6C06"/>
    <w:rsid w:val="00CC6C80"/>
    <w:rsid w:val="00CC70A3"/>
    <w:rsid w:val="00CC7BC9"/>
    <w:rsid w:val="00CD0F8E"/>
    <w:rsid w:val="00CD196D"/>
    <w:rsid w:val="00CD29DC"/>
    <w:rsid w:val="00CD3132"/>
    <w:rsid w:val="00CD31AB"/>
    <w:rsid w:val="00CD3271"/>
    <w:rsid w:val="00CD354F"/>
    <w:rsid w:val="00CD4030"/>
    <w:rsid w:val="00CD4442"/>
    <w:rsid w:val="00CD4F15"/>
    <w:rsid w:val="00CD53C3"/>
    <w:rsid w:val="00CD574E"/>
    <w:rsid w:val="00CD72B8"/>
    <w:rsid w:val="00CE06CD"/>
    <w:rsid w:val="00CE0866"/>
    <w:rsid w:val="00CE0DE3"/>
    <w:rsid w:val="00CE104A"/>
    <w:rsid w:val="00CE137C"/>
    <w:rsid w:val="00CE17A7"/>
    <w:rsid w:val="00CE1DA2"/>
    <w:rsid w:val="00CE20A9"/>
    <w:rsid w:val="00CE22CE"/>
    <w:rsid w:val="00CE239B"/>
    <w:rsid w:val="00CE2FCE"/>
    <w:rsid w:val="00CE44AD"/>
    <w:rsid w:val="00CE4C22"/>
    <w:rsid w:val="00CE4F5B"/>
    <w:rsid w:val="00CE6912"/>
    <w:rsid w:val="00CE7572"/>
    <w:rsid w:val="00CE769D"/>
    <w:rsid w:val="00CE76E5"/>
    <w:rsid w:val="00CE7ED5"/>
    <w:rsid w:val="00CF00C9"/>
    <w:rsid w:val="00CF41EC"/>
    <w:rsid w:val="00CF4729"/>
    <w:rsid w:val="00CF508B"/>
    <w:rsid w:val="00CF59A9"/>
    <w:rsid w:val="00CF5BC1"/>
    <w:rsid w:val="00CF5D04"/>
    <w:rsid w:val="00CF6804"/>
    <w:rsid w:val="00CF7906"/>
    <w:rsid w:val="00D000C4"/>
    <w:rsid w:val="00D00720"/>
    <w:rsid w:val="00D01718"/>
    <w:rsid w:val="00D02F43"/>
    <w:rsid w:val="00D038A3"/>
    <w:rsid w:val="00D046CC"/>
    <w:rsid w:val="00D04DE4"/>
    <w:rsid w:val="00D04E22"/>
    <w:rsid w:val="00D05EA3"/>
    <w:rsid w:val="00D06131"/>
    <w:rsid w:val="00D063F1"/>
    <w:rsid w:val="00D06D9E"/>
    <w:rsid w:val="00D076CE"/>
    <w:rsid w:val="00D12056"/>
    <w:rsid w:val="00D138E1"/>
    <w:rsid w:val="00D13B46"/>
    <w:rsid w:val="00D13FA5"/>
    <w:rsid w:val="00D145B5"/>
    <w:rsid w:val="00D14F22"/>
    <w:rsid w:val="00D15217"/>
    <w:rsid w:val="00D15436"/>
    <w:rsid w:val="00D1657D"/>
    <w:rsid w:val="00D16840"/>
    <w:rsid w:val="00D16B6D"/>
    <w:rsid w:val="00D16E9B"/>
    <w:rsid w:val="00D206BD"/>
    <w:rsid w:val="00D21217"/>
    <w:rsid w:val="00D214C4"/>
    <w:rsid w:val="00D21ACC"/>
    <w:rsid w:val="00D23198"/>
    <w:rsid w:val="00D25D68"/>
    <w:rsid w:val="00D26891"/>
    <w:rsid w:val="00D272AA"/>
    <w:rsid w:val="00D27371"/>
    <w:rsid w:val="00D2784F"/>
    <w:rsid w:val="00D30136"/>
    <w:rsid w:val="00D3083F"/>
    <w:rsid w:val="00D311BB"/>
    <w:rsid w:val="00D325A4"/>
    <w:rsid w:val="00D34043"/>
    <w:rsid w:val="00D34070"/>
    <w:rsid w:val="00D34B68"/>
    <w:rsid w:val="00D35111"/>
    <w:rsid w:val="00D37391"/>
    <w:rsid w:val="00D37C41"/>
    <w:rsid w:val="00D41943"/>
    <w:rsid w:val="00D41A08"/>
    <w:rsid w:val="00D4218B"/>
    <w:rsid w:val="00D42237"/>
    <w:rsid w:val="00D43326"/>
    <w:rsid w:val="00D43739"/>
    <w:rsid w:val="00D437E4"/>
    <w:rsid w:val="00D464DF"/>
    <w:rsid w:val="00D4697A"/>
    <w:rsid w:val="00D46BED"/>
    <w:rsid w:val="00D4741C"/>
    <w:rsid w:val="00D50112"/>
    <w:rsid w:val="00D50625"/>
    <w:rsid w:val="00D5083E"/>
    <w:rsid w:val="00D50936"/>
    <w:rsid w:val="00D51232"/>
    <w:rsid w:val="00D514DF"/>
    <w:rsid w:val="00D51A92"/>
    <w:rsid w:val="00D52487"/>
    <w:rsid w:val="00D53B52"/>
    <w:rsid w:val="00D54363"/>
    <w:rsid w:val="00D54D41"/>
    <w:rsid w:val="00D552FE"/>
    <w:rsid w:val="00D55470"/>
    <w:rsid w:val="00D55714"/>
    <w:rsid w:val="00D55C51"/>
    <w:rsid w:val="00D57918"/>
    <w:rsid w:val="00D60751"/>
    <w:rsid w:val="00D609CE"/>
    <w:rsid w:val="00D60E92"/>
    <w:rsid w:val="00D60FE3"/>
    <w:rsid w:val="00D61102"/>
    <w:rsid w:val="00D6128E"/>
    <w:rsid w:val="00D62A11"/>
    <w:rsid w:val="00D63981"/>
    <w:rsid w:val="00D645FA"/>
    <w:rsid w:val="00D66244"/>
    <w:rsid w:val="00D67567"/>
    <w:rsid w:val="00D6765C"/>
    <w:rsid w:val="00D70930"/>
    <w:rsid w:val="00D70D71"/>
    <w:rsid w:val="00D718C9"/>
    <w:rsid w:val="00D731DF"/>
    <w:rsid w:val="00D73518"/>
    <w:rsid w:val="00D73DC6"/>
    <w:rsid w:val="00D746F3"/>
    <w:rsid w:val="00D749E4"/>
    <w:rsid w:val="00D74C1A"/>
    <w:rsid w:val="00D74C46"/>
    <w:rsid w:val="00D754C1"/>
    <w:rsid w:val="00D75E60"/>
    <w:rsid w:val="00D76081"/>
    <w:rsid w:val="00D760AF"/>
    <w:rsid w:val="00D76298"/>
    <w:rsid w:val="00D76454"/>
    <w:rsid w:val="00D77393"/>
    <w:rsid w:val="00D7791F"/>
    <w:rsid w:val="00D77A35"/>
    <w:rsid w:val="00D803A4"/>
    <w:rsid w:val="00D814A3"/>
    <w:rsid w:val="00D81B3E"/>
    <w:rsid w:val="00D829C3"/>
    <w:rsid w:val="00D82C72"/>
    <w:rsid w:val="00D82CD5"/>
    <w:rsid w:val="00D83489"/>
    <w:rsid w:val="00D838C7"/>
    <w:rsid w:val="00D842A0"/>
    <w:rsid w:val="00D860C6"/>
    <w:rsid w:val="00D863FE"/>
    <w:rsid w:val="00D86748"/>
    <w:rsid w:val="00D8726E"/>
    <w:rsid w:val="00D90C70"/>
    <w:rsid w:val="00D90E49"/>
    <w:rsid w:val="00D91334"/>
    <w:rsid w:val="00D93565"/>
    <w:rsid w:val="00D93FC6"/>
    <w:rsid w:val="00D940C9"/>
    <w:rsid w:val="00D9477E"/>
    <w:rsid w:val="00D95352"/>
    <w:rsid w:val="00D96238"/>
    <w:rsid w:val="00D96ADE"/>
    <w:rsid w:val="00D96C8E"/>
    <w:rsid w:val="00D96D73"/>
    <w:rsid w:val="00D9707A"/>
    <w:rsid w:val="00DA0CE2"/>
    <w:rsid w:val="00DA0DA9"/>
    <w:rsid w:val="00DA2387"/>
    <w:rsid w:val="00DA28F4"/>
    <w:rsid w:val="00DA3C7B"/>
    <w:rsid w:val="00DA3FC6"/>
    <w:rsid w:val="00DA4D00"/>
    <w:rsid w:val="00DA5960"/>
    <w:rsid w:val="00DA60A0"/>
    <w:rsid w:val="00DA6AD7"/>
    <w:rsid w:val="00DA6D79"/>
    <w:rsid w:val="00DA7616"/>
    <w:rsid w:val="00DB088D"/>
    <w:rsid w:val="00DB090B"/>
    <w:rsid w:val="00DB0D22"/>
    <w:rsid w:val="00DB12C7"/>
    <w:rsid w:val="00DB246D"/>
    <w:rsid w:val="00DB3179"/>
    <w:rsid w:val="00DB3877"/>
    <w:rsid w:val="00DB3C17"/>
    <w:rsid w:val="00DB3D44"/>
    <w:rsid w:val="00DB4A51"/>
    <w:rsid w:val="00DB5238"/>
    <w:rsid w:val="00DB54A8"/>
    <w:rsid w:val="00DB5D53"/>
    <w:rsid w:val="00DB6D29"/>
    <w:rsid w:val="00DB6FD0"/>
    <w:rsid w:val="00DB71ED"/>
    <w:rsid w:val="00DB7D5E"/>
    <w:rsid w:val="00DC22F1"/>
    <w:rsid w:val="00DC2A55"/>
    <w:rsid w:val="00DC3BD4"/>
    <w:rsid w:val="00DC4DD4"/>
    <w:rsid w:val="00DC4E92"/>
    <w:rsid w:val="00DC6A10"/>
    <w:rsid w:val="00DC6B8B"/>
    <w:rsid w:val="00DD0269"/>
    <w:rsid w:val="00DD07F0"/>
    <w:rsid w:val="00DD26FA"/>
    <w:rsid w:val="00DD31BB"/>
    <w:rsid w:val="00DD320C"/>
    <w:rsid w:val="00DD3CCB"/>
    <w:rsid w:val="00DD3EE8"/>
    <w:rsid w:val="00DD41CB"/>
    <w:rsid w:val="00DD4CEB"/>
    <w:rsid w:val="00DD548F"/>
    <w:rsid w:val="00DD739D"/>
    <w:rsid w:val="00DD7682"/>
    <w:rsid w:val="00DE2EC7"/>
    <w:rsid w:val="00DE3519"/>
    <w:rsid w:val="00DE3F41"/>
    <w:rsid w:val="00DE4027"/>
    <w:rsid w:val="00DE4C50"/>
    <w:rsid w:val="00DE6408"/>
    <w:rsid w:val="00DE657E"/>
    <w:rsid w:val="00DE6714"/>
    <w:rsid w:val="00DE77C4"/>
    <w:rsid w:val="00DE794B"/>
    <w:rsid w:val="00DE79D3"/>
    <w:rsid w:val="00DF0D59"/>
    <w:rsid w:val="00DF149E"/>
    <w:rsid w:val="00DF2AEC"/>
    <w:rsid w:val="00DF2F6B"/>
    <w:rsid w:val="00DF3A7A"/>
    <w:rsid w:val="00DF4545"/>
    <w:rsid w:val="00DF4662"/>
    <w:rsid w:val="00DF4704"/>
    <w:rsid w:val="00DF54A2"/>
    <w:rsid w:val="00DF5B55"/>
    <w:rsid w:val="00DF61B7"/>
    <w:rsid w:val="00DF7353"/>
    <w:rsid w:val="00DF7DEC"/>
    <w:rsid w:val="00E017F0"/>
    <w:rsid w:val="00E018D3"/>
    <w:rsid w:val="00E01C8C"/>
    <w:rsid w:val="00E01CFD"/>
    <w:rsid w:val="00E024AA"/>
    <w:rsid w:val="00E02729"/>
    <w:rsid w:val="00E0293A"/>
    <w:rsid w:val="00E035BC"/>
    <w:rsid w:val="00E035D3"/>
    <w:rsid w:val="00E03AAB"/>
    <w:rsid w:val="00E03F76"/>
    <w:rsid w:val="00E044DE"/>
    <w:rsid w:val="00E04E06"/>
    <w:rsid w:val="00E0514D"/>
    <w:rsid w:val="00E0542D"/>
    <w:rsid w:val="00E056D2"/>
    <w:rsid w:val="00E05CD9"/>
    <w:rsid w:val="00E0635E"/>
    <w:rsid w:val="00E1057F"/>
    <w:rsid w:val="00E10BFC"/>
    <w:rsid w:val="00E1170C"/>
    <w:rsid w:val="00E126BD"/>
    <w:rsid w:val="00E13982"/>
    <w:rsid w:val="00E141FF"/>
    <w:rsid w:val="00E14E78"/>
    <w:rsid w:val="00E15C77"/>
    <w:rsid w:val="00E16A64"/>
    <w:rsid w:val="00E17615"/>
    <w:rsid w:val="00E17771"/>
    <w:rsid w:val="00E2069E"/>
    <w:rsid w:val="00E206C3"/>
    <w:rsid w:val="00E2091A"/>
    <w:rsid w:val="00E2166A"/>
    <w:rsid w:val="00E21D87"/>
    <w:rsid w:val="00E22AA2"/>
    <w:rsid w:val="00E22C8E"/>
    <w:rsid w:val="00E22CBA"/>
    <w:rsid w:val="00E250F1"/>
    <w:rsid w:val="00E255D6"/>
    <w:rsid w:val="00E2564C"/>
    <w:rsid w:val="00E25FF1"/>
    <w:rsid w:val="00E26100"/>
    <w:rsid w:val="00E263B1"/>
    <w:rsid w:val="00E271C2"/>
    <w:rsid w:val="00E27FFE"/>
    <w:rsid w:val="00E30972"/>
    <w:rsid w:val="00E309A2"/>
    <w:rsid w:val="00E30E8E"/>
    <w:rsid w:val="00E3128E"/>
    <w:rsid w:val="00E3281C"/>
    <w:rsid w:val="00E32EA6"/>
    <w:rsid w:val="00E331FF"/>
    <w:rsid w:val="00E3383F"/>
    <w:rsid w:val="00E3550D"/>
    <w:rsid w:val="00E35995"/>
    <w:rsid w:val="00E35B12"/>
    <w:rsid w:val="00E374CA"/>
    <w:rsid w:val="00E37FCC"/>
    <w:rsid w:val="00E402AF"/>
    <w:rsid w:val="00E41B21"/>
    <w:rsid w:val="00E42B25"/>
    <w:rsid w:val="00E43CA3"/>
    <w:rsid w:val="00E44671"/>
    <w:rsid w:val="00E44823"/>
    <w:rsid w:val="00E452FB"/>
    <w:rsid w:val="00E45425"/>
    <w:rsid w:val="00E45EC1"/>
    <w:rsid w:val="00E4606E"/>
    <w:rsid w:val="00E46B26"/>
    <w:rsid w:val="00E46BBB"/>
    <w:rsid w:val="00E4791B"/>
    <w:rsid w:val="00E479C4"/>
    <w:rsid w:val="00E47AB7"/>
    <w:rsid w:val="00E507EF"/>
    <w:rsid w:val="00E50D63"/>
    <w:rsid w:val="00E52838"/>
    <w:rsid w:val="00E52CF8"/>
    <w:rsid w:val="00E5548A"/>
    <w:rsid w:val="00E55EB3"/>
    <w:rsid w:val="00E55ED4"/>
    <w:rsid w:val="00E5624E"/>
    <w:rsid w:val="00E5701B"/>
    <w:rsid w:val="00E57C02"/>
    <w:rsid w:val="00E60416"/>
    <w:rsid w:val="00E60A42"/>
    <w:rsid w:val="00E610F4"/>
    <w:rsid w:val="00E614E0"/>
    <w:rsid w:val="00E6162A"/>
    <w:rsid w:val="00E61809"/>
    <w:rsid w:val="00E6219D"/>
    <w:rsid w:val="00E64B52"/>
    <w:rsid w:val="00E64D7B"/>
    <w:rsid w:val="00E656C8"/>
    <w:rsid w:val="00E701F5"/>
    <w:rsid w:val="00E70851"/>
    <w:rsid w:val="00E72016"/>
    <w:rsid w:val="00E72B94"/>
    <w:rsid w:val="00E72FDC"/>
    <w:rsid w:val="00E73F7F"/>
    <w:rsid w:val="00E7469A"/>
    <w:rsid w:val="00E74D3F"/>
    <w:rsid w:val="00E753E8"/>
    <w:rsid w:val="00E75598"/>
    <w:rsid w:val="00E770A6"/>
    <w:rsid w:val="00E774A0"/>
    <w:rsid w:val="00E774C7"/>
    <w:rsid w:val="00E77E80"/>
    <w:rsid w:val="00E77F5C"/>
    <w:rsid w:val="00E80341"/>
    <w:rsid w:val="00E8377A"/>
    <w:rsid w:val="00E83882"/>
    <w:rsid w:val="00E83A72"/>
    <w:rsid w:val="00E85409"/>
    <w:rsid w:val="00E8572E"/>
    <w:rsid w:val="00E86AF9"/>
    <w:rsid w:val="00E87920"/>
    <w:rsid w:val="00E900AC"/>
    <w:rsid w:val="00E907F6"/>
    <w:rsid w:val="00E91F46"/>
    <w:rsid w:val="00E92A14"/>
    <w:rsid w:val="00E9377D"/>
    <w:rsid w:val="00E9392D"/>
    <w:rsid w:val="00E94916"/>
    <w:rsid w:val="00E94CF5"/>
    <w:rsid w:val="00E96018"/>
    <w:rsid w:val="00E96503"/>
    <w:rsid w:val="00E96F75"/>
    <w:rsid w:val="00E97B71"/>
    <w:rsid w:val="00EA1EB0"/>
    <w:rsid w:val="00EA25E3"/>
    <w:rsid w:val="00EA3081"/>
    <w:rsid w:val="00EA3E12"/>
    <w:rsid w:val="00EA429F"/>
    <w:rsid w:val="00EA4333"/>
    <w:rsid w:val="00EA4586"/>
    <w:rsid w:val="00EA4D18"/>
    <w:rsid w:val="00EA4F9E"/>
    <w:rsid w:val="00EA5066"/>
    <w:rsid w:val="00EA598B"/>
    <w:rsid w:val="00EA5EDD"/>
    <w:rsid w:val="00EA63CA"/>
    <w:rsid w:val="00EA6A0F"/>
    <w:rsid w:val="00EA6D3B"/>
    <w:rsid w:val="00EA6E5C"/>
    <w:rsid w:val="00EA6F86"/>
    <w:rsid w:val="00EA74DC"/>
    <w:rsid w:val="00EA78A4"/>
    <w:rsid w:val="00EB00AD"/>
    <w:rsid w:val="00EB0944"/>
    <w:rsid w:val="00EB0E85"/>
    <w:rsid w:val="00EB0FB3"/>
    <w:rsid w:val="00EB136C"/>
    <w:rsid w:val="00EB1C3D"/>
    <w:rsid w:val="00EB2FB0"/>
    <w:rsid w:val="00EB3E7D"/>
    <w:rsid w:val="00EB4075"/>
    <w:rsid w:val="00EB4415"/>
    <w:rsid w:val="00EB480E"/>
    <w:rsid w:val="00EB59C9"/>
    <w:rsid w:val="00EB5EC6"/>
    <w:rsid w:val="00EB63E5"/>
    <w:rsid w:val="00EB7D7C"/>
    <w:rsid w:val="00EB7FC9"/>
    <w:rsid w:val="00EC064C"/>
    <w:rsid w:val="00EC191E"/>
    <w:rsid w:val="00EC4294"/>
    <w:rsid w:val="00EC4ACC"/>
    <w:rsid w:val="00EC5E0B"/>
    <w:rsid w:val="00ED052C"/>
    <w:rsid w:val="00ED0699"/>
    <w:rsid w:val="00ED102A"/>
    <w:rsid w:val="00ED11FC"/>
    <w:rsid w:val="00ED1B2F"/>
    <w:rsid w:val="00ED27E8"/>
    <w:rsid w:val="00ED28EC"/>
    <w:rsid w:val="00ED31C3"/>
    <w:rsid w:val="00ED3ECA"/>
    <w:rsid w:val="00ED3ECB"/>
    <w:rsid w:val="00ED3F4C"/>
    <w:rsid w:val="00ED46E9"/>
    <w:rsid w:val="00ED482A"/>
    <w:rsid w:val="00ED6527"/>
    <w:rsid w:val="00ED7137"/>
    <w:rsid w:val="00EE0095"/>
    <w:rsid w:val="00EE047D"/>
    <w:rsid w:val="00EE0D28"/>
    <w:rsid w:val="00EE1073"/>
    <w:rsid w:val="00EE24D8"/>
    <w:rsid w:val="00EE2DC6"/>
    <w:rsid w:val="00EE2FA2"/>
    <w:rsid w:val="00EE3124"/>
    <w:rsid w:val="00EE333C"/>
    <w:rsid w:val="00EE349E"/>
    <w:rsid w:val="00EE366F"/>
    <w:rsid w:val="00EE50BC"/>
    <w:rsid w:val="00EE6F0F"/>
    <w:rsid w:val="00EE7599"/>
    <w:rsid w:val="00EF0469"/>
    <w:rsid w:val="00EF05B2"/>
    <w:rsid w:val="00EF06EA"/>
    <w:rsid w:val="00EF094B"/>
    <w:rsid w:val="00EF146E"/>
    <w:rsid w:val="00EF1AB3"/>
    <w:rsid w:val="00EF34BB"/>
    <w:rsid w:val="00EF3B54"/>
    <w:rsid w:val="00EF4316"/>
    <w:rsid w:val="00EF5769"/>
    <w:rsid w:val="00EF650E"/>
    <w:rsid w:val="00F00616"/>
    <w:rsid w:val="00F00BF1"/>
    <w:rsid w:val="00F00C1B"/>
    <w:rsid w:val="00F024D0"/>
    <w:rsid w:val="00F026C3"/>
    <w:rsid w:val="00F02872"/>
    <w:rsid w:val="00F03D54"/>
    <w:rsid w:val="00F05A66"/>
    <w:rsid w:val="00F0738D"/>
    <w:rsid w:val="00F07604"/>
    <w:rsid w:val="00F118DF"/>
    <w:rsid w:val="00F11C05"/>
    <w:rsid w:val="00F12824"/>
    <w:rsid w:val="00F12994"/>
    <w:rsid w:val="00F12D29"/>
    <w:rsid w:val="00F138A1"/>
    <w:rsid w:val="00F14477"/>
    <w:rsid w:val="00F16CFF"/>
    <w:rsid w:val="00F17207"/>
    <w:rsid w:val="00F17A46"/>
    <w:rsid w:val="00F20D37"/>
    <w:rsid w:val="00F20DDE"/>
    <w:rsid w:val="00F21088"/>
    <w:rsid w:val="00F2115F"/>
    <w:rsid w:val="00F221C5"/>
    <w:rsid w:val="00F22C5B"/>
    <w:rsid w:val="00F23EC9"/>
    <w:rsid w:val="00F246F9"/>
    <w:rsid w:val="00F24C24"/>
    <w:rsid w:val="00F265AF"/>
    <w:rsid w:val="00F265F5"/>
    <w:rsid w:val="00F26B0F"/>
    <w:rsid w:val="00F27634"/>
    <w:rsid w:val="00F27B40"/>
    <w:rsid w:val="00F27BDA"/>
    <w:rsid w:val="00F3123E"/>
    <w:rsid w:val="00F3154D"/>
    <w:rsid w:val="00F31F83"/>
    <w:rsid w:val="00F32196"/>
    <w:rsid w:val="00F321C8"/>
    <w:rsid w:val="00F326BF"/>
    <w:rsid w:val="00F327E7"/>
    <w:rsid w:val="00F327F3"/>
    <w:rsid w:val="00F32F2D"/>
    <w:rsid w:val="00F35746"/>
    <w:rsid w:val="00F357E4"/>
    <w:rsid w:val="00F3592D"/>
    <w:rsid w:val="00F40E34"/>
    <w:rsid w:val="00F40E57"/>
    <w:rsid w:val="00F41199"/>
    <w:rsid w:val="00F41C0A"/>
    <w:rsid w:val="00F42149"/>
    <w:rsid w:val="00F43641"/>
    <w:rsid w:val="00F43901"/>
    <w:rsid w:val="00F43F81"/>
    <w:rsid w:val="00F447C7"/>
    <w:rsid w:val="00F44C5A"/>
    <w:rsid w:val="00F459B4"/>
    <w:rsid w:val="00F46F75"/>
    <w:rsid w:val="00F472FC"/>
    <w:rsid w:val="00F50621"/>
    <w:rsid w:val="00F5211B"/>
    <w:rsid w:val="00F52672"/>
    <w:rsid w:val="00F52BBB"/>
    <w:rsid w:val="00F52EF4"/>
    <w:rsid w:val="00F52F93"/>
    <w:rsid w:val="00F5341B"/>
    <w:rsid w:val="00F53986"/>
    <w:rsid w:val="00F54774"/>
    <w:rsid w:val="00F54B6B"/>
    <w:rsid w:val="00F55214"/>
    <w:rsid w:val="00F554A9"/>
    <w:rsid w:val="00F55F74"/>
    <w:rsid w:val="00F5616F"/>
    <w:rsid w:val="00F5687F"/>
    <w:rsid w:val="00F60555"/>
    <w:rsid w:val="00F6098E"/>
    <w:rsid w:val="00F612E9"/>
    <w:rsid w:val="00F6189D"/>
    <w:rsid w:val="00F61E2E"/>
    <w:rsid w:val="00F6226D"/>
    <w:rsid w:val="00F63EE5"/>
    <w:rsid w:val="00F6496D"/>
    <w:rsid w:val="00F650F8"/>
    <w:rsid w:val="00F65E26"/>
    <w:rsid w:val="00F6710B"/>
    <w:rsid w:val="00F67667"/>
    <w:rsid w:val="00F7072D"/>
    <w:rsid w:val="00F70C26"/>
    <w:rsid w:val="00F70F21"/>
    <w:rsid w:val="00F716FD"/>
    <w:rsid w:val="00F7172A"/>
    <w:rsid w:val="00F71BE5"/>
    <w:rsid w:val="00F7294F"/>
    <w:rsid w:val="00F72DFD"/>
    <w:rsid w:val="00F7430F"/>
    <w:rsid w:val="00F75F70"/>
    <w:rsid w:val="00F7751B"/>
    <w:rsid w:val="00F80355"/>
    <w:rsid w:val="00F80B5B"/>
    <w:rsid w:val="00F80C70"/>
    <w:rsid w:val="00F80FB7"/>
    <w:rsid w:val="00F825D4"/>
    <w:rsid w:val="00F827CF"/>
    <w:rsid w:val="00F83DF2"/>
    <w:rsid w:val="00F848B1"/>
    <w:rsid w:val="00F84F05"/>
    <w:rsid w:val="00F84F48"/>
    <w:rsid w:val="00F8788A"/>
    <w:rsid w:val="00F879FF"/>
    <w:rsid w:val="00F87C43"/>
    <w:rsid w:val="00F90C47"/>
    <w:rsid w:val="00F90FEF"/>
    <w:rsid w:val="00F91F3B"/>
    <w:rsid w:val="00F93BE9"/>
    <w:rsid w:val="00F94F9B"/>
    <w:rsid w:val="00F95796"/>
    <w:rsid w:val="00F95836"/>
    <w:rsid w:val="00F95905"/>
    <w:rsid w:val="00F960DE"/>
    <w:rsid w:val="00FA0F4B"/>
    <w:rsid w:val="00FA0F8D"/>
    <w:rsid w:val="00FA26E3"/>
    <w:rsid w:val="00FA2EB1"/>
    <w:rsid w:val="00FA321D"/>
    <w:rsid w:val="00FA3583"/>
    <w:rsid w:val="00FA3BDD"/>
    <w:rsid w:val="00FA3E2C"/>
    <w:rsid w:val="00FA5722"/>
    <w:rsid w:val="00FA6DD2"/>
    <w:rsid w:val="00FB09BC"/>
    <w:rsid w:val="00FB0AB0"/>
    <w:rsid w:val="00FB0C81"/>
    <w:rsid w:val="00FB1F31"/>
    <w:rsid w:val="00FB215C"/>
    <w:rsid w:val="00FB29F3"/>
    <w:rsid w:val="00FB3FB8"/>
    <w:rsid w:val="00FB4129"/>
    <w:rsid w:val="00FB4430"/>
    <w:rsid w:val="00FB4CD2"/>
    <w:rsid w:val="00FB5397"/>
    <w:rsid w:val="00FB71D3"/>
    <w:rsid w:val="00FC1ABF"/>
    <w:rsid w:val="00FC212E"/>
    <w:rsid w:val="00FC2200"/>
    <w:rsid w:val="00FC2540"/>
    <w:rsid w:val="00FC36F1"/>
    <w:rsid w:val="00FC4003"/>
    <w:rsid w:val="00FC4AFA"/>
    <w:rsid w:val="00FC5CE7"/>
    <w:rsid w:val="00FD1B74"/>
    <w:rsid w:val="00FD4ADC"/>
    <w:rsid w:val="00FD4E68"/>
    <w:rsid w:val="00FD5506"/>
    <w:rsid w:val="00FD6D0D"/>
    <w:rsid w:val="00FD77D2"/>
    <w:rsid w:val="00FE0494"/>
    <w:rsid w:val="00FE0726"/>
    <w:rsid w:val="00FE14BE"/>
    <w:rsid w:val="00FE3613"/>
    <w:rsid w:val="00FE3A43"/>
    <w:rsid w:val="00FE50C1"/>
    <w:rsid w:val="00FE67AD"/>
    <w:rsid w:val="00FF0143"/>
    <w:rsid w:val="00FF0204"/>
    <w:rsid w:val="00FF041E"/>
    <w:rsid w:val="00FF0EE4"/>
    <w:rsid w:val="00FF1B95"/>
    <w:rsid w:val="00FF2136"/>
    <w:rsid w:val="00FF2813"/>
    <w:rsid w:val="00FF3901"/>
    <w:rsid w:val="00FF3AED"/>
    <w:rsid w:val="00FF419B"/>
    <w:rsid w:val="00FF4750"/>
    <w:rsid w:val="00FF5920"/>
    <w:rsid w:val="00FF5F24"/>
    <w:rsid w:val="00FF7C5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597E96"/>
  <w15:docId w15:val="{AA2F9147-CE6E-475A-85DE-37F6A594D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qFormat="1"/>
    <w:lsdException w:name="heading 4" w:qFormat="1"/>
    <w:lsdException w:name="heading 5" w:uiPriority="0" w:qFormat="1"/>
    <w:lsdException w:name="heading 6"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172B"/>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List Paragraph (numbered (a)),List1"/>
    <w:basedOn w:val="Normal"/>
    <w:link w:val="ListParagraphChar"/>
    <w:uiPriority w:val="34"/>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customStyle="1" w:styleId="normaltextrun">
    <w:name w:val="normaltextrun"/>
    <w:basedOn w:val="DefaultParagraphFont"/>
    <w:rsid w:val="00B41B6B"/>
  </w:style>
  <w:style w:type="character" w:customStyle="1" w:styleId="HeaderChar">
    <w:name w:val="Header Char"/>
    <w:basedOn w:val="DefaultParagraphFont"/>
    <w:link w:val="Header"/>
    <w:rsid w:val="008A0BD2"/>
    <w:rPr>
      <w:sz w:val="22"/>
      <w:szCs w:val="22"/>
      <w:lang w:val="en-CA"/>
    </w:rPr>
  </w:style>
  <w:style w:type="character" w:styleId="Hyperlink">
    <w:name w:val="Hyperlink"/>
    <w:basedOn w:val="DefaultParagraphFont"/>
    <w:uiPriority w:val="99"/>
    <w:unhideWhenUsed/>
    <w:rsid w:val="00CA4E10"/>
    <w:rPr>
      <w:color w:val="0000FF" w:themeColor="hyperlink"/>
      <w:u w:val="single"/>
    </w:rPr>
  </w:style>
  <w:style w:type="character" w:customStyle="1" w:styleId="ListParagraphChar">
    <w:name w:val="List Paragraph Char"/>
    <w:aliases w:val="List Paragraph (numbered (a)) Char,List1 Char"/>
    <w:basedOn w:val="DefaultParagraphFont"/>
    <w:link w:val="ListParagraph"/>
    <w:uiPriority w:val="34"/>
    <w:locked/>
    <w:rsid w:val="00E770A6"/>
    <w:rPr>
      <w:sz w:val="22"/>
      <w:szCs w:val="22"/>
      <w:lang w:val="en-GB"/>
    </w:rPr>
  </w:style>
  <w:style w:type="character" w:styleId="UnresolvedMention">
    <w:name w:val="Unresolved Mention"/>
    <w:basedOn w:val="DefaultParagraphFont"/>
    <w:uiPriority w:val="99"/>
    <w:semiHidden/>
    <w:unhideWhenUsed/>
    <w:rsid w:val="00A93B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10148386">
      <w:bodyDiv w:val="1"/>
      <w:marLeft w:val="0"/>
      <w:marRight w:val="0"/>
      <w:marTop w:val="0"/>
      <w:marBottom w:val="0"/>
      <w:divBdr>
        <w:top w:val="none" w:sz="0" w:space="0" w:color="auto"/>
        <w:left w:val="none" w:sz="0" w:space="0" w:color="auto"/>
        <w:bottom w:val="none" w:sz="0" w:space="0" w:color="auto"/>
        <w:right w:val="none" w:sz="0" w:space="0" w:color="auto"/>
      </w:divBdr>
    </w:div>
    <w:div w:id="1250894148">
      <w:bodyDiv w:val="1"/>
      <w:marLeft w:val="0"/>
      <w:marRight w:val="0"/>
      <w:marTop w:val="0"/>
      <w:marBottom w:val="0"/>
      <w:divBdr>
        <w:top w:val="none" w:sz="0" w:space="0" w:color="auto"/>
        <w:left w:val="none" w:sz="0" w:space="0" w:color="auto"/>
        <w:bottom w:val="none" w:sz="0" w:space="0" w:color="auto"/>
        <w:right w:val="none" w:sz="0" w:space="0" w:color="auto"/>
      </w:divBdr>
    </w:div>
    <w:div w:id="1491018590">
      <w:bodyDiv w:val="1"/>
      <w:marLeft w:val="0"/>
      <w:marRight w:val="0"/>
      <w:marTop w:val="0"/>
      <w:marBottom w:val="0"/>
      <w:divBdr>
        <w:top w:val="none" w:sz="0" w:space="0" w:color="auto"/>
        <w:left w:val="none" w:sz="0" w:space="0" w:color="auto"/>
        <w:bottom w:val="none" w:sz="0" w:space="0" w:color="auto"/>
        <w:right w:val="none" w:sz="0" w:space="0" w:color="auto"/>
      </w:divBdr>
    </w:div>
    <w:div w:id="1663585450">
      <w:bodyDiv w:val="1"/>
      <w:marLeft w:val="0"/>
      <w:marRight w:val="0"/>
      <w:marTop w:val="0"/>
      <w:marBottom w:val="0"/>
      <w:divBdr>
        <w:top w:val="none" w:sz="0" w:space="0" w:color="auto"/>
        <w:left w:val="none" w:sz="0" w:space="0" w:color="auto"/>
        <w:bottom w:val="none" w:sz="0" w:space="0" w:color="auto"/>
        <w:right w:val="none" w:sz="0" w:space="0" w:color="auto"/>
      </w:divBdr>
    </w:div>
    <w:div w:id="177821036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79988756">
      <w:bodyDiv w:val="1"/>
      <w:marLeft w:val="0"/>
      <w:marRight w:val="0"/>
      <w:marTop w:val="0"/>
      <w:marBottom w:val="0"/>
      <w:divBdr>
        <w:top w:val="none" w:sz="0" w:space="0" w:color="auto"/>
        <w:left w:val="none" w:sz="0" w:space="0" w:color="auto"/>
        <w:bottom w:val="none" w:sz="0" w:space="0" w:color="auto"/>
        <w:right w:val="none" w:sz="0" w:space="0" w:color="auto"/>
      </w:divBdr>
    </w:div>
    <w:div w:id="1986735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E0F53CC7-02F8-4049-933C-E61DA68AD088}">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www.w3.org/XML/1998/namespace"/>
    <ds:schemaRef ds:uri="http://schemas.microsoft.com/office/infopath/2007/PartnerControls"/>
    <ds:schemaRef ds:uri="b93c647f-d63b-431a-95c8-8e00048cff23"/>
    <ds:schemaRef ds:uri="http://schemas.openxmlformats.org/package/2006/metadata/core-properties"/>
    <ds:schemaRef ds:uri="eb6c2e4c-3f1c-4103-a37b-37c984dbe58f"/>
    <ds:schemaRef ds:uri="http://schemas.microsoft.com/office/2006/documentManagement/types"/>
    <ds:schemaRef ds:uri="http://purl.org/dc/dcmitype/"/>
    <ds:schemaRef ds:uri="http://purl.org/dc/terms/"/>
    <ds:schemaRef ds:uri="http://schemas.microsoft.com/office/2006/metadata/properties"/>
    <ds:schemaRef ds:uri="http://purl.org/dc/elements/1.1/"/>
  </ds:schemaRefs>
</ds:datastoreItem>
</file>

<file path=customXml/itemProps4.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Eec94G</Template>
  <TotalTime>13</TotalTime>
  <Pages>15</Pages>
  <Words>6999</Words>
  <Characters>39362</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Project proposal: Egypt</vt:lpstr>
    </vt:vector>
  </TitlesOfParts>
  <Company>UNMFS</Company>
  <LinksUpToDate>false</LinksUpToDate>
  <CharactersWithSpaces>46269</CharactersWithSpaces>
  <SharedDoc>false</SharedDoc>
  <HLinks>
    <vt:vector size="6" baseType="variant">
      <vt:variant>
        <vt:i4>2424936</vt:i4>
      </vt:variant>
      <vt:variant>
        <vt:i4>0</vt:i4>
      </vt:variant>
      <vt:variant>
        <vt:i4>0</vt:i4>
      </vt:variant>
      <vt:variant>
        <vt:i4>5</vt:i4>
      </vt:variant>
      <vt:variant>
        <vt:lpwstr>https://sponsored.bloomberg.com/article/ministry-of-international-cooperation/egypts-new-cities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Egypt</dc:title>
  <dc:subject/>
  <dc:creator>FSM / JS</dc:creator>
  <cp:keywords>94th ExCom</cp:keywords>
  <cp:lastModifiedBy>Kata Koppel</cp:lastModifiedBy>
  <cp:revision>4</cp:revision>
  <cp:lastPrinted>2024-05-12T18:17:00Z</cp:lastPrinted>
  <dcterms:created xsi:type="dcterms:W3CDTF">2024-05-11T16:17:00Z</dcterms:created>
  <dcterms:modified xsi:type="dcterms:W3CDTF">2024-05-12T18:17:00Z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UNEP/OzL.Pro/ExCom/94/33</vt:lpwstr>
  </property>
  <property fmtid="{D5CDD505-2E9C-101B-9397-08002B2CF9AE}" pid="3" name="ContentTypeId">
    <vt:lpwstr>0x010100C5F60F8E60516143877F7AC30EFBB2F3</vt:lpwstr>
  </property>
  <property fmtid="{D5CDD505-2E9C-101B-9397-08002B2CF9AE}" pid="4" name="Order">
    <vt:r8>4523400</vt:r8>
  </property>
  <property fmtid="{D5CDD505-2E9C-101B-9397-08002B2CF9AE}" pid="5" name="MediaServiceImageTags">
    <vt:lpwstr/>
  </property>
  <property fmtid="{D5CDD505-2E9C-101B-9397-08002B2CF9AE}" pid="6" name="GrammarlyDocumentId">
    <vt:lpwstr>073fc5b4bfc5079c24e1e06ae0b75e5c76a92e858d70b53fad33dffbb2be651b</vt:lpwstr>
  </property>
  <property fmtid="{D5CDD505-2E9C-101B-9397-08002B2CF9AE}" pid="7" name="Revision date">
    <vt:lpwstr>5/10/2024</vt:lpwstr>
  </property>
</Properties>
</file>