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321554</wp:posOffset>
                  </wp:positionH>
                  <wp:positionV relativeFrom="paragraph">
                    <wp:posOffset>861500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36258" w:rsidRDefault="00E60D9C">
            <w:pPr>
              <w:rPr>
                <w:lang w:val="fr-CA"/>
              </w:rPr>
            </w:pPr>
            <w:r w:rsidRPr="00D36258">
              <w:rPr>
                <w:lang w:val="fr-CA"/>
              </w:rPr>
              <w:t>Distr.</w:t>
            </w:r>
          </w:p>
          <w:p w:rsidR="00441083" w:rsidRPr="00D36258" w:rsidRDefault="00E60D9C">
            <w:pPr>
              <w:rPr>
                <w:lang w:val="fr-CA"/>
              </w:rPr>
            </w:pPr>
            <w:r w:rsidRPr="00D36258">
              <w:rPr>
                <w:lang w:val="fr-CA"/>
              </w:rPr>
              <w:t>GENERAL</w:t>
            </w:r>
            <w:r w:rsidR="00085BCB" w:rsidRPr="00D36258">
              <w:rPr>
                <w:lang w:val="fr-CA"/>
              </w:rPr>
              <w:t>E</w:t>
            </w:r>
          </w:p>
          <w:p w:rsidR="00441083" w:rsidRPr="00D36258" w:rsidRDefault="00441083">
            <w:pPr>
              <w:rPr>
                <w:lang w:val="fr-CA"/>
              </w:rPr>
            </w:pPr>
          </w:p>
          <w:p w:rsidR="00441083" w:rsidRPr="00D36258" w:rsidRDefault="00E60D9C">
            <w:pPr>
              <w:rPr>
                <w:lang w:val="fr-CA"/>
              </w:rPr>
            </w:pPr>
            <w:r>
              <w:fldChar w:fldCharType="begin"/>
            </w:r>
            <w:r w:rsidRPr="00D36258">
              <w:rPr>
                <w:lang w:val="fr-CA"/>
              </w:rPr>
              <w:instrText xml:space="preserve"> DOCPROPERTY "Document number"  \* MERGEFORMAT </w:instrText>
            </w:r>
            <w:r>
              <w:fldChar w:fldCharType="separate"/>
            </w:r>
            <w:r w:rsidR="00F27388" w:rsidRPr="00D36258">
              <w:rPr>
                <w:lang w:val="fr-CA"/>
              </w:rPr>
              <w:t>UNEP/OzL.Pro/ExCom/83/32</w:t>
            </w:r>
            <w:r>
              <w:fldChar w:fldCharType="end"/>
            </w:r>
          </w:p>
          <w:p w:rsidR="002F0B57" w:rsidRPr="00D36258" w:rsidRDefault="002F0B57" w:rsidP="001D4CE7">
            <w:pPr>
              <w:rPr>
                <w:lang w:val="fr-CA"/>
              </w:rPr>
            </w:pPr>
            <w:r>
              <w:fldChar w:fldCharType="begin"/>
            </w:r>
            <w:r w:rsidRPr="00D36258">
              <w:rPr>
                <w:lang w:val="fr-CA"/>
              </w:rPr>
              <w:instrText xml:space="preserve"> DOCPROPERTY "Revision date" \@ "d MMMM YYYY"  \* MERGEFORMAT </w:instrText>
            </w:r>
            <w:r>
              <w:fldChar w:fldCharType="separate"/>
            </w:r>
            <w:r w:rsidR="00B20ADD" w:rsidRPr="00D36258">
              <w:rPr>
                <w:lang w:val="fr-CA"/>
              </w:rPr>
              <w:t>6 mai </w:t>
            </w:r>
            <w:r w:rsidR="00220DA4" w:rsidRPr="00D36258">
              <w:rPr>
                <w:lang w:val="fr-CA"/>
              </w:rPr>
              <w:t>2019</w:t>
            </w:r>
            <w:r>
              <w:fldChar w:fldCharType="end"/>
            </w:r>
          </w:p>
          <w:p w:rsidR="00441083" w:rsidRDefault="00FC5578">
            <w:pPr>
              <w:rPr>
                <w:caps/>
                <w:lang w:val="fr-FR"/>
              </w:rPr>
            </w:pPr>
            <w:r w:rsidRPr="00D36258">
              <w:rPr>
                <w:caps/>
                <w:lang w:val="fr-CA"/>
              </w:rPr>
              <w:br/>
            </w:r>
            <w:r w:rsidR="00E60D9C">
              <w:rPr>
                <w:caps/>
                <w:lang w:val="fr-FR"/>
              </w:rPr>
              <w:t>FRANÇAIS</w:t>
            </w:r>
          </w:p>
          <w:p w:rsidR="00441083" w:rsidRDefault="00E60D9C">
            <w:r>
              <w:t xml:space="preserve">ORIGINAL: </w:t>
            </w:r>
            <w:r w:rsidR="0091161A">
              <w:t>ANGLAIS</w:t>
            </w:r>
          </w:p>
        </w:tc>
      </w:tr>
    </w:tbl>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5B2FB7">
        <w:rPr>
          <w:lang w:val="fr-CA"/>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5B2FB7" w:rsidRDefault="005B2FB7" w:rsidP="005B2FB7">
      <w:pPr>
        <w:jc w:val="center"/>
        <w:rPr>
          <w:b/>
          <w:lang w:val="fr-CA"/>
        </w:rPr>
      </w:pPr>
      <w:r>
        <w:rPr>
          <w:b/>
          <w:lang w:val="fr-CA"/>
        </w:rPr>
        <w:t xml:space="preserve">PROPOSITION DE PROJET : </w:t>
      </w:r>
      <w:r w:rsidR="00C35ED7">
        <w:rPr>
          <w:b/>
          <w:lang w:val="fr-CA"/>
        </w:rPr>
        <w:t>MAROC</w:t>
      </w:r>
    </w:p>
    <w:p w:rsidR="005B2FB7" w:rsidRDefault="005B2FB7" w:rsidP="005B2FB7">
      <w:pPr>
        <w:jc w:val="center"/>
        <w:rPr>
          <w:lang w:val="fr-CA"/>
        </w:rPr>
      </w:pPr>
    </w:p>
    <w:p w:rsidR="005B2FB7" w:rsidRDefault="005B2FB7" w:rsidP="005B2FB7">
      <w:pPr>
        <w:rPr>
          <w:lang w:val="fr-CA"/>
        </w:rPr>
      </w:pPr>
    </w:p>
    <w:p w:rsidR="005B2FB7" w:rsidRDefault="005B2FB7" w:rsidP="005B2FB7">
      <w:pPr>
        <w:ind w:firstLine="720"/>
        <w:rPr>
          <w:lang w:val="fr-CA"/>
        </w:rPr>
      </w:pPr>
      <w:r>
        <w:rPr>
          <w:lang w:val="fr-CA"/>
        </w:rPr>
        <w:t xml:space="preserve">Le présent document renferme les observations et la recommandation du Secrétariat sur la proposition de projet suivante : </w:t>
      </w:r>
    </w:p>
    <w:p w:rsidR="005B2FB7" w:rsidRDefault="005B2FB7" w:rsidP="005B2FB7">
      <w:pPr>
        <w:rPr>
          <w:lang w:val="fr-CA"/>
        </w:rPr>
      </w:pPr>
    </w:p>
    <w:p w:rsidR="005B2FB7" w:rsidRDefault="005B2FB7" w:rsidP="005B2FB7">
      <w:pPr>
        <w:rPr>
          <w:lang w:val="en-CA"/>
        </w:rPr>
      </w:pPr>
      <w:r>
        <w:rPr>
          <w:u w:val="single"/>
          <w:lang w:val="en-CA"/>
        </w:rPr>
        <w:t>Élimination</w:t>
      </w:r>
    </w:p>
    <w:p w:rsidR="005B2FB7" w:rsidRDefault="005B2FB7" w:rsidP="005B2FB7">
      <w:pPr>
        <w:rPr>
          <w:lang w:val="en-CA"/>
        </w:rPr>
      </w:pPr>
    </w:p>
    <w:p w:rsidR="005B2FB7" w:rsidRDefault="005B2FB7" w:rsidP="005B2FB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B2FB7" w:rsidTr="005B2FB7">
        <w:tc>
          <w:tcPr>
            <w:tcW w:w="6941" w:type="dxa"/>
            <w:hideMark/>
          </w:tcPr>
          <w:p w:rsidR="005B2FB7" w:rsidRDefault="005B2FB7" w:rsidP="00F27388">
            <w:pPr>
              <w:pStyle w:val="ListParagraph"/>
              <w:numPr>
                <w:ilvl w:val="0"/>
                <w:numId w:val="23"/>
              </w:numPr>
              <w:ind w:hanging="830"/>
              <w:rPr>
                <w:lang w:val="fr-CA"/>
              </w:rPr>
            </w:pPr>
            <w:r>
              <w:rPr>
                <w:lang w:val="fr-CA"/>
              </w:rPr>
              <w:t>Plan de gestion de l’élimination des HCFC</w:t>
            </w:r>
            <w:r w:rsidR="00F27388">
              <w:rPr>
                <w:lang w:val="fr-CA"/>
              </w:rPr>
              <w:t xml:space="preserve"> </w:t>
            </w:r>
            <w:r>
              <w:rPr>
                <w:lang w:val="fr-CA"/>
              </w:rPr>
              <w:t xml:space="preserve">(phase I, </w:t>
            </w:r>
            <w:r w:rsidR="00CD5D43">
              <w:rPr>
                <w:lang w:val="fr-CA"/>
              </w:rPr>
              <w:t>troisième</w:t>
            </w:r>
            <w:r>
              <w:rPr>
                <w:lang w:val="fr-CA"/>
              </w:rPr>
              <w:t> tranche)</w:t>
            </w:r>
          </w:p>
        </w:tc>
        <w:tc>
          <w:tcPr>
            <w:tcW w:w="2409" w:type="dxa"/>
            <w:hideMark/>
          </w:tcPr>
          <w:p w:rsidR="005B2FB7" w:rsidRDefault="005B2FB7">
            <w:pPr>
              <w:jc w:val="right"/>
              <w:rPr>
                <w:lang w:val="en-CA"/>
              </w:rPr>
            </w:pPr>
            <w:r w:rsidRPr="00F27388">
              <w:rPr>
                <w:lang w:val="fr-CA"/>
              </w:rPr>
              <w:t xml:space="preserve"> </w:t>
            </w:r>
            <w:r>
              <w:rPr>
                <w:lang w:val="en-CA"/>
              </w:rPr>
              <w:t>ONUDI</w:t>
            </w:r>
          </w:p>
        </w:tc>
      </w:tr>
    </w:tbl>
    <w:p w:rsidR="00441083" w:rsidRDefault="00441083">
      <w:pPr>
        <w:jc w:val="center"/>
        <w:rPr>
          <w:lang w:val="fr-CA"/>
        </w:rPr>
      </w:pPr>
    </w:p>
    <w:p w:rsidR="00441083" w:rsidRDefault="00441083">
      <w:pPr>
        <w:jc w:val="center"/>
        <w:rPr>
          <w:lang w:val="fr-CA"/>
        </w:rPr>
      </w:pPr>
    </w:p>
    <w:p w:rsidR="00441083" w:rsidRDefault="00441083">
      <w:pPr>
        <w:jc w:val="center"/>
        <w:rPr>
          <w:lang w:val="fr-CA"/>
        </w:rPr>
      </w:pPr>
    </w:p>
    <w:p w:rsidR="00441083" w:rsidRDefault="00441083" w:rsidP="004E3A36">
      <w:pPr>
        <w:pStyle w:val="Heading1"/>
        <w:numPr>
          <w:ilvl w:val="0"/>
          <w:numId w:val="0"/>
        </w:numPr>
        <w:rPr>
          <w:lang w:val="fr-FR"/>
        </w:rPr>
      </w:pPr>
    </w:p>
    <w:p w:rsidR="00441083" w:rsidRDefault="00441083">
      <w:pPr>
        <w:pStyle w:val="StyleHeader4Para4Left0Firstline0"/>
        <w:numPr>
          <w:ilvl w:val="0"/>
          <w:numId w:val="0"/>
        </w:numPr>
        <w:rPr>
          <w:lang w:val="fr-FR"/>
        </w:rPr>
      </w:pPr>
    </w:p>
    <w:p w:rsidR="00441083" w:rsidRDefault="00E60D9C">
      <w:pPr>
        <w:pStyle w:val="StyleHeader4Para4Left0Firstline0"/>
        <w:numPr>
          <w:ilvl w:val="0"/>
          <w:numId w:val="0"/>
        </w:numPr>
        <w:rPr>
          <w:lang w:val="fr-FR"/>
        </w:rPr>
      </w:pPr>
      <w:r>
        <w:rPr>
          <w:lang w:val="fr-FR"/>
        </w:rPr>
        <w:br w:type="page"/>
      </w:r>
    </w:p>
    <w:p w:rsidR="00085BCB" w:rsidRDefault="00085BCB" w:rsidP="00085BCB">
      <w:pPr>
        <w:spacing w:after="80"/>
        <w:jc w:val="center"/>
        <w:rPr>
          <w:b/>
          <w:lang w:val="fr-CA"/>
        </w:rPr>
      </w:pPr>
      <w:r w:rsidRPr="00F27388">
        <w:rPr>
          <w:b/>
          <w:lang w:val="fr-CA"/>
        </w:rPr>
        <w:lastRenderedPageBreak/>
        <w:t>FICHE D’ÉVALUATION DU PROJET – PROJETS PLURIANNUELS</w:t>
      </w:r>
    </w:p>
    <w:p w:rsidR="00F27388" w:rsidRPr="00F27388" w:rsidRDefault="00F27388" w:rsidP="00F27388">
      <w:pPr>
        <w:rPr>
          <w:lang w:val="fr-CA"/>
        </w:rPr>
      </w:pPr>
    </w:p>
    <w:p w:rsidR="00085BCB" w:rsidRDefault="00CD5D43" w:rsidP="00085BCB">
      <w:pPr>
        <w:spacing w:after="80"/>
        <w:jc w:val="center"/>
        <w:rPr>
          <w:b/>
          <w:lang w:val="en-CA"/>
        </w:rPr>
      </w:pPr>
      <w:r w:rsidRPr="00F27388">
        <w:rPr>
          <w:b/>
          <w:lang w:val="en-CA"/>
        </w:rPr>
        <w:t>Maroc</w:t>
      </w:r>
    </w:p>
    <w:p w:rsidR="00F27388" w:rsidRPr="00F27388" w:rsidRDefault="00F27388" w:rsidP="00085BCB">
      <w:pPr>
        <w:spacing w:after="80"/>
        <w:jc w:val="center"/>
        <w:rPr>
          <w:lang w:val="en-CA"/>
        </w:rPr>
      </w:pPr>
    </w:p>
    <w:tbl>
      <w:tblPr>
        <w:tblStyle w:val="TableGrid"/>
        <w:tblW w:w="10948"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94"/>
        <w:gridCol w:w="1620"/>
        <w:gridCol w:w="2070"/>
        <w:gridCol w:w="2064"/>
      </w:tblGrid>
      <w:tr w:rsidR="00085BCB" w:rsidRPr="00721EBF" w:rsidTr="00F27388">
        <w:trPr>
          <w:trHeight w:val="258"/>
        </w:trPr>
        <w:tc>
          <w:tcPr>
            <w:tcW w:w="5194" w:type="dxa"/>
            <w:shd w:val="clear" w:color="auto" w:fill="auto"/>
          </w:tcPr>
          <w:p w:rsidR="00085BCB" w:rsidRPr="00721EBF" w:rsidRDefault="00085BCB" w:rsidP="00C35ED7">
            <w:pPr>
              <w:spacing w:after="80"/>
              <w:jc w:val="left"/>
              <w:rPr>
                <w:b/>
                <w:sz w:val="18"/>
                <w:lang w:val="en-CA"/>
              </w:rPr>
            </w:pPr>
            <w:bookmarkStart w:id="0" w:name="_Hlk7687031"/>
            <w:r w:rsidRPr="00721EBF">
              <w:rPr>
                <w:b/>
                <w:sz w:val="18"/>
                <w:lang w:val="en-CA"/>
              </w:rPr>
              <w:t xml:space="preserve">(I) </w:t>
            </w:r>
            <w:r>
              <w:rPr>
                <w:b/>
                <w:sz w:val="18"/>
                <w:lang w:val="en-CA"/>
              </w:rPr>
              <w:t>TITRE DU PROJET</w:t>
            </w:r>
          </w:p>
        </w:tc>
        <w:tc>
          <w:tcPr>
            <w:tcW w:w="1620" w:type="dxa"/>
            <w:shd w:val="clear" w:color="auto" w:fill="auto"/>
          </w:tcPr>
          <w:p w:rsidR="00085BCB" w:rsidRPr="00721EBF" w:rsidRDefault="00085BCB" w:rsidP="00C35ED7">
            <w:pPr>
              <w:spacing w:after="80"/>
              <w:jc w:val="center"/>
              <w:rPr>
                <w:b/>
                <w:sz w:val="18"/>
                <w:lang w:val="en-CA"/>
              </w:rPr>
            </w:pPr>
            <w:r w:rsidRPr="00721EBF">
              <w:rPr>
                <w:b/>
                <w:sz w:val="18"/>
                <w:lang w:val="en-CA"/>
              </w:rPr>
              <w:t>AGENC</w:t>
            </w:r>
            <w:r>
              <w:rPr>
                <w:b/>
                <w:sz w:val="18"/>
                <w:lang w:val="en-CA"/>
              </w:rPr>
              <w:t>E</w:t>
            </w:r>
          </w:p>
        </w:tc>
        <w:tc>
          <w:tcPr>
            <w:tcW w:w="2070" w:type="dxa"/>
            <w:shd w:val="clear" w:color="auto" w:fill="auto"/>
          </w:tcPr>
          <w:p w:rsidR="00085BCB" w:rsidRPr="00721EBF" w:rsidRDefault="00085BCB" w:rsidP="00C35ED7">
            <w:pPr>
              <w:spacing w:after="80"/>
              <w:jc w:val="center"/>
              <w:rPr>
                <w:b/>
                <w:sz w:val="18"/>
                <w:lang w:val="en-CA"/>
              </w:rPr>
            </w:pPr>
            <w:r>
              <w:rPr>
                <w:b/>
                <w:sz w:val="18"/>
                <w:lang w:val="en-CA"/>
              </w:rPr>
              <w:t>RÉUNION D’APPROBATION</w:t>
            </w:r>
          </w:p>
        </w:tc>
        <w:tc>
          <w:tcPr>
            <w:tcW w:w="2064" w:type="dxa"/>
            <w:shd w:val="clear" w:color="auto" w:fill="auto"/>
          </w:tcPr>
          <w:p w:rsidR="00085BCB" w:rsidRPr="00721EBF" w:rsidRDefault="00085BCB" w:rsidP="00C35ED7">
            <w:pPr>
              <w:spacing w:after="80"/>
              <w:jc w:val="center"/>
              <w:rPr>
                <w:b/>
                <w:sz w:val="18"/>
                <w:lang w:val="en-CA"/>
              </w:rPr>
            </w:pPr>
            <w:r>
              <w:rPr>
                <w:b/>
                <w:sz w:val="18"/>
                <w:lang w:val="en-CA"/>
              </w:rPr>
              <w:t>MESURE DE RÉGLEMENTATION</w:t>
            </w:r>
          </w:p>
        </w:tc>
      </w:tr>
      <w:tr w:rsidR="00085BCB" w:rsidRPr="00721EBF" w:rsidTr="00F27388">
        <w:trPr>
          <w:trHeight w:val="258"/>
        </w:trPr>
        <w:tc>
          <w:tcPr>
            <w:tcW w:w="5194" w:type="dxa"/>
            <w:shd w:val="clear" w:color="auto" w:fill="auto"/>
          </w:tcPr>
          <w:p w:rsidR="00085BCB" w:rsidRPr="00DF2DA2" w:rsidRDefault="00085BCB" w:rsidP="00C35ED7">
            <w:pPr>
              <w:spacing w:after="80"/>
              <w:jc w:val="center"/>
              <w:rPr>
                <w:sz w:val="18"/>
                <w:lang w:val="fr-CA"/>
              </w:rPr>
            </w:pPr>
            <w:r w:rsidRPr="00DF2DA2">
              <w:rPr>
                <w:sz w:val="18"/>
                <w:lang w:val="fr-CA"/>
              </w:rPr>
              <w:t>Plan de gestion de l’élimination des HCFC (Phase I)</w:t>
            </w:r>
          </w:p>
        </w:tc>
        <w:tc>
          <w:tcPr>
            <w:tcW w:w="1620" w:type="dxa"/>
            <w:shd w:val="clear" w:color="auto" w:fill="auto"/>
          </w:tcPr>
          <w:p w:rsidR="00085BCB" w:rsidRPr="00721EBF" w:rsidRDefault="00CD5D43" w:rsidP="00C35ED7">
            <w:pPr>
              <w:spacing w:after="80"/>
              <w:jc w:val="center"/>
              <w:rPr>
                <w:sz w:val="18"/>
                <w:lang w:val="en-CA"/>
              </w:rPr>
            </w:pPr>
            <w:r>
              <w:rPr>
                <w:sz w:val="18"/>
                <w:lang w:val="en-CA"/>
              </w:rPr>
              <w:t>ONUDI</w:t>
            </w:r>
          </w:p>
        </w:tc>
        <w:tc>
          <w:tcPr>
            <w:tcW w:w="2070" w:type="dxa"/>
            <w:shd w:val="clear" w:color="auto" w:fill="auto"/>
          </w:tcPr>
          <w:p w:rsidR="00085BCB" w:rsidRPr="00721EBF" w:rsidRDefault="00085BCB" w:rsidP="00C35ED7">
            <w:pPr>
              <w:spacing w:after="80"/>
              <w:jc w:val="center"/>
              <w:rPr>
                <w:sz w:val="18"/>
                <w:lang w:val="en-CA"/>
              </w:rPr>
            </w:pPr>
            <w:r>
              <w:rPr>
                <w:sz w:val="18"/>
                <w:lang w:val="en-CA"/>
              </w:rPr>
              <w:t>6</w:t>
            </w:r>
            <w:r w:rsidR="00CD5D43">
              <w:rPr>
                <w:sz w:val="18"/>
                <w:lang w:val="en-CA"/>
              </w:rPr>
              <w:t>5</w:t>
            </w:r>
            <w:r w:rsidRPr="00DF2DA2">
              <w:rPr>
                <w:sz w:val="18"/>
                <w:vertAlign w:val="superscript"/>
                <w:lang w:val="en-CA"/>
              </w:rPr>
              <w:t>e</w:t>
            </w:r>
          </w:p>
        </w:tc>
        <w:tc>
          <w:tcPr>
            <w:tcW w:w="2064" w:type="dxa"/>
            <w:shd w:val="clear" w:color="auto" w:fill="auto"/>
          </w:tcPr>
          <w:p w:rsidR="00085BCB" w:rsidRPr="00721EBF" w:rsidRDefault="00CD5D43" w:rsidP="00C35ED7">
            <w:pPr>
              <w:spacing w:after="80"/>
              <w:jc w:val="center"/>
              <w:rPr>
                <w:sz w:val="18"/>
                <w:lang w:val="en-CA"/>
              </w:rPr>
            </w:pPr>
            <w:r>
              <w:rPr>
                <w:sz w:val="18"/>
                <w:lang w:val="en-CA"/>
              </w:rPr>
              <w:t>20 </w:t>
            </w:r>
            <w:r w:rsidR="00085BCB">
              <w:rPr>
                <w:sz w:val="18"/>
                <w:lang w:val="en-CA"/>
              </w:rPr>
              <w:t> % d’ici 20</w:t>
            </w:r>
            <w:r>
              <w:rPr>
                <w:sz w:val="18"/>
                <w:lang w:val="en-CA"/>
              </w:rPr>
              <w:t>17</w:t>
            </w:r>
          </w:p>
        </w:tc>
      </w:tr>
    </w:tbl>
    <w:p w:rsidR="00085BCB" w:rsidRDefault="00085BCB" w:rsidP="00633E1D">
      <w:pPr>
        <w:spacing w:line="180" w:lineRule="auto"/>
        <w:jc w:val="center"/>
        <w:rPr>
          <w:lang w:val="en-CA"/>
        </w:rPr>
      </w:pPr>
    </w:p>
    <w:tbl>
      <w:tblPr>
        <w:tblStyle w:val="TableGrid"/>
        <w:tblW w:w="10946"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47"/>
        <w:gridCol w:w="2475"/>
        <w:gridCol w:w="2224"/>
      </w:tblGrid>
      <w:tr w:rsidR="00085BCB" w:rsidRPr="00721EBF" w:rsidTr="00C35ED7">
        <w:trPr>
          <w:trHeight w:val="255"/>
        </w:trPr>
        <w:tc>
          <w:tcPr>
            <w:tcW w:w="6247" w:type="dxa"/>
            <w:shd w:val="clear" w:color="auto" w:fill="auto"/>
          </w:tcPr>
          <w:p w:rsidR="00085BCB" w:rsidRPr="00DF2DA2" w:rsidRDefault="00085BCB" w:rsidP="00D36258">
            <w:pPr>
              <w:spacing w:after="60"/>
              <w:jc w:val="left"/>
              <w:rPr>
                <w:b/>
                <w:sz w:val="18"/>
                <w:lang w:val="fr-CA"/>
              </w:rPr>
            </w:pPr>
            <w:r w:rsidRPr="00DF2DA2">
              <w:rPr>
                <w:b/>
                <w:sz w:val="18"/>
                <w:lang w:val="fr-CA"/>
              </w:rPr>
              <w:t xml:space="preserve">(II) DERNIÈRES DONNÉES DE </w:t>
            </w:r>
            <w:r>
              <w:rPr>
                <w:b/>
                <w:sz w:val="18"/>
                <w:lang w:val="fr-CA"/>
              </w:rPr>
              <w:t>L’ARTICLE </w:t>
            </w:r>
            <w:r w:rsidRPr="00DF2DA2">
              <w:rPr>
                <w:b/>
                <w:sz w:val="18"/>
                <w:lang w:val="fr-CA"/>
              </w:rPr>
              <w:t>7</w:t>
            </w:r>
            <w:r>
              <w:rPr>
                <w:b/>
                <w:sz w:val="18"/>
                <w:lang w:val="fr-CA"/>
              </w:rPr>
              <w:t xml:space="preserve"> </w:t>
            </w:r>
            <w:r w:rsidRPr="00DF2DA2">
              <w:rPr>
                <w:b/>
                <w:sz w:val="18"/>
                <w:lang w:val="fr-CA"/>
              </w:rPr>
              <w:t>(</w:t>
            </w:r>
            <w:r w:rsidR="00D36258">
              <w:rPr>
                <w:b/>
                <w:sz w:val="18"/>
                <w:lang w:val="fr-CA"/>
              </w:rPr>
              <w:t>A</w:t>
            </w:r>
            <w:r w:rsidRPr="00DF2DA2">
              <w:rPr>
                <w:b/>
                <w:sz w:val="18"/>
                <w:lang w:val="fr-CA"/>
              </w:rPr>
              <w:t>nnex</w:t>
            </w:r>
            <w:r>
              <w:rPr>
                <w:b/>
                <w:sz w:val="18"/>
                <w:lang w:val="fr-CA"/>
              </w:rPr>
              <w:t>e </w:t>
            </w:r>
            <w:r w:rsidRPr="00DF2DA2">
              <w:rPr>
                <w:b/>
                <w:sz w:val="18"/>
                <w:lang w:val="fr-CA"/>
              </w:rPr>
              <w:t>C</w:t>
            </w:r>
            <w:r>
              <w:rPr>
                <w:b/>
                <w:sz w:val="18"/>
                <w:lang w:val="fr-CA"/>
              </w:rPr>
              <w:t>, g</w:t>
            </w:r>
            <w:r w:rsidRPr="00DF2DA2">
              <w:rPr>
                <w:b/>
                <w:sz w:val="18"/>
                <w:lang w:val="fr-CA"/>
              </w:rPr>
              <w:t>roup</w:t>
            </w:r>
            <w:r>
              <w:rPr>
                <w:b/>
                <w:sz w:val="18"/>
                <w:lang w:val="fr-CA"/>
              </w:rPr>
              <w:t>e </w:t>
            </w:r>
            <w:r w:rsidRPr="00DF2DA2">
              <w:rPr>
                <w:b/>
                <w:sz w:val="18"/>
                <w:lang w:val="fr-CA"/>
              </w:rPr>
              <w:t>l)</w:t>
            </w:r>
          </w:p>
        </w:tc>
        <w:tc>
          <w:tcPr>
            <w:tcW w:w="2475" w:type="dxa"/>
            <w:shd w:val="clear" w:color="auto" w:fill="auto"/>
          </w:tcPr>
          <w:p w:rsidR="00085BCB" w:rsidRPr="00721EBF" w:rsidRDefault="00085BCB" w:rsidP="00C35ED7">
            <w:pPr>
              <w:spacing w:after="60"/>
              <w:jc w:val="center"/>
              <w:rPr>
                <w:sz w:val="18"/>
                <w:lang w:val="en-CA"/>
              </w:rPr>
            </w:pPr>
            <w:r>
              <w:rPr>
                <w:sz w:val="18"/>
                <w:lang w:val="en-CA"/>
              </w:rPr>
              <w:t>Année : 2017</w:t>
            </w:r>
          </w:p>
        </w:tc>
        <w:tc>
          <w:tcPr>
            <w:tcW w:w="2224" w:type="dxa"/>
            <w:shd w:val="clear" w:color="auto" w:fill="auto"/>
          </w:tcPr>
          <w:p w:rsidR="00085BCB" w:rsidRPr="00721EBF" w:rsidRDefault="00CD5D43" w:rsidP="00C35ED7">
            <w:pPr>
              <w:spacing w:after="60"/>
              <w:jc w:val="right"/>
              <w:rPr>
                <w:sz w:val="18"/>
                <w:lang w:val="en-CA"/>
              </w:rPr>
            </w:pPr>
            <w:r>
              <w:rPr>
                <w:sz w:val="18"/>
                <w:lang w:val="en-CA"/>
              </w:rPr>
              <w:t>32,64 </w:t>
            </w:r>
            <w:r w:rsidR="00085BCB">
              <w:rPr>
                <w:sz w:val="18"/>
                <w:lang w:val="en-CA"/>
              </w:rPr>
              <w:t>(</w:t>
            </w:r>
            <w:r w:rsidR="007A761C">
              <w:rPr>
                <w:sz w:val="18"/>
                <w:lang w:val="en-CA"/>
              </w:rPr>
              <w:t>tonnes PAO</w:t>
            </w:r>
            <w:r w:rsidR="00085BCB">
              <w:rPr>
                <w:sz w:val="18"/>
                <w:lang w:val="en-CA"/>
              </w:rPr>
              <w:t>)</w:t>
            </w:r>
          </w:p>
        </w:tc>
      </w:tr>
    </w:tbl>
    <w:p w:rsidR="00085BCB" w:rsidRDefault="00085BCB" w:rsidP="00633E1D">
      <w:pPr>
        <w:spacing w:line="180" w:lineRule="auto"/>
        <w:jc w:val="center"/>
        <w:rPr>
          <w:lang w:val="en-CA"/>
        </w:rPr>
      </w:pPr>
    </w:p>
    <w:tbl>
      <w:tblPr>
        <w:tblStyle w:val="TableGrid"/>
        <w:tblW w:w="10923"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23"/>
        <w:gridCol w:w="786"/>
        <w:gridCol w:w="777"/>
        <w:gridCol w:w="936"/>
        <w:gridCol w:w="1036"/>
        <w:gridCol w:w="876"/>
        <w:gridCol w:w="837"/>
        <w:gridCol w:w="1276"/>
        <w:gridCol w:w="996"/>
        <w:gridCol w:w="1480"/>
      </w:tblGrid>
      <w:tr w:rsidR="00085BCB" w:rsidRPr="00721EBF" w:rsidTr="00CD5D43">
        <w:trPr>
          <w:trHeight w:val="245"/>
        </w:trPr>
        <w:tc>
          <w:tcPr>
            <w:tcW w:w="8447" w:type="dxa"/>
            <w:gridSpan w:val="8"/>
            <w:shd w:val="clear" w:color="auto" w:fill="auto"/>
          </w:tcPr>
          <w:p w:rsidR="00085BCB" w:rsidRPr="00DF2DA2" w:rsidRDefault="00085BCB" w:rsidP="00C35ED7">
            <w:pPr>
              <w:spacing w:after="60"/>
              <w:jc w:val="left"/>
              <w:rPr>
                <w:b/>
                <w:sz w:val="18"/>
                <w:lang w:val="fr-CA"/>
              </w:rPr>
            </w:pPr>
            <w:r w:rsidRPr="00DF2DA2">
              <w:rPr>
                <w:b/>
                <w:sz w:val="18"/>
                <w:lang w:val="fr-CA"/>
              </w:rPr>
              <w:t xml:space="preserve">(III) DERNIÈRES DONNÉES SECTORIELLES </w:t>
            </w:r>
            <w:r>
              <w:rPr>
                <w:b/>
                <w:sz w:val="18"/>
                <w:lang w:val="fr-CA"/>
              </w:rPr>
              <w:t>DU PROGRAMME DE PAYS (</w:t>
            </w:r>
            <w:r w:rsidR="007A761C">
              <w:rPr>
                <w:b/>
                <w:sz w:val="18"/>
                <w:lang w:val="fr-CA"/>
              </w:rPr>
              <w:t>tonnes PAO</w:t>
            </w:r>
            <w:r>
              <w:rPr>
                <w:b/>
                <w:sz w:val="18"/>
                <w:lang w:val="fr-CA"/>
              </w:rPr>
              <w:t>)</w:t>
            </w:r>
          </w:p>
        </w:tc>
        <w:tc>
          <w:tcPr>
            <w:tcW w:w="2476" w:type="dxa"/>
            <w:gridSpan w:val="2"/>
            <w:shd w:val="clear" w:color="auto" w:fill="auto"/>
          </w:tcPr>
          <w:p w:rsidR="00085BCB" w:rsidRPr="00721EBF" w:rsidRDefault="00085BCB" w:rsidP="00C35ED7">
            <w:pPr>
              <w:spacing w:after="60"/>
              <w:jc w:val="right"/>
              <w:rPr>
                <w:b/>
                <w:sz w:val="18"/>
                <w:lang w:val="en-CA"/>
              </w:rPr>
            </w:pPr>
            <w:r>
              <w:rPr>
                <w:b/>
                <w:sz w:val="18"/>
                <w:lang w:val="en-CA"/>
              </w:rPr>
              <w:t>Année </w:t>
            </w:r>
            <w:r w:rsidRPr="007F12DF">
              <w:rPr>
                <w:b/>
                <w:sz w:val="18"/>
                <w:lang w:val="en-CA"/>
              </w:rPr>
              <w:t>: 2017</w:t>
            </w:r>
          </w:p>
        </w:tc>
      </w:tr>
      <w:tr w:rsidR="00085BCB" w:rsidRPr="00721EBF" w:rsidTr="00CD5D43">
        <w:trPr>
          <w:trHeight w:val="245"/>
        </w:trPr>
        <w:tc>
          <w:tcPr>
            <w:tcW w:w="1923" w:type="dxa"/>
            <w:shd w:val="clear" w:color="auto" w:fill="auto"/>
          </w:tcPr>
          <w:p w:rsidR="00085BCB" w:rsidRPr="00475DD9" w:rsidRDefault="00085BCB" w:rsidP="00C35ED7">
            <w:pPr>
              <w:spacing w:after="60"/>
              <w:jc w:val="center"/>
              <w:rPr>
                <w:sz w:val="18"/>
                <w:lang w:val="fr-CA"/>
              </w:rPr>
            </w:pPr>
            <w:r w:rsidRPr="00475DD9">
              <w:rPr>
                <w:sz w:val="18"/>
                <w:lang w:val="fr-CA"/>
              </w:rPr>
              <w:t>Produits chimiques</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Aérosol</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Mousse</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Lutte contre l’incendie</w:t>
            </w:r>
          </w:p>
        </w:tc>
        <w:tc>
          <w:tcPr>
            <w:tcW w:w="0" w:type="auto"/>
            <w:gridSpan w:val="2"/>
            <w:shd w:val="clear" w:color="auto" w:fill="auto"/>
          </w:tcPr>
          <w:p w:rsidR="00085BCB" w:rsidRPr="00475DD9" w:rsidRDefault="00085BCB" w:rsidP="00C35ED7">
            <w:pPr>
              <w:spacing w:after="60"/>
              <w:jc w:val="center"/>
              <w:rPr>
                <w:sz w:val="18"/>
                <w:lang w:val="fr-CA"/>
              </w:rPr>
            </w:pPr>
            <w:r w:rsidRPr="00475DD9">
              <w:rPr>
                <w:sz w:val="18"/>
                <w:lang w:val="fr-CA"/>
              </w:rPr>
              <w:t>Réfrigération</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Solvants</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Agent de transformation</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Utilisation en laboratoire</w:t>
            </w:r>
          </w:p>
        </w:tc>
        <w:tc>
          <w:tcPr>
            <w:tcW w:w="1480" w:type="dxa"/>
            <w:shd w:val="clear" w:color="auto" w:fill="auto"/>
          </w:tcPr>
          <w:p w:rsidR="00085BCB" w:rsidRPr="00475DD9" w:rsidRDefault="00085BCB" w:rsidP="00C35ED7">
            <w:pPr>
              <w:spacing w:after="60"/>
              <w:jc w:val="center"/>
              <w:rPr>
                <w:sz w:val="18"/>
                <w:lang w:val="fr-CA"/>
              </w:rPr>
            </w:pPr>
            <w:r w:rsidRPr="00475DD9">
              <w:rPr>
                <w:sz w:val="18"/>
                <w:lang w:val="fr-CA"/>
              </w:rPr>
              <w:t>Consommation totale du secteur</w:t>
            </w:r>
          </w:p>
        </w:tc>
      </w:tr>
      <w:tr w:rsidR="00085BCB" w:rsidRPr="00721EBF" w:rsidTr="00CD5D43">
        <w:trPr>
          <w:trHeight w:val="245"/>
        </w:trPr>
        <w:tc>
          <w:tcPr>
            <w:tcW w:w="4422" w:type="dxa"/>
            <w:gridSpan w:val="4"/>
            <w:shd w:val="clear" w:color="auto" w:fill="auto"/>
          </w:tcPr>
          <w:p w:rsidR="00085BCB" w:rsidRPr="00475DD9" w:rsidRDefault="00085BCB" w:rsidP="00C35ED7">
            <w:pPr>
              <w:spacing w:after="60"/>
              <w:jc w:val="center"/>
              <w:rPr>
                <w:sz w:val="18"/>
                <w:lang w:val="fr-CA"/>
              </w:rPr>
            </w:pPr>
            <w:r w:rsidRPr="00475DD9">
              <w:rPr>
                <w:sz w:val="18"/>
                <w:lang w:val="fr-CA"/>
              </w:rPr>
              <w:t xml:space="preserve"> </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Fabrication</w:t>
            </w:r>
          </w:p>
        </w:tc>
        <w:tc>
          <w:tcPr>
            <w:tcW w:w="0" w:type="auto"/>
            <w:shd w:val="clear" w:color="auto" w:fill="auto"/>
          </w:tcPr>
          <w:p w:rsidR="00085BCB" w:rsidRPr="00475DD9" w:rsidRDefault="00085BCB" w:rsidP="00C35ED7">
            <w:pPr>
              <w:spacing w:after="60"/>
              <w:jc w:val="center"/>
              <w:rPr>
                <w:sz w:val="18"/>
                <w:lang w:val="fr-CA"/>
              </w:rPr>
            </w:pPr>
            <w:r w:rsidRPr="00475DD9">
              <w:rPr>
                <w:sz w:val="18"/>
                <w:lang w:val="fr-CA"/>
              </w:rPr>
              <w:t>Entretien</w:t>
            </w:r>
          </w:p>
        </w:tc>
        <w:tc>
          <w:tcPr>
            <w:tcW w:w="4589" w:type="dxa"/>
            <w:gridSpan w:val="4"/>
            <w:shd w:val="clear" w:color="auto" w:fill="auto"/>
          </w:tcPr>
          <w:p w:rsidR="00085BCB" w:rsidRPr="00475DD9" w:rsidRDefault="00085BCB" w:rsidP="00C35ED7">
            <w:pPr>
              <w:spacing w:after="60"/>
              <w:jc w:val="center"/>
              <w:rPr>
                <w:sz w:val="18"/>
                <w:lang w:val="fr-CA"/>
              </w:rPr>
            </w:pPr>
          </w:p>
        </w:tc>
      </w:tr>
      <w:tr w:rsidR="00CD5D43" w:rsidRPr="00721EBF" w:rsidTr="00CD5D43">
        <w:trPr>
          <w:trHeight w:val="245"/>
        </w:trPr>
        <w:tc>
          <w:tcPr>
            <w:tcW w:w="1923" w:type="dxa"/>
            <w:shd w:val="clear" w:color="auto" w:fill="auto"/>
          </w:tcPr>
          <w:p w:rsidR="00CD5D43" w:rsidRPr="00F62F94" w:rsidRDefault="007A761C" w:rsidP="00CD5D43">
            <w:pPr>
              <w:spacing w:after="60"/>
              <w:jc w:val="left"/>
              <w:rPr>
                <w:sz w:val="16"/>
                <w:szCs w:val="16"/>
                <w:lang w:val="en-CA"/>
              </w:rPr>
            </w:pPr>
            <w:r>
              <w:rPr>
                <w:sz w:val="16"/>
                <w:szCs w:val="16"/>
                <w:lang w:val="en-CA"/>
              </w:rPr>
              <w:t>HCFC</w:t>
            </w:r>
            <w:r>
              <w:rPr>
                <w:sz w:val="16"/>
                <w:szCs w:val="16"/>
                <w:lang w:val="en-CA"/>
              </w:rPr>
              <w:noBreakHyphen/>
            </w:r>
            <w:r w:rsidR="00CD5D43" w:rsidRPr="00F62F94">
              <w:rPr>
                <w:sz w:val="16"/>
                <w:szCs w:val="16"/>
                <w:lang w:val="en-CA"/>
              </w:rPr>
              <w:t>141b</w:t>
            </w: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1480" w:type="dxa"/>
            <w:shd w:val="clear" w:color="auto" w:fill="auto"/>
          </w:tcPr>
          <w:p w:rsidR="00CD5D43" w:rsidRPr="007F12DF" w:rsidRDefault="00CD5D43" w:rsidP="00CD5D43">
            <w:pPr>
              <w:spacing w:after="60"/>
              <w:jc w:val="right"/>
              <w:rPr>
                <w:sz w:val="18"/>
                <w:lang w:val="en-CA"/>
              </w:rPr>
            </w:pPr>
          </w:p>
        </w:tc>
      </w:tr>
      <w:tr w:rsidR="00CD5D43" w:rsidRPr="00CD5D43" w:rsidTr="00CD5D43">
        <w:trPr>
          <w:trHeight w:val="245"/>
        </w:trPr>
        <w:tc>
          <w:tcPr>
            <w:tcW w:w="1923" w:type="dxa"/>
            <w:shd w:val="clear" w:color="auto" w:fill="auto"/>
          </w:tcPr>
          <w:p w:rsidR="00CD5D43" w:rsidRPr="00CD5D43" w:rsidRDefault="007A761C" w:rsidP="00CD5D43">
            <w:pPr>
              <w:spacing w:after="60"/>
              <w:jc w:val="left"/>
              <w:rPr>
                <w:sz w:val="16"/>
                <w:szCs w:val="16"/>
                <w:lang w:val="fr-CA"/>
              </w:rPr>
            </w:pPr>
            <w:r>
              <w:rPr>
                <w:sz w:val="16"/>
                <w:szCs w:val="16"/>
                <w:lang w:val="fr-CA"/>
              </w:rPr>
              <w:t>HCFC</w:t>
            </w:r>
            <w:r>
              <w:rPr>
                <w:sz w:val="16"/>
                <w:szCs w:val="16"/>
                <w:lang w:val="fr-CA"/>
              </w:rPr>
              <w:noBreakHyphen/>
            </w:r>
            <w:r w:rsidR="00CD5D43" w:rsidRPr="00CD5D43">
              <w:rPr>
                <w:sz w:val="16"/>
                <w:szCs w:val="16"/>
                <w:lang w:val="fr-CA"/>
              </w:rPr>
              <w:t>141b dans des polyols</w:t>
            </w:r>
            <w:r w:rsidR="00CD5D43">
              <w:rPr>
                <w:sz w:val="16"/>
                <w:szCs w:val="16"/>
                <w:lang w:val="fr-CA"/>
              </w:rPr>
              <w:t xml:space="preserve"> prémélangés</w:t>
            </w:r>
            <w:r w:rsidR="00B20ADD">
              <w:rPr>
                <w:sz w:val="16"/>
                <w:szCs w:val="16"/>
                <w:lang w:val="fr-CA"/>
              </w:rPr>
              <w:t xml:space="preserve"> importés</w:t>
            </w:r>
          </w:p>
        </w:tc>
        <w:tc>
          <w:tcPr>
            <w:tcW w:w="0" w:type="auto"/>
            <w:shd w:val="clear" w:color="auto" w:fill="auto"/>
          </w:tcPr>
          <w:p w:rsidR="00CD5D43" w:rsidRPr="00CD5D43" w:rsidRDefault="00CD5D43" w:rsidP="00CD5D43">
            <w:pPr>
              <w:spacing w:after="60"/>
              <w:jc w:val="right"/>
              <w:rPr>
                <w:sz w:val="18"/>
                <w:lang w:val="fr-CA"/>
              </w:rPr>
            </w:pPr>
          </w:p>
        </w:tc>
        <w:tc>
          <w:tcPr>
            <w:tcW w:w="0" w:type="auto"/>
            <w:shd w:val="clear" w:color="auto" w:fill="auto"/>
          </w:tcPr>
          <w:p w:rsidR="00CD5D43" w:rsidRPr="00CD5D43" w:rsidRDefault="00CD5D43" w:rsidP="00CD5D43">
            <w:pPr>
              <w:spacing w:after="60"/>
              <w:jc w:val="right"/>
              <w:rPr>
                <w:sz w:val="18"/>
                <w:lang w:val="fr-CA"/>
              </w:rPr>
            </w:pPr>
            <w:r>
              <w:rPr>
                <w:sz w:val="18"/>
                <w:lang w:val="fr-CA"/>
              </w:rPr>
              <w:t>12,90</w:t>
            </w:r>
          </w:p>
        </w:tc>
        <w:tc>
          <w:tcPr>
            <w:tcW w:w="0" w:type="auto"/>
            <w:shd w:val="clear" w:color="auto" w:fill="auto"/>
          </w:tcPr>
          <w:p w:rsidR="00CD5D43" w:rsidRPr="00CD5D43" w:rsidRDefault="00CD5D43" w:rsidP="00CD5D43">
            <w:pPr>
              <w:spacing w:after="60"/>
              <w:jc w:val="right"/>
              <w:rPr>
                <w:sz w:val="18"/>
                <w:lang w:val="fr-CA"/>
              </w:rPr>
            </w:pPr>
          </w:p>
        </w:tc>
        <w:tc>
          <w:tcPr>
            <w:tcW w:w="0" w:type="auto"/>
            <w:shd w:val="clear" w:color="auto" w:fill="auto"/>
          </w:tcPr>
          <w:p w:rsidR="00CD5D43" w:rsidRPr="00CD5D43" w:rsidRDefault="00CD5D43" w:rsidP="00CD5D43">
            <w:pPr>
              <w:spacing w:after="60"/>
              <w:jc w:val="right"/>
              <w:rPr>
                <w:sz w:val="18"/>
                <w:lang w:val="fr-CA"/>
              </w:rPr>
            </w:pPr>
          </w:p>
        </w:tc>
        <w:tc>
          <w:tcPr>
            <w:tcW w:w="0" w:type="auto"/>
            <w:shd w:val="clear" w:color="auto" w:fill="auto"/>
          </w:tcPr>
          <w:p w:rsidR="00CD5D43" w:rsidRPr="00CD5D43" w:rsidRDefault="00CD5D43" w:rsidP="00CD5D43">
            <w:pPr>
              <w:spacing w:after="60"/>
              <w:jc w:val="right"/>
              <w:rPr>
                <w:sz w:val="18"/>
                <w:lang w:val="fr-CA"/>
              </w:rPr>
            </w:pPr>
          </w:p>
        </w:tc>
        <w:tc>
          <w:tcPr>
            <w:tcW w:w="0" w:type="auto"/>
            <w:shd w:val="clear" w:color="auto" w:fill="auto"/>
          </w:tcPr>
          <w:p w:rsidR="00CD5D43" w:rsidRPr="00CD5D43" w:rsidRDefault="00CD5D43" w:rsidP="00CD5D43">
            <w:pPr>
              <w:spacing w:after="60"/>
              <w:jc w:val="right"/>
              <w:rPr>
                <w:sz w:val="18"/>
                <w:lang w:val="fr-CA"/>
              </w:rPr>
            </w:pPr>
          </w:p>
        </w:tc>
        <w:tc>
          <w:tcPr>
            <w:tcW w:w="0" w:type="auto"/>
            <w:shd w:val="clear" w:color="auto" w:fill="auto"/>
          </w:tcPr>
          <w:p w:rsidR="00CD5D43" w:rsidRPr="00CD5D43" w:rsidRDefault="00CD5D43" w:rsidP="00CD5D43">
            <w:pPr>
              <w:spacing w:after="60"/>
              <w:jc w:val="right"/>
              <w:rPr>
                <w:sz w:val="18"/>
                <w:lang w:val="fr-CA"/>
              </w:rPr>
            </w:pPr>
          </w:p>
        </w:tc>
        <w:tc>
          <w:tcPr>
            <w:tcW w:w="0" w:type="auto"/>
            <w:shd w:val="clear" w:color="auto" w:fill="auto"/>
          </w:tcPr>
          <w:p w:rsidR="00CD5D43" w:rsidRPr="00CD5D43" w:rsidRDefault="00CD5D43" w:rsidP="00CD5D43">
            <w:pPr>
              <w:spacing w:after="60"/>
              <w:jc w:val="right"/>
              <w:rPr>
                <w:sz w:val="18"/>
                <w:lang w:val="fr-CA"/>
              </w:rPr>
            </w:pPr>
          </w:p>
        </w:tc>
        <w:tc>
          <w:tcPr>
            <w:tcW w:w="1480" w:type="dxa"/>
            <w:shd w:val="clear" w:color="auto" w:fill="auto"/>
          </w:tcPr>
          <w:p w:rsidR="00CD5D43" w:rsidRPr="00CD5D43" w:rsidRDefault="00CD5D43" w:rsidP="00CD5D43">
            <w:pPr>
              <w:spacing w:after="60"/>
              <w:jc w:val="right"/>
              <w:rPr>
                <w:sz w:val="18"/>
                <w:lang w:val="fr-CA"/>
              </w:rPr>
            </w:pPr>
            <w:r>
              <w:rPr>
                <w:sz w:val="18"/>
                <w:lang w:val="fr-CA"/>
              </w:rPr>
              <w:t>12,90</w:t>
            </w:r>
          </w:p>
        </w:tc>
      </w:tr>
      <w:tr w:rsidR="00CD5D43" w:rsidRPr="00721EBF" w:rsidTr="00CD5D43">
        <w:trPr>
          <w:trHeight w:val="245"/>
        </w:trPr>
        <w:tc>
          <w:tcPr>
            <w:tcW w:w="1923" w:type="dxa"/>
            <w:shd w:val="clear" w:color="auto" w:fill="auto"/>
          </w:tcPr>
          <w:p w:rsidR="00CD5D43" w:rsidRPr="00F62F94" w:rsidRDefault="007A761C" w:rsidP="00CD5D43">
            <w:pPr>
              <w:spacing w:after="60"/>
              <w:jc w:val="left"/>
              <w:rPr>
                <w:sz w:val="16"/>
                <w:szCs w:val="16"/>
                <w:lang w:val="en-CA"/>
              </w:rPr>
            </w:pPr>
            <w:r>
              <w:rPr>
                <w:sz w:val="16"/>
                <w:szCs w:val="16"/>
                <w:lang w:val="en-CA"/>
              </w:rPr>
              <w:t>HCFC</w:t>
            </w:r>
            <w:r>
              <w:rPr>
                <w:sz w:val="16"/>
                <w:szCs w:val="16"/>
                <w:lang w:val="en-CA"/>
              </w:rPr>
              <w:noBreakHyphen/>
            </w:r>
            <w:r w:rsidR="00CD5D43" w:rsidRPr="00F62F94">
              <w:rPr>
                <w:sz w:val="16"/>
                <w:szCs w:val="16"/>
                <w:lang w:val="en-CA"/>
              </w:rPr>
              <w:t>22</w:t>
            </w: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r>
              <w:rPr>
                <w:sz w:val="18"/>
                <w:lang w:val="en-CA"/>
              </w:rPr>
              <w:t>32,64</w:t>
            </w: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0" w:type="auto"/>
            <w:shd w:val="clear" w:color="auto" w:fill="auto"/>
          </w:tcPr>
          <w:p w:rsidR="00CD5D43" w:rsidRPr="007F12DF" w:rsidRDefault="00CD5D43" w:rsidP="00CD5D43">
            <w:pPr>
              <w:spacing w:after="60"/>
              <w:jc w:val="right"/>
              <w:rPr>
                <w:sz w:val="18"/>
                <w:lang w:val="en-CA"/>
              </w:rPr>
            </w:pPr>
          </w:p>
        </w:tc>
        <w:tc>
          <w:tcPr>
            <w:tcW w:w="1480" w:type="dxa"/>
            <w:shd w:val="clear" w:color="auto" w:fill="auto"/>
          </w:tcPr>
          <w:p w:rsidR="00CD5D43" w:rsidRPr="007F12DF" w:rsidRDefault="00CD5D43" w:rsidP="00CD5D43">
            <w:pPr>
              <w:spacing w:after="60"/>
              <w:jc w:val="right"/>
              <w:rPr>
                <w:sz w:val="18"/>
                <w:lang w:val="en-CA"/>
              </w:rPr>
            </w:pPr>
            <w:r>
              <w:rPr>
                <w:sz w:val="18"/>
                <w:lang w:val="en-CA"/>
              </w:rPr>
              <w:t>32,64</w:t>
            </w:r>
          </w:p>
        </w:tc>
      </w:tr>
    </w:tbl>
    <w:p w:rsidR="00085BCB" w:rsidRDefault="00085BCB" w:rsidP="00633E1D">
      <w:pPr>
        <w:spacing w:line="180" w:lineRule="auto"/>
        <w:jc w:val="center"/>
        <w:rPr>
          <w:lang w:val="en-CA"/>
        </w:rPr>
      </w:pPr>
    </w:p>
    <w:tbl>
      <w:tblPr>
        <w:tblStyle w:val="TableGrid"/>
        <w:tblW w:w="10920"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9"/>
        <w:gridCol w:w="621"/>
        <w:gridCol w:w="3964"/>
        <w:gridCol w:w="1226"/>
      </w:tblGrid>
      <w:tr w:rsidR="00085BCB" w:rsidRPr="00D36258" w:rsidTr="00C35ED7">
        <w:trPr>
          <w:trHeight w:val="232"/>
        </w:trPr>
        <w:tc>
          <w:tcPr>
            <w:tcW w:w="10920" w:type="dxa"/>
            <w:gridSpan w:val="4"/>
            <w:shd w:val="clear" w:color="auto" w:fill="auto"/>
          </w:tcPr>
          <w:p w:rsidR="00085BCB" w:rsidRPr="00AE3104" w:rsidRDefault="00085BCB" w:rsidP="00C35ED7">
            <w:pPr>
              <w:spacing w:after="60"/>
              <w:jc w:val="left"/>
              <w:rPr>
                <w:b/>
                <w:sz w:val="18"/>
                <w:lang w:val="fr-CA"/>
              </w:rPr>
            </w:pPr>
            <w:r w:rsidRPr="00AE3104">
              <w:rPr>
                <w:b/>
                <w:sz w:val="18"/>
                <w:lang w:val="fr-CA"/>
              </w:rPr>
              <w:t xml:space="preserve">(IV) DONNÉES SUR LA CONSOMMATION </w:t>
            </w:r>
            <w:r>
              <w:rPr>
                <w:b/>
                <w:sz w:val="18"/>
                <w:lang w:val="fr-CA"/>
              </w:rPr>
              <w:t>(</w:t>
            </w:r>
            <w:r w:rsidR="007A761C">
              <w:rPr>
                <w:b/>
                <w:sz w:val="18"/>
                <w:lang w:val="fr-CA"/>
              </w:rPr>
              <w:t>tonnes PAO</w:t>
            </w:r>
            <w:r>
              <w:rPr>
                <w:b/>
                <w:sz w:val="18"/>
                <w:lang w:val="fr-CA"/>
              </w:rPr>
              <w:t>)</w:t>
            </w:r>
          </w:p>
        </w:tc>
      </w:tr>
      <w:tr w:rsidR="00085BCB" w:rsidRPr="005B2FB7" w:rsidTr="00F27388">
        <w:trPr>
          <w:trHeight w:val="232"/>
        </w:trPr>
        <w:tc>
          <w:tcPr>
            <w:tcW w:w="5109" w:type="dxa"/>
            <w:shd w:val="clear" w:color="auto" w:fill="auto"/>
          </w:tcPr>
          <w:p w:rsidR="00085BCB" w:rsidRPr="00721EBF" w:rsidRDefault="00085BCB" w:rsidP="00C35ED7">
            <w:pPr>
              <w:spacing w:after="60"/>
              <w:jc w:val="center"/>
              <w:rPr>
                <w:sz w:val="18"/>
                <w:lang w:val="en-CA"/>
              </w:rPr>
            </w:pPr>
            <w:r>
              <w:rPr>
                <w:sz w:val="18"/>
                <w:lang w:val="en-CA"/>
              </w:rPr>
              <w:t>Référence 2009-2010 :</w:t>
            </w:r>
          </w:p>
        </w:tc>
        <w:tc>
          <w:tcPr>
            <w:tcW w:w="621" w:type="dxa"/>
            <w:shd w:val="clear" w:color="auto" w:fill="auto"/>
          </w:tcPr>
          <w:p w:rsidR="00085BCB" w:rsidRPr="00721EBF" w:rsidRDefault="00CD5D43" w:rsidP="00C35ED7">
            <w:pPr>
              <w:spacing w:after="60"/>
              <w:jc w:val="right"/>
              <w:rPr>
                <w:sz w:val="18"/>
                <w:lang w:val="en-CA"/>
              </w:rPr>
            </w:pPr>
            <w:r>
              <w:rPr>
                <w:sz w:val="18"/>
                <w:lang w:val="en-CA"/>
              </w:rPr>
              <w:t>51,4</w:t>
            </w:r>
          </w:p>
        </w:tc>
        <w:tc>
          <w:tcPr>
            <w:tcW w:w="3964" w:type="dxa"/>
            <w:shd w:val="clear" w:color="auto" w:fill="auto"/>
          </w:tcPr>
          <w:p w:rsidR="00085BCB" w:rsidRPr="00610E05" w:rsidRDefault="00085BCB" w:rsidP="00C35ED7">
            <w:pPr>
              <w:spacing w:after="60"/>
              <w:jc w:val="center"/>
              <w:rPr>
                <w:sz w:val="18"/>
                <w:lang w:val="fr-CA"/>
              </w:rPr>
            </w:pPr>
            <w:r w:rsidRPr="00610E05">
              <w:rPr>
                <w:sz w:val="18"/>
                <w:lang w:val="fr-CA"/>
              </w:rPr>
              <w:t>Point de départ des réductions globales durables :</w:t>
            </w:r>
          </w:p>
        </w:tc>
        <w:tc>
          <w:tcPr>
            <w:tcW w:w="1226" w:type="dxa"/>
            <w:shd w:val="clear" w:color="auto" w:fill="auto"/>
          </w:tcPr>
          <w:p w:rsidR="00085BCB" w:rsidRPr="005B2FB7" w:rsidRDefault="00CD5D43" w:rsidP="00C35ED7">
            <w:pPr>
              <w:spacing w:after="60"/>
              <w:jc w:val="right"/>
              <w:rPr>
                <w:sz w:val="18"/>
                <w:lang w:val="fr-CA"/>
              </w:rPr>
            </w:pPr>
            <w:r>
              <w:rPr>
                <w:sz w:val="18"/>
                <w:lang w:val="fr-CA"/>
              </w:rPr>
              <w:t>68,00</w:t>
            </w:r>
          </w:p>
        </w:tc>
      </w:tr>
      <w:tr w:rsidR="00085BCB" w:rsidRPr="00D36258" w:rsidTr="00C35ED7">
        <w:trPr>
          <w:trHeight w:val="232"/>
        </w:trPr>
        <w:tc>
          <w:tcPr>
            <w:tcW w:w="10920" w:type="dxa"/>
            <w:gridSpan w:val="4"/>
            <w:shd w:val="clear" w:color="auto" w:fill="auto"/>
          </w:tcPr>
          <w:p w:rsidR="00085BCB" w:rsidRPr="00610E05" w:rsidRDefault="00085BCB" w:rsidP="00C35ED7">
            <w:pPr>
              <w:spacing w:after="60"/>
              <w:jc w:val="center"/>
              <w:rPr>
                <w:b/>
                <w:sz w:val="18"/>
                <w:lang w:val="fr-CA"/>
              </w:rPr>
            </w:pPr>
            <w:r w:rsidRPr="00610E05">
              <w:rPr>
                <w:b/>
                <w:sz w:val="18"/>
                <w:lang w:val="fr-CA"/>
              </w:rPr>
              <w:t>CONSOMMATION ADMISSIBLE AU FINANCEMENT (</w:t>
            </w:r>
            <w:r w:rsidR="007A761C">
              <w:rPr>
                <w:b/>
                <w:sz w:val="18"/>
                <w:lang w:val="fr-CA"/>
              </w:rPr>
              <w:t>tonnes PAO</w:t>
            </w:r>
            <w:r w:rsidRPr="00610E05">
              <w:rPr>
                <w:b/>
                <w:sz w:val="18"/>
                <w:lang w:val="fr-CA"/>
              </w:rPr>
              <w:t>)</w:t>
            </w:r>
          </w:p>
        </w:tc>
      </w:tr>
      <w:tr w:rsidR="00085BCB" w:rsidRPr="00721EBF" w:rsidTr="00F27388">
        <w:trPr>
          <w:trHeight w:val="232"/>
        </w:trPr>
        <w:tc>
          <w:tcPr>
            <w:tcW w:w="5109" w:type="dxa"/>
            <w:shd w:val="clear" w:color="auto" w:fill="auto"/>
          </w:tcPr>
          <w:p w:rsidR="00085BCB" w:rsidRPr="007F12DF" w:rsidRDefault="00085BCB" w:rsidP="00C35ED7">
            <w:pPr>
              <w:spacing w:after="60"/>
              <w:jc w:val="center"/>
              <w:rPr>
                <w:sz w:val="18"/>
                <w:lang w:val="en-CA"/>
              </w:rPr>
            </w:pPr>
            <w:r>
              <w:rPr>
                <w:sz w:val="18"/>
                <w:lang w:val="fr-CA"/>
              </w:rPr>
              <w:t>Déjà approuvée </w:t>
            </w:r>
            <w:r w:rsidRPr="007F12DF">
              <w:rPr>
                <w:sz w:val="18"/>
                <w:lang w:val="en-CA"/>
              </w:rPr>
              <w:t>:</w:t>
            </w:r>
          </w:p>
        </w:tc>
        <w:tc>
          <w:tcPr>
            <w:tcW w:w="621" w:type="dxa"/>
            <w:shd w:val="clear" w:color="auto" w:fill="auto"/>
          </w:tcPr>
          <w:p w:rsidR="00085BCB" w:rsidRPr="007F12DF" w:rsidRDefault="00CD5D43" w:rsidP="00C35ED7">
            <w:pPr>
              <w:spacing w:after="60"/>
              <w:jc w:val="right"/>
              <w:rPr>
                <w:sz w:val="18"/>
                <w:lang w:val="en-CA"/>
              </w:rPr>
            </w:pPr>
            <w:r>
              <w:rPr>
                <w:sz w:val="18"/>
                <w:lang w:val="en-CA"/>
              </w:rPr>
              <w:t>14,20</w:t>
            </w:r>
          </w:p>
        </w:tc>
        <w:tc>
          <w:tcPr>
            <w:tcW w:w="3964" w:type="dxa"/>
            <w:shd w:val="clear" w:color="auto" w:fill="auto"/>
          </w:tcPr>
          <w:p w:rsidR="00085BCB" w:rsidRPr="007F12DF" w:rsidRDefault="00085BCB" w:rsidP="00C35ED7">
            <w:pPr>
              <w:spacing w:after="60"/>
              <w:jc w:val="center"/>
              <w:rPr>
                <w:sz w:val="18"/>
                <w:lang w:val="en-CA"/>
              </w:rPr>
            </w:pPr>
            <w:r w:rsidRPr="007F12DF">
              <w:rPr>
                <w:sz w:val="18"/>
                <w:lang w:val="en-CA"/>
              </w:rPr>
              <w:t>Re</w:t>
            </w:r>
            <w:r>
              <w:rPr>
                <w:sz w:val="18"/>
                <w:lang w:val="en-CA"/>
              </w:rPr>
              <w:t>stante </w:t>
            </w:r>
            <w:r w:rsidRPr="007F12DF">
              <w:rPr>
                <w:sz w:val="18"/>
                <w:lang w:val="en-CA"/>
              </w:rPr>
              <w:t>:</w:t>
            </w:r>
          </w:p>
        </w:tc>
        <w:tc>
          <w:tcPr>
            <w:tcW w:w="1226" w:type="dxa"/>
            <w:shd w:val="clear" w:color="auto" w:fill="auto"/>
          </w:tcPr>
          <w:p w:rsidR="00085BCB" w:rsidRPr="007F12DF" w:rsidRDefault="00CD5D43" w:rsidP="00C35ED7">
            <w:pPr>
              <w:spacing w:after="60"/>
              <w:jc w:val="right"/>
              <w:rPr>
                <w:sz w:val="18"/>
                <w:lang w:val="en-CA"/>
              </w:rPr>
            </w:pPr>
            <w:r>
              <w:rPr>
                <w:sz w:val="18"/>
                <w:lang w:val="en-CA"/>
              </w:rPr>
              <w:t>53,80</w:t>
            </w:r>
          </w:p>
        </w:tc>
      </w:tr>
    </w:tbl>
    <w:p w:rsidR="00085BCB" w:rsidRPr="00A12A35" w:rsidRDefault="00085BCB" w:rsidP="00633E1D">
      <w:pPr>
        <w:spacing w:line="180" w:lineRule="auto"/>
        <w:jc w:val="center"/>
        <w:rPr>
          <w:sz w:val="18"/>
          <w:szCs w:val="18"/>
          <w:lang w:val="en-CA"/>
        </w:rPr>
      </w:pPr>
    </w:p>
    <w:p w:rsidR="00A12A35" w:rsidRPr="00A12A35" w:rsidRDefault="00A12A35" w:rsidP="00A12A35">
      <w:pPr>
        <w:spacing w:line="120" w:lineRule="auto"/>
        <w:jc w:val="center"/>
        <w:rPr>
          <w:sz w:val="18"/>
          <w:szCs w:val="18"/>
          <w:lang w:val="en-CA"/>
        </w:rPr>
      </w:pPr>
    </w:p>
    <w:tbl>
      <w:tblPr>
        <w:tblStyle w:val="TableGrid"/>
        <w:tblW w:w="1088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0"/>
        <w:gridCol w:w="4860"/>
        <w:gridCol w:w="1247"/>
        <w:gridCol w:w="1247"/>
        <w:gridCol w:w="1243"/>
      </w:tblGrid>
      <w:tr w:rsidR="00085BCB" w:rsidRPr="00721EBF" w:rsidTr="00A12A35">
        <w:trPr>
          <w:trHeight w:val="280"/>
        </w:trPr>
        <w:tc>
          <w:tcPr>
            <w:tcW w:w="7150" w:type="dxa"/>
            <w:gridSpan w:val="2"/>
            <w:shd w:val="clear" w:color="auto" w:fill="auto"/>
          </w:tcPr>
          <w:p w:rsidR="00085BCB" w:rsidRPr="00721EBF" w:rsidRDefault="00085BCB" w:rsidP="00C35ED7">
            <w:pPr>
              <w:spacing w:after="60"/>
              <w:jc w:val="left"/>
              <w:rPr>
                <w:b/>
                <w:sz w:val="18"/>
                <w:lang w:val="en-CA"/>
              </w:rPr>
            </w:pPr>
            <w:r w:rsidRPr="00721EBF">
              <w:rPr>
                <w:b/>
                <w:sz w:val="18"/>
                <w:lang w:val="en-CA"/>
              </w:rPr>
              <w:t xml:space="preserve">(V) </w:t>
            </w:r>
            <w:r>
              <w:rPr>
                <w:b/>
                <w:sz w:val="18"/>
                <w:lang w:val="en-CA"/>
              </w:rPr>
              <w:t>PLAN D’ACTIVITÉS</w:t>
            </w:r>
          </w:p>
        </w:tc>
        <w:tc>
          <w:tcPr>
            <w:tcW w:w="1247" w:type="dxa"/>
            <w:shd w:val="clear" w:color="auto" w:fill="auto"/>
          </w:tcPr>
          <w:p w:rsidR="00085BCB" w:rsidRPr="00721EBF" w:rsidRDefault="00085BCB" w:rsidP="00C35ED7">
            <w:pPr>
              <w:spacing w:after="60"/>
              <w:jc w:val="center"/>
              <w:rPr>
                <w:b/>
                <w:sz w:val="18"/>
                <w:lang w:val="en-CA"/>
              </w:rPr>
            </w:pPr>
            <w:r>
              <w:rPr>
                <w:b/>
                <w:sz w:val="18"/>
                <w:lang w:val="en-CA"/>
              </w:rPr>
              <w:t>201</w:t>
            </w:r>
            <w:r w:rsidR="00CD5D43">
              <w:rPr>
                <w:b/>
                <w:sz w:val="18"/>
                <w:lang w:val="en-CA"/>
              </w:rPr>
              <w:t>8</w:t>
            </w:r>
          </w:p>
        </w:tc>
        <w:tc>
          <w:tcPr>
            <w:tcW w:w="1247" w:type="dxa"/>
            <w:shd w:val="clear" w:color="auto" w:fill="auto"/>
          </w:tcPr>
          <w:p w:rsidR="00085BCB" w:rsidRPr="00721EBF" w:rsidRDefault="00085BCB" w:rsidP="00C35ED7">
            <w:pPr>
              <w:spacing w:after="60"/>
              <w:jc w:val="center"/>
              <w:rPr>
                <w:b/>
                <w:sz w:val="18"/>
                <w:lang w:val="en-CA"/>
              </w:rPr>
            </w:pPr>
            <w:r>
              <w:rPr>
                <w:b/>
                <w:sz w:val="18"/>
                <w:lang w:val="en-CA"/>
              </w:rPr>
              <w:t>20</w:t>
            </w:r>
            <w:r w:rsidR="00CD5D43">
              <w:rPr>
                <w:b/>
                <w:sz w:val="18"/>
                <w:lang w:val="en-CA"/>
              </w:rPr>
              <w:t>19</w:t>
            </w:r>
          </w:p>
        </w:tc>
        <w:tc>
          <w:tcPr>
            <w:tcW w:w="1243" w:type="dxa"/>
            <w:shd w:val="clear" w:color="auto" w:fill="auto"/>
          </w:tcPr>
          <w:p w:rsidR="00085BCB" w:rsidRPr="00721EBF" w:rsidRDefault="00085BCB" w:rsidP="00C35ED7">
            <w:pPr>
              <w:spacing w:after="60"/>
              <w:jc w:val="center"/>
              <w:rPr>
                <w:b/>
                <w:sz w:val="18"/>
                <w:lang w:val="en-CA"/>
              </w:rPr>
            </w:pPr>
            <w:r>
              <w:rPr>
                <w:b/>
                <w:sz w:val="18"/>
                <w:lang w:val="en-CA"/>
              </w:rPr>
              <w:t>Total</w:t>
            </w:r>
          </w:p>
        </w:tc>
      </w:tr>
      <w:tr w:rsidR="00085BCB" w:rsidRPr="005B2FB7" w:rsidTr="00A12A35">
        <w:trPr>
          <w:trHeight w:val="280"/>
        </w:trPr>
        <w:tc>
          <w:tcPr>
            <w:tcW w:w="2290" w:type="dxa"/>
            <w:vMerge w:val="restart"/>
            <w:shd w:val="clear" w:color="auto" w:fill="auto"/>
          </w:tcPr>
          <w:p w:rsidR="00085BCB" w:rsidRPr="00721EBF" w:rsidRDefault="00CD5D43" w:rsidP="00C35ED7">
            <w:pPr>
              <w:spacing w:after="60"/>
              <w:jc w:val="center"/>
              <w:rPr>
                <w:sz w:val="18"/>
                <w:lang w:val="en-CA"/>
              </w:rPr>
            </w:pPr>
            <w:r>
              <w:rPr>
                <w:sz w:val="18"/>
                <w:lang w:val="en-CA"/>
              </w:rPr>
              <w:t>ONUDI</w:t>
            </w:r>
          </w:p>
        </w:tc>
        <w:tc>
          <w:tcPr>
            <w:tcW w:w="0" w:type="auto"/>
            <w:shd w:val="clear" w:color="auto" w:fill="auto"/>
          </w:tcPr>
          <w:p w:rsidR="00085BCB" w:rsidRPr="00610E05" w:rsidRDefault="00085BCB" w:rsidP="00C35ED7">
            <w:pPr>
              <w:spacing w:after="60"/>
              <w:jc w:val="left"/>
              <w:rPr>
                <w:sz w:val="18"/>
                <w:lang w:val="fr-CA"/>
              </w:rPr>
            </w:pPr>
            <w:r w:rsidRPr="00610E05">
              <w:rPr>
                <w:sz w:val="18"/>
                <w:lang w:val="fr-CA"/>
              </w:rPr>
              <w:t>Élimination des SAO (</w:t>
            </w:r>
            <w:r w:rsidR="007A761C">
              <w:rPr>
                <w:sz w:val="18"/>
                <w:lang w:val="fr-CA"/>
              </w:rPr>
              <w:t>tonnes PAO</w:t>
            </w:r>
            <w:r w:rsidRPr="00610E05">
              <w:rPr>
                <w:sz w:val="18"/>
                <w:lang w:val="fr-CA"/>
              </w:rPr>
              <w:t>)</w:t>
            </w:r>
          </w:p>
        </w:tc>
        <w:tc>
          <w:tcPr>
            <w:tcW w:w="1247" w:type="dxa"/>
            <w:shd w:val="clear" w:color="auto" w:fill="auto"/>
          </w:tcPr>
          <w:p w:rsidR="00085BCB" w:rsidRPr="005B2FB7" w:rsidRDefault="00085BCB" w:rsidP="00C35ED7">
            <w:pPr>
              <w:spacing w:after="60"/>
              <w:jc w:val="right"/>
              <w:rPr>
                <w:sz w:val="18"/>
                <w:lang w:val="fr-CA"/>
              </w:rPr>
            </w:pPr>
          </w:p>
        </w:tc>
        <w:tc>
          <w:tcPr>
            <w:tcW w:w="1247" w:type="dxa"/>
            <w:shd w:val="clear" w:color="auto" w:fill="auto"/>
          </w:tcPr>
          <w:p w:rsidR="00085BCB" w:rsidRPr="005B2FB7" w:rsidRDefault="00CD5D43" w:rsidP="00C35ED7">
            <w:pPr>
              <w:spacing w:after="60"/>
              <w:jc w:val="right"/>
              <w:rPr>
                <w:sz w:val="18"/>
                <w:lang w:val="fr-CA"/>
              </w:rPr>
            </w:pPr>
            <w:r>
              <w:rPr>
                <w:sz w:val="18"/>
                <w:lang w:val="fr-CA"/>
              </w:rPr>
              <w:t>0,60</w:t>
            </w:r>
          </w:p>
        </w:tc>
        <w:tc>
          <w:tcPr>
            <w:tcW w:w="1243" w:type="dxa"/>
            <w:shd w:val="clear" w:color="auto" w:fill="auto"/>
          </w:tcPr>
          <w:p w:rsidR="00085BCB" w:rsidRPr="005B2FB7" w:rsidRDefault="00861F21" w:rsidP="00C35ED7">
            <w:pPr>
              <w:spacing w:after="60"/>
              <w:jc w:val="right"/>
              <w:rPr>
                <w:sz w:val="18"/>
                <w:lang w:val="fr-CA"/>
              </w:rPr>
            </w:pPr>
            <w:r>
              <w:rPr>
                <w:sz w:val="18"/>
                <w:lang w:val="fr-CA"/>
              </w:rPr>
              <w:t>0,60</w:t>
            </w:r>
          </w:p>
        </w:tc>
      </w:tr>
      <w:tr w:rsidR="00085BCB" w:rsidRPr="00721EBF" w:rsidTr="00A12A35">
        <w:trPr>
          <w:trHeight w:val="280"/>
        </w:trPr>
        <w:tc>
          <w:tcPr>
            <w:tcW w:w="2290" w:type="dxa"/>
            <w:vMerge/>
            <w:shd w:val="clear" w:color="auto" w:fill="auto"/>
          </w:tcPr>
          <w:p w:rsidR="00085BCB" w:rsidRPr="005B2FB7" w:rsidRDefault="00085BCB" w:rsidP="00C35ED7">
            <w:pPr>
              <w:spacing w:after="60"/>
              <w:jc w:val="center"/>
              <w:rPr>
                <w:sz w:val="18"/>
                <w:lang w:val="fr-CA"/>
              </w:rPr>
            </w:pPr>
          </w:p>
        </w:tc>
        <w:tc>
          <w:tcPr>
            <w:tcW w:w="0" w:type="auto"/>
            <w:shd w:val="clear" w:color="auto" w:fill="auto"/>
          </w:tcPr>
          <w:p w:rsidR="00085BCB" w:rsidRPr="00721EBF" w:rsidRDefault="00085BCB" w:rsidP="00C35ED7">
            <w:pPr>
              <w:spacing w:after="60"/>
              <w:jc w:val="left"/>
              <w:rPr>
                <w:sz w:val="18"/>
                <w:lang w:val="en-CA"/>
              </w:rPr>
            </w:pPr>
            <w:r>
              <w:rPr>
                <w:sz w:val="18"/>
                <w:lang w:val="en-CA"/>
              </w:rPr>
              <w:t>Financement ($US)</w:t>
            </w:r>
          </w:p>
        </w:tc>
        <w:tc>
          <w:tcPr>
            <w:tcW w:w="1247" w:type="dxa"/>
            <w:shd w:val="clear" w:color="auto" w:fill="auto"/>
          </w:tcPr>
          <w:p w:rsidR="00085BCB" w:rsidRPr="00721EBF" w:rsidRDefault="00085BCB" w:rsidP="00C35ED7">
            <w:pPr>
              <w:spacing w:after="60"/>
              <w:jc w:val="right"/>
              <w:rPr>
                <w:sz w:val="18"/>
                <w:lang w:val="en-CA"/>
              </w:rPr>
            </w:pPr>
          </w:p>
        </w:tc>
        <w:tc>
          <w:tcPr>
            <w:tcW w:w="1247" w:type="dxa"/>
            <w:shd w:val="clear" w:color="auto" w:fill="auto"/>
          </w:tcPr>
          <w:p w:rsidR="00085BCB" w:rsidRPr="00721EBF" w:rsidRDefault="00CD5D43" w:rsidP="00C35ED7">
            <w:pPr>
              <w:spacing w:after="60"/>
              <w:jc w:val="right"/>
              <w:rPr>
                <w:sz w:val="18"/>
                <w:lang w:val="en-CA"/>
              </w:rPr>
            </w:pPr>
            <w:r>
              <w:rPr>
                <w:sz w:val="18"/>
                <w:lang w:val="en-CA"/>
              </w:rPr>
              <w:t>37</w:t>
            </w:r>
            <w:r w:rsidR="0019514E">
              <w:rPr>
                <w:sz w:val="18"/>
                <w:lang w:val="en-CA"/>
              </w:rPr>
              <w:t> </w:t>
            </w:r>
            <w:r>
              <w:rPr>
                <w:sz w:val="18"/>
                <w:lang w:val="en-CA"/>
              </w:rPr>
              <w:t>625</w:t>
            </w:r>
          </w:p>
        </w:tc>
        <w:tc>
          <w:tcPr>
            <w:tcW w:w="1243" w:type="dxa"/>
            <w:shd w:val="clear" w:color="auto" w:fill="auto"/>
          </w:tcPr>
          <w:p w:rsidR="00085BCB" w:rsidRPr="00721EBF" w:rsidRDefault="0019514E" w:rsidP="00C35ED7">
            <w:pPr>
              <w:spacing w:after="60"/>
              <w:jc w:val="right"/>
              <w:rPr>
                <w:sz w:val="18"/>
                <w:lang w:val="en-CA"/>
              </w:rPr>
            </w:pPr>
            <w:r>
              <w:rPr>
                <w:sz w:val="18"/>
                <w:lang w:val="en-CA"/>
              </w:rPr>
              <w:t>37 625</w:t>
            </w:r>
          </w:p>
        </w:tc>
      </w:tr>
    </w:tbl>
    <w:p w:rsidR="00085BCB" w:rsidRPr="00085BCB" w:rsidRDefault="00085BCB" w:rsidP="00633E1D">
      <w:pPr>
        <w:spacing w:line="180" w:lineRule="auto"/>
        <w:jc w:val="center"/>
        <w:rPr>
          <w:sz w:val="16"/>
          <w:szCs w:val="16"/>
        </w:rPr>
      </w:pPr>
    </w:p>
    <w:tbl>
      <w:tblPr>
        <w:tblStyle w:val="TableGrid"/>
        <w:tblpPr w:leftFromText="180" w:rightFromText="180" w:vertAnchor="text" w:horzAnchor="margin" w:tblpXSpec="center" w:tblpY="115"/>
        <w:tblW w:w="111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18"/>
        <w:gridCol w:w="1075"/>
        <w:gridCol w:w="992"/>
        <w:gridCol w:w="736"/>
        <w:gridCol w:w="656"/>
        <w:gridCol w:w="736"/>
        <w:gridCol w:w="620"/>
        <w:gridCol w:w="592"/>
        <w:gridCol w:w="592"/>
        <w:gridCol w:w="576"/>
        <w:gridCol w:w="576"/>
        <w:gridCol w:w="824"/>
        <w:gridCol w:w="714"/>
        <w:gridCol w:w="992"/>
      </w:tblGrid>
      <w:tr w:rsidR="00A12A35" w:rsidRPr="00721EBF" w:rsidTr="00A12A35">
        <w:trPr>
          <w:trHeight w:val="264"/>
        </w:trPr>
        <w:tc>
          <w:tcPr>
            <w:tcW w:w="3585" w:type="dxa"/>
            <w:gridSpan w:val="3"/>
            <w:shd w:val="clear" w:color="auto" w:fill="auto"/>
          </w:tcPr>
          <w:p w:rsidR="00A12A35" w:rsidRPr="00610E05" w:rsidRDefault="00A12A35" w:rsidP="00A12A35">
            <w:pPr>
              <w:spacing w:after="60"/>
              <w:jc w:val="left"/>
              <w:rPr>
                <w:b/>
                <w:sz w:val="18"/>
                <w:lang w:val="fr-CA"/>
              </w:rPr>
            </w:pPr>
            <w:r w:rsidRPr="00610E05">
              <w:rPr>
                <w:b/>
                <w:sz w:val="18"/>
                <w:lang w:val="fr-CA"/>
              </w:rPr>
              <w:t>(VI) DONNÉES DU P</w:t>
            </w:r>
            <w:r>
              <w:rPr>
                <w:b/>
                <w:sz w:val="18"/>
                <w:lang w:val="fr-CA"/>
              </w:rPr>
              <w:t>R</w:t>
            </w:r>
            <w:r w:rsidRPr="00610E05">
              <w:rPr>
                <w:b/>
                <w:sz w:val="18"/>
                <w:lang w:val="fr-CA"/>
              </w:rPr>
              <w:t>OJET</w:t>
            </w:r>
            <w:r w:rsidR="00F27388">
              <w:rPr>
                <w:b/>
                <w:sz w:val="18"/>
                <w:lang w:val="fr-CA"/>
              </w:rPr>
              <w:t>*</w:t>
            </w:r>
          </w:p>
        </w:tc>
        <w:tc>
          <w:tcPr>
            <w:tcW w:w="736" w:type="dxa"/>
          </w:tcPr>
          <w:p w:rsidR="00A12A35" w:rsidRPr="00721EBF" w:rsidRDefault="00A12A35" w:rsidP="00A12A35">
            <w:pPr>
              <w:spacing w:after="60"/>
              <w:jc w:val="center"/>
              <w:rPr>
                <w:b/>
                <w:sz w:val="18"/>
                <w:lang w:val="en-CA"/>
              </w:rPr>
            </w:pPr>
            <w:r>
              <w:rPr>
                <w:b/>
                <w:sz w:val="18"/>
                <w:lang w:val="en-CA"/>
              </w:rPr>
              <w:t>2010</w:t>
            </w:r>
          </w:p>
        </w:tc>
        <w:tc>
          <w:tcPr>
            <w:tcW w:w="656" w:type="dxa"/>
          </w:tcPr>
          <w:p w:rsidR="00A12A35" w:rsidRPr="00721EBF" w:rsidRDefault="00A12A35" w:rsidP="00A12A35">
            <w:pPr>
              <w:spacing w:after="60"/>
              <w:jc w:val="center"/>
              <w:rPr>
                <w:b/>
                <w:sz w:val="18"/>
                <w:lang w:val="en-CA"/>
              </w:rPr>
            </w:pPr>
            <w:r>
              <w:rPr>
                <w:b/>
                <w:sz w:val="18"/>
                <w:lang w:val="en-CA"/>
              </w:rPr>
              <w:t>2011</w:t>
            </w:r>
          </w:p>
        </w:tc>
        <w:tc>
          <w:tcPr>
            <w:tcW w:w="736" w:type="dxa"/>
          </w:tcPr>
          <w:p w:rsidR="00A12A35" w:rsidRPr="00721EBF" w:rsidRDefault="00A12A35" w:rsidP="00A12A35">
            <w:pPr>
              <w:spacing w:after="60"/>
              <w:jc w:val="center"/>
              <w:rPr>
                <w:b/>
                <w:sz w:val="18"/>
                <w:lang w:val="en-CA"/>
              </w:rPr>
            </w:pPr>
            <w:r>
              <w:rPr>
                <w:b/>
                <w:sz w:val="18"/>
                <w:lang w:val="en-CA"/>
              </w:rPr>
              <w:t>2012</w:t>
            </w:r>
          </w:p>
        </w:tc>
        <w:tc>
          <w:tcPr>
            <w:tcW w:w="620" w:type="dxa"/>
            <w:shd w:val="clear" w:color="auto" w:fill="auto"/>
          </w:tcPr>
          <w:p w:rsidR="00A12A35" w:rsidRPr="00721EBF" w:rsidRDefault="00A12A35" w:rsidP="00A12A35">
            <w:pPr>
              <w:spacing w:after="60"/>
              <w:jc w:val="center"/>
              <w:rPr>
                <w:b/>
                <w:sz w:val="18"/>
                <w:lang w:val="en-CA"/>
              </w:rPr>
            </w:pPr>
            <w:r w:rsidRPr="00721EBF">
              <w:rPr>
                <w:b/>
                <w:sz w:val="18"/>
                <w:lang w:val="en-CA"/>
              </w:rPr>
              <w:t>2013</w:t>
            </w:r>
          </w:p>
        </w:tc>
        <w:tc>
          <w:tcPr>
            <w:tcW w:w="592" w:type="dxa"/>
            <w:shd w:val="clear" w:color="auto" w:fill="auto"/>
          </w:tcPr>
          <w:p w:rsidR="00A12A35" w:rsidRPr="00721EBF" w:rsidRDefault="00A12A35" w:rsidP="00A12A35">
            <w:pPr>
              <w:spacing w:after="60"/>
              <w:jc w:val="center"/>
              <w:rPr>
                <w:b/>
                <w:sz w:val="18"/>
                <w:lang w:val="en-CA"/>
              </w:rPr>
            </w:pPr>
            <w:r w:rsidRPr="00721EBF">
              <w:rPr>
                <w:b/>
                <w:sz w:val="18"/>
                <w:lang w:val="en-CA"/>
              </w:rPr>
              <w:t>2014</w:t>
            </w:r>
          </w:p>
        </w:tc>
        <w:tc>
          <w:tcPr>
            <w:tcW w:w="592" w:type="dxa"/>
            <w:shd w:val="clear" w:color="auto" w:fill="auto"/>
          </w:tcPr>
          <w:p w:rsidR="00A12A35" w:rsidRPr="00721EBF" w:rsidRDefault="00A12A35" w:rsidP="00A12A35">
            <w:pPr>
              <w:spacing w:after="60"/>
              <w:jc w:val="center"/>
              <w:rPr>
                <w:b/>
                <w:sz w:val="18"/>
                <w:lang w:val="en-CA"/>
              </w:rPr>
            </w:pPr>
            <w:r w:rsidRPr="00721EBF">
              <w:rPr>
                <w:b/>
                <w:sz w:val="18"/>
                <w:lang w:val="en-CA"/>
              </w:rPr>
              <w:t>2015</w:t>
            </w:r>
          </w:p>
        </w:tc>
        <w:tc>
          <w:tcPr>
            <w:tcW w:w="576" w:type="dxa"/>
            <w:shd w:val="clear" w:color="auto" w:fill="auto"/>
          </w:tcPr>
          <w:p w:rsidR="00A12A35" w:rsidRPr="00721EBF" w:rsidRDefault="00A12A35" w:rsidP="00A12A35">
            <w:pPr>
              <w:spacing w:after="60"/>
              <w:jc w:val="center"/>
              <w:rPr>
                <w:b/>
                <w:sz w:val="18"/>
                <w:lang w:val="en-CA"/>
              </w:rPr>
            </w:pPr>
            <w:r w:rsidRPr="00721EBF">
              <w:rPr>
                <w:b/>
                <w:sz w:val="18"/>
                <w:lang w:val="en-CA"/>
              </w:rPr>
              <w:t>2017</w:t>
            </w:r>
          </w:p>
        </w:tc>
        <w:tc>
          <w:tcPr>
            <w:tcW w:w="576" w:type="dxa"/>
            <w:shd w:val="clear" w:color="auto" w:fill="auto"/>
          </w:tcPr>
          <w:p w:rsidR="00A12A35" w:rsidRPr="00721EBF" w:rsidRDefault="00A12A35" w:rsidP="00A12A35">
            <w:pPr>
              <w:spacing w:after="60"/>
              <w:jc w:val="center"/>
              <w:rPr>
                <w:b/>
                <w:sz w:val="18"/>
                <w:lang w:val="en-CA"/>
              </w:rPr>
            </w:pPr>
            <w:r w:rsidRPr="00721EBF">
              <w:rPr>
                <w:b/>
                <w:sz w:val="18"/>
                <w:lang w:val="en-CA"/>
              </w:rPr>
              <w:t>2018</w:t>
            </w:r>
          </w:p>
        </w:tc>
        <w:tc>
          <w:tcPr>
            <w:tcW w:w="824" w:type="dxa"/>
            <w:shd w:val="clear" w:color="auto" w:fill="auto"/>
          </w:tcPr>
          <w:p w:rsidR="00A12A35" w:rsidRPr="00721EBF" w:rsidRDefault="00A12A35" w:rsidP="00A12A35">
            <w:pPr>
              <w:spacing w:after="60"/>
              <w:jc w:val="center"/>
              <w:rPr>
                <w:b/>
                <w:sz w:val="18"/>
                <w:lang w:val="en-CA"/>
              </w:rPr>
            </w:pPr>
            <w:r w:rsidRPr="00721EBF">
              <w:rPr>
                <w:b/>
                <w:sz w:val="18"/>
                <w:lang w:val="en-CA"/>
              </w:rPr>
              <w:t>2019</w:t>
            </w:r>
          </w:p>
        </w:tc>
        <w:tc>
          <w:tcPr>
            <w:tcW w:w="714" w:type="dxa"/>
            <w:shd w:val="clear" w:color="auto" w:fill="auto"/>
          </w:tcPr>
          <w:p w:rsidR="00A12A35" w:rsidRPr="00721EBF" w:rsidRDefault="00A12A35" w:rsidP="00A12A35">
            <w:pPr>
              <w:spacing w:after="60"/>
              <w:jc w:val="center"/>
              <w:rPr>
                <w:b/>
                <w:sz w:val="18"/>
                <w:lang w:val="en-CA"/>
              </w:rPr>
            </w:pPr>
            <w:r w:rsidRPr="00721EBF">
              <w:rPr>
                <w:b/>
                <w:sz w:val="18"/>
                <w:lang w:val="en-CA"/>
              </w:rPr>
              <w:t>2020</w:t>
            </w:r>
          </w:p>
        </w:tc>
        <w:tc>
          <w:tcPr>
            <w:tcW w:w="992" w:type="dxa"/>
            <w:shd w:val="clear" w:color="auto" w:fill="auto"/>
          </w:tcPr>
          <w:p w:rsidR="00A12A35" w:rsidRPr="00721EBF" w:rsidRDefault="00A12A35" w:rsidP="00A12A35">
            <w:pPr>
              <w:spacing w:after="60"/>
              <w:jc w:val="center"/>
              <w:rPr>
                <w:b/>
                <w:sz w:val="18"/>
                <w:lang w:val="en-CA"/>
              </w:rPr>
            </w:pPr>
            <w:r w:rsidRPr="00721EBF">
              <w:rPr>
                <w:b/>
                <w:sz w:val="18"/>
                <w:lang w:val="en-CA"/>
              </w:rPr>
              <w:t>Total</w:t>
            </w:r>
          </w:p>
        </w:tc>
      </w:tr>
      <w:tr w:rsidR="00A12A35" w:rsidRPr="005B2FB7" w:rsidTr="00F27388">
        <w:trPr>
          <w:trHeight w:val="248"/>
        </w:trPr>
        <w:tc>
          <w:tcPr>
            <w:tcW w:w="3585" w:type="dxa"/>
            <w:gridSpan w:val="3"/>
            <w:shd w:val="clear" w:color="auto" w:fill="auto"/>
          </w:tcPr>
          <w:p w:rsidR="00A12A35" w:rsidRPr="00475DD9" w:rsidRDefault="00A12A35" w:rsidP="00A12A35">
            <w:pPr>
              <w:spacing w:after="60"/>
              <w:jc w:val="left"/>
              <w:rPr>
                <w:sz w:val="16"/>
                <w:szCs w:val="16"/>
                <w:lang w:val="fr-CA"/>
              </w:rPr>
            </w:pPr>
            <w:r w:rsidRPr="00475DD9">
              <w:rPr>
                <w:sz w:val="16"/>
                <w:szCs w:val="16"/>
                <w:lang w:val="fr-CA"/>
              </w:rPr>
              <w:t xml:space="preserve">Limites de consommation du Protocole de Montréal </w:t>
            </w:r>
          </w:p>
        </w:tc>
        <w:tc>
          <w:tcPr>
            <w:tcW w:w="736" w:type="dxa"/>
          </w:tcPr>
          <w:p w:rsidR="00A12A35" w:rsidRPr="00F62F94" w:rsidRDefault="00A12A35" w:rsidP="00A12A35">
            <w:pPr>
              <w:jc w:val="right"/>
              <w:rPr>
                <w:sz w:val="16"/>
                <w:szCs w:val="16"/>
                <w:lang w:val="en-CA"/>
              </w:rPr>
            </w:pPr>
            <w:r>
              <w:rPr>
                <w:sz w:val="16"/>
                <w:szCs w:val="16"/>
                <w:lang w:val="en-CA"/>
              </w:rPr>
              <w:t>s.o.</w:t>
            </w:r>
          </w:p>
        </w:tc>
        <w:tc>
          <w:tcPr>
            <w:tcW w:w="656" w:type="dxa"/>
          </w:tcPr>
          <w:p w:rsidR="00A12A35" w:rsidRPr="00F62F94" w:rsidRDefault="00A12A35" w:rsidP="00A12A35">
            <w:pPr>
              <w:jc w:val="right"/>
              <w:rPr>
                <w:sz w:val="16"/>
                <w:szCs w:val="16"/>
                <w:lang w:val="en-CA"/>
              </w:rPr>
            </w:pPr>
            <w:r>
              <w:rPr>
                <w:sz w:val="16"/>
                <w:szCs w:val="16"/>
                <w:lang w:val="en-CA"/>
              </w:rPr>
              <w:t>s.o.</w:t>
            </w:r>
          </w:p>
        </w:tc>
        <w:tc>
          <w:tcPr>
            <w:tcW w:w="736" w:type="dxa"/>
          </w:tcPr>
          <w:p w:rsidR="00A12A35" w:rsidRPr="00F62F94" w:rsidRDefault="00A12A35" w:rsidP="00A12A35">
            <w:pPr>
              <w:jc w:val="right"/>
              <w:rPr>
                <w:sz w:val="16"/>
                <w:szCs w:val="16"/>
                <w:lang w:val="en-CA"/>
              </w:rPr>
            </w:pPr>
            <w:r>
              <w:rPr>
                <w:sz w:val="16"/>
                <w:szCs w:val="16"/>
                <w:lang w:val="en-CA"/>
              </w:rPr>
              <w:t>s.o.</w:t>
            </w:r>
          </w:p>
        </w:tc>
        <w:tc>
          <w:tcPr>
            <w:tcW w:w="620" w:type="dxa"/>
            <w:shd w:val="clear" w:color="auto" w:fill="auto"/>
          </w:tcPr>
          <w:p w:rsidR="00A12A35" w:rsidRPr="00BD7578" w:rsidRDefault="00A12A35" w:rsidP="00A12A35">
            <w:pPr>
              <w:jc w:val="right"/>
              <w:rPr>
                <w:sz w:val="16"/>
                <w:szCs w:val="16"/>
                <w:lang w:val="en-CA"/>
              </w:rPr>
            </w:pPr>
            <w:r>
              <w:rPr>
                <w:sz w:val="16"/>
                <w:szCs w:val="16"/>
                <w:lang w:val="en-CA"/>
              </w:rPr>
              <w:t>51,35</w:t>
            </w:r>
          </w:p>
        </w:tc>
        <w:tc>
          <w:tcPr>
            <w:tcW w:w="592" w:type="dxa"/>
            <w:shd w:val="clear" w:color="auto" w:fill="auto"/>
          </w:tcPr>
          <w:p w:rsidR="00A12A35" w:rsidRPr="00BD7578" w:rsidRDefault="00A12A35" w:rsidP="00A12A35">
            <w:pPr>
              <w:jc w:val="right"/>
              <w:rPr>
                <w:sz w:val="16"/>
                <w:szCs w:val="16"/>
                <w:lang w:val="en-CA"/>
              </w:rPr>
            </w:pPr>
            <w:r>
              <w:rPr>
                <w:sz w:val="16"/>
                <w:szCs w:val="16"/>
                <w:lang w:val="en-CA"/>
              </w:rPr>
              <w:t>51,35</w:t>
            </w:r>
          </w:p>
        </w:tc>
        <w:tc>
          <w:tcPr>
            <w:tcW w:w="592" w:type="dxa"/>
            <w:shd w:val="clear" w:color="auto" w:fill="auto"/>
          </w:tcPr>
          <w:p w:rsidR="00A12A35" w:rsidRPr="00BD7578" w:rsidRDefault="00A12A35" w:rsidP="00A12A35">
            <w:pPr>
              <w:jc w:val="right"/>
              <w:rPr>
                <w:sz w:val="16"/>
                <w:szCs w:val="16"/>
                <w:lang w:val="en-CA"/>
              </w:rPr>
            </w:pPr>
            <w:r>
              <w:rPr>
                <w:sz w:val="16"/>
                <w:szCs w:val="16"/>
                <w:lang w:val="en-CA"/>
              </w:rPr>
              <w:t>46,22</w:t>
            </w:r>
          </w:p>
        </w:tc>
        <w:tc>
          <w:tcPr>
            <w:tcW w:w="576" w:type="dxa"/>
            <w:shd w:val="clear" w:color="auto" w:fill="auto"/>
          </w:tcPr>
          <w:p w:rsidR="00A12A35" w:rsidRPr="00BD7578" w:rsidRDefault="00A12A35" w:rsidP="00A12A35">
            <w:pPr>
              <w:jc w:val="right"/>
              <w:rPr>
                <w:sz w:val="16"/>
                <w:szCs w:val="16"/>
                <w:lang w:val="en-CA"/>
              </w:rPr>
            </w:pPr>
            <w:r>
              <w:rPr>
                <w:sz w:val="16"/>
                <w:szCs w:val="16"/>
                <w:lang w:val="en-CA"/>
              </w:rPr>
              <w:t>46,22</w:t>
            </w:r>
          </w:p>
        </w:tc>
        <w:tc>
          <w:tcPr>
            <w:tcW w:w="576" w:type="dxa"/>
            <w:shd w:val="clear" w:color="auto" w:fill="auto"/>
          </w:tcPr>
          <w:p w:rsidR="00A12A35" w:rsidRPr="00BD7578" w:rsidRDefault="00A12A35" w:rsidP="00A12A35">
            <w:pPr>
              <w:jc w:val="right"/>
              <w:rPr>
                <w:sz w:val="16"/>
                <w:szCs w:val="16"/>
                <w:lang w:val="en-CA"/>
              </w:rPr>
            </w:pPr>
            <w:r>
              <w:rPr>
                <w:sz w:val="16"/>
                <w:szCs w:val="16"/>
                <w:lang w:val="en-CA"/>
              </w:rPr>
              <w:t>46,22</w:t>
            </w:r>
          </w:p>
        </w:tc>
        <w:tc>
          <w:tcPr>
            <w:tcW w:w="824" w:type="dxa"/>
            <w:shd w:val="clear" w:color="auto" w:fill="auto"/>
          </w:tcPr>
          <w:p w:rsidR="00A12A35" w:rsidRPr="00BD7578" w:rsidRDefault="00A12A35" w:rsidP="00A12A35">
            <w:pPr>
              <w:jc w:val="right"/>
              <w:rPr>
                <w:sz w:val="16"/>
                <w:szCs w:val="16"/>
                <w:lang w:val="en-CA"/>
              </w:rPr>
            </w:pPr>
            <w:r>
              <w:rPr>
                <w:sz w:val="16"/>
                <w:szCs w:val="16"/>
                <w:lang w:val="en-CA"/>
              </w:rPr>
              <w:t>43,33</w:t>
            </w:r>
          </w:p>
        </w:tc>
        <w:tc>
          <w:tcPr>
            <w:tcW w:w="714" w:type="dxa"/>
            <w:shd w:val="clear" w:color="auto" w:fill="auto"/>
          </w:tcPr>
          <w:p w:rsidR="00A12A35" w:rsidRPr="00BD7578" w:rsidRDefault="00A12A35" w:rsidP="00A12A35">
            <w:pPr>
              <w:jc w:val="center"/>
              <w:rPr>
                <w:sz w:val="16"/>
                <w:szCs w:val="16"/>
                <w:lang w:val="en-CA"/>
              </w:rPr>
            </w:pPr>
            <w:r>
              <w:rPr>
                <w:sz w:val="16"/>
                <w:szCs w:val="16"/>
                <w:lang w:val="en-CA"/>
              </w:rPr>
              <w:t>43,33</w:t>
            </w:r>
          </w:p>
        </w:tc>
        <w:tc>
          <w:tcPr>
            <w:tcW w:w="992" w:type="dxa"/>
            <w:shd w:val="clear" w:color="auto" w:fill="auto"/>
          </w:tcPr>
          <w:p w:rsidR="00A12A35" w:rsidRPr="00F62F94" w:rsidRDefault="00A12A35" w:rsidP="00A12A35">
            <w:pPr>
              <w:jc w:val="center"/>
              <w:rPr>
                <w:sz w:val="16"/>
                <w:szCs w:val="16"/>
                <w:lang w:val="en-CA"/>
              </w:rPr>
            </w:pPr>
            <w:r>
              <w:rPr>
                <w:sz w:val="16"/>
                <w:szCs w:val="16"/>
                <w:lang w:val="en-CA"/>
              </w:rPr>
              <w:t>s.o.</w:t>
            </w:r>
          </w:p>
        </w:tc>
      </w:tr>
      <w:tr w:rsidR="00A12A35" w:rsidRPr="005B2FB7" w:rsidTr="00F27388">
        <w:trPr>
          <w:trHeight w:val="176"/>
        </w:trPr>
        <w:tc>
          <w:tcPr>
            <w:tcW w:w="3585" w:type="dxa"/>
            <w:gridSpan w:val="3"/>
            <w:shd w:val="clear" w:color="auto" w:fill="auto"/>
          </w:tcPr>
          <w:p w:rsidR="00A12A35" w:rsidRPr="00475DD9" w:rsidRDefault="00A12A35" w:rsidP="00A12A35">
            <w:pPr>
              <w:spacing w:after="60"/>
              <w:jc w:val="left"/>
              <w:rPr>
                <w:sz w:val="16"/>
                <w:szCs w:val="16"/>
                <w:lang w:val="fr-CA"/>
              </w:rPr>
            </w:pPr>
            <w:r w:rsidRPr="00475DD9">
              <w:rPr>
                <w:sz w:val="16"/>
                <w:szCs w:val="16"/>
                <w:lang w:val="fr-CA"/>
              </w:rPr>
              <w:t>Consommation maximale admissible (</w:t>
            </w:r>
            <w:r w:rsidR="007A761C">
              <w:rPr>
                <w:sz w:val="16"/>
                <w:szCs w:val="16"/>
                <w:lang w:val="fr-CA"/>
              </w:rPr>
              <w:t>tonnes PAO</w:t>
            </w:r>
            <w:r w:rsidRPr="00475DD9">
              <w:rPr>
                <w:sz w:val="16"/>
                <w:szCs w:val="16"/>
                <w:lang w:val="fr-CA"/>
              </w:rPr>
              <w:t>)</w:t>
            </w:r>
          </w:p>
        </w:tc>
        <w:tc>
          <w:tcPr>
            <w:tcW w:w="736" w:type="dxa"/>
          </w:tcPr>
          <w:p w:rsidR="00A12A35" w:rsidRPr="00F62F94" w:rsidRDefault="00A12A35" w:rsidP="00A12A35">
            <w:pPr>
              <w:jc w:val="right"/>
              <w:rPr>
                <w:sz w:val="16"/>
                <w:szCs w:val="16"/>
                <w:lang w:val="en-CA"/>
              </w:rPr>
            </w:pPr>
            <w:r>
              <w:rPr>
                <w:sz w:val="16"/>
                <w:szCs w:val="16"/>
                <w:lang w:val="en-CA"/>
              </w:rPr>
              <w:t>s.o.</w:t>
            </w:r>
          </w:p>
        </w:tc>
        <w:tc>
          <w:tcPr>
            <w:tcW w:w="656" w:type="dxa"/>
          </w:tcPr>
          <w:p w:rsidR="00A12A35" w:rsidRPr="00F62F94" w:rsidRDefault="00A12A35" w:rsidP="00A12A35">
            <w:pPr>
              <w:jc w:val="right"/>
              <w:rPr>
                <w:sz w:val="16"/>
                <w:szCs w:val="16"/>
                <w:lang w:val="en-CA"/>
              </w:rPr>
            </w:pPr>
            <w:r>
              <w:rPr>
                <w:sz w:val="16"/>
                <w:szCs w:val="16"/>
                <w:lang w:val="en-CA"/>
              </w:rPr>
              <w:t>s.o.</w:t>
            </w:r>
          </w:p>
        </w:tc>
        <w:tc>
          <w:tcPr>
            <w:tcW w:w="736" w:type="dxa"/>
          </w:tcPr>
          <w:p w:rsidR="00A12A35" w:rsidRPr="00F62F94" w:rsidRDefault="00A12A35" w:rsidP="00A12A35">
            <w:pPr>
              <w:jc w:val="right"/>
              <w:rPr>
                <w:sz w:val="16"/>
                <w:szCs w:val="16"/>
                <w:lang w:val="en-CA"/>
              </w:rPr>
            </w:pPr>
            <w:r>
              <w:rPr>
                <w:sz w:val="16"/>
                <w:szCs w:val="16"/>
                <w:lang w:val="en-CA"/>
              </w:rPr>
              <w:t>s.o.</w:t>
            </w:r>
          </w:p>
        </w:tc>
        <w:tc>
          <w:tcPr>
            <w:tcW w:w="620" w:type="dxa"/>
            <w:shd w:val="clear" w:color="auto" w:fill="auto"/>
          </w:tcPr>
          <w:p w:rsidR="00A12A35" w:rsidRPr="00BD7578" w:rsidRDefault="00A12A35" w:rsidP="00A12A35">
            <w:pPr>
              <w:jc w:val="right"/>
              <w:rPr>
                <w:sz w:val="16"/>
                <w:szCs w:val="16"/>
                <w:lang w:val="en-CA"/>
              </w:rPr>
            </w:pPr>
            <w:r>
              <w:rPr>
                <w:sz w:val="16"/>
                <w:szCs w:val="16"/>
                <w:lang w:val="en-CA"/>
              </w:rPr>
              <w:t>51,35</w:t>
            </w:r>
          </w:p>
        </w:tc>
        <w:tc>
          <w:tcPr>
            <w:tcW w:w="592" w:type="dxa"/>
            <w:shd w:val="clear" w:color="auto" w:fill="auto"/>
          </w:tcPr>
          <w:p w:rsidR="00A12A35" w:rsidRPr="00BD7578" w:rsidRDefault="00A12A35" w:rsidP="00A12A35">
            <w:pPr>
              <w:jc w:val="right"/>
              <w:rPr>
                <w:sz w:val="16"/>
                <w:szCs w:val="16"/>
                <w:lang w:val="en-CA"/>
              </w:rPr>
            </w:pPr>
            <w:r>
              <w:rPr>
                <w:sz w:val="16"/>
                <w:szCs w:val="16"/>
                <w:lang w:val="en-CA"/>
              </w:rPr>
              <w:t>49,35</w:t>
            </w:r>
          </w:p>
        </w:tc>
        <w:tc>
          <w:tcPr>
            <w:tcW w:w="592" w:type="dxa"/>
            <w:shd w:val="clear" w:color="auto" w:fill="auto"/>
          </w:tcPr>
          <w:p w:rsidR="00A12A35" w:rsidRPr="00BD7578" w:rsidRDefault="00A12A35" w:rsidP="00A12A35">
            <w:pPr>
              <w:jc w:val="right"/>
              <w:rPr>
                <w:sz w:val="16"/>
                <w:szCs w:val="16"/>
                <w:lang w:val="en-CA"/>
              </w:rPr>
            </w:pPr>
            <w:r>
              <w:rPr>
                <w:sz w:val="16"/>
                <w:szCs w:val="16"/>
                <w:lang w:val="en-CA"/>
              </w:rPr>
              <w:t>46,22</w:t>
            </w:r>
          </w:p>
        </w:tc>
        <w:tc>
          <w:tcPr>
            <w:tcW w:w="576" w:type="dxa"/>
            <w:shd w:val="clear" w:color="auto" w:fill="auto"/>
          </w:tcPr>
          <w:p w:rsidR="00A12A35" w:rsidRPr="00BD7578" w:rsidRDefault="00A12A35" w:rsidP="00A12A35">
            <w:pPr>
              <w:jc w:val="right"/>
              <w:rPr>
                <w:sz w:val="16"/>
                <w:szCs w:val="16"/>
                <w:lang w:val="en-CA"/>
              </w:rPr>
            </w:pPr>
            <w:r>
              <w:rPr>
                <w:sz w:val="16"/>
                <w:szCs w:val="16"/>
                <w:lang w:val="en-CA"/>
              </w:rPr>
              <w:t>41,08</w:t>
            </w:r>
          </w:p>
        </w:tc>
        <w:tc>
          <w:tcPr>
            <w:tcW w:w="576" w:type="dxa"/>
            <w:shd w:val="clear" w:color="auto" w:fill="auto"/>
          </w:tcPr>
          <w:p w:rsidR="00A12A35" w:rsidRPr="00BD7578" w:rsidRDefault="00A12A35" w:rsidP="00A12A35">
            <w:pPr>
              <w:jc w:val="right"/>
              <w:rPr>
                <w:sz w:val="16"/>
                <w:szCs w:val="16"/>
                <w:lang w:val="en-CA"/>
              </w:rPr>
            </w:pPr>
            <w:r>
              <w:rPr>
                <w:sz w:val="16"/>
                <w:szCs w:val="16"/>
                <w:lang w:val="en-CA"/>
              </w:rPr>
              <w:t>41,08</w:t>
            </w:r>
          </w:p>
        </w:tc>
        <w:tc>
          <w:tcPr>
            <w:tcW w:w="824" w:type="dxa"/>
            <w:shd w:val="clear" w:color="auto" w:fill="auto"/>
          </w:tcPr>
          <w:p w:rsidR="00A12A35" w:rsidRPr="00BD7578" w:rsidRDefault="00A12A35" w:rsidP="00A12A35">
            <w:pPr>
              <w:jc w:val="right"/>
              <w:rPr>
                <w:sz w:val="16"/>
                <w:szCs w:val="16"/>
                <w:lang w:val="en-CA"/>
              </w:rPr>
            </w:pPr>
            <w:r>
              <w:rPr>
                <w:sz w:val="16"/>
                <w:szCs w:val="16"/>
                <w:lang w:val="en-CA"/>
              </w:rPr>
              <w:t>41,08</w:t>
            </w:r>
          </w:p>
        </w:tc>
        <w:tc>
          <w:tcPr>
            <w:tcW w:w="714" w:type="dxa"/>
            <w:shd w:val="clear" w:color="auto" w:fill="auto"/>
          </w:tcPr>
          <w:p w:rsidR="00A12A35" w:rsidRPr="00BD7578" w:rsidRDefault="00A12A35" w:rsidP="00A12A35">
            <w:pPr>
              <w:jc w:val="center"/>
              <w:rPr>
                <w:sz w:val="16"/>
                <w:szCs w:val="16"/>
                <w:lang w:val="en-CA"/>
              </w:rPr>
            </w:pPr>
            <w:r>
              <w:rPr>
                <w:sz w:val="16"/>
                <w:szCs w:val="16"/>
                <w:lang w:val="en-CA"/>
              </w:rPr>
              <w:t>41,09</w:t>
            </w:r>
          </w:p>
        </w:tc>
        <w:tc>
          <w:tcPr>
            <w:tcW w:w="992" w:type="dxa"/>
            <w:shd w:val="clear" w:color="auto" w:fill="auto"/>
          </w:tcPr>
          <w:p w:rsidR="00A12A35" w:rsidRPr="00F62F94" w:rsidRDefault="00A12A35" w:rsidP="00A12A35">
            <w:pPr>
              <w:jc w:val="center"/>
              <w:rPr>
                <w:sz w:val="16"/>
                <w:szCs w:val="16"/>
                <w:lang w:val="en-CA"/>
              </w:rPr>
            </w:pPr>
            <w:r>
              <w:rPr>
                <w:sz w:val="16"/>
                <w:szCs w:val="16"/>
                <w:lang w:val="en-CA"/>
              </w:rPr>
              <w:t>s.o.</w:t>
            </w:r>
          </w:p>
        </w:tc>
      </w:tr>
      <w:tr w:rsidR="00A12A35" w:rsidRPr="00721EBF" w:rsidTr="00A12A35">
        <w:trPr>
          <w:trHeight w:val="479"/>
        </w:trPr>
        <w:tc>
          <w:tcPr>
            <w:tcW w:w="1518" w:type="dxa"/>
            <w:vMerge w:val="restart"/>
            <w:shd w:val="clear" w:color="auto" w:fill="auto"/>
          </w:tcPr>
          <w:p w:rsidR="00A12A35" w:rsidRPr="00721EBF" w:rsidRDefault="00A12A35" w:rsidP="00A12A35">
            <w:pPr>
              <w:spacing w:after="60"/>
              <w:jc w:val="left"/>
              <w:rPr>
                <w:sz w:val="18"/>
                <w:lang w:val="en-CA"/>
              </w:rPr>
            </w:pPr>
            <w:r>
              <w:rPr>
                <w:sz w:val="18"/>
                <w:lang w:val="en-CA"/>
              </w:rPr>
              <w:t>Financement convenu ($US)</w:t>
            </w:r>
          </w:p>
        </w:tc>
        <w:tc>
          <w:tcPr>
            <w:tcW w:w="1075" w:type="dxa"/>
            <w:vMerge w:val="restart"/>
            <w:shd w:val="clear" w:color="auto" w:fill="auto"/>
          </w:tcPr>
          <w:p w:rsidR="00A12A35" w:rsidRPr="00721EBF" w:rsidRDefault="00A12A35" w:rsidP="00A12A35">
            <w:pPr>
              <w:spacing w:after="60"/>
              <w:jc w:val="center"/>
              <w:rPr>
                <w:sz w:val="18"/>
                <w:lang w:val="en-CA"/>
              </w:rPr>
            </w:pPr>
            <w:r>
              <w:rPr>
                <w:sz w:val="18"/>
                <w:lang w:val="en-CA"/>
              </w:rPr>
              <w:t>ONUDI</w:t>
            </w:r>
          </w:p>
        </w:tc>
        <w:tc>
          <w:tcPr>
            <w:tcW w:w="992" w:type="dxa"/>
            <w:shd w:val="clear" w:color="auto" w:fill="auto"/>
          </w:tcPr>
          <w:p w:rsidR="00A12A35" w:rsidRPr="00721EBF" w:rsidRDefault="00A12A35" w:rsidP="00A12A35">
            <w:pPr>
              <w:spacing w:after="60"/>
              <w:jc w:val="left"/>
              <w:rPr>
                <w:sz w:val="18"/>
                <w:lang w:val="en-CA"/>
              </w:rPr>
            </w:pPr>
            <w:r>
              <w:rPr>
                <w:sz w:val="18"/>
                <w:lang w:val="en-CA"/>
              </w:rPr>
              <w:t>Coûts de projet</w:t>
            </w:r>
          </w:p>
        </w:tc>
        <w:tc>
          <w:tcPr>
            <w:tcW w:w="736" w:type="dxa"/>
          </w:tcPr>
          <w:p w:rsidR="00A12A35" w:rsidRPr="00F62F94" w:rsidRDefault="00A12A35" w:rsidP="00A12A35">
            <w:pPr>
              <w:jc w:val="right"/>
              <w:rPr>
                <w:sz w:val="16"/>
                <w:szCs w:val="16"/>
                <w:lang w:val="en-CA"/>
              </w:rPr>
            </w:pPr>
            <w:r>
              <w:rPr>
                <w:sz w:val="16"/>
                <w:szCs w:val="16"/>
                <w:lang w:val="en-CA"/>
              </w:rPr>
              <w:t>951 740</w:t>
            </w:r>
          </w:p>
        </w:tc>
        <w:tc>
          <w:tcPr>
            <w:tcW w:w="656" w:type="dxa"/>
          </w:tcPr>
          <w:p w:rsidR="00A12A35" w:rsidRPr="00F62F94" w:rsidRDefault="00A12A35" w:rsidP="00A12A35">
            <w:pPr>
              <w:jc w:val="right"/>
              <w:rPr>
                <w:sz w:val="16"/>
                <w:szCs w:val="16"/>
                <w:lang w:val="en-CA"/>
              </w:rPr>
            </w:pPr>
            <w:r>
              <w:rPr>
                <w:sz w:val="16"/>
                <w:szCs w:val="16"/>
                <w:lang w:val="en-CA"/>
              </w:rPr>
              <w:t>80 000</w:t>
            </w:r>
          </w:p>
        </w:tc>
        <w:tc>
          <w:tcPr>
            <w:tcW w:w="736" w:type="dxa"/>
          </w:tcPr>
          <w:p w:rsidR="00A12A35" w:rsidRPr="00F62F94" w:rsidRDefault="00A12A35" w:rsidP="00A12A35">
            <w:pPr>
              <w:jc w:val="right"/>
              <w:rPr>
                <w:sz w:val="16"/>
                <w:szCs w:val="16"/>
                <w:lang w:val="en-CA"/>
              </w:rPr>
            </w:pPr>
            <w:r>
              <w:rPr>
                <w:sz w:val="16"/>
                <w:szCs w:val="16"/>
                <w:lang w:val="en-CA"/>
              </w:rPr>
              <w:t>220 000</w:t>
            </w:r>
          </w:p>
        </w:tc>
        <w:tc>
          <w:tcPr>
            <w:tcW w:w="620"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p>
        </w:tc>
        <w:tc>
          <w:tcPr>
            <w:tcW w:w="576" w:type="dxa"/>
            <w:shd w:val="clear" w:color="auto" w:fill="auto"/>
          </w:tcPr>
          <w:p w:rsidR="00A12A35" w:rsidRPr="00F62F94" w:rsidRDefault="00A12A35" w:rsidP="00A12A35">
            <w:pPr>
              <w:jc w:val="right"/>
              <w:rPr>
                <w:sz w:val="16"/>
                <w:szCs w:val="16"/>
                <w:lang w:val="en-CA"/>
              </w:rPr>
            </w:pPr>
          </w:p>
        </w:tc>
        <w:tc>
          <w:tcPr>
            <w:tcW w:w="824" w:type="dxa"/>
            <w:shd w:val="clear" w:color="auto" w:fill="auto"/>
          </w:tcPr>
          <w:p w:rsidR="00A12A35" w:rsidRPr="00F62F94" w:rsidRDefault="00A12A35" w:rsidP="00A12A35">
            <w:pPr>
              <w:jc w:val="right"/>
              <w:rPr>
                <w:sz w:val="16"/>
                <w:szCs w:val="16"/>
                <w:lang w:val="en-CA"/>
              </w:rPr>
            </w:pPr>
            <w:r>
              <w:rPr>
                <w:sz w:val="16"/>
                <w:szCs w:val="16"/>
                <w:lang w:val="en-CA"/>
              </w:rPr>
              <w:t>35 000</w:t>
            </w:r>
          </w:p>
        </w:tc>
        <w:tc>
          <w:tcPr>
            <w:tcW w:w="714" w:type="dxa"/>
            <w:shd w:val="clear" w:color="auto" w:fill="auto"/>
          </w:tcPr>
          <w:p w:rsidR="00A12A35" w:rsidRPr="00F62F94" w:rsidRDefault="00A12A35" w:rsidP="00A12A35">
            <w:pPr>
              <w:jc w:val="right"/>
              <w:rPr>
                <w:sz w:val="16"/>
                <w:szCs w:val="16"/>
                <w:lang w:val="en-CA"/>
              </w:rPr>
            </w:pPr>
          </w:p>
        </w:tc>
        <w:tc>
          <w:tcPr>
            <w:tcW w:w="992" w:type="dxa"/>
            <w:shd w:val="clear" w:color="auto" w:fill="auto"/>
          </w:tcPr>
          <w:p w:rsidR="00A12A35" w:rsidRPr="00F62F94" w:rsidRDefault="00A12A35" w:rsidP="00A12A35">
            <w:pPr>
              <w:jc w:val="right"/>
              <w:rPr>
                <w:sz w:val="16"/>
                <w:szCs w:val="16"/>
                <w:lang w:val="en-CA"/>
              </w:rPr>
            </w:pPr>
            <w:r>
              <w:rPr>
                <w:sz w:val="16"/>
                <w:szCs w:val="16"/>
                <w:lang w:val="en-CA"/>
              </w:rPr>
              <w:t>1 286 740</w:t>
            </w:r>
          </w:p>
        </w:tc>
      </w:tr>
      <w:tr w:rsidR="00A12A35" w:rsidRPr="00721EBF" w:rsidTr="00A12A35">
        <w:trPr>
          <w:trHeight w:val="491"/>
        </w:trPr>
        <w:tc>
          <w:tcPr>
            <w:tcW w:w="1518" w:type="dxa"/>
            <w:vMerge/>
            <w:shd w:val="clear" w:color="auto" w:fill="auto"/>
          </w:tcPr>
          <w:p w:rsidR="00A12A35" w:rsidRPr="00721EBF" w:rsidRDefault="00A12A35" w:rsidP="00A12A35">
            <w:pPr>
              <w:spacing w:after="60"/>
              <w:jc w:val="center"/>
              <w:rPr>
                <w:sz w:val="18"/>
                <w:lang w:val="en-CA"/>
              </w:rPr>
            </w:pPr>
          </w:p>
        </w:tc>
        <w:tc>
          <w:tcPr>
            <w:tcW w:w="1075" w:type="dxa"/>
            <w:vMerge/>
            <w:shd w:val="clear" w:color="auto" w:fill="auto"/>
          </w:tcPr>
          <w:p w:rsidR="00A12A35" w:rsidRPr="00721EBF" w:rsidRDefault="00A12A35" w:rsidP="00A12A35">
            <w:pPr>
              <w:spacing w:after="60"/>
              <w:jc w:val="center"/>
              <w:rPr>
                <w:sz w:val="18"/>
                <w:lang w:val="en-CA"/>
              </w:rPr>
            </w:pPr>
          </w:p>
        </w:tc>
        <w:tc>
          <w:tcPr>
            <w:tcW w:w="992" w:type="dxa"/>
            <w:shd w:val="clear" w:color="auto" w:fill="auto"/>
          </w:tcPr>
          <w:p w:rsidR="00A12A35" w:rsidRPr="00721EBF" w:rsidRDefault="00A12A35" w:rsidP="00A12A35">
            <w:pPr>
              <w:spacing w:after="60"/>
              <w:jc w:val="left"/>
              <w:rPr>
                <w:sz w:val="18"/>
                <w:lang w:val="en-CA"/>
              </w:rPr>
            </w:pPr>
            <w:r>
              <w:rPr>
                <w:sz w:val="18"/>
                <w:lang w:val="en-CA"/>
              </w:rPr>
              <w:t>Coûts d’appui</w:t>
            </w:r>
          </w:p>
        </w:tc>
        <w:tc>
          <w:tcPr>
            <w:tcW w:w="736" w:type="dxa"/>
          </w:tcPr>
          <w:p w:rsidR="00A12A35" w:rsidRPr="00F62F94" w:rsidRDefault="00A12A35" w:rsidP="00A12A35">
            <w:pPr>
              <w:jc w:val="right"/>
              <w:rPr>
                <w:sz w:val="16"/>
                <w:szCs w:val="16"/>
                <w:lang w:val="en-CA"/>
              </w:rPr>
            </w:pPr>
            <w:r>
              <w:rPr>
                <w:sz w:val="16"/>
                <w:szCs w:val="16"/>
                <w:lang w:val="en-CA"/>
              </w:rPr>
              <w:t>71 381</w:t>
            </w:r>
          </w:p>
        </w:tc>
        <w:tc>
          <w:tcPr>
            <w:tcW w:w="656" w:type="dxa"/>
          </w:tcPr>
          <w:p w:rsidR="00A12A35" w:rsidRPr="00F62F94" w:rsidRDefault="00A12A35" w:rsidP="00A12A35">
            <w:pPr>
              <w:jc w:val="right"/>
              <w:rPr>
                <w:sz w:val="16"/>
                <w:szCs w:val="16"/>
                <w:lang w:val="en-CA"/>
              </w:rPr>
            </w:pPr>
            <w:r>
              <w:rPr>
                <w:sz w:val="16"/>
                <w:szCs w:val="16"/>
                <w:lang w:val="en-CA"/>
              </w:rPr>
              <w:t>6 000</w:t>
            </w:r>
          </w:p>
        </w:tc>
        <w:tc>
          <w:tcPr>
            <w:tcW w:w="736" w:type="dxa"/>
          </w:tcPr>
          <w:p w:rsidR="00A12A35" w:rsidRPr="00F62F94" w:rsidRDefault="00A12A35" w:rsidP="00A12A35">
            <w:pPr>
              <w:jc w:val="right"/>
              <w:rPr>
                <w:sz w:val="16"/>
                <w:szCs w:val="16"/>
                <w:lang w:val="en-CA"/>
              </w:rPr>
            </w:pPr>
            <w:r>
              <w:rPr>
                <w:sz w:val="16"/>
                <w:szCs w:val="16"/>
                <w:lang w:val="en-CA"/>
              </w:rPr>
              <w:t>16 500</w:t>
            </w:r>
          </w:p>
        </w:tc>
        <w:tc>
          <w:tcPr>
            <w:tcW w:w="620"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p>
        </w:tc>
        <w:tc>
          <w:tcPr>
            <w:tcW w:w="576" w:type="dxa"/>
            <w:shd w:val="clear" w:color="auto" w:fill="auto"/>
          </w:tcPr>
          <w:p w:rsidR="00A12A35" w:rsidRPr="00F62F94" w:rsidRDefault="00A12A35" w:rsidP="00A12A35">
            <w:pPr>
              <w:jc w:val="right"/>
              <w:rPr>
                <w:sz w:val="16"/>
                <w:szCs w:val="16"/>
                <w:lang w:val="en-CA"/>
              </w:rPr>
            </w:pPr>
          </w:p>
        </w:tc>
        <w:tc>
          <w:tcPr>
            <w:tcW w:w="824" w:type="dxa"/>
            <w:shd w:val="clear" w:color="auto" w:fill="auto"/>
          </w:tcPr>
          <w:p w:rsidR="00A12A35" w:rsidRPr="00F62F94" w:rsidRDefault="00A12A35" w:rsidP="00A12A35">
            <w:pPr>
              <w:jc w:val="right"/>
              <w:rPr>
                <w:sz w:val="16"/>
                <w:szCs w:val="16"/>
                <w:lang w:val="en-CA"/>
              </w:rPr>
            </w:pPr>
            <w:r>
              <w:rPr>
                <w:sz w:val="16"/>
                <w:szCs w:val="16"/>
                <w:lang w:val="en-CA"/>
              </w:rPr>
              <w:t>2 625</w:t>
            </w:r>
          </w:p>
        </w:tc>
        <w:tc>
          <w:tcPr>
            <w:tcW w:w="714" w:type="dxa"/>
            <w:shd w:val="clear" w:color="auto" w:fill="auto"/>
          </w:tcPr>
          <w:p w:rsidR="00A12A35" w:rsidRPr="00F62F94" w:rsidRDefault="00A12A35" w:rsidP="00A12A35">
            <w:pPr>
              <w:jc w:val="right"/>
              <w:rPr>
                <w:sz w:val="16"/>
                <w:szCs w:val="16"/>
                <w:lang w:val="en-CA"/>
              </w:rPr>
            </w:pPr>
          </w:p>
        </w:tc>
        <w:tc>
          <w:tcPr>
            <w:tcW w:w="992" w:type="dxa"/>
            <w:shd w:val="clear" w:color="auto" w:fill="auto"/>
          </w:tcPr>
          <w:p w:rsidR="00A12A35" w:rsidRPr="00F62F94" w:rsidRDefault="00A12A35" w:rsidP="00A12A35">
            <w:pPr>
              <w:jc w:val="right"/>
              <w:rPr>
                <w:sz w:val="16"/>
                <w:szCs w:val="16"/>
                <w:lang w:val="en-CA"/>
              </w:rPr>
            </w:pPr>
            <w:r>
              <w:rPr>
                <w:sz w:val="16"/>
                <w:szCs w:val="16"/>
                <w:lang w:val="en-CA"/>
              </w:rPr>
              <w:t>96 506</w:t>
            </w:r>
          </w:p>
        </w:tc>
      </w:tr>
      <w:tr w:rsidR="00A12A35" w:rsidRPr="00721EBF" w:rsidTr="00A12A35">
        <w:trPr>
          <w:trHeight w:val="479"/>
        </w:trPr>
        <w:tc>
          <w:tcPr>
            <w:tcW w:w="2593" w:type="dxa"/>
            <w:gridSpan w:val="2"/>
            <w:vMerge w:val="restart"/>
            <w:shd w:val="clear" w:color="auto" w:fill="auto"/>
          </w:tcPr>
          <w:p w:rsidR="00A12A35" w:rsidRPr="00610E05" w:rsidRDefault="00A12A35" w:rsidP="00A12A35">
            <w:pPr>
              <w:spacing w:after="60"/>
              <w:jc w:val="left"/>
              <w:rPr>
                <w:sz w:val="18"/>
                <w:lang w:val="fr-CA"/>
              </w:rPr>
            </w:pPr>
            <w:r w:rsidRPr="00610E05">
              <w:rPr>
                <w:sz w:val="18"/>
                <w:lang w:val="fr-CA"/>
              </w:rPr>
              <w:t>Fonds approuvés par le Comité exécut</w:t>
            </w:r>
            <w:r>
              <w:rPr>
                <w:sz w:val="18"/>
                <w:lang w:val="fr-CA"/>
              </w:rPr>
              <w:t>if</w:t>
            </w:r>
            <w:r w:rsidRPr="00610E05">
              <w:rPr>
                <w:sz w:val="18"/>
                <w:lang w:val="fr-CA"/>
              </w:rPr>
              <w:t xml:space="preserve"> (</w:t>
            </w:r>
            <w:r>
              <w:rPr>
                <w:sz w:val="18"/>
                <w:lang w:val="fr-CA"/>
              </w:rPr>
              <w:t>$</w:t>
            </w:r>
            <w:r w:rsidRPr="00610E05">
              <w:rPr>
                <w:sz w:val="18"/>
                <w:lang w:val="fr-CA"/>
              </w:rPr>
              <w:t>US)</w:t>
            </w:r>
          </w:p>
        </w:tc>
        <w:tc>
          <w:tcPr>
            <w:tcW w:w="992" w:type="dxa"/>
            <w:shd w:val="clear" w:color="auto" w:fill="auto"/>
          </w:tcPr>
          <w:p w:rsidR="00A12A35" w:rsidRPr="00721EBF" w:rsidRDefault="00A12A35" w:rsidP="00A12A35">
            <w:pPr>
              <w:spacing w:after="60"/>
              <w:jc w:val="left"/>
              <w:rPr>
                <w:sz w:val="18"/>
                <w:lang w:val="en-CA"/>
              </w:rPr>
            </w:pPr>
            <w:r>
              <w:rPr>
                <w:sz w:val="18"/>
                <w:lang w:val="en-CA"/>
              </w:rPr>
              <w:t>Coûts de projet</w:t>
            </w:r>
          </w:p>
        </w:tc>
        <w:tc>
          <w:tcPr>
            <w:tcW w:w="736" w:type="dxa"/>
          </w:tcPr>
          <w:p w:rsidR="00A12A35" w:rsidRPr="00F62F94" w:rsidRDefault="00A12A35" w:rsidP="00A12A35">
            <w:pPr>
              <w:jc w:val="right"/>
              <w:rPr>
                <w:sz w:val="16"/>
                <w:szCs w:val="16"/>
                <w:lang w:val="en-CA"/>
              </w:rPr>
            </w:pPr>
            <w:r>
              <w:rPr>
                <w:sz w:val="16"/>
                <w:szCs w:val="16"/>
                <w:lang w:val="en-CA"/>
              </w:rPr>
              <w:t>951 740</w:t>
            </w:r>
          </w:p>
        </w:tc>
        <w:tc>
          <w:tcPr>
            <w:tcW w:w="656" w:type="dxa"/>
          </w:tcPr>
          <w:p w:rsidR="00A12A35" w:rsidRPr="00F62F94" w:rsidRDefault="00A12A35" w:rsidP="00A12A35">
            <w:pPr>
              <w:jc w:val="right"/>
              <w:rPr>
                <w:sz w:val="16"/>
                <w:szCs w:val="16"/>
                <w:lang w:val="en-CA"/>
              </w:rPr>
            </w:pPr>
            <w:r>
              <w:rPr>
                <w:sz w:val="16"/>
                <w:szCs w:val="16"/>
                <w:lang w:val="en-CA"/>
              </w:rPr>
              <w:t>80 000</w:t>
            </w:r>
          </w:p>
        </w:tc>
        <w:tc>
          <w:tcPr>
            <w:tcW w:w="736" w:type="dxa"/>
          </w:tcPr>
          <w:p w:rsidR="00A12A35" w:rsidRPr="00F62F94" w:rsidRDefault="00A12A35" w:rsidP="00A12A35">
            <w:pPr>
              <w:jc w:val="right"/>
              <w:rPr>
                <w:sz w:val="16"/>
                <w:szCs w:val="16"/>
                <w:lang w:val="en-CA"/>
              </w:rPr>
            </w:pPr>
            <w:r>
              <w:rPr>
                <w:sz w:val="16"/>
                <w:szCs w:val="16"/>
                <w:lang w:val="en-CA"/>
              </w:rPr>
              <w:t>220 000</w:t>
            </w:r>
          </w:p>
        </w:tc>
        <w:tc>
          <w:tcPr>
            <w:tcW w:w="620"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824" w:type="dxa"/>
            <w:shd w:val="clear" w:color="auto" w:fill="auto"/>
          </w:tcPr>
          <w:p w:rsidR="00A12A35" w:rsidRPr="00F62F94" w:rsidRDefault="00A12A35" w:rsidP="00A12A35">
            <w:pPr>
              <w:jc w:val="right"/>
              <w:rPr>
                <w:sz w:val="16"/>
                <w:szCs w:val="16"/>
                <w:lang w:val="en-CA"/>
              </w:rPr>
            </w:pPr>
            <w:r>
              <w:rPr>
                <w:sz w:val="16"/>
                <w:szCs w:val="16"/>
                <w:lang w:val="en-CA"/>
              </w:rPr>
              <w:t>0</w:t>
            </w:r>
          </w:p>
        </w:tc>
        <w:tc>
          <w:tcPr>
            <w:tcW w:w="714" w:type="dxa"/>
            <w:shd w:val="clear" w:color="auto" w:fill="auto"/>
          </w:tcPr>
          <w:p w:rsidR="00A12A35" w:rsidRDefault="00A12A35" w:rsidP="00A12A35">
            <w:pPr>
              <w:jc w:val="right"/>
              <w:rPr>
                <w:sz w:val="16"/>
                <w:szCs w:val="16"/>
                <w:lang w:val="en-CA"/>
              </w:rPr>
            </w:pPr>
          </w:p>
        </w:tc>
        <w:tc>
          <w:tcPr>
            <w:tcW w:w="992" w:type="dxa"/>
            <w:shd w:val="clear" w:color="auto" w:fill="auto"/>
          </w:tcPr>
          <w:p w:rsidR="00A12A35" w:rsidRPr="00F62F94" w:rsidRDefault="00A12A35" w:rsidP="00A12A35">
            <w:pPr>
              <w:jc w:val="right"/>
              <w:rPr>
                <w:sz w:val="16"/>
                <w:szCs w:val="16"/>
                <w:lang w:val="en-CA"/>
              </w:rPr>
            </w:pPr>
            <w:r>
              <w:rPr>
                <w:sz w:val="16"/>
                <w:szCs w:val="16"/>
                <w:lang w:val="en-CA"/>
              </w:rPr>
              <w:t>1 251 740</w:t>
            </w:r>
          </w:p>
        </w:tc>
      </w:tr>
      <w:tr w:rsidR="00A12A35" w:rsidRPr="00721EBF" w:rsidTr="00A12A35">
        <w:trPr>
          <w:trHeight w:val="479"/>
        </w:trPr>
        <w:tc>
          <w:tcPr>
            <w:tcW w:w="2593" w:type="dxa"/>
            <w:gridSpan w:val="2"/>
            <w:vMerge/>
            <w:shd w:val="clear" w:color="auto" w:fill="auto"/>
          </w:tcPr>
          <w:p w:rsidR="00A12A35" w:rsidRPr="00721EBF" w:rsidRDefault="00A12A35" w:rsidP="00A12A35">
            <w:pPr>
              <w:spacing w:after="60"/>
              <w:jc w:val="center"/>
              <w:rPr>
                <w:sz w:val="18"/>
                <w:lang w:val="en-CA"/>
              </w:rPr>
            </w:pPr>
          </w:p>
        </w:tc>
        <w:tc>
          <w:tcPr>
            <w:tcW w:w="992" w:type="dxa"/>
            <w:shd w:val="clear" w:color="auto" w:fill="auto"/>
          </w:tcPr>
          <w:p w:rsidR="00A12A35" w:rsidRPr="00721EBF" w:rsidRDefault="00A12A35" w:rsidP="00A12A35">
            <w:pPr>
              <w:spacing w:after="60"/>
              <w:jc w:val="left"/>
              <w:rPr>
                <w:sz w:val="18"/>
                <w:lang w:val="en-CA"/>
              </w:rPr>
            </w:pPr>
            <w:r>
              <w:rPr>
                <w:sz w:val="18"/>
                <w:lang w:val="en-CA"/>
              </w:rPr>
              <w:t>Coûts d’appui</w:t>
            </w:r>
          </w:p>
        </w:tc>
        <w:tc>
          <w:tcPr>
            <w:tcW w:w="736" w:type="dxa"/>
          </w:tcPr>
          <w:p w:rsidR="00A12A35" w:rsidRPr="00F62F94" w:rsidRDefault="00A12A35" w:rsidP="00A12A35">
            <w:pPr>
              <w:jc w:val="right"/>
              <w:rPr>
                <w:sz w:val="16"/>
                <w:szCs w:val="16"/>
                <w:lang w:val="en-CA"/>
              </w:rPr>
            </w:pPr>
            <w:r>
              <w:rPr>
                <w:sz w:val="16"/>
                <w:szCs w:val="16"/>
                <w:lang w:val="en-CA"/>
              </w:rPr>
              <w:t>71 381</w:t>
            </w:r>
          </w:p>
        </w:tc>
        <w:tc>
          <w:tcPr>
            <w:tcW w:w="656" w:type="dxa"/>
          </w:tcPr>
          <w:p w:rsidR="00A12A35" w:rsidRPr="00F62F94" w:rsidRDefault="00A12A35" w:rsidP="00A12A35">
            <w:pPr>
              <w:jc w:val="right"/>
              <w:rPr>
                <w:sz w:val="16"/>
                <w:szCs w:val="16"/>
                <w:lang w:val="en-CA"/>
              </w:rPr>
            </w:pPr>
            <w:r>
              <w:rPr>
                <w:sz w:val="16"/>
                <w:szCs w:val="16"/>
                <w:lang w:val="en-CA"/>
              </w:rPr>
              <w:t>6 000</w:t>
            </w:r>
          </w:p>
        </w:tc>
        <w:tc>
          <w:tcPr>
            <w:tcW w:w="736" w:type="dxa"/>
          </w:tcPr>
          <w:p w:rsidR="00A12A35" w:rsidRPr="00F62F94" w:rsidRDefault="00A12A35" w:rsidP="00A12A35">
            <w:pPr>
              <w:jc w:val="right"/>
              <w:rPr>
                <w:sz w:val="16"/>
                <w:szCs w:val="16"/>
                <w:lang w:val="en-CA"/>
              </w:rPr>
            </w:pPr>
            <w:r>
              <w:rPr>
                <w:sz w:val="16"/>
                <w:szCs w:val="16"/>
                <w:lang w:val="en-CA"/>
              </w:rPr>
              <w:t>16 500</w:t>
            </w:r>
          </w:p>
        </w:tc>
        <w:tc>
          <w:tcPr>
            <w:tcW w:w="620"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824"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714" w:type="dxa"/>
            <w:shd w:val="clear" w:color="auto" w:fill="auto"/>
          </w:tcPr>
          <w:p w:rsidR="00A12A35" w:rsidRDefault="00A12A35" w:rsidP="00A12A35">
            <w:pPr>
              <w:jc w:val="right"/>
              <w:rPr>
                <w:sz w:val="16"/>
                <w:szCs w:val="16"/>
                <w:lang w:val="en-CA"/>
              </w:rPr>
            </w:pPr>
          </w:p>
        </w:tc>
        <w:tc>
          <w:tcPr>
            <w:tcW w:w="992" w:type="dxa"/>
            <w:shd w:val="clear" w:color="auto" w:fill="auto"/>
          </w:tcPr>
          <w:p w:rsidR="00A12A35" w:rsidRPr="00F62F94" w:rsidRDefault="00A12A35" w:rsidP="00A12A35">
            <w:pPr>
              <w:jc w:val="right"/>
              <w:rPr>
                <w:sz w:val="16"/>
                <w:szCs w:val="16"/>
                <w:lang w:val="en-CA"/>
              </w:rPr>
            </w:pPr>
            <w:r>
              <w:rPr>
                <w:sz w:val="16"/>
                <w:szCs w:val="16"/>
                <w:lang w:val="en-CA"/>
              </w:rPr>
              <w:t>93 881</w:t>
            </w:r>
          </w:p>
        </w:tc>
      </w:tr>
      <w:tr w:rsidR="00A12A35" w:rsidRPr="00721EBF" w:rsidTr="00A12A35">
        <w:trPr>
          <w:trHeight w:val="479"/>
        </w:trPr>
        <w:tc>
          <w:tcPr>
            <w:tcW w:w="2593" w:type="dxa"/>
            <w:gridSpan w:val="2"/>
            <w:vMerge w:val="restart"/>
            <w:shd w:val="clear" w:color="auto" w:fill="auto"/>
          </w:tcPr>
          <w:p w:rsidR="00A12A35" w:rsidRPr="00610E05" w:rsidRDefault="00A12A35" w:rsidP="00A12A35">
            <w:pPr>
              <w:spacing w:after="60"/>
              <w:jc w:val="left"/>
              <w:rPr>
                <w:sz w:val="18"/>
                <w:lang w:val="fr-CA"/>
              </w:rPr>
            </w:pPr>
            <w:r>
              <w:rPr>
                <w:sz w:val="18"/>
                <w:lang w:val="fr-CA"/>
              </w:rPr>
              <w:t>F</w:t>
            </w:r>
            <w:r w:rsidRPr="00610E05">
              <w:rPr>
                <w:sz w:val="18"/>
                <w:lang w:val="fr-CA"/>
              </w:rPr>
              <w:t>onds</w:t>
            </w:r>
            <w:r>
              <w:rPr>
                <w:sz w:val="18"/>
                <w:lang w:val="fr-CA"/>
              </w:rPr>
              <w:t xml:space="preserve"> totaux</w:t>
            </w:r>
            <w:r w:rsidRPr="00610E05">
              <w:rPr>
                <w:sz w:val="18"/>
                <w:lang w:val="fr-CA"/>
              </w:rPr>
              <w:t xml:space="preserve"> demandés </w:t>
            </w:r>
            <w:r w:rsidR="00B20ADD">
              <w:rPr>
                <w:sz w:val="18"/>
                <w:lang w:val="fr-CA"/>
              </w:rPr>
              <w:t xml:space="preserve">pour </w:t>
            </w:r>
            <w:r>
              <w:rPr>
                <w:sz w:val="18"/>
                <w:lang w:val="fr-CA"/>
              </w:rPr>
              <w:t>approbation</w:t>
            </w:r>
            <w:r w:rsidR="00B20ADD">
              <w:rPr>
                <w:sz w:val="18"/>
                <w:lang w:val="fr-CA"/>
              </w:rPr>
              <w:t xml:space="preserve"> à</w:t>
            </w:r>
            <w:r>
              <w:rPr>
                <w:sz w:val="18"/>
                <w:lang w:val="fr-CA"/>
              </w:rPr>
              <w:t xml:space="preserve"> </w:t>
            </w:r>
            <w:r w:rsidRPr="00610E05">
              <w:rPr>
                <w:sz w:val="18"/>
                <w:lang w:val="fr-CA"/>
              </w:rPr>
              <w:t>cette réunion ($US)</w:t>
            </w:r>
          </w:p>
        </w:tc>
        <w:tc>
          <w:tcPr>
            <w:tcW w:w="992" w:type="dxa"/>
            <w:shd w:val="clear" w:color="auto" w:fill="auto"/>
          </w:tcPr>
          <w:p w:rsidR="00A12A35" w:rsidRPr="00721EBF" w:rsidRDefault="00A12A35" w:rsidP="00A12A35">
            <w:pPr>
              <w:spacing w:after="60"/>
              <w:jc w:val="left"/>
              <w:rPr>
                <w:sz w:val="18"/>
                <w:lang w:val="en-CA"/>
              </w:rPr>
            </w:pPr>
            <w:r>
              <w:rPr>
                <w:sz w:val="18"/>
                <w:lang w:val="en-CA"/>
              </w:rPr>
              <w:t>Coûts de projet</w:t>
            </w:r>
          </w:p>
        </w:tc>
        <w:tc>
          <w:tcPr>
            <w:tcW w:w="736" w:type="dxa"/>
          </w:tcPr>
          <w:p w:rsidR="00A12A35" w:rsidRPr="00F62F94" w:rsidRDefault="00A12A35" w:rsidP="00A12A35">
            <w:pPr>
              <w:jc w:val="right"/>
              <w:rPr>
                <w:sz w:val="16"/>
                <w:szCs w:val="16"/>
                <w:lang w:val="en-CA"/>
              </w:rPr>
            </w:pPr>
            <w:r w:rsidRPr="00F62F94">
              <w:rPr>
                <w:sz w:val="16"/>
                <w:szCs w:val="16"/>
                <w:lang w:val="en-CA"/>
              </w:rPr>
              <w:t>0</w:t>
            </w:r>
          </w:p>
        </w:tc>
        <w:tc>
          <w:tcPr>
            <w:tcW w:w="656" w:type="dxa"/>
          </w:tcPr>
          <w:p w:rsidR="00A12A35" w:rsidRPr="00F62F94" w:rsidRDefault="00A12A35" w:rsidP="00A12A35">
            <w:pPr>
              <w:jc w:val="right"/>
              <w:rPr>
                <w:sz w:val="16"/>
                <w:szCs w:val="16"/>
                <w:lang w:val="en-CA"/>
              </w:rPr>
            </w:pPr>
            <w:r w:rsidRPr="00F62F94">
              <w:rPr>
                <w:sz w:val="16"/>
                <w:szCs w:val="16"/>
                <w:lang w:val="en-CA"/>
              </w:rPr>
              <w:t>0</w:t>
            </w:r>
          </w:p>
        </w:tc>
        <w:tc>
          <w:tcPr>
            <w:tcW w:w="736" w:type="dxa"/>
          </w:tcPr>
          <w:p w:rsidR="00A12A35" w:rsidRPr="00F62F94" w:rsidRDefault="00A12A35" w:rsidP="00A12A35">
            <w:pPr>
              <w:jc w:val="right"/>
              <w:rPr>
                <w:sz w:val="16"/>
                <w:szCs w:val="16"/>
                <w:lang w:val="en-CA"/>
              </w:rPr>
            </w:pPr>
            <w:r w:rsidRPr="00F62F94">
              <w:rPr>
                <w:sz w:val="16"/>
                <w:szCs w:val="16"/>
                <w:lang w:val="en-CA"/>
              </w:rPr>
              <w:t>0</w:t>
            </w:r>
          </w:p>
        </w:tc>
        <w:tc>
          <w:tcPr>
            <w:tcW w:w="620"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824" w:type="dxa"/>
            <w:shd w:val="clear" w:color="auto" w:fill="auto"/>
          </w:tcPr>
          <w:p w:rsidR="00A12A35" w:rsidRPr="008D1BA5" w:rsidRDefault="00A12A35" w:rsidP="00A12A35">
            <w:pPr>
              <w:jc w:val="right"/>
              <w:rPr>
                <w:sz w:val="16"/>
                <w:szCs w:val="16"/>
                <w:lang w:val="en-CA"/>
              </w:rPr>
            </w:pPr>
            <w:r>
              <w:rPr>
                <w:b/>
                <w:sz w:val="16"/>
                <w:szCs w:val="16"/>
                <w:lang w:val="en-CA"/>
              </w:rPr>
              <w:t>35 000</w:t>
            </w:r>
            <w:r w:rsidRPr="008D1BA5">
              <w:rPr>
                <w:sz w:val="16"/>
                <w:szCs w:val="16"/>
                <w:vertAlign w:val="superscript"/>
                <w:lang w:val="en-CA"/>
              </w:rPr>
              <w:t>*</w:t>
            </w:r>
            <w:r>
              <w:rPr>
                <w:sz w:val="16"/>
                <w:szCs w:val="16"/>
                <w:vertAlign w:val="superscript"/>
                <w:lang w:val="en-CA"/>
              </w:rPr>
              <w:t>*</w:t>
            </w:r>
          </w:p>
        </w:tc>
        <w:tc>
          <w:tcPr>
            <w:tcW w:w="714" w:type="dxa"/>
            <w:shd w:val="clear" w:color="auto" w:fill="auto"/>
          </w:tcPr>
          <w:p w:rsidR="00A12A35" w:rsidRPr="00F62F94" w:rsidRDefault="00A12A35" w:rsidP="00A12A35">
            <w:pPr>
              <w:jc w:val="right"/>
              <w:rPr>
                <w:sz w:val="16"/>
                <w:szCs w:val="16"/>
                <w:lang w:val="en-CA"/>
              </w:rPr>
            </w:pPr>
          </w:p>
        </w:tc>
        <w:tc>
          <w:tcPr>
            <w:tcW w:w="992" w:type="dxa"/>
            <w:shd w:val="clear" w:color="auto" w:fill="auto"/>
          </w:tcPr>
          <w:p w:rsidR="00A12A35" w:rsidRPr="00F62F94" w:rsidRDefault="00A12A35" w:rsidP="00A12A35">
            <w:pPr>
              <w:jc w:val="right"/>
              <w:rPr>
                <w:sz w:val="16"/>
                <w:szCs w:val="16"/>
                <w:lang w:val="en-CA"/>
              </w:rPr>
            </w:pPr>
            <w:r>
              <w:rPr>
                <w:sz w:val="16"/>
                <w:szCs w:val="16"/>
                <w:lang w:val="en-CA"/>
              </w:rPr>
              <w:t>35 000</w:t>
            </w:r>
          </w:p>
        </w:tc>
      </w:tr>
      <w:tr w:rsidR="00A12A35" w:rsidRPr="00721EBF" w:rsidTr="00A12A35">
        <w:trPr>
          <w:trHeight w:val="479"/>
        </w:trPr>
        <w:tc>
          <w:tcPr>
            <w:tcW w:w="2593" w:type="dxa"/>
            <w:gridSpan w:val="2"/>
            <w:vMerge/>
            <w:shd w:val="clear" w:color="auto" w:fill="auto"/>
          </w:tcPr>
          <w:p w:rsidR="00A12A35" w:rsidRPr="00721EBF" w:rsidRDefault="00A12A35" w:rsidP="00A12A35">
            <w:pPr>
              <w:spacing w:after="60"/>
              <w:jc w:val="center"/>
              <w:rPr>
                <w:sz w:val="18"/>
                <w:lang w:val="en-CA"/>
              </w:rPr>
            </w:pPr>
          </w:p>
        </w:tc>
        <w:tc>
          <w:tcPr>
            <w:tcW w:w="992" w:type="dxa"/>
            <w:shd w:val="clear" w:color="auto" w:fill="auto"/>
          </w:tcPr>
          <w:p w:rsidR="00A12A35" w:rsidRPr="00721EBF" w:rsidRDefault="00A12A35" w:rsidP="00A12A35">
            <w:pPr>
              <w:spacing w:after="60"/>
              <w:jc w:val="left"/>
              <w:rPr>
                <w:sz w:val="18"/>
                <w:lang w:val="en-CA"/>
              </w:rPr>
            </w:pPr>
            <w:r>
              <w:rPr>
                <w:sz w:val="18"/>
                <w:lang w:val="en-CA"/>
              </w:rPr>
              <w:t>Coûts d’appui</w:t>
            </w:r>
          </w:p>
        </w:tc>
        <w:tc>
          <w:tcPr>
            <w:tcW w:w="736" w:type="dxa"/>
          </w:tcPr>
          <w:p w:rsidR="00A12A35" w:rsidRPr="00F62F94" w:rsidRDefault="00A12A35" w:rsidP="00A12A35">
            <w:pPr>
              <w:jc w:val="right"/>
              <w:rPr>
                <w:sz w:val="16"/>
                <w:szCs w:val="16"/>
                <w:lang w:val="en-CA"/>
              </w:rPr>
            </w:pPr>
            <w:r w:rsidRPr="00F62F94">
              <w:rPr>
                <w:sz w:val="16"/>
                <w:szCs w:val="16"/>
                <w:lang w:val="en-CA"/>
              </w:rPr>
              <w:t>0</w:t>
            </w:r>
          </w:p>
        </w:tc>
        <w:tc>
          <w:tcPr>
            <w:tcW w:w="656" w:type="dxa"/>
          </w:tcPr>
          <w:p w:rsidR="00A12A35" w:rsidRPr="00F62F94" w:rsidRDefault="00A12A35" w:rsidP="00A12A35">
            <w:pPr>
              <w:jc w:val="right"/>
              <w:rPr>
                <w:sz w:val="16"/>
                <w:szCs w:val="16"/>
                <w:lang w:val="en-CA"/>
              </w:rPr>
            </w:pPr>
            <w:r w:rsidRPr="00F62F94">
              <w:rPr>
                <w:sz w:val="16"/>
                <w:szCs w:val="16"/>
                <w:lang w:val="en-CA"/>
              </w:rPr>
              <w:t>0</w:t>
            </w:r>
          </w:p>
        </w:tc>
        <w:tc>
          <w:tcPr>
            <w:tcW w:w="736" w:type="dxa"/>
          </w:tcPr>
          <w:p w:rsidR="00A12A35" w:rsidRPr="00F62F94" w:rsidRDefault="00A12A35" w:rsidP="00A12A35">
            <w:pPr>
              <w:jc w:val="right"/>
              <w:rPr>
                <w:sz w:val="16"/>
                <w:szCs w:val="16"/>
                <w:lang w:val="en-CA"/>
              </w:rPr>
            </w:pPr>
            <w:r w:rsidRPr="00F62F94">
              <w:rPr>
                <w:sz w:val="16"/>
                <w:szCs w:val="16"/>
                <w:lang w:val="en-CA"/>
              </w:rPr>
              <w:t>0</w:t>
            </w:r>
          </w:p>
        </w:tc>
        <w:tc>
          <w:tcPr>
            <w:tcW w:w="620"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92"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576" w:type="dxa"/>
            <w:shd w:val="clear" w:color="auto" w:fill="auto"/>
          </w:tcPr>
          <w:p w:rsidR="00A12A35" w:rsidRPr="00F62F94" w:rsidRDefault="00A12A35" w:rsidP="00A12A35">
            <w:pPr>
              <w:jc w:val="right"/>
              <w:rPr>
                <w:sz w:val="16"/>
                <w:szCs w:val="16"/>
                <w:lang w:val="en-CA"/>
              </w:rPr>
            </w:pPr>
            <w:r w:rsidRPr="00F62F94">
              <w:rPr>
                <w:sz w:val="16"/>
                <w:szCs w:val="16"/>
                <w:lang w:val="en-CA"/>
              </w:rPr>
              <w:t>0</w:t>
            </w:r>
          </w:p>
        </w:tc>
        <w:tc>
          <w:tcPr>
            <w:tcW w:w="824" w:type="dxa"/>
            <w:shd w:val="clear" w:color="auto" w:fill="auto"/>
          </w:tcPr>
          <w:p w:rsidR="00A12A35" w:rsidRPr="008D1BA5" w:rsidRDefault="00A12A35" w:rsidP="00A12A35">
            <w:pPr>
              <w:jc w:val="right"/>
              <w:rPr>
                <w:sz w:val="16"/>
                <w:szCs w:val="16"/>
                <w:lang w:val="en-CA"/>
              </w:rPr>
            </w:pPr>
            <w:r>
              <w:rPr>
                <w:b/>
                <w:sz w:val="16"/>
                <w:szCs w:val="16"/>
                <w:lang w:val="en-CA"/>
              </w:rPr>
              <w:t>2 625</w:t>
            </w:r>
            <w:r w:rsidRPr="008D1BA5">
              <w:rPr>
                <w:sz w:val="16"/>
                <w:szCs w:val="16"/>
                <w:vertAlign w:val="superscript"/>
                <w:lang w:val="en-CA"/>
              </w:rPr>
              <w:t>*</w:t>
            </w:r>
            <w:r>
              <w:rPr>
                <w:sz w:val="16"/>
                <w:szCs w:val="16"/>
                <w:vertAlign w:val="superscript"/>
                <w:lang w:val="en-CA"/>
              </w:rPr>
              <w:t>*</w:t>
            </w:r>
          </w:p>
        </w:tc>
        <w:tc>
          <w:tcPr>
            <w:tcW w:w="714" w:type="dxa"/>
            <w:shd w:val="clear" w:color="auto" w:fill="auto"/>
          </w:tcPr>
          <w:p w:rsidR="00A12A35" w:rsidRPr="00F62F94" w:rsidRDefault="00A12A35" w:rsidP="00A12A35">
            <w:pPr>
              <w:jc w:val="right"/>
              <w:rPr>
                <w:sz w:val="16"/>
                <w:szCs w:val="16"/>
                <w:lang w:val="en-CA"/>
              </w:rPr>
            </w:pPr>
          </w:p>
        </w:tc>
        <w:tc>
          <w:tcPr>
            <w:tcW w:w="992" w:type="dxa"/>
            <w:shd w:val="clear" w:color="auto" w:fill="auto"/>
          </w:tcPr>
          <w:p w:rsidR="00A12A35" w:rsidRPr="00F62F94" w:rsidRDefault="00A12A35" w:rsidP="00A12A35">
            <w:pPr>
              <w:jc w:val="right"/>
              <w:rPr>
                <w:sz w:val="16"/>
                <w:szCs w:val="16"/>
                <w:lang w:val="en-CA"/>
              </w:rPr>
            </w:pPr>
            <w:r>
              <w:rPr>
                <w:sz w:val="16"/>
                <w:szCs w:val="16"/>
                <w:lang w:val="en-CA"/>
              </w:rPr>
              <w:t>2 625</w:t>
            </w:r>
          </w:p>
        </w:tc>
      </w:tr>
    </w:tbl>
    <w:p w:rsidR="0019514E" w:rsidRPr="00B20ADD" w:rsidRDefault="0019514E" w:rsidP="00F27388">
      <w:pPr>
        <w:rPr>
          <w:sz w:val="16"/>
          <w:lang w:val="fr-CA"/>
        </w:rPr>
      </w:pPr>
      <w:r w:rsidRPr="00B20ADD">
        <w:rPr>
          <w:sz w:val="16"/>
          <w:lang w:val="fr-CA"/>
        </w:rPr>
        <w:t>*</w:t>
      </w:r>
      <w:r w:rsidR="00B20ADD" w:rsidRPr="00B20ADD">
        <w:rPr>
          <w:sz w:val="16"/>
          <w:lang w:val="fr-CA"/>
        </w:rPr>
        <w:t>Conformément à l’Accord mis à jour qui sera approuvé lors de la 83</w:t>
      </w:r>
      <w:r w:rsidR="00B20ADD" w:rsidRPr="00B20ADD">
        <w:rPr>
          <w:sz w:val="16"/>
          <w:vertAlign w:val="superscript"/>
          <w:lang w:val="fr-CA"/>
        </w:rPr>
        <w:t>e</w:t>
      </w:r>
      <w:r w:rsidR="00B20ADD">
        <w:rPr>
          <w:sz w:val="16"/>
          <w:lang w:val="fr-CA"/>
        </w:rPr>
        <w:t> </w:t>
      </w:r>
      <w:r w:rsidR="00B20ADD" w:rsidRPr="00B20ADD">
        <w:rPr>
          <w:sz w:val="16"/>
          <w:lang w:val="fr-CA"/>
        </w:rPr>
        <w:t xml:space="preserve">réunion </w:t>
      </w:r>
    </w:p>
    <w:p w:rsidR="00085BCB" w:rsidRPr="00486227" w:rsidRDefault="0019514E" w:rsidP="00F27388">
      <w:pPr>
        <w:rPr>
          <w:sz w:val="16"/>
          <w:lang w:val="fr-CA"/>
        </w:rPr>
      </w:pPr>
      <w:r w:rsidRPr="00B20ADD">
        <w:rPr>
          <w:sz w:val="16"/>
          <w:lang w:val="fr-CA"/>
        </w:rPr>
        <w:t>**</w:t>
      </w:r>
      <w:r w:rsidR="00B20ADD" w:rsidRPr="00B20ADD">
        <w:rPr>
          <w:sz w:val="16"/>
          <w:lang w:val="fr-CA"/>
        </w:rPr>
        <w:t>La troisième et dernière tranche devait être transmise en 2017.</w:t>
      </w:r>
    </w:p>
    <w:tbl>
      <w:tblPr>
        <w:tblStyle w:val="TableGrid"/>
        <w:tblpPr w:leftFromText="180" w:rightFromText="180" w:vertAnchor="text" w:horzAnchor="margin" w:tblpXSpec="center" w:tblpY="239"/>
        <w:tblW w:w="11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28"/>
        <w:gridCol w:w="6237"/>
      </w:tblGrid>
      <w:tr w:rsidR="00085BCB" w:rsidRPr="00721EBF" w:rsidTr="00C35ED7">
        <w:trPr>
          <w:trHeight w:val="340"/>
        </w:trPr>
        <w:tc>
          <w:tcPr>
            <w:tcW w:w="4928" w:type="dxa"/>
            <w:shd w:val="clear" w:color="auto" w:fill="auto"/>
          </w:tcPr>
          <w:p w:rsidR="00085BCB" w:rsidRPr="00721EBF" w:rsidRDefault="00085BCB" w:rsidP="00C35ED7">
            <w:pPr>
              <w:jc w:val="left"/>
              <w:rPr>
                <w:b/>
                <w:sz w:val="18"/>
                <w:lang w:val="en-CA"/>
              </w:rPr>
            </w:pPr>
            <w:r>
              <w:rPr>
                <w:b/>
                <w:sz w:val="18"/>
                <w:lang w:val="en-CA"/>
              </w:rPr>
              <w:t>Recommandation du Secrétariat :</w:t>
            </w:r>
          </w:p>
        </w:tc>
        <w:tc>
          <w:tcPr>
            <w:tcW w:w="6237" w:type="dxa"/>
            <w:shd w:val="clear" w:color="auto" w:fill="auto"/>
          </w:tcPr>
          <w:p w:rsidR="00085BCB" w:rsidRPr="00721EBF" w:rsidRDefault="00B20ADD" w:rsidP="00C35ED7">
            <w:pPr>
              <w:jc w:val="center"/>
              <w:rPr>
                <w:sz w:val="18"/>
                <w:lang w:val="en-CA"/>
              </w:rPr>
            </w:pPr>
            <w:r>
              <w:rPr>
                <w:sz w:val="18"/>
                <w:lang w:val="en-CA"/>
              </w:rPr>
              <w:t>Pour examen individuel</w:t>
            </w:r>
          </w:p>
        </w:tc>
      </w:tr>
      <w:bookmarkEnd w:id="0"/>
    </w:tbl>
    <w:p w:rsidR="00085BCB" w:rsidRDefault="00085BCB">
      <w:pPr>
        <w:jc w:val="left"/>
        <w:rPr>
          <w:lang w:val="fr-FR"/>
        </w:rPr>
      </w:pPr>
    </w:p>
    <w:p w:rsidR="00441083" w:rsidRDefault="00E60D9C">
      <w:pPr>
        <w:jc w:val="left"/>
        <w:rPr>
          <w:sz w:val="20"/>
          <w:lang w:val="fr-FR"/>
        </w:rPr>
      </w:pPr>
      <w:r>
        <w:rPr>
          <w:lang w:val="fr-FR"/>
        </w:rPr>
        <w:br w:type="page"/>
      </w:r>
    </w:p>
    <w:p w:rsidR="00436527" w:rsidRDefault="00436527" w:rsidP="00436527">
      <w:pPr>
        <w:jc w:val="center"/>
        <w:rPr>
          <w:b/>
          <w:lang w:val="fr-FR"/>
        </w:rPr>
      </w:pPr>
      <w:r w:rsidRPr="00436527">
        <w:rPr>
          <w:b/>
          <w:lang w:val="fr-FR"/>
        </w:rPr>
        <w:lastRenderedPageBreak/>
        <w:t>DESCRIPTION DU PROJET</w:t>
      </w:r>
    </w:p>
    <w:p w:rsidR="00436527" w:rsidRPr="00436527" w:rsidRDefault="00436527" w:rsidP="00436527">
      <w:pPr>
        <w:jc w:val="center"/>
        <w:rPr>
          <w:b/>
          <w:lang w:val="fr-CA"/>
        </w:rPr>
      </w:pPr>
    </w:p>
    <w:p w:rsidR="00C35ED7" w:rsidRPr="00486227" w:rsidRDefault="00B20ADD" w:rsidP="00C35ED7">
      <w:pPr>
        <w:pStyle w:val="Heading1"/>
        <w:rPr>
          <w:lang w:val="fr-CA"/>
        </w:rPr>
      </w:pPr>
      <w:r w:rsidRPr="00B20ADD">
        <w:rPr>
          <w:lang w:val="fr-CA"/>
        </w:rPr>
        <w:t>Au nom du gouvernement du Maroc, l’ONUDI a présenté, en sa qualité d’agence d’exécution désignée, une demande de financement pour la troisième et dernière tranche de la phase</w:t>
      </w:r>
      <w:r w:rsidR="00CB4D70">
        <w:rPr>
          <w:lang w:val="fr-CA"/>
        </w:rPr>
        <w:t> </w:t>
      </w:r>
      <w:r w:rsidRPr="00B20ADD">
        <w:rPr>
          <w:lang w:val="fr-CA"/>
        </w:rPr>
        <w:t xml:space="preserve">I du plan de gestion de l’élimination des HCFC (PGEH), </w:t>
      </w:r>
      <w:r>
        <w:rPr>
          <w:lang w:val="fr-CA"/>
        </w:rPr>
        <w:t>pour un montant de 35 000</w:t>
      </w:r>
      <w:r w:rsidR="00EE5DA7">
        <w:rPr>
          <w:lang w:val="fr-CA"/>
        </w:rPr>
        <w:t> </w:t>
      </w:r>
      <w:r>
        <w:rPr>
          <w:lang w:val="fr-CA"/>
        </w:rPr>
        <w:t>$US, plus les coûts d’appui d’agence de 2</w:t>
      </w:r>
      <w:r w:rsidR="00CB4D70">
        <w:rPr>
          <w:lang w:val="fr-CA"/>
        </w:rPr>
        <w:t> </w:t>
      </w:r>
      <w:r>
        <w:rPr>
          <w:lang w:val="fr-CA"/>
        </w:rPr>
        <w:t>625</w:t>
      </w:r>
      <w:r w:rsidR="00EE5DA7">
        <w:rPr>
          <w:lang w:val="fr-CA"/>
        </w:rPr>
        <w:t> </w:t>
      </w:r>
      <w:r>
        <w:rPr>
          <w:lang w:val="fr-CA"/>
        </w:rPr>
        <w:t>$US</w:t>
      </w:r>
      <w:r w:rsidR="00C35ED7" w:rsidRPr="0048622E">
        <w:rPr>
          <w:rStyle w:val="FootnoteReference"/>
        </w:rPr>
        <w:footnoteReference w:id="1"/>
      </w:r>
      <w:r w:rsidR="00C35ED7" w:rsidRPr="00B20ADD">
        <w:rPr>
          <w:lang w:val="fr-CA"/>
        </w:rPr>
        <w:t xml:space="preserve">. </w:t>
      </w:r>
      <w:r w:rsidRPr="008A7AD7">
        <w:rPr>
          <w:lang w:val="fr-CA"/>
        </w:rPr>
        <w:t xml:space="preserve">La présentation </w:t>
      </w:r>
      <w:r w:rsidR="008A7AD7">
        <w:rPr>
          <w:lang w:val="fr-CA"/>
        </w:rPr>
        <w:t xml:space="preserve">comporte un rapport périodique sur la mise en œuvre de la troisième tranche, le rapport de vérification de la consommation de </w:t>
      </w:r>
      <w:r w:rsidR="00D403CE">
        <w:rPr>
          <w:lang w:val="fr-CA"/>
        </w:rPr>
        <w:t>HCFC</w:t>
      </w:r>
      <w:r w:rsidR="008A7AD7">
        <w:rPr>
          <w:lang w:val="fr-CA"/>
        </w:rPr>
        <w:t xml:space="preserve"> pour la période</w:t>
      </w:r>
      <w:r w:rsidR="00CB4D70">
        <w:rPr>
          <w:lang w:val="fr-CA"/>
        </w:rPr>
        <w:t> </w:t>
      </w:r>
      <w:r w:rsidR="008A7AD7">
        <w:rPr>
          <w:lang w:val="fr-CA"/>
        </w:rPr>
        <w:t>2016</w:t>
      </w:r>
      <w:r w:rsidR="00CB4D70">
        <w:rPr>
          <w:lang w:val="fr-CA"/>
        </w:rPr>
        <w:noBreakHyphen/>
      </w:r>
      <w:r w:rsidR="008A7AD7">
        <w:rPr>
          <w:lang w:val="fr-CA"/>
        </w:rPr>
        <w:t>2018, et le plan de mise en œuvre de la tranche pour</w:t>
      </w:r>
      <w:r w:rsidR="00CB4D70">
        <w:rPr>
          <w:lang w:val="fr-CA"/>
        </w:rPr>
        <w:t> </w:t>
      </w:r>
      <w:r w:rsidR="008A7AD7">
        <w:rPr>
          <w:lang w:val="fr-CA"/>
        </w:rPr>
        <w:t>2019 et</w:t>
      </w:r>
      <w:r w:rsidR="00CB4D70">
        <w:rPr>
          <w:lang w:val="fr-CA"/>
        </w:rPr>
        <w:t> </w:t>
      </w:r>
      <w:r w:rsidR="008A7AD7">
        <w:rPr>
          <w:lang w:val="fr-CA"/>
        </w:rPr>
        <w:t>2020.</w:t>
      </w:r>
    </w:p>
    <w:p w:rsidR="00C35ED7" w:rsidRPr="00486227" w:rsidRDefault="008A7AD7" w:rsidP="00C35ED7">
      <w:pPr>
        <w:rPr>
          <w:u w:val="single"/>
          <w:lang w:val="fr-CA"/>
        </w:rPr>
      </w:pPr>
      <w:r w:rsidRPr="00486227">
        <w:rPr>
          <w:u w:val="single"/>
          <w:lang w:val="fr-CA"/>
        </w:rPr>
        <w:t xml:space="preserve">Soumission de la troisième et dernière tranche </w:t>
      </w:r>
      <w:r w:rsidR="00486227">
        <w:rPr>
          <w:u w:val="single"/>
          <w:lang w:val="fr-CA"/>
        </w:rPr>
        <w:t>à</w:t>
      </w:r>
      <w:r w:rsidRPr="00486227">
        <w:rPr>
          <w:u w:val="single"/>
          <w:lang w:val="fr-CA"/>
        </w:rPr>
        <w:t xml:space="preserve"> la 82</w:t>
      </w:r>
      <w:r w:rsidRPr="00486227">
        <w:rPr>
          <w:u w:val="single"/>
          <w:vertAlign w:val="superscript"/>
          <w:lang w:val="fr-CA"/>
        </w:rPr>
        <w:t>e</w:t>
      </w:r>
      <w:r w:rsidR="00CB4D70" w:rsidRPr="00486227">
        <w:rPr>
          <w:u w:val="single"/>
          <w:lang w:val="fr-CA"/>
        </w:rPr>
        <w:t> </w:t>
      </w:r>
      <w:r w:rsidRPr="00486227">
        <w:rPr>
          <w:u w:val="single"/>
          <w:lang w:val="fr-CA"/>
        </w:rPr>
        <w:t xml:space="preserve">réunion </w:t>
      </w:r>
    </w:p>
    <w:p w:rsidR="00C35ED7" w:rsidRPr="00486227" w:rsidRDefault="00C35ED7" w:rsidP="00C35ED7">
      <w:pPr>
        <w:rPr>
          <w:lang w:val="fr-CA"/>
        </w:rPr>
      </w:pPr>
    </w:p>
    <w:p w:rsidR="00C35ED7" w:rsidRPr="007A761C" w:rsidRDefault="008A7AD7" w:rsidP="00C35ED7">
      <w:pPr>
        <w:pStyle w:val="Heading1"/>
        <w:rPr>
          <w:lang w:val="fr-CA"/>
        </w:rPr>
      </w:pPr>
      <w:r w:rsidRPr="008A7AD7">
        <w:rPr>
          <w:lang w:val="fr-CA"/>
        </w:rPr>
        <w:t>La demande de financement pour la troisième et dernière tranche de la phase</w:t>
      </w:r>
      <w:r w:rsidR="00CB4D70">
        <w:rPr>
          <w:lang w:val="fr-CA"/>
        </w:rPr>
        <w:t> </w:t>
      </w:r>
      <w:r w:rsidRPr="008A7AD7">
        <w:rPr>
          <w:lang w:val="fr-CA"/>
        </w:rPr>
        <w:t>I du PGEH pour le Maroc a d’abord été présenté</w:t>
      </w:r>
      <w:r w:rsidR="00CB4D70">
        <w:rPr>
          <w:lang w:val="fr-CA"/>
        </w:rPr>
        <w:t>e</w:t>
      </w:r>
      <w:r w:rsidRPr="008A7AD7">
        <w:rPr>
          <w:lang w:val="fr-CA"/>
        </w:rPr>
        <w:t xml:space="preserve"> à la 82</w:t>
      </w:r>
      <w:r w:rsidRPr="00CB4D70">
        <w:rPr>
          <w:vertAlign w:val="superscript"/>
          <w:lang w:val="fr-CA"/>
        </w:rPr>
        <w:t>e</w:t>
      </w:r>
      <w:r w:rsidR="00CB4D70">
        <w:rPr>
          <w:lang w:val="fr-CA"/>
        </w:rPr>
        <w:t> </w:t>
      </w:r>
      <w:r w:rsidRPr="008A7AD7">
        <w:rPr>
          <w:lang w:val="fr-CA"/>
        </w:rPr>
        <w:t xml:space="preserve">réunion. </w:t>
      </w:r>
      <w:r w:rsidR="00486227">
        <w:rPr>
          <w:lang w:val="fr-CA"/>
        </w:rPr>
        <w:t>Au cours du processus d’examen du projet</w:t>
      </w:r>
      <w:r w:rsidR="00CB4D70" w:rsidRPr="00CB4D70">
        <w:rPr>
          <w:lang w:val="fr-CA"/>
        </w:rPr>
        <w:t xml:space="preserve">, </w:t>
      </w:r>
      <w:r w:rsidR="00CB4D70">
        <w:rPr>
          <w:lang w:val="fr-CA"/>
        </w:rPr>
        <w:t>i</w:t>
      </w:r>
      <w:r w:rsidRPr="008A7AD7">
        <w:rPr>
          <w:lang w:val="fr-CA"/>
        </w:rPr>
        <w:t>l a été proposé de retirer la demande et de la retransmettre lors d’une réunion</w:t>
      </w:r>
      <w:r w:rsidR="00486227">
        <w:rPr>
          <w:lang w:val="fr-CA"/>
        </w:rPr>
        <w:t xml:space="preserve"> ultérieure</w:t>
      </w:r>
      <w:r w:rsidRPr="008A7AD7">
        <w:rPr>
          <w:lang w:val="fr-CA"/>
        </w:rPr>
        <w:t xml:space="preserve">, de manière notamment à intégrer </w:t>
      </w:r>
      <w:r>
        <w:rPr>
          <w:lang w:val="fr-CA"/>
        </w:rPr>
        <w:t xml:space="preserve">la révision de l’Accord entre le gouvernement du Maroc et le Comité exécutif pour prendre en compte la modification de la valeur de base de la consommation de </w:t>
      </w:r>
      <w:r w:rsidR="00D403CE">
        <w:rPr>
          <w:lang w:val="fr-CA"/>
        </w:rPr>
        <w:t>HCFC</w:t>
      </w:r>
      <w:r>
        <w:rPr>
          <w:lang w:val="fr-CA"/>
        </w:rPr>
        <w:t>, qui est passé</w:t>
      </w:r>
      <w:r w:rsidR="00CB4D70">
        <w:rPr>
          <w:lang w:val="fr-CA"/>
        </w:rPr>
        <w:t>e</w:t>
      </w:r>
      <w:r>
        <w:rPr>
          <w:lang w:val="fr-CA"/>
        </w:rPr>
        <w:t xml:space="preserve"> de 59,67</w:t>
      </w:r>
      <w:r w:rsidR="00CB4D70">
        <w:rPr>
          <w:lang w:val="fr-CA"/>
        </w:rPr>
        <w:t> </w:t>
      </w:r>
      <w:r w:rsidR="007A761C">
        <w:rPr>
          <w:lang w:val="fr-CA"/>
        </w:rPr>
        <w:t>tonnes PAO</w:t>
      </w:r>
      <w:r>
        <w:rPr>
          <w:lang w:val="fr-CA"/>
        </w:rPr>
        <w:t xml:space="preserve"> (au moment de l’approbation de la phase</w:t>
      </w:r>
      <w:r w:rsidR="00CB4D70">
        <w:rPr>
          <w:lang w:val="fr-CA"/>
        </w:rPr>
        <w:t> </w:t>
      </w:r>
      <w:r>
        <w:rPr>
          <w:lang w:val="fr-CA"/>
        </w:rPr>
        <w:t>I du PGEH) à 51,35</w:t>
      </w:r>
      <w:r w:rsidR="00CB4D70">
        <w:rPr>
          <w:lang w:val="fr-CA"/>
        </w:rPr>
        <w:t> </w:t>
      </w:r>
      <w:r w:rsidR="007A761C">
        <w:rPr>
          <w:lang w:val="fr-CA"/>
        </w:rPr>
        <w:t>tonnes PAO</w:t>
      </w:r>
      <w:r>
        <w:rPr>
          <w:lang w:val="fr-CA"/>
        </w:rPr>
        <w:t xml:space="preserve">; la redondance d’une activité visant à éliminer </w:t>
      </w:r>
      <w:r w:rsidR="00CB4D70">
        <w:rPr>
          <w:lang w:val="fr-CA"/>
        </w:rPr>
        <w:t>1,1 </w:t>
      </w:r>
      <w:r>
        <w:rPr>
          <w:lang w:val="fr-CA"/>
        </w:rPr>
        <w:t>tonne</w:t>
      </w:r>
      <w:r w:rsidR="00CB4D70">
        <w:rPr>
          <w:lang w:val="fr-CA"/>
        </w:rPr>
        <w:t> </w:t>
      </w:r>
      <w:r>
        <w:rPr>
          <w:lang w:val="fr-CA"/>
        </w:rPr>
        <w:t>PAO (10</w:t>
      </w:r>
      <w:r w:rsidR="00CB4D70">
        <w:rPr>
          <w:lang w:val="fr-CA"/>
        </w:rPr>
        <w:t> tm)</w:t>
      </w:r>
      <w:r>
        <w:rPr>
          <w:lang w:val="fr-CA"/>
        </w:rPr>
        <w:t xml:space="preserve"> de </w:t>
      </w:r>
      <w:r w:rsidR="007A761C">
        <w:rPr>
          <w:lang w:val="fr-CA"/>
        </w:rPr>
        <w:t>HCFC</w:t>
      </w:r>
      <w:r w:rsidR="007A761C">
        <w:rPr>
          <w:lang w:val="fr-CA"/>
        </w:rPr>
        <w:noBreakHyphen/>
      </w:r>
      <w:r w:rsidR="00D403CE">
        <w:rPr>
          <w:lang w:val="fr-CA"/>
        </w:rPr>
        <w:t>141</w:t>
      </w:r>
      <w:r w:rsidR="00CB4D70">
        <w:rPr>
          <w:lang w:val="fr-CA"/>
        </w:rPr>
        <w:t>b</w:t>
      </w:r>
      <w:r w:rsidR="00D403CE">
        <w:rPr>
          <w:lang w:val="fr-CA"/>
        </w:rPr>
        <w:t xml:space="preserve"> </w:t>
      </w:r>
      <w:r>
        <w:rPr>
          <w:lang w:val="fr-CA"/>
        </w:rPr>
        <w:t xml:space="preserve">utilisé pour l’équipement de nettoyage des circuits de réfrigération, étant donné que la consommation déclarée de </w:t>
      </w:r>
      <w:r w:rsidR="007A761C">
        <w:rPr>
          <w:lang w:val="fr-CA"/>
        </w:rPr>
        <w:t>HCFC</w:t>
      </w:r>
      <w:r w:rsidR="007A761C">
        <w:rPr>
          <w:lang w:val="fr-CA"/>
        </w:rPr>
        <w:noBreakHyphen/>
      </w:r>
      <w:r w:rsidR="00D403CE">
        <w:rPr>
          <w:lang w:val="fr-CA"/>
        </w:rPr>
        <w:t xml:space="preserve">141b </w:t>
      </w:r>
      <w:r w:rsidR="00CB4D70">
        <w:rPr>
          <w:lang w:val="fr-CA"/>
        </w:rPr>
        <w:t xml:space="preserve">est </w:t>
      </w:r>
      <w:r>
        <w:rPr>
          <w:lang w:val="fr-CA"/>
        </w:rPr>
        <w:t>nulle depuis 2014; et le faible niveau de décaissement de la deuxième tranche (seulement 11,5</w:t>
      </w:r>
      <w:r w:rsidR="00CB4D70">
        <w:rPr>
          <w:lang w:val="fr-CA"/>
        </w:rPr>
        <w:t> </w:t>
      </w:r>
      <w:r>
        <w:rPr>
          <w:lang w:val="fr-CA"/>
        </w:rPr>
        <w:t>pour cent) et de tout le financement déjà approuvé (23</w:t>
      </w:r>
      <w:r w:rsidR="00CB4D70">
        <w:rPr>
          <w:lang w:val="fr-CA"/>
        </w:rPr>
        <w:t> </w:t>
      </w:r>
      <w:r>
        <w:rPr>
          <w:lang w:val="fr-CA"/>
        </w:rPr>
        <w:t>pour cent).</w:t>
      </w:r>
      <w:r w:rsidR="00C35ED7">
        <w:rPr>
          <w:rStyle w:val="FootnoteReference"/>
        </w:rPr>
        <w:footnoteReference w:id="2"/>
      </w:r>
    </w:p>
    <w:p w:rsidR="00C35ED7" w:rsidRPr="00486227" w:rsidRDefault="00CB4D70" w:rsidP="00C35ED7">
      <w:pPr>
        <w:pStyle w:val="Heading1"/>
        <w:rPr>
          <w:lang w:val="fr-CA"/>
        </w:rPr>
      </w:pPr>
      <w:r>
        <w:rPr>
          <w:lang w:val="fr-CA"/>
        </w:rPr>
        <w:t>L</w:t>
      </w:r>
      <w:r w:rsidR="008A7AD7" w:rsidRPr="008A7AD7">
        <w:rPr>
          <w:lang w:val="fr-CA"/>
        </w:rPr>
        <w:t>a demande de tranche de financement révisé</w:t>
      </w:r>
      <w:r w:rsidR="001E3FC2">
        <w:rPr>
          <w:lang w:val="fr-CA"/>
        </w:rPr>
        <w:t>e</w:t>
      </w:r>
      <w:r w:rsidR="008A7AD7" w:rsidRPr="008A7AD7">
        <w:rPr>
          <w:lang w:val="fr-CA"/>
        </w:rPr>
        <w:t xml:space="preserve"> présenté</w:t>
      </w:r>
      <w:r w:rsidR="001E3FC2">
        <w:rPr>
          <w:lang w:val="fr-CA"/>
        </w:rPr>
        <w:t>e</w:t>
      </w:r>
      <w:r w:rsidR="008A7AD7" w:rsidRPr="008A7AD7">
        <w:rPr>
          <w:lang w:val="fr-CA"/>
        </w:rPr>
        <w:t xml:space="preserve"> par l’ONUDI au nom du gouvernement du Maroc à la 83</w:t>
      </w:r>
      <w:r w:rsidR="008A7AD7" w:rsidRPr="001E3FC2">
        <w:rPr>
          <w:vertAlign w:val="superscript"/>
          <w:lang w:val="fr-CA"/>
        </w:rPr>
        <w:t>e</w:t>
      </w:r>
      <w:r w:rsidR="001E3FC2">
        <w:rPr>
          <w:lang w:val="fr-CA"/>
        </w:rPr>
        <w:t> </w:t>
      </w:r>
      <w:r w:rsidR="008A7AD7" w:rsidRPr="008A7AD7">
        <w:rPr>
          <w:lang w:val="fr-CA"/>
        </w:rPr>
        <w:t>réunion traite de toutes les questions soulevées lors de la 82</w:t>
      </w:r>
      <w:r w:rsidR="008A7AD7" w:rsidRPr="001E3FC2">
        <w:rPr>
          <w:vertAlign w:val="superscript"/>
          <w:lang w:val="fr-CA"/>
        </w:rPr>
        <w:t>e</w:t>
      </w:r>
      <w:r w:rsidR="001E3FC2">
        <w:rPr>
          <w:lang w:val="fr-CA"/>
        </w:rPr>
        <w:t> </w:t>
      </w:r>
      <w:r w:rsidR="008A7AD7" w:rsidRPr="008A7AD7">
        <w:rPr>
          <w:lang w:val="fr-CA"/>
        </w:rPr>
        <w:t xml:space="preserve">réunion. </w:t>
      </w:r>
    </w:p>
    <w:p w:rsidR="00C35ED7" w:rsidRPr="008A7AD7" w:rsidRDefault="008A7AD7" w:rsidP="00C35ED7">
      <w:pPr>
        <w:rPr>
          <w:u w:val="single"/>
          <w:lang w:val="fr-CA"/>
        </w:rPr>
      </w:pPr>
      <w:r w:rsidRPr="008A7AD7">
        <w:rPr>
          <w:u w:val="single"/>
          <w:lang w:val="fr-CA"/>
        </w:rPr>
        <w:t>Modification de la valeur de référence</w:t>
      </w:r>
    </w:p>
    <w:p w:rsidR="00C35ED7" w:rsidRPr="008A7AD7" w:rsidRDefault="00C35ED7" w:rsidP="00C35ED7">
      <w:pPr>
        <w:rPr>
          <w:lang w:val="fr-CA"/>
        </w:rPr>
      </w:pPr>
    </w:p>
    <w:p w:rsidR="00C35ED7" w:rsidRPr="001E3FC2" w:rsidRDefault="008A7AD7" w:rsidP="00C35ED7">
      <w:pPr>
        <w:pStyle w:val="Heading1"/>
        <w:rPr>
          <w:lang w:val="fr-CA"/>
        </w:rPr>
      </w:pPr>
      <w:r w:rsidRPr="008A7AD7">
        <w:rPr>
          <w:lang w:val="fr-CA"/>
        </w:rPr>
        <w:t>Le Comité exécutif à sa 65</w:t>
      </w:r>
      <w:r w:rsidRPr="001E3FC2">
        <w:rPr>
          <w:vertAlign w:val="superscript"/>
          <w:lang w:val="fr-CA"/>
        </w:rPr>
        <w:t>e</w:t>
      </w:r>
      <w:r w:rsidR="001E3FC2">
        <w:rPr>
          <w:lang w:val="fr-CA"/>
        </w:rPr>
        <w:t> </w:t>
      </w:r>
      <w:r w:rsidRPr="008A7AD7">
        <w:rPr>
          <w:lang w:val="fr-CA"/>
        </w:rPr>
        <w:t>réunion a approuvé en principe la phase</w:t>
      </w:r>
      <w:r w:rsidR="001E3FC2">
        <w:rPr>
          <w:lang w:val="fr-CA"/>
        </w:rPr>
        <w:t> </w:t>
      </w:r>
      <w:r w:rsidRPr="008A7AD7">
        <w:rPr>
          <w:lang w:val="fr-CA"/>
        </w:rPr>
        <w:t xml:space="preserve">I du PGEH </w:t>
      </w:r>
      <w:r w:rsidR="00486227">
        <w:rPr>
          <w:lang w:val="fr-CA"/>
        </w:rPr>
        <w:t>pour</w:t>
      </w:r>
      <w:r w:rsidRPr="008A7AD7">
        <w:rPr>
          <w:lang w:val="fr-CA"/>
        </w:rPr>
        <w:t xml:space="preserve"> le Maroc pour la période</w:t>
      </w:r>
      <w:r w:rsidR="001E3FC2">
        <w:rPr>
          <w:lang w:val="fr-CA"/>
        </w:rPr>
        <w:t> </w:t>
      </w:r>
      <w:r w:rsidRPr="008A7AD7">
        <w:rPr>
          <w:lang w:val="fr-CA"/>
        </w:rPr>
        <w:t>2011</w:t>
      </w:r>
      <w:r w:rsidR="001E3FC2">
        <w:rPr>
          <w:lang w:val="fr-CA"/>
        </w:rPr>
        <w:noBreakHyphen/>
      </w:r>
      <w:r w:rsidRPr="008A7AD7">
        <w:rPr>
          <w:lang w:val="fr-CA"/>
        </w:rPr>
        <w:t>2017, en vue de réduire de 20</w:t>
      </w:r>
      <w:r w:rsidR="001E3FC2">
        <w:rPr>
          <w:lang w:val="fr-CA"/>
        </w:rPr>
        <w:t> </w:t>
      </w:r>
      <w:r w:rsidRPr="008A7AD7">
        <w:rPr>
          <w:lang w:val="fr-CA"/>
        </w:rPr>
        <w:t xml:space="preserve">pour cent la consommation de HCFC </w:t>
      </w:r>
      <w:r>
        <w:rPr>
          <w:lang w:val="fr-CA"/>
        </w:rPr>
        <w:t>par rapport à la valeur de référence, pour un montant de 335 000</w:t>
      </w:r>
      <w:r w:rsidR="00EE5DA7">
        <w:rPr>
          <w:lang w:val="fr-CA"/>
        </w:rPr>
        <w:t> </w:t>
      </w:r>
      <w:r>
        <w:rPr>
          <w:lang w:val="fr-CA"/>
        </w:rPr>
        <w:t>$US, plus les coûts d’appui d’agence de 2</w:t>
      </w:r>
      <w:r w:rsidR="001E3FC2">
        <w:rPr>
          <w:lang w:val="fr-CA"/>
        </w:rPr>
        <w:t>5</w:t>
      </w:r>
      <w:r>
        <w:rPr>
          <w:lang w:val="fr-CA"/>
        </w:rPr>
        <w:t> 125</w:t>
      </w:r>
      <w:r w:rsidR="00EE5DA7">
        <w:rPr>
          <w:lang w:val="fr-CA"/>
        </w:rPr>
        <w:t> </w:t>
      </w:r>
      <w:r>
        <w:rPr>
          <w:lang w:val="fr-CA"/>
        </w:rPr>
        <w:t xml:space="preserve">$US pour l’ONUDI. </w:t>
      </w:r>
      <w:r w:rsidRPr="008A7AD7">
        <w:rPr>
          <w:lang w:val="fr-CA"/>
        </w:rPr>
        <w:t>En approuvant la phase</w:t>
      </w:r>
      <w:r w:rsidR="001E3FC2">
        <w:rPr>
          <w:lang w:val="fr-CA"/>
        </w:rPr>
        <w:t> </w:t>
      </w:r>
      <w:r w:rsidRPr="008A7AD7">
        <w:rPr>
          <w:lang w:val="fr-CA"/>
        </w:rPr>
        <w:t>I, le Comité a fait remarquer que le projet visant à éliminer 11,00</w:t>
      </w:r>
      <w:r w:rsidR="001E3FC2">
        <w:rPr>
          <w:lang w:val="fr-CA"/>
        </w:rPr>
        <w:t> </w:t>
      </w:r>
      <w:r w:rsidR="007A761C">
        <w:rPr>
          <w:lang w:val="fr-CA"/>
        </w:rPr>
        <w:t>tonnes PAO</w:t>
      </w:r>
      <w:r w:rsidRPr="008A7AD7">
        <w:rPr>
          <w:lang w:val="fr-CA"/>
        </w:rPr>
        <w:t xml:space="preserve"> de </w:t>
      </w:r>
      <w:r w:rsidR="007A761C">
        <w:rPr>
          <w:lang w:val="fr-CA"/>
        </w:rPr>
        <w:t>HCFC</w:t>
      </w:r>
      <w:r w:rsidR="007A761C">
        <w:rPr>
          <w:lang w:val="fr-CA"/>
        </w:rPr>
        <w:noBreakHyphen/>
      </w:r>
      <w:r w:rsidR="00D403CE">
        <w:rPr>
          <w:lang w:val="fr-CA"/>
        </w:rPr>
        <w:t xml:space="preserve">141b </w:t>
      </w:r>
      <w:r w:rsidRPr="008A7AD7">
        <w:rPr>
          <w:lang w:val="fr-CA"/>
        </w:rPr>
        <w:t xml:space="preserve">utilisé dans la fabrication de mousse isolante </w:t>
      </w:r>
      <w:r w:rsidR="001E3FC2">
        <w:rPr>
          <w:lang w:val="fr-CA"/>
        </w:rPr>
        <w:t>rigide</w:t>
      </w:r>
      <w:r w:rsidRPr="008A7AD7">
        <w:rPr>
          <w:lang w:val="fr-CA"/>
        </w:rPr>
        <w:t xml:space="preserve"> de polyuréthane pour les réfrigérateurs à usage domestique à la société</w:t>
      </w:r>
      <w:r w:rsidR="001E3FC2">
        <w:rPr>
          <w:lang w:val="fr-CA"/>
        </w:rPr>
        <w:t xml:space="preserve"> Manar</w:t>
      </w:r>
      <w:r w:rsidRPr="008A7AD7">
        <w:rPr>
          <w:lang w:val="fr-CA"/>
        </w:rPr>
        <w:t xml:space="preserve">, </w:t>
      </w:r>
      <w:r w:rsidR="00C000F2">
        <w:rPr>
          <w:lang w:val="fr-CA"/>
        </w:rPr>
        <w:t>pour un montant de 95</w:t>
      </w:r>
      <w:r w:rsidR="001E3FC2">
        <w:rPr>
          <w:lang w:val="fr-CA"/>
        </w:rPr>
        <w:t>1</w:t>
      </w:r>
      <w:r w:rsidR="00C000F2">
        <w:rPr>
          <w:lang w:val="fr-CA"/>
        </w:rPr>
        <w:t> 740</w:t>
      </w:r>
      <w:r w:rsidR="00EE5DA7">
        <w:rPr>
          <w:lang w:val="fr-CA"/>
        </w:rPr>
        <w:t> </w:t>
      </w:r>
      <w:r w:rsidR="00C000F2">
        <w:rPr>
          <w:lang w:val="fr-CA"/>
        </w:rPr>
        <w:t>$US, plus les coûts d’appui d’agence de 71 38</w:t>
      </w:r>
      <w:r w:rsidR="001E3FC2">
        <w:rPr>
          <w:lang w:val="fr-CA"/>
        </w:rPr>
        <w:t>1</w:t>
      </w:r>
      <w:r w:rsidR="00EE5DA7">
        <w:rPr>
          <w:lang w:val="fr-CA"/>
        </w:rPr>
        <w:t> </w:t>
      </w:r>
      <w:r w:rsidR="00C000F2">
        <w:rPr>
          <w:lang w:val="fr-CA"/>
        </w:rPr>
        <w:t>$US pour l’ONUDI, avait déjà été approuvé lors de la 62</w:t>
      </w:r>
      <w:r w:rsidR="00C000F2" w:rsidRPr="00C000F2">
        <w:rPr>
          <w:vertAlign w:val="superscript"/>
          <w:lang w:val="fr-CA"/>
        </w:rPr>
        <w:t>e</w:t>
      </w:r>
      <w:r w:rsidR="001E3FC2">
        <w:rPr>
          <w:lang w:val="fr-CA"/>
        </w:rPr>
        <w:t> </w:t>
      </w:r>
      <w:r w:rsidR="00C000F2">
        <w:rPr>
          <w:lang w:val="fr-CA"/>
        </w:rPr>
        <w:t>réunion et avait été inclus dans la phase</w:t>
      </w:r>
      <w:r w:rsidR="001E3FC2">
        <w:rPr>
          <w:lang w:val="fr-CA"/>
        </w:rPr>
        <w:t> </w:t>
      </w:r>
      <w:r w:rsidR="00C000F2">
        <w:rPr>
          <w:lang w:val="fr-CA"/>
        </w:rPr>
        <w:t>I du PGEH (décision</w:t>
      </w:r>
      <w:r w:rsidR="001E3FC2">
        <w:rPr>
          <w:lang w:val="fr-CA"/>
        </w:rPr>
        <w:t> </w:t>
      </w:r>
      <w:r w:rsidR="00C000F2">
        <w:rPr>
          <w:lang w:val="fr-CA"/>
        </w:rPr>
        <w:t>65/42).</w:t>
      </w:r>
    </w:p>
    <w:p w:rsidR="00C35ED7" w:rsidRPr="007A761C" w:rsidRDefault="00C000F2" w:rsidP="00C35ED7">
      <w:pPr>
        <w:pStyle w:val="Heading1"/>
        <w:rPr>
          <w:lang w:val="fr-CA"/>
        </w:rPr>
      </w:pPr>
      <w:r w:rsidRPr="00C000F2">
        <w:rPr>
          <w:lang w:val="fr-CA"/>
        </w:rPr>
        <w:t xml:space="preserve">En soumettant son PGEH, le gouvernement du Maroc </w:t>
      </w:r>
      <w:r w:rsidR="001E3FC2">
        <w:rPr>
          <w:lang w:val="fr-CA"/>
        </w:rPr>
        <w:t>avait</w:t>
      </w:r>
      <w:r w:rsidRPr="00C000F2">
        <w:rPr>
          <w:lang w:val="fr-CA"/>
        </w:rPr>
        <w:t xml:space="preserve"> accepté d’établir comme point de départ de la réduction globale durable de la consommation de </w:t>
      </w:r>
      <w:r w:rsidR="00D403CE">
        <w:rPr>
          <w:lang w:val="fr-CA"/>
        </w:rPr>
        <w:t>HCFC</w:t>
      </w:r>
      <w:r w:rsidRPr="00C000F2">
        <w:rPr>
          <w:lang w:val="fr-CA"/>
        </w:rPr>
        <w:t xml:space="preserve"> la valeur de 68,0</w:t>
      </w:r>
      <w:r w:rsidR="001E3FC2">
        <w:rPr>
          <w:lang w:val="fr-CA"/>
        </w:rPr>
        <w:t> </w:t>
      </w:r>
      <w:r w:rsidR="007A761C">
        <w:rPr>
          <w:lang w:val="fr-CA"/>
        </w:rPr>
        <w:t>tonnes PAO</w:t>
      </w:r>
      <w:r w:rsidRPr="00C000F2">
        <w:rPr>
          <w:lang w:val="fr-CA"/>
        </w:rPr>
        <w:t xml:space="preserve"> déclarée pour</w:t>
      </w:r>
      <w:r w:rsidR="001E3FC2">
        <w:rPr>
          <w:lang w:val="fr-CA"/>
        </w:rPr>
        <w:t> </w:t>
      </w:r>
      <w:r w:rsidRPr="00C000F2">
        <w:rPr>
          <w:lang w:val="fr-CA"/>
        </w:rPr>
        <w:t>2009 en vertu de l’article</w:t>
      </w:r>
      <w:r w:rsidR="001E3FC2">
        <w:rPr>
          <w:lang w:val="fr-CA"/>
        </w:rPr>
        <w:t> </w:t>
      </w:r>
      <w:r w:rsidRPr="00C000F2">
        <w:rPr>
          <w:lang w:val="fr-CA"/>
        </w:rPr>
        <w:t>7 du Protocole de Montréal (c.-à-d., 45,9</w:t>
      </w:r>
      <w:r w:rsidR="001E3FC2">
        <w:rPr>
          <w:lang w:val="fr-CA"/>
        </w:rPr>
        <w:t> </w:t>
      </w:r>
      <w:r w:rsidR="007A761C">
        <w:rPr>
          <w:lang w:val="fr-CA"/>
        </w:rPr>
        <w:t>tonnes PAO</w:t>
      </w:r>
      <w:r w:rsidRPr="00C000F2">
        <w:rPr>
          <w:lang w:val="fr-CA"/>
        </w:rPr>
        <w:t xml:space="preserve"> de </w:t>
      </w:r>
      <w:r w:rsidR="007A761C">
        <w:rPr>
          <w:lang w:val="fr-CA"/>
        </w:rPr>
        <w:t>HCFC</w:t>
      </w:r>
      <w:r w:rsidR="007A761C">
        <w:rPr>
          <w:lang w:val="fr-CA"/>
        </w:rPr>
        <w:noBreakHyphen/>
      </w:r>
      <w:r w:rsidRPr="00C000F2">
        <w:rPr>
          <w:lang w:val="fr-CA"/>
        </w:rPr>
        <w:t>22 et 22,</w:t>
      </w:r>
      <w:r w:rsidR="001E3FC2">
        <w:rPr>
          <w:lang w:val="fr-CA"/>
        </w:rPr>
        <w:t>1 </w:t>
      </w:r>
      <w:r w:rsidR="007A761C">
        <w:rPr>
          <w:lang w:val="fr-CA"/>
        </w:rPr>
        <w:t>tonnes PAO</w:t>
      </w:r>
      <w:r w:rsidRPr="00C000F2">
        <w:rPr>
          <w:lang w:val="fr-CA"/>
        </w:rPr>
        <w:t xml:space="preserve"> de </w:t>
      </w:r>
      <w:r w:rsidR="007A761C">
        <w:rPr>
          <w:lang w:val="fr-CA"/>
        </w:rPr>
        <w:t>HCFC</w:t>
      </w:r>
      <w:r w:rsidR="007A761C">
        <w:rPr>
          <w:lang w:val="fr-CA"/>
        </w:rPr>
        <w:noBreakHyphen/>
      </w:r>
      <w:r w:rsidRPr="00C000F2">
        <w:rPr>
          <w:lang w:val="fr-CA"/>
        </w:rPr>
        <w:t xml:space="preserve">141), qui correspondait aux dernières données disponibles au moment où le projet d’élimination des </w:t>
      </w:r>
      <w:r w:rsidR="00D403CE">
        <w:rPr>
          <w:lang w:val="fr-CA"/>
        </w:rPr>
        <w:t>HCFC</w:t>
      </w:r>
      <w:r w:rsidRPr="00C000F2">
        <w:rPr>
          <w:lang w:val="fr-CA"/>
        </w:rPr>
        <w:t xml:space="preserve"> pour la société</w:t>
      </w:r>
      <w:r w:rsidR="001E3FC2">
        <w:rPr>
          <w:lang w:val="fr-CA"/>
        </w:rPr>
        <w:t xml:space="preserve"> Manar</w:t>
      </w:r>
      <w:r w:rsidRPr="00C000F2">
        <w:rPr>
          <w:lang w:val="fr-CA"/>
        </w:rPr>
        <w:t xml:space="preserve"> </w:t>
      </w:r>
      <w:r>
        <w:rPr>
          <w:lang w:val="fr-CA"/>
        </w:rPr>
        <w:t>avait été approuvé.</w:t>
      </w:r>
    </w:p>
    <w:p w:rsidR="00C35ED7" w:rsidRPr="007A761C" w:rsidRDefault="00C000F2" w:rsidP="00C35ED7">
      <w:pPr>
        <w:pStyle w:val="Heading1"/>
        <w:rPr>
          <w:lang w:val="fr-CA"/>
        </w:rPr>
      </w:pPr>
      <w:r w:rsidRPr="00C000F2">
        <w:rPr>
          <w:lang w:val="fr-CA"/>
        </w:rPr>
        <w:t xml:space="preserve">La valeur de référence de </w:t>
      </w:r>
      <w:r w:rsidR="001E3FC2">
        <w:rPr>
          <w:lang w:val="fr-CA"/>
        </w:rPr>
        <w:t xml:space="preserve">la </w:t>
      </w:r>
      <w:r w:rsidRPr="00C000F2">
        <w:rPr>
          <w:lang w:val="fr-CA"/>
        </w:rPr>
        <w:t>consommation de HCFC est ensuite passée de 59,67</w:t>
      </w:r>
      <w:r w:rsidR="001E3FC2">
        <w:rPr>
          <w:lang w:val="fr-CA"/>
        </w:rPr>
        <w:t> </w:t>
      </w:r>
      <w:r w:rsidR="007A761C">
        <w:rPr>
          <w:lang w:val="fr-CA"/>
        </w:rPr>
        <w:t>tonnes PAO</w:t>
      </w:r>
      <w:r w:rsidRPr="00C000F2">
        <w:rPr>
          <w:lang w:val="fr-CA"/>
        </w:rPr>
        <w:t xml:space="preserve"> à 51,35</w:t>
      </w:r>
      <w:r w:rsidR="001E3FC2">
        <w:rPr>
          <w:lang w:val="fr-CA"/>
        </w:rPr>
        <w:t> </w:t>
      </w:r>
      <w:r w:rsidR="007A761C">
        <w:rPr>
          <w:lang w:val="fr-CA"/>
        </w:rPr>
        <w:t>tonnes PAO</w:t>
      </w:r>
      <w:r w:rsidRPr="00C000F2">
        <w:rPr>
          <w:lang w:val="fr-CA"/>
        </w:rPr>
        <w:t xml:space="preserve">, </w:t>
      </w:r>
      <w:r w:rsidR="001E3FC2">
        <w:rPr>
          <w:lang w:val="fr-CA"/>
        </w:rPr>
        <w:t>a</w:t>
      </w:r>
      <w:r>
        <w:rPr>
          <w:lang w:val="fr-CA"/>
        </w:rPr>
        <w:t>près déduction de 8,32</w:t>
      </w:r>
      <w:r w:rsidR="001E3FC2">
        <w:rPr>
          <w:lang w:val="fr-CA"/>
        </w:rPr>
        <w:t> </w:t>
      </w:r>
      <w:r w:rsidR="007A761C">
        <w:rPr>
          <w:lang w:val="fr-CA"/>
        </w:rPr>
        <w:t>tonnes PAO</w:t>
      </w:r>
      <w:r>
        <w:rPr>
          <w:lang w:val="fr-CA"/>
        </w:rPr>
        <w:t xml:space="preserve"> de </w:t>
      </w:r>
      <w:r w:rsidR="007A761C">
        <w:rPr>
          <w:lang w:val="fr-CA"/>
        </w:rPr>
        <w:t>HCFC</w:t>
      </w:r>
      <w:r w:rsidR="007A761C">
        <w:rPr>
          <w:lang w:val="fr-CA"/>
        </w:rPr>
        <w:noBreakHyphen/>
      </w:r>
      <w:r w:rsidR="00D403CE">
        <w:rPr>
          <w:lang w:val="fr-CA"/>
        </w:rPr>
        <w:t xml:space="preserve">141b </w:t>
      </w:r>
      <w:r>
        <w:rPr>
          <w:lang w:val="fr-CA"/>
        </w:rPr>
        <w:t xml:space="preserve">contenu dans des polyols prémélangés importés. </w:t>
      </w:r>
      <w:r w:rsidRPr="00C000F2">
        <w:rPr>
          <w:lang w:val="fr-CA"/>
        </w:rPr>
        <w:t>Le tableau</w:t>
      </w:r>
      <w:r w:rsidR="001E3FC2">
        <w:rPr>
          <w:lang w:val="fr-CA"/>
        </w:rPr>
        <w:t> </w:t>
      </w:r>
      <w:r w:rsidRPr="00C000F2">
        <w:rPr>
          <w:lang w:val="fr-CA"/>
        </w:rPr>
        <w:t xml:space="preserve">1 ci-après présente la valeur de référence révisée </w:t>
      </w:r>
      <w:r>
        <w:rPr>
          <w:lang w:val="fr-CA"/>
        </w:rPr>
        <w:t xml:space="preserve">et la consommation estimée de </w:t>
      </w:r>
      <w:r w:rsidR="007A761C">
        <w:rPr>
          <w:lang w:val="fr-CA"/>
        </w:rPr>
        <w:t>HCFC</w:t>
      </w:r>
      <w:r w:rsidR="007A761C">
        <w:rPr>
          <w:lang w:val="fr-CA"/>
        </w:rPr>
        <w:noBreakHyphen/>
      </w:r>
      <w:r w:rsidR="00D403CE">
        <w:rPr>
          <w:lang w:val="fr-CA"/>
        </w:rPr>
        <w:t xml:space="preserve">141b </w:t>
      </w:r>
      <w:r>
        <w:rPr>
          <w:lang w:val="fr-CA"/>
        </w:rPr>
        <w:t xml:space="preserve">renfermé dans des polyols prémélangés importés. </w:t>
      </w:r>
    </w:p>
    <w:p w:rsidR="00C35ED7" w:rsidRPr="00C000F2" w:rsidRDefault="00C35ED7" w:rsidP="00FD4CBA">
      <w:pPr>
        <w:keepNext/>
        <w:keepLines/>
        <w:rPr>
          <w:b/>
          <w:sz w:val="21"/>
          <w:szCs w:val="21"/>
          <w:lang w:val="fr-CA"/>
        </w:rPr>
      </w:pPr>
      <w:r w:rsidRPr="00EC179D">
        <w:rPr>
          <w:b/>
          <w:sz w:val="21"/>
          <w:szCs w:val="21"/>
          <w:lang w:val="fr-CA"/>
        </w:rPr>
        <w:lastRenderedPageBreak/>
        <w:t>Table</w:t>
      </w:r>
      <w:r w:rsidR="00633E1D" w:rsidRPr="00EC179D">
        <w:rPr>
          <w:b/>
          <w:sz w:val="21"/>
          <w:szCs w:val="21"/>
          <w:lang w:val="fr-CA"/>
        </w:rPr>
        <w:t>au</w:t>
      </w:r>
      <w:r w:rsidR="00EE5DA7">
        <w:rPr>
          <w:b/>
          <w:sz w:val="21"/>
          <w:szCs w:val="21"/>
          <w:lang w:val="fr-CA"/>
        </w:rPr>
        <w:t> </w:t>
      </w:r>
      <w:r w:rsidRPr="00EC179D">
        <w:rPr>
          <w:b/>
          <w:sz w:val="21"/>
          <w:szCs w:val="21"/>
          <w:lang w:val="fr-CA"/>
        </w:rPr>
        <w:t xml:space="preserve">1. </w:t>
      </w:r>
      <w:r w:rsidR="00C000F2" w:rsidRPr="00C000F2">
        <w:rPr>
          <w:b/>
          <w:sz w:val="21"/>
          <w:szCs w:val="21"/>
          <w:lang w:val="fr-CA"/>
        </w:rPr>
        <w:t xml:space="preserve">Valeur de référence révisée </w:t>
      </w:r>
      <w:r w:rsidR="00C000F2">
        <w:rPr>
          <w:b/>
          <w:sz w:val="21"/>
          <w:szCs w:val="21"/>
          <w:lang w:val="fr-CA"/>
        </w:rPr>
        <w:t xml:space="preserve">pour la consommation de </w:t>
      </w:r>
      <w:r w:rsidR="00D403CE">
        <w:rPr>
          <w:b/>
          <w:sz w:val="21"/>
          <w:szCs w:val="21"/>
          <w:lang w:val="fr-CA"/>
        </w:rPr>
        <w:t>HCFC</w:t>
      </w:r>
      <w:r w:rsidR="00C000F2">
        <w:rPr>
          <w:b/>
          <w:sz w:val="21"/>
          <w:szCs w:val="21"/>
          <w:lang w:val="fr-CA"/>
        </w:rPr>
        <w:t xml:space="preserve"> au Maroc</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98"/>
        <w:gridCol w:w="1652"/>
        <w:gridCol w:w="1652"/>
        <w:gridCol w:w="1653"/>
      </w:tblGrid>
      <w:tr w:rsidR="00C35ED7" w:rsidRPr="005B66B1" w:rsidTr="00C45916">
        <w:trPr>
          <w:tblHeader/>
        </w:trPr>
        <w:tc>
          <w:tcPr>
            <w:tcW w:w="4398" w:type="dxa"/>
            <w:noWrap/>
            <w:tcMar>
              <w:top w:w="0" w:type="dxa"/>
              <w:left w:w="14" w:type="dxa"/>
              <w:bottom w:w="0" w:type="dxa"/>
              <w:right w:w="43" w:type="dxa"/>
            </w:tcMar>
            <w:vAlign w:val="center"/>
            <w:hideMark/>
          </w:tcPr>
          <w:p w:rsidR="00C35ED7" w:rsidRPr="005B66B1" w:rsidRDefault="00C35ED7" w:rsidP="00FD4CBA">
            <w:pPr>
              <w:keepNext/>
              <w:keepLines/>
              <w:jc w:val="left"/>
              <w:rPr>
                <w:b/>
                <w:bCs/>
                <w:color w:val="000000"/>
                <w:sz w:val="21"/>
                <w:szCs w:val="21"/>
              </w:rPr>
            </w:pPr>
            <w:r w:rsidRPr="005B66B1">
              <w:rPr>
                <w:b/>
                <w:bCs/>
                <w:color w:val="000000"/>
                <w:sz w:val="21"/>
                <w:szCs w:val="21"/>
              </w:rPr>
              <w:t>HCFC</w:t>
            </w:r>
          </w:p>
        </w:tc>
        <w:tc>
          <w:tcPr>
            <w:tcW w:w="1652" w:type="dxa"/>
            <w:noWrap/>
            <w:tcMar>
              <w:top w:w="0" w:type="dxa"/>
              <w:left w:w="14" w:type="dxa"/>
              <w:bottom w:w="0" w:type="dxa"/>
              <w:right w:w="43" w:type="dxa"/>
            </w:tcMar>
            <w:vAlign w:val="center"/>
            <w:hideMark/>
          </w:tcPr>
          <w:p w:rsidR="00C35ED7" w:rsidRPr="005B66B1" w:rsidRDefault="00C35ED7" w:rsidP="00FD4CBA">
            <w:pPr>
              <w:keepNext/>
              <w:keepLines/>
              <w:jc w:val="center"/>
              <w:rPr>
                <w:b/>
                <w:bCs/>
                <w:color w:val="000000"/>
                <w:sz w:val="21"/>
                <w:szCs w:val="21"/>
              </w:rPr>
            </w:pPr>
            <w:r w:rsidRPr="005B66B1">
              <w:rPr>
                <w:b/>
                <w:bCs/>
                <w:color w:val="000000"/>
                <w:sz w:val="21"/>
                <w:szCs w:val="21"/>
              </w:rPr>
              <w:t>20</w:t>
            </w:r>
            <w:r>
              <w:rPr>
                <w:b/>
                <w:bCs/>
                <w:color w:val="000000"/>
                <w:sz w:val="21"/>
                <w:szCs w:val="21"/>
              </w:rPr>
              <w:t>09</w:t>
            </w:r>
          </w:p>
        </w:tc>
        <w:tc>
          <w:tcPr>
            <w:tcW w:w="1652" w:type="dxa"/>
            <w:noWrap/>
            <w:tcMar>
              <w:top w:w="0" w:type="dxa"/>
              <w:left w:w="14" w:type="dxa"/>
              <w:bottom w:w="0" w:type="dxa"/>
              <w:right w:w="43" w:type="dxa"/>
            </w:tcMar>
            <w:vAlign w:val="center"/>
            <w:hideMark/>
          </w:tcPr>
          <w:p w:rsidR="00C35ED7" w:rsidRPr="005B66B1" w:rsidRDefault="00C35ED7" w:rsidP="00FD4CBA">
            <w:pPr>
              <w:keepNext/>
              <w:keepLines/>
              <w:jc w:val="center"/>
              <w:rPr>
                <w:b/>
                <w:bCs/>
                <w:color w:val="000000"/>
                <w:sz w:val="21"/>
                <w:szCs w:val="21"/>
              </w:rPr>
            </w:pPr>
            <w:r w:rsidRPr="005B66B1">
              <w:rPr>
                <w:b/>
                <w:bCs/>
                <w:color w:val="000000"/>
                <w:sz w:val="21"/>
                <w:szCs w:val="21"/>
              </w:rPr>
              <w:t>20</w:t>
            </w:r>
            <w:r>
              <w:rPr>
                <w:b/>
                <w:bCs/>
                <w:color w:val="000000"/>
                <w:sz w:val="21"/>
                <w:szCs w:val="21"/>
              </w:rPr>
              <w:t>10</w:t>
            </w:r>
          </w:p>
        </w:tc>
        <w:tc>
          <w:tcPr>
            <w:tcW w:w="1653" w:type="dxa"/>
          </w:tcPr>
          <w:p w:rsidR="00C35ED7" w:rsidRPr="005B66B1" w:rsidRDefault="00633E1D" w:rsidP="00FD4CBA">
            <w:pPr>
              <w:keepNext/>
              <w:keepLines/>
              <w:jc w:val="center"/>
              <w:rPr>
                <w:b/>
                <w:bCs/>
                <w:color w:val="000000"/>
                <w:sz w:val="21"/>
                <w:szCs w:val="21"/>
              </w:rPr>
            </w:pPr>
            <w:r>
              <w:rPr>
                <w:b/>
                <w:bCs/>
                <w:color w:val="000000"/>
                <w:sz w:val="21"/>
                <w:szCs w:val="21"/>
              </w:rPr>
              <w:t>Valeur de référence</w:t>
            </w:r>
          </w:p>
        </w:tc>
      </w:tr>
      <w:tr w:rsidR="00C35ED7" w:rsidRPr="005B66B1" w:rsidTr="00C35ED7">
        <w:tc>
          <w:tcPr>
            <w:tcW w:w="4398" w:type="dxa"/>
            <w:noWrap/>
            <w:tcMar>
              <w:top w:w="0" w:type="dxa"/>
              <w:left w:w="14" w:type="dxa"/>
              <w:bottom w:w="0" w:type="dxa"/>
              <w:right w:w="43" w:type="dxa"/>
            </w:tcMar>
            <w:vAlign w:val="bottom"/>
            <w:hideMark/>
          </w:tcPr>
          <w:p w:rsidR="00C35ED7" w:rsidRPr="005B66B1" w:rsidRDefault="00633E1D" w:rsidP="00C35ED7">
            <w:pPr>
              <w:jc w:val="left"/>
              <w:rPr>
                <w:b/>
                <w:bCs/>
                <w:color w:val="000000"/>
                <w:sz w:val="21"/>
                <w:szCs w:val="21"/>
              </w:rPr>
            </w:pPr>
            <w:r>
              <w:rPr>
                <w:b/>
                <w:bCs/>
                <w:color w:val="000000"/>
                <w:sz w:val="21"/>
                <w:szCs w:val="21"/>
              </w:rPr>
              <w:t>Tonnes métriques</w:t>
            </w:r>
          </w:p>
        </w:tc>
        <w:tc>
          <w:tcPr>
            <w:tcW w:w="1652" w:type="dxa"/>
            <w:noWrap/>
            <w:tcMar>
              <w:top w:w="0" w:type="dxa"/>
              <w:left w:w="14" w:type="dxa"/>
              <w:bottom w:w="0" w:type="dxa"/>
              <w:right w:w="43" w:type="dxa"/>
            </w:tcMar>
            <w:vAlign w:val="bottom"/>
            <w:hideMark/>
          </w:tcPr>
          <w:p w:rsidR="00C35ED7" w:rsidRPr="005B66B1" w:rsidRDefault="00C35ED7" w:rsidP="00C35ED7">
            <w:pPr>
              <w:jc w:val="left"/>
              <w:rPr>
                <w:color w:val="000000"/>
                <w:sz w:val="21"/>
                <w:szCs w:val="21"/>
              </w:rPr>
            </w:pPr>
          </w:p>
        </w:tc>
        <w:tc>
          <w:tcPr>
            <w:tcW w:w="1652" w:type="dxa"/>
            <w:noWrap/>
            <w:tcMar>
              <w:top w:w="0" w:type="dxa"/>
              <w:left w:w="14" w:type="dxa"/>
              <w:bottom w:w="0" w:type="dxa"/>
              <w:right w:w="43" w:type="dxa"/>
            </w:tcMar>
            <w:vAlign w:val="bottom"/>
            <w:hideMark/>
          </w:tcPr>
          <w:p w:rsidR="00C35ED7" w:rsidRPr="005B66B1" w:rsidRDefault="00C35ED7" w:rsidP="00C35ED7">
            <w:pPr>
              <w:jc w:val="left"/>
              <w:rPr>
                <w:color w:val="000000"/>
                <w:sz w:val="21"/>
                <w:szCs w:val="21"/>
              </w:rPr>
            </w:pPr>
          </w:p>
        </w:tc>
        <w:tc>
          <w:tcPr>
            <w:tcW w:w="1653" w:type="dxa"/>
          </w:tcPr>
          <w:p w:rsidR="00C35ED7" w:rsidRPr="005B66B1" w:rsidRDefault="00C35ED7" w:rsidP="00C35ED7">
            <w:pPr>
              <w:jc w:val="left"/>
              <w:rPr>
                <w:color w:val="000000"/>
                <w:sz w:val="21"/>
                <w:szCs w:val="21"/>
              </w:rPr>
            </w:pPr>
          </w:p>
        </w:tc>
      </w:tr>
      <w:tr w:rsidR="00C35ED7" w:rsidRPr="005B66B1" w:rsidTr="00C35ED7">
        <w:tc>
          <w:tcPr>
            <w:tcW w:w="4398" w:type="dxa"/>
            <w:noWrap/>
            <w:tcMar>
              <w:top w:w="0" w:type="dxa"/>
              <w:left w:w="14" w:type="dxa"/>
              <w:bottom w:w="0" w:type="dxa"/>
              <w:right w:w="43" w:type="dxa"/>
            </w:tcMar>
            <w:vAlign w:val="center"/>
            <w:hideMark/>
          </w:tcPr>
          <w:p w:rsidR="00C35ED7" w:rsidRPr="005B66B1" w:rsidRDefault="007A761C" w:rsidP="00C35ED7">
            <w:pPr>
              <w:rPr>
                <w:color w:val="000000"/>
                <w:sz w:val="21"/>
                <w:szCs w:val="21"/>
              </w:rPr>
            </w:pPr>
            <w:r>
              <w:rPr>
                <w:color w:val="000000"/>
                <w:sz w:val="21"/>
                <w:szCs w:val="21"/>
              </w:rPr>
              <w:t>HCFC</w:t>
            </w:r>
            <w:r>
              <w:rPr>
                <w:color w:val="000000"/>
                <w:sz w:val="21"/>
                <w:szCs w:val="21"/>
              </w:rPr>
              <w:noBreakHyphen/>
            </w:r>
            <w:r w:rsidR="00C35ED7" w:rsidRPr="005B66B1">
              <w:rPr>
                <w:color w:val="000000"/>
                <w:sz w:val="21"/>
                <w:szCs w:val="21"/>
              </w:rPr>
              <w:t>141b</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127</w:t>
            </w:r>
            <w:r w:rsidR="00C45916">
              <w:rPr>
                <w:color w:val="000000"/>
                <w:sz w:val="21"/>
                <w:szCs w:val="21"/>
              </w:rPr>
              <w:t>,</w:t>
            </w:r>
            <w:r>
              <w:rPr>
                <w:color w:val="000000"/>
                <w:sz w:val="21"/>
                <w:szCs w:val="21"/>
              </w:rPr>
              <w:t>38</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100</w:t>
            </w:r>
            <w:r w:rsidR="00C45916">
              <w:rPr>
                <w:color w:val="000000"/>
                <w:sz w:val="21"/>
                <w:szCs w:val="21"/>
              </w:rPr>
              <w:t>,</w:t>
            </w:r>
            <w:r>
              <w:rPr>
                <w:color w:val="000000"/>
                <w:sz w:val="21"/>
                <w:szCs w:val="21"/>
              </w:rPr>
              <w:t>8</w:t>
            </w:r>
          </w:p>
        </w:tc>
        <w:tc>
          <w:tcPr>
            <w:tcW w:w="1653" w:type="dxa"/>
            <w:tcMar>
              <w:right w:w="288" w:type="dxa"/>
            </w:tcMar>
          </w:tcPr>
          <w:p w:rsidR="00C35ED7" w:rsidRDefault="00C35ED7" w:rsidP="00C35ED7">
            <w:pPr>
              <w:jc w:val="right"/>
              <w:rPr>
                <w:color w:val="000000"/>
                <w:sz w:val="21"/>
                <w:szCs w:val="21"/>
              </w:rPr>
            </w:pPr>
            <w:r>
              <w:rPr>
                <w:color w:val="000000"/>
                <w:sz w:val="21"/>
                <w:szCs w:val="21"/>
              </w:rPr>
              <w:t>114</w:t>
            </w:r>
            <w:r w:rsidR="00C45916">
              <w:rPr>
                <w:color w:val="000000"/>
                <w:sz w:val="21"/>
                <w:szCs w:val="21"/>
              </w:rPr>
              <w:t>,</w:t>
            </w:r>
            <w:r>
              <w:rPr>
                <w:color w:val="000000"/>
                <w:sz w:val="21"/>
                <w:szCs w:val="21"/>
              </w:rPr>
              <w:t>09</w:t>
            </w:r>
          </w:p>
        </w:tc>
      </w:tr>
      <w:tr w:rsidR="00C35ED7" w:rsidRPr="005B66B1" w:rsidTr="00C35ED7">
        <w:tc>
          <w:tcPr>
            <w:tcW w:w="4398" w:type="dxa"/>
            <w:noWrap/>
            <w:tcMar>
              <w:top w:w="0" w:type="dxa"/>
              <w:left w:w="14" w:type="dxa"/>
              <w:bottom w:w="0" w:type="dxa"/>
              <w:right w:w="43" w:type="dxa"/>
            </w:tcMar>
            <w:vAlign w:val="center"/>
            <w:hideMark/>
          </w:tcPr>
          <w:p w:rsidR="00C35ED7" w:rsidRPr="005B66B1" w:rsidRDefault="007A761C" w:rsidP="00C35ED7">
            <w:pPr>
              <w:rPr>
                <w:color w:val="000000"/>
                <w:sz w:val="21"/>
                <w:szCs w:val="21"/>
              </w:rPr>
            </w:pPr>
            <w:r>
              <w:rPr>
                <w:color w:val="000000"/>
                <w:sz w:val="21"/>
                <w:szCs w:val="21"/>
              </w:rPr>
              <w:t>HCFC</w:t>
            </w:r>
            <w:r>
              <w:rPr>
                <w:color w:val="000000"/>
                <w:sz w:val="21"/>
                <w:szCs w:val="21"/>
              </w:rPr>
              <w:noBreakHyphen/>
            </w:r>
            <w:r w:rsidR="00C35ED7" w:rsidRPr="005B66B1">
              <w:rPr>
                <w:color w:val="000000"/>
                <w:sz w:val="21"/>
                <w:szCs w:val="21"/>
              </w:rPr>
              <w:t>22</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834</w:t>
            </w:r>
            <w:r w:rsidR="00C45916">
              <w:rPr>
                <w:color w:val="000000"/>
                <w:sz w:val="21"/>
                <w:szCs w:val="21"/>
              </w:rPr>
              <w:t>,</w:t>
            </w:r>
            <w:r>
              <w:rPr>
                <w:color w:val="000000"/>
                <w:sz w:val="21"/>
                <w:szCs w:val="21"/>
              </w:rPr>
              <w:t>1</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576</w:t>
            </w:r>
            <w:r w:rsidR="00C45916">
              <w:rPr>
                <w:color w:val="000000"/>
                <w:sz w:val="21"/>
                <w:szCs w:val="21"/>
              </w:rPr>
              <w:t>,</w:t>
            </w:r>
            <w:r>
              <w:rPr>
                <w:color w:val="000000"/>
                <w:sz w:val="21"/>
                <w:szCs w:val="21"/>
              </w:rPr>
              <w:t>52</w:t>
            </w:r>
          </w:p>
        </w:tc>
        <w:tc>
          <w:tcPr>
            <w:tcW w:w="1653" w:type="dxa"/>
            <w:tcMar>
              <w:right w:w="288" w:type="dxa"/>
            </w:tcMar>
          </w:tcPr>
          <w:p w:rsidR="00C35ED7" w:rsidRDefault="00C35ED7" w:rsidP="00C35ED7">
            <w:pPr>
              <w:jc w:val="right"/>
              <w:rPr>
                <w:color w:val="000000"/>
                <w:sz w:val="21"/>
                <w:szCs w:val="21"/>
              </w:rPr>
            </w:pPr>
            <w:r>
              <w:rPr>
                <w:color w:val="000000"/>
                <w:sz w:val="21"/>
                <w:szCs w:val="21"/>
              </w:rPr>
              <w:t>705</w:t>
            </w:r>
            <w:r w:rsidR="00C45916">
              <w:rPr>
                <w:color w:val="000000"/>
                <w:sz w:val="21"/>
                <w:szCs w:val="21"/>
              </w:rPr>
              <w:t>,</w:t>
            </w:r>
            <w:r>
              <w:rPr>
                <w:color w:val="000000"/>
                <w:sz w:val="21"/>
                <w:szCs w:val="21"/>
              </w:rPr>
              <w:t>45</w:t>
            </w:r>
          </w:p>
        </w:tc>
      </w:tr>
      <w:tr w:rsidR="00C35ED7" w:rsidRPr="005B66B1" w:rsidTr="00C35ED7">
        <w:tc>
          <w:tcPr>
            <w:tcW w:w="4398" w:type="dxa"/>
            <w:noWrap/>
            <w:tcMar>
              <w:top w:w="0" w:type="dxa"/>
              <w:left w:w="14" w:type="dxa"/>
              <w:bottom w:w="0" w:type="dxa"/>
              <w:right w:w="43" w:type="dxa"/>
            </w:tcMar>
            <w:vAlign w:val="center"/>
          </w:tcPr>
          <w:p w:rsidR="00C35ED7" w:rsidRPr="005B66B1" w:rsidRDefault="00C35ED7" w:rsidP="00C35ED7">
            <w:pPr>
              <w:rPr>
                <w:color w:val="000000"/>
                <w:sz w:val="21"/>
                <w:szCs w:val="21"/>
              </w:rPr>
            </w:pPr>
            <w:r w:rsidRPr="005B66B1">
              <w:rPr>
                <w:color w:val="000000"/>
                <w:sz w:val="21"/>
                <w:szCs w:val="21"/>
              </w:rPr>
              <w:t>Total (t</w:t>
            </w:r>
            <w:r w:rsidR="00633E1D">
              <w:rPr>
                <w:color w:val="000000"/>
                <w:sz w:val="21"/>
                <w:szCs w:val="21"/>
              </w:rPr>
              <w:t>m</w:t>
            </w:r>
            <w:r w:rsidRPr="005B66B1">
              <w:rPr>
                <w:color w:val="000000"/>
                <w:sz w:val="21"/>
                <w:szCs w:val="21"/>
              </w:rPr>
              <w:t>)</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961</w:t>
            </w:r>
            <w:r w:rsidR="00C45916">
              <w:rPr>
                <w:color w:val="000000"/>
                <w:sz w:val="21"/>
                <w:szCs w:val="21"/>
              </w:rPr>
              <w:t>,</w:t>
            </w:r>
            <w:r>
              <w:rPr>
                <w:color w:val="000000"/>
                <w:sz w:val="21"/>
                <w:szCs w:val="21"/>
              </w:rPr>
              <w:t>48</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677</w:t>
            </w:r>
            <w:r w:rsidR="00C45916">
              <w:rPr>
                <w:color w:val="000000"/>
                <w:sz w:val="21"/>
                <w:szCs w:val="21"/>
              </w:rPr>
              <w:t>,</w:t>
            </w:r>
            <w:r>
              <w:rPr>
                <w:color w:val="000000"/>
                <w:sz w:val="21"/>
                <w:szCs w:val="21"/>
              </w:rPr>
              <w:t>32</w:t>
            </w:r>
          </w:p>
        </w:tc>
        <w:tc>
          <w:tcPr>
            <w:tcW w:w="1653" w:type="dxa"/>
            <w:tcMar>
              <w:right w:w="288" w:type="dxa"/>
            </w:tcMar>
          </w:tcPr>
          <w:p w:rsidR="00C35ED7" w:rsidRPr="005B66B1" w:rsidRDefault="00C35ED7" w:rsidP="00C35ED7">
            <w:pPr>
              <w:jc w:val="right"/>
              <w:rPr>
                <w:color w:val="000000"/>
                <w:sz w:val="21"/>
                <w:szCs w:val="21"/>
              </w:rPr>
            </w:pPr>
            <w:r>
              <w:rPr>
                <w:color w:val="000000"/>
                <w:sz w:val="21"/>
                <w:szCs w:val="21"/>
              </w:rPr>
              <w:t>819</w:t>
            </w:r>
            <w:r w:rsidR="00C45916">
              <w:rPr>
                <w:color w:val="000000"/>
                <w:sz w:val="21"/>
                <w:szCs w:val="21"/>
              </w:rPr>
              <w:t>,</w:t>
            </w:r>
            <w:r>
              <w:rPr>
                <w:color w:val="000000"/>
                <w:sz w:val="21"/>
                <w:szCs w:val="21"/>
              </w:rPr>
              <w:t>54</w:t>
            </w:r>
          </w:p>
        </w:tc>
      </w:tr>
      <w:tr w:rsidR="00C35ED7" w:rsidRPr="005B66B1" w:rsidTr="00C35ED7">
        <w:tc>
          <w:tcPr>
            <w:tcW w:w="4398" w:type="dxa"/>
            <w:noWrap/>
            <w:tcMar>
              <w:top w:w="0" w:type="dxa"/>
              <w:left w:w="14" w:type="dxa"/>
              <w:bottom w:w="0" w:type="dxa"/>
              <w:right w:w="43" w:type="dxa"/>
            </w:tcMar>
            <w:vAlign w:val="bottom"/>
          </w:tcPr>
          <w:p w:rsidR="00C35ED7" w:rsidRPr="00633E1D" w:rsidRDefault="007A761C" w:rsidP="00C35ED7">
            <w:pPr>
              <w:jc w:val="left"/>
              <w:rPr>
                <w:b/>
                <w:bCs/>
                <w:color w:val="000000"/>
                <w:sz w:val="21"/>
                <w:szCs w:val="21"/>
                <w:lang w:val="fr-CA"/>
              </w:rPr>
            </w:pPr>
            <w:r>
              <w:rPr>
                <w:color w:val="000000"/>
                <w:sz w:val="20"/>
                <w:szCs w:val="20"/>
                <w:lang w:val="fr-CA"/>
              </w:rPr>
              <w:t>HCFC</w:t>
            </w:r>
            <w:r>
              <w:rPr>
                <w:color w:val="000000"/>
                <w:sz w:val="20"/>
                <w:szCs w:val="20"/>
                <w:lang w:val="fr-CA"/>
              </w:rPr>
              <w:noBreakHyphen/>
            </w:r>
            <w:r w:rsidR="00C35ED7" w:rsidRPr="00633E1D">
              <w:rPr>
                <w:color w:val="000000"/>
                <w:sz w:val="20"/>
                <w:szCs w:val="20"/>
                <w:lang w:val="fr-CA"/>
              </w:rPr>
              <w:t>141b</w:t>
            </w:r>
            <w:r w:rsidR="00633E1D" w:rsidRPr="00633E1D">
              <w:rPr>
                <w:color w:val="000000"/>
                <w:sz w:val="20"/>
                <w:szCs w:val="20"/>
                <w:lang w:val="fr-CA"/>
              </w:rPr>
              <w:t xml:space="preserve"> dans des polyo</w:t>
            </w:r>
            <w:r w:rsidR="00633E1D">
              <w:rPr>
                <w:color w:val="000000"/>
                <w:sz w:val="20"/>
                <w:szCs w:val="20"/>
                <w:lang w:val="fr-CA"/>
              </w:rPr>
              <w:t>ls prémélangés</w:t>
            </w:r>
            <w:r w:rsidR="00C000F2">
              <w:rPr>
                <w:color w:val="000000"/>
                <w:sz w:val="20"/>
                <w:szCs w:val="20"/>
                <w:lang w:val="fr-CA"/>
              </w:rPr>
              <w:t xml:space="preserve"> importés</w:t>
            </w:r>
            <w:r w:rsidR="00C35ED7" w:rsidRPr="00633E1D">
              <w:rPr>
                <w:color w:val="000000"/>
                <w:sz w:val="20"/>
                <w:szCs w:val="20"/>
                <w:lang w:val="fr-CA"/>
              </w:rPr>
              <w:t>*</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73</w:t>
            </w:r>
            <w:r w:rsidR="00C45916">
              <w:rPr>
                <w:color w:val="000000"/>
                <w:sz w:val="21"/>
                <w:szCs w:val="21"/>
              </w:rPr>
              <w:t>,</w:t>
            </w:r>
            <w:r>
              <w:rPr>
                <w:color w:val="000000"/>
                <w:sz w:val="21"/>
                <w:szCs w:val="21"/>
              </w:rPr>
              <w:t>52</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78</w:t>
            </w:r>
            <w:r w:rsidR="00C45916">
              <w:rPr>
                <w:color w:val="000000"/>
                <w:sz w:val="21"/>
                <w:szCs w:val="21"/>
              </w:rPr>
              <w:t>,</w:t>
            </w:r>
            <w:r>
              <w:rPr>
                <w:color w:val="000000"/>
                <w:sz w:val="21"/>
                <w:szCs w:val="21"/>
              </w:rPr>
              <w:t>00</w:t>
            </w:r>
          </w:p>
        </w:tc>
        <w:tc>
          <w:tcPr>
            <w:tcW w:w="1653" w:type="dxa"/>
            <w:tcMar>
              <w:right w:w="288" w:type="dxa"/>
            </w:tcMar>
          </w:tcPr>
          <w:p w:rsidR="00C35ED7" w:rsidRPr="005B66B1" w:rsidRDefault="00C35ED7" w:rsidP="00C35ED7">
            <w:pPr>
              <w:jc w:val="right"/>
              <w:rPr>
                <w:color w:val="000000"/>
                <w:sz w:val="21"/>
                <w:szCs w:val="21"/>
              </w:rPr>
            </w:pPr>
          </w:p>
        </w:tc>
      </w:tr>
      <w:tr w:rsidR="00C35ED7" w:rsidRPr="005B66B1" w:rsidTr="00C35ED7">
        <w:tc>
          <w:tcPr>
            <w:tcW w:w="4398" w:type="dxa"/>
            <w:noWrap/>
            <w:tcMar>
              <w:top w:w="0" w:type="dxa"/>
              <w:left w:w="14" w:type="dxa"/>
              <w:bottom w:w="0" w:type="dxa"/>
              <w:right w:w="43" w:type="dxa"/>
            </w:tcMar>
            <w:vAlign w:val="bottom"/>
            <w:hideMark/>
          </w:tcPr>
          <w:p w:rsidR="00C35ED7" w:rsidRPr="005B66B1" w:rsidRDefault="00633E1D" w:rsidP="00C35ED7">
            <w:pPr>
              <w:jc w:val="left"/>
              <w:rPr>
                <w:b/>
                <w:bCs/>
                <w:color w:val="000000"/>
                <w:sz w:val="21"/>
                <w:szCs w:val="21"/>
              </w:rPr>
            </w:pPr>
            <w:r>
              <w:rPr>
                <w:b/>
                <w:bCs/>
                <w:color w:val="000000"/>
                <w:sz w:val="21"/>
                <w:szCs w:val="21"/>
              </w:rPr>
              <w:t>Tonnes PAO</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p>
        </w:tc>
        <w:tc>
          <w:tcPr>
            <w:tcW w:w="1653" w:type="dxa"/>
            <w:tcMar>
              <w:right w:w="288" w:type="dxa"/>
            </w:tcMar>
          </w:tcPr>
          <w:p w:rsidR="00C35ED7" w:rsidRPr="005B66B1" w:rsidRDefault="00C35ED7" w:rsidP="00C35ED7">
            <w:pPr>
              <w:jc w:val="right"/>
              <w:rPr>
                <w:color w:val="000000"/>
                <w:sz w:val="21"/>
                <w:szCs w:val="21"/>
              </w:rPr>
            </w:pPr>
          </w:p>
        </w:tc>
      </w:tr>
      <w:tr w:rsidR="00C35ED7" w:rsidRPr="005B66B1" w:rsidTr="00C35ED7">
        <w:tc>
          <w:tcPr>
            <w:tcW w:w="4398" w:type="dxa"/>
            <w:noWrap/>
            <w:tcMar>
              <w:top w:w="0" w:type="dxa"/>
              <w:left w:w="14" w:type="dxa"/>
              <w:bottom w:w="0" w:type="dxa"/>
              <w:right w:w="43" w:type="dxa"/>
            </w:tcMar>
            <w:vAlign w:val="center"/>
            <w:hideMark/>
          </w:tcPr>
          <w:p w:rsidR="00C35ED7" w:rsidRPr="005B66B1" w:rsidRDefault="007A761C" w:rsidP="00C35ED7">
            <w:pPr>
              <w:rPr>
                <w:color w:val="000000"/>
                <w:sz w:val="21"/>
                <w:szCs w:val="21"/>
              </w:rPr>
            </w:pPr>
            <w:r>
              <w:rPr>
                <w:color w:val="000000"/>
                <w:sz w:val="21"/>
                <w:szCs w:val="21"/>
              </w:rPr>
              <w:t>HCFC</w:t>
            </w:r>
            <w:r>
              <w:rPr>
                <w:color w:val="000000"/>
                <w:sz w:val="21"/>
                <w:szCs w:val="21"/>
              </w:rPr>
              <w:noBreakHyphen/>
            </w:r>
            <w:r w:rsidR="00C35ED7" w:rsidRPr="005B66B1">
              <w:rPr>
                <w:color w:val="000000"/>
                <w:sz w:val="21"/>
                <w:szCs w:val="21"/>
              </w:rPr>
              <w:t>141b</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14</w:t>
            </w:r>
            <w:r w:rsidR="00C45916">
              <w:rPr>
                <w:color w:val="000000"/>
                <w:sz w:val="21"/>
                <w:szCs w:val="21"/>
              </w:rPr>
              <w:t>,</w:t>
            </w:r>
            <w:r>
              <w:rPr>
                <w:color w:val="000000"/>
                <w:sz w:val="21"/>
                <w:szCs w:val="21"/>
              </w:rPr>
              <w:t>01</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11</w:t>
            </w:r>
            <w:r w:rsidR="00C45916">
              <w:rPr>
                <w:color w:val="000000"/>
                <w:sz w:val="21"/>
                <w:szCs w:val="21"/>
              </w:rPr>
              <w:t>,</w:t>
            </w:r>
            <w:r>
              <w:rPr>
                <w:color w:val="000000"/>
                <w:sz w:val="21"/>
                <w:szCs w:val="21"/>
              </w:rPr>
              <w:t>09</w:t>
            </w:r>
          </w:p>
        </w:tc>
        <w:tc>
          <w:tcPr>
            <w:tcW w:w="1653" w:type="dxa"/>
            <w:tcMar>
              <w:right w:w="288" w:type="dxa"/>
            </w:tcMar>
          </w:tcPr>
          <w:p w:rsidR="00C35ED7" w:rsidRPr="005B66B1" w:rsidRDefault="00C35ED7" w:rsidP="00C35ED7">
            <w:pPr>
              <w:jc w:val="right"/>
              <w:rPr>
                <w:color w:val="000000"/>
                <w:sz w:val="21"/>
                <w:szCs w:val="21"/>
              </w:rPr>
            </w:pPr>
            <w:r>
              <w:rPr>
                <w:color w:val="000000"/>
                <w:sz w:val="21"/>
                <w:szCs w:val="21"/>
              </w:rPr>
              <w:t>12</w:t>
            </w:r>
            <w:r w:rsidR="00C45916">
              <w:rPr>
                <w:color w:val="000000"/>
                <w:sz w:val="21"/>
                <w:szCs w:val="21"/>
              </w:rPr>
              <w:t>,</w:t>
            </w:r>
            <w:r>
              <w:rPr>
                <w:color w:val="000000"/>
                <w:sz w:val="21"/>
                <w:szCs w:val="21"/>
              </w:rPr>
              <w:t>55</w:t>
            </w:r>
          </w:p>
        </w:tc>
      </w:tr>
      <w:tr w:rsidR="00C35ED7" w:rsidRPr="005B66B1" w:rsidTr="00C35ED7">
        <w:tc>
          <w:tcPr>
            <w:tcW w:w="4398" w:type="dxa"/>
            <w:noWrap/>
            <w:tcMar>
              <w:top w:w="0" w:type="dxa"/>
              <w:left w:w="14" w:type="dxa"/>
              <w:bottom w:w="0" w:type="dxa"/>
              <w:right w:w="43" w:type="dxa"/>
            </w:tcMar>
            <w:vAlign w:val="center"/>
            <w:hideMark/>
          </w:tcPr>
          <w:p w:rsidR="00C35ED7" w:rsidRPr="005B66B1" w:rsidRDefault="007A761C" w:rsidP="00C35ED7">
            <w:pPr>
              <w:rPr>
                <w:color w:val="000000"/>
                <w:sz w:val="21"/>
                <w:szCs w:val="21"/>
              </w:rPr>
            </w:pPr>
            <w:r>
              <w:rPr>
                <w:color w:val="000000"/>
                <w:sz w:val="21"/>
                <w:szCs w:val="21"/>
              </w:rPr>
              <w:t>HCFC</w:t>
            </w:r>
            <w:r>
              <w:rPr>
                <w:color w:val="000000"/>
                <w:sz w:val="21"/>
                <w:szCs w:val="21"/>
              </w:rPr>
              <w:noBreakHyphen/>
            </w:r>
            <w:r w:rsidR="00C35ED7" w:rsidRPr="005B66B1">
              <w:rPr>
                <w:color w:val="000000"/>
                <w:sz w:val="21"/>
                <w:szCs w:val="21"/>
              </w:rPr>
              <w:t>22</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45</w:t>
            </w:r>
            <w:r w:rsidR="00C45916">
              <w:rPr>
                <w:color w:val="000000"/>
                <w:sz w:val="21"/>
                <w:szCs w:val="21"/>
              </w:rPr>
              <w:t>,</w:t>
            </w:r>
            <w:r>
              <w:rPr>
                <w:color w:val="000000"/>
                <w:sz w:val="21"/>
                <w:szCs w:val="21"/>
              </w:rPr>
              <w:t>88</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31</w:t>
            </w:r>
            <w:r w:rsidR="00C45916">
              <w:rPr>
                <w:color w:val="000000"/>
                <w:sz w:val="21"/>
                <w:szCs w:val="21"/>
              </w:rPr>
              <w:t>,</w:t>
            </w:r>
            <w:r>
              <w:rPr>
                <w:color w:val="000000"/>
                <w:sz w:val="21"/>
                <w:szCs w:val="21"/>
              </w:rPr>
              <w:t>71</w:t>
            </w:r>
          </w:p>
        </w:tc>
        <w:tc>
          <w:tcPr>
            <w:tcW w:w="1653" w:type="dxa"/>
            <w:tcMar>
              <w:right w:w="288" w:type="dxa"/>
            </w:tcMar>
          </w:tcPr>
          <w:p w:rsidR="00C35ED7" w:rsidRPr="005B66B1" w:rsidRDefault="00C35ED7" w:rsidP="00C35ED7">
            <w:pPr>
              <w:jc w:val="right"/>
              <w:rPr>
                <w:color w:val="000000"/>
                <w:sz w:val="21"/>
                <w:szCs w:val="21"/>
              </w:rPr>
            </w:pPr>
            <w:r>
              <w:rPr>
                <w:color w:val="000000"/>
                <w:sz w:val="21"/>
                <w:szCs w:val="21"/>
              </w:rPr>
              <w:t>38</w:t>
            </w:r>
            <w:r w:rsidR="00C45916">
              <w:rPr>
                <w:color w:val="000000"/>
                <w:sz w:val="21"/>
                <w:szCs w:val="21"/>
              </w:rPr>
              <w:t>,</w:t>
            </w:r>
            <w:r>
              <w:rPr>
                <w:color w:val="000000"/>
                <w:sz w:val="21"/>
                <w:szCs w:val="21"/>
              </w:rPr>
              <w:t>80</w:t>
            </w:r>
          </w:p>
        </w:tc>
      </w:tr>
      <w:tr w:rsidR="00C35ED7" w:rsidRPr="005B66B1" w:rsidTr="00C35ED7">
        <w:tc>
          <w:tcPr>
            <w:tcW w:w="4398" w:type="dxa"/>
            <w:noWrap/>
            <w:tcMar>
              <w:top w:w="0" w:type="dxa"/>
              <w:left w:w="14" w:type="dxa"/>
              <w:bottom w:w="0" w:type="dxa"/>
              <w:right w:w="43" w:type="dxa"/>
            </w:tcMar>
            <w:vAlign w:val="bottom"/>
            <w:hideMark/>
          </w:tcPr>
          <w:p w:rsidR="00C35ED7" w:rsidRPr="005B66B1" w:rsidRDefault="00C35ED7" w:rsidP="00C35ED7">
            <w:pPr>
              <w:jc w:val="left"/>
              <w:rPr>
                <w:color w:val="000000"/>
                <w:sz w:val="21"/>
                <w:szCs w:val="21"/>
              </w:rPr>
            </w:pPr>
            <w:r w:rsidRPr="005B66B1">
              <w:rPr>
                <w:color w:val="000000"/>
                <w:sz w:val="21"/>
                <w:szCs w:val="21"/>
              </w:rPr>
              <w:t>Total (</w:t>
            </w:r>
            <w:r w:rsidR="007A761C">
              <w:rPr>
                <w:color w:val="000000"/>
                <w:sz w:val="21"/>
                <w:szCs w:val="21"/>
              </w:rPr>
              <w:t>tonnes PAO</w:t>
            </w:r>
            <w:r w:rsidRPr="005B66B1">
              <w:rPr>
                <w:color w:val="000000"/>
                <w:sz w:val="21"/>
                <w:szCs w:val="21"/>
              </w:rPr>
              <w:t>)</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59</w:t>
            </w:r>
            <w:r w:rsidR="00C45916">
              <w:rPr>
                <w:color w:val="000000"/>
                <w:sz w:val="21"/>
                <w:szCs w:val="21"/>
              </w:rPr>
              <w:t>,</w:t>
            </w:r>
            <w:r>
              <w:rPr>
                <w:color w:val="000000"/>
                <w:sz w:val="21"/>
                <w:szCs w:val="21"/>
              </w:rPr>
              <w:t>89</w:t>
            </w:r>
          </w:p>
        </w:tc>
        <w:tc>
          <w:tcPr>
            <w:tcW w:w="1652" w:type="dxa"/>
            <w:noWrap/>
            <w:tcMar>
              <w:top w:w="0" w:type="dxa"/>
              <w:left w:w="0" w:type="dxa"/>
              <w:bottom w:w="0" w:type="dxa"/>
              <w:right w:w="288" w:type="dxa"/>
            </w:tcMar>
            <w:vAlign w:val="center"/>
          </w:tcPr>
          <w:p w:rsidR="00C35ED7" w:rsidRPr="005B66B1" w:rsidRDefault="00C35ED7" w:rsidP="00C35ED7">
            <w:pPr>
              <w:jc w:val="right"/>
              <w:rPr>
                <w:color w:val="000000"/>
                <w:sz w:val="21"/>
                <w:szCs w:val="21"/>
              </w:rPr>
            </w:pPr>
            <w:r>
              <w:rPr>
                <w:color w:val="000000"/>
                <w:sz w:val="21"/>
                <w:szCs w:val="21"/>
              </w:rPr>
              <w:t>42</w:t>
            </w:r>
            <w:r w:rsidR="00C45916">
              <w:rPr>
                <w:color w:val="000000"/>
                <w:sz w:val="21"/>
                <w:szCs w:val="21"/>
              </w:rPr>
              <w:t>,</w:t>
            </w:r>
            <w:r>
              <w:rPr>
                <w:color w:val="000000"/>
                <w:sz w:val="21"/>
                <w:szCs w:val="21"/>
              </w:rPr>
              <w:t>80</w:t>
            </w:r>
          </w:p>
        </w:tc>
        <w:tc>
          <w:tcPr>
            <w:tcW w:w="1653" w:type="dxa"/>
            <w:tcMar>
              <w:right w:w="288" w:type="dxa"/>
            </w:tcMar>
          </w:tcPr>
          <w:p w:rsidR="00C35ED7" w:rsidRPr="005B66B1" w:rsidRDefault="00C35ED7" w:rsidP="00C35ED7">
            <w:pPr>
              <w:jc w:val="right"/>
              <w:rPr>
                <w:color w:val="000000"/>
                <w:sz w:val="21"/>
                <w:szCs w:val="21"/>
              </w:rPr>
            </w:pPr>
            <w:r>
              <w:rPr>
                <w:color w:val="000000"/>
                <w:sz w:val="21"/>
                <w:szCs w:val="21"/>
              </w:rPr>
              <w:t>51</w:t>
            </w:r>
            <w:r w:rsidR="00C45916">
              <w:rPr>
                <w:color w:val="000000"/>
                <w:sz w:val="21"/>
                <w:szCs w:val="21"/>
              </w:rPr>
              <w:t>,</w:t>
            </w:r>
            <w:r>
              <w:rPr>
                <w:color w:val="000000"/>
                <w:sz w:val="21"/>
                <w:szCs w:val="21"/>
              </w:rPr>
              <w:t>35</w:t>
            </w:r>
          </w:p>
        </w:tc>
      </w:tr>
      <w:tr w:rsidR="00633E1D" w:rsidRPr="005B66B1" w:rsidTr="00C35ED7">
        <w:tc>
          <w:tcPr>
            <w:tcW w:w="4398" w:type="dxa"/>
            <w:noWrap/>
            <w:tcMar>
              <w:top w:w="0" w:type="dxa"/>
              <w:left w:w="14" w:type="dxa"/>
              <w:bottom w:w="0" w:type="dxa"/>
              <w:right w:w="43" w:type="dxa"/>
            </w:tcMar>
            <w:vAlign w:val="bottom"/>
          </w:tcPr>
          <w:p w:rsidR="00633E1D" w:rsidRPr="00633E1D" w:rsidRDefault="007A761C" w:rsidP="00633E1D">
            <w:pPr>
              <w:jc w:val="left"/>
              <w:rPr>
                <w:b/>
                <w:bCs/>
                <w:color w:val="000000"/>
                <w:sz w:val="21"/>
                <w:szCs w:val="21"/>
                <w:lang w:val="fr-CA"/>
              </w:rPr>
            </w:pPr>
            <w:r>
              <w:rPr>
                <w:color w:val="000000"/>
                <w:sz w:val="20"/>
                <w:szCs w:val="20"/>
                <w:lang w:val="fr-CA"/>
              </w:rPr>
              <w:t>HCFC</w:t>
            </w:r>
            <w:r>
              <w:rPr>
                <w:color w:val="000000"/>
                <w:sz w:val="20"/>
                <w:szCs w:val="20"/>
                <w:lang w:val="fr-CA"/>
              </w:rPr>
              <w:noBreakHyphen/>
            </w:r>
            <w:r w:rsidR="00633E1D" w:rsidRPr="00633E1D">
              <w:rPr>
                <w:color w:val="000000"/>
                <w:sz w:val="20"/>
                <w:szCs w:val="20"/>
                <w:lang w:val="fr-CA"/>
              </w:rPr>
              <w:t>141b dans des polyo</w:t>
            </w:r>
            <w:r w:rsidR="00633E1D">
              <w:rPr>
                <w:color w:val="000000"/>
                <w:sz w:val="20"/>
                <w:szCs w:val="20"/>
                <w:lang w:val="fr-CA"/>
              </w:rPr>
              <w:t>ls prémélangés</w:t>
            </w:r>
            <w:r w:rsidR="00C000F2">
              <w:rPr>
                <w:color w:val="000000"/>
                <w:sz w:val="20"/>
                <w:szCs w:val="20"/>
                <w:lang w:val="fr-CA"/>
              </w:rPr>
              <w:t xml:space="preserve"> importés</w:t>
            </w:r>
            <w:r w:rsidR="00633E1D" w:rsidRPr="00633E1D">
              <w:rPr>
                <w:color w:val="000000"/>
                <w:sz w:val="20"/>
                <w:szCs w:val="20"/>
                <w:lang w:val="fr-CA"/>
              </w:rPr>
              <w:t>*</w:t>
            </w:r>
          </w:p>
        </w:tc>
        <w:tc>
          <w:tcPr>
            <w:tcW w:w="1652" w:type="dxa"/>
            <w:noWrap/>
            <w:tcMar>
              <w:top w:w="0" w:type="dxa"/>
              <w:left w:w="0" w:type="dxa"/>
              <w:bottom w:w="0" w:type="dxa"/>
              <w:right w:w="288" w:type="dxa"/>
            </w:tcMar>
            <w:vAlign w:val="center"/>
          </w:tcPr>
          <w:p w:rsidR="00633E1D" w:rsidRPr="005B66B1" w:rsidRDefault="00633E1D" w:rsidP="00633E1D">
            <w:pPr>
              <w:jc w:val="right"/>
              <w:rPr>
                <w:color w:val="000000"/>
                <w:sz w:val="21"/>
                <w:szCs w:val="21"/>
              </w:rPr>
            </w:pPr>
            <w:r>
              <w:rPr>
                <w:color w:val="000000"/>
                <w:sz w:val="21"/>
                <w:szCs w:val="21"/>
              </w:rPr>
              <w:t>8</w:t>
            </w:r>
            <w:r w:rsidR="00C45916">
              <w:rPr>
                <w:color w:val="000000"/>
                <w:sz w:val="21"/>
                <w:szCs w:val="21"/>
              </w:rPr>
              <w:t>,</w:t>
            </w:r>
            <w:r>
              <w:rPr>
                <w:color w:val="000000"/>
                <w:sz w:val="21"/>
                <w:szCs w:val="21"/>
              </w:rPr>
              <w:t>10</w:t>
            </w:r>
          </w:p>
        </w:tc>
        <w:tc>
          <w:tcPr>
            <w:tcW w:w="1652" w:type="dxa"/>
            <w:noWrap/>
            <w:tcMar>
              <w:top w:w="0" w:type="dxa"/>
              <w:left w:w="0" w:type="dxa"/>
              <w:bottom w:w="0" w:type="dxa"/>
              <w:right w:w="288" w:type="dxa"/>
            </w:tcMar>
            <w:vAlign w:val="center"/>
          </w:tcPr>
          <w:p w:rsidR="00633E1D" w:rsidRPr="005B66B1" w:rsidRDefault="00633E1D" w:rsidP="00633E1D">
            <w:pPr>
              <w:jc w:val="right"/>
              <w:rPr>
                <w:color w:val="000000"/>
                <w:sz w:val="21"/>
                <w:szCs w:val="21"/>
              </w:rPr>
            </w:pPr>
            <w:r>
              <w:rPr>
                <w:color w:val="000000"/>
                <w:sz w:val="21"/>
                <w:szCs w:val="21"/>
              </w:rPr>
              <w:t>8</w:t>
            </w:r>
            <w:r w:rsidR="00C45916">
              <w:rPr>
                <w:color w:val="000000"/>
                <w:sz w:val="21"/>
                <w:szCs w:val="21"/>
              </w:rPr>
              <w:t>,</w:t>
            </w:r>
            <w:r>
              <w:rPr>
                <w:color w:val="000000"/>
                <w:sz w:val="21"/>
                <w:szCs w:val="21"/>
              </w:rPr>
              <w:t>58</w:t>
            </w:r>
          </w:p>
        </w:tc>
        <w:tc>
          <w:tcPr>
            <w:tcW w:w="1653" w:type="dxa"/>
            <w:tcMar>
              <w:right w:w="288" w:type="dxa"/>
            </w:tcMar>
          </w:tcPr>
          <w:p w:rsidR="00633E1D" w:rsidRPr="005B66B1" w:rsidRDefault="00633E1D" w:rsidP="00633E1D">
            <w:pPr>
              <w:jc w:val="right"/>
              <w:rPr>
                <w:color w:val="000000"/>
                <w:sz w:val="21"/>
                <w:szCs w:val="21"/>
              </w:rPr>
            </w:pPr>
          </w:p>
        </w:tc>
      </w:tr>
    </w:tbl>
    <w:p w:rsidR="00C35ED7" w:rsidRPr="00C45916" w:rsidRDefault="00C35ED7" w:rsidP="00C35ED7">
      <w:pPr>
        <w:pStyle w:val="StyleHeader4Para4Left0Firstline0"/>
        <w:numPr>
          <w:ilvl w:val="0"/>
          <w:numId w:val="0"/>
        </w:numPr>
        <w:rPr>
          <w:lang w:val="fr-CA"/>
        </w:rPr>
      </w:pPr>
      <w:r w:rsidRPr="00C45916">
        <w:rPr>
          <w:lang w:val="fr-CA"/>
        </w:rPr>
        <w:t>*</w:t>
      </w:r>
      <w:r w:rsidR="00C45916" w:rsidRPr="00C45916">
        <w:rPr>
          <w:lang w:val="fr-CA"/>
        </w:rPr>
        <w:t>Données du programme de pays</w:t>
      </w:r>
    </w:p>
    <w:p w:rsidR="00C35ED7" w:rsidRPr="00633E1D" w:rsidRDefault="00633E1D" w:rsidP="00C35ED7">
      <w:pPr>
        <w:spacing w:after="240"/>
        <w:rPr>
          <w:u w:val="single"/>
          <w:lang w:val="fr-CA"/>
        </w:rPr>
      </w:pPr>
      <w:r w:rsidRPr="00633E1D">
        <w:rPr>
          <w:u w:val="single"/>
          <w:lang w:val="fr-CA"/>
        </w:rPr>
        <w:t>Rapport sur la consommation de</w:t>
      </w:r>
      <w:r w:rsidR="00C35ED7" w:rsidRPr="00633E1D">
        <w:rPr>
          <w:u w:val="single"/>
          <w:lang w:val="fr-CA"/>
        </w:rPr>
        <w:t xml:space="preserve"> HCFC</w:t>
      </w:r>
    </w:p>
    <w:p w:rsidR="00C35ED7" w:rsidRPr="00EC179D" w:rsidRDefault="00C000F2" w:rsidP="00C35ED7">
      <w:pPr>
        <w:pStyle w:val="Heading1"/>
        <w:rPr>
          <w:lang w:val="fr-CA"/>
        </w:rPr>
      </w:pPr>
      <w:r w:rsidRPr="00C000F2">
        <w:rPr>
          <w:lang w:val="fr-CA"/>
        </w:rPr>
        <w:t>Le gouvernement du Maroc a déclaré une consommation de 23,40</w:t>
      </w:r>
      <w:r w:rsidR="00EC179D">
        <w:rPr>
          <w:lang w:val="fr-CA"/>
        </w:rPr>
        <w:t> </w:t>
      </w:r>
      <w:r w:rsidR="007A761C">
        <w:rPr>
          <w:lang w:val="fr-CA"/>
        </w:rPr>
        <w:t>tonnes PAO</w:t>
      </w:r>
      <w:r w:rsidRPr="00C000F2">
        <w:rPr>
          <w:lang w:val="fr-CA"/>
        </w:rPr>
        <w:t xml:space="preserve"> de HCFC pour</w:t>
      </w:r>
      <w:r w:rsidR="00EC179D">
        <w:rPr>
          <w:lang w:val="fr-CA"/>
        </w:rPr>
        <w:t> </w:t>
      </w:r>
      <w:r w:rsidRPr="00C000F2">
        <w:rPr>
          <w:lang w:val="fr-CA"/>
        </w:rPr>
        <w:t>2018, soit 54</w:t>
      </w:r>
      <w:r w:rsidR="00EC179D">
        <w:rPr>
          <w:lang w:val="fr-CA"/>
        </w:rPr>
        <w:t> </w:t>
      </w:r>
      <w:r w:rsidRPr="00C000F2">
        <w:rPr>
          <w:lang w:val="fr-CA"/>
        </w:rPr>
        <w:t xml:space="preserve">pour cent </w:t>
      </w:r>
      <w:r>
        <w:rPr>
          <w:lang w:val="fr-CA"/>
        </w:rPr>
        <w:t xml:space="preserve">de moins que la valeur de référence. </w:t>
      </w:r>
      <w:r w:rsidRPr="00EC179D">
        <w:rPr>
          <w:lang w:val="fr-CA"/>
        </w:rPr>
        <w:t xml:space="preserve">La consommation de </w:t>
      </w:r>
      <w:r w:rsidR="00D403CE" w:rsidRPr="00EC179D">
        <w:rPr>
          <w:lang w:val="fr-CA"/>
        </w:rPr>
        <w:t>HCFC</w:t>
      </w:r>
      <w:r w:rsidRPr="00EC179D">
        <w:rPr>
          <w:lang w:val="fr-CA"/>
        </w:rPr>
        <w:t xml:space="preserve"> pour la période</w:t>
      </w:r>
      <w:r w:rsidR="00EC179D" w:rsidRPr="00EC179D">
        <w:rPr>
          <w:lang w:val="fr-CA"/>
        </w:rPr>
        <w:t> </w:t>
      </w:r>
      <w:r w:rsidRPr="00EC179D">
        <w:rPr>
          <w:lang w:val="fr-CA"/>
        </w:rPr>
        <w:t>2013</w:t>
      </w:r>
      <w:r w:rsidR="00EC179D" w:rsidRPr="00EC179D">
        <w:rPr>
          <w:lang w:val="fr-CA"/>
        </w:rPr>
        <w:noBreakHyphen/>
      </w:r>
      <w:r w:rsidRPr="00EC179D">
        <w:rPr>
          <w:lang w:val="fr-CA"/>
        </w:rPr>
        <w:t>2018 figure dans le tableau</w:t>
      </w:r>
      <w:r w:rsidR="00EC179D" w:rsidRPr="00EC179D">
        <w:rPr>
          <w:lang w:val="fr-CA"/>
        </w:rPr>
        <w:t> </w:t>
      </w:r>
      <w:r w:rsidRPr="00EC179D">
        <w:rPr>
          <w:lang w:val="fr-CA"/>
        </w:rPr>
        <w:t>2</w:t>
      </w:r>
      <w:r w:rsidR="00EC179D">
        <w:rPr>
          <w:lang w:val="fr-CA"/>
        </w:rPr>
        <w:t xml:space="preserve"> ci-après </w:t>
      </w:r>
      <w:r w:rsidR="00EC179D" w:rsidRPr="00EC179D">
        <w:rPr>
          <w:lang w:val="fr-CA"/>
        </w:rPr>
        <w:t>:</w:t>
      </w:r>
      <w:r w:rsidR="00C35ED7" w:rsidRPr="00EC179D">
        <w:rPr>
          <w:lang w:val="fr-CA"/>
        </w:rPr>
        <w:t xml:space="preserve"> </w:t>
      </w:r>
    </w:p>
    <w:p w:rsidR="00C35ED7" w:rsidRPr="00633E1D" w:rsidRDefault="00C35ED7" w:rsidP="00C35ED7">
      <w:pPr>
        <w:rPr>
          <w:b/>
          <w:sz w:val="21"/>
          <w:szCs w:val="21"/>
          <w:lang w:val="fr-CA"/>
        </w:rPr>
      </w:pPr>
      <w:r w:rsidRPr="00B20ADD">
        <w:rPr>
          <w:b/>
          <w:sz w:val="21"/>
          <w:szCs w:val="21"/>
          <w:lang w:val="fr-CA"/>
        </w:rPr>
        <w:t>Table</w:t>
      </w:r>
      <w:r w:rsidR="00633E1D" w:rsidRPr="00B20ADD">
        <w:rPr>
          <w:b/>
          <w:sz w:val="21"/>
          <w:szCs w:val="21"/>
          <w:lang w:val="fr-CA"/>
        </w:rPr>
        <w:t>au</w:t>
      </w:r>
      <w:r w:rsidR="00EE5DA7">
        <w:rPr>
          <w:b/>
          <w:sz w:val="21"/>
          <w:szCs w:val="21"/>
          <w:lang w:val="fr-CA"/>
        </w:rPr>
        <w:t> </w:t>
      </w:r>
      <w:r w:rsidRPr="00B20ADD">
        <w:rPr>
          <w:b/>
          <w:sz w:val="21"/>
          <w:szCs w:val="21"/>
          <w:lang w:val="fr-CA"/>
        </w:rPr>
        <w:t>2</w:t>
      </w:r>
      <w:r w:rsidR="00633E1D" w:rsidRPr="00B20ADD">
        <w:rPr>
          <w:b/>
          <w:sz w:val="21"/>
          <w:szCs w:val="21"/>
          <w:lang w:val="fr-CA"/>
        </w:rPr>
        <w:t>.</w:t>
      </w:r>
      <w:r w:rsidRPr="00B20ADD">
        <w:rPr>
          <w:b/>
          <w:sz w:val="21"/>
          <w:szCs w:val="21"/>
          <w:lang w:val="fr-CA"/>
        </w:rPr>
        <w:t xml:space="preserve"> </w:t>
      </w:r>
      <w:r w:rsidR="00633E1D" w:rsidRPr="00633E1D">
        <w:rPr>
          <w:b/>
          <w:sz w:val="21"/>
          <w:szCs w:val="21"/>
          <w:lang w:val="fr-CA"/>
        </w:rPr>
        <w:t xml:space="preserve">Consommation de </w:t>
      </w:r>
      <w:r w:rsidRPr="00633E1D">
        <w:rPr>
          <w:b/>
          <w:sz w:val="21"/>
          <w:szCs w:val="21"/>
          <w:lang w:val="fr-CA"/>
        </w:rPr>
        <w:t xml:space="preserve">HCFC </w:t>
      </w:r>
      <w:r w:rsidR="00633E1D" w:rsidRPr="00633E1D">
        <w:rPr>
          <w:b/>
          <w:sz w:val="21"/>
          <w:szCs w:val="21"/>
          <w:lang w:val="fr-CA"/>
        </w:rPr>
        <w:t>au Maroc</w:t>
      </w:r>
      <w:r w:rsidRPr="00633E1D">
        <w:rPr>
          <w:b/>
          <w:sz w:val="21"/>
          <w:szCs w:val="21"/>
          <w:lang w:val="fr-CA"/>
        </w:rPr>
        <w:t xml:space="preserve"> (</w:t>
      </w:r>
      <w:r w:rsidR="007A761C">
        <w:rPr>
          <w:b/>
          <w:sz w:val="21"/>
          <w:szCs w:val="21"/>
          <w:lang w:val="fr-CA"/>
        </w:rPr>
        <w:t>tonnes PAO</w:t>
      </w:r>
      <w:r w:rsidRPr="00633E1D">
        <w:rPr>
          <w:b/>
          <w:sz w:val="21"/>
          <w:szCs w:val="21"/>
          <w:lang w:val="fr-CA"/>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8"/>
        <w:gridCol w:w="1066"/>
        <w:gridCol w:w="1066"/>
        <w:gridCol w:w="1066"/>
        <w:gridCol w:w="1066"/>
        <w:gridCol w:w="1066"/>
        <w:gridCol w:w="1067"/>
      </w:tblGrid>
      <w:tr w:rsidR="00C35ED7" w:rsidRPr="00A05AA0" w:rsidTr="008F08E1">
        <w:tc>
          <w:tcPr>
            <w:tcW w:w="2958" w:type="dxa"/>
            <w:noWrap/>
            <w:tcMar>
              <w:top w:w="0" w:type="dxa"/>
              <w:left w:w="14" w:type="dxa"/>
              <w:bottom w:w="0" w:type="dxa"/>
              <w:right w:w="43" w:type="dxa"/>
            </w:tcMar>
            <w:vAlign w:val="center"/>
            <w:hideMark/>
          </w:tcPr>
          <w:p w:rsidR="00C35ED7" w:rsidRPr="00A05AA0" w:rsidRDefault="00C35ED7" w:rsidP="007146AF">
            <w:pPr>
              <w:jc w:val="left"/>
              <w:rPr>
                <w:b/>
                <w:bCs/>
                <w:color w:val="000000"/>
                <w:sz w:val="20"/>
                <w:szCs w:val="20"/>
              </w:rPr>
            </w:pPr>
            <w:r w:rsidRPr="00A05AA0">
              <w:rPr>
                <w:b/>
                <w:bCs/>
                <w:color w:val="000000"/>
                <w:sz w:val="20"/>
                <w:szCs w:val="20"/>
              </w:rPr>
              <w:t>HCFC</w:t>
            </w:r>
          </w:p>
        </w:tc>
        <w:tc>
          <w:tcPr>
            <w:tcW w:w="1066" w:type="dxa"/>
            <w:noWrap/>
            <w:tcMar>
              <w:top w:w="0" w:type="dxa"/>
              <w:left w:w="14" w:type="dxa"/>
              <w:bottom w:w="0" w:type="dxa"/>
              <w:right w:w="43" w:type="dxa"/>
            </w:tcMar>
            <w:vAlign w:val="center"/>
            <w:hideMark/>
          </w:tcPr>
          <w:p w:rsidR="00C35ED7" w:rsidRPr="00A05AA0" w:rsidRDefault="00C35ED7" w:rsidP="00C35ED7">
            <w:pPr>
              <w:jc w:val="center"/>
              <w:rPr>
                <w:b/>
                <w:bCs/>
                <w:color w:val="000000"/>
                <w:sz w:val="20"/>
                <w:szCs w:val="20"/>
              </w:rPr>
            </w:pPr>
            <w:r w:rsidRPr="00A05AA0">
              <w:rPr>
                <w:b/>
                <w:bCs/>
                <w:color w:val="000000"/>
                <w:sz w:val="20"/>
                <w:szCs w:val="20"/>
              </w:rPr>
              <w:t>2014</w:t>
            </w:r>
          </w:p>
        </w:tc>
        <w:tc>
          <w:tcPr>
            <w:tcW w:w="1066" w:type="dxa"/>
            <w:noWrap/>
            <w:tcMar>
              <w:top w:w="0" w:type="dxa"/>
              <w:left w:w="14" w:type="dxa"/>
              <w:bottom w:w="0" w:type="dxa"/>
              <w:right w:w="43" w:type="dxa"/>
            </w:tcMar>
            <w:vAlign w:val="center"/>
            <w:hideMark/>
          </w:tcPr>
          <w:p w:rsidR="00C35ED7" w:rsidRPr="00A05AA0" w:rsidRDefault="00C35ED7" w:rsidP="00C35ED7">
            <w:pPr>
              <w:jc w:val="center"/>
              <w:rPr>
                <w:b/>
                <w:bCs/>
                <w:color w:val="000000"/>
                <w:sz w:val="20"/>
                <w:szCs w:val="20"/>
              </w:rPr>
            </w:pPr>
            <w:r w:rsidRPr="00A05AA0">
              <w:rPr>
                <w:b/>
                <w:bCs/>
                <w:color w:val="000000"/>
                <w:sz w:val="20"/>
                <w:szCs w:val="20"/>
              </w:rPr>
              <w:t>2015</w:t>
            </w:r>
          </w:p>
        </w:tc>
        <w:tc>
          <w:tcPr>
            <w:tcW w:w="1066" w:type="dxa"/>
            <w:noWrap/>
            <w:tcMar>
              <w:top w:w="0" w:type="dxa"/>
              <w:left w:w="14" w:type="dxa"/>
              <w:bottom w:w="0" w:type="dxa"/>
              <w:right w:w="43" w:type="dxa"/>
            </w:tcMar>
            <w:vAlign w:val="center"/>
            <w:hideMark/>
          </w:tcPr>
          <w:p w:rsidR="00C35ED7" w:rsidRPr="00A05AA0" w:rsidRDefault="00C35ED7" w:rsidP="00C35ED7">
            <w:pPr>
              <w:jc w:val="center"/>
              <w:rPr>
                <w:b/>
                <w:bCs/>
                <w:color w:val="000000"/>
                <w:sz w:val="20"/>
                <w:szCs w:val="20"/>
              </w:rPr>
            </w:pPr>
            <w:r w:rsidRPr="00A05AA0">
              <w:rPr>
                <w:b/>
                <w:bCs/>
                <w:color w:val="000000"/>
                <w:sz w:val="20"/>
                <w:szCs w:val="20"/>
              </w:rPr>
              <w:t>2016</w:t>
            </w:r>
          </w:p>
        </w:tc>
        <w:tc>
          <w:tcPr>
            <w:tcW w:w="1066" w:type="dxa"/>
            <w:noWrap/>
            <w:tcMar>
              <w:top w:w="0" w:type="dxa"/>
              <w:left w:w="14" w:type="dxa"/>
              <w:bottom w:w="0" w:type="dxa"/>
              <w:right w:w="43" w:type="dxa"/>
            </w:tcMar>
            <w:vAlign w:val="center"/>
            <w:hideMark/>
          </w:tcPr>
          <w:p w:rsidR="00C35ED7" w:rsidRPr="00A05AA0" w:rsidRDefault="00C35ED7" w:rsidP="00C35ED7">
            <w:pPr>
              <w:jc w:val="center"/>
              <w:rPr>
                <w:b/>
                <w:bCs/>
                <w:color w:val="000000"/>
                <w:sz w:val="20"/>
                <w:szCs w:val="20"/>
              </w:rPr>
            </w:pPr>
            <w:r w:rsidRPr="00A05AA0">
              <w:rPr>
                <w:b/>
                <w:bCs/>
                <w:color w:val="000000"/>
                <w:sz w:val="20"/>
                <w:szCs w:val="20"/>
              </w:rPr>
              <w:t>2017</w:t>
            </w:r>
          </w:p>
        </w:tc>
        <w:tc>
          <w:tcPr>
            <w:tcW w:w="1066" w:type="dxa"/>
            <w:tcMar>
              <w:left w:w="14" w:type="dxa"/>
              <w:right w:w="43" w:type="dxa"/>
            </w:tcMar>
            <w:vAlign w:val="center"/>
          </w:tcPr>
          <w:p w:rsidR="00C35ED7" w:rsidRPr="00A05AA0" w:rsidRDefault="00C35ED7" w:rsidP="008F08E1">
            <w:pPr>
              <w:jc w:val="center"/>
              <w:rPr>
                <w:b/>
                <w:bCs/>
                <w:color w:val="000000"/>
                <w:sz w:val="20"/>
                <w:szCs w:val="20"/>
              </w:rPr>
            </w:pPr>
            <w:r w:rsidRPr="00A05AA0">
              <w:rPr>
                <w:b/>
                <w:bCs/>
                <w:color w:val="000000"/>
                <w:sz w:val="20"/>
                <w:szCs w:val="20"/>
              </w:rPr>
              <w:t>2018</w:t>
            </w:r>
            <w:r w:rsidRPr="002016E8">
              <w:rPr>
                <w:b/>
                <w:bCs/>
                <w:color w:val="000000"/>
                <w:sz w:val="20"/>
                <w:szCs w:val="20"/>
                <w:vertAlign w:val="superscript"/>
              </w:rPr>
              <w:t>*</w:t>
            </w:r>
          </w:p>
        </w:tc>
        <w:tc>
          <w:tcPr>
            <w:tcW w:w="1067" w:type="dxa"/>
            <w:noWrap/>
            <w:tcMar>
              <w:top w:w="0" w:type="dxa"/>
              <w:left w:w="14" w:type="dxa"/>
              <w:bottom w:w="0" w:type="dxa"/>
              <w:right w:w="43" w:type="dxa"/>
            </w:tcMar>
            <w:vAlign w:val="bottom"/>
            <w:hideMark/>
          </w:tcPr>
          <w:p w:rsidR="00C35ED7" w:rsidRPr="00A05AA0" w:rsidRDefault="007146AF" w:rsidP="00C35ED7">
            <w:pPr>
              <w:jc w:val="center"/>
              <w:rPr>
                <w:b/>
                <w:bCs/>
                <w:color w:val="000000"/>
                <w:sz w:val="20"/>
                <w:szCs w:val="20"/>
              </w:rPr>
            </w:pPr>
            <w:r>
              <w:rPr>
                <w:b/>
                <w:bCs/>
                <w:color w:val="000000"/>
                <w:sz w:val="20"/>
                <w:szCs w:val="20"/>
              </w:rPr>
              <w:t>Valeur de référence</w:t>
            </w:r>
          </w:p>
        </w:tc>
      </w:tr>
      <w:tr w:rsidR="00C35ED7" w:rsidRPr="00A05AA0" w:rsidTr="00C35ED7">
        <w:tc>
          <w:tcPr>
            <w:tcW w:w="2958" w:type="dxa"/>
            <w:noWrap/>
            <w:tcMar>
              <w:top w:w="0" w:type="dxa"/>
              <w:left w:w="14" w:type="dxa"/>
              <w:bottom w:w="0" w:type="dxa"/>
              <w:right w:w="43" w:type="dxa"/>
            </w:tcMar>
            <w:vAlign w:val="bottom"/>
            <w:hideMark/>
          </w:tcPr>
          <w:p w:rsidR="00C35ED7" w:rsidRPr="00A05AA0" w:rsidRDefault="007146AF" w:rsidP="00C35ED7">
            <w:pPr>
              <w:jc w:val="left"/>
              <w:rPr>
                <w:b/>
                <w:bCs/>
                <w:color w:val="000000"/>
                <w:sz w:val="20"/>
                <w:szCs w:val="20"/>
              </w:rPr>
            </w:pPr>
            <w:r>
              <w:rPr>
                <w:b/>
                <w:bCs/>
                <w:color w:val="000000"/>
                <w:sz w:val="20"/>
                <w:szCs w:val="20"/>
              </w:rPr>
              <w:t>Tonnes métriques</w:t>
            </w:r>
          </w:p>
        </w:tc>
        <w:tc>
          <w:tcPr>
            <w:tcW w:w="1066" w:type="dxa"/>
            <w:noWrap/>
            <w:tcMar>
              <w:top w:w="0" w:type="dxa"/>
              <w:left w:w="14" w:type="dxa"/>
              <w:bottom w:w="0" w:type="dxa"/>
              <w:right w:w="43" w:type="dxa"/>
            </w:tcMar>
            <w:vAlign w:val="bottom"/>
            <w:hideMark/>
          </w:tcPr>
          <w:p w:rsidR="00C35ED7" w:rsidRPr="00A05AA0" w:rsidRDefault="00C35ED7" w:rsidP="00C35ED7">
            <w:pPr>
              <w:jc w:val="left"/>
              <w:rPr>
                <w:color w:val="000000"/>
                <w:sz w:val="20"/>
                <w:szCs w:val="20"/>
              </w:rPr>
            </w:pPr>
          </w:p>
        </w:tc>
        <w:tc>
          <w:tcPr>
            <w:tcW w:w="1066" w:type="dxa"/>
            <w:noWrap/>
            <w:tcMar>
              <w:top w:w="0" w:type="dxa"/>
              <w:left w:w="14" w:type="dxa"/>
              <w:bottom w:w="0" w:type="dxa"/>
              <w:right w:w="43" w:type="dxa"/>
            </w:tcMar>
            <w:vAlign w:val="bottom"/>
            <w:hideMark/>
          </w:tcPr>
          <w:p w:rsidR="00C35ED7" w:rsidRPr="00A05AA0" w:rsidRDefault="00C35ED7" w:rsidP="00C35ED7">
            <w:pPr>
              <w:jc w:val="left"/>
              <w:rPr>
                <w:color w:val="000000"/>
                <w:sz w:val="20"/>
                <w:szCs w:val="20"/>
              </w:rPr>
            </w:pPr>
          </w:p>
        </w:tc>
        <w:tc>
          <w:tcPr>
            <w:tcW w:w="1066" w:type="dxa"/>
            <w:noWrap/>
            <w:tcMar>
              <w:top w:w="0" w:type="dxa"/>
              <w:left w:w="14" w:type="dxa"/>
              <w:bottom w:w="0" w:type="dxa"/>
              <w:right w:w="43" w:type="dxa"/>
            </w:tcMar>
            <w:vAlign w:val="bottom"/>
            <w:hideMark/>
          </w:tcPr>
          <w:p w:rsidR="00C35ED7" w:rsidRPr="00A05AA0" w:rsidRDefault="00C35ED7" w:rsidP="00C35ED7">
            <w:pPr>
              <w:jc w:val="left"/>
              <w:rPr>
                <w:color w:val="000000"/>
                <w:sz w:val="20"/>
                <w:szCs w:val="20"/>
              </w:rPr>
            </w:pPr>
          </w:p>
        </w:tc>
        <w:tc>
          <w:tcPr>
            <w:tcW w:w="1066" w:type="dxa"/>
            <w:noWrap/>
            <w:tcMar>
              <w:top w:w="0" w:type="dxa"/>
              <w:left w:w="14" w:type="dxa"/>
              <w:bottom w:w="0" w:type="dxa"/>
              <w:right w:w="43" w:type="dxa"/>
            </w:tcMar>
            <w:vAlign w:val="bottom"/>
            <w:hideMark/>
          </w:tcPr>
          <w:p w:rsidR="00C35ED7" w:rsidRPr="00A05AA0" w:rsidRDefault="00C35ED7" w:rsidP="00C35ED7">
            <w:pPr>
              <w:jc w:val="left"/>
              <w:rPr>
                <w:color w:val="000000"/>
                <w:sz w:val="20"/>
                <w:szCs w:val="20"/>
              </w:rPr>
            </w:pPr>
          </w:p>
        </w:tc>
        <w:tc>
          <w:tcPr>
            <w:tcW w:w="1066" w:type="dxa"/>
            <w:tcMar>
              <w:left w:w="14" w:type="dxa"/>
              <w:right w:w="43" w:type="dxa"/>
            </w:tcMar>
          </w:tcPr>
          <w:p w:rsidR="00C35ED7" w:rsidRPr="00A05AA0" w:rsidRDefault="00C35ED7" w:rsidP="00C35ED7">
            <w:pPr>
              <w:jc w:val="left"/>
              <w:rPr>
                <w:color w:val="000000"/>
                <w:sz w:val="20"/>
                <w:szCs w:val="20"/>
              </w:rPr>
            </w:pPr>
          </w:p>
        </w:tc>
        <w:tc>
          <w:tcPr>
            <w:tcW w:w="1067" w:type="dxa"/>
            <w:noWrap/>
            <w:tcMar>
              <w:top w:w="0" w:type="dxa"/>
              <w:left w:w="14" w:type="dxa"/>
              <w:bottom w:w="0" w:type="dxa"/>
              <w:right w:w="43" w:type="dxa"/>
            </w:tcMar>
            <w:vAlign w:val="bottom"/>
            <w:hideMark/>
          </w:tcPr>
          <w:p w:rsidR="00C35ED7" w:rsidRPr="00A05AA0" w:rsidRDefault="00C35ED7" w:rsidP="00C35ED7">
            <w:pPr>
              <w:jc w:val="left"/>
              <w:rPr>
                <w:color w:val="000000"/>
                <w:sz w:val="20"/>
                <w:szCs w:val="20"/>
              </w:rPr>
            </w:pPr>
          </w:p>
        </w:tc>
      </w:tr>
      <w:tr w:rsidR="00C35ED7" w:rsidRPr="00A05AA0" w:rsidTr="00C35ED7">
        <w:tc>
          <w:tcPr>
            <w:tcW w:w="2958" w:type="dxa"/>
            <w:noWrap/>
            <w:tcMar>
              <w:top w:w="0" w:type="dxa"/>
              <w:left w:w="14" w:type="dxa"/>
              <w:bottom w:w="0" w:type="dxa"/>
              <w:right w:w="43" w:type="dxa"/>
            </w:tcMar>
            <w:vAlign w:val="center"/>
            <w:hideMark/>
          </w:tcPr>
          <w:p w:rsidR="00C35ED7" w:rsidRPr="00A05AA0" w:rsidRDefault="007A761C" w:rsidP="00C35ED7">
            <w:pPr>
              <w:rPr>
                <w:color w:val="000000"/>
                <w:sz w:val="20"/>
                <w:szCs w:val="20"/>
              </w:rPr>
            </w:pPr>
            <w:r>
              <w:rPr>
                <w:color w:val="000000"/>
                <w:sz w:val="20"/>
                <w:szCs w:val="20"/>
              </w:rPr>
              <w:t>HCFC</w:t>
            </w:r>
            <w:r>
              <w:rPr>
                <w:color w:val="000000"/>
                <w:sz w:val="20"/>
                <w:szCs w:val="20"/>
              </w:rPr>
              <w:noBreakHyphen/>
            </w:r>
            <w:r w:rsidR="00C35ED7" w:rsidRPr="00A05AA0">
              <w:rPr>
                <w:color w:val="000000"/>
                <w:sz w:val="20"/>
                <w:szCs w:val="20"/>
              </w:rPr>
              <w:t>141b</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lang w:val="en-CA"/>
              </w:rPr>
            </w:pPr>
            <w:r>
              <w:rPr>
                <w:color w:val="000000"/>
                <w:sz w:val="20"/>
                <w:szCs w:val="20"/>
              </w:rPr>
              <w:t>0</w:t>
            </w:r>
            <w:r w:rsidR="008F08E1">
              <w:rPr>
                <w:color w:val="000000"/>
                <w:sz w:val="20"/>
                <w:szCs w:val="20"/>
              </w:rPr>
              <w:t>,</w:t>
            </w:r>
            <w:r>
              <w:rPr>
                <w:color w:val="000000"/>
                <w:sz w:val="20"/>
                <w:szCs w:val="20"/>
              </w:rPr>
              <w:t>00</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tcMar>
              <w:left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7"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114</w:t>
            </w:r>
            <w:r w:rsidR="008F08E1">
              <w:rPr>
                <w:color w:val="000000"/>
                <w:sz w:val="20"/>
                <w:szCs w:val="20"/>
              </w:rPr>
              <w:t>,</w:t>
            </w:r>
            <w:r w:rsidRPr="00A05AA0">
              <w:rPr>
                <w:color w:val="000000"/>
                <w:sz w:val="20"/>
                <w:szCs w:val="20"/>
              </w:rPr>
              <w:t>09</w:t>
            </w:r>
          </w:p>
        </w:tc>
      </w:tr>
      <w:tr w:rsidR="00C35ED7" w:rsidRPr="00A05AA0" w:rsidTr="00C35ED7">
        <w:tc>
          <w:tcPr>
            <w:tcW w:w="2958" w:type="dxa"/>
            <w:noWrap/>
            <w:tcMar>
              <w:top w:w="0" w:type="dxa"/>
              <w:left w:w="14" w:type="dxa"/>
              <w:bottom w:w="0" w:type="dxa"/>
              <w:right w:w="43" w:type="dxa"/>
            </w:tcMar>
            <w:vAlign w:val="center"/>
            <w:hideMark/>
          </w:tcPr>
          <w:p w:rsidR="00C35ED7" w:rsidRPr="00A05AA0" w:rsidRDefault="007A761C" w:rsidP="00C35ED7">
            <w:pPr>
              <w:rPr>
                <w:color w:val="000000"/>
                <w:sz w:val="20"/>
                <w:szCs w:val="20"/>
              </w:rPr>
            </w:pPr>
            <w:r>
              <w:rPr>
                <w:color w:val="000000"/>
                <w:sz w:val="20"/>
                <w:szCs w:val="20"/>
              </w:rPr>
              <w:t>HCFC</w:t>
            </w:r>
            <w:r>
              <w:rPr>
                <w:color w:val="000000"/>
                <w:sz w:val="20"/>
                <w:szCs w:val="20"/>
              </w:rPr>
              <w:noBreakHyphen/>
            </w:r>
            <w:r w:rsidR="00C35ED7" w:rsidRPr="00A05AA0">
              <w:rPr>
                <w:color w:val="000000"/>
                <w:sz w:val="20"/>
                <w:szCs w:val="20"/>
              </w:rPr>
              <w:t>22</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695</w:t>
            </w:r>
            <w:r w:rsidR="008F08E1">
              <w:rPr>
                <w:color w:val="000000"/>
                <w:sz w:val="20"/>
                <w:szCs w:val="20"/>
              </w:rPr>
              <w:t>,</w:t>
            </w:r>
            <w:r w:rsidRPr="00A05AA0">
              <w:rPr>
                <w:color w:val="000000"/>
                <w:sz w:val="20"/>
                <w:szCs w:val="20"/>
              </w:rPr>
              <w:t>67</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306</w:t>
            </w:r>
            <w:r w:rsidR="008F08E1">
              <w:rPr>
                <w:color w:val="000000"/>
                <w:sz w:val="20"/>
                <w:szCs w:val="20"/>
              </w:rPr>
              <w:t>,</w:t>
            </w:r>
            <w:r w:rsidRPr="00A05AA0">
              <w:rPr>
                <w:color w:val="000000"/>
                <w:sz w:val="20"/>
                <w:szCs w:val="20"/>
              </w:rPr>
              <w:t>89</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488</w:t>
            </w:r>
            <w:r w:rsidR="008F08E1">
              <w:rPr>
                <w:color w:val="000000"/>
                <w:sz w:val="20"/>
                <w:szCs w:val="20"/>
              </w:rPr>
              <w:t>,</w:t>
            </w:r>
            <w:r w:rsidRPr="00A05AA0">
              <w:rPr>
                <w:color w:val="000000"/>
                <w:sz w:val="20"/>
                <w:szCs w:val="20"/>
              </w:rPr>
              <w:t>66</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593</w:t>
            </w:r>
            <w:r w:rsidR="008F08E1">
              <w:rPr>
                <w:color w:val="000000"/>
                <w:sz w:val="20"/>
                <w:szCs w:val="20"/>
              </w:rPr>
              <w:t>,</w:t>
            </w:r>
            <w:r w:rsidRPr="00A05AA0">
              <w:rPr>
                <w:color w:val="000000"/>
                <w:sz w:val="20"/>
                <w:szCs w:val="20"/>
              </w:rPr>
              <w:t>46</w:t>
            </w:r>
          </w:p>
        </w:tc>
        <w:tc>
          <w:tcPr>
            <w:tcW w:w="1066" w:type="dxa"/>
            <w:tcMar>
              <w:left w:w="0" w:type="dxa"/>
              <w:right w:w="115" w:type="dxa"/>
            </w:tcMar>
          </w:tcPr>
          <w:p w:rsidR="00C35ED7" w:rsidRPr="00A05AA0" w:rsidRDefault="00C35ED7" w:rsidP="00C35ED7">
            <w:pPr>
              <w:jc w:val="right"/>
              <w:rPr>
                <w:color w:val="000000"/>
                <w:sz w:val="20"/>
                <w:szCs w:val="20"/>
              </w:rPr>
            </w:pPr>
            <w:r>
              <w:rPr>
                <w:color w:val="000000"/>
                <w:sz w:val="20"/>
                <w:szCs w:val="20"/>
              </w:rPr>
              <w:t>425</w:t>
            </w:r>
            <w:r w:rsidR="008F08E1">
              <w:rPr>
                <w:color w:val="000000"/>
                <w:sz w:val="20"/>
                <w:szCs w:val="20"/>
              </w:rPr>
              <w:t>,</w:t>
            </w:r>
            <w:r>
              <w:rPr>
                <w:color w:val="000000"/>
                <w:sz w:val="20"/>
                <w:szCs w:val="20"/>
              </w:rPr>
              <w:t>45</w:t>
            </w:r>
          </w:p>
        </w:tc>
        <w:tc>
          <w:tcPr>
            <w:tcW w:w="1067"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705</w:t>
            </w:r>
            <w:r w:rsidR="008F08E1">
              <w:rPr>
                <w:color w:val="000000"/>
                <w:sz w:val="20"/>
                <w:szCs w:val="20"/>
              </w:rPr>
              <w:t>,</w:t>
            </w:r>
            <w:r w:rsidRPr="00A05AA0">
              <w:rPr>
                <w:color w:val="000000"/>
                <w:sz w:val="20"/>
                <w:szCs w:val="20"/>
              </w:rPr>
              <w:t>45</w:t>
            </w:r>
          </w:p>
        </w:tc>
      </w:tr>
      <w:tr w:rsidR="00C35ED7" w:rsidRPr="00A05AA0" w:rsidTr="00C35ED7">
        <w:tc>
          <w:tcPr>
            <w:tcW w:w="2958" w:type="dxa"/>
            <w:noWrap/>
            <w:tcMar>
              <w:top w:w="0" w:type="dxa"/>
              <w:left w:w="14" w:type="dxa"/>
              <w:bottom w:w="0" w:type="dxa"/>
              <w:right w:w="43" w:type="dxa"/>
            </w:tcMar>
            <w:vAlign w:val="center"/>
          </w:tcPr>
          <w:p w:rsidR="00C35ED7" w:rsidRPr="00A05AA0" w:rsidRDefault="00C35ED7" w:rsidP="00C35ED7">
            <w:pPr>
              <w:rPr>
                <w:color w:val="000000"/>
                <w:sz w:val="20"/>
                <w:szCs w:val="20"/>
              </w:rPr>
            </w:pPr>
            <w:r w:rsidRPr="00A05AA0">
              <w:rPr>
                <w:color w:val="000000"/>
                <w:sz w:val="20"/>
                <w:szCs w:val="20"/>
              </w:rPr>
              <w:t>Total (t</w:t>
            </w:r>
            <w:r w:rsidR="008F08E1">
              <w:rPr>
                <w:color w:val="000000"/>
                <w:sz w:val="20"/>
                <w:szCs w:val="20"/>
              </w:rPr>
              <w:t>m</w:t>
            </w:r>
            <w:r w:rsidRPr="00A05AA0">
              <w:rPr>
                <w:color w:val="000000"/>
                <w:sz w:val="20"/>
                <w:szCs w:val="20"/>
              </w:rPr>
              <w:t>)</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695</w:t>
            </w:r>
            <w:r w:rsidR="008F08E1">
              <w:rPr>
                <w:color w:val="000000"/>
                <w:sz w:val="20"/>
                <w:szCs w:val="20"/>
              </w:rPr>
              <w:t>,</w:t>
            </w:r>
            <w:r w:rsidRPr="00A05AA0">
              <w:rPr>
                <w:color w:val="000000"/>
                <w:sz w:val="20"/>
                <w:szCs w:val="20"/>
              </w:rPr>
              <w:t>67</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306</w:t>
            </w:r>
            <w:r w:rsidR="008F08E1">
              <w:rPr>
                <w:color w:val="000000"/>
                <w:sz w:val="20"/>
                <w:szCs w:val="20"/>
              </w:rPr>
              <w:t>,</w:t>
            </w:r>
            <w:r w:rsidRPr="00A05AA0">
              <w:rPr>
                <w:color w:val="000000"/>
                <w:sz w:val="20"/>
                <w:szCs w:val="20"/>
              </w:rPr>
              <w:t>89</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488</w:t>
            </w:r>
            <w:r w:rsidR="008F08E1">
              <w:rPr>
                <w:color w:val="000000"/>
                <w:sz w:val="20"/>
                <w:szCs w:val="20"/>
              </w:rPr>
              <w:t>,</w:t>
            </w:r>
            <w:r w:rsidRPr="00A05AA0">
              <w:rPr>
                <w:color w:val="000000"/>
                <w:sz w:val="20"/>
                <w:szCs w:val="20"/>
              </w:rPr>
              <w:t>66</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593</w:t>
            </w:r>
            <w:r w:rsidR="008F08E1">
              <w:rPr>
                <w:color w:val="000000"/>
                <w:sz w:val="20"/>
                <w:szCs w:val="20"/>
              </w:rPr>
              <w:t>,</w:t>
            </w:r>
            <w:r w:rsidRPr="00A05AA0">
              <w:rPr>
                <w:color w:val="000000"/>
                <w:sz w:val="20"/>
                <w:szCs w:val="20"/>
              </w:rPr>
              <w:t>46</w:t>
            </w:r>
          </w:p>
        </w:tc>
        <w:tc>
          <w:tcPr>
            <w:tcW w:w="1066" w:type="dxa"/>
            <w:tcMar>
              <w:left w:w="0" w:type="dxa"/>
              <w:right w:w="115" w:type="dxa"/>
            </w:tcMar>
          </w:tcPr>
          <w:p w:rsidR="00C35ED7" w:rsidRPr="00A05AA0" w:rsidRDefault="00C35ED7" w:rsidP="00C35ED7">
            <w:pPr>
              <w:jc w:val="right"/>
              <w:rPr>
                <w:color w:val="000000"/>
                <w:sz w:val="20"/>
                <w:szCs w:val="20"/>
              </w:rPr>
            </w:pPr>
            <w:r>
              <w:rPr>
                <w:color w:val="000000"/>
                <w:sz w:val="20"/>
                <w:szCs w:val="20"/>
              </w:rPr>
              <w:t>425</w:t>
            </w:r>
            <w:r w:rsidR="008F08E1">
              <w:rPr>
                <w:color w:val="000000"/>
                <w:sz w:val="20"/>
                <w:szCs w:val="20"/>
              </w:rPr>
              <w:t>,</w:t>
            </w:r>
            <w:r>
              <w:rPr>
                <w:color w:val="000000"/>
                <w:sz w:val="20"/>
                <w:szCs w:val="20"/>
              </w:rPr>
              <w:t>45</w:t>
            </w:r>
          </w:p>
        </w:tc>
        <w:tc>
          <w:tcPr>
            <w:tcW w:w="1067"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819</w:t>
            </w:r>
            <w:r w:rsidR="008F08E1">
              <w:rPr>
                <w:color w:val="000000"/>
                <w:sz w:val="20"/>
                <w:szCs w:val="20"/>
              </w:rPr>
              <w:t>,</w:t>
            </w:r>
            <w:r w:rsidRPr="00A05AA0">
              <w:rPr>
                <w:color w:val="000000"/>
                <w:sz w:val="20"/>
                <w:szCs w:val="20"/>
              </w:rPr>
              <w:t>54</w:t>
            </w:r>
          </w:p>
        </w:tc>
      </w:tr>
      <w:tr w:rsidR="00C35ED7" w:rsidRPr="00A05AA0" w:rsidTr="00C35ED7">
        <w:tc>
          <w:tcPr>
            <w:tcW w:w="2958" w:type="dxa"/>
            <w:noWrap/>
            <w:tcMar>
              <w:top w:w="0" w:type="dxa"/>
              <w:left w:w="14" w:type="dxa"/>
              <w:bottom w:w="0" w:type="dxa"/>
              <w:right w:w="43" w:type="dxa"/>
            </w:tcMar>
            <w:vAlign w:val="center"/>
          </w:tcPr>
          <w:p w:rsidR="00C35ED7" w:rsidRPr="007146AF" w:rsidRDefault="007A761C" w:rsidP="00C35ED7">
            <w:pPr>
              <w:rPr>
                <w:color w:val="000000"/>
                <w:sz w:val="20"/>
                <w:szCs w:val="20"/>
                <w:lang w:val="fr-CA"/>
              </w:rPr>
            </w:pPr>
            <w:r>
              <w:rPr>
                <w:color w:val="000000"/>
                <w:sz w:val="20"/>
                <w:szCs w:val="20"/>
                <w:lang w:val="fr-CA"/>
              </w:rPr>
              <w:t>HCFC</w:t>
            </w:r>
            <w:r>
              <w:rPr>
                <w:color w:val="000000"/>
                <w:sz w:val="20"/>
                <w:szCs w:val="20"/>
                <w:lang w:val="fr-CA"/>
              </w:rPr>
              <w:noBreakHyphen/>
            </w:r>
            <w:r w:rsidR="00C35ED7" w:rsidRPr="007146AF">
              <w:rPr>
                <w:color w:val="000000"/>
                <w:sz w:val="20"/>
                <w:szCs w:val="20"/>
                <w:lang w:val="fr-CA"/>
              </w:rPr>
              <w:t xml:space="preserve">141b </w:t>
            </w:r>
            <w:r w:rsidR="007146AF" w:rsidRPr="00633E1D">
              <w:rPr>
                <w:color w:val="000000"/>
                <w:sz w:val="20"/>
                <w:szCs w:val="20"/>
                <w:lang w:val="fr-CA"/>
              </w:rPr>
              <w:t>dans des polyo</w:t>
            </w:r>
            <w:r w:rsidR="007146AF">
              <w:rPr>
                <w:color w:val="000000"/>
                <w:sz w:val="20"/>
                <w:szCs w:val="20"/>
                <w:lang w:val="fr-CA"/>
              </w:rPr>
              <w:t>ls prémélangés</w:t>
            </w:r>
            <w:r w:rsidR="00C000F2">
              <w:rPr>
                <w:color w:val="000000"/>
                <w:sz w:val="20"/>
                <w:szCs w:val="20"/>
                <w:lang w:val="fr-CA"/>
              </w:rPr>
              <w:t xml:space="preserve"> importés</w:t>
            </w:r>
            <w:r w:rsidR="007146AF" w:rsidRPr="007146AF">
              <w:rPr>
                <w:color w:val="000000"/>
                <w:sz w:val="20"/>
                <w:szCs w:val="20"/>
                <w:vertAlign w:val="superscript"/>
                <w:lang w:val="fr-CA"/>
              </w:rPr>
              <w:t xml:space="preserve"> </w:t>
            </w:r>
            <w:r w:rsidR="00C35ED7" w:rsidRPr="007146AF">
              <w:rPr>
                <w:color w:val="000000"/>
                <w:sz w:val="20"/>
                <w:szCs w:val="20"/>
                <w:vertAlign w:val="superscript"/>
                <w:lang w:val="fr-CA"/>
              </w:rPr>
              <w:t>**</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98</w:t>
            </w:r>
            <w:r w:rsidR="008F08E1">
              <w:rPr>
                <w:color w:val="000000"/>
                <w:sz w:val="20"/>
                <w:szCs w:val="20"/>
              </w:rPr>
              <w:t>,</w:t>
            </w:r>
            <w:r w:rsidRPr="00A05AA0">
              <w:rPr>
                <w:color w:val="000000"/>
                <w:sz w:val="20"/>
                <w:szCs w:val="20"/>
              </w:rPr>
              <w:t>50</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104</w:t>
            </w:r>
            <w:r w:rsidR="008F08E1">
              <w:rPr>
                <w:color w:val="000000"/>
                <w:sz w:val="20"/>
                <w:szCs w:val="20"/>
              </w:rPr>
              <w:t>,</w:t>
            </w:r>
            <w:r w:rsidRPr="00A05AA0">
              <w:rPr>
                <w:color w:val="000000"/>
                <w:sz w:val="20"/>
                <w:szCs w:val="20"/>
              </w:rPr>
              <w:t>41</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110</w:t>
            </w:r>
            <w:r w:rsidR="008F08E1">
              <w:rPr>
                <w:color w:val="000000"/>
                <w:sz w:val="20"/>
                <w:szCs w:val="20"/>
              </w:rPr>
              <w:t>,</w:t>
            </w:r>
            <w:r w:rsidRPr="00A05AA0">
              <w:rPr>
                <w:color w:val="000000"/>
                <w:sz w:val="20"/>
                <w:szCs w:val="20"/>
              </w:rPr>
              <w:t>67</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117</w:t>
            </w:r>
            <w:r w:rsidR="008F08E1">
              <w:rPr>
                <w:color w:val="000000"/>
                <w:sz w:val="20"/>
                <w:szCs w:val="20"/>
              </w:rPr>
              <w:t>,</w:t>
            </w:r>
            <w:r w:rsidRPr="00A05AA0">
              <w:rPr>
                <w:color w:val="000000"/>
                <w:sz w:val="20"/>
                <w:szCs w:val="20"/>
              </w:rPr>
              <w:t>31</w:t>
            </w:r>
          </w:p>
        </w:tc>
        <w:tc>
          <w:tcPr>
            <w:tcW w:w="1066" w:type="dxa"/>
            <w:tcMar>
              <w:left w:w="0" w:type="dxa"/>
              <w:right w:w="115" w:type="dxa"/>
            </w:tcMar>
          </w:tcPr>
          <w:p w:rsidR="00C35ED7" w:rsidRPr="00A05AA0" w:rsidRDefault="00C35ED7" w:rsidP="00C35ED7">
            <w:pPr>
              <w:jc w:val="right"/>
              <w:rPr>
                <w:color w:val="000000"/>
                <w:sz w:val="20"/>
                <w:szCs w:val="20"/>
              </w:rPr>
            </w:pPr>
          </w:p>
        </w:tc>
        <w:tc>
          <w:tcPr>
            <w:tcW w:w="1067" w:type="dxa"/>
            <w:noWrap/>
            <w:tcMar>
              <w:top w:w="0" w:type="dxa"/>
              <w:left w:w="0" w:type="dxa"/>
              <w:bottom w:w="0" w:type="dxa"/>
              <w:right w:w="115" w:type="dxa"/>
            </w:tcMar>
          </w:tcPr>
          <w:p w:rsidR="00C35ED7" w:rsidRPr="00A05AA0" w:rsidRDefault="00C35ED7" w:rsidP="00C35ED7">
            <w:pPr>
              <w:jc w:val="right"/>
              <w:rPr>
                <w:sz w:val="20"/>
                <w:szCs w:val="20"/>
              </w:rPr>
            </w:pPr>
          </w:p>
        </w:tc>
      </w:tr>
      <w:tr w:rsidR="00C35ED7" w:rsidRPr="00A05AA0" w:rsidTr="00C35ED7">
        <w:tc>
          <w:tcPr>
            <w:tcW w:w="2958" w:type="dxa"/>
            <w:noWrap/>
            <w:tcMar>
              <w:top w:w="0" w:type="dxa"/>
              <w:left w:w="14" w:type="dxa"/>
              <w:bottom w:w="0" w:type="dxa"/>
              <w:right w:w="43" w:type="dxa"/>
            </w:tcMar>
            <w:vAlign w:val="bottom"/>
            <w:hideMark/>
          </w:tcPr>
          <w:p w:rsidR="00C35ED7" w:rsidRPr="00A05AA0" w:rsidRDefault="007146AF" w:rsidP="00C35ED7">
            <w:pPr>
              <w:jc w:val="left"/>
              <w:rPr>
                <w:b/>
                <w:bCs/>
                <w:color w:val="000000"/>
                <w:sz w:val="20"/>
                <w:szCs w:val="20"/>
              </w:rPr>
            </w:pPr>
            <w:r>
              <w:rPr>
                <w:b/>
                <w:bCs/>
                <w:color w:val="000000"/>
                <w:sz w:val="20"/>
                <w:szCs w:val="20"/>
              </w:rPr>
              <w:t>Tonnes PAO</w:t>
            </w:r>
          </w:p>
        </w:tc>
        <w:tc>
          <w:tcPr>
            <w:tcW w:w="1066" w:type="dxa"/>
            <w:noWrap/>
            <w:tcMar>
              <w:top w:w="0" w:type="dxa"/>
              <w:left w:w="0" w:type="dxa"/>
              <w:bottom w:w="0" w:type="dxa"/>
              <w:right w:w="115" w:type="dxa"/>
            </w:tcMar>
          </w:tcPr>
          <w:p w:rsidR="00C35ED7" w:rsidRPr="00A05AA0" w:rsidRDefault="00C35ED7" w:rsidP="00C35ED7">
            <w:pPr>
              <w:jc w:val="right"/>
              <w:rPr>
                <w:sz w:val="20"/>
                <w:szCs w:val="20"/>
              </w:rPr>
            </w:pPr>
          </w:p>
        </w:tc>
        <w:tc>
          <w:tcPr>
            <w:tcW w:w="1066" w:type="dxa"/>
            <w:noWrap/>
            <w:tcMar>
              <w:top w:w="0" w:type="dxa"/>
              <w:left w:w="0" w:type="dxa"/>
              <w:bottom w:w="0" w:type="dxa"/>
              <w:right w:w="115" w:type="dxa"/>
            </w:tcMar>
          </w:tcPr>
          <w:p w:rsidR="00C35ED7" w:rsidRPr="00A05AA0" w:rsidRDefault="00C35ED7" w:rsidP="00C35ED7">
            <w:pPr>
              <w:jc w:val="right"/>
              <w:rPr>
                <w:sz w:val="20"/>
                <w:szCs w:val="20"/>
              </w:rPr>
            </w:pPr>
          </w:p>
        </w:tc>
        <w:tc>
          <w:tcPr>
            <w:tcW w:w="1066" w:type="dxa"/>
            <w:noWrap/>
            <w:tcMar>
              <w:top w:w="0" w:type="dxa"/>
              <w:left w:w="0" w:type="dxa"/>
              <w:bottom w:w="0" w:type="dxa"/>
              <w:right w:w="115" w:type="dxa"/>
            </w:tcMar>
          </w:tcPr>
          <w:p w:rsidR="00C35ED7" w:rsidRPr="00A05AA0" w:rsidRDefault="00C35ED7" w:rsidP="00C35ED7">
            <w:pPr>
              <w:jc w:val="right"/>
              <w:rPr>
                <w:sz w:val="20"/>
                <w:szCs w:val="20"/>
              </w:rPr>
            </w:pPr>
          </w:p>
        </w:tc>
        <w:tc>
          <w:tcPr>
            <w:tcW w:w="1066" w:type="dxa"/>
            <w:noWrap/>
            <w:tcMar>
              <w:top w:w="0" w:type="dxa"/>
              <w:left w:w="0" w:type="dxa"/>
              <w:bottom w:w="0" w:type="dxa"/>
              <w:right w:w="115" w:type="dxa"/>
            </w:tcMar>
          </w:tcPr>
          <w:p w:rsidR="00C35ED7" w:rsidRPr="00A05AA0" w:rsidRDefault="00C35ED7" w:rsidP="00C35ED7">
            <w:pPr>
              <w:jc w:val="right"/>
              <w:rPr>
                <w:sz w:val="20"/>
                <w:szCs w:val="20"/>
              </w:rPr>
            </w:pPr>
          </w:p>
        </w:tc>
        <w:tc>
          <w:tcPr>
            <w:tcW w:w="1066" w:type="dxa"/>
            <w:tcMar>
              <w:left w:w="0" w:type="dxa"/>
              <w:right w:w="115" w:type="dxa"/>
            </w:tcMar>
          </w:tcPr>
          <w:p w:rsidR="00C35ED7" w:rsidRPr="00A05AA0" w:rsidRDefault="00C35ED7" w:rsidP="00C35ED7">
            <w:pPr>
              <w:jc w:val="right"/>
              <w:rPr>
                <w:sz w:val="20"/>
                <w:szCs w:val="20"/>
              </w:rPr>
            </w:pPr>
          </w:p>
        </w:tc>
        <w:tc>
          <w:tcPr>
            <w:tcW w:w="1067" w:type="dxa"/>
            <w:noWrap/>
            <w:tcMar>
              <w:top w:w="0" w:type="dxa"/>
              <w:left w:w="0" w:type="dxa"/>
              <w:bottom w:w="0" w:type="dxa"/>
              <w:right w:w="115" w:type="dxa"/>
            </w:tcMar>
          </w:tcPr>
          <w:p w:rsidR="00C35ED7" w:rsidRPr="00A05AA0" w:rsidRDefault="00C35ED7" w:rsidP="00C35ED7">
            <w:pPr>
              <w:jc w:val="right"/>
              <w:rPr>
                <w:sz w:val="20"/>
                <w:szCs w:val="20"/>
              </w:rPr>
            </w:pPr>
          </w:p>
        </w:tc>
      </w:tr>
      <w:tr w:rsidR="00C35ED7" w:rsidRPr="00A05AA0" w:rsidTr="00C35ED7">
        <w:tc>
          <w:tcPr>
            <w:tcW w:w="2958" w:type="dxa"/>
            <w:tcBorders>
              <w:bottom w:val="single" w:sz="4" w:space="0" w:color="auto"/>
            </w:tcBorders>
            <w:noWrap/>
            <w:tcMar>
              <w:top w:w="0" w:type="dxa"/>
              <w:left w:w="14" w:type="dxa"/>
              <w:bottom w:w="0" w:type="dxa"/>
              <w:right w:w="43" w:type="dxa"/>
            </w:tcMar>
            <w:vAlign w:val="center"/>
            <w:hideMark/>
          </w:tcPr>
          <w:p w:rsidR="00C35ED7" w:rsidRPr="00A05AA0" w:rsidRDefault="007A761C" w:rsidP="00C35ED7">
            <w:pPr>
              <w:rPr>
                <w:color w:val="000000"/>
                <w:sz w:val="20"/>
                <w:szCs w:val="20"/>
              </w:rPr>
            </w:pPr>
            <w:r>
              <w:rPr>
                <w:color w:val="000000"/>
                <w:sz w:val="20"/>
                <w:szCs w:val="20"/>
              </w:rPr>
              <w:t>HCFC</w:t>
            </w:r>
            <w:r>
              <w:rPr>
                <w:color w:val="000000"/>
                <w:sz w:val="20"/>
                <w:szCs w:val="20"/>
              </w:rPr>
              <w:noBreakHyphen/>
            </w:r>
            <w:r w:rsidR="00C35ED7" w:rsidRPr="00A05AA0">
              <w:rPr>
                <w:color w:val="000000"/>
                <w:sz w:val="20"/>
                <w:szCs w:val="20"/>
              </w:rPr>
              <w:t>141b</w:t>
            </w:r>
          </w:p>
        </w:tc>
        <w:tc>
          <w:tcPr>
            <w:tcW w:w="1066" w:type="dxa"/>
            <w:tcBorders>
              <w:bottom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tcBorders>
              <w:bottom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tcBorders>
              <w:bottom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tcBorders>
              <w:bottom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6" w:type="dxa"/>
            <w:tcBorders>
              <w:bottom w:val="single" w:sz="4" w:space="0" w:color="auto"/>
            </w:tcBorders>
            <w:tcMar>
              <w:left w:w="0" w:type="dxa"/>
              <w:right w:w="115" w:type="dxa"/>
            </w:tcMar>
          </w:tcPr>
          <w:p w:rsidR="00C35ED7" w:rsidRPr="00A05AA0" w:rsidRDefault="00C35ED7" w:rsidP="00C35ED7">
            <w:pPr>
              <w:jc w:val="right"/>
              <w:rPr>
                <w:color w:val="000000"/>
                <w:sz w:val="20"/>
                <w:szCs w:val="20"/>
              </w:rPr>
            </w:pPr>
            <w:r>
              <w:rPr>
                <w:color w:val="000000"/>
                <w:sz w:val="20"/>
                <w:szCs w:val="20"/>
              </w:rPr>
              <w:t>0</w:t>
            </w:r>
            <w:r w:rsidR="008F08E1">
              <w:rPr>
                <w:color w:val="000000"/>
                <w:sz w:val="20"/>
                <w:szCs w:val="20"/>
              </w:rPr>
              <w:t>,</w:t>
            </w:r>
            <w:r>
              <w:rPr>
                <w:color w:val="000000"/>
                <w:sz w:val="20"/>
                <w:szCs w:val="20"/>
              </w:rPr>
              <w:t>00</w:t>
            </w:r>
          </w:p>
        </w:tc>
        <w:tc>
          <w:tcPr>
            <w:tcW w:w="1067"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12</w:t>
            </w:r>
            <w:r w:rsidR="008F08E1">
              <w:rPr>
                <w:color w:val="000000"/>
                <w:sz w:val="20"/>
                <w:szCs w:val="20"/>
              </w:rPr>
              <w:t>,</w:t>
            </w:r>
            <w:r w:rsidRPr="00A05AA0">
              <w:rPr>
                <w:color w:val="000000"/>
                <w:sz w:val="20"/>
                <w:szCs w:val="20"/>
              </w:rPr>
              <w:t>55</w:t>
            </w:r>
          </w:p>
        </w:tc>
      </w:tr>
      <w:tr w:rsidR="00C35ED7" w:rsidRPr="00A05AA0" w:rsidTr="008F08E1">
        <w:tc>
          <w:tcPr>
            <w:tcW w:w="2958"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rsidR="00C35ED7" w:rsidRPr="00A05AA0" w:rsidRDefault="007A761C" w:rsidP="00C35ED7">
            <w:pPr>
              <w:rPr>
                <w:color w:val="000000"/>
                <w:sz w:val="20"/>
                <w:szCs w:val="20"/>
              </w:rPr>
            </w:pPr>
            <w:r>
              <w:rPr>
                <w:color w:val="000000"/>
                <w:sz w:val="20"/>
                <w:szCs w:val="20"/>
              </w:rPr>
              <w:t>HCFC</w:t>
            </w:r>
            <w:r>
              <w:rPr>
                <w:color w:val="000000"/>
                <w:sz w:val="20"/>
                <w:szCs w:val="20"/>
              </w:rPr>
              <w:noBreakHyphen/>
            </w:r>
            <w:r w:rsidR="00C35ED7" w:rsidRPr="00A05AA0">
              <w:rPr>
                <w:color w:val="000000"/>
                <w:sz w:val="20"/>
                <w:szCs w:val="20"/>
              </w:rPr>
              <w:t>22</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38</w:t>
            </w:r>
            <w:r w:rsidR="008F08E1">
              <w:rPr>
                <w:color w:val="000000"/>
                <w:sz w:val="20"/>
                <w:szCs w:val="20"/>
              </w:rPr>
              <w:t>,</w:t>
            </w:r>
            <w:r w:rsidRPr="00A05AA0">
              <w:rPr>
                <w:color w:val="000000"/>
                <w:sz w:val="20"/>
                <w:szCs w:val="20"/>
              </w:rPr>
              <w:t>26</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16</w:t>
            </w:r>
            <w:r w:rsidR="008F08E1">
              <w:rPr>
                <w:color w:val="000000"/>
                <w:sz w:val="20"/>
                <w:szCs w:val="20"/>
              </w:rPr>
              <w:t>,</w:t>
            </w:r>
            <w:r w:rsidRPr="00A05AA0">
              <w:rPr>
                <w:color w:val="000000"/>
                <w:sz w:val="20"/>
                <w:szCs w:val="20"/>
              </w:rPr>
              <w:t>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26</w:t>
            </w:r>
            <w:r w:rsidR="008F08E1">
              <w:rPr>
                <w:color w:val="000000"/>
                <w:sz w:val="20"/>
                <w:szCs w:val="20"/>
              </w:rPr>
              <w:t>,</w:t>
            </w:r>
            <w:r w:rsidRPr="00A05AA0">
              <w:rPr>
                <w:color w:val="000000"/>
                <w:sz w:val="20"/>
                <w:szCs w:val="20"/>
              </w:rPr>
              <w:t>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32</w:t>
            </w:r>
            <w:r w:rsidR="008F08E1">
              <w:rPr>
                <w:color w:val="000000"/>
                <w:sz w:val="20"/>
                <w:szCs w:val="20"/>
              </w:rPr>
              <w:t>,</w:t>
            </w:r>
            <w:r w:rsidRPr="00A05AA0">
              <w:rPr>
                <w:color w:val="000000"/>
                <w:sz w:val="20"/>
                <w:szCs w:val="20"/>
              </w:rPr>
              <w:t>64</w:t>
            </w:r>
          </w:p>
        </w:tc>
        <w:tc>
          <w:tcPr>
            <w:tcW w:w="1066" w:type="dxa"/>
            <w:tcBorders>
              <w:top w:val="single" w:sz="4" w:space="0" w:color="auto"/>
              <w:left w:val="single" w:sz="4" w:space="0" w:color="auto"/>
              <w:bottom w:val="single" w:sz="4" w:space="0" w:color="auto"/>
              <w:right w:val="single" w:sz="4" w:space="0" w:color="auto"/>
            </w:tcBorders>
            <w:tcMar>
              <w:left w:w="0" w:type="dxa"/>
              <w:right w:w="115" w:type="dxa"/>
            </w:tcMar>
          </w:tcPr>
          <w:p w:rsidR="00C35ED7" w:rsidRPr="00A05AA0" w:rsidRDefault="00C35ED7" w:rsidP="00C35ED7">
            <w:pPr>
              <w:jc w:val="right"/>
              <w:rPr>
                <w:color w:val="000000"/>
                <w:sz w:val="20"/>
                <w:szCs w:val="20"/>
              </w:rPr>
            </w:pPr>
            <w:r w:rsidRPr="00A05AA0">
              <w:rPr>
                <w:color w:val="000000"/>
                <w:sz w:val="20"/>
                <w:szCs w:val="20"/>
              </w:rPr>
              <w:t>23</w:t>
            </w:r>
            <w:r w:rsidR="008F08E1">
              <w:rPr>
                <w:color w:val="000000"/>
                <w:sz w:val="20"/>
                <w:szCs w:val="20"/>
              </w:rPr>
              <w:t>,</w:t>
            </w:r>
            <w:r w:rsidRPr="00A05AA0">
              <w:rPr>
                <w:color w:val="000000"/>
                <w:sz w:val="20"/>
                <w:szCs w:val="20"/>
              </w:rPr>
              <w:t>40</w:t>
            </w:r>
          </w:p>
        </w:tc>
        <w:tc>
          <w:tcPr>
            <w:tcW w:w="1067"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38</w:t>
            </w:r>
            <w:r w:rsidR="008F08E1">
              <w:rPr>
                <w:color w:val="000000"/>
                <w:sz w:val="20"/>
                <w:szCs w:val="20"/>
              </w:rPr>
              <w:t>,</w:t>
            </w:r>
            <w:r w:rsidRPr="00A05AA0">
              <w:rPr>
                <w:color w:val="000000"/>
                <w:sz w:val="20"/>
                <w:szCs w:val="20"/>
              </w:rPr>
              <w:t>80</w:t>
            </w:r>
          </w:p>
        </w:tc>
      </w:tr>
      <w:tr w:rsidR="00C35ED7" w:rsidRPr="00A05AA0" w:rsidTr="008F08E1">
        <w:tc>
          <w:tcPr>
            <w:tcW w:w="2958" w:type="dxa"/>
            <w:tcBorders>
              <w:top w:val="single" w:sz="4" w:space="0" w:color="auto"/>
            </w:tcBorders>
            <w:noWrap/>
            <w:tcMar>
              <w:top w:w="0" w:type="dxa"/>
              <w:left w:w="14" w:type="dxa"/>
              <w:bottom w:w="0" w:type="dxa"/>
              <w:right w:w="43" w:type="dxa"/>
            </w:tcMar>
            <w:vAlign w:val="bottom"/>
            <w:hideMark/>
          </w:tcPr>
          <w:p w:rsidR="00C35ED7" w:rsidRPr="00A05AA0" w:rsidRDefault="00C35ED7" w:rsidP="00C35ED7">
            <w:pPr>
              <w:jc w:val="left"/>
              <w:rPr>
                <w:color w:val="000000"/>
                <w:sz w:val="20"/>
                <w:szCs w:val="20"/>
              </w:rPr>
            </w:pPr>
            <w:r w:rsidRPr="00A05AA0">
              <w:rPr>
                <w:color w:val="000000"/>
                <w:sz w:val="20"/>
                <w:szCs w:val="20"/>
              </w:rPr>
              <w:t>Total (</w:t>
            </w:r>
            <w:r w:rsidR="007A761C">
              <w:rPr>
                <w:color w:val="000000"/>
                <w:sz w:val="20"/>
                <w:szCs w:val="20"/>
              </w:rPr>
              <w:t>tonnes PAO</w:t>
            </w:r>
            <w:r w:rsidRPr="00A05AA0">
              <w:rPr>
                <w:color w:val="000000"/>
                <w:sz w:val="20"/>
                <w:szCs w:val="20"/>
              </w:rPr>
              <w:t>)</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38</w:t>
            </w:r>
            <w:r w:rsidR="008F08E1">
              <w:rPr>
                <w:color w:val="000000"/>
                <w:sz w:val="20"/>
                <w:szCs w:val="20"/>
              </w:rPr>
              <w:t>,</w:t>
            </w:r>
            <w:r w:rsidRPr="00A05AA0">
              <w:rPr>
                <w:color w:val="000000"/>
                <w:sz w:val="20"/>
                <w:szCs w:val="20"/>
              </w:rPr>
              <w:t>26</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16</w:t>
            </w:r>
            <w:r w:rsidR="008F08E1">
              <w:rPr>
                <w:color w:val="000000"/>
                <w:sz w:val="20"/>
                <w:szCs w:val="20"/>
              </w:rPr>
              <w:t>,</w:t>
            </w:r>
            <w:r w:rsidRPr="00A05AA0">
              <w:rPr>
                <w:color w:val="000000"/>
                <w:sz w:val="20"/>
                <w:szCs w:val="20"/>
              </w:rPr>
              <w:t>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26</w:t>
            </w:r>
            <w:r w:rsidR="008F08E1">
              <w:rPr>
                <w:color w:val="000000"/>
                <w:sz w:val="20"/>
                <w:szCs w:val="20"/>
              </w:rPr>
              <w:t>,</w:t>
            </w:r>
            <w:r w:rsidRPr="00A05AA0">
              <w:rPr>
                <w:color w:val="000000"/>
                <w:sz w:val="20"/>
                <w:szCs w:val="20"/>
              </w:rPr>
              <w:t>88</w:t>
            </w:r>
          </w:p>
        </w:tc>
        <w:tc>
          <w:tcPr>
            <w:tcW w:w="1066" w:type="dxa"/>
            <w:tcBorders>
              <w:top w:val="single" w:sz="4" w:space="0" w:color="auto"/>
              <w:left w:val="single" w:sz="4" w:space="0" w:color="auto"/>
              <w:bottom w:val="nil"/>
              <w:right w:val="nil"/>
            </w:tcBorders>
            <w:shd w:val="clear" w:color="auto" w:fill="auto"/>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32</w:t>
            </w:r>
            <w:r w:rsidR="008F08E1">
              <w:rPr>
                <w:color w:val="000000"/>
                <w:sz w:val="20"/>
                <w:szCs w:val="20"/>
              </w:rPr>
              <w:t>,</w:t>
            </w:r>
            <w:r w:rsidRPr="00A05AA0">
              <w:rPr>
                <w:color w:val="000000"/>
                <w:sz w:val="20"/>
                <w:szCs w:val="20"/>
              </w:rPr>
              <w:t>64</w:t>
            </w:r>
          </w:p>
        </w:tc>
        <w:tc>
          <w:tcPr>
            <w:tcW w:w="1066" w:type="dxa"/>
            <w:tcBorders>
              <w:top w:val="single" w:sz="4" w:space="0" w:color="auto"/>
            </w:tcBorders>
            <w:tcMar>
              <w:left w:w="0" w:type="dxa"/>
              <w:right w:w="115" w:type="dxa"/>
            </w:tcMar>
          </w:tcPr>
          <w:p w:rsidR="00C35ED7" w:rsidRPr="00A05AA0" w:rsidRDefault="00C35ED7" w:rsidP="00C35ED7">
            <w:pPr>
              <w:jc w:val="right"/>
              <w:rPr>
                <w:color w:val="000000"/>
                <w:sz w:val="20"/>
                <w:szCs w:val="20"/>
              </w:rPr>
            </w:pPr>
            <w:r>
              <w:rPr>
                <w:color w:val="000000"/>
                <w:sz w:val="20"/>
                <w:szCs w:val="20"/>
              </w:rPr>
              <w:t>23</w:t>
            </w:r>
            <w:r w:rsidR="008F08E1">
              <w:rPr>
                <w:color w:val="000000"/>
                <w:sz w:val="20"/>
                <w:szCs w:val="20"/>
              </w:rPr>
              <w:t>,</w:t>
            </w:r>
            <w:r>
              <w:rPr>
                <w:color w:val="000000"/>
                <w:sz w:val="20"/>
                <w:szCs w:val="20"/>
              </w:rPr>
              <w:t>40</w:t>
            </w:r>
          </w:p>
        </w:tc>
        <w:tc>
          <w:tcPr>
            <w:tcW w:w="1067"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51</w:t>
            </w:r>
            <w:r w:rsidR="008F08E1">
              <w:rPr>
                <w:color w:val="000000"/>
                <w:sz w:val="20"/>
                <w:szCs w:val="20"/>
              </w:rPr>
              <w:t>,</w:t>
            </w:r>
            <w:r w:rsidRPr="00A05AA0">
              <w:rPr>
                <w:color w:val="000000"/>
                <w:sz w:val="20"/>
                <w:szCs w:val="20"/>
              </w:rPr>
              <w:t>35</w:t>
            </w:r>
          </w:p>
        </w:tc>
      </w:tr>
      <w:tr w:rsidR="00C35ED7" w:rsidRPr="00A05AA0" w:rsidTr="008F08E1">
        <w:tc>
          <w:tcPr>
            <w:tcW w:w="2958" w:type="dxa"/>
            <w:noWrap/>
            <w:tcMar>
              <w:top w:w="0" w:type="dxa"/>
              <w:left w:w="14" w:type="dxa"/>
              <w:bottom w:w="0" w:type="dxa"/>
              <w:right w:w="43" w:type="dxa"/>
            </w:tcMar>
            <w:vAlign w:val="bottom"/>
          </w:tcPr>
          <w:p w:rsidR="00C35ED7" w:rsidRPr="007146AF" w:rsidRDefault="007A761C" w:rsidP="00C35ED7">
            <w:pPr>
              <w:jc w:val="left"/>
              <w:rPr>
                <w:color w:val="000000"/>
                <w:sz w:val="20"/>
                <w:szCs w:val="20"/>
                <w:lang w:val="fr-CA"/>
              </w:rPr>
            </w:pPr>
            <w:r>
              <w:rPr>
                <w:color w:val="000000"/>
                <w:sz w:val="20"/>
                <w:szCs w:val="20"/>
                <w:lang w:val="fr-CA"/>
              </w:rPr>
              <w:t>HCFC</w:t>
            </w:r>
            <w:r>
              <w:rPr>
                <w:color w:val="000000"/>
                <w:sz w:val="20"/>
                <w:szCs w:val="20"/>
                <w:lang w:val="fr-CA"/>
              </w:rPr>
              <w:noBreakHyphen/>
            </w:r>
            <w:r w:rsidR="00C35ED7" w:rsidRPr="007146AF">
              <w:rPr>
                <w:color w:val="000000"/>
                <w:sz w:val="20"/>
                <w:szCs w:val="20"/>
                <w:lang w:val="fr-CA"/>
              </w:rPr>
              <w:t xml:space="preserve">141b </w:t>
            </w:r>
            <w:r w:rsidR="007146AF" w:rsidRPr="00633E1D">
              <w:rPr>
                <w:color w:val="000000"/>
                <w:sz w:val="20"/>
                <w:szCs w:val="20"/>
                <w:lang w:val="fr-CA"/>
              </w:rPr>
              <w:t>dans des polyo</w:t>
            </w:r>
            <w:r w:rsidR="007146AF">
              <w:rPr>
                <w:color w:val="000000"/>
                <w:sz w:val="20"/>
                <w:szCs w:val="20"/>
                <w:lang w:val="fr-CA"/>
              </w:rPr>
              <w:t>ls prémélangés</w:t>
            </w:r>
            <w:r w:rsidR="00C000F2">
              <w:rPr>
                <w:color w:val="000000"/>
                <w:sz w:val="20"/>
                <w:szCs w:val="20"/>
                <w:lang w:val="fr-CA"/>
              </w:rPr>
              <w:t xml:space="preserve"> importés </w:t>
            </w:r>
            <w:r w:rsidR="00C35ED7" w:rsidRPr="007146AF">
              <w:rPr>
                <w:color w:val="000000"/>
                <w:sz w:val="20"/>
                <w:szCs w:val="20"/>
                <w:vertAlign w:val="superscript"/>
                <w:lang w:val="fr-CA"/>
              </w:rPr>
              <w:t>**</w:t>
            </w:r>
          </w:p>
        </w:tc>
        <w:tc>
          <w:tcPr>
            <w:tcW w:w="1066" w:type="dxa"/>
            <w:tcBorders>
              <w:top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10</w:t>
            </w:r>
            <w:r w:rsidR="008F08E1">
              <w:rPr>
                <w:color w:val="000000"/>
                <w:sz w:val="20"/>
                <w:szCs w:val="20"/>
              </w:rPr>
              <w:t>,</w:t>
            </w:r>
            <w:r w:rsidRPr="00A05AA0">
              <w:rPr>
                <w:color w:val="000000"/>
                <w:sz w:val="20"/>
                <w:szCs w:val="20"/>
              </w:rPr>
              <w:t>84</w:t>
            </w:r>
          </w:p>
        </w:tc>
        <w:tc>
          <w:tcPr>
            <w:tcW w:w="1066" w:type="dxa"/>
            <w:tcBorders>
              <w:top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11</w:t>
            </w:r>
            <w:r w:rsidR="008F08E1">
              <w:rPr>
                <w:color w:val="000000"/>
                <w:sz w:val="20"/>
                <w:szCs w:val="20"/>
              </w:rPr>
              <w:t>,</w:t>
            </w:r>
            <w:r w:rsidRPr="00A05AA0">
              <w:rPr>
                <w:color w:val="000000"/>
                <w:sz w:val="20"/>
                <w:szCs w:val="20"/>
              </w:rPr>
              <w:t>49</w:t>
            </w:r>
          </w:p>
        </w:tc>
        <w:tc>
          <w:tcPr>
            <w:tcW w:w="1066" w:type="dxa"/>
            <w:tcBorders>
              <w:top w:val="single" w:sz="4" w:space="0" w:color="auto"/>
            </w:tcBorders>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12</w:t>
            </w:r>
            <w:r w:rsidR="008F08E1">
              <w:rPr>
                <w:color w:val="000000"/>
                <w:sz w:val="20"/>
                <w:szCs w:val="20"/>
              </w:rPr>
              <w:t>,</w:t>
            </w:r>
            <w:r w:rsidRPr="00A05AA0">
              <w:rPr>
                <w:color w:val="000000"/>
                <w:sz w:val="20"/>
                <w:szCs w:val="20"/>
              </w:rPr>
              <w:t>17</w:t>
            </w:r>
          </w:p>
        </w:tc>
        <w:tc>
          <w:tcPr>
            <w:tcW w:w="1066" w:type="dxa"/>
            <w:noWrap/>
            <w:tcMar>
              <w:top w:w="0" w:type="dxa"/>
              <w:left w:w="0" w:type="dxa"/>
              <w:bottom w:w="0" w:type="dxa"/>
              <w:right w:w="115" w:type="dxa"/>
            </w:tcMar>
          </w:tcPr>
          <w:p w:rsidR="00C35ED7" w:rsidRPr="00A05AA0" w:rsidRDefault="00C35ED7" w:rsidP="00C35ED7">
            <w:pPr>
              <w:jc w:val="right"/>
              <w:rPr>
                <w:color w:val="000000"/>
                <w:sz w:val="20"/>
                <w:szCs w:val="20"/>
              </w:rPr>
            </w:pPr>
            <w:r w:rsidRPr="00A05AA0">
              <w:rPr>
                <w:color w:val="000000"/>
                <w:sz w:val="20"/>
                <w:szCs w:val="20"/>
              </w:rPr>
              <w:t>12</w:t>
            </w:r>
            <w:r w:rsidR="008F08E1">
              <w:rPr>
                <w:color w:val="000000"/>
                <w:sz w:val="20"/>
                <w:szCs w:val="20"/>
              </w:rPr>
              <w:t>,</w:t>
            </w:r>
            <w:r w:rsidRPr="00A05AA0">
              <w:rPr>
                <w:color w:val="000000"/>
                <w:sz w:val="20"/>
                <w:szCs w:val="20"/>
              </w:rPr>
              <w:t>90</w:t>
            </w:r>
          </w:p>
        </w:tc>
        <w:tc>
          <w:tcPr>
            <w:tcW w:w="1066" w:type="dxa"/>
            <w:tcMar>
              <w:left w:w="0" w:type="dxa"/>
              <w:right w:w="115" w:type="dxa"/>
            </w:tcMar>
          </w:tcPr>
          <w:p w:rsidR="00C35ED7" w:rsidRPr="00A05AA0" w:rsidRDefault="00C35ED7" w:rsidP="00C35ED7">
            <w:pPr>
              <w:jc w:val="right"/>
              <w:rPr>
                <w:color w:val="000000"/>
                <w:sz w:val="20"/>
                <w:szCs w:val="20"/>
              </w:rPr>
            </w:pPr>
          </w:p>
        </w:tc>
        <w:tc>
          <w:tcPr>
            <w:tcW w:w="1067" w:type="dxa"/>
            <w:noWrap/>
            <w:tcMar>
              <w:top w:w="0" w:type="dxa"/>
              <w:left w:w="0" w:type="dxa"/>
              <w:bottom w:w="0" w:type="dxa"/>
              <w:right w:w="115" w:type="dxa"/>
            </w:tcMar>
          </w:tcPr>
          <w:p w:rsidR="00C35ED7" w:rsidRPr="00A05AA0" w:rsidRDefault="00C35ED7" w:rsidP="00C35ED7">
            <w:pPr>
              <w:jc w:val="right"/>
              <w:rPr>
                <w:sz w:val="20"/>
                <w:szCs w:val="20"/>
              </w:rPr>
            </w:pPr>
          </w:p>
        </w:tc>
      </w:tr>
    </w:tbl>
    <w:p w:rsidR="00C35ED7" w:rsidRPr="00FD4CBA" w:rsidRDefault="00C35ED7" w:rsidP="00C35ED7">
      <w:pPr>
        <w:pStyle w:val="StyleHeader4Para4Left0Firstline0"/>
        <w:numPr>
          <w:ilvl w:val="0"/>
          <w:numId w:val="0"/>
        </w:numPr>
        <w:spacing w:after="0"/>
        <w:rPr>
          <w:sz w:val="16"/>
          <w:szCs w:val="16"/>
          <w:lang w:val="fr-CA"/>
        </w:rPr>
      </w:pPr>
      <w:r w:rsidRPr="00FD4CBA">
        <w:rPr>
          <w:sz w:val="16"/>
          <w:szCs w:val="16"/>
          <w:vertAlign w:val="superscript"/>
          <w:lang w:val="fr-CA"/>
        </w:rPr>
        <w:t>*</w:t>
      </w:r>
      <w:r w:rsidRPr="00FD4CBA">
        <w:rPr>
          <w:sz w:val="16"/>
          <w:szCs w:val="16"/>
          <w:lang w:val="fr-CA"/>
        </w:rPr>
        <w:t xml:space="preserve"> </w:t>
      </w:r>
      <w:r w:rsidR="00882B30" w:rsidRPr="00FD4CBA">
        <w:rPr>
          <w:sz w:val="16"/>
          <w:szCs w:val="16"/>
          <w:lang w:val="fr-CA"/>
        </w:rPr>
        <w:t xml:space="preserve">Données du rapport de vérification de la consommation de </w:t>
      </w:r>
      <w:r w:rsidR="00D403CE" w:rsidRPr="00FD4CBA">
        <w:rPr>
          <w:sz w:val="16"/>
          <w:szCs w:val="16"/>
          <w:lang w:val="fr-CA"/>
        </w:rPr>
        <w:t>HCFC</w:t>
      </w:r>
    </w:p>
    <w:p w:rsidR="00C35ED7" w:rsidRPr="00FD4CBA" w:rsidRDefault="00C35ED7" w:rsidP="00C35ED7">
      <w:pPr>
        <w:pStyle w:val="StyleHeader4Para4Left0Firstline0"/>
        <w:numPr>
          <w:ilvl w:val="0"/>
          <w:numId w:val="0"/>
        </w:numPr>
        <w:spacing w:after="0"/>
        <w:rPr>
          <w:sz w:val="16"/>
          <w:szCs w:val="16"/>
          <w:lang w:val="fr-CA"/>
        </w:rPr>
      </w:pPr>
      <w:r w:rsidRPr="00FD4CBA">
        <w:rPr>
          <w:sz w:val="16"/>
          <w:szCs w:val="16"/>
          <w:vertAlign w:val="superscript"/>
          <w:lang w:val="fr-CA"/>
        </w:rPr>
        <w:t>**</w:t>
      </w:r>
      <w:r w:rsidR="00EC179D" w:rsidRPr="00FD4CBA">
        <w:rPr>
          <w:sz w:val="16"/>
          <w:szCs w:val="16"/>
          <w:vertAlign w:val="superscript"/>
          <w:lang w:val="fr-CA"/>
        </w:rPr>
        <w:t xml:space="preserve"> </w:t>
      </w:r>
      <w:r w:rsidR="00882B30" w:rsidRPr="00FD4CBA">
        <w:rPr>
          <w:sz w:val="16"/>
          <w:szCs w:val="16"/>
          <w:lang w:val="fr-CA"/>
        </w:rPr>
        <w:t>Données du programme de pays</w:t>
      </w:r>
    </w:p>
    <w:p w:rsidR="00C35ED7" w:rsidRPr="00882B30" w:rsidRDefault="00C35ED7" w:rsidP="00C35ED7">
      <w:pPr>
        <w:pStyle w:val="StyleHeader4Para4Left0Firstline0"/>
        <w:numPr>
          <w:ilvl w:val="0"/>
          <w:numId w:val="0"/>
        </w:numPr>
        <w:spacing w:after="0"/>
        <w:rPr>
          <w:sz w:val="22"/>
          <w:lang w:val="fr-CA"/>
        </w:rPr>
      </w:pPr>
    </w:p>
    <w:p w:rsidR="00C35ED7" w:rsidRPr="00486227" w:rsidRDefault="00882B30" w:rsidP="00C35ED7">
      <w:pPr>
        <w:pStyle w:val="Heading1"/>
        <w:rPr>
          <w:rFonts w:eastAsia="SimSun"/>
          <w:lang w:val="fr-CA" w:eastAsia="zh-CN"/>
        </w:rPr>
      </w:pPr>
      <w:r w:rsidRPr="00882B30">
        <w:rPr>
          <w:rFonts w:eastAsia="SimSun"/>
          <w:lang w:val="fr-CA" w:eastAsia="zh-CN"/>
        </w:rPr>
        <w:t xml:space="preserve">La consommation de </w:t>
      </w:r>
      <w:r w:rsidR="007A761C">
        <w:rPr>
          <w:rFonts w:eastAsia="SimSun"/>
          <w:lang w:val="fr-CA" w:eastAsia="zh-CN"/>
        </w:rPr>
        <w:t>HCFC</w:t>
      </w:r>
      <w:r w:rsidR="007A761C">
        <w:rPr>
          <w:rFonts w:eastAsia="SimSun"/>
          <w:lang w:val="fr-CA" w:eastAsia="zh-CN"/>
        </w:rPr>
        <w:noBreakHyphen/>
      </w:r>
      <w:r w:rsidR="00D403CE">
        <w:rPr>
          <w:rFonts w:eastAsia="SimSun"/>
          <w:lang w:val="fr-CA" w:eastAsia="zh-CN"/>
        </w:rPr>
        <w:t xml:space="preserve">141b </w:t>
      </w:r>
      <w:r w:rsidRPr="00882B30">
        <w:rPr>
          <w:rFonts w:eastAsia="SimSun"/>
          <w:lang w:val="fr-CA" w:eastAsia="zh-CN"/>
        </w:rPr>
        <w:t xml:space="preserve">(en vrac) est nulle depuis 2014, suite à la reconversion réussie de la société </w:t>
      </w:r>
      <w:r w:rsidR="00B301E4">
        <w:rPr>
          <w:rFonts w:eastAsia="SimSun"/>
          <w:lang w:val="fr-CA" w:eastAsia="zh-CN"/>
        </w:rPr>
        <w:t xml:space="preserve">Manar </w:t>
      </w:r>
      <w:r w:rsidRPr="00882B30">
        <w:rPr>
          <w:rFonts w:eastAsia="SimSun"/>
          <w:lang w:val="fr-CA" w:eastAsia="zh-CN"/>
        </w:rPr>
        <w:t>au cyclopentane, avec l’appui d</w:t>
      </w:r>
      <w:r w:rsidR="00B301E4">
        <w:rPr>
          <w:rFonts w:eastAsia="SimSun"/>
          <w:lang w:val="fr-CA" w:eastAsia="zh-CN"/>
        </w:rPr>
        <w:t>’un</w:t>
      </w:r>
      <w:r w:rsidRPr="00882B30">
        <w:rPr>
          <w:rFonts w:eastAsia="SimSun"/>
          <w:lang w:val="fr-CA" w:eastAsia="zh-CN"/>
        </w:rPr>
        <w:t xml:space="preserve">e interdiction </w:t>
      </w:r>
      <w:r>
        <w:rPr>
          <w:rFonts w:eastAsia="SimSun"/>
          <w:lang w:val="fr-CA" w:eastAsia="zh-CN"/>
        </w:rPr>
        <w:t xml:space="preserve">frappant les importations décrétée par le gouvernement du Maroc. </w:t>
      </w:r>
      <w:r w:rsidRPr="00882B30">
        <w:rPr>
          <w:rFonts w:eastAsia="SimSun"/>
          <w:lang w:val="fr-CA" w:eastAsia="zh-CN"/>
        </w:rPr>
        <w:t xml:space="preserve">En revanche, les importations de </w:t>
      </w:r>
      <w:r w:rsidR="007A761C">
        <w:rPr>
          <w:rFonts w:eastAsia="SimSun"/>
          <w:lang w:val="fr-CA" w:eastAsia="zh-CN"/>
        </w:rPr>
        <w:t>HCFC</w:t>
      </w:r>
      <w:r w:rsidR="007A761C">
        <w:rPr>
          <w:rFonts w:eastAsia="SimSun"/>
          <w:lang w:val="fr-CA" w:eastAsia="zh-CN"/>
        </w:rPr>
        <w:noBreakHyphen/>
      </w:r>
      <w:r w:rsidR="00D403CE">
        <w:rPr>
          <w:rFonts w:eastAsia="SimSun"/>
          <w:lang w:val="fr-CA" w:eastAsia="zh-CN"/>
        </w:rPr>
        <w:t xml:space="preserve">141b </w:t>
      </w:r>
      <w:r w:rsidRPr="00882B30">
        <w:rPr>
          <w:rFonts w:eastAsia="SimSun"/>
          <w:lang w:val="fr-CA" w:eastAsia="zh-CN"/>
        </w:rPr>
        <w:t>renfermé dans des polyols prémélangés importés ont augmenté, passant de 8,58</w:t>
      </w:r>
      <w:r w:rsidR="00B301E4">
        <w:rPr>
          <w:rFonts w:eastAsia="SimSun"/>
          <w:lang w:val="fr-CA" w:eastAsia="zh-CN"/>
        </w:rPr>
        <w:t> </w:t>
      </w:r>
      <w:r w:rsidR="007A761C">
        <w:rPr>
          <w:rFonts w:eastAsia="SimSun"/>
          <w:lang w:val="fr-CA" w:eastAsia="zh-CN"/>
        </w:rPr>
        <w:t>tonnes PAO</w:t>
      </w:r>
      <w:r w:rsidRPr="00882B30">
        <w:rPr>
          <w:rFonts w:eastAsia="SimSun"/>
          <w:lang w:val="fr-CA" w:eastAsia="zh-CN"/>
        </w:rPr>
        <w:t xml:space="preserve"> en</w:t>
      </w:r>
      <w:r w:rsidR="00B301E4">
        <w:rPr>
          <w:rFonts w:eastAsia="SimSun"/>
          <w:lang w:val="fr-CA" w:eastAsia="zh-CN"/>
        </w:rPr>
        <w:t> </w:t>
      </w:r>
      <w:r w:rsidRPr="00882B30">
        <w:rPr>
          <w:rFonts w:eastAsia="SimSun"/>
          <w:lang w:val="fr-CA" w:eastAsia="zh-CN"/>
        </w:rPr>
        <w:t>2010 à 12,90</w:t>
      </w:r>
      <w:r w:rsidR="00B301E4">
        <w:rPr>
          <w:rFonts w:eastAsia="SimSun"/>
          <w:lang w:val="fr-CA" w:eastAsia="zh-CN"/>
        </w:rPr>
        <w:t> </w:t>
      </w:r>
      <w:r w:rsidR="007A761C">
        <w:rPr>
          <w:rFonts w:eastAsia="SimSun"/>
          <w:lang w:val="fr-CA" w:eastAsia="zh-CN"/>
        </w:rPr>
        <w:t>tonnes PAO</w:t>
      </w:r>
      <w:r w:rsidRPr="00882B30">
        <w:rPr>
          <w:rFonts w:eastAsia="SimSun"/>
          <w:lang w:val="fr-CA" w:eastAsia="zh-CN"/>
        </w:rPr>
        <w:t xml:space="preserve"> en</w:t>
      </w:r>
      <w:r w:rsidR="00B301E4">
        <w:rPr>
          <w:rFonts w:eastAsia="SimSun"/>
          <w:lang w:val="fr-CA" w:eastAsia="zh-CN"/>
        </w:rPr>
        <w:t> </w:t>
      </w:r>
      <w:r w:rsidRPr="00882B30">
        <w:rPr>
          <w:rFonts w:eastAsia="SimSun"/>
          <w:lang w:val="fr-CA" w:eastAsia="zh-CN"/>
        </w:rPr>
        <w:t>2017. Le gouvernement entend s’occuper de cet</w:t>
      </w:r>
      <w:r w:rsidR="00650011">
        <w:rPr>
          <w:rFonts w:eastAsia="SimSun"/>
          <w:lang w:val="fr-CA" w:eastAsia="zh-CN"/>
        </w:rPr>
        <w:t xml:space="preserve"> usage</w:t>
      </w:r>
      <w:r w:rsidRPr="00882B30">
        <w:rPr>
          <w:rFonts w:eastAsia="SimSun"/>
          <w:lang w:val="fr-CA" w:eastAsia="zh-CN"/>
        </w:rPr>
        <w:t xml:space="preserve"> lors de la phase</w:t>
      </w:r>
      <w:r w:rsidR="00B301E4">
        <w:rPr>
          <w:rFonts w:eastAsia="SimSun"/>
          <w:lang w:val="fr-CA" w:eastAsia="zh-CN"/>
        </w:rPr>
        <w:t> </w:t>
      </w:r>
      <w:r w:rsidRPr="00882B30">
        <w:rPr>
          <w:rFonts w:eastAsia="SimSun"/>
          <w:lang w:val="fr-CA" w:eastAsia="zh-CN"/>
        </w:rPr>
        <w:t>II du PGEH.</w:t>
      </w:r>
    </w:p>
    <w:p w:rsidR="00C35ED7" w:rsidRPr="00387B7B" w:rsidRDefault="00882B30" w:rsidP="00C35ED7">
      <w:pPr>
        <w:pStyle w:val="Heading1"/>
        <w:rPr>
          <w:rFonts w:eastAsia="SimSun"/>
          <w:lang w:val="fr-CA" w:eastAsia="zh-CN"/>
        </w:rPr>
      </w:pPr>
      <w:r w:rsidRPr="00882B30">
        <w:rPr>
          <w:rFonts w:eastAsia="SimSun"/>
          <w:lang w:val="fr-CA" w:eastAsia="zh-CN"/>
        </w:rPr>
        <w:t xml:space="preserve">La consommation totale de </w:t>
      </w:r>
      <w:r w:rsidR="007A761C">
        <w:rPr>
          <w:rFonts w:eastAsia="SimSun"/>
          <w:lang w:val="fr-CA" w:eastAsia="zh-CN"/>
        </w:rPr>
        <w:t>HCFC</w:t>
      </w:r>
      <w:r w:rsidR="007A761C">
        <w:rPr>
          <w:rFonts w:eastAsia="SimSun"/>
          <w:lang w:val="fr-CA" w:eastAsia="zh-CN"/>
        </w:rPr>
        <w:noBreakHyphen/>
      </w:r>
      <w:r w:rsidRPr="00882B30">
        <w:rPr>
          <w:rFonts w:eastAsia="SimSun"/>
          <w:lang w:val="fr-CA" w:eastAsia="zh-CN"/>
        </w:rPr>
        <w:t>22 concerne uniquement le secteur de la réfrigération et de la climatisation, principalement pour l’équipement d’entretien. Globalement, la consommation a</w:t>
      </w:r>
      <w:r w:rsidR="00B301E4">
        <w:rPr>
          <w:rFonts w:eastAsia="SimSun"/>
          <w:lang w:val="fr-CA" w:eastAsia="zh-CN"/>
        </w:rPr>
        <w:t xml:space="preserve"> </w:t>
      </w:r>
      <w:r w:rsidRPr="00882B30">
        <w:rPr>
          <w:rFonts w:eastAsia="SimSun"/>
          <w:lang w:val="fr-CA" w:eastAsia="zh-CN"/>
        </w:rPr>
        <w:t>baiss</w:t>
      </w:r>
      <w:r w:rsidR="00B301E4">
        <w:rPr>
          <w:rFonts w:eastAsia="SimSun"/>
          <w:lang w:val="fr-CA" w:eastAsia="zh-CN"/>
        </w:rPr>
        <w:t>é grâce</w:t>
      </w:r>
      <w:r w:rsidRPr="00882B30">
        <w:rPr>
          <w:rFonts w:eastAsia="SimSun"/>
          <w:lang w:val="fr-CA" w:eastAsia="zh-CN"/>
        </w:rPr>
        <w:t xml:space="preserve"> à la mise en place d’un système d’octroi de licences et de quotas, </w:t>
      </w:r>
      <w:r>
        <w:rPr>
          <w:rFonts w:eastAsia="SimSun"/>
          <w:lang w:val="fr-CA" w:eastAsia="zh-CN"/>
        </w:rPr>
        <w:t>aux activités dans le secteur de l’entretien des appareils de réfrigération menée</w:t>
      </w:r>
      <w:r w:rsidR="00B301E4">
        <w:rPr>
          <w:rFonts w:eastAsia="SimSun"/>
          <w:lang w:val="fr-CA" w:eastAsia="zh-CN"/>
        </w:rPr>
        <w:t>s</w:t>
      </w:r>
      <w:r>
        <w:rPr>
          <w:rFonts w:eastAsia="SimSun"/>
          <w:lang w:val="fr-CA" w:eastAsia="zh-CN"/>
        </w:rPr>
        <w:t xml:space="preserve"> dans le cadre de la phase</w:t>
      </w:r>
      <w:r w:rsidR="00B301E4">
        <w:rPr>
          <w:rFonts w:eastAsia="SimSun"/>
          <w:lang w:val="fr-CA" w:eastAsia="zh-CN"/>
        </w:rPr>
        <w:t> </w:t>
      </w:r>
      <w:r>
        <w:rPr>
          <w:rFonts w:eastAsia="SimSun"/>
          <w:lang w:val="fr-CA" w:eastAsia="zh-CN"/>
        </w:rPr>
        <w:t xml:space="preserve">I </w:t>
      </w:r>
      <w:r w:rsidR="00B301E4">
        <w:rPr>
          <w:rFonts w:eastAsia="SimSun"/>
          <w:lang w:val="fr-CA" w:eastAsia="zh-CN"/>
        </w:rPr>
        <w:t xml:space="preserve">et </w:t>
      </w:r>
      <w:r>
        <w:rPr>
          <w:rFonts w:eastAsia="SimSun"/>
          <w:lang w:val="fr-CA" w:eastAsia="zh-CN"/>
        </w:rPr>
        <w:t xml:space="preserve">à l’importation dans le pays d’appareils de réfrigération et de climatisation sans </w:t>
      </w:r>
      <w:r w:rsidR="00D403CE">
        <w:rPr>
          <w:rFonts w:eastAsia="SimSun"/>
          <w:lang w:val="fr-CA" w:eastAsia="zh-CN"/>
        </w:rPr>
        <w:t>HCFC</w:t>
      </w:r>
      <w:r>
        <w:rPr>
          <w:rFonts w:eastAsia="SimSun"/>
          <w:lang w:val="fr-CA" w:eastAsia="zh-CN"/>
        </w:rPr>
        <w:t xml:space="preserve">. </w:t>
      </w:r>
      <w:r w:rsidRPr="00882B30">
        <w:rPr>
          <w:rFonts w:eastAsia="SimSun"/>
          <w:lang w:val="fr-CA" w:eastAsia="zh-CN"/>
        </w:rPr>
        <w:t xml:space="preserve">Les variations annuelles de la consommation de </w:t>
      </w:r>
      <w:r w:rsidR="007A761C">
        <w:rPr>
          <w:rFonts w:eastAsia="SimSun"/>
          <w:lang w:val="fr-CA" w:eastAsia="zh-CN"/>
        </w:rPr>
        <w:t>HCFC</w:t>
      </w:r>
      <w:r w:rsidR="007A761C">
        <w:rPr>
          <w:rFonts w:eastAsia="SimSun"/>
          <w:lang w:val="fr-CA" w:eastAsia="zh-CN"/>
        </w:rPr>
        <w:noBreakHyphen/>
      </w:r>
      <w:r w:rsidRPr="00882B30">
        <w:rPr>
          <w:rFonts w:eastAsia="SimSun"/>
          <w:lang w:val="fr-CA" w:eastAsia="zh-CN"/>
        </w:rPr>
        <w:t xml:space="preserve">22 sont liées aux fluctuations de la demande, </w:t>
      </w:r>
      <w:r>
        <w:rPr>
          <w:rFonts w:eastAsia="SimSun"/>
          <w:lang w:val="fr-CA" w:eastAsia="zh-CN"/>
        </w:rPr>
        <w:t>à la disponibilité des stocks des années précédentes et à la situation économique locale.</w:t>
      </w:r>
    </w:p>
    <w:p w:rsidR="00C35ED7" w:rsidRPr="00C45916" w:rsidRDefault="00387B7B" w:rsidP="00FD4CBA">
      <w:pPr>
        <w:keepNext/>
        <w:keepLines/>
        <w:spacing w:after="240"/>
        <w:rPr>
          <w:i/>
          <w:lang w:val="fr-CA"/>
        </w:rPr>
      </w:pPr>
      <w:r>
        <w:rPr>
          <w:i/>
          <w:lang w:val="fr-CA"/>
        </w:rPr>
        <w:lastRenderedPageBreak/>
        <w:t>Rapport sur la m</w:t>
      </w:r>
      <w:r w:rsidR="00C45916" w:rsidRPr="00C45916">
        <w:rPr>
          <w:i/>
          <w:lang w:val="fr-CA"/>
        </w:rPr>
        <w:t xml:space="preserve">ise en </w:t>
      </w:r>
      <w:r w:rsidR="00EE5DA7">
        <w:rPr>
          <w:i/>
          <w:lang w:val="fr-CA"/>
        </w:rPr>
        <w:t>œuvre</w:t>
      </w:r>
      <w:r w:rsidR="00C45916" w:rsidRPr="00C45916">
        <w:rPr>
          <w:i/>
          <w:lang w:val="fr-CA"/>
        </w:rPr>
        <w:t xml:space="preserve"> du pro</w:t>
      </w:r>
      <w:r w:rsidR="00C45916">
        <w:rPr>
          <w:i/>
          <w:lang w:val="fr-CA"/>
        </w:rPr>
        <w:t>gramme de pays</w:t>
      </w:r>
    </w:p>
    <w:p w:rsidR="00C35ED7" w:rsidRPr="00486227" w:rsidRDefault="00882B30" w:rsidP="00FD4CBA">
      <w:pPr>
        <w:pStyle w:val="Heading1"/>
        <w:keepNext/>
        <w:keepLines/>
        <w:rPr>
          <w:lang w:val="fr-CA"/>
        </w:rPr>
      </w:pPr>
      <w:r w:rsidRPr="00882B30">
        <w:rPr>
          <w:lang w:val="fr-CA"/>
        </w:rPr>
        <w:t xml:space="preserve">Le gouvernement du Maroc a déclaré des données de consommation de </w:t>
      </w:r>
      <w:r w:rsidR="00D403CE">
        <w:rPr>
          <w:lang w:val="fr-CA"/>
        </w:rPr>
        <w:t>HCFC</w:t>
      </w:r>
      <w:r w:rsidRPr="00882B30">
        <w:rPr>
          <w:lang w:val="fr-CA"/>
        </w:rPr>
        <w:t xml:space="preserve"> dans le rapport sur la mise en œuvre du programme de pays </w:t>
      </w:r>
      <w:r>
        <w:rPr>
          <w:lang w:val="fr-CA"/>
        </w:rPr>
        <w:t>pour</w:t>
      </w:r>
      <w:r w:rsidR="00387B7B">
        <w:rPr>
          <w:lang w:val="fr-CA"/>
        </w:rPr>
        <w:t> </w:t>
      </w:r>
      <w:r>
        <w:rPr>
          <w:lang w:val="fr-CA"/>
        </w:rPr>
        <w:t>2017 qui correspondent aux données communiquées en vertu de l’article</w:t>
      </w:r>
      <w:r w:rsidR="00387B7B">
        <w:rPr>
          <w:lang w:val="fr-CA"/>
        </w:rPr>
        <w:t> </w:t>
      </w:r>
      <w:r>
        <w:rPr>
          <w:lang w:val="fr-CA"/>
        </w:rPr>
        <w:t>7 du Protocole de Montréal. Le pays n’a pas encore soumi</w:t>
      </w:r>
      <w:r w:rsidR="00387B7B">
        <w:rPr>
          <w:lang w:val="fr-CA"/>
        </w:rPr>
        <w:t>s</w:t>
      </w:r>
      <w:r>
        <w:rPr>
          <w:lang w:val="fr-CA"/>
        </w:rPr>
        <w:t xml:space="preserve"> les données du programme de pays pour</w:t>
      </w:r>
      <w:r w:rsidR="00387B7B">
        <w:rPr>
          <w:lang w:val="fr-CA"/>
        </w:rPr>
        <w:t> </w:t>
      </w:r>
      <w:r>
        <w:rPr>
          <w:lang w:val="fr-CA"/>
        </w:rPr>
        <w:t>2018.</w:t>
      </w:r>
    </w:p>
    <w:p w:rsidR="00C35ED7" w:rsidRPr="00167602" w:rsidRDefault="00C45916" w:rsidP="00C35ED7">
      <w:pPr>
        <w:spacing w:after="240"/>
        <w:rPr>
          <w:i/>
          <w:lang w:val="en-CA"/>
        </w:rPr>
      </w:pPr>
      <w:r>
        <w:rPr>
          <w:i/>
          <w:lang w:val="en-CA"/>
        </w:rPr>
        <w:t>Rapport de vérification</w:t>
      </w:r>
    </w:p>
    <w:p w:rsidR="00C35ED7" w:rsidRPr="00486227" w:rsidRDefault="00882B30" w:rsidP="00C35ED7">
      <w:pPr>
        <w:pStyle w:val="Heading1"/>
        <w:rPr>
          <w:lang w:val="fr-CA"/>
        </w:rPr>
      </w:pPr>
      <w:r w:rsidRPr="00882B30">
        <w:rPr>
          <w:lang w:val="fr-CA"/>
        </w:rPr>
        <w:t>Le rapport de vérification a confirmé que le gouvernement avait mis en place un système d’octroi de licences et de quotas efficace pour les importations et exportations de HCFC, et que la consommation totale de ces substances pour</w:t>
      </w:r>
      <w:r w:rsidR="00387B7B">
        <w:rPr>
          <w:lang w:val="fr-CA"/>
        </w:rPr>
        <w:t> </w:t>
      </w:r>
      <w:r w:rsidRPr="00882B30">
        <w:rPr>
          <w:lang w:val="fr-CA"/>
        </w:rPr>
        <w:t xml:space="preserve">2016 </w:t>
      </w:r>
      <w:r>
        <w:rPr>
          <w:lang w:val="fr-CA"/>
        </w:rPr>
        <w:t>avait été de 26,88</w:t>
      </w:r>
      <w:r w:rsidR="00387B7B">
        <w:rPr>
          <w:lang w:val="fr-CA"/>
        </w:rPr>
        <w:t> </w:t>
      </w:r>
      <w:r w:rsidR="007A761C">
        <w:rPr>
          <w:lang w:val="fr-CA"/>
        </w:rPr>
        <w:t>tonnes PAO</w:t>
      </w:r>
      <w:r>
        <w:rPr>
          <w:lang w:val="fr-CA"/>
        </w:rPr>
        <w:t>, et de 32,64</w:t>
      </w:r>
      <w:r w:rsidR="00387B7B">
        <w:rPr>
          <w:lang w:val="fr-CA"/>
        </w:rPr>
        <w:t> </w:t>
      </w:r>
      <w:r w:rsidR="007A761C">
        <w:rPr>
          <w:lang w:val="fr-CA"/>
        </w:rPr>
        <w:t>tonnes PAO</w:t>
      </w:r>
      <w:r>
        <w:rPr>
          <w:lang w:val="fr-CA"/>
        </w:rPr>
        <w:t xml:space="preserve"> pour 201</w:t>
      </w:r>
      <w:r w:rsidR="00387B7B">
        <w:rPr>
          <w:lang w:val="fr-CA"/>
        </w:rPr>
        <w:t>7</w:t>
      </w:r>
      <w:r>
        <w:rPr>
          <w:lang w:val="fr-CA"/>
        </w:rPr>
        <w:t>; pour</w:t>
      </w:r>
      <w:r w:rsidR="00387B7B">
        <w:rPr>
          <w:lang w:val="fr-CA"/>
        </w:rPr>
        <w:t> </w:t>
      </w:r>
      <w:r>
        <w:rPr>
          <w:lang w:val="fr-CA"/>
        </w:rPr>
        <w:t xml:space="preserve">2018, la consommation </w:t>
      </w:r>
      <w:r w:rsidR="00650011">
        <w:rPr>
          <w:lang w:val="fr-CA"/>
        </w:rPr>
        <w:t>a été</w:t>
      </w:r>
      <w:r w:rsidR="00DE792C">
        <w:rPr>
          <w:lang w:val="fr-CA"/>
        </w:rPr>
        <w:t xml:space="preserve"> estimée à 23,40</w:t>
      </w:r>
      <w:r w:rsidR="00387B7B">
        <w:rPr>
          <w:lang w:val="fr-CA"/>
        </w:rPr>
        <w:t> </w:t>
      </w:r>
      <w:r w:rsidR="007A761C">
        <w:rPr>
          <w:lang w:val="fr-CA"/>
        </w:rPr>
        <w:t>tonnes PAO</w:t>
      </w:r>
      <w:r w:rsidR="00DE792C">
        <w:rPr>
          <w:lang w:val="fr-CA"/>
        </w:rPr>
        <w:t xml:space="preserve">. </w:t>
      </w:r>
      <w:r w:rsidR="00DE792C" w:rsidRPr="00DE792C">
        <w:rPr>
          <w:lang w:val="fr-CA"/>
        </w:rPr>
        <w:t xml:space="preserve">La vérification n’a pas formulé de recommandations, mais a joué un rôle complémentaire au système d’octroi de licences </w:t>
      </w:r>
      <w:r w:rsidR="00387B7B">
        <w:rPr>
          <w:lang w:val="fr-CA"/>
        </w:rPr>
        <w:t xml:space="preserve">et </w:t>
      </w:r>
      <w:r w:rsidR="00DE792C" w:rsidRPr="00DE792C">
        <w:rPr>
          <w:lang w:val="fr-CA"/>
        </w:rPr>
        <w:t>de quotas. Le contrôle des importations de SAO a été géré par voie électronique au moyen d’un système appelé</w:t>
      </w:r>
      <w:r w:rsidR="00387B7B">
        <w:rPr>
          <w:lang w:val="fr-CA"/>
        </w:rPr>
        <w:t xml:space="preserve"> PortNet</w:t>
      </w:r>
      <w:r w:rsidR="00DE792C" w:rsidRPr="00DE792C">
        <w:rPr>
          <w:lang w:val="fr-CA"/>
        </w:rPr>
        <w:t>, qui relie environ 20</w:t>
      </w:r>
      <w:r w:rsidR="00387B7B">
        <w:rPr>
          <w:lang w:val="fr-CA"/>
        </w:rPr>
        <w:t> </w:t>
      </w:r>
      <w:r w:rsidR="00DE792C" w:rsidRPr="00DE792C">
        <w:rPr>
          <w:lang w:val="fr-CA"/>
        </w:rPr>
        <w:t>000</w:t>
      </w:r>
      <w:r w:rsidR="00387B7B">
        <w:rPr>
          <w:lang w:val="fr-CA"/>
        </w:rPr>
        <w:t> </w:t>
      </w:r>
      <w:r w:rsidR="00DE792C" w:rsidRPr="00DE792C">
        <w:rPr>
          <w:lang w:val="fr-CA"/>
        </w:rPr>
        <w:t xml:space="preserve">importateurs, </w:t>
      </w:r>
      <w:r w:rsidR="00387B7B">
        <w:rPr>
          <w:lang w:val="fr-CA"/>
        </w:rPr>
        <w:t>b</w:t>
      </w:r>
      <w:r w:rsidR="00DE792C" w:rsidRPr="00DE792C">
        <w:rPr>
          <w:lang w:val="fr-CA"/>
        </w:rPr>
        <w:t>anque</w:t>
      </w:r>
      <w:r w:rsidR="00387B7B">
        <w:rPr>
          <w:lang w:val="fr-CA"/>
        </w:rPr>
        <w:t>s</w:t>
      </w:r>
      <w:r w:rsidR="00DE792C" w:rsidRPr="00DE792C">
        <w:rPr>
          <w:lang w:val="fr-CA"/>
        </w:rPr>
        <w:t xml:space="preserve">, et </w:t>
      </w:r>
      <w:r w:rsidR="00DE792C">
        <w:rPr>
          <w:lang w:val="fr-CA"/>
        </w:rPr>
        <w:t>services des douanes et d’application de la loi. Le système a été lancé en</w:t>
      </w:r>
      <w:r w:rsidR="00387B7B">
        <w:rPr>
          <w:lang w:val="fr-CA"/>
        </w:rPr>
        <w:t> </w:t>
      </w:r>
      <w:r w:rsidR="00DE792C">
        <w:rPr>
          <w:lang w:val="fr-CA"/>
        </w:rPr>
        <w:t>2015,</w:t>
      </w:r>
      <w:r w:rsidR="00387B7B">
        <w:rPr>
          <w:lang w:val="fr-CA"/>
        </w:rPr>
        <w:t xml:space="preserve"> et</w:t>
      </w:r>
      <w:r w:rsidR="00DE792C">
        <w:rPr>
          <w:lang w:val="fr-CA"/>
        </w:rPr>
        <w:t xml:space="preserve"> les données sont fiables. </w:t>
      </w:r>
      <w:r w:rsidR="00DE792C" w:rsidRPr="00DE792C">
        <w:rPr>
          <w:lang w:val="fr-CA"/>
        </w:rPr>
        <w:t>Le code des douanes du système harmonisé élargi (</w:t>
      </w:r>
      <w:r w:rsidR="00387B7B">
        <w:rPr>
          <w:lang w:val="fr-CA"/>
        </w:rPr>
        <w:t>HS</w:t>
      </w:r>
      <w:r w:rsidR="00DE792C" w:rsidRPr="00DE792C">
        <w:rPr>
          <w:lang w:val="fr-CA"/>
        </w:rPr>
        <w:t xml:space="preserve">) utilisé par le gouvernement </w:t>
      </w:r>
      <w:r w:rsidR="00387B7B">
        <w:rPr>
          <w:lang w:val="fr-CA"/>
        </w:rPr>
        <w:t xml:space="preserve">a </w:t>
      </w:r>
      <w:r w:rsidR="00DE792C" w:rsidRPr="00DE792C">
        <w:rPr>
          <w:lang w:val="fr-CA"/>
        </w:rPr>
        <w:t xml:space="preserve">garanti la reconnaissance adéquate des frigorigènes aux fins de contrôle et de présentation de rapports. </w:t>
      </w:r>
    </w:p>
    <w:p w:rsidR="00C35ED7" w:rsidRPr="00C45916" w:rsidRDefault="00C45916" w:rsidP="00C35ED7">
      <w:pPr>
        <w:spacing w:after="240"/>
        <w:rPr>
          <w:u w:val="single"/>
          <w:lang w:val="fr-CA"/>
        </w:rPr>
      </w:pPr>
      <w:r w:rsidRPr="00C45916">
        <w:rPr>
          <w:u w:val="single"/>
          <w:lang w:val="fr-CA"/>
        </w:rPr>
        <w:t xml:space="preserve">Rapport </w:t>
      </w:r>
      <w:r>
        <w:rPr>
          <w:u w:val="single"/>
          <w:lang w:val="fr-CA"/>
        </w:rPr>
        <w:t>périodique</w:t>
      </w:r>
      <w:r w:rsidRPr="00C45916">
        <w:rPr>
          <w:u w:val="single"/>
          <w:lang w:val="fr-CA"/>
        </w:rPr>
        <w:t xml:space="preserve"> sur la mise en </w:t>
      </w:r>
      <w:r w:rsidR="00EE5DA7">
        <w:rPr>
          <w:u w:val="single"/>
          <w:lang w:val="fr-CA"/>
        </w:rPr>
        <w:t>œuvre</w:t>
      </w:r>
      <w:r w:rsidRPr="00C45916">
        <w:rPr>
          <w:u w:val="single"/>
          <w:lang w:val="fr-CA"/>
        </w:rPr>
        <w:t xml:space="preserve"> de la </w:t>
      </w:r>
      <w:r>
        <w:rPr>
          <w:u w:val="single"/>
          <w:lang w:val="fr-CA"/>
        </w:rPr>
        <w:t>deuxième tranche du PGEH</w:t>
      </w:r>
    </w:p>
    <w:p w:rsidR="00C35ED7" w:rsidRPr="00167602" w:rsidRDefault="00C45916" w:rsidP="00C35ED7">
      <w:pPr>
        <w:spacing w:after="240"/>
        <w:rPr>
          <w:i/>
          <w:lang w:val="en-CA"/>
        </w:rPr>
      </w:pPr>
      <w:r>
        <w:rPr>
          <w:i/>
          <w:lang w:val="en-CA"/>
        </w:rPr>
        <w:t>Cad</w:t>
      </w:r>
      <w:r w:rsidRPr="00A778B9">
        <w:rPr>
          <w:i/>
          <w:lang w:val="en-CA"/>
        </w:rPr>
        <w:t>re juridique</w:t>
      </w:r>
    </w:p>
    <w:p w:rsidR="00C35ED7" w:rsidRPr="00A778B9" w:rsidRDefault="00551E2C" w:rsidP="00C35ED7">
      <w:pPr>
        <w:pStyle w:val="Heading1"/>
        <w:rPr>
          <w:lang w:val="fr-CA"/>
        </w:rPr>
      </w:pPr>
      <w:r w:rsidRPr="00551E2C">
        <w:rPr>
          <w:lang w:val="fr-CA"/>
        </w:rPr>
        <w:t xml:space="preserve">Depuis 2006, le gouvernement du Maroc dispose d’un système d’octroi de licences et de quotas opérationnel, qui couvre l’importation </w:t>
      </w:r>
      <w:r>
        <w:rPr>
          <w:lang w:val="fr-CA"/>
        </w:rPr>
        <w:t xml:space="preserve">de toutes les SAO. </w:t>
      </w:r>
      <w:r w:rsidRPr="00551E2C">
        <w:rPr>
          <w:lang w:val="fr-CA"/>
        </w:rPr>
        <w:t xml:space="preserve">Les licences d’importation sont émises par le </w:t>
      </w:r>
      <w:r w:rsidR="00A778B9">
        <w:rPr>
          <w:lang w:val="fr-CA"/>
        </w:rPr>
        <w:t>m</w:t>
      </w:r>
      <w:r w:rsidRPr="00551E2C">
        <w:rPr>
          <w:lang w:val="fr-CA"/>
        </w:rPr>
        <w:t xml:space="preserve">inistère du Commerce extérieur </w:t>
      </w:r>
      <w:r>
        <w:rPr>
          <w:lang w:val="fr-CA"/>
        </w:rPr>
        <w:t xml:space="preserve">et l’Unité nationale d’ozone (UNO), en consultation avec les importateurs et les associations. </w:t>
      </w:r>
      <w:r w:rsidRPr="00551E2C">
        <w:rPr>
          <w:lang w:val="fr-CA"/>
        </w:rPr>
        <w:t>L’émission de</w:t>
      </w:r>
      <w:r w:rsidR="00A778B9">
        <w:rPr>
          <w:lang w:val="fr-CA"/>
        </w:rPr>
        <w:t>s</w:t>
      </w:r>
      <w:r w:rsidRPr="00551E2C">
        <w:rPr>
          <w:lang w:val="fr-CA"/>
        </w:rPr>
        <w:t xml:space="preserve"> licences </w:t>
      </w:r>
      <w:r w:rsidR="00650011">
        <w:rPr>
          <w:lang w:val="fr-CA"/>
        </w:rPr>
        <w:t>se conforme aux</w:t>
      </w:r>
      <w:r w:rsidRPr="00551E2C">
        <w:rPr>
          <w:lang w:val="fr-CA"/>
        </w:rPr>
        <w:t xml:space="preserve"> conclusions de l’évaluation technique et </w:t>
      </w:r>
      <w:r w:rsidR="00650011">
        <w:rPr>
          <w:lang w:val="fr-CA"/>
        </w:rPr>
        <w:t>aux</w:t>
      </w:r>
      <w:r w:rsidRPr="00551E2C">
        <w:rPr>
          <w:lang w:val="fr-CA"/>
        </w:rPr>
        <w:t xml:space="preserve"> recommandations du ministère </w:t>
      </w:r>
      <w:r>
        <w:rPr>
          <w:lang w:val="fr-CA"/>
        </w:rPr>
        <w:t xml:space="preserve">du Commerce, de </w:t>
      </w:r>
      <w:r w:rsidR="002E3336">
        <w:rPr>
          <w:lang w:val="fr-CA"/>
        </w:rPr>
        <w:t xml:space="preserve">l’Industrie, de l’Investissement et des </w:t>
      </w:r>
      <w:r w:rsidR="00A778B9">
        <w:rPr>
          <w:lang w:val="fr-CA"/>
        </w:rPr>
        <w:t>T</w:t>
      </w:r>
      <w:r w:rsidR="002E3336">
        <w:rPr>
          <w:lang w:val="fr-CA"/>
        </w:rPr>
        <w:t xml:space="preserve">echnologies numériques. </w:t>
      </w:r>
      <w:r w:rsidR="002E3336" w:rsidRPr="002E3336">
        <w:rPr>
          <w:lang w:val="fr-CA"/>
        </w:rPr>
        <w:t xml:space="preserve">Le </w:t>
      </w:r>
      <w:r w:rsidR="00A778B9">
        <w:rPr>
          <w:lang w:val="fr-CA"/>
        </w:rPr>
        <w:t>s</w:t>
      </w:r>
      <w:r w:rsidR="002E3336" w:rsidRPr="002E3336">
        <w:rPr>
          <w:lang w:val="fr-CA"/>
        </w:rPr>
        <w:t>ervice des douanes veille à l’application du système de quotas.</w:t>
      </w:r>
      <w:r w:rsidR="00C35ED7" w:rsidRPr="00A778B9">
        <w:rPr>
          <w:lang w:val="fr-CA"/>
        </w:rPr>
        <w:t xml:space="preserve"> </w:t>
      </w:r>
    </w:p>
    <w:p w:rsidR="00C35ED7" w:rsidRPr="007A761C" w:rsidRDefault="002E3336" w:rsidP="00C35ED7">
      <w:pPr>
        <w:pStyle w:val="Heading1"/>
        <w:rPr>
          <w:lang w:val="fr-CA"/>
        </w:rPr>
      </w:pPr>
      <w:r w:rsidRPr="002E3336">
        <w:rPr>
          <w:lang w:val="fr-CA"/>
        </w:rPr>
        <w:t xml:space="preserve">Une interdiction frappant les importations de </w:t>
      </w:r>
      <w:r w:rsidR="007A761C">
        <w:rPr>
          <w:lang w:val="fr-CA"/>
        </w:rPr>
        <w:t>HCFC</w:t>
      </w:r>
      <w:r w:rsidR="007A761C">
        <w:rPr>
          <w:lang w:val="fr-CA"/>
        </w:rPr>
        <w:noBreakHyphen/>
      </w:r>
      <w:r w:rsidRPr="002E3336">
        <w:rPr>
          <w:lang w:val="fr-CA"/>
        </w:rPr>
        <w:t>141</w:t>
      </w:r>
      <w:r w:rsidR="00A778B9">
        <w:rPr>
          <w:lang w:val="fr-CA"/>
        </w:rPr>
        <w:t>b</w:t>
      </w:r>
      <w:r w:rsidRPr="002E3336">
        <w:rPr>
          <w:lang w:val="fr-CA"/>
        </w:rPr>
        <w:t xml:space="preserve"> (en vrac) e</w:t>
      </w:r>
      <w:r w:rsidR="00A778B9">
        <w:rPr>
          <w:lang w:val="fr-CA"/>
        </w:rPr>
        <w:t>s</w:t>
      </w:r>
      <w:r w:rsidRPr="002E3336">
        <w:rPr>
          <w:lang w:val="fr-CA"/>
        </w:rPr>
        <w:t xml:space="preserve">t en vigueur depuis </w:t>
      </w:r>
      <w:r>
        <w:rPr>
          <w:lang w:val="fr-CA"/>
        </w:rPr>
        <w:t>le 1</w:t>
      </w:r>
      <w:r w:rsidRPr="002E3336">
        <w:rPr>
          <w:vertAlign w:val="superscript"/>
          <w:lang w:val="fr-CA"/>
        </w:rPr>
        <w:t>er</w:t>
      </w:r>
      <w:r w:rsidR="00A778B9">
        <w:rPr>
          <w:lang w:val="fr-CA"/>
        </w:rPr>
        <w:t> </w:t>
      </w:r>
      <w:r>
        <w:rPr>
          <w:lang w:val="fr-CA"/>
        </w:rPr>
        <w:t>janvier</w:t>
      </w:r>
      <w:r w:rsidR="00A778B9">
        <w:rPr>
          <w:lang w:val="fr-CA"/>
        </w:rPr>
        <w:t> </w:t>
      </w:r>
      <w:r>
        <w:rPr>
          <w:lang w:val="fr-CA"/>
        </w:rPr>
        <w:t xml:space="preserve">2015, suite à un décret du gouvernement du Maroc. </w:t>
      </w:r>
    </w:p>
    <w:p w:rsidR="00C35ED7" w:rsidRPr="00167602" w:rsidRDefault="00C45916" w:rsidP="00C35ED7">
      <w:pPr>
        <w:spacing w:after="240"/>
        <w:rPr>
          <w:i/>
          <w:lang w:val="en-CA"/>
        </w:rPr>
      </w:pPr>
      <w:r>
        <w:rPr>
          <w:i/>
          <w:lang w:val="en-CA"/>
        </w:rPr>
        <w:t>Secteur de la fabrication</w:t>
      </w:r>
    </w:p>
    <w:p w:rsidR="00C35ED7" w:rsidRPr="00486227" w:rsidRDefault="002E3336" w:rsidP="00C35ED7">
      <w:pPr>
        <w:pStyle w:val="Heading1"/>
        <w:rPr>
          <w:lang w:val="fr-CA"/>
        </w:rPr>
      </w:pPr>
      <w:r w:rsidRPr="002E3336">
        <w:rPr>
          <w:lang w:val="fr-CA"/>
        </w:rPr>
        <w:t>La reconversion de la société Manar a permis d’éliminer 11,00</w:t>
      </w:r>
      <w:r w:rsidR="00A778B9">
        <w:rPr>
          <w:lang w:val="fr-CA"/>
        </w:rPr>
        <w:t> </w:t>
      </w:r>
      <w:r w:rsidR="007A761C">
        <w:rPr>
          <w:lang w:val="fr-CA"/>
        </w:rPr>
        <w:t>tonnes PAO</w:t>
      </w:r>
      <w:r w:rsidRPr="002E3336">
        <w:rPr>
          <w:lang w:val="fr-CA"/>
        </w:rPr>
        <w:t xml:space="preserve"> de </w:t>
      </w:r>
      <w:r w:rsidR="007A761C">
        <w:rPr>
          <w:lang w:val="fr-CA"/>
        </w:rPr>
        <w:t>HCFC</w:t>
      </w:r>
      <w:r w:rsidR="007A761C">
        <w:rPr>
          <w:lang w:val="fr-CA"/>
        </w:rPr>
        <w:noBreakHyphen/>
      </w:r>
      <w:r w:rsidRPr="002E3336">
        <w:rPr>
          <w:lang w:val="fr-CA"/>
        </w:rPr>
        <w:t>141</w:t>
      </w:r>
      <w:r w:rsidR="00A778B9">
        <w:rPr>
          <w:lang w:val="fr-CA"/>
        </w:rPr>
        <w:t>b</w:t>
      </w:r>
      <w:r w:rsidRPr="002E3336">
        <w:rPr>
          <w:lang w:val="fr-CA"/>
        </w:rPr>
        <w:t xml:space="preserve">. L’ONUDI a donné l’assurance que l’équipement utilisé dans la fabrication de mousse isolante rigide </w:t>
      </w:r>
      <w:r>
        <w:rPr>
          <w:lang w:val="fr-CA"/>
        </w:rPr>
        <w:t xml:space="preserve">pour les réfrigérateurs domestiques a été détruit. </w:t>
      </w:r>
    </w:p>
    <w:p w:rsidR="00C35ED7" w:rsidRPr="00C45916" w:rsidRDefault="00C45916" w:rsidP="00C35ED7">
      <w:pPr>
        <w:spacing w:after="240"/>
        <w:rPr>
          <w:i/>
          <w:lang w:val="fr-CA"/>
        </w:rPr>
      </w:pPr>
      <w:r w:rsidRPr="00C45916">
        <w:rPr>
          <w:i/>
          <w:lang w:val="fr-CA"/>
        </w:rPr>
        <w:t>Secteur de l’entretien des appareil</w:t>
      </w:r>
      <w:r>
        <w:rPr>
          <w:i/>
          <w:lang w:val="fr-CA"/>
        </w:rPr>
        <w:t>s de réfrigération</w:t>
      </w:r>
    </w:p>
    <w:p w:rsidR="00C35ED7" w:rsidRPr="00486227" w:rsidRDefault="00A778B9" w:rsidP="00C35ED7">
      <w:pPr>
        <w:pStyle w:val="Heading1"/>
        <w:rPr>
          <w:lang w:val="fr-CA"/>
        </w:rPr>
      </w:pPr>
      <w:r>
        <w:rPr>
          <w:lang w:val="fr-CA"/>
        </w:rPr>
        <w:t xml:space="preserve">Le </w:t>
      </w:r>
      <w:r w:rsidR="007A761C">
        <w:rPr>
          <w:lang w:val="fr-CA"/>
        </w:rPr>
        <w:t>HCFC</w:t>
      </w:r>
      <w:r w:rsidR="007A761C">
        <w:rPr>
          <w:lang w:val="fr-CA"/>
        </w:rPr>
        <w:noBreakHyphen/>
      </w:r>
      <w:r w:rsidR="00C35ED7" w:rsidRPr="002E3336">
        <w:rPr>
          <w:lang w:val="fr-CA"/>
        </w:rPr>
        <w:t xml:space="preserve">22 </w:t>
      </w:r>
      <w:r w:rsidR="002E3336" w:rsidRPr="002E3336">
        <w:rPr>
          <w:lang w:val="fr-CA"/>
        </w:rPr>
        <w:t>est surtout utilisé dans le secteur de l’entretien des appareils de réfrigération et de la climatisation. Au total, 20</w:t>
      </w:r>
      <w:r>
        <w:rPr>
          <w:lang w:val="fr-CA"/>
        </w:rPr>
        <w:t> </w:t>
      </w:r>
      <w:r w:rsidR="002E3336" w:rsidRPr="002E3336">
        <w:rPr>
          <w:lang w:val="fr-CA"/>
        </w:rPr>
        <w:t xml:space="preserve">agents des douanes ont été formés sur l’utilisation </w:t>
      </w:r>
      <w:r w:rsidR="002E3336">
        <w:rPr>
          <w:lang w:val="fr-CA"/>
        </w:rPr>
        <w:t xml:space="preserve">d’identificateurs de frigorigène en vue de renforcer l’application du système d’octroi de licences et la conformité aux objectifs d’élimination du pays. </w:t>
      </w:r>
    </w:p>
    <w:p w:rsidR="00C35ED7" w:rsidRPr="00486227" w:rsidRDefault="002E3336" w:rsidP="00C35ED7">
      <w:pPr>
        <w:pStyle w:val="Heading1"/>
        <w:rPr>
          <w:lang w:val="fr-CA"/>
        </w:rPr>
      </w:pPr>
      <w:r w:rsidRPr="002E3336">
        <w:rPr>
          <w:lang w:val="fr-CA"/>
        </w:rPr>
        <w:t xml:space="preserve">À l’Office national des chemins de fer, l’élimination de </w:t>
      </w:r>
      <w:r w:rsidR="00A778B9">
        <w:rPr>
          <w:lang w:val="fr-CA"/>
        </w:rPr>
        <w:t>3,2 </w:t>
      </w:r>
      <w:r w:rsidR="007A761C">
        <w:rPr>
          <w:lang w:val="fr-CA"/>
        </w:rPr>
        <w:t>tonnes PAO</w:t>
      </w:r>
      <w:r w:rsidRPr="002E3336">
        <w:rPr>
          <w:lang w:val="fr-CA"/>
        </w:rPr>
        <w:t xml:space="preserve"> de </w:t>
      </w:r>
      <w:r w:rsidR="007A761C">
        <w:rPr>
          <w:lang w:val="fr-CA"/>
        </w:rPr>
        <w:t>HCFC</w:t>
      </w:r>
      <w:r w:rsidR="007A761C">
        <w:rPr>
          <w:lang w:val="fr-CA"/>
        </w:rPr>
        <w:noBreakHyphen/>
      </w:r>
      <w:r w:rsidR="00A778B9">
        <w:rPr>
          <w:lang w:val="fr-CA"/>
        </w:rPr>
        <w:t>141b</w:t>
      </w:r>
      <w:r w:rsidRPr="002E3336">
        <w:rPr>
          <w:lang w:val="fr-CA"/>
        </w:rPr>
        <w:t xml:space="preserve"> utilisé pour le nettoyage des circuits de réfrigération, prévue au départ pour</w:t>
      </w:r>
      <w:r w:rsidR="00A778B9">
        <w:rPr>
          <w:lang w:val="fr-CA"/>
        </w:rPr>
        <w:t> </w:t>
      </w:r>
      <w:r w:rsidRPr="002E3336">
        <w:rPr>
          <w:lang w:val="fr-CA"/>
        </w:rPr>
        <w:t>2013, a été reporté</w:t>
      </w:r>
      <w:r w:rsidR="00A778B9">
        <w:rPr>
          <w:lang w:val="fr-CA"/>
        </w:rPr>
        <w:t>e</w:t>
      </w:r>
      <w:r w:rsidRPr="002E3336">
        <w:rPr>
          <w:lang w:val="fr-CA"/>
        </w:rPr>
        <w:t xml:space="preserve"> en raison de la rupture des communications avec l</w:t>
      </w:r>
      <w:r>
        <w:rPr>
          <w:lang w:val="fr-CA"/>
        </w:rPr>
        <w:t>’</w:t>
      </w:r>
      <w:r w:rsidR="00A778B9">
        <w:rPr>
          <w:lang w:val="fr-CA"/>
        </w:rPr>
        <w:t>ONC</w:t>
      </w:r>
      <w:r w:rsidR="0043082E">
        <w:rPr>
          <w:lang w:val="fr-CA"/>
        </w:rPr>
        <w:t>F</w:t>
      </w:r>
      <w:r>
        <w:rPr>
          <w:lang w:val="fr-CA"/>
        </w:rPr>
        <w:t xml:space="preserve">. </w:t>
      </w:r>
      <w:r w:rsidRPr="002E3336">
        <w:rPr>
          <w:lang w:val="fr-CA"/>
        </w:rPr>
        <w:t>Lorsque les communications ont été rétablies en</w:t>
      </w:r>
      <w:r w:rsidR="0043082E">
        <w:rPr>
          <w:lang w:val="fr-CA"/>
        </w:rPr>
        <w:t> </w:t>
      </w:r>
      <w:r w:rsidRPr="002E3336">
        <w:rPr>
          <w:lang w:val="fr-CA"/>
        </w:rPr>
        <w:t xml:space="preserve">2018, la société avait déjà éliminé le </w:t>
      </w:r>
      <w:r w:rsidR="007A761C">
        <w:rPr>
          <w:lang w:val="fr-CA"/>
        </w:rPr>
        <w:t>HCFC</w:t>
      </w:r>
      <w:r w:rsidR="007A761C">
        <w:rPr>
          <w:lang w:val="fr-CA"/>
        </w:rPr>
        <w:noBreakHyphen/>
      </w:r>
      <w:r w:rsidRPr="002E3336">
        <w:rPr>
          <w:lang w:val="fr-CA"/>
        </w:rPr>
        <w:t>141</w:t>
      </w:r>
      <w:r w:rsidR="0043082E">
        <w:rPr>
          <w:lang w:val="fr-CA"/>
        </w:rPr>
        <w:t>b</w:t>
      </w:r>
      <w:r w:rsidRPr="002E3336">
        <w:rPr>
          <w:lang w:val="fr-CA"/>
        </w:rPr>
        <w:t xml:space="preserve"> par ses propres moyens, </w:t>
      </w:r>
      <w:r>
        <w:rPr>
          <w:lang w:val="fr-CA"/>
        </w:rPr>
        <w:t>grâce à l’interdiction des importations décrétée le 1</w:t>
      </w:r>
      <w:r w:rsidRPr="002E3336">
        <w:rPr>
          <w:vertAlign w:val="superscript"/>
          <w:lang w:val="fr-CA"/>
        </w:rPr>
        <w:t>er</w:t>
      </w:r>
      <w:r w:rsidR="00EE5DA7">
        <w:rPr>
          <w:lang w:val="fr-CA"/>
        </w:rPr>
        <w:t> </w:t>
      </w:r>
      <w:r>
        <w:rPr>
          <w:lang w:val="fr-CA"/>
        </w:rPr>
        <w:t>janvier</w:t>
      </w:r>
      <w:r w:rsidR="00EE5DA7">
        <w:rPr>
          <w:lang w:val="fr-CA"/>
        </w:rPr>
        <w:t> </w:t>
      </w:r>
      <w:r>
        <w:rPr>
          <w:lang w:val="fr-CA"/>
        </w:rPr>
        <w:t xml:space="preserve">2015. </w:t>
      </w:r>
      <w:r w:rsidR="0043082E">
        <w:rPr>
          <w:lang w:val="fr-CA"/>
        </w:rPr>
        <w:t>U</w:t>
      </w:r>
      <w:r w:rsidRPr="002E3336">
        <w:rPr>
          <w:lang w:val="fr-CA"/>
        </w:rPr>
        <w:t>ne formation sur l’entretien et l’utilisation en toute sécurité des frigorigènes sera dispensée à l’</w:t>
      </w:r>
      <w:r w:rsidR="0043082E">
        <w:rPr>
          <w:lang w:val="fr-CA"/>
        </w:rPr>
        <w:t>in</w:t>
      </w:r>
      <w:r w:rsidRPr="002E3336">
        <w:rPr>
          <w:lang w:val="fr-CA"/>
        </w:rPr>
        <w:t xml:space="preserve">tention </w:t>
      </w:r>
      <w:r>
        <w:rPr>
          <w:lang w:val="fr-CA"/>
        </w:rPr>
        <w:t xml:space="preserve">des techniciens de l’Office. </w:t>
      </w:r>
    </w:p>
    <w:p w:rsidR="00C35ED7" w:rsidRPr="0043082E" w:rsidRDefault="002E3336" w:rsidP="00C35ED7">
      <w:pPr>
        <w:pStyle w:val="Heading1"/>
        <w:rPr>
          <w:lang w:val="fr-CA"/>
        </w:rPr>
      </w:pPr>
      <w:r w:rsidRPr="002E3336">
        <w:rPr>
          <w:lang w:val="fr-CA"/>
        </w:rPr>
        <w:lastRenderedPageBreak/>
        <w:t xml:space="preserve">Le gouvernement prévoit notamment faire l’inventaire de l’équipement à base de </w:t>
      </w:r>
      <w:r w:rsidR="007A761C">
        <w:rPr>
          <w:lang w:val="fr-CA"/>
        </w:rPr>
        <w:t>HCFC</w:t>
      </w:r>
      <w:r w:rsidR="007A761C">
        <w:rPr>
          <w:lang w:val="fr-CA"/>
        </w:rPr>
        <w:noBreakHyphen/>
      </w:r>
      <w:r w:rsidRPr="002E3336">
        <w:rPr>
          <w:lang w:val="fr-CA"/>
        </w:rPr>
        <w:t xml:space="preserve">22, et introduire des normes d’efficacité énergétique afin de favoriser l’élimination du </w:t>
      </w:r>
      <w:r w:rsidR="007A761C">
        <w:rPr>
          <w:lang w:val="fr-CA"/>
        </w:rPr>
        <w:t>HCFC</w:t>
      </w:r>
      <w:r w:rsidR="007A761C">
        <w:rPr>
          <w:lang w:val="fr-CA"/>
        </w:rPr>
        <w:noBreakHyphen/>
      </w:r>
      <w:r w:rsidRPr="002E3336">
        <w:rPr>
          <w:lang w:val="fr-CA"/>
        </w:rPr>
        <w:t>22 et d’accroître l’adoption de technologies de remplacement à PRP faible ou nul.</w:t>
      </w:r>
    </w:p>
    <w:p w:rsidR="00C35ED7" w:rsidRPr="00C45916" w:rsidRDefault="002E3336" w:rsidP="00C45916">
      <w:pPr>
        <w:pStyle w:val="Heading1"/>
        <w:numPr>
          <w:ilvl w:val="0"/>
          <w:numId w:val="0"/>
        </w:numPr>
        <w:tabs>
          <w:tab w:val="left" w:pos="708"/>
        </w:tabs>
        <w:rPr>
          <w:i/>
          <w:lang w:val="fr-CA"/>
        </w:rPr>
      </w:pPr>
      <w:r>
        <w:rPr>
          <w:i/>
          <w:lang w:val="fr-CA"/>
        </w:rPr>
        <w:t xml:space="preserve">Unité de </w:t>
      </w:r>
      <w:r w:rsidR="0043082E">
        <w:rPr>
          <w:i/>
          <w:lang w:val="fr-CA"/>
        </w:rPr>
        <w:t>m</w:t>
      </w:r>
      <w:r w:rsidR="00C45916">
        <w:rPr>
          <w:i/>
          <w:lang w:val="fr-CA"/>
        </w:rPr>
        <w:t xml:space="preserve">ise en œuvre et </w:t>
      </w:r>
      <w:r w:rsidR="0043082E">
        <w:rPr>
          <w:i/>
          <w:lang w:val="fr-CA"/>
        </w:rPr>
        <w:t xml:space="preserve">de </w:t>
      </w:r>
      <w:r w:rsidR="00C45916">
        <w:rPr>
          <w:i/>
          <w:lang w:val="fr-CA"/>
        </w:rPr>
        <w:t>surveillance du projet</w:t>
      </w:r>
    </w:p>
    <w:p w:rsidR="00C35ED7" w:rsidRPr="00486227" w:rsidRDefault="002E3336" w:rsidP="00C35ED7">
      <w:pPr>
        <w:pStyle w:val="Heading1"/>
        <w:rPr>
          <w:lang w:val="fr-CA"/>
        </w:rPr>
      </w:pPr>
      <w:r w:rsidRPr="002E3336">
        <w:rPr>
          <w:lang w:val="fr-CA"/>
        </w:rPr>
        <w:t xml:space="preserve">Le gouvernement du Maroc n’a pas créé d’unité de mise en œuvre et de surveillance du projet pour le PGEH. La responsabilité de la mise en œuvre </w:t>
      </w:r>
      <w:r w:rsidR="0043082E">
        <w:rPr>
          <w:lang w:val="fr-CA"/>
        </w:rPr>
        <w:t xml:space="preserve">incombe </w:t>
      </w:r>
      <w:r>
        <w:rPr>
          <w:lang w:val="fr-CA"/>
        </w:rPr>
        <w:t xml:space="preserve">au ministère de l’Industrie, de l’Investissement, du Commerce </w:t>
      </w:r>
      <w:r w:rsidR="00A778B9">
        <w:rPr>
          <w:lang w:val="fr-CA"/>
        </w:rPr>
        <w:t xml:space="preserve">et des Technologies numériques, avec le concours de l’ONUDI. </w:t>
      </w:r>
    </w:p>
    <w:p w:rsidR="00C35ED7" w:rsidRPr="00C45916" w:rsidRDefault="00C45916" w:rsidP="00C35ED7">
      <w:pPr>
        <w:spacing w:after="240"/>
        <w:rPr>
          <w:u w:val="single"/>
          <w:lang w:val="fr-CA"/>
        </w:rPr>
      </w:pPr>
      <w:r w:rsidRPr="00C45916">
        <w:rPr>
          <w:u w:val="single"/>
          <w:lang w:val="fr-CA"/>
        </w:rPr>
        <w:t>Niveau de décaissement</w:t>
      </w:r>
    </w:p>
    <w:p w:rsidR="00C35ED7" w:rsidRPr="00EE5DA7" w:rsidRDefault="00A778B9" w:rsidP="00C35ED7">
      <w:pPr>
        <w:pStyle w:val="Heading1"/>
        <w:rPr>
          <w:lang w:val="fr-CA"/>
        </w:rPr>
      </w:pPr>
      <w:r w:rsidRPr="00A778B9">
        <w:rPr>
          <w:lang w:val="fr-CA"/>
        </w:rPr>
        <w:t>En date de mars</w:t>
      </w:r>
      <w:r w:rsidR="0043082E">
        <w:rPr>
          <w:lang w:val="fr-CA"/>
        </w:rPr>
        <w:t> </w:t>
      </w:r>
      <w:r w:rsidRPr="00A778B9">
        <w:rPr>
          <w:lang w:val="fr-CA"/>
        </w:rPr>
        <w:t>2019, sur le montant approuvé de 300 000</w:t>
      </w:r>
      <w:r w:rsidR="00EE5DA7">
        <w:rPr>
          <w:lang w:val="fr-CA"/>
        </w:rPr>
        <w:t> </w:t>
      </w:r>
      <w:r w:rsidRPr="00A778B9">
        <w:rPr>
          <w:lang w:val="fr-CA"/>
        </w:rPr>
        <w:t>$US, 124 265</w:t>
      </w:r>
      <w:r w:rsidR="00EE5DA7">
        <w:rPr>
          <w:lang w:val="fr-CA"/>
        </w:rPr>
        <w:t> </w:t>
      </w:r>
      <w:r w:rsidRPr="00A778B9">
        <w:rPr>
          <w:lang w:val="fr-CA"/>
        </w:rPr>
        <w:t>$US ont été décaissés pour l’ONUDI (</w:t>
      </w:r>
      <w:r>
        <w:rPr>
          <w:lang w:val="fr-CA"/>
        </w:rPr>
        <w:t>59 35</w:t>
      </w:r>
      <w:r w:rsidR="0043082E">
        <w:rPr>
          <w:lang w:val="fr-CA"/>
        </w:rPr>
        <w:t>8</w:t>
      </w:r>
      <w:r w:rsidR="00EE5DA7">
        <w:rPr>
          <w:lang w:val="fr-CA"/>
        </w:rPr>
        <w:t> </w:t>
      </w:r>
      <w:r>
        <w:rPr>
          <w:lang w:val="fr-CA"/>
        </w:rPr>
        <w:t>$US pour la première tranche et 65 267</w:t>
      </w:r>
      <w:r w:rsidR="00EE5DA7">
        <w:rPr>
          <w:lang w:val="fr-CA"/>
        </w:rPr>
        <w:t> </w:t>
      </w:r>
      <w:r>
        <w:rPr>
          <w:lang w:val="fr-CA"/>
        </w:rPr>
        <w:t>$US pour la deuxième tranche), comme le montre le tableau</w:t>
      </w:r>
      <w:r w:rsidR="00EE5DA7">
        <w:rPr>
          <w:lang w:val="fr-CA"/>
        </w:rPr>
        <w:t> </w:t>
      </w:r>
      <w:r w:rsidR="00B9357B">
        <w:rPr>
          <w:lang w:val="fr-CA"/>
        </w:rPr>
        <w:t>3</w:t>
      </w:r>
      <w:r>
        <w:rPr>
          <w:lang w:val="fr-CA"/>
        </w:rPr>
        <w:t xml:space="preserve">. </w:t>
      </w:r>
      <w:r w:rsidRPr="00A778B9">
        <w:rPr>
          <w:lang w:val="fr-CA"/>
        </w:rPr>
        <w:t>Le solde, qui s’élève à 175 3</w:t>
      </w:r>
      <w:r w:rsidR="0043082E">
        <w:rPr>
          <w:lang w:val="fr-CA"/>
        </w:rPr>
        <w:t>75</w:t>
      </w:r>
      <w:r w:rsidR="00EE5DA7">
        <w:rPr>
          <w:lang w:val="fr-CA"/>
        </w:rPr>
        <w:t> </w:t>
      </w:r>
      <w:r w:rsidRPr="00A778B9">
        <w:rPr>
          <w:lang w:val="fr-CA"/>
        </w:rPr>
        <w:t>$US, sera décaissé en</w:t>
      </w:r>
      <w:r w:rsidR="0043082E">
        <w:rPr>
          <w:lang w:val="fr-CA"/>
        </w:rPr>
        <w:t> </w:t>
      </w:r>
      <w:r w:rsidRPr="00A778B9">
        <w:rPr>
          <w:lang w:val="fr-CA"/>
        </w:rPr>
        <w:t>2019 et</w:t>
      </w:r>
      <w:r w:rsidR="0043082E">
        <w:rPr>
          <w:lang w:val="fr-CA"/>
        </w:rPr>
        <w:t> </w:t>
      </w:r>
      <w:r w:rsidRPr="00A778B9">
        <w:rPr>
          <w:lang w:val="fr-CA"/>
        </w:rPr>
        <w:t>2020.</w:t>
      </w:r>
    </w:p>
    <w:p w:rsidR="00C35ED7" w:rsidRPr="00482A59" w:rsidRDefault="00C35ED7" w:rsidP="00C35ED7">
      <w:pPr>
        <w:keepNext/>
        <w:rPr>
          <w:b/>
          <w:sz w:val="21"/>
          <w:szCs w:val="21"/>
          <w:lang w:val="fr-CA"/>
        </w:rPr>
      </w:pPr>
      <w:r w:rsidRPr="00B20ADD">
        <w:rPr>
          <w:b/>
          <w:sz w:val="21"/>
          <w:szCs w:val="21"/>
          <w:lang w:val="fr-CA"/>
        </w:rPr>
        <w:t>Table</w:t>
      </w:r>
      <w:r w:rsidR="00C45916" w:rsidRPr="00B20ADD">
        <w:rPr>
          <w:b/>
          <w:sz w:val="21"/>
          <w:szCs w:val="21"/>
          <w:lang w:val="fr-CA"/>
        </w:rPr>
        <w:t>au</w:t>
      </w:r>
      <w:r w:rsidRPr="00B20ADD">
        <w:rPr>
          <w:b/>
          <w:sz w:val="21"/>
          <w:szCs w:val="21"/>
          <w:lang w:val="fr-CA"/>
        </w:rPr>
        <w:t> </w:t>
      </w:r>
      <w:r w:rsidR="00B9357B">
        <w:rPr>
          <w:b/>
          <w:sz w:val="21"/>
          <w:szCs w:val="21"/>
          <w:lang w:val="fr-CA"/>
        </w:rPr>
        <w:t>3</w:t>
      </w:r>
      <w:r w:rsidRPr="00B20ADD">
        <w:rPr>
          <w:b/>
          <w:sz w:val="21"/>
          <w:szCs w:val="21"/>
          <w:lang w:val="fr-CA"/>
        </w:rPr>
        <w:t xml:space="preserve">. </w:t>
      </w:r>
      <w:r w:rsidR="00C45916" w:rsidRPr="00482A59">
        <w:rPr>
          <w:b/>
          <w:sz w:val="21"/>
          <w:szCs w:val="21"/>
          <w:lang w:val="fr-CA"/>
        </w:rPr>
        <w:t xml:space="preserve">Rapport financier </w:t>
      </w:r>
      <w:r w:rsidR="00253526">
        <w:rPr>
          <w:b/>
          <w:sz w:val="21"/>
          <w:szCs w:val="21"/>
          <w:lang w:val="fr-CA"/>
        </w:rPr>
        <w:t xml:space="preserve">de </w:t>
      </w:r>
      <w:r w:rsidR="00C45916" w:rsidRPr="00482A59">
        <w:rPr>
          <w:b/>
          <w:sz w:val="21"/>
          <w:szCs w:val="21"/>
          <w:lang w:val="fr-CA"/>
        </w:rPr>
        <w:t>la phase</w:t>
      </w:r>
      <w:r w:rsidR="0047403B">
        <w:rPr>
          <w:b/>
          <w:sz w:val="21"/>
          <w:szCs w:val="21"/>
          <w:lang w:val="fr-CA"/>
        </w:rPr>
        <w:t> </w:t>
      </w:r>
      <w:r w:rsidR="00C45916" w:rsidRPr="00482A59">
        <w:rPr>
          <w:b/>
          <w:sz w:val="21"/>
          <w:szCs w:val="21"/>
          <w:lang w:val="fr-CA"/>
        </w:rPr>
        <w:t>I du PGEH</w:t>
      </w:r>
      <w:r w:rsidR="00482A59" w:rsidRPr="00482A59">
        <w:rPr>
          <w:b/>
          <w:sz w:val="21"/>
          <w:szCs w:val="21"/>
          <w:lang w:val="fr-CA"/>
        </w:rPr>
        <w:t xml:space="preserve"> pour le Maroc</w:t>
      </w:r>
      <w:r w:rsidRPr="00482A59">
        <w:rPr>
          <w:b/>
          <w:sz w:val="21"/>
          <w:szCs w:val="21"/>
          <w:lang w:val="fr-CA"/>
        </w:rPr>
        <w:t xml:space="preserve"> (</w:t>
      </w:r>
      <w:r w:rsidR="00482A59" w:rsidRPr="00482A59">
        <w:rPr>
          <w:b/>
          <w:sz w:val="21"/>
          <w:szCs w:val="21"/>
          <w:lang w:val="fr-CA"/>
        </w:rPr>
        <w:t>$</w:t>
      </w:r>
      <w:r w:rsidRPr="00482A59">
        <w:rPr>
          <w:b/>
          <w:sz w:val="21"/>
          <w:szCs w:val="21"/>
          <w:lang w:val="fr-CA"/>
        </w:rPr>
        <w:t>US)</w:t>
      </w:r>
    </w:p>
    <w:tbl>
      <w:tblPr>
        <w:tblStyle w:val="TableGrid"/>
        <w:tblW w:w="9355" w:type="dxa"/>
        <w:tblLook w:val="04A0" w:firstRow="1" w:lastRow="0" w:firstColumn="1" w:lastColumn="0" w:noHBand="0" w:noVBand="1"/>
      </w:tblPr>
      <w:tblGrid>
        <w:gridCol w:w="2245"/>
        <w:gridCol w:w="1185"/>
        <w:gridCol w:w="1185"/>
        <w:gridCol w:w="1185"/>
        <w:gridCol w:w="1185"/>
        <w:gridCol w:w="1185"/>
        <w:gridCol w:w="1185"/>
      </w:tblGrid>
      <w:tr w:rsidR="00C35ED7" w:rsidRPr="00FE3307" w:rsidTr="00C35ED7">
        <w:tc>
          <w:tcPr>
            <w:tcW w:w="2245" w:type="dxa"/>
            <w:vMerge w:val="restart"/>
          </w:tcPr>
          <w:p w:rsidR="00C35ED7" w:rsidRPr="00FE3307" w:rsidRDefault="00C35ED7" w:rsidP="00C35ED7">
            <w:pPr>
              <w:keepNext/>
              <w:jc w:val="center"/>
              <w:rPr>
                <w:b/>
                <w:sz w:val="20"/>
                <w:szCs w:val="20"/>
                <w:lang w:val="en-CA"/>
              </w:rPr>
            </w:pPr>
            <w:r w:rsidRPr="00FE3307">
              <w:rPr>
                <w:b/>
                <w:sz w:val="20"/>
                <w:szCs w:val="20"/>
                <w:lang w:val="en-CA"/>
              </w:rPr>
              <w:t>Agenc</w:t>
            </w:r>
            <w:r w:rsidR="00482A59">
              <w:rPr>
                <w:b/>
                <w:sz w:val="20"/>
                <w:szCs w:val="20"/>
                <w:lang w:val="en-CA"/>
              </w:rPr>
              <w:t>e</w:t>
            </w:r>
          </w:p>
        </w:tc>
        <w:tc>
          <w:tcPr>
            <w:tcW w:w="2370" w:type="dxa"/>
            <w:gridSpan w:val="2"/>
          </w:tcPr>
          <w:p w:rsidR="00C35ED7" w:rsidRPr="00FE3307" w:rsidRDefault="00482A59" w:rsidP="00C35ED7">
            <w:pPr>
              <w:keepNext/>
              <w:jc w:val="center"/>
              <w:rPr>
                <w:b/>
                <w:sz w:val="20"/>
                <w:szCs w:val="20"/>
                <w:lang w:val="en-CA"/>
              </w:rPr>
            </w:pPr>
            <w:r>
              <w:rPr>
                <w:b/>
                <w:sz w:val="20"/>
                <w:szCs w:val="20"/>
                <w:lang w:val="en-CA"/>
              </w:rPr>
              <w:t>Première tranche</w:t>
            </w:r>
          </w:p>
        </w:tc>
        <w:tc>
          <w:tcPr>
            <w:tcW w:w="2370" w:type="dxa"/>
            <w:gridSpan w:val="2"/>
          </w:tcPr>
          <w:p w:rsidR="00C35ED7" w:rsidRPr="00FE3307" w:rsidRDefault="00482A59" w:rsidP="00C35ED7">
            <w:pPr>
              <w:keepNext/>
              <w:jc w:val="center"/>
              <w:rPr>
                <w:b/>
                <w:sz w:val="20"/>
                <w:szCs w:val="20"/>
                <w:lang w:val="en-CA"/>
              </w:rPr>
            </w:pPr>
            <w:r>
              <w:rPr>
                <w:b/>
                <w:sz w:val="20"/>
                <w:szCs w:val="20"/>
                <w:lang w:val="en-CA"/>
              </w:rPr>
              <w:t>Deuxième tranche</w:t>
            </w:r>
          </w:p>
        </w:tc>
        <w:tc>
          <w:tcPr>
            <w:tcW w:w="2370" w:type="dxa"/>
            <w:gridSpan w:val="2"/>
          </w:tcPr>
          <w:p w:rsidR="00C35ED7" w:rsidRPr="00FE3307" w:rsidRDefault="00253526" w:rsidP="00C35ED7">
            <w:pPr>
              <w:keepNext/>
              <w:jc w:val="center"/>
              <w:rPr>
                <w:b/>
                <w:sz w:val="20"/>
                <w:szCs w:val="20"/>
                <w:lang w:val="en-CA"/>
              </w:rPr>
            </w:pPr>
            <w:r>
              <w:rPr>
                <w:b/>
                <w:sz w:val="20"/>
                <w:szCs w:val="20"/>
                <w:lang w:val="en-CA"/>
              </w:rPr>
              <w:t>Montant t</w:t>
            </w:r>
            <w:r w:rsidR="00482A59">
              <w:rPr>
                <w:b/>
                <w:sz w:val="20"/>
                <w:szCs w:val="20"/>
                <w:lang w:val="en-CA"/>
              </w:rPr>
              <w:t>otal approuvé</w:t>
            </w:r>
          </w:p>
        </w:tc>
      </w:tr>
      <w:tr w:rsidR="00482A59" w:rsidRPr="00FE3307" w:rsidTr="00C35ED7">
        <w:tc>
          <w:tcPr>
            <w:tcW w:w="2245" w:type="dxa"/>
            <w:vMerge/>
          </w:tcPr>
          <w:p w:rsidR="00482A59" w:rsidRPr="00FE3307" w:rsidRDefault="00482A59" w:rsidP="00482A59">
            <w:pPr>
              <w:keepNext/>
              <w:jc w:val="center"/>
              <w:rPr>
                <w:b/>
                <w:sz w:val="20"/>
                <w:szCs w:val="20"/>
                <w:lang w:val="en-CA"/>
              </w:rPr>
            </w:pPr>
          </w:p>
        </w:tc>
        <w:tc>
          <w:tcPr>
            <w:tcW w:w="1185" w:type="dxa"/>
          </w:tcPr>
          <w:p w:rsidR="00482A59" w:rsidRPr="00FE3307" w:rsidRDefault="00482A59" w:rsidP="00482A59">
            <w:pPr>
              <w:keepNext/>
              <w:jc w:val="center"/>
              <w:rPr>
                <w:b/>
                <w:sz w:val="20"/>
                <w:szCs w:val="20"/>
                <w:lang w:val="en-CA"/>
              </w:rPr>
            </w:pPr>
            <w:r>
              <w:rPr>
                <w:b/>
                <w:sz w:val="20"/>
                <w:szCs w:val="20"/>
                <w:lang w:val="en-CA"/>
              </w:rPr>
              <w:t>Approuvé</w:t>
            </w:r>
          </w:p>
        </w:tc>
        <w:tc>
          <w:tcPr>
            <w:tcW w:w="1185" w:type="dxa"/>
          </w:tcPr>
          <w:p w:rsidR="00482A59" w:rsidRPr="00FE3307" w:rsidRDefault="00482A59" w:rsidP="00482A59">
            <w:pPr>
              <w:keepNext/>
              <w:jc w:val="center"/>
              <w:rPr>
                <w:b/>
                <w:sz w:val="20"/>
                <w:szCs w:val="20"/>
                <w:lang w:val="en-CA"/>
              </w:rPr>
            </w:pPr>
            <w:r>
              <w:rPr>
                <w:b/>
                <w:sz w:val="20"/>
                <w:szCs w:val="20"/>
                <w:lang w:val="en-CA"/>
              </w:rPr>
              <w:t>Décaissé</w:t>
            </w:r>
          </w:p>
        </w:tc>
        <w:tc>
          <w:tcPr>
            <w:tcW w:w="1185" w:type="dxa"/>
          </w:tcPr>
          <w:p w:rsidR="00482A59" w:rsidRPr="00FE3307" w:rsidRDefault="00482A59" w:rsidP="00482A59">
            <w:pPr>
              <w:keepNext/>
              <w:jc w:val="center"/>
              <w:rPr>
                <w:b/>
                <w:sz w:val="20"/>
                <w:szCs w:val="20"/>
                <w:lang w:val="en-CA"/>
              </w:rPr>
            </w:pPr>
            <w:r>
              <w:rPr>
                <w:b/>
                <w:sz w:val="20"/>
                <w:szCs w:val="20"/>
                <w:lang w:val="en-CA"/>
              </w:rPr>
              <w:t>Approuvé</w:t>
            </w:r>
          </w:p>
        </w:tc>
        <w:tc>
          <w:tcPr>
            <w:tcW w:w="1185" w:type="dxa"/>
          </w:tcPr>
          <w:p w:rsidR="00482A59" w:rsidRPr="00FE3307" w:rsidRDefault="00482A59" w:rsidP="00482A59">
            <w:pPr>
              <w:keepNext/>
              <w:jc w:val="center"/>
              <w:rPr>
                <w:b/>
                <w:sz w:val="20"/>
                <w:szCs w:val="20"/>
                <w:lang w:val="en-CA"/>
              </w:rPr>
            </w:pPr>
            <w:r>
              <w:rPr>
                <w:b/>
                <w:sz w:val="20"/>
                <w:szCs w:val="20"/>
                <w:lang w:val="en-CA"/>
              </w:rPr>
              <w:t>Décaissé</w:t>
            </w:r>
          </w:p>
        </w:tc>
        <w:tc>
          <w:tcPr>
            <w:tcW w:w="1185" w:type="dxa"/>
          </w:tcPr>
          <w:p w:rsidR="00482A59" w:rsidRPr="00FE3307" w:rsidRDefault="00482A59" w:rsidP="00482A59">
            <w:pPr>
              <w:keepNext/>
              <w:jc w:val="center"/>
              <w:rPr>
                <w:b/>
                <w:sz w:val="20"/>
                <w:szCs w:val="20"/>
                <w:lang w:val="en-CA"/>
              </w:rPr>
            </w:pPr>
            <w:r>
              <w:rPr>
                <w:b/>
                <w:sz w:val="20"/>
                <w:szCs w:val="20"/>
                <w:lang w:val="en-CA"/>
              </w:rPr>
              <w:t>Approuvé</w:t>
            </w:r>
          </w:p>
        </w:tc>
        <w:tc>
          <w:tcPr>
            <w:tcW w:w="1185" w:type="dxa"/>
          </w:tcPr>
          <w:p w:rsidR="00482A59" w:rsidRPr="00FE3307" w:rsidRDefault="00482A59" w:rsidP="00482A59">
            <w:pPr>
              <w:keepNext/>
              <w:jc w:val="center"/>
              <w:rPr>
                <w:b/>
                <w:sz w:val="20"/>
                <w:szCs w:val="20"/>
                <w:lang w:val="en-CA"/>
              </w:rPr>
            </w:pPr>
            <w:r>
              <w:rPr>
                <w:b/>
                <w:sz w:val="20"/>
                <w:szCs w:val="20"/>
                <w:lang w:val="en-CA"/>
              </w:rPr>
              <w:t>Décaissé</w:t>
            </w:r>
          </w:p>
        </w:tc>
      </w:tr>
      <w:tr w:rsidR="00C35ED7" w:rsidRPr="00CF4BE3" w:rsidTr="00C35ED7">
        <w:tc>
          <w:tcPr>
            <w:tcW w:w="2245" w:type="dxa"/>
          </w:tcPr>
          <w:p w:rsidR="00C35ED7" w:rsidRPr="00CF4BE3" w:rsidRDefault="00482A59" w:rsidP="00C35ED7">
            <w:pPr>
              <w:keepNext/>
              <w:rPr>
                <w:sz w:val="20"/>
                <w:szCs w:val="20"/>
                <w:lang w:val="en-CA"/>
              </w:rPr>
            </w:pPr>
            <w:r>
              <w:rPr>
                <w:sz w:val="20"/>
                <w:szCs w:val="20"/>
                <w:lang w:val="en-CA"/>
              </w:rPr>
              <w:t>ONUDI</w:t>
            </w:r>
          </w:p>
        </w:tc>
        <w:tc>
          <w:tcPr>
            <w:tcW w:w="1185" w:type="dxa"/>
            <w:tcMar>
              <w:left w:w="115" w:type="dxa"/>
              <w:right w:w="216" w:type="dxa"/>
            </w:tcMar>
          </w:tcPr>
          <w:p w:rsidR="00C35ED7" w:rsidRPr="00CF4BE3" w:rsidRDefault="00C35ED7" w:rsidP="00C35ED7">
            <w:pPr>
              <w:keepNext/>
              <w:jc w:val="right"/>
              <w:rPr>
                <w:sz w:val="20"/>
                <w:szCs w:val="20"/>
                <w:lang w:val="en-CA"/>
              </w:rPr>
            </w:pPr>
            <w:r w:rsidRPr="00CF4BE3">
              <w:rPr>
                <w:sz w:val="20"/>
                <w:szCs w:val="20"/>
                <w:lang w:val="en-CA"/>
              </w:rPr>
              <w:t>80</w:t>
            </w:r>
            <w:r w:rsidR="00482A59">
              <w:rPr>
                <w:sz w:val="20"/>
                <w:szCs w:val="20"/>
                <w:lang w:val="en-CA"/>
              </w:rPr>
              <w:t> </w:t>
            </w:r>
            <w:r w:rsidRPr="00CF4BE3">
              <w:rPr>
                <w:sz w:val="20"/>
                <w:szCs w:val="20"/>
                <w:lang w:val="en-CA"/>
              </w:rPr>
              <w:t>000</w:t>
            </w:r>
          </w:p>
        </w:tc>
        <w:tc>
          <w:tcPr>
            <w:tcW w:w="1185" w:type="dxa"/>
            <w:tcMar>
              <w:left w:w="115" w:type="dxa"/>
              <w:right w:w="216" w:type="dxa"/>
            </w:tcMar>
          </w:tcPr>
          <w:p w:rsidR="00C35ED7" w:rsidRPr="00CF4BE3" w:rsidRDefault="00C35ED7" w:rsidP="00C35ED7">
            <w:pPr>
              <w:keepNext/>
              <w:jc w:val="right"/>
              <w:rPr>
                <w:sz w:val="20"/>
                <w:szCs w:val="20"/>
                <w:lang w:val="en-CA"/>
              </w:rPr>
            </w:pPr>
            <w:r w:rsidRPr="00CF4BE3">
              <w:rPr>
                <w:sz w:val="20"/>
                <w:szCs w:val="20"/>
                <w:lang w:val="en-CA"/>
              </w:rPr>
              <w:t>59</w:t>
            </w:r>
            <w:r w:rsidR="00482A59">
              <w:rPr>
                <w:sz w:val="20"/>
                <w:szCs w:val="20"/>
                <w:lang w:val="en-CA"/>
              </w:rPr>
              <w:t> </w:t>
            </w:r>
            <w:r w:rsidRPr="00CF4BE3">
              <w:rPr>
                <w:sz w:val="20"/>
                <w:szCs w:val="20"/>
                <w:lang w:val="en-CA"/>
              </w:rPr>
              <w:t>358</w:t>
            </w:r>
          </w:p>
        </w:tc>
        <w:tc>
          <w:tcPr>
            <w:tcW w:w="1185" w:type="dxa"/>
            <w:tcMar>
              <w:left w:w="115" w:type="dxa"/>
              <w:right w:w="216" w:type="dxa"/>
            </w:tcMar>
          </w:tcPr>
          <w:p w:rsidR="00C35ED7" w:rsidRPr="00CF4BE3" w:rsidRDefault="00C35ED7" w:rsidP="00C35ED7">
            <w:pPr>
              <w:keepNext/>
              <w:jc w:val="right"/>
              <w:rPr>
                <w:sz w:val="20"/>
                <w:szCs w:val="20"/>
                <w:lang w:val="en-CA"/>
              </w:rPr>
            </w:pPr>
            <w:r w:rsidRPr="00CF4BE3">
              <w:rPr>
                <w:sz w:val="20"/>
                <w:szCs w:val="20"/>
                <w:lang w:val="en-CA"/>
              </w:rPr>
              <w:t>220</w:t>
            </w:r>
            <w:r w:rsidR="00482A59">
              <w:rPr>
                <w:sz w:val="20"/>
                <w:szCs w:val="20"/>
                <w:lang w:val="en-CA"/>
              </w:rPr>
              <w:t> </w:t>
            </w:r>
            <w:r w:rsidRPr="00CF4BE3">
              <w:rPr>
                <w:sz w:val="20"/>
                <w:szCs w:val="20"/>
                <w:lang w:val="en-CA"/>
              </w:rPr>
              <w:t>000</w:t>
            </w:r>
          </w:p>
        </w:tc>
        <w:tc>
          <w:tcPr>
            <w:tcW w:w="1185" w:type="dxa"/>
            <w:tcMar>
              <w:left w:w="115" w:type="dxa"/>
              <w:right w:w="216" w:type="dxa"/>
            </w:tcMar>
          </w:tcPr>
          <w:p w:rsidR="00C35ED7" w:rsidRPr="00CF4BE3" w:rsidRDefault="00C35ED7" w:rsidP="00C35ED7">
            <w:pPr>
              <w:keepNext/>
              <w:jc w:val="right"/>
              <w:rPr>
                <w:sz w:val="20"/>
                <w:szCs w:val="20"/>
                <w:lang w:val="en-CA"/>
              </w:rPr>
            </w:pPr>
            <w:r w:rsidRPr="00CF4BE3">
              <w:rPr>
                <w:sz w:val="20"/>
                <w:szCs w:val="20"/>
                <w:lang w:val="en-CA"/>
              </w:rPr>
              <w:t>65</w:t>
            </w:r>
            <w:r w:rsidR="00482A59">
              <w:rPr>
                <w:sz w:val="20"/>
                <w:szCs w:val="20"/>
                <w:lang w:val="en-CA"/>
              </w:rPr>
              <w:t> </w:t>
            </w:r>
            <w:r w:rsidRPr="00CF4BE3">
              <w:rPr>
                <w:sz w:val="20"/>
                <w:szCs w:val="20"/>
                <w:lang w:val="en-CA"/>
              </w:rPr>
              <w:t>267</w:t>
            </w:r>
          </w:p>
        </w:tc>
        <w:tc>
          <w:tcPr>
            <w:tcW w:w="1185" w:type="dxa"/>
            <w:tcMar>
              <w:left w:w="115" w:type="dxa"/>
              <w:right w:w="216" w:type="dxa"/>
            </w:tcMar>
          </w:tcPr>
          <w:p w:rsidR="00C35ED7" w:rsidRPr="00CF4BE3" w:rsidRDefault="00C35ED7" w:rsidP="00C35ED7">
            <w:pPr>
              <w:keepNext/>
              <w:jc w:val="right"/>
              <w:rPr>
                <w:sz w:val="20"/>
                <w:szCs w:val="20"/>
                <w:lang w:val="en-CA"/>
              </w:rPr>
            </w:pPr>
            <w:r w:rsidRPr="00CF4BE3">
              <w:rPr>
                <w:sz w:val="20"/>
                <w:szCs w:val="20"/>
                <w:lang w:val="en-CA"/>
              </w:rPr>
              <w:t>300</w:t>
            </w:r>
            <w:r w:rsidR="00482A59">
              <w:rPr>
                <w:sz w:val="20"/>
                <w:szCs w:val="20"/>
                <w:lang w:val="en-CA"/>
              </w:rPr>
              <w:t> </w:t>
            </w:r>
            <w:r w:rsidRPr="00CF4BE3">
              <w:rPr>
                <w:sz w:val="20"/>
                <w:szCs w:val="20"/>
                <w:lang w:val="en-CA"/>
              </w:rPr>
              <w:t>000</w:t>
            </w:r>
          </w:p>
        </w:tc>
        <w:tc>
          <w:tcPr>
            <w:tcW w:w="1185" w:type="dxa"/>
            <w:tcMar>
              <w:left w:w="115" w:type="dxa"/>
              <w:right w:w="216" w:type="dxa"/>
            </w:tcMar>
          </w:tcPr>
          <w:p w:rsidR="00C35ED7" w:rsidRPr="00CF4BE3" w:rsidRDefault="00C35ED7" w:rsidP="00C35ED7">
            <w:pPr>
              <w:keepNext/>
              <w:jc w:val="right"/>
              <w:rPr>
                <w:sz w:val="20"/>
                <w:szCs w:val="20"/>
                <w:lang w:val="en-CA"/>
              </w:rPr>
            </w:pPr>
            <w:r w:rsidRPr="00CF4BE3">
              <w:rPr>
                <w:sz w:val="20"/>
                <w:szCs w:val="20"/>
                <w:lang w:val="en-CA"/>
              </w:rPr>
              <w:t>124</w:t>
            </w:r>
            <w:r w:rsidR="00482A59">
              <w:rPr>
                <w:sz w:val="20"/>
                <w:szCs w:val="20"/>
                <w:lang w:val="en-CA"/>
              </w:rPr>
              <w:t> </w:t>
            </w:r>
            <w:r w:rsidRPr="00CF4BE3">
              <w:rPr>
                <w:sz w:val="20"/>
                <w:szCs w:val="20"/>
                <w:lang w:val="en-CA"/>
              </w:rPr>
              <w:t>625</w:t>
            </w:r>
          </w:p>
        </w:tc>
      </w:tr>
      <w:tr w:rsidR="00C35ED7" w:rsidRPr="00FE3307" w:rsidTr="00C35ED7">
        <w:tc>
          <w:tcPr>
            <w:tcW w:w="2245" w:type="dxa"/>
            <w:tcBorders>
              <w:top w:val="single" w:sz="4" w:space="0" w:color="auto"/>
              <w:left w:val="single" w:sz="4" w:space="0" w:color="auto"/>
              <w:bottom w:val="single" w:sz="4" w:space="0" w:color="auto"/>
              <w:right w:val="single" w:sz="4" w:space="0" w:color="auto"/>
            </w:tcBorders>
          </w:tcPr>
          <w:p w:rsidR="00C35ED7" w:rsidRPr="00CF4BE3" w:rsidRDefault="00482A59" w:rsidP="00C35ED7">
            <w:pPr>
              <w:rPr>
                <w:b/>
                <w:sz w:val="20"/>
                <w:szCs w:val="20"/>
                <w:lang w:val="en-CA"/>
              </w:rPr>
            </w:pPr>
            <w:r>
              <w:rPr>
                <w:b/>
                <w:sz w:val="20"/>
                <w:szCs w:val="20"/>
                <w:lang w:val="en-CA"/>
              </w:rPr>
              <w:t>Taux de décaissement</w:t>
            </w:r>
            <w:r w:rsidR="00C35ED7" w:rsidRPr="00CF4BE3">
              <w:rPr>
                <w:b/>
                <w:sz w:val="20"/>
                <w:szCs w:val="20"/>
                <w:lang w:val="en-CA"/>
              </w:rPr>
              <w:t xml:space="preserve"> (%)</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C35ED7" w:rsidRPr="00CF4BE3" w:rsidRDefault="00C35ED7" w:rsidP="00C35ED7">
            <w:pPr>
              <w:jc w:val="center"/>
              <w:rPr>
                <w:sz w:val="20"/>
                <w:szCs w:val="20"/>
                <w:lang w:val="en-CA"/>
              </w:rPr>
            </w:pPr>
            <w:r>
              <w:rPr>
                <w:sz w:val="20"/>
                <w:szCs w:val="20"/>
                <w:lang w:val="en-CA"/>
              </w:rPr>
              <w:t>74</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C35ED7" w:rsidRPr="00CF4BE3" w:rsidRDefault="00C35ED7" w:rsidP="00C35ED7">
            <w:pPr>
              <w:jc w:val="center"/>
              <w:rPr>
                <w:sz w:val="20"/>
                <w:szCs w:val="20"/>
                <w:lang w:val="en-CA"/>
              </w:rPr>
            </w:pPr>
            <w:r w:rsidRPr="00CF4BE3">
              <w:rPr>
                <w:sz w:val="20"/>
                <w:szCs w:val="20"/>
                <w:lang w:val="en-CA"/>
              </w:rPr>
              <w:t>30</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C35ED7" w:rsidRPr="00CF4BE3" w:rsidRDefault="00C35ED7" w:rsidP="00C35ED7">
            <w:pPr>
              <w:jc w:val="center"/>
              <w:rPr>
                <w:sz w:val="20"/>
                <w:szCs w:val="20"/>
                <w:lang w:val="en-CA"/>
              </w:rPr>
            </w:pPr>
            <w:r w:rsidRPr="00CF4BE3">
              <w:rPr>
                <w:sz w:val="20"/>
                <w:szCs w:val="20"/>
                <w:lang w:val="en-CA"/>
              </w:rPr>
              <w:t>42</w:t>
            </w:r>
          </w:p>
        </w:tc>
      </w:tr>
    </w:tbl>
    <w:p w:rsidR="00C35ED7" w:rsidRPr="00FE3307" w:rsidRDefault="00C35ED7" w:rsidP="00C35ED7">
      <w:pPr>
        <w:rPr>
          <w:lang w:val="en-CA"/>
        </w:rPr>
      </w:pPr>
    </w:p>
    <w:p w:rsidR="00C35ED7" w:rsidRPr="00486227" w:rsidRDefault="00253526" w:rsidP="00C35ED7">
      <w:pPr>
        <w:pStyle w:val="Heading1"/>
        <w:rPr>
          <w:lang w:val="fr-CA"/>
        </w:rPr>
      </w:pPr>
      <w:r w:rsidRPr="00486227">
        <w:rPr>
          <w:lang w:val="fr-CA"/>
        </w:rPr>
        <w:t>Les activités suivantes seront menées entre juin</w:t>
      </w:r>
      <w:r w:rsidR="0047403B" w:rsidRPr="00486227">
        <w:rPr>
          <w:lang w:val="fr-CA"/>
        </w:rPr>
        <w:t> </w:t>
      </w:r>
      <w:r w:rsidRPr="00486227">
        <w:rPr>
          <w:lang w:val="fr-CA"/>
        </w:rPr>
        <w:t>2019 et décembre</w:t>
      </w:r>
      <w:r w:rsidR="0047403B" w:rsidRPr="00486227">
        <w:rPr>
          <w:lang w:val="fr-CA"/>
        </w:rPr>
        <w:t> </w:t>
      </w:r>
      <w:r w:rsidRPr="00486227">
        <w:rPr>
          <w:lang w:val="fr-CA"/>
        </w:rPr>
        <w:t>2020 :</w:t>
      </w:r>
    </w:p>
    <w:p w:rsidR="00C35ED7" w:rsidRPr="00253526" w:rsidRDefault="00253526" w:rsidP="00482A59">
      <w:pPr>
        <w:pStyle w:val="Heading2"/>
        <w:rPr>
          <w:lang w:val="fr-CA"/>
        </w:rPr>
      </w:pPr>
      <w:r w:rsidRPr="00253526">
        <w:rPr>
          <w:rFonts w:eastAsia="SimSun"/>
          <w:lang w:val="fr-CA" w:eastAsia="zh-CN"/>
        </w:rPr>
        <w:t>Activités de formation et de renforcement des capacités à l’intention de 20</w:t>
      </w:r>
      <w:r w:rsidR="0047403B">
        <w:rPr>
          <w:rFonts w:eastAsia="SimSun"/>
          <w:lang w:val="fr-CA" w:eastAsia="zh-CN"/>
        </w:rPr>
        <w:t> </w:t>
      </w:r>
      <w:r w:rsidRPr="00253526">
        <w:rPr>
          <w:rFonts w:eastAsia="SimSun"/>
          <w:lang w:val="fr-CA" w:eastAsia="zh-CN"/>
        </w:rPr>
        <w:t xml:space="preserve">agents des douanes sur l’application du système d’octroi de licences, la surveillance des importations de HCFC, la communication des données à l’UNO, et les mesures de contrôle des importations illicites de </w:t>
      </w:r>
      <w:r w:rsidR="0047403B">
        <w:rPr>
          <w:rFonts w:eastAsia="SimSun"/>
          <w:lang w:val="fr-CA" w:eastAsia="zh-CN"/>
        </w:rPr>
        <w:t>HCFC</w:t>
      </w:r>
      <w:r w:rsidRPr="00253526">
        <w:rPr>
          <w:rFonts w:eastAsia="SimSun"/>
          <w:lang w:val="fr-CA" w:eastAsia="zh-CN"/>
        </w:rPr>
        <w:t xml:space="preserve">; et l’utilisation des identificateurs de frigorigène en vue de renforcer l’application du système d’octroi de licences et la conformité aux objectifs nationaux d’élimination, et l’évaluation des formations et des besoins complémentaires associés </w:t>
      </w:r>
      <w:r w:rsidR="00C35ED7" w:rsidRPr="00253526">
        <w:rPr>
          <w:lang w:val="fr-CA"/>
        </w:rPr>
        <w:t>(15</w:t>
      </w:r>
      <w:r w:rsidR="00482A59" w:rsidRPr="00253526">
        <w:rPr>
          <w:lang w:val="fr-CA"/>
        </w:rPr>
        <w:t> </w:t>
      </w:r>
      <w:r w:rsidR="00C35ED7" w:rsidRPr="00253526">
        <w:rPr>
          <w:lang w:val="fr-CA"/>
        </w:rPr>
        <w:t>000</w:t>
      </w:r>
      <w:r w:rsidR="00482A59" w:rsidRPr="00253526">
        <w:rPr>
          <w:lang w:val="fr-CA"/>
        </w:rPr>
        <w:t> $US</w:t>
      </w:r>
      <w:r w:rsidR="00C35ED7" w:rsidRPr="00253526">
        <w:rPr>
          <w:lang w:val="fr-CA"/>
        </w:rPr>
        <w:t>);</w:t>
      </w:r>
    </w:p>
    <w:p w:rsidR="00C35ED7" w:rsidRPr="00253526" w:rsidRDefault="00253526" w:rsidP="00C35ED7">
      <w:pPr>
        <w:pStyle w:val="Heading2"/>
        <w:rPr>
          <w:lang w:val="fr-CA"/>
        </w:rPr>
      </w:pPr>
      <w:r w:rsidRPr="00253526">
        <w:rPr>
          <w:lang w:val="fr-CA"/>
        </w:rPr>
        <w:t>Formation en collaboration avec l’Association marocaine de la réfrigération, à l’intention de 80</w:t>
      </w:r>
      <w:r w:rsidR="00811A1E">
        <w:rPr>
          <w:lang w:val="fr-CA"/>
        </w:rPr>
        <w:t> </w:t>
      </w:r>
      <w:r w:rsidRPr="00253526">
        <w:rPr>
          <w:lang w:val="fr-CA"/>
        </w:rPr>
        <w:t xml:space="preserve">techniciens sur les technologies de remplacement à PRP faible ou nul dans le secteur de la réfrigération et de la climatisation, </w:t>
      </w:r>
      <w:r>
        <w:rPr>
          <w:lang w:val="fr-CA"/>
        </w:rPr>
        <w:t xml:space="preserve">axée sur les problèmes relatifs à la pénétration des frigorigènes sur le marché, l’utilisation en toute sécurité des frigorigènes inflammables, et les pratiques exemplaires en matière d’entretien (récupération, recyclage et réutilisation); acquisition d’outils d’entretien des appareils de réfrigération et d’équipement, y compris des unités de récupération et de recyclage, aux fins de distribution aux techniciens formés </w:t>
      </w:r>
      <w:r w:rsidR="00C35ED7" w:rsidRPr="00253526">
        <w:rPr>
          <w:lang w:val="fr-CA"/>
        </w:rPr>
        <w:t>(90</w:t>
      </w:r>
      <w:r w:rsidR="00482A59" w:rsidRPr="00253526">
        <w:rPr>
          <w:lang w:val="fr-CA"/>
        </w:rPr>
        <w:t> </w:t>
      </w:r>
      <w:r w:rsidR="00C35ED7" w:rsidRPr="00253526">
        <w:rPr>
          <w:lang w:val="fr-CA"/>
        </w:rPr>
        <w:t>000</w:t>
      </w:r>
      <w:r w:rsidR="00482A59" w:rsidRPr="00253526">
        <w:rPr>
          <w:lang w:val="fr-CA"/>
        </w:rPr>
        <w:t> $US</w:t>
      </w:r>
      <w:r w:rsidR="00C35ED7" w:rsidRPr="00253526">
        <w:rPr>
          <w:lang w:val="fr-CA"/>
        </w:rPr>
        <w:t>);</w:t>
      </w:r>
    </w:p>
    <w:p w:rsidR="00C35ED7" w:rsidRPr="00253526" w:rsidRDefault="00253526" w:rsidP="00C35ED7">
      <w:pPr>
        <w:pStyle w:val="Heading2"/>
        <w:rPr>
          <w:lang w:val="fr-CA"/>
        </w:rPr>
      </w:pPr>
      <w:r w:rsidRPr="00253526">
        <w:rPr>
          <w:lang w:val="fr-CA"/>
        </w:rPr>
        <w:t>Acquisition de 26</w:t>
      </w:r>
      <w:r w:rsidR="00811A1E">
        <w:rPr>
          <w:lang w:val="fr-CA"/>
        </w:rPr>
        <w:t> </w:t>
      </w:r>
      <w:r w:rsidRPr="00253526">
        <w:rPr>
          <w:lang w:val="fr-CA"/>
        </w:rPr>
        <w:t xml:space="preserve">identificateurs de frigorigène, à distribuer pour la formation des agents des douanes </w:t>
      </w:r>
      <w:r>
        <w:rPr>
          <w:lang w:val="fr-CA"/>
        </w:rPr>
        <w:t>et aux principaux points d’entrée (10</w:t>
      </w:r>
      <w:r w:rsidR="00811A1E">
        <w:rPr>
          <w:lang w:val="fr-CA"/>
        </w:rPr>
        <w:t> </w:t>
      </w:r>
      <w:r>
        <w:rPr>
          <w:lang w:val="fr-CA"/>
        </w:rPr>
        <w:t>unité</w:t>
      </w:r>
      <w:r w:rsidR="00811A1E">
        <w:rPr>
          <w:lang w:val="fr-CA"/>
        </w:rPr>
        <w:t>s</w:t>
      </w:r>
      <w:r>
        <w:rPr>
          <w:lang w:val="fr-CA"/>
        </w:rPr>
        <w:t>), et aux membres de l’Association de la réfrigération</w:t>
      </w:r>
      <w:r w:rsidR="00C35ED7" w:rsidRPr="00253526">
        <w:rPr>
          <w:lang w:val="fr-CA"/>
        </w:rPr>
        <w:t xml:space="preserve"> (16 unit</w:t>
      </w:r>
      <w:r w:rsidR="00482A59" w:rsidRPr="00253526">
        <w:rPr>
          <w:lang w:val="fr-CA"/>
        </w:rPr>
        <w:t>és</w:t>
      </w:r>
      <w:r w:rsidR="00C35ED7" w:rsidRPr="00253526">
        <w:rPr>
          <w:lang w:val="fr-CA"/>
        </w:rPr>
        <w:t>) (6</w:t>
      </w:r>
      <w:r w:rsidR="00482A59" w:rsidRPr="00253526">
        <w:rPr>
          <w:lang w:val="fr-CA"/>
        </w:rPr>
        <w:t>5 </w:t>
      </w:r>
      <w:r w:rsidR="00C35ED7" w:rsidRPr="00253526">
        <w:rPr>
          <w:lang w:val="fr-CA"/>
        </w:rPr>
        <w:t>000</w:t>
      </w:r>
      <w:r w:rsidR="00482A59" w:rsidRPr="00253526">
        <w:rPr>
          <w:lang w:val="fr-CA"/>
        </w:rPr>
        <w:t> $US</w:t>
      </w:r>
      <w:r w:rsidR="00C35ED7" w:rsidRPr="00253526">
        <w:rPr>
          <w:lang w:val="fr-CA"/>
        </w:rPr>
        <w:t xml:space="preserve">); </w:t>
      </w:r>
    </w:p>
    <w:p w:rsidR="00C35ED7" w:rsidRPr="00253526" w:rsidRDefault="00253526" w:rsidP="00C35ED7">
      <w:pPr>
        <w:pStyle w:val="Heading2"/>
        <w:rPr>
          <w:lang w:val="fr-CA"/>
        </w:rPr>
      </w:pPr>
      <w:r w:rsidRPr="00253526">
        <w:rPr>
          <w:lang w:val="fr-CA"/>
        </w:rPr>
        <w:t xml:space="preserve">Activités de sensibilisation, y compris la production, la publication et la traduction </w:t>
      </w:r>
      <w:r>
        <w:rPr>
          <w:lang w:val="fr-CA"/>
        </w:rPr>
        <w:t xml:space="preserve">de documents </w:t>
      </w:r>
      <w:r w:rsidR="00482A59" w:rsidRPr="00253526">
        <w:rPr>
          <w:lang w:val="fr-CA"/>
        </w:rPr>
        <w:t>(</w:t>
      </w:r>
      <w:r w:rsidR="00C35ED7" w:rsidRPr="00253526">
        <w:rPr>
          <w:lang w:val="fr-CA"/>
        </w:rPr>
        <w:t>15</w:t>
      </w:r>
      <w:r w:rsidR="00482A59" w:rsidRPr="00253526">
        <w:rPr>
          <w:lang w:val="fr-CA"/>
        </w:rPr>
        <w:t> </w:t>
      </w:r>
      <w:r w:rsidR="00C35ED7" w:rsidRPr="00253526">
        <w:rPr>
          <w:lang w:val="fr-CA"/>
        </w:rPr>
        <w:t>000</w:t>
      </w:r>
      <w:r w:rsidR="00482A59" w:rsidRPr="00253526">
        <w:rPr>
          <w:lang w:val="fr-CA"/>
        </w:rPr>
        <w:t>  $US</w:t>
      </w:r>
      <w:r w:rsidR="00C35ED7" w:rsidRPr="00253526">
        <w:rPr>
          <w:lang w:val="fr-CA"/>
        </w:rPr>
        <w:t>)</w:t>
      </w:r>
      <w:r w:rsidR="00482A59" w:rsidRPr="00253526">
        <w:rPr>
          <w:lang w:val="fr-CA"/>
        </w:rPr>
        <w:t>;</w:t>
      </w:r>
      <w:r w:rsidR="00FD4CBA">
        <w:rPr>
          <w:lang w:val="fr-CA"/>
        </w:rPr>
        <w:t xml:space="preserve"> et</w:t>
      </w:r>
    </w:p>
    <w:p w:rsidR="00C35ED7" w:rsidRPr="00811A1E" w:rsidRDefault="00253526" w:rsidP="00C35ED7">
      <w:pPr>
        <w:pStyle w:val="Heading2"/>
        <w:rPr>
          <w:lang w:val="fr-CA"/>
        </w:rPr>
      </w:pPr>
      <w:r w:rsidRPr="00811A1E">
        <w:rPr>
          <w:lang w:val="fr-CA"/>
        </w:rPr>
        <w:t xml:space="preserve">Surveillance et gestion du projet </w:t>
      </w:r>
      <w:r w:rsidR="00C35ED7" w:rsidRPr="00811A1E">
        <w:rPr>
          <w:lang w:val="fr-CA"/>
        </w:rPr>
        <w:t>(20</w:t>
      </w:r>
      <w:r w:rsidR="00482A59" w:rsidRPr="00811A1E">
        <w:rPr>
          <w:lang w:val="fr-CA"/>
        </w:rPr>
        <w:t> </w:t>
      </w:r>
      <w:r w:rsidR="00C35ED7" w:rsidRPr="00811A1E">
        <w:rPr>
          <w:lang w:val="fr-CA"/>
        </w:rPr>
        <w:t>000</w:t>
      </w:r>
      <w:r w:rsidR="00482A59" w:rsidRPr="00811A1E">
        <w:rPr>
          <w:lang w:val="fr-CA"/>
        </w:rPr>
        <w:t> $US</w:t>
      </w:r>
      <w:r w:rsidR="00C35ED7" w:rsidRPr="00811A1E">
        <w:rPr>
          <w:lang w:val="fr-CA"/>
        </w:rPr>
        <w:t>).</w:t>
      </w:r>
    </w:p>
    <w:p w:rsidR="00482A59" w:rsidRDefault="00482A59" w:rsidP="00FD4CBA">
      <w:pPr>
        <w:keepNext/>
        <w:keepLines/>
        <w:jc w:val="center"/>
        <w:rPr>
          <w:b/>
          <w:lang w:val="fr-CA"/>
        </w:rPr>
      </w:pPr>
      <w:r>
        <w:rPr>
          <w:b/>
          <w:lang w:val="fr-CA"/>
        </w:rPr>
        <w:lastRenderedPageBreak/>
        <w:t>OBSERVATIONS ET RECOMMANDATION DU SECRÉTARIAT</w:t>
      </w:r>
    </w:p>
    <w:p w:rsidR="00482A59" w:rsidRDefault="00482A59" w:rsidP="00FD4CBA">
      <w:pPr>
        <w:keepNext/>
        <w:keepLines/>
        <w:rPr>
          <w:lang w:val="fr-CA"/>
        </w:rPr>
      </w:pPr>
    </w:p>
    <w:p w:rsidR="00C35ED7" w:rsidRPr="00482A59" w:rsidRDefault="00482A59" w:rsidP="00FD4CBA">
      <w:pPr>
        <w:keepNext/>
        <w:keepLines/>
        <w:spacing w:after="240"/>
        <w:rPr>
          <w:b/>
          <w:lang w:val="fr-CA"/>
        </w:rPr>
      </w:pPr>
      <w:r>
        <w:rPr>
          <w:b/>
          <w:lang w:val="fr-CA"/>
        </w:rPr>
        <w:t>OBSERVATIONS</w:t>
      </w:r>
    </w:p>
    <w:p w:rsidR="00C35ED7" w:rsidRPr="00925C5E" w:rsidRDefault="00482A59" w:rsidP="00FD4CBA">
      <w:pPr>
        <w:keepNext/>
        <w:keepLines/>
        <w:spacing w:after="240"/>
        <w:rPr>
          <w:u w:val="single"/>
          <w:lang w:val="en-CA"/>
        </w:rPr>
      </w:pPr>
      <w:r>
        <w:rPr>
          <w:u w:val="single"/>
          <w:lang w:val="en-CA"/>
        </w:rPr>
        <w:t>Cadre juridique</w:t>
      </w:r>
    </w:p>
    <w:p w:rsidR="00C35ED7" w:rsidRPr="007A761C" w:rsidRDefault="0026702F" w:rsidP="00FD4CBA">
      <w:pPr>
        <w:pStyle w:val="Heading1"/>
        <w:keepNext/>
        <w:keepLines/>
        <w:rPr>
          <w:lang w:val="fr-CA"/>
        </w:rPr>
      </w:pPr>
      <w:r w:rsidRPr="0026702F">
        <w:rPr>
          <w:lang w:val="fr-CA"/>
        </w:rPr>
        <w:t>Le gouvernement du Maroc a émis un quota d’importation de 27</w:t>
      </w:r>
      <w:r w:rsidR="00811A1E">
        <w:rPr>
          <w:lang w:val="fr-CA"/>
        </w:rPr>
        <w:t> </w:t>
      </w:r>
      <w:r w:rsidR="007A761C">
        <w:rPr>
          <w:lang w:val="fr-CA"/>
        </w:rPr>
        <w:t>tonnes PAO</w:t>
      </w:r>
      <w:r w:rsidRPr="0026702F">
        <w:rPr>
          <w:lang w:val="fr-CA"/>
        </w:rPr>
        <w:t xml:space="preserve"> pour les HCFC en</w:t>
      </w:r>
      <w:r w:rsidR="00811A1E">
        <w:rPr>
          <w:lang w:val="fr-CA"/>
        </w:rPr>
        <w:t> </w:t>
      </w:r>
      <w:r w:rsidRPr="0026702F">
        <w:rPr>
          <w:lang w:val="fr-CA"/>
        </w:rPr>
        <w:t>2019, soit 47</w:t>
      </w:r>
      <w:r w:rsidR="00811A1E">
        <w:rPr>
          <w:lang w:val="fr-CA"/>
        </w:rPr>
        <w:t> </w:t>
      </w:r>
      <w:r w:rsidRPr="0026702F">
        <w:rPr>
          <w:lang w:val="fr-CA"/>
        </w:rPr>
        <w:t xml:space="preserve">pour cent sous la valeur de référence; ce quota est également inférieur aux objectifs de réglementation du Protocole de Montréal. </w:t>
      </w:r>
    </w:p>
    <w:p w:rsidR="00C35ED7" w:rsidRPr="00482A59" w:rsidRDefault="00482A59" w:rsidP="00C35ED7">
      <w:pPr>
        <w:spacing w:after="240"/>
        <w:rPr>
          <w:u w:val="single"/>
          <w:lang w:val="fr-CA"/>
        </w:rPr>
      </w:pPr>
      <w:r w:rsidRPr="00482A59">
        <w:rPr>
          <w:u w:val="single"/>
          <w:lang w:val="fr-CA"/>
        </w:rPr>
        <w:t xml:space="preserve">Retards dans la mise en </w:t>
      </w:r>
      <w:r>
        <w:rPr>
          <w:u w:val="single"/>
          <w:lang w:val="fr-CA"/>
        </w:rPr>
        <w:t>œuvre du PGEH</w:t>
      </w:r>
    </w:p>
    <w:p w:rsidR="00C35ED7" w:rsidRPr="00811A1E" w:rsidRDefault="0026702F" w:rsidP="00C35ED7">
      <w:pPr>
        <w:pStyle w:val="Heading1"/>
        <w:rPr>
          <w:lang w:val="fr-CA"/>
        </w:rPr>
      </w:pPr>
      <w:r w:rsidRPr="0026702F">
        <w:rPr>
          <w:lang w:val="fr-CA"/>
        </w:rPr>
        <w:t xml:space="preserve">L’ONUDI a indiqué que les problèmes qui avaient retardé la mise en œuvre des activités associées </w:t>
      </w:r>
      <w:r>
        <w:rPr>
          <w:lang w:val="fr-CA"/>
        </w:rPr>
        <w:t>aux précédentes tranches de la phase</w:t>
      </w:r>
      <w:r w:rsidR="00811A1E">
        <w:rPr>
          <w:lang w:val="fr-CA"/>
        </w:rPr>
        <w:t> </w:t>
      </w:r>
      <w:r>
        <w:rPr>
          <w:lang w:val="fr-CA"/>
        </w:rPr>
        <w:t>I du PGEH, en particulier dans le secteur de l’entretien des appareils de réfrigération, avai</w:t>
      </w:r>
      <w:r w:rsidR="00811A1E">
        <w:rPr>
          <w:lang w:val="fr-CA"/>
        </w:rPr>
        <w:t>en</w:t>
      </w:r>
      <w:r>
        <w:rPr>
          <w:lang w:val="fr-CA"/>
        </w:rPr>
        <w:t>t été traité</w:t>
      </w:r>
      <w:r w:rsidR="00811A1E">
        <w:rPr>
          <w:lang w:val="fr-CA"/>
        </w:rPr>
        <w:t>s</w:t>
      </w:r>
      <w:r>
        <w:rPr>
          <w:lang w:val="fr-CA"/>
        </w:rPr>
        <w:t xml:space="preserve"> avec satisfaction.</w:t>
      </w:r>
      <w:r w:rsidR="00C35ED7" w:rsidRPr="00811A1E">
        <w:rPr>
          <w:lang w:val="fr-CA"/>
        </w:rPr>
        <w:t xml:space="preserve"> </w:t>
      </w:r>
    </w:p>
    <w:p w:rsidR="00C35ED7" w:rsidRPr="007A761C" w:rsidRDefault="005D3CD9" w:rsidP="00C35ED7">
      <w:pPr>
        <w:pStyle w:val="Heading1"/>
        <w:rPr>
          <w:lang w:val="fr-CA"/>
        </w:rPr>
      </w:pPr>
      <w:r w:rsidRPr="005D3CD9">
        <w:rPr>
          <w:lang w:val="fr-CA"/>
        </w:rPr>
        <w:t>Suite aux discussions tenues avec l’ONUDI depuis la 82</w:t>
      </w:r>
      <w:r w:rsidRPr="00811A1E">
        <w:rPr>
          <w:vertAlign w:val="superscript"/>
          <w:lang w:val="fr-CA"/>
        </w:rPr>
        <w:t>e</w:t>
      </w:r>
      <w:r w:rsidR="00811A1E">
        <w:rPr>
          <w:lang w:val="fr-CA"/>
        </w:rPr>
        <w:t> </w:t>
      </w:r>
      <w:r w:rsidRPr="005D3CD9">
        <w:rPr>
          <w:lang w:val="fr-CA"/>
        </w:rPr>
        <w:t>réunion, au cours de laquelle la demande de financement pour la troisième tranche avait été soumise, les activités proposées dans le secteur de l’entretien ont été ajustées et englober</w:t>
      </w:r>
      <w:r w:rsidR="00811A1E">
        <w:rPr>
          <w:lang w:val="fr-CA"/>
        </w:rPr>
        <w:t>ont</w:t>
      </w:r>
      <w:r w:rsidRPr="005D3CD9">
        <w:rPr>
          <w:lang w:val="fr-CA"/>
        </w:rPr>
        <w:t xml:space="preserve"> les techniciens de la société de chemin</w:t>
      </w:r>
      <w:r w:rsidR="00B9357B">
        <w:rPr>
          <w:lang w:val="fr-CA"/>
        </w:rPr>
        <w:t>s</w:t>
      </w:r>
      <w:r w:rsidRPr="005D3CD9">
        <w:rPr>
          <w:lang w:val="fr-CA"/>
        </w:rPr>
        <w:t xml:space="preserve"> de fer qui utilisait du </w:t>
      </w:r>
      <w:r w:rsidR="007A761C">
        <w:rPr>
          <w:lang w:val="fr-CA"/>
        </w:rPr>
        <w:t>HCFC</w:t>
      </w:r>
      <w:r w:rsidR="007A761C">
        <w:rPr>
          <w:lang w:val="fr-CA"/>
        </w:rPr>
        <w:noBreakHyphen/>
      </w:r>
      <w:r w:rsidR="0047403B">
        <w:rPr>
          <w:lang w:val="fr-CA"/>
        </w:rPr>
        <w:t xml:space="preserve">141b </w:t>
      </w:r>
      <w:r>
        <w:rPr>
          <w:lang w:val="fr-CA"/>
        </w:rPr>
        <w:t xml:space="preserve">pour le nettoyage des circuits de réfrigération. </w:t>
      </w:r>
      <w:r w:rsidRPr="005D3CD9">
        <w:rPr>
          <w:lang w:val="fr-CA"/>
        </w:rPr>
        <w:t xml:space="preserve">On fournira d’autres </w:t>
      </w:r>
      <w:r w:rsidR="00811A1E">
        <w:rPr>
          <w:lang w:val="fr-CA"/>
        </w:rPr>
        <w:t xml:space="preserve">kits </w:t>
      </w:r>
      <w:r w:rsidRPr="005D3CD9">
        <w:rPr>
          <w:lang w:val="fr-CA"/>
        </w:rPr>
        <w:t>et outils d’identification des SAO et de l’équipement de base aux agents des douanes et techniciens en réfrigération. La phase</w:t>
      </w:r>
      <w:r w:rsidR="00811A1E">
        <w:rPr>
          <w:lang w:val="fr-CA"/>
        </w:rPr>
        <w:t> </w:t>
      </w:r>
      <w:r w:rsidRPr="005D3CD9">
        <w:rPr>
          <w:lang w:val="fr-CA"/>
        </w:rPr>
        <w:t>II du PGEH (avec le financement des activités de préparation approuvé lors de la 73</w:t>
      </w:r>
      <w:r w:rsidRPr="00F84F13">
        <w:rPr>
          <w:vertAlign w:val="superscript"/>
          <w:lang w:val="fr-CA"/>
        </w:rPr>
        <w:t>e</w:t>
      </w:r>
      <w:r w:rsidR="00F84F13">
        <w:rPr>
          <w:lang w:val="fr-CA"/>
        </w:rPr>
        <w:t> </w:t>
      </w:r>
      <w:r w:rsidRPr="005D3CD9">
        <w:rPr>
          <w:lang w:val="fr-CA"/>
        </w:rPr>
        <w:t>réunion) sera présenté</w:t>
      </w:r>
      <w:r w:rsidR="00F84F13">
        <w:rPr>
          <w:lang w:val="fr-CA"/>
        </w:rPr>
        <w:t>e</w:t>
      </w:r>
      <w:r w:rsidRPr="005D3CD9">
        <w:rPr>
          <w:lang w:val="fr-CA"/>
        </w:rPr>
        <w:t xml:space="preserve"> à la 84</w:t>
      </w:r>
      <w:r w:rsidRPr="00F84F13">
        <w:rPr>
          <w:vertAlign w:val="superscript"/>
          <w:lang w:val="fr-CA"/>
        </w:rPr>
        <w:t>e</w:t>
      </w:r>
      <w:r w:rsidRPr="005D3CD9">
        <w:rPr>
          <w:lang w:val="fr-CA"/>
        </w:rPr>
        <w:t xml:space="preserve"> ou 85</w:t>
      </w:r>
      <w:r w:rsidRPr="00F84F13">
        <w:rPr>
          <w:vertAlign w:val="superscript"/>
          <w:lang w:val="fr-CA"/>
        </w:rPr>
        <w:t>e</w:t>
      </w:r>
      <w:r w:rsidR="00F84F13">
        <w:rPr>
          <w:lang w:val="fr-CA"/>
        </w:rPr>
        <w:t> </w:t>
      </w:r>
      <w:r w:rsidRPr="005D3CD9">
        <w:rPr>
          <w:lang w:val="fr-CA"/>
        </w:rPr>
        <w:t xml:space="preserve">réunion et visera </w:t>
      </w:r>
      <w:r w:rsidR="00F84F13">
        <w:rPr>
          <w:lang w:val="fr-CA"/>
        </w:rPr>
        <w:t>l</w:t>
      </w:r>
      <w:r w:rsidRPr="005D3CD9">
        <w:rPr>
          <w:lang w:val="fr-CA"/>
        </w:rPr>
        <w:t xml:space="preserve">’élimination de la consommation restante de </w:t>
      </w:r>
      <w:r w:rsidR="007A761C">
        <w:rPr>
          <w:lang w:val="fr-CA"/>
        </w:rPr>
        <w:t>HCFC</w:t>
      </w:r>
      <w:r w:rsidR="007A761C">
        <w:rPr>
          <w:lang w:val="fr-CA"/>
        </w:rPr>
        <w:noBreakHyphen/>
      </w:r>
      <w:r w:rsidRPr="005D3CD9">
        <w:rPr>
          <w:lang w:val="fr-CA"/>
        </w:rPr>
        <w:t xml:space="preserve">22 et de </w:t>
      </w:r>
      <w:r w:rsidR="007A761C">
        <w:rPr>
          <w:lang w:val="fr-CA"/>
        </w:rPr>
        <w:t>HCFC</w:t>
      </w:r>
      <w:r w:rsidR="007A761C">
        <w:rPr>
          <w:lang w:val="fr-CA"/>
        </w:rPr>
        <w:noBreakHyphen/>
      </w:r>
      <w:r w:rsidR="0047403B">
        <w:rPr>
          <w:lang w:val="fr-CA"/>
        </w:rPr>
        <w:t xml:space="preserve">141b </w:t>
      </w:r>
      <w:r>
        <w:rPr>
          <w:lang w:val="fr-CA"/>
        </w:rPr>
        <w:t>dans des polyols prémélangés importés.</w:t>
      </w:r>
    </w:p>
    <w:p w:rsidR="00C35ED7" w:rsidRPr="008E4D07" w:rsidRDefault="00482A59" w:rsidP="00C35ED7">
      <w:pPr>
        <w:rPr>
          <w:u w:val="single"/>
          <w:lang w:val="en-CA"/>
        </w:rPr>
      </w:pPr>
      <w:r>
        <w:rPr>
          <w:u w:val="single"/>
          <w:lang w:val="en-CA"/>
        </w:rPr>
        <w:t>Révision de l’Accord</w:t>
      </w:r>
    </w:p>
    <w:p w:rsidR="00C35ED7" w:rsidRPr="008E4D07" w:rsidRDefault="00C35ED7" w:rsidP="00C35ED7">
      <w:pPr>
        <w:rPr>
          <w:lang w:val="en-CA"/>
        </w:rPr>
      </w:pPr>
    </w:p>
    <w:p w:rsidR="00C35ED7" w:rsidRPr="00486227" w:rsidRDefault="005D3CD9" w:rsidP="00C35ED7">
      <w:pPr>
        <w:pStyle w:val="Heading1"/>
        <w:rPr>
          <w:u w:val="single"/>
          <w:lang w:val="fr-CA"/>
        </w:rPr>
      </w:pPr>
      <w:r w:rsidRPr="005D3CD9">
        <w:rPr>
          <w:lang w:val="fr-CA"/>
        </w:rPr>
        <w:t>Notant le niveau de financement encore disponible des deux premières tranches, et que la date d’achèvement de la phase</w:t>
      </w:r>
      <w:r w:rsidR="003324EA">
        <w:rPr>
          <w:lang w:val="fr-CA"/>
        </w:rPr>
        <w:t> </w:t>
      </w:r>
      <w:r w:rsidRPr="005D3CD9">
        <w:rPr>
          <w:lang w:val="fr-CA"/>
        </w:rPr>
        <w:t>I du PGEH était en</w:t>
      </w:r>
      <w:r w:rsidR="003324EA">
        <w:rPr>
          <w:lang w:val="fr-CA"/>
        </w:rPr>
        <w:t> </w:t>
      </w:r>
      <w:r w:rsidRPr="005D3CD9">
        <w:rPr>
          <w:lang w:val="fr-CA"/>
        </w:rPr>
        <w:t>2017, le gouvernement du Maroc a demandé la prolongation de l’Accord jusqu’à la fin de</w:t>
      </w:r>
      <w:r w:rsidR="003324EA">
        <w:rPr>
          <w:lang w:val="fr-CA"/>
        </w:rPr>
        <w:t> </w:t>
      </w:r>
      <w:r w:rsidRPr="005D3CD9">
        <w:rPr>
          <w:lang w:val="fr-CA"/>
        </w:rPr>
        <w:t>2020. De plus, le point de départ</w:t>
      </w:r>
      <w:r w:rsidR="00270F11">
        <w:rPr>
          <w:lang w:val="fr-CA"/>
        </w:rPr>
        <w:t xml:space="preserve"> de la réduction globale (fondé</w:t>
      </w:r>
      <w:r w:rsidRPr="005D3CD9">
        <w:rPr>
          <w:lang w:val="fr-CA"/>
        </w:rPr>
        <w:t xml:space="preserve"> sur la consommation déclarée en vertu de l’articl</w:t>
      </w:r>
      <w:r w:rsidR="003324EA">
        <w:rPr>
          <w:lang w:val="fr-CA"/>
        </w:rPr>
        <w:t>e </w:t>
      </w:r>
      <w:r w:rsidRPr="005D3CD9">
        <w:rPr>
          <w:lang w:val="fr-CA"/>
        </w:rPr>
        <w:t>7 du Protocole de Montréal pour</w:t>
      </w:r>
      <w:r w:rsidR="003324EA">
        <w:rPr>
          <w:lang w:val="fr-CA"/>
        </w:rPr>
        <w:t> </w:t>
      </w:r>
      <w:r w:rsidRPr="005D3CD9">
        <w:rPr>
          <w:lang w:val="fr-CA"/>
        </w:rPr>
        <w:t xml:space="preserve">2009) devra être ajusté, afin de différencier </w:t>
      </w:r>
      <w:r>
        <w:rPr>
          <w:lang w:val="fr-CA"/>
        </w:rPr>
        <w:t xml:space="preserve">le </w:t>
      </w:r>
      <w:r w:rsidR="007A761C">
        <w:rPr>
          <w:lang w:val="fr-CA"/>
        </w:rPr>
        <w:t>HCFC</w:t>
      </w:r>
      <w:r w:rsidR="007A761C">
        <w:rPr>
          <w:lang w:val="fr-CA"/>
        </w:rPr>
        <w:noBreakHyphen/>
      </w:r>
      <w:r w:rsidR="0047403B">
        <w:rPr>
          <w:lang w:val="fr-CA"/>
        </w:rPr>
        <w:t xml:space="preserve">141b </w:t>
      </w:r>
      <w:r>
        <w:rPr>
          <w:lang w:val="fr-CA"/>
        </w:rPr>
        <w:t xml:space="preserve">renfermé dans des polyols importés et le </w:t>
      </w:r>
      <w:r w:rsidR="007A761C">
        <w:rPr>
          <w:lang w:val="fr-CA"/>
        </w:rPr>
        <w:t>HCFC</w:t>
      </w:r>
      <w:r w:rsidR="007A761C">
        <w:rPr>
          <w:lang w:val="fr-CA"/>
        </w:rPr>
        <w:noBreakHyphen/>
      </w:r>
      <w:r w:rsidR="0047403B">
        <w:rPr>
          <w:lang w:val="fr-CA"/>
        </w:rPr>
        <w:t xml:space="preserve">141b </w:t>
      </w:r>
      <w:r>
        <w:rPr>
          <w:lang w:val="fr-CA"/>
        </w:rPr>
        <w:t xml:space="preserve">en vrac. </w:t>
      </w:r>
      <w:r w:rsidRPr="0047403B">
        <w:rPr>
          <w:lang w:val="fr-CA"/>
        </w:rPr>
        <w:t>C’est pourquoi les paragraphes et a</w:t>
      </w:r>
      <w:r w:rsidR="00270F11">
        <w:rPr>
          <w:lang w:val="fr-CA"/>
        </w:rPr>
        <w:t>ppendices</w:t>
      </w:r>
      <w:r w:rsidRPr="0047403B">
        <w:rPr>
          <w:lang w:val="fr-CA"/>
        </w:rPr>
        <w:t xml:space="preserve"> de l’Accord </w:t>
      </w:r>
      <w:r w:rsidR="0047403B" w:rsidRPr="0047403B">
        <w:rPr>
          <w:lang w:val="fr-CA"/>
        </w:rPr>
        <w:t>con</w:t>
      </w:r>
      <w:r w:rsidR="003324EA">
        <w:rPr>
          <w:lang w:val="fr-CA"/>
        </w:rPr>
        <w:t>c</w:t>
      </w:r>
      <w:r w:rsidR="0047403B" w:rsidRPr="0047403B">
        <w:rPr>
          <w:lang w:val="fr-CA"/>
        </w:rPr>
        <w:t>erné</w:t>
      </w:r>
      <w:r w:rsidR="003324EA">
        <w:rPr>
          <w:lang w:val="fr-CA"/>
        </w:rPr>
        <w:t>s</w:t>
      </w:r>
      <w:r w:rsidR="0047403B" w:rsidRPr="0047403B">
        <w:rPr>
          <w:lang w:val="fr-CA"/>
        </w:rPr>
        <w:t xml:space="preserve"> entre le gouvernement et le Comité exécutif ont été mis à jour, comme on peut le voir à l’annexe</w:t>
      </w:r>
      <w:r w:rsidR="003324EA">
        <w:rPr>
          <w:lang w:val="fr-CA"/>
        </w:rPr>
        <w:t> </w:t>
      </w:r>
      <w:r w:rsidR="0047403B" w:rsidRPr="0047403B">
        <w:rPr>
          <w:lang w:val="fr-CA"/>
        </w:rPr>
        <w:t xml:space="preserve">I du présent document. </w:t>
      </w:r>
      <w:r w:rsidR="0047403B">
        <w:rPr>
          <w:lang w:val="fr-CA"/>
        </w:rPr>
        <w:t>L’Accord révisé complet sera joint au rapport final de la 83</w:t>
      </w:r>
      <w:r w:rsidR="0047403B" w:rsidRPr="0047403B">
        <w:rPr>
          <w:vertAlign w:val="superscript"/>
          <w:lang w:val="fr-CA"/>
        </w:rPr>
        <w:t>e</w:t>
      </w:r>
      <w:r w:rsidR="003324EA">
        <w:rPr>
          <w:lang w:val="fr-CA"/>
        </w:rPr>
        <w:t> </w:t>
      </w:r>
      <w:r w:rsidR="0047403B">
        <w:rPr>
          <w:lang w:val="fr-CA"/>
        </w:rPr>
        <w:t xml:space="preserve">réunion. </w:t>
      </w:r>
    </w:p>
    <w:p w:rsidR="00C35ED7" w:rsidRPr="00167602" w:rsidRDefault="00C35ED7" w:rsidP="00C35ED7">
      <w:pPr>
        <w:spacing w:after="240"/>
        <w:rPr>
          <w:u w:val="single"/>
          <w:lang w:val="en-CA"/>
        </w:rPr>
      </w:pPr>
      <w:r w:rsidRPr="00167602">
        <w:rPr>
          <w:u w:val="single"/>
          <w:lang w:val="en-CA"/>
        </w:rPr>
        <w:t xml:space="preserve">Conclusion </w:t>
      </w:r>
    </w:p>
    <w:p w:rsidR="00C35ED7" w:rsidRPr="004C640F" w:rsidRDefault="0047403B" w:rsidP="00C35ED7">
      <w:pPr>
        <w:pStyle w:val="Heading1"/>
        <w:rPr>
          <w:lang w:val="fr-CA"/>
        </w:rPr>
      </w:pPr>
      <w:r w:rsidRPr="0047403B">
        <w:rPr>
          <w:lang w:val="fr-CA"/>
        </w:rPr>
        <w:t xml:space="preserve">Le gouvernement du Maroc dispose d’un système d’octroi de licences et de quotas </w:t>
      </w:r>
      <w:r>
        <w:rPr>
          <w:lang w:val="fr-CA"/>
        </w:rPr>
        <w:t xml:space="preserve">d’importation efficace. </w:t>
      </w:r>
      <w:r w:rsidRPr="0047403B">
        <w:rPr>
          <w:lang w:val="fr-CA"/>
        </w:rPr>
        <w:t xml:space="preserve">L’actuelle consommation de </w:t>
      </w:r>
      <w:r>
        <w:rPr>
          <w:lang w:val="fr-CA"/>
        </w:rPr>
        <w:t>HCFC</w:t>
      </w:r>
      <w:r w:rsidRPr="0047403B">
        <w:rPr>
          <w:lang w:val="fr-CA"/>
        </w:rPr>
        <w:t xml:space="preserve"> dans le pays e</w:t>
      </w:r>
      <w:r w:rsidR="004C640F">
        <w:rPr>
          <w:lang w:val="fr-CA"/>
        </w:rPr>
        <w:t>s</w:t>
      </w:r>
      <w:r w:rsidRPr="0047403B">
        <w:rPr>
          <w:lang w:val="fr-CA"/>
        </w:rPr>
        <w:t>t 54</w:t>
      </w:r>
      <w:r w:rsidR="004C640F">
        <w:rPr>
          <w:lang w:val="fr-CA"/>
        </w:rPr>
        <w:t> </w:t>
      </w:r>
      <w:r w:rsidRPr="0047403B">
        <w:rPr>
          <w:lang w:val="fr-CA"/>
        </w:rPr>
        <w:t>pour cent inférieur</w:t>
      </w:r>
      <w:r w:rsidR="004C640F">
        <w:rPr>
          <w:lang w:val="fr-CA"/>
        </w:rPr>
        <w:t>e</w:t>
      </w:r>
      <w:r w:rsidRPr="0047403B">
        <w:rPr>
          <w:lang w:val="fr-CA"/>
        </w:rPr>
        <w:t xml:space="preserve"> </w:t>
      </w:r>
      <w:r>
        <w:rPr>
          <w:lang w:val="fr-CA"/>
        </w:rPr>
        <w:t xml:space="preserve">à la valeur de référence. </w:t>
      </w:r>
      <w:r w:rsidRPr="0047403B">
        <w:rPr>
          <w:lang w:val="fr-CA"/>
        </w:rPr>
        <w:t xml:space="preserve">La reconversion de la société Manar, qui fabrique des réfrigérateurs </w:t>
      </w:r>
      <w:r>
        <w:rPr>
          <w:lang w:val="fr-CA"/>
        </w:rPr>
        <w:t xml:space="preserve">domestiques, </w:t>
      </w:r>
      <w:r w:rsidR="004C640F">
        <w:rPr>
          <w:lang w:val="fr-CA"/>
        </w:rPr>
        <w:t xml:space="preserve">a </w:t>
      </w:r>
      <w:r>
        <w:rPr>
          <w:lang w:val="fr-CA"/>
        </w:rPr>
        <w:t>permis d’éliminer 11,00</w:t>
      </w:r>
      <w:r w:rsidR="004C640F">
        <w:rPr>
          <w:lang w:val="fr-CA"/>
        </w:rPr>
        <w:t> </w:t>
      </w:r>
      <w:r w:rsidR="007A761C">
        <w:rPr>
          <w:lang w:val="fr-CA"/>
        </w:rPr>
        <w:t>tonnes PAO</w:t>
      </w:r>
      <w:r>
        <w:rPr>
          <w:lang w:val="fr-CA"/>
        </w:rPr>
        <w:t xml:space="preserve"> de </w:t>
      </w:r>
      <w:r w:rsidR="007A761C">
        <w:rPr>
          <w:lang w:val="fr-CA"/>
        </w:rPr>
        <w:t>HCFC</w:t>
      </w:r>
      <w:r w:rsidR="007A761C">
        <w:rPr>
          <w:lang w:val="fr-CA"/>
        </w:rPr>
        <w:noBreakHyphen/>
      </w:r>
      <w:r>
        <w:rPr>
          <w:lang w:val="fr-CA"/>
        </w:rPr>
        <w:t>141</w:t>
      </w:r>
      <w:r w:rsidR="004C640F">
        <w:rPr>
          <w:lang w:val="fr-CA"/>
        </w:rPr>
        <w:t>b</w:t>
      </w:r>
      <w:r>
        <w:rPr>
          <w:lang w:val="fr-CA"/>
        </w:rPr>
        <w:t xml:space="preserve">; le gouvernement a décrété une interdiction sur les importations de </w:t>
      </w:r>
      <w:r w:rsidR="007A761C">
        <w:rPr>
          <w:lang w:val="fr-CA"/>
        </w:rPr>
        <w:t>HCFC</w:t>
      </w:r>
      <w:r w:rsidR="007A761C">
        <w:rPr>
          <w:lang w:val="fr-CA"/>
        </w:rPr>
        <w:noBreakHyphen/>
      </w:r>
      <w:r>
        <w:rPr>
          <w:lang w:val="fr-CA"/>
        </w:rPr>
        <w:t>141b en vrac, grâce à laquelle cette substance a été complètement éliminée depuis</w:t>
      </w:r>
      <w:r w:rsidR="004C640F">
        <w:rPr>
          <w:lang w:val="fr-CA"/>
        </w:rPr>
        <w:t> </w:t>
      </w:r>
      <w:r>
        <w:rPr>
          <w:lang w:val="fr-CA"/>
        </w:rPr>
        <w:t xml:space="preserve">2014. </w:t>
      </w:r>
      <w:r w:rsidRPr="0047403B">
        <w:rPr>
          <w:lang w:val="fr-CA"/>
        </w:rPr>
        <w:t xml:space="preserve">Les problèmes responsables des retards dans la mise en œuvre des activités </w:t>
      </w:r>
      <w:r>
        <w:rPr>
          <w:lang w:val="fr-CA"/>
        </w:rPr>
        <w:t xml:space="preserve">dans le secteur de l’entretien des appareils de réfrigération ont été résolus; le financement disponible des tranches précédentes et de la troisième et dernière tranche </w:t>
      </w:r>
      <w:r w:rsidR="005909A5">
        <w:rPr>
          <w:lang w:val="fr-CA"/>
        </w:rPr>
        <w:t>permettra</w:t>
      </w:r>
      <w:r>
        <w:rPr>
          <w:lang w:val="fr-CA"/>
        </w:rPr>
        <w:t xml:space="preserve"> de compléter les activités proposées pour la phase</w:t>
      </w:r>
      <w:r w:rsidR="004C640F">
        <w:rPr>
          <w:lang w:val="fr-CA"/>
        </w:rPr>
        <w:t> </w:t>
      </w:r>
      <w:r>
        <w:rPr>
          <w:lang w:val="fr-CA"/>
        </w:rPr>
        <w:t xml:space="preserve">I du PGEH. </w:t>
      </w:r>
      <w:r w:rsidRPr="0047403B">
        <w:rPr>
          <w:lang w:val="fr-CA"/>
        </w:rPr>
        <w:t>La phase</w:t>
      </w:r>
      <w:r w:rsidR="004C640F">
        <w:rPr>
          <w:lang w:val="fr-CA"/>
        </w:rPr>
        <w:t> </w:t>
      </w:r>
      <w:r w:rsidRPr="0047403B">
        <w:rPr>
          <w:lang w:val="fr-CA"/>
        </w:rPr>
        <w:t>II portera sur la consommation d</w:t>
      </w:r>
      <w:r w:rsidR="004C640F">
        <w:rPr>
          <w:lang w:val="fr-CA"/>
        </w:rPr>
        <w:t>u</w:t>
      </w:r>
      <w:r w:rsidRPr="0047403B">
        <w:rPr>
          <w:lang w:val="fr-CA"/>
        </w:rPr>
        <w:t xml:space="preserve"> </w:t>
      </w:r>
      <w:r w:rsidR="007A761C">
        <w:rPr>
          <w:lang w:val="fr-CA"/>
        </w:rPr>
        <w:t>HCFC</w:t>
      </w:r>
      <w:r w:rsidR="007A761C">
        <w:rPr>
          <w:lang w:val="fr-CA"/>
        </w:rPr>
        <w:noBreakHyphen/>
      </w:r>
      <w:r>
        <w:rPr>
          <w:lang w:val="fr-CA"/>
        </w:rPr>
        <w:t>141b contenu dans des polyols prémélangés importés.</w:t>
      </w:r>
    </w:p>
    <w:p w:rsidR="00C35ED7" w:rsidRPr="00167602" w:rsidRDefault="00C35ED7" w:rsidP="00FD4CBA">
      <w:pPr>
        <w:keepNext/>
        <w:keepLines/>
        <w:spacing w:after="240"/>
        <w:rPr>
          <w:b/>
          <w:lang w:val="en-CA"/>
        </w:rPr>
      </w:pPr>
      <w:r w:rsidRPr="00167602">
        <w:rPr>
          <w:b/>
          <w:lang w:val="en-CA"/>
        </w:rPr>
        <w:lastRenderedPageBreak/>
        <w:t>RECOMM</w:t>
      </w:r>
      <w:r w:rsidR="00482A59">
        <w:rPr>
          <w:b/>
          <w:lang w:val="en-CA"/>
        </w:rPr>
        <w:t>A</w:t>
      </w:r>
      <w:r w:rsidRPr="00167602">
        <w:rPr>
          <w:b/>
          <w:lang w:val="en-CA"/>
        </w:rPr>
        <w:t xml:space="preserve">NDATION </w:t>
      </w:r>
    </w:p>
    <w:p w:rsidR="00C35ED7" w:rsidRPr="007146AF" w:rsidRDefault="007146AF" w:rsidP="00FD4CBA">
      <w:pPr>
        <w:pStyle w:val="Heading1"/>
        <w:keepNext/>
        <w:keepLines/>
        <w:rPr>
          <w:lang w:val="fr-CA"/>
        </w:rPr>
      </w:pPr>
      <w:r w:rsidRPr="007146AF">
        <w:rPr>
          <w:lang w:val="fr-CA"/>
        </w:rPr>
        <w:t>Le Comité exécutif pourrait souh</w:t>
      </w:r>
      <w:r w:rsidRPr="007A761C">
        <w:rPr>
          <w:lang w:val="fr-CA"/>
        </w:rPr>
        <w:t>aiter</w:t>
      </w:r>
      <w:r w:rsidR="0047403B" w:rsidRPr="007A761C">
        <w:rPr>
          <w:lang w:val="fr-CA"/>
        </w:rPr>
        <w:t xml:space="preserve"> envisager</w:t>
      </w:r>
      <w:r w:rsidRPr="007A761C">
        <w:rPr>
          <w:lang w:val="fr-CA"/>
        </w:rPr>
        <w:t> :</w:t>
      </w:r>
    </w:p>
    <w:p w:rsidR="00C35ED7" w:rsidRPr="009B1DBA" w:rsidRDefault="009B1DBA" w:rsidP="00FD4CBA">
      <w:pPr>
        <w:pStyle w:val="Heading2"/>
        <w:keepNext/>
        <w:keepLines/>
        <w:rPr>
          <w:lang w:val="fr-CA"/>
        </w:rPr>
      </w:pPr>
      <w:r w:rsidRPr="009B1DBA">
        <w:rPr>
          <w:lang w:val="fr-CA"/>
        </w:rPr>
        <w:t>De prendre note du rapport périodique sur la mise en œuvre de la deuxième tranche de la phase</w:t>
      </w:r>
      <w:r w:rsidR="00641D57">
        <w:rPr>
          <w:lang w:val="fr-CA"/>
        </w:rPr>
        <w:t> I</w:t>
      </w:r>
      <w:r w:rsidRPr="009B1DBA">
        <w:rPr>
          <w:lang w:val="fr-CA"/>
        </w:rPr>
        <w:t xml:space="preserve"> </w:t>
      </w:r>
      <w:r>
        <w:rPr>
          <w:lang w:val="fr-CA"/>
        </w:rPr>
        <w:t xml:space="preserve">du plan de gestion de l’élimination des HCFC (PGEH) pour le </w:t>
      </w:r>
      <w:r w:rsidR="00641D57">
        <w:rPr>
          <w:lang w:val="fr-CA"/>
        </w:rPr>
        <w:t>Maroc</w:t>
      </w:r>
      <w:r>
        <w:rPr>
          <w:lang w:val="fr-CA"/>
        </w:rPr>
        <w:t>;</w:t>
      </w:r>
    </w:p>
    <w:p w:rsidR="00C35ED7" w:rsidRPr="00486227" w:rsidRDefault="009B1DBA" w:rsidP="00C35ED7">
      <w:pPr>
        <w:pStyle w:val="Heading2"/>
        <w:rPr>
          <w:lang w:val="fr-CA"/>
        </w:rPr>
      </w:pPr>
      <w:r w:rsidRPr="00486227">
        <w:rPr>
          <w:lang w:val="fr-CA"/>
        </w:rPr>
        <w:t>D’approuver la prolongation de la phase</w:t>
      </w:r>
      <w:r w:rsidR="00641D57" w:rsidRPr="00486227">
        <w:rPr>
          <w:lang w:val="fr-CA"/>
        </w:rPr>
        <w:t> </w:t>
      </w:r>
      <w:r w:rsidRPr="00486227">
        <w:rPr>
          <w:lang w:val="fr-CA"/>
        </w:rPr>
        <w:t>I du PGEH, de</w:t>
      </w:r>
      <w:r w:rsidR="00641D57" w:rsidRPr="00486227">
        <w:rPr>
          <w:lang w:val="fr-CA"/>
        </w:rPr>
        <w:t> </w:t>
      </w:r>
      <w:r w:rsidRPr="00486227">
        <w:rPr>
          <w:lang w:val="fr-CA"/>
        </w:rPr>
        <w:t>2017</w:t>
      </w:r>
      <w:r w:rsidR="00641D57" w:rsidRPr="00486227">
        <w:rPr>
          <w:lang w:val="fr-CA"/>
        </w:rPr>
        <w:t xml:space="preserve"> à </w:t>
      </w:r>
      <w:r w:rsidRPr="00486227">
        <w:rPr>
          <w:lang w:val="fr-CA"/>
        </w:rPr>
        <w:t xml:space="preserve">2020; </w:t>
      </w:r>
    </w:p>
    <w:p w:rsidR="00C35ED7" w:rsidRPr="007A761C" w:rsidRDefault="009B1DBA" w:rsidP="00C35ED7">
      <w:pPr>
        <w:pStyle w:val="Heading2"/>
        <w:rPr>
          <w:lang w:val="fr-CA"/>
        </w:rPr>
      </w:pPr>
      <w:r w:rsidRPr="007A761C">
        <w:rPr>
          <w:lang w:val="fr-CA"/>
        </w:rPr>
        <w:t>De noter que le Secrétariat a mis à jour l’Accord entre le gouvernement du Maroc et le Comité exécutif, qui figure à l’annexe</w:t>
      </w:r>
      <w:r w:rsidR="00641D57" w:rsidRPr="007A761C">
        <w:rPr>
          <w:lang w:val="fr-CA"/>
        </w:rPr>
        <w:t> </w:t>
      </w:r>
      <w:r w:rsidRPr="007A761C">
        <w:rPr>
          <w:lang w:val="fr-CA"/>
        </w:rPr>
        <w:t>I du présent document, en particulier le paragraphe</w:t>
      </w:r>
      <w:r w:rsidR="00641D57" w:rsidRPr="007A761C">
        <w:rPr>
          <w:lang w:val="fr-CA"/>
        </w:rPr>
        <w:t> </w:t>
      </w:r>
      <w:r w:rsidRPr="007A761C">
        <w:rPr>
          <w:lang w:val="fr-CA"/>
        </w:rPr>
        <w:t>1, a</w:t>
      </w:r>
      <w:r w:rsidR="00592B50">
        <w:rPr>
          <w:lang w:val="fr-CA"/>
        </w:rPr>
        <w:t>ppendices</w:t>
      </w:r>
      <w:r w:rsidR="007A761C" w:rsidRPr="007A761C">
        <w:rPr>
          <w:lang w:val="fr-CA"/>
        </w:rPr>
        <w:t> </w:t>
      </w:r>
      <w:r w:rsidRPr="007A761C">
        <w:rPr>
          <w:lang w:val="fr-CA"/>
        </w:rPr>
        <w:t>1</w:t>
      </w:r>
      <w:r w:rsidR="00641D57" w:rsidRPr="007A761C">
        <w:rPr>
          <w:lang w:val="fr-CA"/>
        </w:rPr>
        <w:t>-A</w:t>
      </w:r>
      <w:r w:rsidRPr="007A761C">
        <w:rPr>
          <w:lang w:val="fr-CA"/>
        </w:rPr>
        <w:t xml:space="preserve"> </w:t>
      </w:r>
      <w:r w:rsidR="00641D57" w:rsidRPr="007A761C">
        <w:rPr>
          <w:lang w:val="fr-CA"/>
        </w:rPr>
        <w:t>et</w:t>
      </w:r>
      <w:r w:rsidRPr="007A761C">
        <w:rPr>
          <w:lang w:val="fr-CA"/>
        </w:rPr>
        <w:t xml:space="preserve"> 2</w:t>
      </w:r>
      <w:r w:rsidR="00641D57" w:rsidRPr="007A761C">
        <w:rPr>
          <w:lang w:val="fr-CA"/>
        </w:rPr>
        <w:t>-A</w:t>
      </w:r>
      <w:r w:rsidRPr="007A761C">
        <w:rPr>
          <w:lang w:val="fr-CA"/>
        </w:rPr>
        <w:t>, pour prendre en compte la valeur de référence de</w:t>
      </w:r>
      <w:r w:rsidR="00641D57" w:rsidRPr="007A761C">
        <w:rPr>
          <w:lang w:val="fr-CA"/>
        </w:rPr>
        <w:t> </w:t>
      </w:r>
      <w:r w:rsidRPr="007A761C">
        <w:rPr>
          <w:lang w:val="fr-CA"/>
        </w:rPr>
        <w:t>51,35</w:t>
      </w:r>
      <w:r w:rsidR="00641D57" w:rsidRPr="007A761C">
        <w:rPr>
          <w:lang w:val="fr-CA"/>
        </w:rPr>
        <w:t> </w:t>
      </w:r>
      <w:r w:rsidR="007A761C">
        <w:rPr>
          <w:lang w:val="fr-CA"/>
        </w:rPr>
        <w:t>tonnes PAO</w:t>
      </w:r>
      <w:r w:rsidRPr="007A761C">
        <w:rPr>
          <w:lang w:val="fr-CA"/>
        </w:rPr>
        <w:t xml:space="preserve"> et la prolongation de la phase</w:t>
      </w:r>
      <w:r w:rsidR="00641D57" w:rsidRPr="007A761C">
        <w:rPr>
          <w:lang w:val="fr-CA"/>
        </w:rPr>
        <w:t> </w:t>
      </w:r>
      <w:r w:rsidRPr="007A761C">
        <w:rPr>
          <w:lang w:val="fr-CA"/>
        </w:rPr>
        <w:t>I, et que le paragraphe</w:t>
      </w:r>
      <w:r w:rsidR="007A761C">
        <w:rPr>
          <w:lang w:val="fr-CA"/>
        </w:rPr>
        <w:t> </w:t>
      </w:r>
      <w:r w:rsidRPr="007A761C">
        <w:rPr>
          <w:lang w:val="fr-CA"/>
        </w:rPr>
        <w:t xml:space="preserve">16 avait été ajouté pour indiquer que l’Accord </w:t>
      </w:r>
      <w:r w:rsidR="00641D57" w:rsidRPr="007A761C">
        <w:rPr>
          <w:lang w:val="fr-CA"/>
        </w:rPr>
        <w:t xml:space="preserve">à </w:t>
      </w:r>
      <w:r w:rsidRPr="007A761C">
        <w:rPr>
          <w:lang w:val="fr-CA"/>
        </w:rPr>
        <w:t>jour rempla</w:t>
      </w:r>
      <w:r w:rsidR="00641D57" w:rsidRPr="007A761C">
        <w:rPr>
          <w:lang w:val="fr-CA"/>
        </w:rPr>
        <w:t>çait</w:t>
      </w:r>
      <w:r w:rsidRPr="007A761C">
        <w:rPr>
          <w:lang w:val="fr-CA"/>
        </w:rPr>
        <w:t xml:space="preserve"> celui conclu lors de la 65e</w:t>
      </w:r>
      <w:r w:rsidR="00641D57" w:rsidRPr="007A761C">
        <w:rPr>
          <w:lang w:val="fr-CA"/>
        </w:rPr>
        <w:t> </w:t>
      </w:r>
      <w:r w:rsidRPr="007A761C">
        <w:rPr>
          <w:lang w:val="fr-CA"/>
        </w:rPr>
        <w:t xml:space="preserve">réunion; </w:t>
      </w:r>
    </w:p>
    <w:p w:rsidR="009B1DBA" w:rsidRPr="00486227" w:rsidRDefault="009B1DBA" w:rsidP="00650011">
      <w:pPr>
        <w:pStyle w:val="Heading2"/>
        <w:rPr>
          <w:lang w:val="fr-CA"/>
        </w:rPr>
      </w:pPr>
      <w:r w:rsidRPr="00486227">
        <w:rPr>
          <w:lang w:val="fr-CA"/>
        </w:rPr>
        <w:t xml:space="preserve">De demander au gouvernement du Maroc et </w:t>
      </w:r>
      <w:r w:rsidR="00641D57" w:rsidRPr="00486227">
        <w:rPr>
          <w:lang w:val="fr-CA"/>
        </w:rPr>
        <w:t xml:space="preserve">à </w:t>
      </w:r>
      <w:r w:rsidRPr="00486227">
        <w:rPr>
          <w:lang w:val="fr-CA"/>
        </w:rPr>
        <w:t xml:space="preserve">l’ONUDI de présenter des rapports périodiques chaque année sur la mise en œuvre du programme de travail associé </w:t>
      </w:r>
      <w:r w:rsidR="00641D57" w:rsidRPr="00486227">
        <w:rPr>
          <w:lang w:val="fr-CA"/>
        </w:rPr>
        <w:t xml:space="preserve">à la </w:t>
      </w:r>
      <w:r w:rsidRPr="00486227">
        <w:rPr>
          <w:lang w:val="fr-CA"/>
        </w:rPr>
        <w:t>troisième et dernière tranche jusqu’à l’achèvement du projet, des rapports de vérification jusqu’à l’approbation de la phase</w:t>
      </w:r>
      <w:r w:rsidR="00641D57" w:rsidRPr="00486227">
        <w:rPr>
          <w:lang w:val="fr-CA"/>
        </w:rPr>
        <w:t> </w:t>
      </w:r>
      <w:r w:rsidRPr="00486227">
        <w:rPr>
          <w:lang w:val="fr-CA"/>
        </w:rPr>
        <w:t>II du PGEH, ainsi que le rapport d’achèvement du projet</w:t>
      </w:r>
      <w:r w:rsidR="00641D57" w:rsidRPr="00486227">
        <w:rPr>
          <w:lang w:val="fr-CA"/>
        </w:rPr>
        <w:t xml:space="preserve"> à</w:t>
      </w:r>
      <w:r w:rsidRPr="00486227">
        <w:rPr>
          <w:lang w:val="fr-CA"/>
        </w:rPr>
        <w:t xml:space="preserve"> la première réunion du Comité exécutif en</w:t>
      </w:r>
      <w:r w:rsidR="00641D57" w:rsidRPr="00486227">
        <w:rPr>
          <w:lang w:val="fr-CA"/>
        </w:rPr>
        <w:t> </w:t>
      </w:r>
      <w:r w:rsidRPr="00486227">
        <w:rPr>
          <w:lang w:val="fr-CA"/>
        </w:rPr>
        <w:t>2022;</w:t>
      </w:r>
    </w:p>
    <w:p w:rsidR="00441083" w:rsidRDefault="009B1DBA" w:rsidP="00650011">
      <w:pPr>
        <w:pStyle w:val="Heading2"/>
        <w:rPr>
          <w:lang w:val="fr-CA"/>
        </w:rPr>
      </w:pPr>
      <w:r w:rsidRPr="009B1DBA">
        <w:rPr>
          <w:lang w:val="fr-CA"/>
        </w:rPr>
        <w:t>D’approuver la troisième tranche de la phase</w:t>
      </w:r>
      <w:r w:rsidR="00641D57">
        <w:rPr>
          <w:lang w:val="fr-CA"/>
        </w:rPr>
        <w:t> </w:t>
      </w:r>
      <w:r w:rsidRPr="009B1DBA">
        <w:rPr>
          <w:lang w:val="fr-CA"/>
        </w:rPr>
        <w:t>I du PGEH pour le Maroc, ainsi que le plan de mise en œuvre de la tranche correspondante pour</w:t>
      </w:r>
      <w:r w:rsidR="00641D57">
        <w:rPr>
          <w:lang w:val="fr-CA"/>
        </w:rPr>
        <w:t> </w:t>
      </w:r>
      <w:r w:rsidRPr="009B1DBA">
        <w:rPr>
          <w:lang w:val="fr-CA"/>
        </w:rPr>
        <w:t>2019</w:t>
      </w:r>
      <w:r w:rsidR="00641D57">
        <w:rPr>
          <w:lang w:val="fr-CA"/>
        </w:rPr>
        <w:noBreakHyphen/>
      </w:r>
      <w:r w:rsidRPr="009B1DBA">
        <w:rPr>
          <w:lang w:val="fr-CA"/>
        </w:rPr>
        <w:t>2020, pour un montant de</w:t>
      </w:r>
      <w:r w:rsidR="00641D57">
        <w:rPr>
          <w:lang w:val="fr-CA"/>
        </w:rPr>
        <w:t> </w:t>
      </w:r>
      <w:r>
        <w:rPr>
          <w:lang w:val="fr-CA"/>
        </w:rPr>
        <w:t>35 000</w:t>
      </w:r>
      <w:r w:rsidR="007A761C">
        <w:rPr>
          <w:lang w:val="fr-CA"/>
        </w:rPr>
        <w:t> </w:t>
      </w:r>
      <w:r>
        <w:rPr>
          <w:lang w:val="fr-CA"/>
        </w:rPr>
        <w:t>$US, plus les coûts d’appui d’agence de 2</w:t>
      </w:r>
      <w:r w:rsidR="00641D57">
        <w:rPr>
          <w:lang w:val="fr-CA"/>
        </w:rPr>
        <w:t> </w:t>
      </w:r>
      <w:r>
        <w:rPr>
          <w:lang w:val="fr-CA"/>
        </w:rPr>
        <w:t>625</w:t>
      </w:r>
      <w:r w:rsidR="007A761C">
        <w:rPr>
          <w:lang w:val="fr-CA"/>
        </w:rPr>
        <w:t> </w:t>
      </w:r>
      <w:r>
        <w:rPr>
          <w:lang w:val="fr-CA"/>
        </w:rPr>
        <w:t>$US pour l’ONUDI.</w:t>
      </w:r>
    </w:p>
    <w:p w:rsidR="00FD4CBA" w:rsidRDefault="00FD4CBA" w:rsidP="00FD4CBA">
      <w:pPr>
        <w:rPr>
          <w:lang w:val="fr-CA"/>
        </w:rPr>
      </w:pPr>
    </w:p>
    <w:p w:rsidR="00FD4CBA" w:rsidRDefault="00FD4CBA" w:rsidP="00FD4CBA">
      <w:pPr>
        <w:rPr>
          <w:lang w:val="fr-CA"/>
        </w:rPr>
      </w:pPr>
    </w:p>
    <w:p w:rsidR="00FD4CBA" w:rsidRPr="00FD4CBA" w:rsidRDefault="00FD4CBA" w:rsidP="00FD4CBA">
      <w:pPr>
        <w:rPr>
          <w:lang w:val="fr-CA"/>
        </w:rPr>
      </w:pPr>
    </w:p>
    <w:p w:rsidR="00441083" w:rsidRPr="00641D57" w:rsidRDefault="00441083">
      <w:pPr>
        <w:rPr>
          <w:lang w:val="fr-CA"/>
        </w:rPr>
        <w:sectPr w:rsidR="00441083" w:rsidRPr="00641D5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Pr="00486227" w:rsidRDefault="00E60D9C">
      <w:pPr>
        <w:jc w:val="center"/>
        <w:rPr>
          <w:b/>
          <w:lang w:val="fr-CA"/>
        </w:rPr>
      </w:pPr>
      <w:r w:rsidRPr="00486227">
        <w:rPr>
          <w:b/>
          <w:lang w:val="fr-CA"/>
        </w:rPr>
        <w:lastRenderedPageBreak/>
        <w:t>Annexe I</w:t>
      </w:r>
    </w:p>
    <w:p w:rsidR="00441083" w:rsidRPr="00486227" w:rsidRDefault="00441083">
      <w:pPr>
        <w:rPr>
          <w:lang w:val="fr-CA"/>
        </w:rPr>
      </w:pPr>
    </w:p>
    <w:p w:rsidR="00C35ED7" w:rsidRPr="00486227" w:rsidRDefault="009B1DBA" w:rsidP="00C35ED7">
      <w:pPr>
        <w:spacing w:after="240"/>
        <w:jc w:val="center"/>
        <w:rPr>
          <w:b/>
          <w:lang w:val="fr-CA"/>
        </w:rPr>
      </w:pPr>
      <w:r w:rsidRPr="00486227">
        <w:rPr>
          <w:b/>
          <w:lang w:val="fr-CA"/>
        </w:rPr>
        <w:t>TEXTE À INCLURE DANS L’ACCORD MIS À JOUR ENTRE LE GOUVERNEMENT DU MAROC ET LE COMITÉ EXÉCUTIF DU FONDS MULTILATÉRAL POUR LA PROLONGATION DE LA PHASE</w:t>
      </w:r>
      <w:r w:rsidR="00641D57" w:rsidRPr="00486227">
        <w:rPr>
          <w:b/>
          <w:lang w:val="fr-CA"/>
        </w:rPr>
        <w:t> </w:t>
      </w:r>
      <w:r w:rsidRPr="00486227">
        <w:rPr>
          <w:b/>
          <w:lang w:val="fr-CA"/>
        </w:rPr>
        <w:t>I</w:t>
      </w:r>
    </w:p>
    <w:p w:rsidR="00C35ED7" w:rsidRPr="00486227" w:rsidRDefault="00C35ED7" w:rsidP="00C35ED7">
      <w:pPr>
        <w:spacing w:after="240"/>
        <w:jc w:val="center"/>
        <w:rPr>
          <w:lang w:val="fr-CA"/>
        </w:rPr>
      </w:pPr>
      <w:r w:rsidRPr="00486227">
        <w:rPr>
          <w:b/>
          <w:lang w:val="fr-CA"/>
        </w:rPr>
        <w:t>(</w:t>
      </w:r>
      <w:r w:rsidR="009B1DBA" w:rsidRPr="00486227">
        <w:rPr>
          <w:b/>
          <w:lang w:val="fr-CA"/>
        </w:rPr>
        <w:t>Les modifications pertinent</w:t>
      </w:r>
      <w:r w:rsidR="00641D57" w:rsidRPr="00486227">
        <w:rPr>
          <w:b/>
          <w:lang w:val="fr-CA"/>
        </w:rPr>
        <w:t>es</w:t>
      </w:r>
      <w:r w:rsidR="009B1DBA" w:rsidRPr="00486227">
        <w:rPr>
          <w:b/>
          <w:lang w:val="fr-CA"/>
        </w:rPr>
        <w:t xml:space="preserve"> figur</w:t>
      </w:r>
      <w:r w:rsidR="00641D57" w:rsidRPr="00486227">
        <w:rPr>
          <w:b/>
          <w:lang w:val="fr-CA"/>
        </w:rPr>
        <w:t>e</w:t>
      </w:r>
      <w:r w:rsidR="009B1DBA" w:rsidRPr="00486227">
        <w:rPr>
          <w:b/>
          <w:lang w:val="fr-CA"/>
        </w:rPr>
        <w:t xml:space="preserve">nt </w:t>
      </w:r>
      <w:r w:rsidR="00641D57" w:rsidRPr="00486227">
        <w:rPr>
          <w:b/>
          <w:lang w:val="fr-CA"/>
        </w:rPr>
        <w:t xml:space="preserve">en </w:t>
      </w:r>
      <w:r w:rsidR="009B1DBA" w:rsidRPr="00486227">
        <w:rPr>
          <w:b/>
          <w:lang w:val="fr-CA"/>
        </w:rPr>
        <w:t>caractères gras)</w:t>
      </w:r>
    </w:p>
    <w:p w:rsidR="00C35ED7" w:rsidRPr="007A761C" w:rsidRDefault="00C35ED7" w:rsidP="00C35ED7">
      <w:pPr>
        <w:pStyle w:val="Heading1"/>
        <w:numPr>
          <w:ilvl w:val="0"/>
          <w:numId w:val="0"/>
        </w:numPr>
        <w:rPr>
          <w:lang w:val="fr-CA"/>
        </w:rPr>
      </w:pPr>
      <w:r w:rsidRPr="009B1DBA">
        <w:rPr>
          <w:lang w:val="fr-CA"/>
        </w:rPr>
        <w:t>1.</w:t>
      </w:r>
      <w:r w:rsidRPr="009B1DBA">
        <w:rPr>
          <w:lang w:val="fr-CA"/>
        </w:rPr>
        <w:tab/>
      </w:r>
      <w:r w:rsidR="009B1DBA" w:rsidRPr="009B1DBA">
        <w:rPr>
          <w:lang w:val="fr-CA"/>
        </w:rPr>
        <w:t>Le présent Accord représente l’entente conclue entre le gouvernement du Maroc (le «</w:t>
      </w:r>
      <w:r w:rsidR="007A761C">
        <w:rPr>
          <w:lang w:val="fr-CA"/>
        </w:rPr>
        <w:t> </w:t>
      </w:r>
      <w:r w:rsidR="00641D57">
        <w:rPr>
          <w:lang w:val="fr-CA"/>
        </w:rPr>
        <w:t>P</w:t>
      </w:r>
      <w:r w:rsidR="009B1DBA" w:rsidRPr="009B1DBA">
        <w:rPr>
          <w:lang w:val="fr-CA"/>
        </w:rPr>
        <w:t>ays</w:t>
      </w:r>
      <w:r w:rsidR="007A761C">
        <w:rPr>
          <w:lang w:val="fr-CA"/>
        </w:rPr>
        <w:t> </w:t>
      </w:r>
      <w:r w:rsidR="009B1DBA" w:rsidRPr="009B1DBA">
        <w:rPr>
          <w:lang w:val="fr-CA"/>
        </w:rPr>
        <w:t>») et le Comité exécutif concernant la réduction de l’usage réglementé des substances appauvrissant la couche d’ozone indiqué</w:t>
      </w:r>
      <w:r w:rsidR="00641D57">
        <w:rPr>
          <w:lang w:val="fr-CA"/>
        </w:rPr>
        <w:t>es</w:t>
      </w:r>
      <w:r w:rsidR="009B1DBA" w:rsidRPr="009B1DBA">
        <w:rPr>
          <w:lang w:val="fr-CA"/>
        </w:rPr>
        <w:t xml:space="preserve"> à l’appendice</w:t>
      </w:r>
      <w:r w:rsidR="00641D57">
        <w:rPr>
          <w:lang w:val="fr-CA"/>
        </w:rPr>
        <w:t> </w:t>
      </w:r>
      <w:r w:rsidR="009B1DBA" w:rsidRPr="009B1DBA">
        <w:rPr>
          <w:lang w:val="fr-CA"/>
        </w:rPr>
        <w:t>1</w:t>
      </w:r>
      <w:r w:rsidR="00641D57">
        <w:rPr>
          <w:lang w:val="fr-CA"/>
        </w:rPr>
        <w:t>-</w:t>
      </w:r>
      <w:r w:rsidR="009B1DBA" w:rsidRPr="009B1DBA">
        <w:rPr>
          <w:lang w:val="fr-CA"/>
        </w:rPr>
        <w:t>A («</w:t>
      </w:r>
      <w:r w:rsidR="007A761C">
        <w:rPr>
          <w:lang w:val="fr-CA"/>
        </w:rPr>
        <w:t> </w:t>
      </w:r>
      <w:r w:rsidR="009B1DBA" w:rsidRPr="009B1DBA">
        <w:rPr>
          <w:lang w:val="fr-CA"/>
        </w:rPr>
        <w:t>Les substances</w:t>
      </w:r>
      <w:r w:rsidR="007A761C">
        <w:rPr>
          <w:lang w:val="fr-CA"/>
        </w:rPr>
        <w:t> </w:t>
      </w:r>
      <w:r w:rsidR="009B1DBA" w:rsidRPr="009B1DBA">
        <w:rPr>
          <w:lang w:val="fr-CA"/>
        </w:rPr>
        <w:t xml:space="preserve">») au niveau durable de </w:t>
      </w:r>
      <w:r w:rsidR="009B1DBA" w:rsidRPr="00641D57">
        <w:rPr>
          <w:b/>
          <w:lang w:val="fr-CA"/>
        </w:rPr>
        <w:t>41,08</w:t>
      </w:r>
      <w:r w:rsidR="00641D57">
        <w:rPr>
          <w:b/>
          <w:lang w:val="fr-CA"/>
        </w:rPr>
        <w:t> </w:t>
      </w:r>
      <w:r w:rsidR="007A761C">
        <w:rPr>
          <w:lang w:val="fr-CA"/>
        </w:rPr>
        <w:t>tonnes PAO</w:t>
      </w:r>
      <w:r w:rsidR="009B1DBA" w:rsidRPr="009B1DBA">
        <w:rPr>
          <w:lang w:val="fr-CA"/>
        </w:rPr>
        <w:t xml:space="preserve"> d’ici le 1</w:t>
      </w:r>
      <w:r w:rsidR="009B1DBA" w:rsidRPr="00641D57">
        <w:rPr>
          <w:vertAlign w:val="superscript"/>
          <w:lang w:val="fr-CA"/>
        </w:rPr>
        <w:t>er</w:t>
      </w:r>
      <w:r w:rsidR="00641D57">
        <w:rPr>
          <w:lang w:val="fr-CA"/>
        </w:rPr>
        <w:t> </w:t>
      </w:r>
      <w:r w:rsidR="009B1DBA" w:rsidRPr="009B1DBA">
        <w:rPr>
          <w:lang w:val="fr-CA"/>
        </w:rPr>
        <w:t>janvier</w:t>
      </w:r>
      <w:r w:rsidR="007A761C">
        <w:rPr>
          <w:lang w:val="fr-CA"/>
        </w:rPr>
        <w:t> </w:t>
      </w:r>
      <w:r w:rsidR="009B1DBA" w:rsidRPr="00A57F49">
        <w:rPr>
          <w:b/>
          <w:lang w:val="fr-CA"/>
        </w:rPr>
        <w:t>2020</w:t>
      </w:r>
      <w:r w:rsidR="009B1DBA" w:rsidRPr="009B1DBA">
        <w:rPr>
          <w:lang w:val="fr-CA"/>
        </w:rPr>
        <w:t>, conformément au</w:t>
      </w:r>
      <w:r w:rsidR="00A57F49">
        <w:rPr>
          <w:lang w:val="fr-CA"/>
        </w:rPr>
        <w:t>x</w:t>
      </w:r>
      <w:r w:rsidR="009B1DBA" w:rsidRPr="009B1DBA">
        <w:rPr>
          <w:lang w:val="fr-CA"/>
        </w:rPr>
        <w:t xml:space="preserve"> calendrier</w:t>
      </w:r>
      <w:r w:rsidR="00A57F49">
        <w:rPr>
          <w:lang w:val="fr-CA"/>
        </w:rPr>
        <w:t>s</w:t>
      </w:r>
      <w:r w:rsidR="009B1DBA" w:rsidRPr="009B1DBA">
        <w:rPr>
          <w:lang w:val="fr-CA"/>
        </w:rPr>
        <w:t xml:space="preserve"> du Protocole de Montréal. </w:t>
      </w:r>
    </w:p>
    <w:p w:rsidR="00C35ED7" w:rsidRPr="00486227" w:rsidRDefault="00C35ED7" w:rsidP="00C35ED7">
      <w:pPr>
        <w:pStyle w:val="Heading1"/>
        <w:numPr>
          <w:ilvl w:val="0"/>
          <w:numId w:val="0"/>
        </w:numPr>
        <w:rPr>
          <w:b/>
          <w:lang w:val="fr-CA"/>
        </w:rPr>
      </w:pPr>
      <w:r w:rsidRPr="001C70F6">
        <w:rPr>
          <w:b/>
          <w:lang w:val="fr-CA"/>
        </w:rPr>
        <w:t>16.</w:t>
      </w:r>
      <w:r w:rsidRPr="001C70F6">
        <w:rPr>
          <w:b/>
          <w:lang w:val="fr-CA"/>
        </w:rPr>
        <w:tab/>
      </w:r>
      <w:r w:rsidR="009B1DBA" w:rsidRPr="001C70F6">
        <w:rPr>
          <w:b/>
          <w:lang w:val="fr-CA"/>
        </w:rPr>
        <w:t xml:space="preserve">Le présent Accord mis à jour remplace celui qui avait été conclu entre le gouvernement du Maroc et le Comité exécutif </w:t>
      </w:r>
      <w:r w:rsidR="001C70F6" w:rsidRPr="001C70F6">
        <w:rPr>
          <w:b/>
          <w:lang w:val="fr-CA"/>
        </w:rPr>
        <w:t>à sa 65</w:t>
      </w:r>
      <w:r w:rsidR="001C70F6" w:rsidRPr="00A57F49">
        <w:rPr>
          <w:b/>
          <w:vertAlign w:val="superscript"/>
          <w:lang w:val="fr-CA"/>
        </w:rPr>
        <w:t>e</w:t>
      </w:r>
      <w:r w:rsidR="00A57F49">
        <w:rPr>
          <w:b/>
          <w:lang w:val="fr-CA"/>
        </w:rPr>
        <w:t> </w:t>
      </w:r>
      <w:r w:rsidR="001C70F6" w:rsidRPr="001C70F6">
        <w:rPr>
          <w:b/>
          <w:lang w:val="fr-CA"/>
        </w:rPr>
        <w:t>réunion.</w:t>
      </w:r>
    </w:p>
    <w:p w:rsidR="00C35ED7" w:rsidRPr="00166851" w:rsidRDefault="00C35ED7" w:rsidP="00C35ED7">
      <w:pPr>
        <w:pStyle w:val="Heading1"/>
        <w:widowControl w:val="0"/>
        <w:numPr>
          <w:ilvl w:val="0"/>
          <w:numId w:val="0"/>
        </w:numPr>
        <w:rPr>
          <w:b/>
        </w:rPr>
      </w:pPr>
      <w:r w:rsidRPr="00166851">
        <w:rPr>
          <w:b/>
        </w:rPr>
        <w:t>APPENDI</w:t>
      </w:r>
      <w:r w:rsidR="00482A59">
        <w:rPr>
          <w:b/>
        </w:rPr>
        <w:t>CE </w:t>
      </w:r>
      <w:r w:rsidRPr="00166851">
        <w:rPr>
          <w:b/>
        </w:rPr>
        <w:t>1-A</w:t>
      </w:r>
      <w:r w:rsidR="00482A59">
        <w:rPr>
          <w:b/>
        </w:rPr>
        <w:t> </w:t>
      </w:r>
      <w:r w:rsidRPr="00166851">
        <w:rPr>
          <w:b/>
        </w:rPr>
        <w:t xml:space="preserve">: </w:t>
      </w:r>
      <w:r w:rsidR="00482A59">
        <w:rPr>
          <w:b/>
        </w:rPr>
        <w:t xml:space="preserve">LES </w:t>
      </w:r>
      <w:r w:rsidRPr="00166851">
        <w:rPr>
          <w:b/>
        </w:rPr>
        <w:t>SUBSTANCES</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4"/>
        <w:gridCol w:w="1035"/>
        <w:gridCol w:w="1035"/>
        <w:gridCol w:w="3656"/>
      </w:tblGrid>
      <w:tr w:rsidR="00C35ED7" w:rsidRPr="00D36258" w:rsidTr="00D36258">
        <w:tc>
          <w:tcPr>
            <w:tcW w:w="3904" w:type="dxa"/>
            <w:tcMar>
              <w:left w:w="29" w:type="dxa"/>
              <w:right w:w="0" w:type="dxa"/>
            </w:tcMar>
            <w:vAlign w:val="center"/>
          </w:tcPr>
          <w:p w:rsidR="00C35ED7" w:rsidRPr="00166851" w:rsidRDefault="00C35ED7" w:rsidP="00C35ED7">
            <w:pPr>
              <w:widowControl w:val="0"/>
              <w:jc w:val="left"/>
              <w:rPr>
                <w:sz w:val="20"/>
                <w:szCs w:val="20"/>
              </w:rPr>
            </w:pPr>
            <w:r w:rsidRPr="00166851">
              <w:rPr>
                <w:sz w:val="20"/>
                <w:szCs w:val="20"/>
              </w:rPr>
              <w:t>Substance</w:t>
            </w:r>
          </w:p>
        </w:tc>
        <w:tc>
          <w:tcPr>
            <w:tcW w:w="1035" w:type="dxa"/>
          </w:tcPr>
          <w:p w:rsidR="00C35ED7" w:rsidRPr="00166851" w:rsidRDefault="00C35ED7" w:rsidP="00C35ED7">
            <w:pPr>
              <w:widowControl w:val="0"/>
              <w:jc w:val="center"/>
              <w:rPr>
                <w:sz w:val="20"/>
                <w:szCs w:val="20"/>
              </w:rPr>
            </w:pPr>
            <w:r w:rsidRPr="00166851">
              <w:rPr>
                <w:sz w:val="20"/>
                <w:szCs w:val="20"/>
              </w:rPr>
              <w:t>Annex</w:t>
            </w:r>
            <w:r w:rsidR="00482A59">
              <w:rPr>
                <w:sz w:val="20"/>
                <w:szCs w:val="20"/>
              </w:rPr>
              <w:t>e</w:t>
            </w:r>
          </w:p>
        </w:tc>
        <w:tc>
          <w:tcPr>
            <w:tcW w:w="1035" w:type="dxa"/>
          </w:tcPr>
          <w:p w:rsidR="00C35ED7" w:rsidRPr="00166851" w:rsidRDefault="00C35ED7" w:rsidP="00C35ED7">
            <w:pPr>
              <w:widowControl w:val="0"/>
              <w:jc w:val="center"/>
              <w:rPr>
                <w:sz w:val="20"/>
                <w:szCs w:val="20"/>
              </w:rPr>
            </w:pPr>
            <w:r w:rsidRPr="00166851">
              <w:rPr>
                <w:sz w:val="20"/>
                <w:szCs w:val="20"/>
              </w:rPr>
              <w:t>Group</w:t>
            </w:r>
            <w:r w:rsidR="00482A59">
              <w:rPr>
                <w:sz w:val="20"/>
                <w:szCs w:val="20"/>
              </w:rPr>
              <w:t>e</w:t>
            </w:r>
          </w:p>
        </w:tc>
        <w:tc>
          <w:tcPr>
            <w:tcW w:w="3656" w:type="dxa"/>
          </w:tcPr>
          <w:p w:rsidR="00C35ED7" w:rsidRPr="001C70F6" w:rsidRDefault="004C640F" w:rsidP="00C35ED7">
            <w:pPr>
              <w:widowControl w:val="0"/>
              <w:jc w:val="center"/>
              <w:rPr>
                <w:sz w:val="20"/>
                <w:szCs w:val="20"/>
                <w:lang w:val="fr-CA"/>
              </w:rPr>
            </w:pPr>
            <w:r w:rsidRPr="001C70F6">
              <w:rPr>
                <w:sz w:val="20"/>
                <w:szCs w:val="20"/>
                <w:lang w:val="fr-CA"/>
              </w:rPr>
              <w:t xml:space="preserve">Point de départ </w:t>
            </w:r>
            <w:r w:rsidR="001C70F6" w:rsidRPr="001C70F6">
              <w:rPr>
                <w:sz w:val="20"/>
                <w:szCs w:val="20"/>
                <w:lang w:val="fr-CA"/>
              </w:rPr>
              <w:t xml:space="preserve">des réductions globales de consommation </w:t>
            </w:r>
            <w:r w:rsidR="00C35ED7" w:rsidRPr="001C70F6">
              <w:rPr>
                <w:sz w:val="20"/>
                <w:szCs w:val="20"/>
                <w:lang w:val="fr-CA"/>
              </w:rPr>
              <w:t>(</w:t>
            </w:r>
            <w:r w:rsidR="007A761C">
              <w:rPr>
                <w:sz w:val="20"/>
                <w:szCs w:val="20"/>
                <w:lang w:val="fr-CA"/>
              </w:rPr>
              <w:t>tonnes PAO</w:t>
            </w:r>
            <w:r w:rsidR="00C35ED7" w:rsidRPr="001C70F6">
              <w:rPr>
                <w:sz w:val="20"/>
                <w:szCs w:val="20"/>
                <w:lang w:val="fr-CA"/>
              </w:rPr>
              <w:t>)</w:t>
            </w:r>
          </w:p>
        </w:tc>
      </w:tr>
      <w:tr w:rsidR="00C35ED7" w:rsidRPr="00166851" w:rsidTr="00D36258">
        <w:tc>
          <w:tcPr>
            <w:tcW w:w="3904" w:type="dxa"/>
            <w:shd w:val="clear" w:color="auto" w:fill="auto"/>
            <w:tcMar>
              <w:left w:w="29" w:type="dxa"/>
              <w:right w:w="0" w:type="dxa"/>
            </w:tcMar>
          </w:tcPr>
          <w:p w:rsidR="00C35ED7" w:rsidRPr="00F10C98" w:rsidRDefault="007A761C" w:rsidP="00C35ED7">
            <w:pPr>
              <w:widowControl w:val="0"/>
              <w:rPr>
                <w:sz w:val="20"/>
                <w:szCs w:val="20"/>
              </w:rPr>
            </w:pPr>
            <w:r>
              <w:rPr>
                <w:sz w:val="20"/>
                <w:szCs w:val="20"/>
              </w:rPr>
              <w:t>HCFC</w:t>
            </w:r>
            <w:r>
              <w:rPr>
                <w:sz w:val="20"/>
                <w:szCs w:val="20"/>
              </w:rPr>
              <w:noBreakHyphen/>
            </w:r>
            <w:r w:rsidR="00C35ED7" w:rsidRPr="00F10C98">
              <w:rPr>
                <w:sz w:val="20"/>
                <w:szCs w:val="20"/>
              </w:rPr>
              <w:t>22</w:t>
            </w:r>
          </w:p>
        </w:tc>
        <w:tc>
          <w:tcPr>
            <w:tcW w:w="1035" w:type="dxa"/>
            <w:shd w:val="clear" w:color="auto" w:fill="auto"/>
          </w:tcPr>
          <w:p w:rsidR="00C35ED7" w:rsidRPr="00F10C98" w:rsidRDefault="00C35ED7" w:rsidP="00C35ED7">
            <w:pPr>
              <w:widowControl w:val="0"/>
              <w:jc w:val="center"/>
              <w:rPr>
                <w:sz w:val="20"/>
                <w:szCs w:val="20"/>
              </w:rPr>
            </w:pPr>
            <w:r w:rsidRPr="00F10C98">
              <w:rPr>
                <w:sz w:val="20"/>
                <w:szCs w:val="20"/>
              </w:rPr>
              <w:t>C</w:t>
            </w:r>
          </w:p>
        </w:tc>
        <w:tc>
          <w:tcPr>
            <w:tcW w:w="1035" w:type="dxa"/>
            <w:shd w:val="clear" w:color="auto" w:fill="auto"/>
          </w:tcPr>
          <w:p w:rsidR="00C35ED7" w:rsidRPr="00F10C98" w:rsidRDefault="00C35ED7" w:rsidP="00C35ED7">
            <w:pPr>
              <w:widowControl w:val="0"/>
              <w:autoSpaceDE w:val="0"/>
              <w:autoSpaceDN w:val="0"/>
              <w:adjustRightInd w:val="0"/>
              <w:jc w:val="center"/>
              <w:rPr>
                <w:sz w:val="20"/>
                <w:szCs w:val="20"/>
              </w:rPr>
            </w:pPr>
            <w:r w:rsidRPr="00F10C98">
              <w:rPr>
                <w:sz w:val="20"/>
                <w:szCs w:val="20"/>
              </w:rPr>
              <w:t>I</w:t>
            </w:r>
          </w:p>
        </w:tc>
        <w:tc>
          <w:tcPr>
            <w:tcW w:w="3656" w:type="dxa"/>
            <w:shd w:val="clear" w:color="auto" w:fill="auto"/>
            <w:vAlign w:val="center"/>
          </w:tcPr>
          <w:p w:rsidR="00C35ED7" w:rsidRPr="00F10C98" w:rsidRDefault="00C35ED7" w:rsidP="00FD4CBA">
            <w:pPr>
              <w:pStyle w:val="Default"/>
              <w:jc w:val="right"/>
              <w:rPr>
                <w:sz w:val="20"/>
                <w:szCs w:val="20"/>
                <w:lang w:val="en-GB"/>
              </w:rPr>
            </w:pPr>
            <w:r w:rsidRPr="00F10C98">
              <w:rPr>
                <w:sz w:val="20"/>
                <w:szCs w:val="20"/>
                <w:lang w:val="en-GB"/>
              </w:rPr>
              <w:t>45</w:t>
            </w:r>
            <w:r w:rsidR="001E1D46">
              <w:rPr>
                <w:sz w:val="20"/>
                <w:szCs w:val="20"/>
                <w:lang w:val="en-GB"/>
              </w:rPr>
              <w:t>,</w:t>
            </w:r>
            <w:r>
              <w:rPr>
                <w:sz w:val="20"/>
                <w:szCs w:val="20"/>
                <w:lang w:val="en-GB"/>
              </w:rPr>
              <w:t>88</w:t>
            </w:r>
          </w:p>
        </w:tc>
      </w:tr>
      <w:tr w:rsidR="00C35ED7" w:rsidRPr="00166851" w:rsidTr="00D36258">
        <w:tc>
          <w:tcPr>
            <w:tcW w:w="3904" w:type="dxa"/>
            <w:shd w:val="clear" w:color="auto" w:fill="auto"/>
            <w:tcMar>
              <w:left w:w="29" w:type="dxa"/>
              <w:right w:w="0" w:type="dxa"/>
            </w:tcMar>
          </w:tcPr>
          <w:p w:rsidR="00C35ED7" w:rsidRPr="00F10C98" w:rsidRDefault="007A761C" w:rsidP="00C35ED7">
            <w:pPr>
              <w:widowControl w:val="0"/>
              <w:rPr>
                <w:sz w:val="20"/>
                <w:szCs w:val="20"/>
              </w:rPr>
            </w:pPr>
            <w:r>
              <w:rPr>
                <w:sz w:val="20"/>
                <w:szCs w:val="20"/>
              </w:rPr>
              <w:t>HCFC</w:t>
            </w:r>
            <w:r>
              <w:rPr>
                <w:sz w:val="20"/>
                <w:szCs w:val="20"/>
              </w:rPr>
              <w:noBreakHyphen/>
            </w:r>
            <w:r w:rsidR="00C35ED7" w:rsidRPr="00F10C98">
              <w:rPr>
                <w:sz w:val="20"/>
                <w:szCs w:val="20"/>
              </w:rPr>
              <w:t>141</w:t>
            </w:r>
            <w:r w:rsidR="00C35ED7">
              <w:rPr>
                <w:sz w:val="20"/>
                <w:szCs w:val="20"/>
              </w:rPr>
              <w:t>b</w:t>
            </w:r>
          </w:p>
        </w:tc>
        <w:tc>
          <w:tcPr>
            <w:tcW w:w="1035" w:type="dxa"/>
            <w:shd w:val="clear" w:color="auto" w:fill="auto"/>
          </w:tcPr>
          <w:p w:rsidR="00C35ED7" w:rsidRPr="00F10C98" w:rsidRDefault="00C35ED7" w:rsidP="00C35ED7">
            <w:pPr>
              <w:widowControl w:val="0"/>
              <w:jc w:val="center"/>
              <w:rPr>
                <w:sz w:val="20"/>
                <w:szCs w:val="20"/>
              </w:rPr>
            </w:pPr>
            <w:r w:rsidRPr="00F10C98">
              <w:rPr>
                <w:sz w:val="20"/>
                <w:szCs w:val="20"/>
              </w:rPr>
              <w:t>C</w:t>
            </w:r>
          </w:p>
        </w:tc>
        <w:tc>
          <w:tcPr>
            <w:tcW w:w="1035" w:type="dxa"/>
            <w:shd w:val="clear" w:color="auto" w:fill="auto"/>
          </w:tcPr>
          <w:p w:rsidR="00C35ED7" w:rsidRPr="00F10C98" w:rsidRDefault="00C35ED7" w:rsidP="00C35ED7">
            <w:pPr>
              <w:widowControl w:val="0"/>
              <w:autoSpaceDE w:val="0"/>
              <w:autoSpaceDN w:val="0"/>
              <w:adjustRightInd w:val="0"/>
              <w:jc w:val="center"/>
              <w:rPr>
                <w:sz w:val="20"/>
                <w:szCs w:val="20"/>
              </w:rPr>
            </w:pPr>
            <w:r w:rsidRPr="00F10C98">
              <w:rPr>
                <w:sz w:val="20"/>
                <w:szCs w:val="20"/>
              </w:rPr>
              <w:t>I</w:t>
            </w:r>
          </w:p>
        </w:tc>
        <w:tc>
          <w:tcPr>
            <w:tcW w:w="3656" w:type="dxa"/>
            <w:shd w:val="clear" w:color="auto" w:fill="auto"/>
            <w:vAlign w:val="center"/>
          </w:tcPr>
          <w:p w:rsidR="00C35ED7" w:rsidRPr="009D4A12" w:rsidRDefault="00C35ED7" w:rsidP="00FD4CBA">
            <w:pPr>
              <w:pStyle w:val="Default"/>
              <w:jc w:val="right"/>
              <w:rPr>
                <w:b/>
                <w:sz w:val="20"/>
                <w:szCs w:val="20"/>
                <w:lang w:val="en-GB"/>
              </w:rPr>
            </w:pPr>
            <w:r w:rsidRPr="009D4A12">
              <w:rPr>
                <w:b/>
                <w:sz w:val="20"/>
                <w:szCs w:val="20"/>
                <w:lang w:val="en-GB"/>
              </w:rPr>
              <w:t>14</w:t>
            </w:r>
            <w:r w:rsidR="001E1D46">
              <w:rPr>
                <w:b/>
                <w:sz w:val="20"/>
                <w:szCs w:val="20"/>
                <w:lang w:val="en-GB"/>
              </w:rPr>
              <w:t>,</w:t>
            </w:r>
            <w:r w:rsidRPr="009D4A12">
              <w:rPr>
                <w:b/>
                <w:sz w:val="20"/>
                <w:szCs w:val="20"/>
                <w:lang w:val="en-GB"/>
              </w:rPr>
              <w:t>01</w:t>
            </w:r>
          </w:p>
        </w:tc>
      </w:tr>
      <w:tr w:rsidR="00C35ED7" w:rsidRPr="00166851" w:rsidTr="00D36258">
        <w:tc>
          <w:tcPr>
            <w:tcW w:w="3904" w:type="dxa"/>
            <w:shd w:val="clear" w:color="auto" w:fill="auto"/>
            <w:tcMar>
              <w:left w:w="29" w:type="dxa"/>
              <w:right w:w="0" w:type="dxa"/>
            </w:tcMar>
          </w:tcPr>
          <w:p w:rsidR="00C35ED7" w:rsidRPr="00F10C98" w:rsidRDefault="00C35ED7" w:rsidP="00C35ED7">
            <w:pPr>
              <w:widowControl w:val="0"/>
              <w:rPr>
                <w:sz w:val="20"/>
                <w:szCs w:val="20"/>
              </w:rPr>
            </w:pPr>
            <w:r w:rsidRPr="00F10C98">
              <w:rPr>
                <w:sz w:val="20"/>
                <w:szCs w:val="20"/>
              </w:rPr>
              <w:t>Total</w:t>
            </w:r>
          </w:p>
        </w:tc>
        <w:tc>
          <w:tcPr>
            <w:tcW w:w="1035" w:type="dxa"/>
            <w:shd w:val="clear" w:color="auto" w:fill="auto"/>
          </w:tcPr>
          <w:p w:rsidR="00C35ED7" w:rsidRPr="00F10C98" w:rsidRDefault="00C35ED7" w:rsidP="00C35ED7">
            <w:pPr>
              <w:widowControl w:val="0"/>
              <w:jc w:val="center"/>
              <w:rPr>
                <w:sz w:val="20"/>
                <w:szCs w:val="20"/>
              </w:rPr>
            </w:pPr>
          </w:p>
        </w:tc>
        <w:tc>
          <w:tcPr>
            <w:tcW w:w="1035" w:type="dxa"/>
            <w:shd w:val="clear" w:color="auto" w:fill="auto"/>
          </w:tcPr>
          <w:p w:rsidR="00C35ED7" w:rsidRPr="00F10C98" w:rsidRDefault="00C35ED7" w:rsidP="00C35ED7">
            <w:pPr>
              <w:widowControl w:val="0"/>
              <w:autoSpaceDE w:val="0"/>
              <w:autoSpaceDN w:val="0"/>
              <w:adjustRightInd w:val="0"/>
              <w:jc w:val="center"/>
              <w:rPr>
                <w:sz w:val="20"/>
                <w:szCs w:val="20"/>
              </w:rPr>
            </w:pPr>
          </w:p>
        </w:tc>
        <w:tc>
          <w:tcPr>
            <w:tcW w:w="3656" w:type="dxa"/>
            <w:shd w:val="clear" w:color="auto" w:fill="auto"/>
            <w:vAlign w:val="center"/>
          </w:tcPr>
          <w:p w:rsidR="00C35ED7" w:rsidRPr="009D4A12" w:rsidRDefault="00C35ED7" w:rsidP="00FD4CBA">
            <w:pPr>
              <w:pStyle w:val="Default"/>
              <w:jc w:val="right"/>
              <w:rPr>
                <w:b/>
                <w:sz w:val="20"/>
                <w:szCs w:val="20"/>
                <w:lang w:val="en-GB"/>
              </w:rPr>
            </w:pPr>
            <w:bookmarkStart w:id="1" w:name="_GoBack"/>
            <w:bookmarkEnd w:id="1"/>
            <w:r w:rsidRPr="009D4A12">
              <w:rPr>
                <w:b/>
                <w:sz w:val="20"/>
                <w:szCs w:val="20"/>
                <w:lang w:val="en-GB"/>
              </w:rPr>
              <w:t>59</w:t>
            </w:r>
            <w:r w:rsidR="001E1D46">
              <w:rPr>
                <w:b/>
                <w:sz w:val="20"/>
                <w:szCs w:val="20"/>
                <w:lang w:val="en-GB"/>
              </w:rPr>
              <w:t>,</w:t>
            </w:r>
            <w:r w:rsidRPr="009D4A12">
              <w:rPr>
                <w:b/>
                <w:sz w:val="20"/>
                <w:szCs w:val="20"/>
                <w:lang w:val="en-GB"/>
              </w:rPr>
              <w:t>89</w:t>
            </w:r>
          </w:p>
        </w:tc>
      </w:tr>
      <w:tr w:rsidR="00C35ED7" w:rsidRPr="00166851" w:rsidTr="00D36258">
        <w:tc>
          <w:tcPr>
            <w:tcW w:w="3904" w:type="dxa"/>
            <w:shd w:val="clear" w:color="auto" w:fill="auto"/>
            <w:tcMar>
              <w:left w:w="29" w:type="dxa"/>
              <w:right w:w="0" w:type="dxa"/>
            </w:tcMar>
          </w:tcPr>
          <w:p w:rsidR="00C35ED7" w:rsidRPr="00482A59" w:rsidRDefault="007A761C" w:rsidP="00A57F49">
            <w:pPr>
              <w:widowControl w:val="0"/>
              <w:jc w:val="left"/>
              <w:rPr>
                <w:b/>
                <w:sz w:val="20"/>
                <w:szCs w:val="20"/>
                <w:lang w:val="fr-CA"/>
              </w:rPr>
            </w:pPr>
            <w:r>
              <w:rPr>
                <w:b/>
                <w:sz w:val="20"/>
                <w:szCs w:val="20"/>
                <w:lang w:val="fr-CA"/>
              </w:rPr>
              <w:t>HCFC</w:t>
            </w:r>
            <w:r>
              <w:rPr>
                <w:b/>
                <w:sz w:val="20"/>
                <w:szCs w:val="20"/>
                <w:lang w:val="fr-CA"/>
              </w:rPr>
              <w:noBreakHyphen/>
            </w:r>
            <w:r w:rsidR="00C35ED7" w:rsidRPr="00482A59">
              <w:rPr>
                <w:b/>
                <w:sz w:val="20"/>
                <w:szCs w:val="20"/>
                <w:lang w:val="fr-CA"/>
              </w:rPr>
              <w:t xml:space="preserve">141b </w:t>
            </w:r>
            <w:r w:rsidR="00482A59" w:rsidRPr="00482A59">
              <w:rPr>
                <w:b/>
                <w:sz w:val="20"/>
                <w:szCs w:val="20"/>
                <w:lang w:val="fr-CA"/>
              </w:rPr>
              <w:t>dans des polyols prémélan</w:t>
            </w:r>
            <w:r w:rsidR="00482A59">
              <w:rPr>
                <w:b/>
                <w:sz w:val="20"/>
                <w:szCs w:val="20"/>
                <w:lang w:val="fr-CA"/>
              </w:rPr>
              <w:t>gés</w:t>
            </w:r>
            <w:r w:rsidR="004C640F">
              <w:rPr>
                <w:b/>
                <w:sz w:val="20"/>
                <w:szCs w:val="20"/>
                <w:lang w:val="fr-CA"/>
              </w:rPr>
              <w:t xml:space="preserve"> importés</w:t>
            </w:r>
          </w:p>
        </w:tc>
        <w:tc>
          <w:tcPr>
            <w:tcW w:w="1035" w:type="dxa"/>
            <w:shd w:val="clear" w:color="auto" w:fill="auto"/>
          </w:tcPr>
          <w:p w:rsidR="00C35ED7" w:rsidRPr="00482A59" w:rsidRDefault="00C35ED7" w:rsidP="00C35ED7">
            <w:pPr>
              <w:widowControl w:val="0"/>
              <w:jc w:val="center"/>
              <w:rPr>
                <w:b/>
                <w:sz w:val="20"/>
                <w:szCs w:val="20"/>
                <w:lang w:val="fr-CA"/>
              </w:rPr>
            </w:pPr>
          </w:p>
        </w:tc>
        <w:tc>
          <w:tcPr>
            <w:tcW w:w="1035" w:type="dxa"/>
            <w:shd w:val="clear" w:color="auto" w:fill="auto"/>
          </w:tcPr>
          <w:p w:rsidR="00C35ED7" w:rsidRPr="00482A59" w:rsidRDefault="00C35ED7" w:rsidP="00C35ED7">
            <w:pPr>
              <w:widowControl w:val="0"/>
              <w:autoSpaceDE w:val="0"/>
              <w:autoSpaceDN w:val="0"/>
              <w:adjustRightInd w:val="0"/>
              <w:jc w:val="center"/>
              <w:rPr>
                <w:b/>
                <w:sz w:val="20"/>
                <w:szCs w:val="20"/>
                <w:lang w:val="fr-CA"/>
              </w:rPr>
            </w:pPr>
          </w:p>
        </w:tc>
        <w:tc>
          <w:tcPr>
            <w:tcW w:w="3656" w:type="dxa"/>
            <w:shd w:val="clear" w:color="auto" w:fill="auto"/>
            <w:vAlign w:val="center"/>
          </w:tcPr>
          <w:p w:rsidR="00C35ED7" w:rsidRPr="009D4A12" w:rsidRDefault="00C35ED7" w:rsidP="00FD4CBA">
            <w:pPr>
              <w:pStyle w:val="Default"/>
              <w:jc w:val="right"/>
              <w:rPr>
                <w:b/>
                <w:sz w:val="20"/>
                <w:szCs w:val="20"/>
                <w:lang w:val="en-GB"/>
              </w:rPr>
            </w:pPr>
            <w:r w:rsidRPr="009D4A12">
              <w:rPr>
                <w:b/>
                <w:sz w:val="20"/>
                <w:szCs w:val="20"/>
                <w:lang w:val="en-GB"/>
              </w:rPr>
              <w:t>8</w:t>
            </w:r>
            <w:r w:rsidR="001E1D46">
              <w:rPr>
                <w:b/>
                <w:sz w:val="20"/>
                <w:szCs w:val="20"/>
                <w:lang w:val="en-GB"/>
              </w:rPr>
              <w:t>,</w:t>
            </w:r>
            <w:r w:rsidRPr="009D4A12">
              <w:rPr>
                <w:b/>
                <w:sz w:val="20"/>
                <w:szCs w:val="20"/>
                <w:lang w:val="en-GB"/>
              </w:rPr>
              <w:t>10</w:t>
            </w:r>
          </w:p>
        </w:tc>
      </w:tr>
    </w:tbl>
    <w:p w:rsidR="00C35ED7" w:rsidRPr="00FD4CBA" w:rsidRDefault="00C35ED7" w:rsidP="00C35ED7">
      <w:pPr>
        <w:widowControl w:val="0"/>
        <w:rPr>
          <w:b/>
        </w:rPr>
      </w:pPr>
    </w:p>
    <w:p w:rsidR="00C35ED7" w:rsidRPr="00B20ADD" w:rsidRDefault="00C35ED7" w:rsidP="00C35ED7">
      <w:pPr>
        <w:keepNext/>
        <w:keepLines/>
        <w:rPr>
          <w:b/>
          <w:lang w:val="fr-CA"/>
        </w:rPr>
      </w:pPr>
      <w:r w:rsidRPr="00B20ADD">
        <w:rPr>
          <w:b/>
          <w:lang w:val="fr-CA"/>
        </w:rPr>
        <w:t>APPENDI</w:t>
      </w:r>
      <w:r w:rsidR="00482A59" w:rsidRPr="00B20ADD">
        <w:rPr>
          <w:b/>
          <w:lang w:val="fr-CA"/>
        </w:rPr>
        <w:t>CE </w:t>
      </w:r>
      <w:r w:rsidRPr="00B20ADD">
        <w:rPr>
          <w:b/>
          <w:lang w:val="fr-CA"/>
        </w:rPr>
        <w:t>2-A</w:t>
      </w:r>
      <w:r w:rsidR="00482A59" w:rsidRPr="00B20ADD">
        <w:rPr>
          <w:b/>
          <w:lang w:val="fr-CA"/>
        </w:rPr>
        <w:t> </w:t>
      </w:r>
      <w:r w:rsidRPr="00B20ADD">
        <w:rPr>
          <w:b/>
          <w:lang w:val="fr-CA"/>
        </w:rPr>
        <w:t xml:space="preserve">: </w:t>
      </w:r>
      <w:r w:rsidR="00482A59" w:rsidRPr="00B20ADD">
        <w:rPr>
          <w:b/>
          <w:lang w:val="fr-CA"/>
        </w:rPr>
        <w:t>LES OBJECTIFS ET LE FINANCEMENT</w:t>
      </w:r>
    </w:p>
    <w:p w:rsidR="00C35ED7" w:rsidRPr="00B20ADD" w:rsidRDefault="00C35ED7" w:rsidP="00C35ED7">
      <w:pPr>
        <w:keepNext/>
        <w:keepLines/>
        <w:rPr>
          <w:lang w:val="fr-CA"/>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35"/>
        <w:gridCol w:w="2340"/>
        <w:gridCol w:w="900"/>
        <w:gridCol w:w="720"/>
        <w:gridCol w:w="630"/>
        <w:gridCol w:w="540"/>
        <w:gridCol w:w="540"/>
        <w:gridCol w:w="540"/>
        <w:gridCol w:w="630"/>
        <w:gridCol w:w="540"/>
        <w:gridCol w:w="630"/>
        <w:gridCol w:w="630"/>
        <w:gridCol w:w="720"/>
      </w:tblGrid>
      <w:tr w:rsidR="00C35ED7" w:rsidRPr="00D36258" w:rsidTr="00C35ED7">
        <w:tc>
          <w:tcPr>
            <w:tcW w:w="535" w:type="dxa"/>
          </w:tcPr>
          <w:p w:rsidR="00C35ED7" w:rsidRPr="00D36258" w:rsidRDefault="00D36258" w:rsidP="00C35ED7">
            <w:pPr>
              <w:autoSpaceDE w:val="0"/>
              <w:autoSpaceDN w:val="0"/>
              <w:adjustRightInd w:val="0"/>
              <w:jc w:val="left"/>
              <w:rPr>
                <w:b/>
                <w:color w:val="000000"/>
                <w:sz w:val="16"/>
                <w:szCs w:val="16"/>
                <w:lang w:val="fr-CA"/>
              </w:rPr>
            </w:pPr>
            <w:r w:rsidRPr="00D36258">
              <w:rPr>
                <w:b/>
                <w:color w:val="000000"/>
                <w:sz w:val="16"/>
                <w:szCs w:val="16"/>
                <w:lang w:val="fr-CA"/>
              </w:rPr>
              <w:t>Ligne</w:t>
            </w:r>
          </w:p>
        </w:tc>
        <w:tc>
          <w:tcPr>
            <w:tcW w:w="2340" w:type="dxa"/>
          </w:tcPr>
          <w:p w:rsidR="00C35ED7" w:rsidRPr="00D36258" w:rsidRDefault="00D36258" w:rsidP="00C35ED7">
            <w:pPr>
              <w:autoSpaceDE w:val="0"/>
              <w:autoSpaceDN w:val="0"/>
              <w:adjustRightInd w:val="0"/>
              <w:jc w:val="center"/>
              <w:rPr>
                <w:b/>
                <w:bCs/>
                <w:color w:val="000000"/>
                <w:sz w:val="16"/>
                <w:szCs w:val="16"/>
                <w:lang w:val="fr-CA"/>
              </w:rPr>
            </w:pPr>
            <w:r w:rsidRPr="00D36258">
              <w:rPr>
                <w:b/>
                <w:bCs/>
                <w:color w:val="000000"/>
                <w:sz w:val="16"/>
                <w:szCs w:val="16"/>
                <w:lang w:val="fr-CA"/>
              </w:rPr>
              <w:t>Particulier</w:t>
            </w:r>
          </w:p>
        </w:tc>
        <w:tc>
          <w:tcPr>
            <w:tcW w:w="90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2010</w:t>
            </w:r>
          </w:p>
        </w:tc>
        <w:tc>
          <w:tcPr>
            <w:tcW w:w="72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2011</w:t>
            </w:r>
          </w:p>
        </w:tc>
        <w:tc>
          <w:tcPr>
            <w:tcW w:w="63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2012</w:t>
            </w:r>
          </w:p>
        </w:tc>
        <w:tc>
          <w:tcPr>
            <w:tcW w:w="54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2013</w:t>
            </w:r>
          </w:p>
        </w:tc>
        <w:tc>
          <w:tcPr>
            <w:tcW w:w="540" w:type="dxa"/>
            <w:tcBorders>
              <w:bottom w:val="single" w:sz="4" w:space="0" w:color="auto"/>
            </w:tcBorders>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2014</w:t>
            </w:r>
          </w:p>
        </w:tc>
        <w:tc>
          <w:tcPr>
            <w:tcW w:w="540" w:type="dxa"/>
            <w:tcBorders>
              <w:bottom w:val="single" w:sz="4" w:space="0" w:color="auto"/>
            </w:tcBorders>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2015</w:t>
            </w:r>
          </w:p>
        </w:tc>
        <w:tc>
          <w:tcPr>
            <w:tcW w:w="630" w:type="dxa"/>
            <w:tcBorders>
              <w:bottom w:val="single" w:sz="4" w:space="0" w:color="auto"/>
            </w:tcBorders>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2017</w:t>
            </w:r>
          </w:p>
        </w:tc>
        <w:tc>
          <w:tcPr>
            <w:tcW w:w="54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2018</w:t>
            </w:r>
          </w:p>
        </w:tc>
        <w:tc>
          <w:tcPr>
            <w:tcW w:w="63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2019</w:t>
            </w:r>
          </w:p>
        </w:tc>
        <w:tc>
          <w:tcPr>
            <w:tcW w:w="63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2020</w:t>
            </w:r>
          </w:p>
        </w:tc>
        <w:tc>
          <w:tcPr>
            <w:tcW w:w="720" w:type="dxa"/>
          </w:tcPr>
          <w:p w:rsidR="00C35ED7" w:rsidRPr="00D36258" w:rsidRDefault="00C35ED7" w:rsidP="00C35ED7">
            <w:pPr>
              <w:autoSpaceDE w:val="0"/>
              <w:autoSpaceDN w:val="0"/>
              <w:adjustRightInd w:val="0"/>
              <w:jc w:val="center"/>
              <w:rPr>
                <w:b/>
                <w:bCs/>
                <w:color w:val="000000"/>
                <w:sz w:val="16"/>
                <w:szCs w:val="16"/>
                <w:lang w:val="en-US"/>
              </w:rPr>
            </w:pPr>
            <w:r w:rsidRPr="00D36258">
              <w:rPr>
                <w:b/>
                <w:bCs/>
                <w:color w:val="000000"/>
                <w:sz w:val="16"/>
                <w:szCs w:val="16"/>
                <w:lang w:val="en-US"/>
              </w:rPr>
              <w:t xml:space="preserve">Total </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1.1</w:t>
            </w:r>
          </w:p>
        </w:tc>
        <w:tc>
          <w:tcPr>
            <w:tcW w:w="2340" w:type="dxa"/>
          </w:tcPr>
          <w:p w:rsidR="00C35ED7" w:rsidRPr="001C70F6" w:rsidRDefault="001C70F6" w:rsidP="00C35ED7">
            <w:pPr>
              <w:autoSpaceDE w:val="0"/>
              <w:autoSpaceDN w:val="0"/>
              <w:adjustRightInd w:val="0"/>
              <w:jc w:val="left"/>
              <w:rPr>
                <w:color w:val="000000"/>
                <w:sz w:val="16"/>
                <w:szCs w:val="16"/>
                <w:lang w:val="fr-CA"/>
              </w:rPr>
            </w:pPr>
            <w:r w:rsidRPr="001C70F6">
              <w:rPr>
                <w:color w:val="000000"/>
                <w:sz w:val="16"/>
                <w:szCs w:val="16"/>
                <w:lang w:val="fr-CA"/>
              </w:rPr>
              <w:t xml:space="preserve">Calendrier de réduction des substances </w:t>
            </w:r>
            <w:r>
              <w:rPr>
                <w:color w:val="000000"/>
                <w:sz w:val="16"/>
                <w:szCs w:val="16"/>
                <w:lang w:val="fr-CA"/>
              </w:rPr>
              <w:t>du Groupe</w:t>
            </w:r>
            <w:r w:rsidR="00A57F49">
              <w:rPr>
                <w:color w:val="000000"/>
                <w:sz w:val="16"/>
                <w:szCs w:val="16"/>
                <w:lang w:val="fr-CA"/>
              </w:rPr>
              <w:t> </w:t>
            </w:r>
            <w:r>
              <w:rPr>
                <w:color w:val="000000"/>
                <w:sz w:val="16"/>
                <w:szCs w:val="16"/>
                <w:lang w:val="fr-CA"/>
              </w:rPr>
              <w:t>I, de l’annexe</w:t>
            </w:r>
            <w:r w:rsidR="00A57F49">
              <w:rPr>
                <w:color w:val="000000"/>
                <w:sz w:val="16"/>
                <w:szCs w:val="16"/>
                <w:lang w:val="fr-CA"/>
              </w:rPr>
              <w:t> </w:t>
            </w:r>
            <w:r>
              <w:rPr>
                <w:color w:val="000000"/>
                <w:sz w:val="16"/>
                <w:szCs w:val="16"/>
                <w:lang w:val="fr-CA"/>
              </w:rPr>
              <w:t>C du Protocole de Montréal</w:t>
            </w:r>
            <w:r w:rsidR="00C35ED7" w:rsidRPr="001C70F6">
              <w:rPr>
                <w:color w:val="000000"/>
                <w:sz w:val="16"/>
                <w:szCs w:val="16"/>
                <w:lang w:val="fr-CA"/>
              </w:rPr>
              <w:t xml:space="preserve"> (</w:t>
            </w:r>
            <w:r w:rsidR="007A761C">
              <w:rPr>
                <w:color w:val="000000"/>
                <w:sz w:val="16"/>
                <w:szCs w:val="16"/>
                <w:lang w:val="fr-CA"/>
              </w:rPr>
              <w:t>tonnes PAO</w:t>
            </w:r>
            <w:r w:rsidR="00C35ED7" w:rsidRPr="001C70F6">
              <w:rPr>
                <w:color w:val="000000"/>
                <w:sz w:val="16"/>
                <w:szCs w:val="16"/>
                <w:lang w:val="fr-CA"/>
              </w:rPr>
              <w:t>)</w:t>
            </w:r>
          </w:p>
        </w:tc>
        <w:tc>
          <w:tcPr>
            <w:tcW w:w="900" w:type="dxa"/>
          </w:tcPr>
          <w:p w:rsidR="00C35ED7" w:rsidRPr="00324B7B" w:rsidRDefault="004E1303" w:rsidP="00C35ED7">
            <w:pPr>
              <w:autoSpaceDE w:val="0"/>
              <w:autoSpaceDN w:val="0"/>
              <w:adjustRightInd w:val="0"/>
              <w:jc w:val="right"/>
              <w:rPr>
                <w:color w:val="000000"/>
                <w:sz w:val="16"/>
                <w:szCs w:val="16"/>
                <w:lang w:val="en-US"/>
              </w:rPr>
            </w:pPr>
            <w:r>
              <w:rPr>
                <w:color w:val="000000"/>
                <w:sz w:val="16"/>
                <w:szCs w:val="16"/>
                <w:lang w:val="en-US"/>
              </w:rPr>
              <w:t>s.o.</w:t>
            </w:r>
          </w:p>
        </w:tc>
        <w:tc>
          <w:tcPr>
            <w:tcW w:w="720" w:type="dxa"/>
          </w:tcPr>
          <w:p w:rsidR="00C35ED7" w:rsidRPr="00324B7B" w:rsidRDefault="004E1303" w:rsidP="00C35ED7">
            <w:pPr>
              <w:jc w:val="right"/>
              <w:rPr>
                <w:sz w:val="16"/>
                <w:szCs w:val="16"/>
              </w:rPr>
            </w:pPr>
            <w:r>
              <w:rPr>
                <w:color w:val="000000"/>
                <w:sz w:val="16"/>
                <w:szCs w:val="16"/>
                <w:lang w:val="en-US"/>
              </w:rPr>
              <w:t>s.o.</w:t>
            </w:r>
          </w:p>
        </w:tc>
        <w:tc>
          <w:tcPr>
            <w:tcW w:w="630" w:type="dxa"/>
          </w:tcPr>
          <w:p w:rsidR="00C35ED7" w:rsidRPr="00324B7B" w:rsidRDefault="004E1303" w:rsidP="00C35ED7">
            <w:pPr>
              <w:jc w:val="right"/>
              <w:rPr>
                <w:sz w:val="16"/>
                <w:szCs w:val="16"/>
              </w:rPr>
            </w:pPr>
            <w:r>
              <w:rPr>
                <w:color w:val="000000"/>
                <w:sz w:val="16"/>
                <w:szCs w:val="16"/>
                <w:lang w:val="en-US"/>
              </w:rPr>
              <w:t>s.o.</w:t>
            </w:r>
          </w:p>
        </w:tc>
        <w:tc>
          <w:tcPr>
            <w:tcW w:w="540" w:type="dxa"/>
          </w:tcPr>
          <w:p w:rsidR="00C35ED7" w:rsidRPr="002F2432" w:rsidRDefault="00C35ED7" w:rsidP="00C35ED7">
            <w:pPr>
              <w:jc w:val="right"/>
              <w:rPr>
                <w:b/>
                <w:sz w:val="16"/>
                <w:szCs w:val="16"/>
                <w:lang w:val="en-CA"/>
              </w:rPr>
            </w:pPr>
            <w:r w:rsidRPr="002F2432">
              <w:rPr>
                <w:b/>
                <w:sz w:val="16"/>
                <w:szCs w:val="16"/>
                <w:lang w:val="en-CA"/>
              </w:rPr>
              <w:t>51</w:t>
            </w:r>
            <w:r w:rsidR="001E1D46">
              <w:rPr>
                <w:b/>
                <w:sz w:val="16"/>
                <w:szCs w:val="16"/>
                <w:lang w:val="en-CA"/>
              </w:rPr>
              <w:t>,</w:t>
            </w:r>
            <w:r w:rsidRPr="002F2432">
              <w:rPr>
                <w:b/>
                <w:sz w:val="16"/>
                <w:szCs w:val="16"/>
                <w:lang w:val="en-CA"/>
              </w:rPr>
              <w:t>35</w:t>
            </w:r>
          </w:p>
        </w:tc>
        <w:tc>
          <w:tcPr>
            <w:tcW w:w="540" w:type="dxa"/>
          </w:tcPr>
          <w:p w:rsidR="00C35ED7" w:rsidRPr="002F2432" w:rsidRDefault="00C35ED7" w:rsidP="00C35ED7">
            <w:pPr>
              <w:jc w:val="right"/>
              <w:rPr>
                <w:b/>
                <w:sz w:val="16"/>
                <w:szCs w:val="16"/>
                <w:lang w:val="en-CA"/>
              </w:rPr>
            </w:pPr>
            <w:r w:rsidRPr="002F2432">
              <w:rPr>
                <w:b/>
                <w:sz w:val="16"/>
                <w:szCs w:val="16"/>
                <w:lang w:val="en-CA"/>
              </w:rPr>
              <w:t>51</w:t>
            </w:r>
            <w:r w:rsidR="001E1D46">
              <w:rPr>
                <w:b/>
                <w:sz w:val="16"/>
                <w:szCs w:val="16"/>
                <w:lang w:val="en-CA"/>
              </w:rPr>
              <w:t>,</w:t>
            </w:r>
            <w:r w:rsidRPr="002F2432">
              <w:rPr>
                <w:b/>
                <w:sz w:val="16"/>
                <w:szCs w:val="16"/>
                <w:lang w:val="en-CA"/>
              </w:rPr>
              <w:t>35</w:t>
            </w:r>
          </w:p>
        </w:tc>
        <w:tc>
          <w:tcPr>
            <w:tcW w:w="540" w:type="dxa"/>
          </w:tcPr>
          <w:p w:rsidR="00C35ED7" w:rsidRPr="002F2432" w:rsidRDefault="00C35ED7" w:rsidP="00C35ED7">
            <w:pPr>
              <w:jc w:val="right"/>
              <w:rPr>
                <w:b/>
                <w:sz w:val="16"/>
                <w:szCs w:val="16"/>
                <w:lang w:val="en-CA"/>
              </w:rPr>
            </w:pPr>
            <w:r w:rsidRPr="002F2432">
              <w:rPr>
                <w:b/>
                <w:sz w:val="16"/>
                <w:szCs w:val="16"/>
                <w:lang w:val="en-CA"/>
              </w:rPr>
              <w:t>46</w:t>
            </w:r>
            <w:r w:rsidR="001E1D46">
              <w:rPr>
                <w:b/>
                <w:sz w:val="16"/>
                <w:szCs w:val="16"/>
                <w:lang w:val="en-CA"/>
              </w:rPr>
              <w:t>,</w:t>
            </w:r>
            <w:r w:rsidRPr="002F2432">
              <w:rPr>
                <w:b/>
                <w:sz w:val="16"/>
                <w:szCs w:val="16"/>
                <w:lang w:val="en-CA"/>
              </w:rPr>
              <w:t>22</w:t>
            </w:r>
          </w:p>
        </w:tc>
        <w:tc>
          <w:tcPr>
            <w:tcW w:w="630" w:type="dxa"/>
            <w:shd w:val="clear" w:color="auto" w:fill="auto"/>
          </w:tcPr>
          <w:p w:rsidR="00C35ED7" w:rsidRPr="002F2432" w:rsidRDefault="00C35ED7" w:rsidP="00C35ED7">
            <w:pPr>
              <w:jc w:val="right"/>
              <w:rPr>
                <w:b/>
                <w:sz w:val="16"/>
                <w:szCs w:val="16"/>
                <w:lang w:val="en-CA"/>
              </w:rPr>
            </w:pPr>
            <w:r w:rsidRPr="002F2432">
              <w:rPr>
                <w:b/>
                <w:sz w:val="16"/>
                <w:szCs w:val="16"/>
                <w:lang w:val="en-CA"/>
              </w:rPr>
              <w:t>46</w:t>
            </w:r>
            <w:r w:rsidR="001E1D46">
              <w:rPr>
                <w:b/>
                <w:sz w:val="16"/>
                <w:szCs w:val="16"/>
                <w:lang w:val="en-CA"/>
              </w:rPr>
              <w:t>,</w:t>
            </w:r>
            <w:r w:rsidRPr="002F2432">
              <w:rPr>
                <w:b/>
                <w:sz w:val="16"/>
                <w:szCs w:val="16"/>
                <w:lang w:val="en-CA"/>
              </w:rPr>
              <w:t>22</w:t>
            </w:r>
          </w:p>
        </w:tc>
        <w:tc>
          <w:tcPr>
            <w:tcW w:w="540" w:type="dxa"/>
          </w:tcPr>
          <w:p w:rsidR="00C35ED7" w:rsidRPr="002F2432" w:rsidRDefault="00C35ED7" w:rsidP="00C35ED7">
            <w:pPr>
              <w:jc w:val="right"/>
              <w:rPr>
                <w:b/>
                <w:sz w:val="16"/>
                <w:szCs w:val="16"/>
                <w:lang w:val="en-CA"/>
              </w:rPr>
            </w:pPr>
            <w:r w:rsidRPr="002F2432">
              <w:rPr>
                <w:b/>
                <w:sz w:val="16"/>
                <w:szCs w:val="16"/>
                <w:lang w:val="en-CA"/>
              </w:rPr>
              <w:t>46</w:t>
            </w:r>
            <w:r w:rsidR="001E1D46">
              <w:rPr>
                <w:b/>
                <w:sz w:val="16"/>
                <w:szCs w:val="16"/>
                <w:lang w:val="en-CA"/>
              </w:rPr>
              <w:t>,</w:t>
            </w:r>
            <w:r w:rsidRPr="002F2432">
              <w:rPr>
                <w:b/>
                <w:sz w:val="16"/>
                <w:szCs w:val="16"/>
                <w:lang w:val="en-CA"/>
              </w:rPr>
              <w:t>22</w:t>
            </w:r>
          </w:p>
        </w:tc>
        <w:tc>
          <w:tcPr>
            <w:tcW w:w="630" w:type="dxa"/>
          </w:tcPr>
          <w:p w:rsidR="00C35ED7" w:rsidRPr="002F2432" w:rsidRDefault="00C35ED7" w:rsidP="00C35ED7">
            <w:pPr>
              <w:jc w:val="right"/>
              <w:rPr>
                <w:b/>
                <w:sz w:val="16"/>
                <w:szCs w:val="16"/>
                <w:lang w:val="en-CA"/>
              </w:rPr>
            </w:pPr>
            <w:r w:rsidRPr="002F2432">
              <w:rPr>
                <w:b/>
                <w:sz w:val="16"/>
                <w:szCs w:val="16"/>
                <w:lang w:val="en-CA"/>
              </w:rPr>
              <w:t>43</w:t>
            </w:r>
            <w:r w:rsidR="001E1D46">
              <w:rPr>
                <w:b/>
                <w:sz w:val="16"/>
                <w:szCs w:val="16"/>
                <w:lang w:val="en-CA"/>
              </w:rPr>
              <w:t>,</w:t>
            </w:r>
            <w:r w:rsidRPr="002F2432">
              <w:rPr>
                <w:b/>
                <w:sz w:val="16"/>
                <w:szCs w:val="16"/>
                <w:lang w:val="en-CA"/>
              </w:rPr>
              <w:t>33</w:t>
            </w:r>
          </w:p>
        </w:tc>
        <w:tc>
          <w:tcPr>
            <w:tcW w:w="630" w:type="dxa"/>
          </w:tcPr>
          <w:p w:rsidR="00C35ED7" w:rsidRPr="002F2432" w:rsidRDefault="00C35ED7" w:rsidP="00C35ED7">
            <w:pPr>
              <w:jc w:val="center"/>
              <w:rPr>
                <w:b/>
                <w:sz w:val="16"/>
                <w:szCs w:val="16"/>
                <w:lang w:val="en-CA"/>
              </w:rPr>
            </w:pPr>
            <w:r w:rsidRPr="002F2432">
              <w:rPr>
                <w:b/>
                <w:sz w:val="16"/>
                <w:szCs w:val="16"/>
                <w:lang w:val="en-CA"/>
              </w:rPr>
              <w:t>43</w:t>
            </w:r>
            <w:r w:rsidR="001E1D46">
              <w:rPr>
                <w:b/>
                <w:sz w:val="16"/>
                <w:szCs w:val="16"/>
                <w:lang w:val="en-CA"/>
              </w:rPr>
              <w:t>,</w:t>
            </w:r>
            <w:r w:rsidRPr="002F2432">
              <w:rPr>
                <w:b/>
                <w:sz w:val="16"/>
                <w:szCs w:val="16"/>
                <w:lang w:val="en-CA"/>
              </w:rPr>
              <w:t>33</w:t>
            </w:r>
          </w:p>
        </w:tc>
        <w:tc>
          <w:tcPr>
            <w:tcW w:w="720" w:type="dxa"/>
          </w:tcPr>
          <w:p w:rsidR="00C35ED7" w:rsidRPr="00324B7B" w:rsidRDefault="004E1303" w:rsidP="00C35ED7">
            <w:pPr>
              <w:autoSpaceDE w:val="0"/>
              <w:autoSpaceDN w:val="0"/>
              <w:adjustRightInd w:val="0"/>
              <w:jc w:val="right"/>
              <w:rPr>
                <w:color w:val="000000"/>
                <w:sz w:val="16"/>
                <w:szCs w:val="16"/>
                <w:lang w:val="en-US"/>
              </w:rPr>
            </w:pPr>
            <w:r>
              <w:rPr>
                <w:color w:val="000000"/>
                <w:sz w:val="16"/>
                <w:szCs w:val="16"/>
                <w:lang w:val="en-US"/>
              </w:rPr>
              <w:t>s.o.</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1.2</w:t>
            </w:r>
          </w:p>
        </w:tc>
        <w:tc>
          <w:tcPr>
            <w:tcW w:w="2340" w:type="dxa"/>
          </w:tcPr>
          <w:p w:rsidR="00C35ED7" w:rsidRPr="001C70F6" w:rsidRDefault="001C70F6" w:rsidP="00C35ED7">
            <w:pPr>
              <w:autoSpaceDE w:val="0"/>
              <w:autoSpaceDN w:val="0"/>
              <w:adjustRightInd w:val="0"/>
              <w:jc w:val="left"/>
              <w:rPr>
                <w:color w:val="000000"/>
                <w:sz w:val="16"/>
                <w:szCs w:val="16"/>
                <w:lang w:val="fr-CA"/>
              </w:rPr>
            </w:pPr>
            <w:r w:rsidRPr="001C70F6">
              <w:rPr>
                <w:color w:val="000000"/>
                <w:sz w:val="16"/>
                <w:szCs w:val="16"/>
                <w:lang w:val="fr-CA"/>
              </w:rPr>
              <w:t xml:space="preserve">Consommation maximale </w:t>
            </w:r>
            <w:r w:rsidR="00A57F49">
              <w:rPr>
                <w:color w:val="000000"/>
                <w:sz w:val="16"/>
                <w:szCs w:val="16"/>
                <w:lang w:val="fr-CA"/>
              </w:rPr>
              <w:t xml:space="preserve">totale </w:t>
            </w:r>
            <w:r w:rsidRPr="001C70F6">
              <w:rPr>
                <w:color w:val="000000"/>
                <w:sz w:val="16"/>
                <w:szCs w:val="16"/>
                <w:lang w:val="fr-CA"/>
              </w:rPr>
              <w:t>autorisée des substances du Groupe</w:t>
            </w:r>
            <w:r w:rsidR="00A57F49">
              <w:rPr>
                <w:color w:val="000000"/>
                <w:sz w:val="16"/>
                <w:szCs w:val="16"/>
                <w:lang w:val="fr-CA"/>
              </w:rPr>
              <w:t> </w:t>
            </w:r>
            <w:r w:rsidRPr="001C70F6">
              <w:rPr>
                <w:color w:val="000000"/>
                <w:sz w:val="16"/>
                <w:szCs w:val="16"/>
                <w:lang w:val="fr-CA"/>
              </w:rPr>
              <w:t>I de l’annexe</w:t>
            </w:r>
            <w:r w:rsidR="00A57F49">
              <w:rPr>
                <w:color w:val="000000"/>
                <w:sz w:val="16"/>
                <w:szCs w:val="16"/>
                <w:lang w:val="fr-CA"/>
              </w:rPr>
              <w:t> C</w:t>
            </w:r>
            <w:r w:rsidR="00C35ED7" w:rsidRPr="001C70F6">
              <w:rPr>
                <w:color w:val="000000"/>
                <w:sz w:val="16"/>
                <w:szCs w:val="16"/>
                <w:lang w:val="fr-CA"/>
              </w:rPr>
              <w:t xml:space="preserve"> (</w:t>
            </w:r>
            <w:r w:rsidR="007A761C">
              <w:rPr>
                <w:color w:val="000000"/>
                <w:sz w:val="16"/>
                <w:szCs w:val="16"/>
                <w:lang w:val="fr-CA"/>
              </w:rPr>
              <w:t>tonnes PAO</w:t>
            </w:r>
            <w:r w:rsidR="00C35ED7" w:rsidRPr="001C70F6">
              <w:rPr>
                <w:color w:val="000000"/>
                <w:sz w:val="16"/>
                <w:szCs w:val="16"/>
                <w:lang w:val="fr-CA"/>
              </w:rPr>
              <w:t>)</w:t>
            </w:r>
          </w:p>
        </w:tc>
        <w:tc>
          <w:tcPr>
            <w:tcW w:w="900" w:type="dxa"/>
          </w:tcPr>
          <w:p w:rsidR="00C35ED7" w:rsidRPr="00324B7B" w:rsidRDefault="004E1303" w:rsidP="00C35ED7">
            <w:pPr>
              <w:autoSpaceDE w:val="0"/>
              <w:autoSpaceDN w:val="0"/>
              <w:adjustRightInd w:val="0"/>
              <w:jc w:val="right"/>
              <w:rPr>
                <w:color w:val="000000"/>
                <w:sz w:val="16"/>
                <w:szCs w:val="16"/>
                <w:lang w:val="en-US"/>
              </w:rPr>
            </w:pPr>
            <w:r>
              <w:rPr>
                <w:color w:val="000000"/>
                <w:sz w:val="16"/>
                <w:szCs w:val="16"/>
                <w:lang w:val="en-US"/>
              </w:rPr>
              <w:t>s.o.</w:t>
            </w:r>
          </w:p>
        </w:tc>
        <w:tc>
          <w:tcPr>
            <w:tcW w:w="720" w:type="dxa"/>
          </w:tcPr>
          <w:p w:rsidR="00C35ED7" w:rsidRPr="00324B7B" w:rsidRDefault="004E1303" w:rsidP="00C35ED7">
            <w:pPr>
              <w:jc w:val="right"/>
              <w:rPr>
                <w:sz w:val="16"/>
                <w:szCs w:val="16"/>
              </w:rPr>
            </w:pPr>
            <w:r>
              <w:rPr>
                <w:color w:val="000000"/>
                <w:sz w:val="16"/>
                <w:szCs w:val="16"/>
                <w:lang w:val="en-US"/>
              </w:rPr>
              <w:t>s.o.</w:t>
            </w:r>
          </w:p>
        </w:tc>
        <w:tc>
          <w:tcPr>
            <w:tcW w:w="630" w:type="dxa"/>
          </w:tcPr>
          <w:p w:rsidR="00C35ED7" w:rsidRPr="00324B7B" w:rsidRDefault="004E1303" w:rsidP="00C35ED7">
            <w:pPr>
              <w:jc w:val="right"/>
              <w:rPr>
                <w:sz w:val="16"/>
                <w:szCs w:val="16"/>
              </w:rPr>
            </w:pPr>
            <w:r>
              <w:rPr>
                <w:color w:val="000000"/>
                <w:sz w:val="16"/>
                <w:szCs w:val="16"/>
                <w:lang w:val="en-US"/>
              </w:rPr>
              <w:t>s.o.</w:t>
            </w:r>
          </w:p>
        </w:tc>
        <w:tc>
          <w:tcPr>
            <w:tcW w:w="540" w:type="dxa"/>
          </w:tcPr>
          <w:p w:rsidR="00C35ED7" w:rsidRPr="002F2432" w:rsidRDefault="00C35ED7" w:rsidP="00C35ED7">
            <w:pPr>
              <w:jc w:val="right"/>
              <w:rPr>
                <w:b/>
                <w:sz w:val="16"/>
                <w:szCs w:val="16"/>
                <w:lang w:val="en-CA"/>
              </w:rPr>
            </w:pPr>
            <w:r w:rsidRPr="002F2432">
              <w:rPr>
                <w:b/>
                <w:sz w:val="16"/>
                <w:szCs w:val="16"/>
                <w:lang w:val="en-CA"/>
              </w:rPr>
              <w:t>51</w:t>
            </w:r>
            <w:r w:rsidR="001E1D46">
              <w:rPr>
                <w:b/>
                <w:sz w:val="16"/>
                <w:szCs w:val="16"/>
                <w:lang w:val="en-CA"/>
              </w:rPr>
              <w:t>,</w:t>
            </w:r>
            <w:r w:rsidRPr="002F2432">
              <w:rPr>
                <w:b/>
                <w:sz w:val="16"/>
                <w:szCs w:val="16"/>
                <w:lang w:val="en-CA"/>
              </w:rPr>
              <w:t>35</w:t>
            </w:r>
          </w:p>
        </w:tc>
        <w:tc>
          <w:tcPr>
            <w:tcW w:w="540" w:type="dxa"/>
          </w:tcPr>
          <w:p w:rsidR="00C35ED7" w:rsidRPr="002F2432" w:rsidRDefault="00C35ED7" w:rsidP="00C35ED7">
            <w:pPr>
              <w:jc w:val="right"/>
              <w:rPr>
                <w:b/>
                <w:sz w:val="16"/>
                <w:szCs w:val="16"/>
                <w:lang w:val="en-CA"/>
              </w:rPr>
            </w:pPr>
            <w:r w:rsidRPr="002F2432">
              <w:rPr>
                <w:b/>
                <w:sz w:val="16"/>
                <w:szCs w:val="16"/>
                <w:lang w:val="en-CA"/>
              </w:rPr>
              <w:t>49</w:t>
            </w:r>
            <w:r w:rsidR="001E1D46">
              <w:rPr>
                <w:b/>
                <w:sz w:val="16"/>
                <w:szCs w:val="16"/>
                <w:lang w:val="en-CA"/>
              </w:rPr>
              <w:t>,</w:t>
            </w:r>
            <w:r w:rsidRPr="002F2432">
              <w:rPr>
                <w:b/>
                <w:sz w:val="16"/>
                <w:szCs w:val="16"/>
                <w:lang w:val="en-CA"/>
              </w:rPr>
              <w:t>35</w:t>
            </w:r>
          </w:p>
        </w:tc>
        <w:tc>
          <w:tcPr>
            <w:tcW w:w="540" w:type="dxa"/>
          </w:tcPr>
          <w:p w:rsidR="00C35ED7" w:rsidRPr="002F2432" w:rsidRDefault="00C35ED7" w:rsidP="00C35ED7">
            <w:pPr>
              <w:jc w:val="right"/>
              <w:rPr>
                <w:b/>
                <w:sz w:val="16"/>
                <w:szCs w:val="16"/>
                <w:lang w:val="en-CA"/>
              </w:rPr>
            </w:pPr>
            <w:r w:rsidRPr="002F2432">
              <w:rPr>
                <w:b/>
                <w:sz w:val="16"/>
                <w:szCs w:val="16"/>
                <w:lang w:val="en-CA"/>
              </w:rPr>
              <w:t>46</w:t>
            </w:r>
            <w:r w:rsidR="001E1D46">
              <w:rPr>
                <w:b/>
                <w:sz w:val="16"/>
                <w:szCs w:val="16"/>
                <w:lang w:val="en-CA"/>
              </w:rPr>
              <w:t>,</w:t>
            </w:r>
            <w:r w:rsidRPr="002F2432">
              <w:rPr>
                <w:b/>
                <w:sz w:val="16"/>
                <w:szCs w:val="16"/>
                <w:lang w:val="en-CA"/>
              </w:rPr>
              <w:t>22</w:t>
            </w:r>
          </w:p>
        </w:tc>
        <w:tc>
          <w:tcPr>
            <w:tcW w:w="630" w:type="dxa"/>
            <w:shd w:val="clear" w:color="auto" w:fill="auto"/>
          </w:tcPr>
          <w:p w:rsidR="00C35ED7" w:rsidRPr="002F2432" w:rsidRDefault="00C35ED7" w:rsidP="00C35ED7">
            <w:pPr>
              <w:jc w:val="right"/>
              <w:rPr>
                <w:b/>
                <w:sz w:val="16"/>
                <w:szCs w:val="16"/>
                <w:lang w:val="en-CA"/>
              </w:rPr>
            </w:pPr>
            <w:r w:rsidRPr="002F2432">
              <w:rPr>
                <w:b/>
                <w:sz w:val="16"/>
                <w:szCs w:val="16"/>
                <w:lang w:val="en-CA"/>
              </w:rPr>
              <w:t>41</w:t>
            </w:r>
            <w:r w:rsidR="001E1D46">
              <w:rPr>
                <w:b/>
                <w:sz w:val="16"/>
                <w:szCs w:val="16"/>
                <w:lang w:val="en-CA"/>
              </w:rPr>
              <w:t>,</w:t>
            </w:r>
            <w:r w:rsidRPr="002F2432">
              <w:rPr>
                <w:b/>
                <w:sz w:val="16"/>
                <w:szCs w:val="16"/>
                <w:lang w:val="en-CA"/>
              </w:rPr>
              <w:t>08</w:t>
            </w:r>
          </w:p>
        </w:tc>
        <w:tc>
          <w:tcPr>
            <w:tcW w:w="540" w:type="dxa"/>
          </w:tcPr>
          <w:p w:rsidR="00C35ED7" w:rsidRPr="002F2432" w:rsidRDefault="00C35ED7" w:rsidP="00C35ED7">
            <w:pPr>
              <w:jc w:val="right"/>
              <w:rPr>
                <w:b/>
                <w:sz w:val="16"/>
                <w:szCs w:val="16"/>
                <w:lang w:val="en-CA"/>
              </w:rPr>
            </w:pPr>
            <w:r w:rsidRPr="002F2432">
              <w:rPr>
                <w:b/>
                <w:sz w:val="16"/>
                <w:szCs w:val="16"/>
                <w:lang w:val="en-CA"/>
              </w:rPr>
              <w:t>41</w:t>
            </w:r>
            <w:r w:rsidR="001E1D46">
              <w:rPr>
                <w:b/>
                <w:sz w:val="16"/>
                <w:szCs w:val="16"/>
                <w:lang w:val="en-CA"/>
              </w:rPr>
              <w:t>,</w:t>
            </w:r>
            <w:r w:rsidRPr="002F2432">
              <w:rPr>
                <w:b/>
                <w:sz w:val="16"/>
                <w:szCs w:val="16"/>
                <w:lang w:val="en-CA"/>
              </w:rPr>
              <w:t>08</w:t>
            </w:r>
          </w:p>
        </w:tc>
        <w:tc>
          <w:tcPr>
            <w:tcW w:w="630" w:type="dxa"/>
          </w:tcPr>
          <w:p w:rsidR="00C35ED7" w:rsidRPr="002F2432" w:rsidRDefault="00C35ED7" w:rsidP="00C35ED7">
            <w:pPr>
              <w:jc w:val="right"/>
              <w:rPr>
                <w:b/>
                <w:sz w:val="16"/>
                <w:szCs w:val="16"/>
                <w:lang w:val="en-CA"/>
              </w:rPr>
            </w:pPr>
            <w:r w:rsidRPr="002F2432">
              <w:rPr>
                <w:b/>
                <w:sz w:val="16"/>
                <w:szCs w:val="16"/>
                <w:lang w:val="en-CA"/>
              </w:rPr>
              <w:t>41</w:t>
            </w:r>
            <w:r w:rsidR="001E1D46">
              <w:rPr>
                <w:b/>
                <w:sz w:val="16"/>
                <w:szCs w:val="16"/>
                <w:lang w:val="en-CA"/>
              </w:rPr>
              <w:t>,</w:t>
            </w:r>
            <w:r w:rsidRPr="002F2432">
              <w:rPr>
                <w:b/>
                <w:sz w:val="16"/>
                <w:szCs w:val="16"/>
                <w:lang w:val="en-CA"/>
              </w:rPr>
              <w:t>08</w:t>
            </w:r>
          </w:p>
        </w:tc>
        <w:tc>
          <w:tcPr>
            <w:tcW w:w="630" w:type="dxa"/>
          </w:tcPr>
          <w:p w:rsidR="00C35ED7" w:rsidRPr="002F2432" w:rsidRDefault="00C35ED7" w:rsidP="00C35ED7">
            <w:pPr>
              <w:jc w:val="center"/>
              <w:rPr>
                <w:b/>
                <w:sz w:val="16"/>
                <w:szCs w:val="16"/>
                <w:lang w:val="en-CA"/>
              </w:rPr>
            </w:pPr>
            <w:r w:rsidRPr="002F2432">
              <w:rPr>
                <w:b/>
                <w:sz w:val="16"/>
                <w:szCs w:val="16"/>
                <w:lang w:val="en-CA"/>
              </w:rPr>
              <w:t>41</w:t>
            </w:r>
            <w:r w:rsidR="001E1D46">
              <w:rPr>
                <w:b/>
                <w:sz w:val="16"/>
                <w:szCs w:val="16"/>
                <w:lang w:val="en-CA"/>
              </w:rPr>
              <w:t>,</w:t>
            </w:r>
            <w:r w:rsidRPr="002F2432">
              <w:rPr>
                <w:b/>
                <w:sz w:val="16"/>
                <w:szCs w:val="16"/>
                <w:lang w:val="en-CA"/>
              </w:rPr>
              <w:t>09</w:t>
            </w:r>
          </w:p>
        </w:tc>
        <w:tc>
          <w:tcPr>
            <w:tcW w:w="720" w:type="dxa"/>
          </w:tcPr>
          <w:p w:rsidR="00C35ED7" w:rsidRPr="00324B7B" w:rsidRDefault="004E1303" w:rsidP="00C35ED7">
            <w:pPr>
              <w:autoSpaceDE w:val="0"/>
              <w:autoSpaceDN w:val="0"/>
              <w:adjustRightInd w:val="0"/>
              <w:jc w:val="right"/>
              <w:rPr>
                <w:color w:val="000000"/>
                <w:sz w:val="16"/>
                <w:szCs w:val="16"/>
                <w:lang w:val="en-US"/>
              </w:rPr>
            </w:pPr>
            <w:r>
              <w:rPr>
                <w:color w:val="000000"/>
                <w:sz w:val="16"/>
                <w:szCs w:val="16"/>
                <w:lang w:val="en-US"/>
              </w:rPr>
              <w:t>s.o.</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2.1</w:t>
            </w:r>
          </w:p>
        </w:tc>
        <w:tc>
          <w:tcPr>
            <w:tcW w:w="2340" w:type="dxa"/>
          </w:tcPr>
          <w:p w:rsidR="00C35ED7" w:rsidRPr="00B24205" w:rsidRDefault="00B24205" w:rsidP="00C35ED7">
            <w:pPr>
              <w:autoSpaceDE w:val="0"/>
              <w:autoSpaceDN w:val="0"/>
              <w:adjustRightInd w:val="0"/>
              <w:jc w:val="left"/>
              <w:rPr>
                <w:color w:val="000000"/>
                <w:sz w:val="16"/>
                <w:szCs w:val="16"/>
                <w:lang w:val="fr-CA"/>
              </w:rPr>
            </w:pPr>
            <w:r w:rsidRPr="00B24205">
              <w:rPr>
                <w:color w:val="000000"/>
                <w:sz w:val="16"/>
                <w:szCs w:val="16"/>
                <w:lang w:val="fr-CA"/>
              </w:rPr>
              <w:t xml:space="preserve">Financement convenu </w:t>
            </w:r>
            <w:r w:rsidR="00A57F49">
              <w:rPr>
                <w:color w:val="000000"/>
                <w:sz w:val="16"/>
                <w:szCs w:val="16"/>
                <w:lang w:val="fr-CA"/>
              </w:rPr>
              <w:t>pour</w:t>
            </w:r>
            <w:r w:rsidRPr="00B24205">
              <w:rPr>
                <w:color w:val="000000"/>
                <w:sz w:val="16"/>
                <w:szCs w:val="16"/>
                <w:lang w:val="fr-CA"/>
              </w:rPr>
              <w:t xml:space="preserve"> l’agence</w:t>
            </w:r>
            <w:r w:rsidR="00A57F49">
              <w:rPr>
                <w:color w:val="000000"/>
                <w:sz w:val="16"/>
                <w:szCs w:val="16"/>
                <w:lang w:val="fr-CA"/>
              </w:rPr>
              <w:t xml:space="preserve"> principale</w:t>
            </w:r>
            <w:r w:rsidR="00C35ED7" w:rsidRPr="00B24205">
              <w:rPr>
                <w:color w:val="000000"/>
                <w:sz w:val="16"/>
                <w:szCs w:val="16"/>
                <w:lang w:val="fr-CA"/>
              </w:rPr>
              <w:t xml:space="preserve"> (O</w:t>
            </w:r>
            <w:r w:rsidRPr="00B24205">
              <w:rPr>
                <w:color w:val="000000"/>
                <w:sz w:val="16"/>
                <w:szCs w:val="16"/>
                <w:lang w:val="fr-CA"/>
              </w:rPr>
              <w:t>NUDI</w:t>
            </w:r>
            <w:r w:rsidR="00C35ED7" w:rsidRPr="00B24205">
              <w:rPr>
                <w:color w:val="000000"/>
                <w:sz w:val="16"/>
                <w:szCs w:val="16"/>
                <w:lang w:val="fr-CA"/>
              </w:rPr>
              <w:t>) (</w:t>
            </w:r>
            <w:r w:rsidR="001E1D46" w:rsidRPr="00B24205">
              <w:rPr>
                <w:color w:val="000000"/>
                <w:sz w:val="16"/>
                <w:szCs w:val="16"/>
                <w:lang w:val="fr-CA"/>
              </w:rPr>
              <w:t>$US</w:t>
            </w:r>
            <w:r w:rsidR="00C35ED7" w:rsidRPr="00B24205">
              <w:rPr>
                <w:color w:val="000000"/>
                <w:sz w:val="16"/>
                <w:szCs w:val="16"/>
                <w:lang w:val="fr-CA"/>
              </w:rPr>
              <w:t>)</w:t>
            </w:r>
          </w:p>
        </w:tc>
        <w:tc>
          <w:tcPr>
            <w:tcW w:w="90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951</w:t>
            </w:r>
            <w:r w:rsidR="001E1D46">
              <w:rPr>
                <w:color w:val="000000"/>
                <w:sz w:val="16"/>
                <w:szCs w:val="16"/>
                <w:lang w:val="en-US"/>
              </w:rPr>
              <w:t> </w:t>
            </w:r>
            <w:r w:rsidRPr="00324B7B">
              <w:rPr>
                <w:color w:val="000000"/>
                <w:sz w:val="16"/>
                <w:szCs w:val="16"/>
                <w:lang w:val="en-US"/>
              </w:rPr>
              <w:t>740</w:t>
            </w: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80</w:t>
            </w:r>
            <w:r w:rsidR="001E1D46">
              <w:rPr>
                <w:color w:val="000000"/>
                <w:sz w:val="16"/>
                <w:szCs w:val="16"/>
                <w:lang w:val="en-US"/>
              </w:rPr>
              <w:t> </w:t>
            </w:r>
            <w:r w:rsidRPr="00324B7B">
              <w:rPr>
                <w:color w:val="000000"/>
                <w:sz w:val="16"/>
                <w:szCs w:val="16"/>
                <w:lang w:val="en-US"/>
              </w:rPr>
              <w:t>000</w:t>
            </w:r>
          </w:p>
        </w:tc>
        <w:tc>
          <w:tcPr>
            <w:tcW w:w="63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220</w:t>
            </w:r>
            <w:r w:rsidR="001E1D46">
              <w:rPr>
                <w:color w:val="000000"/>
                <w:sz w:val="16"/>
                <w:szCs w:val="16"/>
                <w:lang w:val="en-US"/>
              </w:rPr>
              <w:t> </w:t>
            </w:r>
            <w:r w:rsidRPr="00324B7B">
              <w:rPr>
                <w:color w:val="000000"/>
                <w:sz w:val="16"/>
                <w:szCs w:val="16"/>
                <w:lang w:val="en-US"/>
              </w:rPr>
              <w:t>000</w:t>
            </w:r>
          </w:p>
        </w:tc>
        <w:tc>
          <w:tcPr>
            <w:tcW w:w="54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C35ED7" w:rsidRPr="002F2432" w:rsidRDefault="00C35ED7" w:rsidP="00C35ED7">
            <w:pPr>
              <w:jc w:val="right"/>
              <w:rPr>
                <w:b/>
                <w:sz w:val="16"/>
                <w:szCs w:val="16"/>
                <w:lang w:val="en-CA"/>
              </w:rPr>
            </w:pPr>
            <w:r w:rsidRPr="002F2432">
              <w:rPr>
                <w:b/>
                <w:sz w:val="16"/>
                <w:szCs w:val="16"/>
                <w:lang w:val="en-CA"/>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35</w:t>
            </w:r>
            <w:r w:rsidR="001E1D46">
              <w:rPr>
                <w:b/>
                <w:color w:val="000000"/>
                <w:sz w:val="16"/>
                <w:szCs w:val="16"/>
                <w:lang w:val="en-US"/>
              </w:rPr>
              <w:t> </w:t>
            </w:r>
            <w:r w:rsidRPr="002F2432">
              <w:rPr>
                <w:b/>
                <w:color w:val="000000"/>
                <w:sz w:val="16"/>
                <w:szCs w:val="16"/>
                <w:lang w:val="en-US"/>
              </w:rPr>
              <w:t>000</w:t>
            </w:r>
          </w:p>
        </w:tc>
        <w:tc>
          <w:tcPr>
            <w:tcW w:w="630" w:type="dxa"/>
          </w:tcPr>
          <w:p w:rsidR="00C35ED7" w:rsidRPr="002F2432" w:rsidRDefault="00C35ED7" w:rsidP="00C35ED7">
            <w:pPr>
              <w:jc w:val="right"/>
              <w:rPr>
                <w:b/>
                <w:sz w:val="16"/>
                <w:szCs w:val="16"/>
                <w:lang w:val="en-CA"/>
              </w:rPr>
            </w:pP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1</w:t>
            </w:r>
            <w:r w:rsidR="001E1D46">
              <w:rPr>
                <w:color w:val="000000"/>
                <w:sz w:val="16"/>
                <w:szCs w:val="16"/>
                <w:lang w:val="en-US"/>
              </w:rPr>
              <w:t> </w:t>
            </w:r>
            <w:r w:rsidRPr="00324B7B">
              <w:rPr>
                <w:color w:val="000000"/>
                <w:sz w:val="16"/>
                <w:szCs w:val="16"/>
                <w:lang w:val="en-US"/>
              </w:rPr>
              <w:t>286</w:t>
            </w:r>
            <w:r w:rsidR="001E1D46">
              <w:rPr>
                <w:color w:val="000000"/>
                <w:sz w:val="16"/>
                <w:szCs w:val="16"/>
                <w:lang w:val="en-US"/>
              </w:rPr>
              <w:t> </w:t>
            </w:r>
            <w:r w:rsidRPr="00324B7B">
              <w:rPr>
                <w:color w:val="000000"/>
                <w:sz w:val="16"/>
                <w:szCs w:val="16"/>
                <w:lang w:val="en-US"/>
              </w:rPr>
              <w:t>740</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2.2</w:t>
            </w:r>
          </w:p>
        </w:tc>
        <w:tc>
          <w:tcPr>
            <w:tcW w:w="2340" w:type="dxa"/>
          </w:tcPr>
          <w:p w:rsidR="00C35ED7" w:rsidRPr="001E1D46" w:rsidRDefault="001E1D46" w:rsidP="00C35ED7">
            <w:pPr>
              <w:autoSpaceDE w:val="0"/>
              <w:autoSpaceDN w:val="0"/>
              <w:adjustRightInd w:val="0"/>
              <w:jc w:val="left"/>
              <w:rPr>
                <w:color w:val="000000"/>
                <w:sz w:val="16"/>
                <w:szCs w:val="16"/>
                <w:lang w:val="fr-CA"/>
              </w:rPr>
            </w:pPr>
            <w:r w:rsidRPr="001E1D46">
              <w:rPr>
                <w:color w:val="000000"/>
                <w:sz w:val="16"/>
                <w:szCs w:val="16"/>
                <w:lang w:val="fr-CA"/>
              </w:rPr>
              <w:t>Coûts d’appui pour l’agence principale</w:t>
            </w:r>
            <w:r w:rsidR="00C35ED7" w:rsidRPr="001E1D46">
              <w:rPr>
                <w:color w:val="000000"/>
                <w:sz w:val="16"/>
                <w:szCs w:val="16"/>
                <w:lang w:val="fr-CA"/>
              </w:rPr>
              <w:t xml:space="preserve"> (</w:t>
            </w:r>
            <w:r>
              <w:rPr>
                <w:color w:val="000000"/>
                <w:sz w:val="16"/>
                <w:szCs w:val="16"/>
                <w:lang w:val="fr-CA"/>
              </w:rPr>
              <w:t>$US</w:t>
            </w:r>
            <w:r w:rsidR="00C35ED7" w:rsidRPr="001E1D46">
              <w:rPr>
                <w:color w:val="000000"/>
                <w:sz w:val="16"/>
                <w:szCs w:val="16"/>
                <w:lang w:val="fr-CA"/>
              </w:rPr>
              <w:t>)</w:t>
            </w:r>
          </w:p>
        </w:tc>
        <w:tc>
          <w:tcPr>
            <w:tcW w:w="90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71</w:t>
            </w:r>
            <w:r w:rsidR="001E1D46">
              <w:rPr>
                <w:color w:val="000000"/>
                <w:sz w:val="16"/>
                <w:szCs w:val="16"/>
                <w:lang w:val="en-US"/>
              </w:rPr>
              <w:t> </w:t>
            </w:r>
            <w:r w:rsidRPr="00324B7B">
              <w:rPr>
                <w:color w:val="000000"/>
                <w:sz w:val="16"/>
                <w:szCs w:val="16"/>
                <w:lang w:val="en-US"/>
              </w:rPr>
              <w:t>381</w:t>
            </w: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6</w:t>
            </w:r>
            <w:r w:rsidR="001E1D46">
              <w:rPr>
                <w:color w:val="000000"/>
                <w:sz w:val="16"/>
                <w:szCs w:val="16"/>
                <w:lang w:val="en-US"/>
              </w:rPr>
              <w:t> </w:t>
            </w:r>
            <w:r w:rsidRPr="00324B7B">
              <w:rPr>
                <w:color w:val="000000"/>
                <w:sz w:val="16"/>
                <w:szCs w:val="16"/>
                <w:lang w:val="en-US"/>
              </w:rPr>
              <w:t>000</w:t>
            </w:r>
          </w:p>
        </w:tc>
        <w:tc>
          <w:tcPr>
            <w:tcW w:w="63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16</w:t>
            </w:r>
            <w:r w:rsidR="001E1D46">
              <w:rPr>
                <w:color w:val="000000"/>
                <w:sz w:val="16"/>
                <w:szCs w:val="16"/>
                <w:lang w:val="en-US"/>
              </w:rPr>
              <w:t> </w:t>
            </w:r>
            <w:r w:rsidRPr="00324B7B">
              <w:rPr>
                <w:color w:val="000000"/>
                <w:sz w:val="16"/>
                <w:szCs w:val="16"/>
                <w:lang w:val="en-US"/>
              </w:rPr>
              <w:t>500</w:t>
            </w:r>
          </w:p>
        </w:tc>
        <w:tc>
          <w:tcPr>
            <w:tcW w:w="54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C35ED7" w:rsidRPr="002F2432" w:rsidRDefault="00C35ED7" w:rsidP="00C35ED7">
            <w:pPr>
              <w:jc w:val="right"/>
              <w:rPr>
                <w:b/>
                <w:sz w:val="16"/>
                <w:szCs w:val="16"/>
                <w:lang w:val="en-CA"/>
              </w:rPr>
            </w:pPr>
            <w:r w:rsidRPr="002F2432">
              <w:rPr>
                <w:b/>
                <w:sz w:val="16"/>
                <w:szCs w:val="16"/>
                <w:lang w:val="en-CA"/>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2</w:t>
            </w:r>
            <w:r w:rsidR="001E1D46">
              <w:rPr>
                <w:b/>
                <w:color w:val="000000"/>
                <w:sz w:val="16"/>
                <w:szCs w:val="16"/>
                <w:lang w:val="en-US"/>
              </w:rPr>
              <w:t> </w:t>
            </w:r>
            <w:r w:rsidRPr="002F2432">
              <w:rPr>
                <w:b/>
                <w:color w:val="000000"/>
                <w:sz w:val="16"/>
                <w:szCs w:val="16"/>
                <w:lang w:val="en-US"/>
              </w:rPr>
              <w:t>625</w:t>
            </w:r>
          </w:p>
        </w:tc>
        <w:tc>
          <w:tcPr>
            <w:tcW w:w="630" w:type="dxa"/>
          </w:tcPr>
          <w:p w:rsidR="00C35ED7" w:rsidRPr="002F2432" w:rsidRDefault="00C35ED7" w:rsidP="00C35ED7">
            <w:pPr>
              <w:jc w:val="right"/>
              <w:rPr>
                <w:b/>
                <w:sz w:val="16"/>
                <w:szCs w:val="16"/>
                <w:lang w:val="en-CA"/>
              </w:rPr>
            </w:pP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96</w:t>
            </w:r>
            <w:r w:rsidR="001E1D46">
              <w:rPr>
                <w:color w:val="000000"/>
                <w:sz w:val="16"/>
                <w:szCs w:val="16"/>
                <w:lang w:val="en-US"/>
              </w:rPr>
              <w:t> </w:t>
            </w:r>
            <w:r w:rsidRPr="00324B7B">
              <w:rPr>
                <w:color w:val="000000"/>
                <w:sz w:val="16"/>
                <w:szCs w:val="16"/>
                <w:lang w:val="en-US"/>
              </w:rPr>
              <w:t>506</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3.1</w:t>
            </w:r>
          </w:p>
        </w:tc>
        <w:tc>
          <w:tcPr>
            <w:tcW w:w="2340" w:type="dxa"/>
          </w:tcPr>
          <w:p w:rsidR="00C35ED7" w:rsidRPr="001E1D46" w:rsidRDefault="00C35ED7" w:rsidP="00C35ED7">
            <w:pPr>
              <w:autoSpaceDE w:val="0"/>
              <w:autoSpaceDN w:val="0"/>
              <w:adjustRightInd w:val="0"/>
              <w:jc w:val="left"/>
              <w:rPr>
                <w:color w:val="000000"/>
                <w:sz w:val="16"/>
                <w:szCs w:val="16"/>
                <w:lang w:val="fr-CA"/>
              </w:rPr>
            </w:pPr>
            <w:r w:rsidRPr="001E1D46">
              <w:rPr>
                <w:color w:val="000000"/>
                <w:sz w:val="16"/>
                <w:szCs w:val="16"/>
                <w:lang w:val="fr-CA"/>
              </w:rPr>
              <w:t>Total</w:t>
            </w:r>
            <w:r w:rsidR="001E1D46" w:rsidRPr="001E1D46">
              <w:rPr>
                <w:color w:val="000000"/>
                <w:sz w:val="16"/>
                <w:szCs w:val="16"/>
                <w:lang w:val="fr-CA"/>
              </w:rPr>
              <w:t xml:space="preserve"> du financement convenu</w:t>
            </w:r>
            <w:r w:rsidRPr="001E1D46">
              <w:rPr>
                <w:color w:val="000000"/>
                <w:sz w:val="16"/>
                <w:szCs w:val="16"/>
                <w:lang w:val="fr-CA"/>
              </w:rPr>
              <w:t xml:space="preserve"> (</w:t>
            </w:r>
            <w:r w:rsidR="001E1D46" w:rsidRPr="001E1D46">
              <w:rPr>
                <w:color w:val="000000"/>
                <w:sz w:val="16"/>
                <w:szCs w:val="16"/>
                <w:lang w:val="fr-CA"/>
              </w:rPr>
              <w:t>$US</w:t>
            </w:r>
            <w:r w:rsidRPr="001E1D46">
              <w:rPr>
                <w:color w:val="000000"/>
                <w:sz w:val="16"/>
                <w:szCs w:val="16"/>
                <w:lang w:val="fr-CA"/>
              </w:rPr>
              <w:t>)</w:t>
            </w:r>
          </w:p>
        </w:tc>
        <w:tc>
          <w:tcPr>
            <w:tcW w:w="90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951</w:t>
            </w:r>
            <w:r w:rsidR="001E1D46">
              <w:rPr>
                <w:color w:val="000000"/>
                <w:sz w:val="16"/>
                <w:szCs w:val="16"/>
                <w:lang w:val="en-US"/>
              </w:rPr>
              <w:t> </w:t>
            </w:r>
            <w:r w:rsidRPr="00324B7B">
              <w:rPr>
                <w:color w:val="000000"/>
                <w:sz w:val="16"/>
                <w:szCs w:val="16"/>
                <w:lang w:val="en-US"/>
              </w:rPr>
              <w:t>740</w:t>
            </w: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80</w:t>
            </w:r>
            <w:r w:rsidR="001E1D46">
              <w:rPr>
                <w:color w:val="000000"/>
                <w:sz w:val="16"/>
                <w:szCs w:val="16"/>
                <w:lang w:val="en-US"/>
              </w:rPr>
              <w:t> </w:t>
            </w:r>
            <w:r w:rsidRPr="00324B7B">
              <w:rPr>
                <w:color w:val="000000"/>
                <w:sz w:val="16"/>
                <w:szCs w:val="16"/>
                <w:lang w:val="en-US"/>
              </w:rPr>
              <w:t>000</w:t>
            </w:r>
          </w:p>
        </w:tc>
        <w:tc>
          <w:tcPr>
            <w:tcW w:w="63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220</w:t>
            </w:r>
            <w:r w:rsidR="001E1D46">
              <w:rPr>
                <w:color w:val="000000"/>
                <w:sz w:val="16"/>
                <w:szCs w:val="16"/>
                <w:lang w:val="en-US"/>
              </w:rPr>
              <w:t> </w:t>
            </w:r>
            <w:r w:rsidRPr="00324B7B">
              <w:rPr>
                <w:color w:val="000000"/>
                <w:sz w:val="16"/>
                <w:szCs w:val="16"/>
                <w:lang w:val="en-US"/>
              </w:rPr>
              <w:t>000</w:t>
            </w:r>
          </w:p>
        </w:tc>
        <w:tc>
          <w:tcPr>
            <w:tcW w:w="54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C35ED7" w:rsidRPr="002F2432" w:rsidRDefault="00C35ED7" w:rsidP="00C35ED7">
            <w:pPr>
              <w:jc w:val="right"/>
              <w:rPr>
                <w:b/>
                <w:sz w:val="16"/>
                <w:szCs w:val="16"/>
                <w:lang w:val="en-CA"/>
              </w:rPr>
            </w:pPr>
            <w:r w:rsidRPr="002F2432">
              <w:rPr>
                <w:b/>
                <w:sz w:val="16"/>
                <w:szCs w:val="16"/>
                <w:lang w:val="en-CA"/>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35</w:t>
            </w:r>
            <w:r w:rsidR="001E1D46">
              <w:rPr>
                <w:b/>
                <w:color w:val="000000"/>
                <w:sz w:val="16"/>
                <w:szCs w:val="16"/>
                <w:lang w:val="en-US"/>
              </w:rPr>
              <w:t> </w:t>
            </w:r>
            <w:r w:rsidRPr="002F2432">
              <w:rPr>
                <w:b/>
                <w:color w:val="000000"/>
                <w:sz w:val="16"/>
                <w:szCs w:val="16"/>
                <w:lang w:val="en-US"/>
              </w:rPr>
              <w:t>000</w:t>
            </w:r>
          </w:p>
        </w:tc>
        <w:tc>
          <w:tcPr>
            <w:tcW w:w="630" w:type="dxa"/>
          </w:tcPr>
          <w:p w:rsidR="00C35ED7" w:rsidRPr="002F2432" w:rsidRDefault="00C35ED7" w:rsidP="00C35ED7">
            <w:pPr>
              <w:jc w:val="right"/>
              <w:rPr>
                <w:b/>
                <w:sz w:val="16"/>
                <w:szCs w:val="16"/>
                <w:lang w:val="en-CA"/>
              </w:rPr>
            </w:pP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1</w:t>
            </w:r>
            <w:r w:rsidR="001E1D46">
              <w:rPr>
                <w:color w:val="000000"/>
                <w:sz w:val="16"/>
                <w:szCs w:val="16"/>
                <w:lang w:val="en-US"/>
              </w:rPr>
              <w:t> </w:t>
            </w:r>
            <w:r w:rsidRPr="00324B7B">
              <w:rPr>
                <w:color w:val="000000"/>
                <w:sz w:val="16"/>
                <w:szCs w:val="16"/>
                <w:lang w:val="en-US"/>
              </w:rPr>
              <w:t>286</w:t>
            </w:r>
            <w:r w:rsidR="001E1D46">
              <w:rPr>
                <w:color w:val="000000"/>
                <w:sz w:val="16"/>
                <w:szCs w:val="16"/>
                <w:lang w:val="en-US"/>
              </w:rPr>
              <w:t> </w:t>
            </w:r>
            <w:r w:rsidRPr="00324B7B">
              <w:rPr>
                <w:color w:val="000000"/>
                <w:sz w:val="16"/>
                <w:szCs w:val="16"/>
                <w:lang w:val="en-US"/>
              </w:rPr>
              <w:t>740</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3.2</w:t>
            </w:r>
          </w:p>
        </w:tc>
        <w:tc>
          <w:tcPr>
            <w:tcW w:w="2340" w:type="dxa"/>
          </w:tcPr>
          <w:p w:rsidR="00C35ED7" w:rsidRPr="001E1D46" w:rsidRDefault="00C35ED7" w:rsidP="00C35ED7">
            <w:pPr>
              <w:autoSpaceDE w:val="0"/>
              <w:autoSpaceDN w:val="0"/>
              <w:adjustRightInd w:val="0"/>
              <w:jc w:val="left"/>
              <w:rPr>
                <w:color w:val="000000"/>
                <w:sz w:val="16"/>
                <w:szCs w:val="16"/>
                <w:lang w:val="fr-CA"/>
              </w:rPr>
            </w:pPr>
            <w:r w:rsidRPr="001E1D46">
              <w:rPr>
                <w:color w:val="000000"/>
                <w:sz w:val="16"/>
                <w:szCs w:val="16"/>
                <w:lang w:val="fr-CA"/>
              </w:rPr>
              <w:t xml:space="preserve">Total </w:t>
            </w:r>
            <w:r w:rsidR="001E1D46" w:rsidRPr="001E1D46">
              <w:rPr>
                <w:color w:val="000000"/>
                <w:sz w:val="16"/>
                <w:szCs w:val="16"/>
                <w:lang w:val="fr-CA"/>
              </w:rPr>
              <w:t>des coûts d’appui</w:t>
            </w:r>
            <w:r w:rsidRPr="001E1D46">
              <w:rPr>
                <w:color w:val="000000"/>
                <w:sz w:val="16"/>
                <w:szCs w:val="16"/>
                <w:lang w:val="fr-CA"/>
              </w:rPr>
              <w:t xml:space="preserve"> (</w:t>
            </w:r>
            <w:r w:rsidR="001E1D46" w:rsidRPr="001E1D46">
              <w:rPr>
                <w:color w:val="000000"/>
                <w:sz w:val="16"/>
                <w:szCs w:val="16"/>
                <w:lang w:val="fr-CA"/>
              </w:rPr>
              <w:t>$US</w:t>
            </w:r>
            <w:r w:rsidRPr="001E1D46">
              <w:rPr>
                <w:color w:val="000000"/>
                <w:sz w:val="16"/>
                <w:szCs w:val="16"/>
                <w:lang w:val="fr-CA"/>
              </w:rPr>
              <w:t>)</w:t>
            </w:r>
          </w:p>
        </w:tc>
        <w:tc>
          <w:tcPr>
            <w:tcW w:w="90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71</w:t>
            </w:r>
            <w:r w:rsidR="001E1D46">
              <w:rPr>
                <w:color w:val="000000"/>
                <w:sz w:val="16"/>
                <w:szCs w:val="16"/>
                <w:lang w:val="en-US"/>
              </w:rPr>
              <w:t> </w:t>
            </w:r>
            <w:r w:rsidRPr="00324B7B">
              <w:rPr>
                <w:color w:val="000000"/>
                <w:sz w:val="16"/>
                <w:szCs w:val="16"/>
                <w:lang w:val="en-US"/>
              </w:rPr>
              <w:t>381</w:t>
            </w: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6</w:t>
            </w:r>
            <w:r w:rsidR="001E1D46">
              <w:rPr>
                <w:color w:val="000000"/>
                <w:sz w:val="16"/>
                <w:szCs w:val="16"/>
                <w:lang w:val="en-US"/>
              </w:rPr>
              <w:t> </w:t>
            </w:r>
            <w:r w:rsidRPr="00324B7B">
              <w:rPr>
                <w:color w:val="000000"/>
                <w:sz w:val="16"/>
                <w:szCs w:val="16"/>
                <w:lang w:val="en-US"/>
              </w:rPr>
              <w:t>000</w:t>
            </w:r>
          </w:p>
        </w:tc>
        <w:tc>
          <w:tcPr>
            <w:tcW w:w="63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16</w:t>
            </w:r>
            <w:r w:rsidR="001E1D46">
              <w:rPr>
                <w:color w:val="000000"/>
                <w:sz w:val="16"/>
                <w:szCs w:val="16"/>
                <w:lang w:val="en-US"/>
              </w:rPr>
              <w:t> </w:t>
            </w:r>
            <w:r w:rsidRPr="00324B7B">
              <w:rPr>
                <w:color w:val="000000"/>
                <w:sz w:val="16"/>
                <w:szCs w:val="16"/>
                <w:lang w:val="en-US"/>
              </w:rPr>
              <w:t>500</w:t>
            </w:r>
          </w:p>
        </w:tc>
        <w:tc>
          <w:tcPr>
            <w:tcW w:w="54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C35ED7" w:rsidRPr="002F2432" w:rsidRDefault="00C35ED7" w:rsidP="00C35ED7">
            <w:pPr>
              <w:jc w:val="right"/>
              <w:rPr>
                <w:b/>
                <w:sz w:val="16"/>
                <w:szCs w:val="16"/>
                <w:lang w:val="en-CA"/>
              </w:rPr>
            </w:pPr>
            <w:r w:rsidRPr="002F2432">
              <w:rPr>
                <w:b/>
                <w:sz w:val="16"/>
                <w:szCs w:val="16"/>
                <w:lang w:val="en-CA"/>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2</w:t>
            </w:r>
            <w:r w:rsidR="001E1D46">
              <w:rPr>
                <w:b/>
                <w:color w:val="000000"/>
                <w:sz w:val="16"/>
                <w:szCs w:val="16"/>
                <w:lang w:val="en-US"/>
              </w:rPr>
              <w:t> </w:t>
            </w:r>
            <w:r w:rsidRPr="002F2432">
              <w:rPr>
                <w:b/>
                <w:color w:val="000000"/>
                <w:sz w:val="16"/>
                <w:szCs w:val="16"/>
                <w:lang w:val="en-US"/>
              </w:rPr>
              <w:t>625</w:t>
            </w:r>
          </w:p>
        </w:tc>
        <w:tc>
          <w:tcPr>
            <w:tcW w:w="630" w:type="dxa"/>
          </w:tcPr>
          <w:p w:rsidR="00C35ED7" w:rsidRPr="002F2432" w:rsidRDefault="00C35ED7" w:rsidP="00C35ED7">
            <w:pPr>
              <w:jc w:val="right"/>
              <w:rPr>
                <w:b/>
                <w:sz w:val="16"/>
                <w:szCs w:val="16"/>
                <w:lang w:val="en-CA"/>
              </w:rPr>
            </w:pP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96</w:t>
            </w:r>
            <w:r w:rsidR="001E1D46">
              <w:rPr>
                <w:color w:val="000000"/>
                <w:sz w:val="16"/>
                <w:szCs w:val="16"/>
                <w:lang w:val="en-US"/>
              </w:rPr>
              <w:t> </w:t>
            </w:r>
            <w:r w:rsidRPr="00324B7B">
              <w:rPr>
                <w:color w:val="000000"/>
                <w:sz w:val="16"/>
                <w:szCs w:val="16"/>
                <w:lang w:val="en-US"/>
              </w:rPr>
              <w:t>506</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3.3</w:t>
            </w:r>
          </w:p>
        </w:tc>
        <w:tc>
          <w:tcPr>
            <w:tcW w:w="2340" w:type="dxa"/>
          </w:tcPr>
          <w:p w:rsidR="00C35ED7" w:rsidRPr="00B24205" w:rsidRDefault="00C35ED7" w:rsidP="00C35ED7">
            <w:pPr>
              <w:autoSpaceDE w:val="0"/>
              <w:autoSpaceDN w:val="0"/>
              <w:adjustRightInd w:val="0"/>
              <w:jc w:val="left"/>
              <w:rPr>
                <w:color w:val="000000"/>
                <w:sz w:val="16"/>
                <w:szCs w:val="16"/>
                <w:lang w:val="fr-CA"/>
              </w:rPr>
            </w:pPr>
            <w:r w:rsidRPr="00B24205">
              <w:rPr>
                <w:color w:val="000000"/>
                <w:sz w:val="16"/>
                <w:szCs w:val="16"/>
                <w:lang w:val="fr-CA"/>
              </w:rPr>
              <w:t xml:space="preserve">Total </w:t>
            </w:r>
            <w:r w:rsidR="001E1D46" w:rsidRPr="00B24205">
              <w:rPr>
                <w:color w:val="000000"/>
                <w:sz w:val="16"/>
                <w:szCs w:val="16"/>
                <w:lang w:val="fr-CA"/>
              </w:rPr>
              <w:t>des coûts convenus</w:t>
            </w:r>
            <w:r w:rsidRPr="00B24205">
              <w:rPr>
                <w:color w:val="000000"/>
                <w:sz w:val="16"/>
                <w:szCs w:val="16"/>
                <w:lang w:val="fr-CA"/>
              </w:rPr>
              <w:t xml:space="preserve"> (</w:t>
            </w:r>
            <w:r w:rsidR="001E1D46" w:rsidRPr="00B24205">
              <w:rPr>
                <w:color w:val="000000"/>
                <w:sz w:val="16"/>
                <w:szCs w:val="16"/>
                <w:lang w:val="fr-CA"/>
              </w:rPr>
              <w:t>$US</w:t>
            </w:r>
            <w:r w:rsidRPr="00B24205">
              <w:rPr>
                <w:color w:val="000000"/>
                <w:sz w:val="16"/>
                <w:szCs w:val="16"/>
                <w:lang w:val="fr-CA"/>
              </w:rPr>
              <w:t>)</w:t>
            </w:r>
          </w:p>
        </w:tc>
        <w:tc>
          <w:tcPr>
            <w:tcW w:w="90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1</w:t>
            </w:r>
            <w:r w:rsidR="001E1D46">
              <w:rPr>
                <w:color w:val="000000"/>
                <w:sz w:val="16"/>
                <w:szCs w:val="16"/>
                <w:lang w:val="en-US"/>
              </w:rPr>
              <w:t> </w:t>
            </w:r>
            <w:r w:rsidRPr="00324B7B">
              <w:rPr>
                <w:color w:val="000000"/>
                <w:sz w:val="16"/>
                <w:szCs w:val="16"/>
                <w:lang w:val="en-US"/>
              </w:rPr>
              <w:t>023</w:t>
            </w:r>
            <w:r w:rsidR="001E1D46">
              <w:rPr>
                <w:color w:val="000000"/>
                <w:sz w:val="16"/>
                <w:szCs w:val="16"/>
                <w:lang w:val="en-US"/>
              </w:rPr>
              <w:t> </w:t>
            </w:r>
            <w:r w:rsidRPr="00324B7B">
              <w:rPr>
                <w:color w:val="000000"/>
                <w:sz w:val="16"/>
                <w:szCs w:val="16"/>
                <w:lang w:val="en-US"/>
              </w:rPr>
              <w:t>121*</w:t>
            </w: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86</w:t>
            </w:r>
            <w:r w:rsidR="001E1D46">
              <w:rPr>
                <w:color w:val="000000"/>
                <w:sz w:val="16"/>
                <w:szCs w:val="16"/>
                <w:lang w:val="en-US"/>
              </w:rPr>
              <w:t> </w:t>
            </w:r>
            <w:r w:rsidRPr="00324B7B">
              <w:rPr>
                <w:color w:val="000000"/>
                <w:sz w:val="16"/>
                <w:szCs w:val="16"/>
                <w:lang w:val="en-US"/>
              </w:rPr>
              <w:t>000</w:t>
            </w:r>
          </w:p>
        </w:tc>
        <w:tc>
          <w:tcPr>
            <w:tcW w:w="63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236</w:t>
            </w:r>
            <w:r w:rsidR="001E1D46">
              <w:rPr>
                <w:color w:val="000000"/>
                <w:sz w:val="16"/>
                <w:szCs w:val="16"/>
                <w:lang w:val="en-US"/>
              </w:rPr>
              <w:t> </w:t>
            </w:r>
            <w:r w:rsidRPr="00324B7B">
              <w:rPr>
                <w:color w:val="000000"/>
                <w:sz w:val="16"/>
                <w:szCs w:val="16"/>
                <w:lang w:val="en-US"/>
              </w:rPr>
              <w:t>500</w:t>
            </w:r>
          </w:p>
        </w:tc>
        <w:tc>
          <w:tcPr>
            <w:tcW w:w="54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rsidR="00C35ED7" w:rsidRPr="002F2432" w:rsidRDefault="00C35ED7" w:rsidP="00C35ED7">
            <w:pPr>
              <w:jc w:val="right"/>
              <w:rPr>
                <w:b/>
                <w:sz w:val="16"/>
                <w:szCs w:val="16"/>
                <w:lang w:val="en-CA"/>
              </w:rPr>
            </w:pPr>
            <w:r w:rsidRPr="002F2432">
              <w:rPr>
                <w:b/>
                <w:sz w:val="16"/>
                <w:szCs w:val="16"/>
                <w:lang w:val="en-CA"/>
              </w:rPr>
              <w:t>0</w:t>
            </w:r>
          </w:p>
        </w:tc>
        <w:tc>
          <w:tcPr>
            <w:tcW w:w="630" w:type="dxa"/>
            <w:shd w:val="clear" w:color="auto" w:fill="auto"/>
          </w:tcPr>
          <w:p w:rsidR="00C35ED7" w:rsidRPr="002F2432" w:rsidRDefault="00C35ED7" w:rsidP="00C35ED7">
            <w:pPr>
              <w:autoSpaceDE w:val="0"/>
              <w:autoSpaceDN w:val="0"/>
              <w:adjustRightInd w:val="0"/>
              <w:jc w:val="right"/>
              <w:rPr>
                <w:b/>
                <w:color w:val="000000"/>
                <w:sz w:val="16"/>
                <w:szCs w:val="16"/>
                <w:lang w:val="en-US"/>
              </w:rPr>
            </w:pPr>
            <w:r w:rsidRPr="002F2432">
              <w:rPr>
                <w:b/>
                <w:color w:val="000000"/>
                <w:sz w:val="16"/>
                <w:szCs w:val="16"/>
                <w:lang w:val="en-US"/>
              </w:rPr>
              <w:t>37</w:t>
            </w:r>
            <w:r w:rsidR="001E1D46">
              <w:rPr>
                <w:b/>
                <w:color w:val="000000"/>
                <w:sz w:val="16"/>
                <w:szCs w:val="16"/>
                <w:lang w:val="en-US"/>
              </w:rPr>
              <w:t> </w:t>
            </w:r>
            <w:r w:rsidRPr="002F2432">
              <w:rPr>
                <w:b/>
                <w:color w:val="000000"/>
                <w:sz w:val="16"/>
                <w:szCs w:val="16"/>
                <w:lang w:val="en-US"/>
              </w:rPr>
              <w:t>625</w:t>
            </w:r>
          </w:p>
        </w:tc>
        <w:tc>
          <w:tcPr>
            <w:tcW w:w="630" w:type="dxa"/>
          </w:tcPr>
          <w:p w:rsidR="00C35ED7" w:rsidRPr="002F2432" w:rsidRDefault="00C35ED7" w:rsidP="00C35ED7">
            <w:pPr>
              <w:jc w:val="right"/>
              <w:rPr>
                <w:b/>
                <w:sz w:val="16"/>
                <w:szCs w:val="16"/>
                <w:lang w:val="en-CA"/>
              </w:rPr>
            </w:pPr>
          </w:p>
        </w:tc>
        <w:tc>
          <w:tcPr>
            <w:tcW w:w="720" w:type="dxa"/>
          </w:tcPr>
          <w:p w:rsidR="00C35ED7" w:rsidRPr="00324B7B" w:rsidRDefault="00C35ED7" w:rsidP="00C35ED7">
            <w:pPr>
              <w:autoSpaceDE w:val="0"/>
              <w:autoSpaceDN w:val="0"/>
              <w:adjustRightInd w:val="0"/>
              <w:jc w:val="right"/>
              <w:rPr>
                <w:color w:val="000000"/>
                <w:sz w:val="16"/>
                <w:szCs w:val="16"/>
                <w:lang w:val="en-US"/>
              </w:rPr>
            </w:pPr>
            <w:r w:rsidRPr="00324B7B">
              <w:rPr>
                <w:color w:val="000000"/>
                <w:sz w:val="16"/>
                <w:szCs w:val="16"/>
                <w:lang w:val="en-US"/>
              </w:rPr>
              <w:t>1</w:t>
            </w:r>
            <w:r w:rsidR="001E1D46">
              <w:rPr>
                <w:color w:val="000000"/>
                <w:sz w:val="16"/>
                <w:szCs w:val="16"/>
                <w:lang w:val="en-US"/>
              </w:rPr>
              <w:t> </w:t>
            </w:r>
            <w:r w:rsidRPr="00324B7B">
              <w:rPr>
                <w:color w:val="000000"/>
                <w:sz w:val="16"/>
                <w:szCs w:val="16"/>
                <w:lang w:val="en-US"/>
              </w:rPr>
              <w:t>383</w:t>
            </w:r>
            <w:r w:rsidR="001E1D46">
              <w:rPr>
                <w:color w:val="000000"/>
                <w:sz w:val="16"/>
                <w:szCs w:val="16"/>
                <w:lang w:val="en-US"/>
              </w:rPr>
              <w:t> </w:t>
            </w:r>
            <w:r w:rsidRPr="00324B7B">
              <w:rPr>
                <w:color w:val="000000"/>
                <w:sz w:val="16"/>
                <w:szCs w:val="16"/>
                <w:lang w:val="en-US"/>
              </w:rPr>
              <w:t>246</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4.1.1</w:t>
            </w:r>
          </w:p>
        </w:tc>
        <w:tc>
          <w:tcPr>
            <w:tcW w:w="8640" w:type="dxa"/>
            <w:gridSpan w:val="11"/>
          </w:tcPr>
          <w:p w:rsidR="00C35ED7" w:rsidRPr="007A761C" w:rsidRDefault="001C70F6" w:rsidP="00C35ED7">
            <w:pPr>
              <w:autoSpaceDE w:val="0"/>
              <w:autoSpaceDN w:val="0"/>
              <w:adjustRightInd w:val="0"/>
              <w:jc w:val="left"/>
              <w:rPr>
                <w:color w:val="000000"/>
                <w:sz w:val="16"/>
                <w:szCs w:val="16"/>
                <w:lang w:val="fr-CA"/>
              </w:rPr>
            </w:pPr>
            <w:r w:rsidRPr="007A761C">
              <w:rPr>
                <w:color w:val="000000"/>
                <w:sz w:val="16"/>
                <w:szCs w:val="16"/>
                <w:lang w:val="fr-CA"/>
              </w:rPr>
              <w:t xml:space="preserve">Élimination </w:t>
            </w:r>
            <w:r w:rsidR="00A57F49" w:rsidRPr="007A761C">
              <w:rPr>
                <w:color w:val="000000"/>
                <w:sz w:val="16"/>
                <w:szCs w:val="16"/>
                <w:lang w:val="fr-CA"/>
              </w:rPr>
              <w:t xml:space="preserve">totale </w:t>
            </w:r>
            <w:r w:rsidRPr="007A761C">
              <w:rPr>
                <w:color w:val="000000"/>
                <w:sz w:val="16"/>
                <w:szCs w:val="16"/>
                <w:lang w:val="fr-CA"/>
              </w:rPr>
              <w:t>d</w:t>
            </w:r>
            <w:r w:rsidR="00A57F49" w:rsidRPr="007A761C">
              <w:rPr>
                <w:color w:val="000000"/>
                <w:sz w:val="16"/>
                <w:szCs w:val="16"/>
                <w:lang w:val="fr-CA"/>
              </w:rPr>
              <w:t>e</w:t>
            </w:r>
            <w:r w:rsidRPr="007A761C">
              <w:rPr>
                <w:color w:val="000000"/>
                <w:sz w:val="16"/>
                <w:szCs w:val="16"/>
                <w:lang w:val="fr-CA"/>
              </w:rPr>
              <w:t xml:space="preserve"> </w:t>
            </w:r>
            <w:r w:rsidR="007A761C">
              <w:rPr>
                <w:color w:val="000000"/>
                <w:sz w:val="16"/>
                <w:szCs w:val="16"/>
                <w:lang w:val="fr-CA"/>
              </w:rPr>
              <w:t>HCFC</w:t>
            </w:r>
            <w:r w:rsidR="007A761C">
              <w:rPr>
                <w:color w:val="000000"/>
                <w:sz w:val="16"/>
                <w:szCs w:val="16"/>
                <w:lang w:val="fr-CA"/>
              </w:rPr>
              <w:noBreakHyphen/>
            </w:r>
            <w:r w:rsidRPr="007A761C">
              <w:rPr>
                <w:color w:val="000000"/>
                <w:sz w:val="16"/>
                <w:szCs w:val="16"/>
                <w:lang w:val="fr-CA"/>
              </w:rPr>
              <w:t>22 convenu</w:t>
            </w:r>
            <w:r w:rsidR="00A57F49" w:rsidRPr="007A761C">
              <w:rPr>
                <w:color w:val="000000"/>
                <w:sz w:val="16"/>
                <w:szCs w:val="16"/>
                <w:lang w:val="fr-CA"/>
              </w:rPr>
              <w:t>e</w:t>
            </w:r>
            <w:r w:rsidRPr="007A761C">
              <w:rPr>
                <w:color w:val="000000"/>
                <w:sz w:val="16"/>
                <w:szCs w:val="16"/>
                <w:lang w:val="fr-CA"/>
              </w:rPr>
              <w:t xml:space="preserve"> en vertu de l’Accord (</w:t>
            </w:r>
            <w:r w:rsidR="007A761C" w:rsidRPr="007A761C">
              <w:rPr>
                <w:color w:val="000000"/>
                <w:sz w:val="16"/>
                <w:szCs w:val="16"/>
                <w:lang w:val="fr-CA"/>
              </w:rPr>
              <w:t>tonnes PAO</w:t>
            </w:r>
            <w:r w:rsidRPr="007A761C">
              <w:rPr>
                <w:color w:val="000000"/>
                <w:sz w:val="16"/>
                <w:szCs w:val="16"/>
                <w:lang w:val="fr-CA"/>
              </w:rPr>
              <w:t xml:space="preserve">) </w:t>
            </w:r>
          </w:p>
        </w:tc>
        <w:tc>
          <w:tcPr>
            <w:tcW w:w="720" w:type="dxa"/>
          </w:tcPr>
          <w:p w:rsidR="00C35ED7" w:rsidRPr="008E61DD" w:rsidRDefault="00C35ED7" w:rsidP="00C35ED7">
            <w:pPr>
              <w:jc w:val="right"/>
              <w:rPr>
                <w:sz w:val="16"/>
                <w:szCs w:val="16"/>
                <w:lang w:val="en-CA"/>
              </w:rPr>
            </w:pPr>
            <w:r>
              <w:rPr>
                <w:sz w:val="16"/>
                <w:szCs w:val="16"/>
                <w:lang w:val="en-CA"/>
              </w:rPr>
              <w:t>2</w:t>
            </w:r>
            <w:r w:rsidR="001E1D46">
              <w:rPr>
                <w:sz w:val="16"/>
                <w:szCs w:val="16"/>
                <w:lang w:val="en-CA"/>
              </w:rPr>
              <w:t>,</w:t>
            </w:r>
            <w:r>
              <w:rPr>
                <w:sz w:val="16"/>
                <w:szCs w:val="16"/>
                <w:lang w:val="en-CA"/>
              </w:rPr>
              <w:t>57</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4.1.2</w:t>
            </w:r>
          </w:p>
        </w:tc>
        <w:tc>
          <w:tcPr>
            <w:tcW w:w="8640" w:type="dxa"/>
            <w:gridSpan w:val="11"/>
          </w:tcPr>
          <w:p w:rsidR="00C35ED7" w:rsidRPr="007A761C" w:rsidRDefault="001C70F6" w:rsidP="00C35ED7">
            <w:pPr>
              <w:autoSpaceDE w:val="0"/>
              <w:autoSpaceDN w:val="0"/>
              <w:adjustRightInd w:val="0"/>
              <w:jc w:val="left"/>
              <w:rPr>
                <w:color w:val="000000"/>
                <w:sz w:val="16"/>
                <w:szCs w:val="16"/>
                <w:lang w:val="fr-CA"/>
              </w:rPr>
            </w:pPr>
            <w:r w:rsidRPr="007A761C">
              <w:rPr>
                <w:color w:val="000000"/>
                <w:sz w:val="16"/>
                <w:szCs w:val="16"/>
                <w:lang w:val="fr-CA"/>
              </w:rPr>
              <w:t xml:space="preserve">Élimination de </w:t>
            </w:r>
            <w:r w:rsidR="007A761C">
              <w:rPr>
                <w:color w:val="000000"/>
                <w:sz w:val="16"/>
                <w:szCs w:val="16"/>
                <w:lang w:val="fr-CA"/>
              </w:rPr>
              <w:t>HCFC</w:t>
            </w:r>
            <w:r w:rsidR="007A761C">
              <w:rPr>
                <w:color w:val="000000"/>
                <w:sz w:val="16"/>
                <w:szCs w:val="16"/>
                <w:lang w:val="fr-CA"/>
              </w:rPr>
              <w:noBreakHyphen/>
            </w:r>
            <w:r w:rsidRPr="007A761C">
              <w:rPr>
                <w:color w:val="000000"/>
                <w:sz w:val="16"/>
                <w:szCs w:val="16"/>
                <w:lang w:val="fr-CA"/>
              </w:rPr>
              <w:t>22 à réaliser dans le cadre de projets approuvés précédemment (</w:t>
            </w:r>
            <w:r w:rsidR="007A761C" w:rsidRPr="007A761C">
              <w:rPr>
                <w:color w:val="000000"/>
                <w:sz w:val="16"/>
                <w:szCs w:val="16"/>
                <w:lang w:val="fr-CA"/>
              </w:rPr>
              <w:t>tonnes PAO</w:t>
            </w:r>
            <w:r w:rsidRPr="007A761C">
              <w:rPr>
                <w:color w:val="000000"/>
                <w:sz w:val="16"/>
                <w:szCs w:val="16"/>
                <w:lang w:val="fr-CA"/>
              </w:rPr>
              <w:t>)</w:t>
            </w:r>
          </w:p>
        </w:tc>
        <w:tc>
          <w:tcPr>
            <w:tcW w:w="720" w:type="dxa"/>
          </w:tcPr>
          <w:p w:rsidR="00C35ED7" w:rsidRPr="008E61DD" w:rsidRDefault="00C35ED7" w:rsidP="00C35ED7">
            <w:pPr>
              <w:jc w:val="right"/>
              <w:rPr>
                <w:sz w:val="16"/>
                <w:szCs w:val="16"/>
                <w:lang w:val="en-CA"/>
              </w:rPr>
            </w:pPr>
            <w:r>
              <w:rPr>
                <w:sz w:val="16"/>
                <w:szCs w:val="16"/>
                <w:lang w:val="en-CA"/>
              </w:rPr>
              <w:t>0</w:t>
            </w:r>
            <w:r w:rsidR="001E1D46">
              <w:rPr>
                <w:sz w:val="16"/>
                <w:szCs w:val="16"/>
                <w:lang w:val="en-CA"/>
              </w:rPr>
              <w:t>,</w:t>
            </w:r>
            <w:r>
              <w:rPr>
                <w:sz w:val="16"/>
                <w:szCs w:val="16"/>
                <w:lang w:val="en-CA"/>
              </w:rPr>
              <w:t>00</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4.1.3</w:t>
            </w:r>
          </w:p>
        </w:tc>
        <w:tc>
          <w:tcPr>
            <w:tcW w:w="8640" w:type="dxa"/>
            <w:gridSpan w:val="11"/>
          </w:tcPr>
          <w:p w:rsidR="00C35ED7" w:rsidRPr="007A761C" w:rsidRDefault="001C70F6" w:rsidP="00C35ED7">
            <w:pPr>
              <w:autoSpaceDE w:val="0"/>
              <w:autoSpaceDN w:val="0"/>
              <w:adjustRightInd w:val="0"/>
              <w:jc w:val="left"/>
              <w:rPr>
                <w:color w:val="000000"/>
                <w:sz w:val="16"/>
                <w:szCs w:val="16"/>
                <w:lang w:val="fr-CA"/>
              </w:rPr>
            </w:pPr>
            <w:r w:rsidRPr="007A761C">
              <w:rPr>
                <w:color w:val="000000"/>
                <w:sz w:val="16"/>
                <w:szCs w:val="16"/>
                <w:lang w:val="fr-CA"/>
              </w:rPr>
              <w:t xml:space="preserve">Consommation restante admissible de </w:t>
            </w:r>
            <w:r w:rsidR="007A761C">
              <w:rPr>
                <w:color w:val="000000"/>
                <w:sz w:val="16"/>
                <w:szCs w:val="16"/>
                <w:lang w:val="fr-CA"/>
              </w:rPr>
              <w:t>HCFC</w:t>
            </w:r>
            <w:r w:rsidR="007A761C">
              <w:rPr>
                <w:color w:val="000000"/>
                <w:sz w:val="16"/>
                <w:szCs w:val="16"/>
                <w:lang w:val="fr-CA"/>
              </w:rPr>
              <w:noBreakHyphen/>
            </w:r>
            <w:r w:rsidRPr="007A761C">
              <w:rPr>
                <w:color w:val="000000"/>
                <w:sz w:val="16"/>
                <w:szCs w:val="16"/>
                <w:lang w:val="fr-CA"/>
              </w:rPr>
              <w:t>22 (</w:t>
            </w:r>
            <w:r w:rsidR="007A761C" w:rsidRPr="007A761C">
              <w:rPr>
                <w:color w:val="000000"/>
                <w:sz w:val="16"/>
                <w:szCs w:val="16"/>
                <w:lang w:val="fr-CA"/>
              </w:rPr>
              <w:t>tonnes PAO</w:t>
            </w:r>
            <w:r w:rsidRPr="007A761C">
              <w:rPr>
                <w:color w:val="000000"/>
                <w:sz w:val="16"/>
                <w:szCs w:val="16"/>
                <w:lang w:val="fr-CA"/>
              </w:rPr>
              <w:t xml:space="preserve">) </w:t>
            </w:r>
          </w:p>
        </w:tc>
        <w:tc>
          <w:tcPr>
            <w:tcW w:w="720" w:type="dxa"/>
          </w:tcPr>
          <w:p w:rsidR="00C35ED7" w:rsidRPr="008E61DD" w:rsidRDefault="00C35ED7" w:rsidP="00C35ED7">
            <w:pPr>
              <w:jc w:val="right"/>
              <w:rPr>
                <w:sz w:val="16"/>
                <w:szCs w:val="16"/>
                <w:lang w:val="en-CA"/>
              </w:rPr>
            </w:pPr>
            <w:r>
              <w:rPr>
                <w:sz w:val="16"/>
                <w:szCs w:val="16"/>
                <w:lang w:val="en-CA"/>
              </w:rPr>
              <w:t>43</w:t>
            </w:r>
            <w:r w:rsidR="001E1D46">
              <w:rPr>
                <w:sz w:val="16"/>
                <w:szCs w:val="16"/>
                <w:lang w:val="en-CA"/>
              </w:rPr>
              <w:t>,</w:t>
            </w:r>
            <w:r>
              <w:rPr>
                <w:sz w:val="16"/>
                <w:szCs w:val="16"/>
                <w:lang w:val="en-CA"/>
              </w:rPr>
              <w:t>31</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4.2.1</w:t>
            </w:r>
          </w:p>
        </w:tc>
        <w:tc>
          <w:tcPr>
            <w:tcW w:w="8640" w:type="dxa"/>
            <w:gridSpan w:val="11"/>
          </w:tcPr>
          <w:p w:rsidR="00C35ED7" w:rsidRPr="007A761C" w:rsidRDefault="001C70F6" w:rsidP="00C35ED7">
            <w:pPr>
              <w:autoSpaceDE w:val="0"/>
              <w:autoSpaceDN w:val="0"/>
              <w:adjustRightInd w:val="0"/>
              <w:jc w:val="left"/>
              <w:rPr>
                <w:color w:val="000000"/>
                <w:sz w:val="16"/>
                <w:szCs w:val="16"/>
                <w:lang w:val="fr-CA"/>
              </w:rPr>
            </w:pPr>
            <w:r w:rsidRPr="007A761C">
              <w:rPr>
                <w:color w:val="000000"/>
                <w:sz w:val="16"/>
                <w:szCs w:val="16"/>
                <w:lang w:val="fr-CA"/>
              </w:rPr>
              <w:t xml:space="preserve">Élimination totale de </w:t>
            </w:r>
            <w:r w:rsidR="007A761C">
              <w:rPr>
                <w:color w:val="000000"/>
                <w:sz w:val="16"/>
                <w:szCs w:val="16"/>
                <w:lang w:val="fr-CA"/>
              </w:rPr>
              <w:t>HCFC</w:t>
            </w:r>
            <w:r w:rsidR="007A761C">
              <w:rPr>
                <w:color w:val="000000"/>
                <w:sz w:val="16"/>
                <w:szCs w:val="16"/>
                <w:lang w:val="fr-CA"/>
              </w:rPr>
              <w:noBreakHyphen/>
            </w:r>
            <w:r w:rsidRPr="007A761C">
              <w:rPr>
                <w:color w:val="000000"/>
                <w:sz w:val="16"/>
                <w:szCs w:val="16"/>
                <w:lang w:val="fr-CA"/>
              </w:rPr>
              <w:t>141</w:t>
            </w:r>
            <w:r w:rsidR="00A57F49" w:rsidRPr="007A761C">
              <w:rPr>
                <w:color w:val="000000"/>
                <w:sz w:val="16"/>
                <w:szCs w:val="16"/>
                <w:lang w:val="fr-CA"/>
              </w:rPr>
              <w:t>b</w:t>
            </w:r>
            <w:r w:rsidRPr="007A761C">
              <w:rPr>
                <w:color w:val="000000"/>
                <w:sz w:val="16"/>
                <w:szCs w:val="16"/>
                <w:lang w:val="fr-CA"/>
              </w:rPr>
              <w:t xml:space="preserve"> convenu</w:t>
            </w:r>
            <w:r w:rsidR="00A57F49" w:rsidRPr="007A761C">
              <w:rPr>
                <w:color w:val="000000"/>
                <w:sz w:val="16"/>
                <w:szCs w:val="16"/>
                <w:lang w:val="fr-CA"/>
              </w:rPr>
              <w:t>e</w:t>
            </w:r>
            <w:r w:rsidRPr="007A761C">
              <w:rPr>
                <w:color w:val="000000"/>
                <w:sz w:val="16"/>
                <w:szCs w:val="16"/>
                <w:lang w:val="fr-CA"/>
              </w:rPr>
              <w:t xml:space="preserve"> en vertu de l’</w:t>
            </w:r>
            <w:r w:rsidR="00A57F49" w:rsidRPr="007A761C">
              <w:rPr>
                <w:color w:val="000000"/>
                <w:sz w:val="16"/>
                <w:szCs w:val="16"/>
                <w:lang w:val="fr-CA"/>
              </w:rPr>
              <w:t>A</w:t>
            </w:r>
            <w:r w:rsidRPr="007A761C">
              <w:rPr>
                <w:color w:val="000000"/>
                <w:sz w:val="16"/>
                <w:szCs w:val="16"/>
                <w:lang w:val="fr-CA"/>
              </w:rPr>
              <w:t>ccord (</w:t>
            </w:r>
            <w:r w:rsidR="007A761C" w:rsidRPr="007A761C">
              <w:rPr>
                <w:color w:val="000000"/>
                <w:sz w:val="16"/>
                <w:szCs w:val="16"/>
                <w:lang w:val="fr-CA"/>
              </w:rPr>
              <w:t>tonnes PAO</w:t>
            </w:r>
            <w:r w:rsidRPr="007A761C">
              <w:rPr>
                <w:color w:val="000000"/>
                <w:sz w:val="16"/>
                <w:szCs w:val="16"/>
                <w:lang w:val="fr-CA"/>
              </w:rPr>
              <w:t xml:space="preserve">) </w:t>
            </w:r>
          </w:p>
        </w:tc>
        <w:tc>
          <w:tcPr>
            <w:tcW w:w="720" w:type="dxa"/>
          </w:tcPr>
          <w:p w:rsidR="00C35ED7" w:rsidRPr="008E61DD" w:rsidRDefault="00C35ED7" w:rsidP="00C35ED7">
            <w:pPr>
              <w:jc w:val="right"/>
              <w:rPr>
                <w:sz w:val="16"/>
                <w:szCs w:val="16"/>
                <w:lang w:val="en-CA"/>
              </w:rPr>
            </w:pPr>
            <w:r>
              <w:rPr>
                <w:sz w:val="16"/>
                <w:szCs w:val="16"/>
                <w:lang w:val="en-CA"/>
              </w:rPr>
              <w:t>3</w:t>
            </w:r>
            <w:r w:rsidR="001E1D46">
              <w:rPr>
                <w:sz w:val="16"/>
                <w:szCs w:val="16"/>
                <w:lang w:val="en-CA"/>
              </w:rPr>
              <w:t>,</w:t>
            </w:r>
            <w:r>
              <w:rPr>
                <w:sz w:val="16"/>
                <w:szCs w:val="16"/>
                <w:lang w:val="en-CA"/>
              </w:rPr>
              <w:t>01</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4.2.2</w:t>
            </w:r>
          </w:p>
        </w:tc>
        <w:tc>
          <w:tcPr>
            <w:tcW w:w="8640" w:type="dxa"/>
            <w:gridSpan w:val="11"/>
          </w:tcPr>
          <w:p w:rsidR="00C35ED7" w:rsidRPr="007A761C" w:rsidRDefault="001C70F6" w:rsidP="00C35ED7">
            <w:pPr>
              <w:autoSpaceDE w:val="0"/>
              <w:autoSpaceDN w:val="0"/>
              <w:adjustRightInd w:val="0"/>
              <w:jc w:val="left"/>
              <w:rPr>
                <w:color w:val="000000"/>
                <w:sz w:val="16"/>
                <w:szCs w:val="16"/>
                <w:lang w:val="fr-CA"/>
              </w:rPr>
            </w:pPr>
            <w:r w:rsidRPr="007A761C">
              <w:rPr>
                <w:color w:val="000000"/>
                <w:sz w:val="16"/>
                <w:szCs w:val="16"/>
                <w:lang w:val="fr-CA"/>
              </w:rPr>
              <w:t xml:space="preserve">Élimination de </w:t>
            </w:r>
            <w:r w:rsidR="007A761C">
              <w:rPr>
                <w:color w:val="000000"/>
                <w:sz w:val="16"/>
                <w:szCs w:val="16"/>
                <w:lang w:val="fr-CA"/>
              </w:rPr>
              <w:t>HCFC</w:t>
            </w:r>
            <w:r w:rsidR="007A761C">
              <w:rPr>
                <w:color w:val="000000"/>
                <w:sz w:val="16"/>
                <w:szCs w:val="16"/>
                <w:lang w:val="fr-CA"/>
              </w:rPr>
              <w:noBreakHyphen/>
            </w:r>
            <w:r w:rsidRPr="007A761C">
              <w:rPr>
                <w:color w:val="000000"/>
                <w:sz w:val="16"/>
                <w:szCs w:val="16"/>
                <w:lang w:val="fr-CA"/>
              </w:rPr>
              <w:t>141</w:t>
            </w:r>
            <w:r w:rsidR="00A57F49" w:rsidRPr="007A761C">
              <w:rPr>
                <w:color w:val="000000"/>
                <w:sz w:val="16"/>
                <w:szCs w:val="16"/>
                <w:lang w:val="fr-CA"/>
              </w:rPr>
              <w:t>b</w:t>
            </w:r>
            <w:r w:rsidRPr="007A761C">
              <w:rPr>
                <w:color w:val="000000"/>
                <w:sz w:val="16"/>
                <w:szCs w:val="16"/>
                <w:lang w:val="fr-CA"/>
              </w:rPr>
              <w:t xml:space="preserve"> </w:t>
            </w:r>
            <w:r w:rsidR="00A57F49" w:rsidRPr="007A761C">
              <w:rPr>
                <w:color w:val="000000"/>
                <w:sz w:val="16"/>
                <w:szCs w:val="16"/>
                <w:lang w:val="fr-CA"/>
              </w:rPr>
              <w:t>à réaliser</w:t>
            </w:r>
            <w:r w:rsidRPr="007A761C">
              <w:rPr>
                <w:color w:val="000000"/>
                <w:sz w:val="16"/>
                <w:szCs w:val="16"/>
                <w:lang w:val="fr-CA"/>
              </w:rPr>
              <w:t xml:space="preserve"> dans le cadre de projets approuvés précédemment (</w:t>
            </w:r>
            <w:r w:rsidR="007A761C" w:rsidRPr="007A761C">
              <w:rPr>
                <w:color w:val="000000"/>
                <w:sz w:val="16"/>
                <w:szCs w:val="16"/>
                <w:lang w:val="fr-CA"/>
              </w:rPr>
              <w:t>tonnes PAO</w:t>
            </w:r>
            <w:r w:rsidRPr="007A761C">
              <w:rPr>
                <w:color w:val="000000"/>
                <w:sz w:val="16"/>
                <w:szCs w:val="16"/>
                <w:lang w:val="fr-CA"/>
              </w:rPr>
              <w:t xml:space="preserve">) </w:t>
            </w:r>
          </w:p>
        </w:tc>
        <w:tc>
          <w:tcPr>
            <w:tcW w:w="720" w:type="dxa"/>
          </w:tcPr>
          <w:p w:rsidR="00C35ED7" w:rsidRPr="008E61DD" w:rsidRDefault="00C35ED7" w:rsidP="00C35ED7">
            <w:pPr>
              <w:jc w:val="right"/>
              <w:rPr>
                <w:sz w:val="16"/>
                <w:szCs w:val="16"/>
                <w:lang w:val="en-CA"/>
              </w:rPr>
            </w:pPr>
            <w:r>
              <w:rPr>
                <w:sz w:val="16"/>
                <w:szCs w:val="16"/>
                <w:lang w:val="en-CA"/>
              </w:rPr>
              <w:t>11</w:t>
            </w:r>
            <w:r w:rsidR="001E1D46">
              <w:rPr>
                <w:sz w:val="16"/>
                <w:szCs w:val="16"/>
                <w:lang w:val="en-CA"/>
              </w:rPr>
              <w:t>,</w:t>
            </w:r>
            <w:r>
              <w:rPr>
                <w:sz w:val="16"/>
                <w:szCs w:val="16"/>
                <w:lang w:val="en-CA"/>
              </w:rPr>
              <w:t>00*</w:t>
            </w:r>
          </w:p>
        </w:tc>
      </w:tr>
      <w:tr w:rsidR="00C35ED7" w:rsidRPr="00324B7B" w:rsidTr="00C35ED7">
        <w:tc>
          <w:tcPr>
            <w:tcW w:w="535" w:type="dxa"/>
          </w:tcPr>
          <w:p w:rsidR="00C35ED7" w:rsidRPr="00324B7B" w:rsidRDefault="00C35ED7" w:rsidP="00C35ED7">
            <w:pPr>
              <w:autoSpaceDE w:val="0"/>
              <w:autoSpaceDN w:val="0"/>
              <w:adjustRightInd w:val="0"/>
              <w:jc w:val="left"/>
              <w:rPr>
                <w:color w:val="000000"/>
                <w:sz w:val="16"/>
                <w:szCs w:val="16"/>
                <w:lang w:val="en-US"/>
              </w:rPr>
            </w:pPr>
            <w:r w:rsidRPr="00324B7B">
              <w:rPr>
                <w:color w:val="000000"/>
                <w:sz w:val="16"/>
                <w:szCs w:val="16"/>
                <w:lang w:val="en-US"/>
              </w:rPr>
              <w:t>4.2.3</w:t>
            </w:r>
          </w:p>
        </w:tc>
        <w:tc>
          <w:tcPr>
            <w:tcW w:w="8640" w:type="dxa"/>
            <w:gridSpan w:val="11"/>
          </w:tcPr>
          <w:p w:rsidR="00C35ED7" w:rsidRPr="00A57F49" w:rsidRDefault="001C70F6" w:rsidP="00C35ED7">
            <w:pPr>
              <w:autoSpaceDE w:val="0"/>
              <w:autoSpaceDN w:val="0"/>
              <w:adjustRightInd w:val="0"/>
              <w:jc w:val="left"/>
              <w:rPr>
                <w:color w:val="000000"/>
                <w:sz w:val="16"/>
                <w:szCs w:val="16"/>
                <w:lang w:val="fr-CA"/>
              </w:rPr>
            </w:pPr>
            <w:r w:rsidRPr="00A57F49">
              <w:rPr>
                <w:color w:val="000000"/>
                <w:sz w:val="16"/>
                <w:szCs w:val="16"/>
                <w:lang w:val="fr-CA"/>
              </w:rPr>
              <w:t xml:space="preserve">Consommation restante admissible de </w:t>
            </w:r>
            <w:r w:rsidR="007A761C">
              <w:rPr>
                <w:color w:val="000000"/>
                <w:sz w:val="16"/>
                <w:szCs w:val="16"/>
                <w:lang w:val="fr-CA"/>
              </w:rPr>
              <w:t>HCFC</w:t>
            </w:r>
            <w:r w:rsidR="007A761C">
              <w:rPr>
                <w:color w:val="000000"/>
                <w:sz w:val="16"/>
                <w:szCs w:val="16"/>
                <w:lang w:val="fr-CA"/>
              </w:rPr>
              <w:noBreakHyphen/>
            </w:r>
            <w:r w:rsidRPr="00A57F49">
              <w:rPr>
                <w:color w:val="000000"/>
                <w:sz w:val="16"/>
                <w:szCs w:val="16"/>
                <w:lang w:val="fr-CA"/>
              </w:rPr>
              <w:t>141</w:t>
            </w:r>
            <w:r w:rsidR="00A57F49" w:rsidRPr="00A57F49">
              <w:rPr>
                <w:color w:val="000000"/>
                <w:sz w:val="16"/>
                <w:szCs w:val="16"/>
                <w:lang w:val="fr-CA"/>
              </w:rPr>
              <w:t>b</w:t>
            </w:r>
            <w:r w:rsidRPr="00A57F49">
              <w:rPr>
                <w:color w:val="000000"/>
                <w:sz w:val="16"/>
                <w:szCs w:val="16"/>
                <w:lang w:val="fr-CA"/>
              </w:rPr>
              <w:t xml:space="preserve"> (</w:t>
            </w:r>
            <w:r w:rsidR="007A761C">
              <w:rPr>
                <w:color w:val="000000"/>
                <w:sz w:val="16"/>
                <w:szCs w:val="16"/>
                <w:lang w:val="fr-CA"/>
              </w:rPr>
              <w:t>tonnes PAO</w:t>
            </w:r>
            <w:r w:rsidRPr="00A57F49">
              <w:rPr>
                <w:color w:val="000000"/>
                <w:sz w:val="16"/>
                <w:szCs w:val="16"/>
                <w:lang w:val="fr-CA"/>
              </w:rPr>
              <w:t xml:space="preserve">) </w:t>
            </w:r>
          </w:p>
        </w:tc>
        <w:tc>
          <w:tcPr>
            <w:tcW w:w="720" w:type="dxa"/>
          </w:tcPr>
          <w:p w:rsidR="00C35ED7" w:rsidRPr="009D4A12" w:rsidRDefault="00C35ED7" w:rsidP="00C35ED7">
            <w:pPr>
              <w:jc w:val="right"/>
              <w:rPr>
                <w:b/>
                <w:sz w:val="16"/>
                <w:szCs w:val="16"/>
                <w:lang w:val="en-CA"/>
              </w:rPr>
            </w:pPr>
            <w:r>
              <w:rPr>
                <w:b/>
                <w:sz w:val="16"/>
                <w:szCs w:val="16"/>
                <w:lang w:val="en-CA"/>
              </w:rPr>
              <w:t>0</w:t>
            </w:r>
            <w:r w:rsidR="001E1D46">
              <w:rPr>
                <w:b/>
                <w:sz w:val="16"/>
                <w:szCs w:val="16"/>
                <w:lang w:val="en-CA"/>
              </w:rPr>
              <w:t>,</w:t>
            </w:r>
            <w:r>
              <w:rPr>
                <w:b/>
                <w:sz w:val="16"/>
                <w:szCs w:val="16"/>
                <w:lang w:val="en-CA"/>
              </w:rPr>
              <w:t>00</w:t>
            </w:r>
          </w:p>
        </w:tc>
      </w:tr>
      <w:tr w:rsidR="00C35ED7" w:rsidRPr="00324B7B" w:rsidTr="00C35ED7">
        <w:tc>
          <w:tcPr>
            <w:tcW w:w="535" w:type="dxa"/>
          </w:tcPr>
          <w:p w:rsidR="00C35ED7" w:rsidRPr="009D4A12" w:rsidRDefault="00C35ED7" w:rsidP="00C35ED7">
            <w:pPr>
              <w:jc w:val="left"/>
              <w:rPr>
                <w:b/>
                <w:sz w:val="16"/>
                <w:szCs w:val="16"/>
                <w:lang w:val="en-CA"/>
              </w:rPr>
            </w:pPr>
            <w:r w:rsidRPr="009D4A12">
              <w:rPr>
                <w:b/>
                <w:sz w:val="16"/>
                <w:szCs w:val="16"/>
                <w:lang w:val="en-CA"/>
              </w:rPr>
              <w:t>4.3.1</w:t>
            </w:r>
          </w:p>
        </w:tc>
        <w:tc>
          <w:tcPr>
            <w:tcW w:w="8640" w:type="dxa"/>
            <w:gridSpan w:val="11"/>
          </w:tcPr>
          <w:p w:rsidR="00C35ED7" w:rsidRPr="007A761C" w:rsidRDefault="001C70F6" w:rsidP="00C35ED7">
            <w:pPr>
              <w:jc w:val="left"/>
              <w:rPr>
                <w:b/>
                <w:sz w:val="16"/>
                <w:szCs w:val="16"/>
                <w:lang w:val="fr-CA"/>
              </w:rPr>
            </w:pPr>
            <w:r w:rsidRPr="007A761C">
              <w:rPr>
                <w:b/>
                <w:sz w:val="16"/>
                <w:szCs w:val="16"/>
                <w:lang w:val="fr-CA"/>
              </w:rPr>
              <w:t xml:space="preserve">Élimination totale de </w:t>
            </w:r>
            <w:r w:rsidR="007A761C">
              <w:rPr>
                <w:b/>
                <w:sz w:val="16"/>
                <w:szCs w:val="16"/>
                <w:lang w:val="fr-CA"/>
              </w:rPr>
              <w:t>HCFC</w:t>
            </w:r>
            <w:r w:rsidR="007A761C">
              <w:rPr>
                <w:b/>
                <w:sz w:val="16"/>
                <w:szCs w:val="16"/>
                <w:lang w:val="fr-CA"/>
              </w:rPr>
              <w:noBreakHyphen/>
            </w:r>
            <w:r w:rsidRPr="007A761C">
              <w:rPr>
                <w:b/>
                <w:sz w:val="16"/>
                <w:szCs w:val="16"/>
                <w:lang w:val="fr-CA"/>
              </w:rPr>
              <w:t>141</w:t>
            </w:r>
            <w:r w:rsidR="00A57F49" w:rsidRPr="007A761C">
              <w:rPr>
                <w:b/>
                <w:sz w:val="16"/>
                <w:szCs w:val="16"/>
                <w:lang w:val="fr-CA"/>
              </w:rPr>
              <w:t>b</w:t>
            </w:r>
            <w:r w:rsidRPr="007A761C">
              <w:rPr>
                <w:b/>
                <w:sz w:val="16"/>
                <w:szCs w:val="16"/>
                <w:lang w:val="fr-CA"/>
              </w:rPr>
              <w:t xml:space="preserve"> dans des polyols importés convenu</w:t>
            </w:r>
            <w:r w:rsidR="00A57F49" w:rsidRPr="007A761C">
              <w:rPr>
                <w:b/>
                <w:sz w:val="16"/>
                <w:szCs w:val="16"/>
                <w:lang w:val="fr-CA"/>
              </w:rPr>
              <w:t>e</w:t>
            </w:r>
            <w:r w:rsidRPr="007A761C">
              <w:rPr>
                <w:b/>
                <w:sz w:val="16"/>
                <w:szCs w:val="16"/>
                <w:lang w:val="fr-CA"/>
              </w:rPr>
              <w:t xml:space="preserve"> dans le cadre de l’</w:t>
            </w:r>
            <w:r w:rsidR="00A57F49" w:rsidRPr="007A761C">
              <w:rPr>
                <w:b/>
                <w:sz w:val="16"/>
                <w:szCs w:val="16"/>
                <w:lang w:val="fr-CA"/>
              </w:rPr>
              <w:t>A</w:t>
            </w:r>
            <w:r w:rsidRPr="007A761C">
              <w:rPr>
                <w:b/>
                <w:sz w:val="16"/>
                <w:szCs w:val="16"/>
                <w:lang w:val="fr-CA"/>
              </w:rPr>
              <w:t>ccord (</w:t>
            </w:r>
            <w:r w:rsidR="007A761C" w:rsidRPr="007A761C">
              <w:rPr>
                <w:b/>
                <w:sz w:val="16"/>
                <w:szCs w:val="16"/>
                <w:lang w:val="fr-CA"/>
              </w:rPr>
              <w:t>tonnes PAO</w:t>
            </w:r>
            <w:r w:rsidRPr="007A761C">
              <w:rPr>
                <w:b/>
                <w:sz w:val="16"/>
                <w:szCs w:val="16"/>
                <w:lang w:val="fr-CA"/>
              </w:rPr>
              <w:t>)</w:t>
            </w:r>
          </w:p>
        </w:tc>
        <w:tc>
          <w:tcPr>
            <w:tcW w:w="720" w:type="dxa"/>
          </w:tcPr>
          <w:p w:rsidR="00C35ED7" w:rsidRPr="009D4A12" w:rsidRDefault="00C35ED7" w:rsidP="00C35ED7">
            <w:pPr>
              <w:jc w:val="right"/>
              <w:rPr>
                <w:b/>
                <w:sz w:val="16"/>
                <w:szCs w:val="16"/>
                <w:lang w:val="en-CA"/>
              </w:rPr>
            </w:pPr>
            <w:r w:rsidRPr="009D4A12">
              <w:rPr>
                <w:b/>
                <w:sz w:val="16"/>
                <w:szCs w:val="16"/>
                <w:lang w:val="en-CA"/>
              </w:rPr>
              <w:t>0</w:t>
            </w:r>
            <w:r w:rsidR="001E1D46">
              <w:rPr>
                <w:b/>
                <w:sz w:val="16"/>
                <w:szCs w:val="16"/>
                <w:lang w:val="en-CA"/>
              </w:rPr>
              <w:t>,</w:t>
            </w:r>
            <w:r w:rsidRPr="009D4A12">
              <w:rPr>
                <w:b/>
                <w:sz w:val="16"/>
                <w:szCs w:val="16"/>
                <w:lang w:val="en-CA"/>
              </w:rPr>
              <w:t>00</w:t>
            </w:r>
          </w:p>
        </w:tc>
      </w:tr>
      <w:tr w:rsidR="00C35ED7" w:rsidRPr="00324B7B" w:rsidTr="00C35ED7">
        <w:tc>
          <w:tcPr>
            <w:tcW w:w="535" w:type="dxa"/>
          </w:tcPr>
          <w:p w:rsidR="00C35ED7" w:rsidRPr="009D4A12" w:rsidRDefault="00C35ED7" w:rsidP="00C35ED7">
            <w:pPr>
              <w:jc w:val="left"/>
              <w:rPr>
                <w:b/>
                <w:sz w:val="16"/>
                <w:szCs w:val="16"/>
                <w:lang w:val="en-CA"/>
              </w:rPr>
            </w:pPr>
            <w:r w:rsidRPr="009D4A12">
              <w:rPr>
                <w:b/>
                <w:sz w:val="16"/>
                <w:szCs w:val="16"/>
                <w:lang w:val="en-CA"/>
              </w:rPr>
              <w:t>4.3.2</w:t>
            </w:r>
          </w:p>
        </w:tc>
        <w:tc>
          <w:tcPr>
            <w:tcW w:w="8640" w:type="dxa"/>
            <w:gridSpan w:val="11"/>
          </w:tcPr>
          <w:p w:rsidR="00C35ED7" w:rsidRPr="00E579D0" w:rsidRDefault="001C70F6" w:rsidP="00C35ED7">
            <w:pPr>
              <w:jc w:val="left"/>
              <w:rPr>
                <w:b/>
                <w:sz w:val="16"/>
                <w:szCs w:val="16"/>
                <w:lang w:val="fr-CA"/>
              </w:rPr>
            </w:pPr>
            <w:r w:rsidRPr="00E579D0">
              <w:rPr>
                <w:b/>
                <w:sz w:val="16"/>
                <w:szCs w:val="16"/>
                <w:lang w:val="fr-CA"/>
              </w:rPr>
              <w:t xml:space="preserve">Élimination de </w:t>
            </w:r>
            <w:r w:rsidR="007A761C">
              <w:rPr>
                <w:b/>
                <w:sz w:val="16"/>
                <w:szCs w:val="16"/>
                <w:lang w:val="fr-CA"/>
              </w:rPr>
              <w:t>HCFC</w:t>
            </w:r>
            <w:r w:rsidR="007A761C">
              <w:rPr>
                <w:b/>
                <w:sz w:val="16"/>
                <w:szCs w:val="16"/>
                <w:lang w:val="fr-CA"/>
              </w:rPr>
              <w:noBreakHyphen/>
            </w:r>
            <w:r w:rsidRPr="00E579D0">
              <w:rPr>
                <w:b/>
                <w:sz w:val="16"/>
                <w:szCs w:val="16"/>
                <w:lang w:val="fr-CA"/>
              </w:rPr>
              <w:t>141</w:t>
            </w:r>
            <w:r w:rsidR="00A57F49" w:rsidRPr="00E579D0">
              <w:rPr>
                <w:b/>
                <w:sz w:val="16"/>
                <w:szCs w:val="16"/>
                <w:lang w:val="fr-CA"/>
              </w:rPr>
              <w:t>b</w:t>
            </w:r>
            <w:r w:rsidRPr="00E579D0">
              <w:rPr>
                <w:b/>
                <w:sz w:val="16"/>
                <w:szCs w:val="16"/>
                <w:lang w:val="fr-CA"/>
              </w:rPr>
              <w:t xml:space="preserve"> </w:t>
            </w:r>
            <w:r w:rsidR="00A57F49" w:rsidRPr="00E579D0">
              <w:rPr>
                <w:b/>
                <w:sz w:val="16"/>
                <w:szCs w:val="16"/>
                <w:lang w:val="fr-CA"/>
              </w:rPr>
              <w:t xml:space="preserve">dans </w:t>
            </w:r>
            <w:r w:rsidRPr="00E579D0">
              <w:rPr>
                <w:b/>
                <w:sz w:val="16"/>
                <w:szCs w:val="16"/>
                <w:lang w:val="fr-CA"/>
              </w:rPr>
              <w:t>des</w:t>
            </w:r>
            <w:r w:rsidR="00A57F49" w:rsidRPr="00E579D0">
              <w:rPr>
                <w:b/>
                <w:sz w:val="16"/>
                <w:szCs w:val="16"/>
                <w:lang w:val="fr-CA"/>
              </w:rPr>
              <w:t xml:space="preserve"> polyols i</w:t>
            </w:r>
            <w:r w:rsidRPr="00E579D0">
              <w:rPr>
                <w:b/>
                <w:sz w:val="16"/>
                <w:szCs w:val="16"/>
                <w:lang w:val="fr-CA"/>
              </w:rPr>
              <w:t>mportés</w:t>
            </w:r>
            <w:r w:rsidR="00E579D0" w:rsidRPr="00E579D0">
              <w:rPr>
                <w:b/>
                <w:sz w:val="16"/>
                <w:szCs w:val="16"/>
                <w:lang w:val="fr-CA"/>
              </w:rPr>
              <w:t xml:space="preserve"> à </w:t>
            </w:r>
            <w:r w:rsidRPr="00E579D0">
              <w:rPr>
                <w:b/>
                <w:sz w:val="16"/>
                <w:szCs w:val="16"/>
                <w:lang w:val="fr-CA"/>
              </w:rPr>
              <w:t>réalis</w:t>
            </w:r>
            <w:r w:rsidR="00E579D0" w:rsidRPr="00E579D0">
              <w:rPr>
                <w:b/>
                <w:sz w:val="16"/>
                <w:szCs w:val="16"/>
                <w:lang w:val="fr-CA"/>
              </w:rPr>
              <w:t>er</w:t>
            </w:r>
            <w:r w:rsidRPr="00E579D0">
              <w:rPr>
                <w:b/>
                <w:sz w:val="16"/>
                <w:szCs w:val="16"/>
                <w:lang w:val="fr-CA"/>
              </w:rPr>
              <w:t xml:space="preserve"> dans le cadre de projets approuvés précédemment (</w:t>
            </w:r>
            <w:r w:rsidR="007A761C">
              <w:rPr>
                <w:b/>
                <w:sz w:val="16"/>
                <w:szCs w:val="16"/>
                <w:lang w:val="fr-CA"/>
              </w:rPr>
              <w:t>tonnes PAO</w:t>
            </w:r>
            <w:r w:rsidRPr="00E579D0">
              <w:rPr>
                <w:b/>
                <w:sz w:val="16"/>
                <w:szCs w:val="16"/>
                <w:lang w:val="fr-CA"/>
              </w:rPr>
              <w:t xml:space="preserve">) </w:t>
            </w:r>
          </w:p>
        </w:tc>
        <w:tc>
          <w:tcPr>
            <w:tcW w:w="720" w:type="dxa"/>
          </w:tcPr>
          <w:p w:rsidR="00C35ED7" w:rsidRPr="009D4A12" w:rsidRDefault="00C35ED7" w:rsidP="00C35ED7">
            <w:pPr>
              <w:jc w:val="right"/>
              <w:rPr>
                <w:b/>
                <w:sz w:val="16"/>
                <w:szCs w:val="16"/>
                <w:lang w:val="en-CA"/>
              </w:rPr>
            </w:pPr>
            <w:r>
              <w:rPr>
                <w:b/>
                <w:sz w:val="16"/>
                <w:szCs w:val="16"/>
                <w:lang w:val="en-CA"/>
              </w:rPr>
              <w:t>0</w:t>
            </w:r>
            <w:r w:rsidR="001E1D46">
              <w:rPr>
                <w:b/>
                <w:sz w:val="16"/>
                <w:szCs w:val="16"/>
                <w:lang w:val="en-CA"/>
              </w:rPr>
              <w:t>,</w:t>
            </w:r>
            <w:r>
              <w:rPr>
                <w:b/>
                <w:sz w:val="16"/>
                <w:szCs w:val="16"/>
                <w:lang w:val="en-CA"/>
              </w:rPr>
              <w:t>00</w:t>
            </w:r>
          </w:p>
        </w:tc>
      </w:tr>
      <w:tr w:rsidR="00C35ED7" w:rsidRPr="00324B7B" w:rsidTr="00C35ED7">
        <w:tc>
          <w:tcPr>
            <w:tcW w:w="535" w:type="dxa"/>
          </w:tcPr>
          <w:p w:rsidR="00C35ED7" w:rsidRPr="009D4A12" w:rsidRDefault="00C35ED7" w:rsidP="00C35ED7">
            <w:pPr>
              <w:jc w:val="left"/>
              <w:rPr>
                <w:b/>
                <w:sz w:val="16"/>
                <w:szCs w:val="16"/>
                <w:lang w:val="en-CA"/>
              </w:rPr>
            </w:pPr>
            <w:r w:rsidRPr="009D4A12">
              <w:rPr>
                <w:b/>
                <w:sz w:val="16"/>
                <w:szCs w:val="16"/>
                <w:lang w:val="en-CA"/>
              </w:rPr>
              <w:t>4.3.3</w:t>
            </w:r>
          </w:p>
        </w:tc>
        <w:tc>
          <w:tcPr>
            <w:tcW w:w="8640" w:type="dxa"/>
            <w:gridSpan w:val="11"/>
          </w:tcPr>
          <w:p w:rsidR="00C35ED7" w:rsidRPr="001C70F6" w:rsidRDefault="001C70F6" w:rsidP="00C35ED7">
            <w:pPr>
              <w:jc w:val="left"/>
              <w:rPr>
                <w:b/>
                <w:sz w:val="16"/>
                <w:szCs w:val="16"/>
                <w:lang w:val="fr-CA"/>
              </w:rPr>
            </w:pPr>
            <w:r w:rsidRPr="001C70F6">
              <w:rPr>
                <w:b/>
                <w:sz w:val="16"/>
                <w:szCs w:val="16"/>
                <w:lang w:val="fr-CA"/>
              </w:rPr>
              <w:t xml:space="preserve">Consommation restante admissible de </w:t>
            </w:r>
            <w:r w:rsidR="007A761C">
              <w:rPr>
                <w:b/>
                <w:sz w:val="16"/>
                <w:szCs w:val="16"/>
                <w:lang w:val="fr-CA"/>
              </w:rPr>
              <w:t>HCFC</w:t>
            </w:r>
            <w:r w:rsidR="007A761C">
              <w:rPr>
                <w:b/>
                <w:sz w:val="16"/>
                <w:szCs w:val="16"/>
                <w:lang w:val="fr-CA"/>
              </w:rPr>
              <w:noBreakHyphen/>
            </w:r>
            <w:r w:rsidRPr="001C70F6">
              <w:rPr>
                <w:b/>
                <w:sz w:val="16"/>
                <w:szCs w:val="16"/>
                <w:lang w:val="fr-CA"/>
              </w:rPr>
              <w:t>141</w:t>
            </w:r>
            <w:r w:rsidR="00E579D0">
              <w:rPr>
                <w:b/>
                <w:sz w:val="16"/>
                <w:szCs w:val="16"/>
                <w:lang w:val="fr-CA"/>
              </w:rPr>
              <w:t>b</w:t>
            </w:r>
            <w:r w:rsidRPr="001C70F6">
              <w:rPr>
                <w:b/>
                <w:sz w:val="16"/>
                <w:szCs w:val="16"/>
                <w:lang w:val="fr-CA"/>
              </w:rPr>
              <w:t xml:space="preserve"> dans des polyols importés (</w:t>
            </w:r>
            <w:r w:rsidR="007A761C">
              <w:rPr>
                <w:b/>
                <w:sz w:val="16"/>
                <w:szCs w:val="16"/>
                <w:lang w:val="fr-CA"/>
              </w:rPr>
              <w:t>tonnes PAO</w:t>
            </w:r>
            <w:r w:rsidRPr="001C70F6">
              <w:rPr>
                <w:b/>
                <w:sz w:val="16"/>
                <w:szCs w:val="16"/>
                <w:lang w:val="fr-CA"/>
              </w:rPr>
              <w:t xml:space="preserve">) </w:t>
            </w:r>
          </w:p>
        </w:tc>
        <w:tc>
          <w:tcPr>
            <w:tcW w:w="720" w:type="dxa"/>
          </w:tcPr>
          <w:p w:rsidR="00C35ED7" w:rsidRPr="009D4A12" w:rsidRDefault="00C35ED7" w:rsidP="00C35ED7">
            <w:pPr>
              <w:jc w:val="right"/>
              <w:rPr>
                <w:b/>
                <w:sz w:val="16"/>
                <w:szCs w:val="16"/>
                <w:lang w:val="en-CA"/>
              </w:rPr>
            </w:pPr>
            <w:r>
              <w:rPr>
                <w:b/>
                <w:sz w:val="16"/>
                <w:szCs w:val="16"/>
                <w:lang w:val="en-CA"/>
              </w:rPr>
              <w:t>8</w:t>
            </w:r>
            <w:r w:rsidR="001E1D46">
              <w:rPr>
                <w:b/>
                <w:sz w:val="16"/>
                <w:szCs w:val="16"/>
                <w:lang w:val="en-CA"/>
              </w:rPr>
              <w:t>,</w:t>
            </w:r>
            <w:r>
              <w:rPr>
                <w:b/>
                <w:sz w:val="16"/>
                <w:szCs w:val="16"/>
                <w:lang w:val="en-CA"/>
              </w:rPr>
              <w:t>10</w:t>
            </w:r>
          </w:p>
        </w:tc>
      </w:tr>
    </w:tbl>
    <w:p w:rsidR="00C35ED7" w:rsidRPr="00486227" w:rsidRDefault="00C35ED7" w:rsidP="00C35ED7">
      <w:pPr>
        <w:widowControl w:val="0"/>
        <w:rPr>
          <w:sz w:val="16"/>
          <w:szCs w:val="16"/>
          <w:lang w:val="fr-CA"/>
        </w:rPr>
      </w:pPr>
      <w:r w:rsidRPr="001C70F6">
        <w:rPr>
          <w:sz w:val="16"/>
          <w:szCs w:val="16"/>
          <w:lang w:val="fr-CA"/>
        </w:rPr>
        <w:t xml:space="preserve">(*) </w:t>
      </w:r>
      <w:r w:rsidR="001C70F6" w:rsidRPr="001C70F6">
        <w:rPr>
          <w:sz w:val="16"/>
          <w:szCs w:val="16"/>
          <w:lang w:val="fr-CA"/>
        </w:rPr>
        <w:t>Approuv</w:t>
      </w:r>
      <w:r w:rsidR="00E579D0">
        <w:rPr>
          <w:sz w:val="16"/>
          <w:szCs w:val="16"/>
          <w:lang w:val="fr-CA"/>
        </w:rPr>
        <w:t>é</w:t>
      </w:r>
      <w:r w:rsidR="00FD4CBA">
        <w:rPr>
          <w:sz w:val="16"/>
          <w:szCs w:val="16"/>
          <w:lang w:val="fr-CA"/>
        </w:rPr>
        <w:t xml:space="preserve"> lors de la 6</w:t>
      </w:r>
      <w:r w:rsidR="001C70F6" w:rsidRPr="001C70F6">
        <w:rPr>
          <w:sz w:val="16"/>
          <w:szCs w:val="16"/>
          <w:lang w:val="fr-CA"/>
        </w:rPr>
        <w:t>2</w:t>
      </w:r>
      <w:r w:rsidR="001C70F6" w:rsidRPr="00E579D0">
        <w:rPr>
          <w:sz w:val="16"/>
          <w:szCs w:val="16"/>
          <w:vertAlign w:val="superscript"/>
          <w:lang w:val="fr-CA"/>
        </w:rPr>
        <w:t>e</w:t>
      </w:r>
      <w:r w:rsidR="00E579D0">
        <w:rPr>
          <w:sz w:val="16"/>
          <w:szCs w:val="16"/>
          <w:lang w:val="fr-CA"/>
        </w:rPr>
        <w:t> </w:t>
      </w:r>
      <w:r w:rsidR="001C70F6" w:rsidRPr="001C70F6">
        <w:rPr>
          <w:sz w:val="16"/>
          <w:szCs w:val="16"/>
          <w:lang w:val="fr-CA"/>
        </w:rPr>
        <w:t>réunion pour la société Manar et intégr</w:t>
      </w:r>
      <w:r w:rsidR="00E579D0">
        <w:rPr>
          <w:sz w:val="16"/>
          <w:szCs w:val="16"/>
          <w:lang w:val="fr-CA"/>
        </w:rPr>
        <w:t>é</w:t>
      </w:r>
      <w:r w:rsidR="001C70F6" w:rsidRPr="001C70F6">
        <w:rPr>
          <w:sz w:val="16"/>
          <w:szCs w:val="16"/>
          <w:lang w:val="fr-CA"/>
        </w:rPr>
        <w:t xml:space="preserve"> dans le présent Accord.</w:t>
      </w:r>
    </w:p>
    <w:p w:rsidR="00441083" w:rsidRPr="00486227"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D36258">
        <w:tc>
          <w:tcPr>
            <w:tcW w:w="1915" w:type="dxa"/>
          </w:tcPr>
          <w:p w:rsidR="00441083" w:rsidRPr="00486227" w:rsidRDefault="00441083">
            <w:pPr>
              <w:rPr>
                <w:lang w:val="fr-CA"/>
              </w:rPr>
            </w:pPr>
          </w:p>
        </w:tc>
        <w:tc>
          <w:tcPr>
            <w:tcW w:w="1915" w:type="dxa"/>
          </w:tcPr>
          <w:p w:rsidR="00441083" w:rsidRPr="00486227" w:rsidRDefault="00441083">
            <w:pPr>
              <w:rPr>
                <w:lang w:val="fr-CA"/>
              </w:rPr>
            </w:pPr>
          </w:p>
        </w:tc>
        <w:tc>
          <w:tcPr>
            <w:tcW w:w="1915" w:type="dxa"/>
            <w:tcBorders>
              <w:bottom w:val="single" w:sz="4" w:space="0" w:color="auto"/>
            </w:tcBorders>
          </w:tcPr>
          <w:p w:rsidR="00441083" w:rsidRPr="00486227" w:rsidRDefault="00441083">
            <w:pPr>
              <w:rPr>
                <w:b/>
                <w:bCs/>
                <w:lang w:val="fr-CA"/>
              </w:rPr>
            </w:pPr>
          </w:p>
        </w:tc>
        <w:tc>
          <w:tcPr>
            <w:tcW w:w="1915" w:type="dxa"/>
          </w:tcPr>
          <w:p w:rsidR="00441083" w:rsidRPr="00486227" w:rsidRDefault="00441083">
            <w:pPr>
              <w:rPr>
                <w:lang w:val="fr-CA"/>
              </w:rPr>
            </w:pPr>
          </w:p>
        </w:tc>
        <w:tc>
          <w:tcPr>
            <w:tcW w:w="1916" w:type="dxa"/>
          </w:tcPr>
          <w:p w:rsidR="00441083" w:rsidRPr="00486227" w:rsidRDefault="00441083">
            <w:pPr>
              <w:rPr>
                <w:lang w:val="fr-CA"/>
              </w:rPr>
            </w:pPr>
          </w:p>
        </w:tc>
      </w:tr>
    </w:tbl>
    <w:p w:rsidR="00441083" w:rsidRPr="00486227" w:rsidRDefault="00441083">
      <w:pPr>
        <w:rPr>
          <w:lang w:val="fr-CA"/>
        </w:rPr>
      </w:pPr>
    </w:p>
    <w:sectPr w:rsidR="00441083" w:rsidRPr="00486227">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258" w:rsidRDefault="00D36258">
      <w:r>
        <w:separator/>
      </w:r>
    </w:p>
  </w:endnote>
  <w:endnote w:type="continuationSeparator" w:id="0">
    <w:p w:rsidR="00D36258" w:rsidRDefault="00D36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58" w:rsidRDefault="00D36258">
    <w:pPr>
      <w:jc w:val="center"/>
    </w:pPr>
    <w:r>
      <w:fldChar w:fldCharType="begin"/>
    </w:r>
    <w:r>
      <w:instrText xml:space="preserve"> PAGE </w:instrText>
    </w:r>
    <w:r>
      <w:fldChar w:fldCharType="separate"/>
    </w:r>
    <w:r w:rsidR="00AB541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58" w:rsidRDefault="00D36258">
    <w:pPr>
      <w:jc w:val="center"/>
    </w:pPr>
    <w:r>
      <w:fldChar w:fldCharType="begin"/>
    </w:r>
    <w:r>
      <w:instrText xml:space="preserve"> PAGE </w:instrText>
    </w:r>
    <w:r>
      <w:fldChar w:fldCharType="separate"/>
    </w:r>
    <w:r w:rsidR="00AB541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58" w:rsidRDefault="00D3625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D36258" w:rsidRDefault="00D3625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D36258" w:rsidRDefault="00D36258">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D36258" w:rsidRDefault="00D36258">
        <w:pPr>
          <w:pStyle w:val="Footer"/>
          <w:jc w:val="center"/>
        </w:pPr>
        <w:r>
          <w:fldChar w:fldCharType="begin"/>
        </w:r>
        <w:r>
          <w:instrText xml:space="preserve"> PAGE   \* MERGEFORMAT </w:instrText>
        </w:r>
        <w:r>
          <w:fldChar w:fldCharType="separate"/>
        </w:r>
        <w:r w:rsidR="00AB541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258" w:rsidRDefault="00D36258">
      <w:r>
        <w:separator/>
      </w:r>
    </w:p>
  </w:footnote>
  <w:footnote w:type="continuationSeparator" w:id="0">
    <w:p w:rsidR="00D36258" w:rsidRDefault="00D36258">
      <w:r>
        <w:continuationSeparator/>
      </w:r>
    </w:p>
  </w:footnote>
  <w:footnote w:id="1">
    <w:p w:rsidR="00D36258" w:rsidRPr="00B20ADD" w:rsidRDefault="00D36258" w:rsidP="00C35ED7">
      <w:pPr>
        <w:pStyle w:val="FootnoteText"/>
        <w:rPr>
          <w:lang w:val="fr-CA"/>
        </w:rPr>
      </w:pPr>
      <w:r>
        <w:rPr>
          <w:rStyle w:val="FootnoteReference"/>
        </w:rPr>
        <w:footnoteRef/>
      </w:r>
      <w:r w:rsidRPr="008F08E1">
        <w:rPr>
          <w:lang w:val="fr-CA"/>
        </w:rPr>
        <w:t xml:space="preserve"> </w:t>
      </w:r>
      <w:r>
        <w:rPr>
          <w:lang w:val="fr-CA"/>
        </w:rPr>
        <w:t>C</w:t>
      </w:r>
      <w:r w:rsidRPr="000D0262">
        <w:rPr>
          <w:lang w:val="fr-CA"/>
        </w:rPr>
        <w:t xml:space="preserve">onformément à la lettre adressée le </w:t>
      </w:r>
      <w:r>
        <w:rPr>
          <w:lang w:val="fr-CA"/>
        </w:rPr>
        <w:t>14 </w:t>
      </w:r>
      <w:r w:rsidRPr="000D0262">
        <w:rPr>
          <w:lang w:val="fr-CA"/>
        </w:rPr>
        <w:t>mars</w:t>
      </w:r>
      <w:r>
        <w:rPr>
          <w:lang w:val="fr-CA"/>
        </w:rPr>
        <w:t> </w:t>
      </w:r>
      <w:r w:rsidRPr="000D0262">
        <w:rPr>
          <w:lang w:val="fr-CA"/>
        </w:rPr>
        <w:t xml:space="preserve">2019 par le ministère </w:t>
      </w:r>
      <w:r>
        <w:rPr>
          <w:lang w:val="fr-CA"/>
        </w:rPr>
        <w:t xml:space="preserve">marocain </w:t>
      </w:r>
      <w:r w:rsidRPr="000D0262">
        <w:rPr>
          <w:lang w:val="fr-CA"/>
        </w:rPr>
        <w:t>de l’</w:t>
      </w:r>
      <w:r>
        <w:rPr>
          <w:lang w:val="fr-CA"/>
        </w:rPr>
        <w:t>Industrie,</w:t>
      </w:r>
      <w:r w:rsidRPr="000D0262">
        <w:rPr>
          <w:lang w:val="fr-CA"/>
        </w:rPr>
        <w:t xml:space="preserve"> du </w:t>
      </w:r>
      <w:r>
        <w:rPr>
          <w:lang w:val="fr-CA"/>
        </w:rPr>
        <w:t>Commerce et de l’Économie numérique à l’ONUDI.</w:t>
      </w:r>
    </w:p>
  </w:footnote>
  <w:footnote w:id="2">
    <w:p w:rsidR="00D36258" w:rsidRPr="00633E1D" w:rsidRDefault="00D36258" w:rsidP="00C35ED7">
      <w:pPr>
        <w:pStyle w:val="FootnoteText"/>
        <w:rPr>
          <w:lang w:val="fr-CA"/>
        </w:rPr>
      </w:pPr>
      <w:r>
        <w:rPr>
          <w:rStyle w:val="FootnoteReference"/>
        </w:rPr>
        <w:footnoteRef/>
      </w:r>
      <w:r w:rsidRPr="00633E1D">
        <w:rPr>
          <w:lang w:val="fr-CA"/>
        </w:rPr>
        <w:t xml:space="preserve"> Paragraphe</w:t>
      </w:r>
      <w:r>
        <w:rPr>
          <w:lang w:val="fr-CA"/>
        </w:rPr>
        <w:t> </w:t>
      </w:r>
      <w:r w:rsidRPr="00633E1D">
        <w:rPr>
          <w:lang w:val="fr-CA"/>
        </w:rPr>
        <w:t>5 du document UNEP/OzL.Pro/ExCom/82/31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58" w:rsidRDefault="00D36258">
    <w:fldSimple w:instr=" DOCPROPERTY &quot;Document number&quot;  \* MERGEFORMAT ">
      <w:r>
        <w:t>UNEP/OzL.Pro/ExCom/83/32</w:t>
      </w:r>
    </w:fldSimple>
  </w:p>
  <w:p w:rsidR="00D36258" w:rsidRDefault="00D36258"/>
  <w:p w:rsidR="00D36258" w:rsidRDefault="00D3625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58" w:rsidRDefault="00D36258">
    <w:pPr>
      <w:jc w:val="right"/>
    </w:pPr>
    <w:fldSimple w:instr=" DOCPROPERTY &quot;Document number&quot;  \* MERGEFORMAT ">
      <w:r>
        <w:t>UNEP/OzL.Pro/ExCom/83/32</w:t>
      </w:r>
    </w:fldSimple>
  </w:p>
  <w:p w:rsidR="00D36258" w:rsidRDefault="00D36258"/>
  <w:p w:rsidR="00D36258" w:rsidRDefault="00D3625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258" w:rsidRDefault="00D36258">
    <w:pPr>
      <w:jc w:val="right"/>
    </w:pPr>
    <w:fldSimple w:instr=" DOCPROPERTY &quot;Document number&quot;  \* MERGEFORMAT ">
      <w:r>
        <w:t>UNEP/OzL.Pro/ExCom/83/32</w:t>
      </w:r>
    </w:fldSimple>
  </w:p>
  <w:p w:rsidR="00D36258" w:rsidRDefault="00D36258">
    <w:pPr>
      <w:jc w:val="right"/>
    </w:pPr>
    <w:r>
      <w:t>Annexe I</w:t>
    </w:r>
  </w:p>
  <w:p w:rsidR="00D36258" w:rsidRDefault="00D36258">
    <w:pPr>
      <w:jc w:val="right"/>
    </w:pPr>
  </w:p>
  <w:p w:rsidR="00D36258" w:rsidRDefault="00D3625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40E0A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en-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A55E2424-7D5A-4BF4-BB44-3A519A567EBD}"/>
    <w:docVar w:name="dgnword-eventsink" w:val="519181960"/>
  </w:docVars>
  <w:rsids>
    <w:rsidRoot w:val="00220DA4"/>
    <w:rsid w:val="000045C0"/>
    <w:rsid w:val="00042142"/>
    <w:rsid w:val="00085BCB"/>
    <w:rsid w:val="0019514E"/>
    <w:rsid w:val="001A0B03"/>
    <w:rsid w:val="001C3D0C"/>
    <w:rsid w:val="001C70F6"/>
    <w:rsid w:val="001D4CE7"/>
    <w:rsid w:val="001E1D46"/>
    <w:rsid w:val="001E3FC2"/>
    <w:rsid w:val="00220DA4"/>
    <w:rsid w:val="00253526"/>
    <w:rsid w:val="00265AF0"/>
    <w:rsid w:val="0026702F"/>
    <w:rsid w:val="00270F11"/>
    <w:rsid w:val="002E3336"/>
    <w:rsid w:val="002F0B57"/>
    <w:rsid w:val="003324EA"/>
    <w:rsid w:val="003424EE"/>
    <w:rsid w:val="00387B7B"/>
    <w:rsid w:val="0043082E"/>
    <w:rsid w:val="00436527"/>
    <w:rsid w:val="00441083"/>
    <w:rsid w:val="0047403B"/>
    <w:rsid w:val="00482A59"/>
    <w:rsid w:val="00486227"/>
    <w:rsid w:val="004B7673"/>
    <w:rsid w:val="004C2C87"/>
    <w:rsid w:val="004C640F"/>
    <w:rsid w:val="004E1303"/>
    <w:rsid w:val="004E3A36"/>
    <w:rsid w:val="00551E2C"/>
    <w:rsid w:val="00583E92"/>
    <w:rsid w:val="005909A5"/>
    <w:rsid w:val="00592B50"/>
    <w:rsid w:val="005B2FB7"/>
    <w:rsid w:val="005D3CD9"/>
    <w:rsid w:val="00605093"/>
    <w:rsid w:val="00633E1D"/>
    <w:rsid w:val="00641D57"/>
    <w:rsid w:val="00650011"/>
    <w:rsid w:val="006C1CF6"/>
    <w:rsid w:val="007034FA"/>
    <w:rsid w:val="007146AF"/>
    <w:rsid w:val="0075750B"/>
    <w:rsid w:val="007A761C"/>
    <w:rsid w:val="00811A1E"/>
    <w:rsid w:val="00861F21"/>
    <w:rsid w:val="00882B30"/>
    <w:rsid w:val="008A7AD7"/>
    <w:rsid w:val="008F08E1"/>
    <w:rsid w:val="008F4DA9"/>
    <w:rsid w:val="0091161A"/>
    <w:rsid w:val="00972848"/>
    <w:rsid w:val="009A5180"/>
    <w:rsid w:val="009B1DBA"/>
    <w:rsid w:val="00A12A35"/>
    <w:rsid w:val="00A57F49"/>
    <w:rsid w:val="00A778B9"/>
    <w:rsid w:val="00AA61C1"/>
    <w:rsid w:val="00AB541B"/>
    <w:rsid w:val="00AE63D8"/>
    <w:rsid w:val="00B20ADD"/>
    <w:rsid w:val="00B24205"/>
    <w:rsid w:val="00B301E4"/>
    <w:rsid w:val="00B811F2"/>
    <w:rsid w:val="00B9357B"/>
    <w:rsid w:val="00BC3C7D"/>
    <w:rsid w:val="00C000F2"/>
    <w:rsid w:val="00C35ED7"/>
    <w:rsid w:val="00C36BDB"/>
    <w:rsid w:val="00C45916"/>
    <w:rsid w:val="00C6443E"/>
    <w:rsid w:val="00C67E92"/>
    <w:rsid w:val="00CB4D70"/>
    <w:rsid w:val="00CD5D43"/>
    <w:rsid w:val="00D12489"/>
    <w:rsid w:val="00D36258"/>
    <w:rsid w:val="00D403CE"/>
    <w:rsid w:val="00DE792C"/>
    <w:rsid w:val="00E54871"/>
    <w:rsid w:val="00E579D0"/>
    <w:rsid w:val="00E60D9C"/>
    <w:rsid w:val="00EC179D"/>
    <w:rsid w:val="00EE5DA7"/>
    <w:rsid w:val="00F27388"/>
    <w:rsid w:val="00F37A42"/>
    <w:rsid w:val="00F557F5"/>
    <w:rsid w:val="00F84F13"/>
    <w:rsid w:val="00FC5578"/>
    <w:rsid w:val="00FD22FE"/>
    <w:rsid w:val="00FD4C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7A8E8"/>
  <w15:docId w15:val="{3BE538B8-9115-45E6-9913-DF6408B9F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5B2FB7"/>
    <w:pPr>
      <w:ind w:left="720"/>
      <w:contextualSpacing/>
    </w:pPr>
  </w:style>
  <w:style w:type="paragraph" w:styleId="FootnoteText">
    <w:name w:val="footnote text"/>
    <w:basedOn w:val="Normal"/>
    <w:link w:val="FootnoteTextChar"/>
    <w:uiPriority w:val="99"/>
    <w:semiHidden/>
    <w:unhideWhenUsed/>
    <w:rsid w:val="00C35ED7"/>
    <w:rPr>
      <w:sz w:val="20"/>
      <w:szCs w:val="20"/>
    </w:rPr>
  </w:style>
  <w:style w:type="character" w:customStyle="1" w:styleId="FootnoteTextChar">
    <w:name w:val="Footnote Text Char"/>
    <w:basedOn w:val="DefaultParagraphFont"/>
    <w:link w:val="FootnoteText"/>
    <w:uiPriority w:val="99"/>
    <w:semiHidden/>
    <w:rsid w:val="00C35ED7"/>
    <w:rPr>
      <w:lang w:val="en-GB"/>
    </w:rPr>
  </w:style>
  <w:style w:type="character" w:styleId="FootnoteReference">
    <w:name w:val="footnote reference"/>
    <w:basedOn w:val="DefaultParagraphFont"/>
    <w:uiPriority w:val="99"/>
    <w:semiHidden/>
    <w:unhideWhenUsed/>
    <w:rsid w:val="00C35ED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35ED7"/>
    <w:rPr>
      <w:sz w:val="22"/>
      <w:szCs w:val="22"/>
      <w:lang w:val="en-GB"/>
    </w:rPr>
  </w:style>
  <w:style w:type="paragraph" w:customStyle="1" w:styleId="Default">
    <w:name w:val="Default"/>
    <w:rsid w:val="00C35ED7"/>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974473">
      <w:bodyDiv w:val="1"/>
      <w:marLeft w:val="0"/>
      <w:marRight w:val="0"/>
      <w:marTop w:val="0"/>
      <w:marBottom w:val="0"/>
      <w:divBdr>
        <w:top w:val="none" w:sz="0" w:space="0" w:color="auto"/>
        <w:left w:val="none" w:sz="0" w:space="0" w:color="auto"/>
        <w:bottom w:val="none" w:sz="0" w:space="0" w:color="auto"/>
        <w:right w:val="none" w:sz="0" w:space="0" w:color="auto"/>
      </w:divBdr>
    </w:div>
    <w:div w:id="9476171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152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UNEP/OzL.Pro/ExCom/83/32</Document_x0020_Number>
  </documentManagement>
</p:properties>
</file>

<file path=customXml/itemProps1.xml><?xml version="1.0" encoding="utf-8"?>
<ds:datastoreItem xmlns:ds="http://schemas.openxmlformats.org/officeDocument/2006/customXml" ds:itemID="{F97CD6EB-5ED7-4E5B-902F-95D0E49A6BD7}"/>
</file>

<file path=customXml/itemProps2.xml><?xml version="1.0" encoding="utf-8"?>
<ds:datastoreItem xmlns:ds="http://schemas.openxmlformats.org/officeDocument/2006/customXml" ds:itemID="{575584E9-2EE2-479C-A145-3DFD6DD72DFE}"/>
</file>

<file path=customXml/itemProps3.xml><?xml version="1.0" encoding="utf-8"?>
<ds:datastoreItem xmlns:ds="http://schemas.openxmlformats.org/officeDocument/2006/customXml" ds:itemID="{1B4CE024-6A6A-4498-8A61-927786F4FA37}"/>
</file>

<file path=customXml/itemProps4.xml><?xml version="1.0" encoding="utf-8"?>
<ds:datastoreItem xmlns:ds="http://schemas.openxmlformats.org/officeDocument/2006/customXml" ds:itemID="{FC417452-8048-4EAA-A3F4-8AFC7266ADB3}"/>
</file>

<file path=docProps/app.xml><?xml version="1.0" encoding="utf-8"?>
<Properties xmlns="http://schemas.openxmlformats.org/officeDocument/2006/extended-properties" xmlns:vt="http://schemas.openxmlformats.org/officeDocument/2006/docPropsVTypes">
  <Template>F83-Template (2).dotm</Template>
  <TotalTime>76</TotalTime>
  <Pages>9</Pages>
  <Words>3322</Words>
  <Characters>18938</Characters>
  <Application>Microsoft Office Word</Application>
  <DocSecurity>0</DocSecurity>
  <Lines>157</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Maroc</vt:lpstr>
      <vt:lpstr/>
    </vt:vector>
  </TitlesOfParts>
  <Company>UNMFS</Company>
  <LinksUpToDate>false</LinksUpToDate>
  <CharactersWithSpaces>22216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Maroc</dc:title>
  <dc:subject>83e</dc:subject>
  <dc:creator>vipclient</dc:creator>
  <cp:lastModifiedBy>Patricia Chau</cp:lastModifiedBy>
  <cp:revision>8</cp:revision>
  <cp:lastPrinted>2001-05-26T16:40:00Z</cp:lastPrinted>
  <dcterms:created xsi:type="dcterms:W3CDTF">2019-05-07T18:05:00Z</dcterms:created>
  <dcterms:modified xsi:type="dcterms:W3CDTF">2019-05-16T18:31:00Z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UNEP/OzL.Pro/ExCom/83/32</vt:lpwstr>
  </property>
  <property fmtid="{D5CDD505-2E9C-101B-9397-08002B2CF9AE}" pid="3" name="Revision date">
    <vt:lpwstr>5/6/2019</vt:lpwstr>
  </property>
  <property fmtid="{D5CDD505-2E9C-101B-9397-08002B2CF9AE}" pid="4" name="ContentTypeId">
    <vt:lpwstr>0x01010021E4441DB9763A4B9F4793D394AD28DA</vt:lpwstr>
  </property>
</Properties>
</file>