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C3791E8" w14:textId="77777777" w:rsidTr="00F61E94">
        <w:trPr>
          <w:trHeight w:val="720"/>
        </w:trPr>
        <w:tc>
          <w:tcPr>
            <w:tcW w:w="5490" w:type="dxa"/>
            <w:gridSpan w:val="2"/>
            <w:tcBorders>
              <w:bottom w:val="single" w:sz="18" w:space="0" w:color="auto"/>
            </w:tcBorders>
          </w:tcPr>
          <w:p w14:paraId="793EAB01" w14:textId="77777777" w:rsidR="00C15867" w:rsidRPr="009B0D30" w:rsidRDefault="00C15867" w:rsidP="00F61E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43339A6" w14:textId="77777777" w:rsidR="00C15867" w:rsidRPr="009B0D30" w:rsidRDefault="00C15867" w:rsidP="00F61E94">
            <w:pPr>
              <w:jc w:val="right"/>
              <w:rPr>
                <w:sz w:val="52"/>
                <w:szCs w:val="52"/>
              </w:rPr>
            </w:pPr>
            <w:r w:rsidRPr="009B0D30">
              <w:rPr>
                <w:rFonts w:ascii="Univers Bold" w:hAnsi="Univers Bold"/>
                <w:b/>
                <w:sz w:val="72"/>
              </w:rPr>
              <w:t>EP</w:t>
            </w:r>
          </w:p>
        </w:tc>
      </w:tr>
      <w:tr w:rsidR="00C15867" w:rsidRPr="009B0D30" w14:paraId="66F0811C" w14:textId="77777777" w:rsidTr="00F61E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E5742F" w14:textId="77777777" w:rsidR="00C15867" w:rsidRPr="009B0D30" w:rsidRDefault="00E52838" w:rsidP="00F61E94">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BADE281" wp14:editId="48D72A2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3DBF5C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A6EF23" w14:textId="77777777" w:rsidR="00C15867" w:rsidRPr="009B0D30" w:rsidRDefault="00C15867" w:rsidP="00F61E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230F72C" w14:textId="77777777" w:rsidR="00C15867" w:rsidRPr="009B0D30" w:rsidRDefault="00C15867" w:rsidP="00F61E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B870437" w14:textId="77777777" w:rsidR="00C15867" w:rsidRPr="009B0D30" w:rsidRDefault="00C15867" w:rsidP="00F61E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5B9726B" w14:textId="77777777" w:rsidR="00C15867" w:rsidRPr="009B0D30" w:rsidRDefault="00C15867" w:rsidP="00F61E94">
            <w:pPr>
              <w:spacing w:before="720"/>
              <w:ind w:left="158"/>
            </w:pPr>
          </w:p>
        </w:tc>
        <w:tc>
          <w:tcPr>
            <w:tcW w:w="4590" w:type="dxa"/>
            <w:tcBorders>
              <w:top w:val="nil"/>
              <w:left w:val="nil"/>
              <w:bottom w:val="single" w:sz="36" w:space="0" w:color="auto"/>
              <w:right w:val="nil"/>
            </w:tcBorders>
          </w:tcPr>
          <w:p w14:paraId="66676BCE" w14:textId="77777777" w:rsidR="00C15867" w:rsidRPr="009B0D30" w:rsidRDefault="00C15867" w:rsidP="00F61E94">
            <w:r w:rsidRPr="009B0D30">
              <w:t>Distr.</w:t>
            </w:r>
          </w:p>
          <w:p w14:paraId="289F9E45" w14:textId="77777777" w:rsidR="00923540" w:rsidRPr="009B0D30" w:rsidRDefault="00923540" w:rsidP="00923540">
            <w:r w:rsidRPr="009B0D30">
              <w:t>GENERAL</w:t>
            </w:r>
          </w:p>
          <w:p w14:paraId="0E878E24" w14:textId="77777777" w:rsidR="00C15867" w:rsidRPr="009B0D30" w:rsidRDefault="00C15867" w:rsidP="00F61E94"/>
          <w:p w14:paraId="0164C317" w14:textId="77777777" w:rsidR="00C15867" w:rsidRPr="009B0D30" w:rsidRDefault="00C15867" w:rsidP="00F61E94"/>
          <w:p w14:paraId="119CEBD3" w14:textId="7918E6EE" w:rsidR="00C15867" w:rsidRPr="009B0D30" w:rsidRDefault="00F96F7B" w:rsidP="00F61E94">
            <w:r>
              <w:fldChar w:fldCharType="begin"/>
            </w:r>
            <w:r>
              <w:instrText xml:space="preserve"> DOCPROPERTY "Document number"  \* MERGEFORMAT </w:instrText>
            </w:r>
            <w:r>
              <w:fldChar w:fldCharType="separate"/>
            </w:r>
            <w:r>
              <w:t>UNEP/</w:t>
            </w:r>
            <w:proofErr w:type="spellStart"/>
            <w:r>
              <w:t>OzL.Pro</w:t>
            </w:r>
            <w:proofErr w:type="spellEnd"/>
            <w:r>
              <w:t>/ExCom/97/48</w:t>
            </w:r>
            <w:r>
              <w:fldChar w:fldCharType="end"/>
            </w:r>
          </w:p>
          <w:p w14:paraId="4C0FC669" w14:textId="26A53F15" w:rsidR="00C15867" w:rsidRPr="009B0D30" w:rsidRDefault="00BC2495" w:rsidP="00F61E94">
            <w:r w:rsidRPr="009B0D30">
              <w:fldChar w:fldCharType="begin"/>
            </w:r>
            <w:r w:rsidR="00851352" w:rsidRPr="009B0D30">
              <w:instrText xml:space="preserve"> DOCPROPERTY "Revision date" \@ "d MMMM YYYY"  \* MERGEFORMAT </w:instrText>
            </w:r>
            <w:r w:rsidRPr="009B0D30">
              <w:fldChar w:fldCharType="separate"/>
            </w:r>
            <w:r w:rsidR="00556C79">
              <w:t>1 November 2025</w:t>
            </w:r>
            <w:r w:rsidRPr="009B0D30">
              <w:fldChar w:fldCharType="end"/>
            </w:r>
          </w:p>
          <w:p w14:paraId="143B7770" w14:textId="77777777" w:rsidR="00C15867" w:rsidRPr="009B0D30" w:rsidRDefault="00C15867" w:rsidP="00F61E94">
            <w:pPr>
              <w:rPr>
                <w:caps/>
              </w:rPr>
            </w:pPr>
          </w:p>
          <w:p w14:paraId="4861B1D8" w14:textId="77777777" w:rsidR="00C15867" w:rsidRPr="009B0D30" w:rsidRDefault="00C15867" w:rsidP="00F61E94">
            <w:r w:rsidRPr="009B0D30">
              <w:t>ORIGINAL: ENGLISH</w:t>
            </w:r>
          </w:p>
        </w:tc>
      </w:tr>
    </w:tbl>
    <w:p w14:paraId="3396009D"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1CA26107" w14:textId="77777777"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1C7102CA" w14:textId="78C971E1" w:rsidR="0079781A" w:rsidRDefault="0079781A" w:rsidP="0079781A">
      <w:pPr>
        <w:jc w:val="left"/>
      </w:pPr>
      <w:r w:rsidRPr="006043E9">
        <w:t xml:space="preserve">Item </w:t>
      </w:r>
      <w:r w:rsidR="006043E9" w:rsidRPr="006043E9">
        <w:t>9(d)</w:t>
      </w:r>
      <w:r>
        <w:t xml:space="preserve"> </w:t>
      </w:r>
      <w:r w:rsidRPr="00512BEF">
        <w:t>of the provisional agenda</w:t>
      </w:r>
      <w:r w:rsidRPr="00512BEF">
        <w:rPr>
          <w:rStyle w:val="FootnoteReference"/>
        </w:rPr>
        <w:footnoteReference w:id="1"/>
      </w:r>
    </w:p>
    <w:p w14:paraId="3684D088" w14:textId="77777777" w:rsidR="00C15867" w:rsidRPr="009B0D30" w:rsidRDefault="00C15867" w:rsidP="00CA59FB">
      <w:pPr>
        <w:jc w:val="left"/>
      </w:pPr>
    </w:p>
    <w:p w14:paraId="2040C062" w14:textId="77777777" w:rsidR="002024B6" w:rsidRPr="002024B6" w:rsidRDefault="002024B6" w:rsidP="002024B6"/>
    <w:p w14:paraId="6F21344F" w14:textId="77777777" w:rsidR="002024B6" w:rsidRPr="002024B6" w:rsidRDefault="002024B6" w:rsidP="002024B6"/>
    <w:p w14:paraId="67E0AA31" w14:textId="77777777" w:rsidR="004E7F9C" w:rsidRPr="005C670D" w:rsidRDefault="004E7F9C" w:rsidP="005C670D">
      <w:pPr>
        <w:pStyle w:val="Title1"/>
        <w:jc w:val="right"/>
        <w:rPr>
          <w:b w:val="0"/>
          <w:lang w:val="en-CA"/>
        </w:rPr>
      </w:pPr>
    </w:p>
    <w:p w14:paraId="1A6642D7" w14:textId="62B2857C" w:rsidR="00DC185C" w:rsidRPr="001C7D3B" w:rsidRDefault="00AC21CD" w:rsidP="00DC185C">
      <w:pPr>
        <w:jc w:val="center"/>
        <w:rPr>
          <w:b/>
          <w:lang w:val="en-GB"/>
        </w:rPr>
      </w:pPr>
      <w:r w:rsidRPr="001C7D3B">
        <w:rPr>
          <w:b/>
          <w:lang w:val="en-GB"/>
        </w:rPr>
        <w:t>Project proposal</w:t>
      </w:r>
      <w:r w:rsidR="00DC185C" w:rsidRPr="001C7D3B">
        <w:rPr>
          <w:b/>
          <w:lang w:val="en-GB"/>
        </w:rPr>
        <w:t xml:space="preserve">: </w:t>
      </w:r>
      <w:r w:rsidRPr="001C7D3B">
        <w:rPr>
          <w:b/>
          <w:lang w:val="en-GB"/>
        </w:rPr>
        <w:t>Dominican Republic</w:t>
      </w:r>
    </w:p>
    <w:p w14:paraId="601EFE3B" w14:textId="77777777" w:rsidR="00DC185C" w:rsidRPr="001C7D3B" w:rsidRDefault="00DC185C" w:rsidP="00DC185C">
      <w:pPr>
        <w:rPr>
          <w:lang w:val="en-GB"/>
        </w:rPr>
      </w:pPr>
    </w:p>
    <w:p w14:paraId="200C0C41" w14:textId="77777777" w:rsidR="00DC185C" w:rsidRPr="001C7D3B" w:rsidRDefault="00DC185C" w:rsidP="00DC185C">
      <w:pPr>
        <w:rPr>
          <w:lang w:val="en-GB"/>
        </w:rPr>
      </w:pPr>
    </w:p>
    <w:p w14:paraId="093EE5E5" w14:textId="77777777" w:rsidR="00DC185C" w:rsidRPr="001C7D3B" w:rsidRDefault="00DC185C" w:rsidP="00DC185C">
      <w:pPr>
        <w:ind w:firstLine="720"/>
        <w:rPr>
          <w:lang w:val="en-GB"/>
        </w:rPr>
      </w:pPr>
      <w:r w:rsidRPr="001C7D3B">
        <w:rPr>
          <w:lang w:val="en-GB"/>
        </w:rPr>
        <w:t xml:space="preserve">This document consists of the comments and recommendation of the Secretariat on the following project proposal: </w:t>
      </w:r>
    </w:p>
    <w:p w14:paraId="4D063238" w14:textId="77777777" w:rsidR="00DC185C" w:rsidRPr="00C04528" w:rsidRDefault="00DC185C" w:rsidP="00DC185C">
      <w:pPr>
        <w:spacing w:before="240" w:after="240"/>
        <w:rPr>
          <w:u w:val="single"/>
          <w:lang w:val="en-GB"/>
        </w:rPr>
      </w:pPr>
      <w:r w:rsidRPr="00C04528">
        <w:rPr>
          <w:u w:val="single"/>
          <w:lang w:val="en-GB"/>
        </w:rPr>
        <w:t>Energy efficiency</w:t>
      </w:r>
    </w:p>
    <w:tbl>
      <w:tblPr>
        <w:tblStyle w:val="TableGrid"/>
        <w:tblW w:w="9450" w:type="dxa"/>
        <w:tblLook w:val="04A0" w:firstRow="1" w:lastRow="0" w:firstColumn="1" w:lastColumn="0" w:noHBand="0" w:noVBand="1"/>
      </w:tblPr>
      <w:tblGrid>
        <w:gridCol w:w="6292"/>
        <w:gridCol w:w="1756"/>
        <w:gridCol w:w="1402"/>
      </w:tblGrid>
      <w:tr w:rsidR="00DC185C" w:rsidRPr="001C7D3B" w14:paraId="63F75068" w14:textId="77777777" w:rsidTr="00CD40DA">
        <w:trPr>
          <w:trHeight w:val="300"/>
        </w:trPr>
        <w:tc>
          <w:tcPr>
            <w:tcW w:w="6570" w:type="dxa"/>
            <w:hideMark/>
          </w:tcPr>
          <w:p w14:paraId="01C178BF" w14:textId="7DCF2F71" w:rsidR="00DC185C" w:rsidRPr="00C04528" w:rsidRDefault="00DC185C" w:rsidP="00933BCC">
            <w:pPr>
              <w:numPr>
                <w:ilvl w:val="0"/>
                <w:numId w:val="27"/>
              </w:numPr>
              <w:ind w:hanging="830"/>
              <w:contextualSpacing/>
              <w:rPr>
                <w:lang w:val="en-GB"/>
              </w:rPr>
            </w:pPr>
            <w:r w:rsidRPr="00C04528">
              <w:rPr>
                <w:lang w:val="en-GB"/>
              </w:rPr>
              <w:t>Pilot project to maintain and/or improve the energy efficiency of replacement technologies and equipment in the context of HFC phase-down (non-investment activities)</w:t>
            </w:r>
            <w:r w:rsidR="003A2E6E">
              <w:rPr>
                <w:lang w:val="en-GB"/>
              </w:rPr>
              <w:t xml:space="preserve">: </w:t>
            </w:r>
            <w:r w:rsidR="00427C09" w:rsidRPr="002C028E">
              <w:t xml:space="preserve">Integrated </w:t>
            </w:r>
            <w:r w:rsidR="00B96DAE" w:rsidRPr="002C028E">
              <w:t>e</w:t>
            </w:r>
            <w:r w:rsidR="00427C09" w:rsidRPr="002C028E">
              <w:t xml:space="preserve">nergy </w:t>
            </w:r>
            <w:r w:rsidR="00B96DAE" w:rsidRPr="002C028E">
              <w:t>e</w:t>
            </w:r>
            <w:r w:rsidR="00427C09" w:rsidRPr="002C028E">
              <w:t xml:space="preserve">fficiency </w:t>
            </w:r>
            <w:r w:rsidR="00B96DAE" w:rsidRPr="002C028E">
              <w:t>t</w:t>
            </w:r>
            <w:r w:rsidR="00427C09" w:rsidRPr="002C028E">
              <w:t xml:space="preserve">ransition in the </w:t>
            </w:r>
            <w:r w:rsidR="00B96DAE" w:rsidRPr="002C028E">
              <w:t>c</w:t>
            </w:r>
            <w:r w:rsidR="00427C09" w:rsidRPr="002C028E">
              <w:t xml:space="preserve">ooling </w:t>
            </w:r>
            <w:r w:rsidR="00B96DAE" w:rsidRPr="002C028E">
              <w:t>s</w:t>
            </w:r>
            <w:r w:rsidR="00427C09" w:rsidRPr="002C028E">
              <w:t>ector</w:t>
            </w:r>
            <w:r w:rsidR="00E27DFD" w:rsidRPr="002C028E">
              <w:rPr>
                <w:lang w:val="en-GB"/>
              </w:rPr>
              <w:t xml:space="preserve"> of </w:t>
            </w:r>
            <w:r w:rsidR="00427C09" w:rsidRPr="002C028E">
              <w:t>the Dominican Republic</w:t>
            </w:r>
            <w:r w:rsidR="00E27DFD" w:rsidRPr="002C028E">
              <w:t xml:space="preserve"> </w:t>
            </w:r>
          </w:p>
        </w:tc>
        <w:tc>
          <w:tcPr>
            <w:tcW w:w="1800" w:type="dxa"/>
            <w:hideMark/>
          </w:tcPr>
          <w:p w14:paraId="7641E829" w14:textId="0BF69C92" w:rsidR="00DC185C" w:rsidRPr="00C04528" w:rsidRDefault="001C7D3B" w:rsidP="00CD40DA">
            <w:pPr>
              <w:ind w:left="159" w:right="-162"/>
              <w:jc w:val="center"/>
              <w:rPr>
                <w:lang w:val="en-GB"/>
              </w:rPr>
            </w:pPr>
            <w:r w:rsidRPr="00C04528">
              <w:rPr>
                <w:lang w:val="en-GB"/>
              </w:rPr>
              <w:t>UNIDO</w:t>
            </w:r>
            <w:r w:rsidR="00427C09">
              <w:rPr>
                <w:lang w:val="en-GB"/>
              </w:rPr>
              <w:t xml:space="preserve"> and UNEP</w:t>
            </w:r>
          </w:p>
        </w:tc>
        <w:tc>
          <w:tcPr>
            <w:tcW w:w="1080" w:type="dxa"/>
          </w:tcPr>
          <w:p w14:paraId="5974769D" w14:textId="77777777" w:rsidR="00DC185C" w:rsidRPr="001C7D3B" w:rsidRDefault="00DC185C" w:rsidP="00DC185C">
            <w:pPr>
              <w:ind w:right="-251"/>
              <w:jc w:val="center"/>
              <w:rPr>
                <w:lang w:val="en-GB"/>
              </w:rPr>
            </w:pPr>
            <w:r w:rsidRPr="00C04528">
              <w:rPr>
                <w:lang w:val="en-GB"/>
              </w:rPr>
              <w:t>Individual consideration</w:t>
            </w:r>
          </w:p>
        </w:tc>
      </w:tr>
    </w:tbl>
    <w:p w14:paraId="21D48AC9" w14:textId="77777777" w:rsidR="00DC185C" w:rsidRPr="009351DF" w:rsidRDefault="00DC185C" w:rsidP="00DC185C">
      <w:pPr>
        <w:jc w:val="left"/>
        <w:rPr>
          <w:b/>
          <w:highlight w:val="yellow"/>
          <w:lang w:val="en-GB"/>
        </w:rPr>
      </w:pPr>
      <w:r w:rsidRPr="009351DF">
        <w:rPr>
          <w:b/>
          <w:highlight w:val="yellow"/>
          <w:lang w:val="en-GB"/>
        </w:rPr>
        <w:br w:type="page"/>
      </w:r>
    </w:p>
    <w:p w14:paraId="71DD1529" w14:textId="77777777" w:rsidR="00DC185C" w:rsidRPr="001612D7" w:rsidRDefault="00DC185C" w:rsidP="00DC185C">
      <w:pPr>
        <w:jc w:val="center"/>
        <w:rPr>
          <w:b/>
          <w:lang w:val="en-GB"/>
        </w:rPr>
      </w:pPr>
      <w:r w:rsidRPr="001612D7">
        <w:rPr>
          <w:b/>
          <w:lang w:val="en-GB"/>
        </w:rPr>
        <w:lastRenderedPageBreak/>
        <w:t>PROJECT EVALUATION SHEET – NON-MULTI-YEAR PROJECT</w:t>
      </w:r>
    </w:p>
    <w:p w14:paraId="4981C56C" w14:textId="77777777" w:rsidR="00DC185C" w:rsidRPr="001612D7" w:rsidRDefault="00DC185C" w:rsidP="00DC185C">
      <w:pPr>
        <w:jc w:val="center"/>
        <w:rPr>
          <w:b/>
          <w:lang w:val="en-GB"/>
        </w:rPr>
      </w:pPr>
    </w:p>
    <w:p w14:paraId="127FA012" w14:textId="2C0E4CD6" w:rsidR="00DC185C" w:rsidRPr="001612D7" w:rsidRDefault="009351DF" w:rsidP="00DC185C">
      <w:pPr>
        <w:ind w:left="142"/>
        <w:jc w:val="center"/>
        <w:rPr>
          <w:b/>
          <w:lang w:val="en-GB"/>
        </w:rPr>
      </w:pPr>
      <w:r w:rsidRPr="001612D7">
        <w:rPr>
          <w:b/>
          <w:lang w:val="en-GB"/>
        </w:rPr>
        <w:t>Dominican Republic</w:t>
      </w:r>
    </w:p>
    <w:p w14:paraId="452C923A" w14:textId="77777777" w:rsidR="00DC185C" w:rsidRPr="001612D7" w:rsidRDefault="00DC185C" w:rsidP="00DC185C">
      <w:pPr>
        <w:ind w:left="142"/>
        <w:jc w:val="center"/>
        <w:rPr>
          <w:b/>
          <w:lang w:val="en-GB"/>
        </w:rPr>
      </w:pPr>
    </w:p>
    <w:p w14:paraId="59F2A40B" w14:textId="77777777" w:rsidR="00DC185C" w:rsidRPr="001612D7" w:rsidRDefault="00DC185C" w:rsidP="00DC185C">
      <w:pPr>
        <w:tabs>
          <w:tab w:val="left" w:pos="5580"/>
        </w:tabs>
        <w:ind w:right="-450" w:hanging="450"/>
        <w:rPr>
          <w:b/>
          <w:sz w:val="20"/>
          <w:lang w:val="en-GB"/>
        </w:rPr>
      </w:pPr>
      <w:bookmarkStart w:id="0" w:name="_Hlk149308122"/>
      <w:r w:rsidRPr="001612D7">
        <w:rPr>
          <w:b/>
          <w:caps/>
          <w:sz w:val="20"/>
          <w:lang w:val="en-GB"/>
        </w:rPr>
        <w:t>Project titlE</w:t>
      </w:r>
      <w:bookmarkEnd w:id="0"/>
      <w:r w:rsidRPr="001612D7">
        <w:rPr>
          <w:b/>
          <w:sz w:val="20"/>
          <w:lang w:val="en-GB"/>
        </w:rPr>
        <w:tab/>
      </w:r>
      <w:r w:rsidRPr="001612D7">
        <w:rPr>
          <w:b/>
          <w:caps/>
          <w:sz w:val="20"/>
          <w:lang w:val="en-GB"/>
        </w:rPr>
        <w:t>Bilateral/implementing agency</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11"/>
        <w:gridCol w:w="1055"/>
      </w:tblGrid>
      <w:tr w:rsidR="00DC185C" w:rsidRPr="009351DF" w14:paraId="5E82751C" w14:textId="77777777" w:rsidTr="00F61E94">
        <w:trPr>
          <w:trHeight w:val="251"/>
        </w:trPr>
        <w:tc>
          <w:tcPr>
            <w:tcW w:w="9085" w:type="dxa"/>
            <w:tcBorders>
              <w:right w:val="single" w:sz="4" w:space="0" w:color="auto"/>
            </w:tcBorders>
          </w:tcPr>
          <w:p w14:paraId="4C8C2631" w14:textId="7A707295" w:rsidR="00DC185C" w:rsidRPr="009351DF" w:rsidRDefault="00FD2783" w:rsidP="00C4027F">
            <w:pPr>
              <w:pStyle w:val="NoSpacing"/>
              <w:rPr>
                <w:highlight w:val="yellow"/>
                <w:lang w:val="en-GB"/>
              </w:rPr>
            </w:pPr>
            <w:bookmarkStart w:id="1" w:name="_Hlk183010580"/>
            <w:r w:rsidRPr="00941740">
              <w:t xml:space="preserve">Pilot project to maintain and/or </w:t>
            </w:r>
            <w:r w:rsidR="004F1E4A">
              <w:t>improve</w:t>
            </w:r>
            <w:r w:rsidRPr="00941740">
              <w:t xml:space="preserve"> the energy efficiency of</w:t>
            </w:r>
            <w:r w:rsidR="00F5648D">
              <w:t xml:space="preserve"> </w:t>
            </w:r>
            <w:r w:rsidRPr="00941740">
              <w:t>replacement technologies and equipment in the context of HFC</w:t>
            </w:r>
            <w:r w:rsidR="00F5648D">
              <w:t xml:space="preserve"> </w:t>
            </w:r>
            <w:r w:rsidRPr="00941740">
              <w:t>phase-down</w:t>
            </w:r>
            <w:r w:rsidR="00FE6F35">
              <w:t xml:space="preserve"> (non-investment activities)</w:t>
            </w:r>
            <w:r w:rsidRPr="00941740">
              <w:t xml:space="preserve">: </w:t>
            </w:r>
            <w:r w:rsidRPr="002C028E">
              <w:t xml:space="preserve">Integrated </w:t>
            </w:r>
            <w:r w:rsidR="00B96DAE" w:rsidRPr="002C028E">
              <w:t>e</w:t>
            </w:r>
            <w:r w:rsidRPr="002C028E">
              <w:t xml:space="preserve">nergy </w:t>
            </w:r>
            <w:r w:rsidR="00B96DAE" w:rsidRPr="002C028E">
              <w:t>e</w:t>
            </w:r>
            <w:r w:rsidRPr="002C028E">
              <w:t xml:space="preserve">fficiency </w:t>
            </w:r>
            <w:r w:rsidR="00B96DAE" w:rsidRPr="002C028E">
              <w:t>t</w:t>
            </w:r>
            <w:r w:rsidRPr="002C028E">
              <w:t xml:space="preserve">ransition in the </w:t>
            </w:r>
            <w:r w:rsidR="00B96DAE" w:rsidRPr="002C028E">
              <w:t>c</w:t>
            </w:r>
            <w:r w:rsidRPr="002C028E">
              <w:t xml:space="preserve">ooling </w:t>
            </w:r>
            <w:r w:rsidR="00B96DAE" w:rsidRPr="002C028E">
              <w:t>s</w:t>
            </w:r>
            <w:r w:rsidRPr="002C028E">
              <w:t>ector of the Dominican Republic</w:t>
            </w:r>
            <w:bookmarkEnd w:id="1"/>
          </w:p>
        </w:tc>
        <w:tc>
          <w:tcPr>
            <w:tcW w:w="1052" w:type="dxa"/>
            <w:tcBorders>
              <w:top w:val="single" w:sz="4" w:space="0" w:color="auto"/>
              <w:left w:val="single" w:sz="4" w:space="0" w:color="auto"/>
              <w:bottom w:val="single" w:sz="4" w:space="0" w:color="auto"/>
            </w:tcBorders>
          </w:tcPr>
          <w:p w14:paraId="37A20ABB" w14:textId="58088959" w:rsidR="00DC185C" w:rsidRPr="009351DF" w:rsidRDefault="001C7D3B" w:rsidP="00C4027F">
            <w:pPr>
              <w:jc w:val="center"/>
              <w:rPr>
                <w:sz w:val="20"/>
                <w:szCs w:val="20"/>
                <w:highlight w:val="yellow"/>
                <w:lang w:val="en-GB"/>
              </w:rPr>
            </w:pPr>
            <w:r w:rsidRPr="001C7D3B">
              <w:rPr>
                <w:sz w:val="20"/>
                <w:szCs w:val="20"/>
                <w:lang w:val="en-GB"/>
              </w:rPr>
              <w:t>UNIDO</w:t>
            </w:r>
            <w:r w:rsidR="00FA3861">
              <w:rPr>
                <w:sz w:val="20"/>
                <w:szCs w:val="20"/>
                <w:lang w:val="en-GB"/>
              </w:rPr>
              <w:t xml:space="preserve"> and UNEP</w:t>
            </w:r>
          </w:p>
        </w:tc>
      </w:tr>
    </w:tbl>
    <w:p w14:paraId="4DD39075" w14:textId="77777777" w:rsidR="00DC185C" w:rsidRPr="009351DF" w:rsidRDefault="00DC185C" w:rsidP="00DC185C">
      <w:pPr>
        <w:rPr>
          <w:sz w:val="20"/>
          <w:highlight w:val="yellow"/>
          <w:lang w:val="en-GB"/>
        </w:rPr>
      </w:pPr>
    </w:p>
    <w:p w14:paraId="4859B7D0" w14:textId="77777777" w:rsidR="00DC185C" w:rsidRPr="001D4819" w:rsidRDefault="00DC185C" w:rsidP="00DC185C">
      <w:pPr>
        <w:ind w:hanging="426"/>
        <w:rPr>
          <w:sz w:val="20"/>
          <w:lang w:val="en-GB"/>
        </w:rPr>
      </w:pPr>
      <w:r w:rsidRPr="001D4819">
        <w:rPr>
          <w:b/>
          <w:caps/>
          <w:sz w:val="20"/>
          <w:lang w:val="en-GB"/>
        </w:rPr>
        <w:t>Project OBJECTIVE</w:t>
      </w:r>
    </w:p>
    <w:tbl>
      <w:tblPr>
        <w:tblStyle w:val="TableGrid"/>
        <w:tblW w:w="10165"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65"/>
      </w:tblGrid>
      <w:tr w:rsidR="00DC185C" w:rsidRPr="009351DF" w14:paraId="16A8BDFD" w14:textId="77777777" w:rsidTr="009679BA">
        <w:trPr>
          <w:trHeight w:val="1149"/>
          <w:jc w:val="center"/>
        </w:trPr>
        <w:tc>
          <w:tcPr>
            <w:tcW w:w="10165" w:type="dxa"/>
            <w:vAlign w:val="center"/>
          </w:tcPr>
          <w:p w14:paraId="34ED8233" w14:textId="5B28A53A" w:rsidR="00253C71" w:rsidRPr="00253C71" w:rsidRDefault="00DC185C" w:rsidP="002A7D91">
            <w:pPr>
              <w:spacing w:after="120"/>
              <w:outlineLvl w:val="0"/>
              <w:rPr>
                <w:color w:val="000000" w:themeColor="text1"/>
                <w:highlight w:val="yellow"/>
              </w:rPr>
            </w:pPr>
            <w:r w:rsidRPr="00443463">
              <w:rPr>
                <w:color w:val="000000" w:themeColor="text1"/>
                <w:sz w:val="20"/>
                <w:szCs w:val="20"/>
                <w:lang w:val="en-GB"/>
              </w:rPr>
              <w:t xml:space="preserve">The pilot project aims to </w:t>
            </w:r>
            <w:r w:rsidR="008E5A2A" w:rsidRPr="00443463">
              <w:rPr>
                <w:color w:val="000000" w:themeColor="text1"/>
                <w:sz w:val="20"/>
                <w:szCs w:val="20"/>
                <w:lang w:val="en-GB"/>
              </w:rPr>
              <w:t xml:space="preserve">strengthen the national regulatory framework by developing a national roadmap for introducing </w:t>
            </w:r>
            <w:r w:rsidR="008C54B1">
              <w:rPr>
                <w:color w:val="000000" w:themeColor="text1"/>
                <w:sz w:val="20"/>
                <w:szCs w:val="20"/>
                <w:lang w:val="en-GB"/>
              </w:rPr>
              <w:t xml:space="preserve">minimum energy performance standards </w:t>
            </w:r>
            <w:r w:rsidR="008E5A2A" w:rsidRPr="00443463">
              <w:rPr>
                <w:color w:val="000000" w:themeColor="text1"/>
                <w:sz w:val="20"/>
                <w:szCs w:val="20"/>
                <w:lang w:val="en-GB"/>
              </w:rPr>
              <w:t>in the refrigeration and air-conditioning sector</w:t>
            </w:r>
            <w:r w:rsidR="008338E9" w:rsidRPr="00443463">
              <w:rPr>
                <w:color w:val="000000" w:themeColor="text1"/>
                <w:sz w:val="20"/>
                <w:szCs w:val="20"/>
                <w:lang w:val="en-GB"/>
              </w:rPr>
              <w:t>, demonstrating low</w:t>
            </w:r>
            <w:r w:rsidR="008C54B1">
              <w:rPr>
                <w:color w:val="000000" w:themeColor="text1"/>
                <w:sz w:val="20"/>
                <w:szCs w:val="20"/>
                <w:lang w:val="en-GB"/>
              </w:rPr>
              <w:noBreakHyphen/>
            </w:r>
            <w:r w:rsidR="002F186E">
              <w:rPr>
                <w:color w:val="000000" w:themeColor="text1"/>
                <w:sz w:val="20"/>
                <w:szCs w:val="20"/>
                <w:lang w:val="en-GB"/>
              </w:rPr>
              <w:t>global</w:t>
            </w:r>
            <w:r w:rsidR="006F0C25">
              <w:rPr>
                <w:color w:val="000000" w:themeColor="text1"/>
                <w:sz w:val="20"/>
                <w:szCs w:val="20"/>
                <w:lang w:val="en-GB"/>
              </w:rPr>
              <w:noBreakHyphen/>
            </w:r>
            <w:r w:rsidR="002F186E">
              <w:rPr>
                <w:color w:val="000000" w:themeColor="text1"/>
                <w:sz w:val="20"/>
                <w:szCs w:val="20"/>
                <w:lang w:val="en-GB"/>
              </w:rPr>
              <w:t>warming</w:t>
            </w:r>
            <w:r w:rsidR="006F0C25">
              <w:rPr>
                <w:color w:val="000000" w:themeColor="text1"/>
                <w:sz w:val="20"/>
                <w:szCs w:val="20"/>
                <w:lang w:val="en-GB"/>
              </w:rPr>
              <w:noBreakHyphen/>
            </w:r>
            <w:r w:rsidR="002F186E">
              <w:rPr>
                <w:color w:val="000000" w:themeColor="text1"/>
                <w:sz w:val="20"/>
                <w:szCs w:val="20"/>
                <w:lang w:val="en-GB"/>
              </w:rPr>
              <w:t>potential</w:t>
            </w:r>
            <w:r w:rsidR="008338E9" w:rsidRPr="00443463">
              <w:rPr>
                <w:color w:val="000000" w:themeColor="text1"/>
                <w:sz w:val="20"/>
                <w:szCs w:val="20"/>
                <w:lang w:val="en-GB"/>
              </w:rPr>
              <w:t xml:space="preserve"> and high-efficiency technologies</w:t>
            </w:r>
            <w:r w:rsidR="00E74A2D" w:rsidRPr="00443463">
              <w:rPr>
                <w:color w:val="000000" w:themeColor="text1"/>
                <w:sz w:val="20"/>
                <w:szCs w:val="20"/>
                <w:lang w:val="en-GB"/>
              </w:rPr>
              <w:t xml:space="preserve"> in </w:t>
            </w:r>
            <w:r w:rsidR="004B42DD">
              <w:rPr>
                <w:color w:val="000000" w:themeColor="text1"/>
                <w:sz w:val="20"/>
                <w:szCs w:val="20"/>
                <w:lang w:val="en-GB"/>
              </w:rPr>
              <w:t xml:space="preserve">both </w:t>
            </w:r>
            <w:r w:rsidR="00E74A2D" w:rsidRPr="00443463">
              <w:rPr>
                <w:color w:val="000000" w:themeColor="text1"/>
                <w:sz w:val="20"/>
                <w:szCs w:val="20"/>
                <w:lang w:val="en-GB"/>
              </w:rPr>
              <w:t xml:space="preserve">hotel and supermarket </w:t>
            </w:r>
            <w:r w:rsidR="00445373" w:rsidRPr="00443463">
              <w:rPr>
                <w:color w:val="000000" w:themeColor="text1"/>
                <w:sz w:val="20"/>
                <w:szCs w:val="20"/>
                <w:lang w:val="en-GB"/>
              </w:rPr>
              <w:t>se</w:t>
            </w:r>
            <w:r w:rsidR="004B42DD">
              <w:rPr>
                <w:color w:val="000000" w:themeColor="text1"/>
                <w:sz w:val="20"/>
                <w:szCs w:val="20"/>
                <w:lang w:val="en-GB"/>
              </w:rPr>
              <w:t>ctors</w:t>
            </w:r>
            <w:r w:rsidR="003E55C7">
              <w:rPr>
                <w:color w:val="000000" w:themeColor="text1"/>
                <w:sz w:val="20"/>
                <w:szCs w:val="20"/>
                <w:lang w:val="en-GB"/>
              </w:rPr>
              <w:t>,</w:t>
            </w:r>
            <w:r w:rsidR="0025264B" w:rsidRPr="00443463">
              <w:t xml:space="preserve"> </w:t>
            </w:r>
            <w:r w:rsidR="0025264B" w:rsidRPr="00443463">
              <w:rPr>
                <w:color w:val="000000" w:themeColor="text1"/>
                <w:sz w:val="20"/>
                <w:szCs w:val="20"/>
                <w:lang w:val="en-GB"/>
              </w:rPr>
              <w:t>helping to overcome existing barriers to market uptake</w:t>
            </w:r>
            <w:r w:rsidR="008338E9" w:rsidRPr="00443463">
              <w:rPr>
                <w:color w:val="000000" w:themeColor="text1"/>
                <w:sz w:val="20"/>
                <w:szCs w:val="20"/>
                <w:lang w:val="en-GB"/>
              </w:rPr>
              <w:t>, and promoting national awareness and institutional coordination.</w:t>
            </w:r>
            <w:r w:rsidRPr="0025264B">
              <w:rPr>
                <w:color w:val="000000" w:themeColor="text1"/>
                <w:sz w:val="20"/>
                <w:szCs w:val="20"/>
                <w:lang w:val="en-GB"/>
              </w:rPr>
              <w:t xml:space="preserve"> </w:t>
            </w:r>
          </w:p>
        </w:tc>
      </w:tr>
    </w:tbl>
    <w:p w14:paraId="628D561E" w14:textId="77777777" w:rsidR="00DC185C" w:rsidRPr="009351DF" w:rsidRDefault="00DC185C" w:rsidP="00DC185C">
      <w:pPr>
        <w:rPr>
          <w:sz w:val="20"/>
          <w:highlight w:val="yellow"/>
          <w:lang w:val="en-GB"/>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6030"/>
      </w:tblGrid>
      <w:tr w:rsidR="00DC185C" w:rsidRPr="001D4819" w14:paraId="7E1FBE1C" w14:textId="77777777" w:rsidTr="009679BA">
        <w:trPr>
          <w:jc w:val="center"/>
        </w:trPr>
        <w:tc>
          <w:tcPr>
            <w:tcW w:w="4135" w:type="dxa"/>
          </w:tcPr>
          <w:p w14:paraId="632DBA7A" w14:textId="77777777" w:rsidR="00DC185C" w:rsidRPr="001D4819" w:rsidRDefault="00DC185C" w:rsidP="00DC185C">
            <w:pPr>
              <w:rPr>
                <w:sz w:val="20"/>
                <w:szCs w:val="20"/>
                <w:lang w:val="en-GB"/>
              </w:rPr>
            </w:pPr>
            <w:r w:rsidRPr="001D4819">
              <w:rPr>
                <w:b/>
                <w:caps/>
                <w:sz w:val="20"/>
                <w:szCs w:val="20"/>
                <w:lang w:val="en-GB"/>
              </w:rPr>
              <w:t>National coordinating agency</w:t>
            </w:r>
          </w:p>
        </w:tc>
        <w:tc>
          <w:tcPr>
            <w:tcW w:w="6030" w:type="dxa"/>
          </w:tcPr>
          <w:p w14:paraId="6C57C4A4" w14:textId="77777777" w:rsidR="00DC185C" w:rsidRPr="001D4819" w:rsidRDefault="00DC185C" w:rsidP="00DC185C">
            <w:pPr>
              <w:jc w:val="right"/>
              <w:rPr>
                <w:sz w:val="20"/>
                <w:szCs w:val="20"/>
                <w:lang w:val="en-GB"/>
              </w:rPr>
            </w:pPr>
            <w:r w:rsidRPr="001D4819">
              <w:rPr>
                <w:sz w:val="20"/>
                <w:szCs w:val="20"/>
                <w:lang w:val="en-GB"/>
              </w:rPr>
              <w:t>National Ozone Unit, Ministry of the Environment</w:t>
            </w:r>
          </w:p>
        </w:tc>
      </w:tr>
    </w:tbl>
    <w:p w14:paraId="22CD462A" w14:textId="77777777" w:rsidR="00DC185C" w:rsidRPr="001D4819" w:rsidRDefault="00DC185C" w:rsidP="009679BA">
      <w:pPr>
        <w:tabs>
          <w:tab w:val="left" w:pos="4248"/>
        </w:tabs>
        <w:ind w:left="113"/>
        <w:jc w:val="left"/>
        <w:rPr>
          <w:sz w:val="20"/>
          <w:szCs w:val="20"/>
          <w:lang w:val="en-GB"/>
        </w:rPr>
      </w:pPr>
    </w:p>
    <w:tbl>
      <w:tblPr>
        <w:tblStyle w:val="TableGrid"/>
        <w:tblW w:w="10165" w:type="dxa"/>
        <w:jc w:val="center"/>
        <w:tblLook w:val="01E0" w:firstRow="1" w:lastRow="1" w:firstColumn="1" w:lastColumn="1" w:noHBand="0" w:noVBand="0"/>
      </w:tblPr>
      <w:tblGrid>
        <w:gridCol w:w="4135"/>
        <w:gridCol w:w="1247"/>
        <w:gridCol w:w="2533"/>
        <w:gridCol w:w="2250"/>
      </w:tblGrid>
      <w:tr w:rsidR="00DC185C" w:rsidRPr="009351DF" w14:paraId="0C20940A" w14:textId="77777777" w:rsidTr="00825279">
        <w:trPr>
          <w:jc w:val="center"/>
        </w:trPr>
        <w:tc>
          <w:tcPr>
            <w:tcW w:w="4135" w:type="dxa"/>
          </w:tcPr>
          <w:p w14:paraId="380974D4" w14:textId="77777777" w:rsidR="00DC185C" w:rsidRPr="001D4819" w:rsidRDefault="00DC185C" w:rsidP="009679BA">
            <w:pPr>
              <w:pBdr>
                <w:top w:val="single" w:sz="4" w:space="1" w:color="auto"/>
                <w:left w:val="single" w:sz="4" w:space="4" w:color="auto"/>
                <w:bottom w:val="single" w:sz="4" w:space="1" w:color="auto"/>
                <w:right w:val="single" w:sz="4" w:space="4" w:color="auto"/>
                <w:between w:val="single" w:sz="4" w:space="1" w:color="auto"/>
                <w:bar w:val="single" w:sz="4" w:color="auto"/>
              </w:pBdr>
              <w:rPr>
                <w:b/>
                <w:caps/>
                <w:sz w:val="20"/>
                <w:szCs w:val="20"/>
                <w:lang w:val="en-GB"/>
              </w:rPr>
            </w:pPr>
            <w:r w:rsidRPr="001D4819">
              <w:rPr>
                <w:b/>
                <w:sz w:val="20"/>
                <w:lang w:val="en-GB"/>
              </w:rPr>
              <w:t>LATEST ARTICLE 7 DATA (Annex F)</w:t>
            </w:r>
          </w:p>
        </w:tc>
        <w:tc>
          <w:tcPr>
            <w:tcW w:w="1247" w:type="dxa"/>
          </w:tcPr>
          <w:p w14:paraId="5DD3AC00" w14:textId="7871A72D" w:rsidR="00DC185C" w:rsidRPr="001D4819" w:rsidRDefault="00DC185C" w:rsidP="009679BA">
            <w:pPr>
              <w:pBdr>
                <w:top w:val="single" w:sz="4" w:space="1" w:color="auto"/>
                <w:left w:val="single" w:sz="4" w:space="4" w:color="auto"/>
                <w:bottom w:val="single" w:sz="4" w:space="1" w:color="auto"/>
                <w:right w:val="single" w:sz="4" w:space="4" w:color="auto"/>
                <w:between w:val="single" w:sz="4" w:space="1" w:color="auto"/>
                <w:bar w:val="single" w:sz="4" w:color="auto"/>
              </w:pBdr>
              <w:jc w:val="left"/>
              <w:rPr>
                <w:sz w:val="20"/>
                <w:szCs w:val="20"/>
                <w:lang w:val="en-GB"/>
              </w:rPr>
            </w:pPr>
            <w:r w:rsidRPr="001D4819">
              <w:rPr>
                <w:b/>
                <w:bCs/>
                <w:sz w:val="20"/>
                <w:szCs w:val="20"/>
                <w:lang w:val="en-GB"/>
              </w:rPr>
              <w:t>Year:</w:t>
            </w:r>
            <w:r w:rsidRPr="001D4819">
              <w:rPr>
                <w:sz w:val="20"/>
                <w:szCs w:val="20"/>
                <w:lang w:val="en-GB"/>
              </w:rPr>
              <w:t xml:space="preserve"> </w:t>
            </w:r>
            <w:r w:rsidRPr="001D4819">
              <w:rPr>
                <w:color w:val="000000" w:themeColor="text1"/>
                <w:sz w:val="20"/>
                <w:szCs w:val="20"/>
                <w:lang w:val="en-GB"/>
              </w:rPr>
              <w:t>202</w:t>
            </w:r>
            <w:r w:rsidR="009F624F" w:rsidRPr="001D4819">
              <w:rPr>
                <w:color w:val="000000" w:themeColor="text1"/>
                <w:sz w:val="20"/>
                <w:szCs w:val="20"/>
                <w:lang w:val="en-GB"/>
              </w:rPr>
              <w:t>4</w:t>
            </w:r>
          </w:p>
        </w:tc>
        <w:tc>
          <w:tcPr>
            <w:tcW w:w="2533" w:type="dxa"/>
          </w:tcPr>
          <w:p w14:paraId="1C7A64AD" w14:textId="4E2E43F6" w:rsidR="00DC185C" w:rsidRPr="001D4819" w:rsidRDefault="00DC185C" w:rsidP="009679BA">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0"/>
                <w:szCs w:val="20"/>
                <w:lang w:val="en-GB"/>
              </w:rPr>
            </w:pPr>
            <w:r w:rsidRPr="001D4819">
              <w:rPr>
                <w:sz w:val="20"/>
                <w:szCs w:val="20"/>
                <w:lang w:val="en-GB"/>
              </w:rPr>
              <w:t>1,</w:t>
            </w:r>
            <w:r w:rsidR="001D4819" w:rsidRPr="001D4819">
              <w:rPr>
                <w:sz w:val="20"/>
                <w:szCs w:val="20"/>
                <w:lang w:val="en-GB"/>
              </w:rPr>
              <w:t>583.99</w:t>
            </w:r>
            <w:r w:rsidRPr="001D4819">
              <w:rPr>
                <w:sz w:val="20"/>
                <w:szCs w:val="20"/>
                <w:lang w:val="en-GB"/>
              </w:rPr>
              <w:t xml:space="preserve"> metric tonnes (</w:t>
            </w:r>
            <w:proofErr w:type="spellStart"/>
            <w:r w:rsidRPr="001D4819">
              <w:rPr>
                <w:sz w:val="20"/>
                <w:szCs w:val="20"/>
                <w:lang w:val="en-GB"/>
              </w:rPr>
              <w:t>mt</w:t>
            </w:r>
            <w:proofErr w:type="spellEnd"/>
            <w:r w:rsidRPr="001D4819">
              <w:rPr>
                <w:sz w:val="20"/>
                <w:szCs w:val="20"/>
                <w:lang w:val="en-GB"/>
              </w:rPr>
              <w:t>)</w:t>
            </w:r>
          </w:p>
        </w:tc>
        <w:tc>
          <w:tcPr>
            <w:tcW w:w="2250" w:type="dxa"/>
          </w:tcPr>
          <w:p w14:paraId="1E75112C" w14:textId="0F4C9A1D" w:rsidR="00DC185C" w:rsidRPr="009351DF" w:rsidRDefault="00A610B6" w:rsidP="009679BA">
            <w:pPr>
              <w:pBdr>
                <w:top w:val="single" w:sz="4" w:space="1" w:color="auto"/>
                <w:left w:val="single" w:sz="4" w:space="4" w:color="auto"/>
                <w:bottom w:val="single" w:sz="4" w:space="1" w:color="auto"/>
                <w:right w:val="single" w:sz="4" w:space="4" w:color="auto"/>
                <w:between w:val="single" w:sz="4" w:space="1" w:color="auto"/>
                <w:bar w:val="single" w:sz="4" w:color="auto"/>
              </w:pBdr>
              <w:jc w:val="left"/>
              <w:rPr>
                <w:sz w:val="20"/>
                <w:szCs w:val="20"/>
                <w:highlight w:val="yellow"/>
                <w:lang w:val="en-GB"/>
              </w:rPr>
            </w:pPr>
            <w:r w:rsidRPr="000512C8">
              <w:rPr>
                <w:sz w:val="20"/>
                <w:szCs w:val="20"/>
                <w:lang w:val="en-GB"/>
              </w:rPr>
              <w:t>3,</w:t>
            </w:r>
            <w:r w:rsidR="000512C8" w:rsidRPr="000512C8">
              <w:rPr>
                <w:sz w:val="20"/>
                <w:szCs w:val="20"/>
                <w:lang w:val="en-GB"/>
              </w:rPr>
              <w:t>034,223</w:t>
            </w:r>
            <w:r w:rsidR="00DC185C" w:rsidRPr="000512C8">
              <w:rPr>
                <w:sz w:val="20"/>
                <w:szCs w:val="20"/>
                <w:lang w:val="en-GB"/>
              </w:rPr>
              <w:t xml:space="preserve"> CO</w:t>
            </w:r>
            <w:r w:rsidR="00DC185C" w:rsidRPr="000512C8">
              <w:rPr>
                <w:sz w:val="20"/>
                <w:szCs w:val="20"/>
                <w:vertAlign w:val="subscript"/>
                <w:lang w:val="en-GB"/>
              </w:rPr>
              <w:t>2</w:t>
            </w:r>
            <w:r w:rsidR="00DC185C" w:rsidRPr="000512C8">
              <w:rPr>
                <w:sz w:val="20"/>
                <w:szCs w:val="20"/>
                <w:lang w:val="en-GB"/>
              </w:rPr>
              <w:t>-eq tonnes</w:t>
            </w:r>
          </w:p>
        </w:tc>
      </w:tr>
    </w:tbl>
    <w:p w14:paraId="58DBE8F2" w14:textId="77777777" w:rsidR="00DC185C" w:rsidRPr="009351DF" w:rsidRDefault="00DC185C" w:rsidP="00DC185C">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9351DF" w14:paraId="7843B8D2" w14:textId="77777777" w:rsidTr="00F61E94">
        <w:trPr>
          <w:trHeight w:val="250"/>
          <w:jc w:val="center"/>
        </w:trPr>
        <w:tc>
          <w:tcPr>
            <w:tcW w:w="6799" w:type="dxa"/>
            <w:tcBorders>
              <w:top w:val="single" w:sz="4" w:space="0" w:color="auto"/>
              <w:left w:val="single" w:sz="4" w:space="0" w:color="auto"/>
              <w:right w:val="single" w:sz="4" w:space="0" w:color="auto"/>
            </w:tcBorders>
          </w:tcPr>
          <w:p w14:paraId="0784774A" w14:textId="77777777" w:rsidR="00DC185C" w:rsidRPr="007F68D2"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7F68D2">
              <w:rPr>
                <w:b/>
                <w:sz w:val="20"/>
                <w:lang w:val="en-GB"/>
              </w:rPr>
              <w:t>Particular</w:t>
            </w:r>
          </w:p>
        </w:tc>
        <w:tc>
          <w:tcPr>
            <w:tcW w:w="3366" w:type="dxa"/>
            <w:tcBorders>
              <w:top w:val="single" w:sz="4" w:space="0" w:color="auto"/>
              <w:left w:val="single" w:sz="4" w:space="0" w:color="auto"/>
              <w:bottom w:val="single" w:sz="4" w:space="0" w:color="auto"/>
              <w:right w:val="single" w:sz="4" w:space="0" w:color="auto"/>
            </w:tcBorders>
          </w:tcPr>
          <w:p w14:paraId="7FE11085" w14:textId="77777777" w:rsidR="00DC185C" w:rsidRPr="007F68D2"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7F68D2">
              <w:rPr>
                <w:sz w:val="20"/>
                <w:lang w:val="en-GB"/>
              </w:rPr>
              <w:t>Non-investment activities</w:t>
            </w:r>
          </w:p>
        </w:tc>
      </w:tr>
      <w:tr w:rsidR="00181FFF" w:rsidRPr="009351DF" w14:paraId="57DDF7BC" w14:textId="77777777" w:rsidTr="00EB2E65">
        <w:trPr>
          <w:trHeight w:val="250"/>
          <w:jc w:val="center"/>
        </w:trPr>
        <w:tc>
          <w:tcPr>
            <w:tcW w:w="6799" w:type="dxa"/>
            <w:vMerge w:val="restart"/>
            <w:tcBorders>
              <w:top w:val="single" w:sz="4" w:space="0" w:color="auto"/>
              <w:left w:val="single" w:sz="4" w:space="0" w:color="auto"/>
              <w:right w:val="single" w:sz="4" w:space="0" w:color="auto"/>
            </w:tcBorders>
            <w:vAlign w:val="center"/>
          </w:tcPr>
          <w:p w14:paraId="5E76535B" w14:textId="79056640" w:rsidR="00EB2E65" w:rsidRPr="00B13AFA" w:rsidRDefault="00EB2E65" w:rsidP="001723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lang w:val="en-GB"/>
              </w:rPr>
            </w:pPr>
            <w:r w:rsidRPr="00B13AFA">
              <w:rPr>
                <w:bCs/>
                <w:sz w:val="20"/>
                <w:lang w:val="en-GB"/>
              </w:rPr>
              <w:t xml:space="preserve">HFC used by the </w:t>
            </w:r>
            <w:r w:rsidR="00F97E96" w:rsidRPr="00B13AFA">
              <w:rPr>
                <w:bCs/>
                <w:sz w:val="20"/>
                <w:lang w:val="en-GB"/>
              </w:rPr>
              <w:t xml:space="preserve">servicing </w:t>
            </w:r>
            <w:r w:rsidRPr="00B13AFA">
              <w:rPr>
                <w:bCs/>
                <w:sz w:val="20"/>
                <w:lang w:val="en-GB"/>
              </w:rPr>
              <w:t>sector (2024 country programme data)</w:t>
            </w:r>
          </w:p>
        </w:tc>
        <w:tc>
          <w:tcPr>
            <w:tcW w:w="3366" w:type="dxa"/>
            <w:tcBorders>
              <w:top w:val="single" w:sz="4" w:space="0" w:color="auto"/>
              <w:left w:val="single" w:sz="4" w:space="0" w:color="auto"/>
              <w:bottom w:val="single" w:sz="4" w:space="0" w:color="auto"/>
              <w:right w:val="single" w:sz="4" w:space="0" w:color="auto"/>
            </w:tcBorders>
          </w:tcPr>
          <w:p w14:paraId="7C68B468" w14:textId="15A4C2D5" w:rsidR="00EB2E65" w:rsidRPr="00B13AFA" w:rsidRDefault="00304893" w:rsidP="00FA55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B13AFA">
              <w:rPr>
                <w:sz w:val="20"/>
              </w:rPr>
              <w:t>1,582.87</w:t>
            </w:r>
            <w:r w:rsidR="004779A1" w:rsidRPr="00B13AFA">
              <w:rPr>
                <w:sz w:val="20"/>
              </w:rPr>
              <w:t xml:space="preserve"> </w:t>
            </w:r>
            <w:proofErr w:type="spellStart"/>
            <w:r w:rsidR="00EB2E65" w:rsidRPr="00B13AFA">
              <w:rPr>
                <w:sz w:val="20"/>
                <w:lang w:val="en-GB"/>
              </w:rPr>
              <w:t>mt</w:t>
            </w:r>
            <w:proofErr w:type="spellEnd"/>
            <w:r w:rsidR="00EB2E65" w:rsidRPr="00B13AFA">
              <w:rPr>
                <w:sz w:val="20"/>
                <w:lang w:val="en-GB"/>
              </w:rPr>
              <w:t xml:space="preserve"> </w:t>
            </w:r>
          </w:p>
        </w:tc>
      </w:tr>
      <w:tr w:rsidR="00EB2E65" w:rsidRPr="009351DF" w14:paraId="6B871E25" w14:textId="77777777" w:rsidTr="00157992">
        <w:trPr>
          <w:trHeight w:val="250"/>
          <w:jc w:val="center"/>
        </w:trPr>
        <w:tc>
          <w:tcPr>
            <w:tcW w:w="6799" w:type="dxa"/>
            <w:vMerge/>
            <w:tcBorders>
              <w:left w:val="single" w:sz="4" w:space="0" w:color="auto"/>
              <w:right w:val="single" w:sz="4" w:space="0" w:color="auto"/>
            </w:tcBorders>
          </w:tcPr>
          <w:p w14:paraId="3BE0B7CE" w14:textId="77777777" w:rsidR="00EB2E65" w:rsidRPr="00B13AFA" w:rsidRDefault="00EB2E65"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3366" w:type="dxa"/>
            <w:tcBorders>
              <w:top w:val="single" w:sz="4" w:space="0" w:color="auto"/>
              <w:left w:val="single" w:sz="4" w:space="0" w:color="auto"/>
              <w:bottom w:val="single" w:sz="4" w:space="0" w:color="auto"/>
              <w:right w:val="single" w:sz="4" w:space="0" w:color="auto"/>
            </w:tcBorders>
          </w:tcPr>
          <w:p w14:paraId="36F837F2" w14:textId="390CCF06" w:rsidR="00EB2E65" w:rsidRPr="00B13AFA" w:rsidRDefault="00261F4C" w:rsidP="001723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B13AFA">
              <w:rPr>
                <w:sz w:val="20"/>
              </w:rPr>
              <w:t>3,034,511</w:t>
            </w:r>
            <w:r w:rsidR="001723D4" w:rsidRPr="00B13AFA">
              <w:rPr>
                <w:sz w:val="20"/>
              </w:rPr>
              <w:t xml:space="preserve"> </w:t>
            </w:r>
            <w:r w:rsidR="00EB2E65" w:rsidRPr="00B13AFA">
              <w:rPr>
                <w:sz w:val="20"/>
                <w:lang w:val="en-GB"/>
              </w:rPr>
              <w:t>CO</w:t>
            </w:r>
            <w:r w:rsidR="00EB2E65" w:rsidRPr="00B13AFA">
              <w:rPr>
                <w:sz w:val="20"/>
                <w:vertAlign w:val="subscript"/>
                <w:lang w:val="en-GB"/>
              </w:rPr>
              <w:t>2</w:t>
            </w:r>
            <w:r w:rsidR="00EB2E65" w:rsidRPr="00B13AFA">
              <w:rPr>
                <w:sz w:val="20"/>
                <w:lang w:val="en-GB"/>
              </w:rPr>
              <w:t>-eq tonnes</w:t>
            </w:r>
          </w:p>
        </w:tc>
      </w:tr>
      <w:tr w:rsidR="00DC185C" w:rsidRPr="009351DF" w14:paraId="5398568C" w14:textId="77777777" w:rsidTr="00F61E94">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59164FE4" w14:textId="77777777" w:rsidR="00DC185C" w:rsidRPr="00B13AFA"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3AFA">
              <w:rPr>
                <w:sz w:val="20"/>
                <w:lang w:val="en-GB"/>
              </w:rPr>
              <w:t>Project duration (months):</w:t>
            </w:r>
          </w:p>
        </w:tc>
        <w:tc>
          <w:tcPr>
            <w:tcW w:w="3366" w:type="dxa"/>
            <w:tcBorders>
              <w:top w:val="single" w:sz="4" w:space="0" w:color="auto"/>
              <w:left w:val="single" w:sz="4" w:space="0" w:color="auto"/>
              <w:bottom w:val="single" w:sz="4" w:space="0" w:color="auto"/>
              <w:right w:val="single" w:sz="4" w:space="0" w:color="auto"/>
            </w:tcBorders>
          </w:tcPr>
          <w:p w14:paraId="4803C48E" w14:textId="77777777" w:rsidR="00DC185C" w:rsidRPr="00B13AFA" w:rsidRDefault="00DC185C" w:rsidP="00DC185C">
            <w:pPr>
              <w:jc w:val="right"/>
              <w:rPr>
                <w:sz w:val="20"/>
                <w:szCs w:val="20"/>
                <w:lang w:val="en-GB"/>
              </w:rPr>
            </w:pPr>
            <w:r w:rsidRPr="00B13AFA">
              <w:rPr>
                <w:sz w:val="20"/>
                <w:szCs w:val="20"/>
                <w:lang w:val="en-GB"/>
              </w:rPr>
              <w:t>36</w:t>
            </w:r>
          </w:p>
        </w:tc>
      </w:tr>
      <w:tr w:rsidR="00DC185C" w:rsidRPr="009351DF" w14:paraId="3133C1C6" w14:textId="77777777" w:rsidTr="00F61E94">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63D2655" w14:textId="77777777" w:rsidR="00DC185C" w:rsidRPr="00B13AFA"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3AFA">
              <w:rPr>
                <w:sz w:val="20"/>
                <w:lang w:val="en-GB"/>
              </w:rPr>
              <w:t>Initial amount requested (US $):</w:t>
            </w:r>
          </w:p>
        </w:tc>
        <w:tc>
          <w:tcPr>
            <w:tcW w:w="3366" w:type="dxa"/>
            <w:tcBorders>
              <w:top w:val="single" w:sz="4" w:space="0" w:color="auto"/>
              <w:left w:val="single" w:sz="4" w:space="0" w:color="auto"/>
              <w:bottom w:val="single" w:sz="4" w:space="0" w:color="auto"/>
              <w:right w:val="single" w:sz="4" w:space="0" w:color="auto"/>
            </w:tcBorders>
          </w:tcPr>
          <w:p w14:paraId="42F44CD1" w14:textId="0CD8480F" w:rsidR="00DC185C" w:rsidRPr="00B13AFA"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B13AFA">
              <w:rPr>
                <w:sz w:val="20"/>
                <w:szCs w:val="20"/>
                <w:lang w:val="en-GB"/>
              </w:rPr>
              <w:t xml:space="preserve">300,000 </w:t>
            </w:r>
          </w:p>
        </w:tc>
      </w:tr>
      <w:tr w:rsidR="00DC185C" w:rsidRPr="009351DF" w14:paraId="0EF43236"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9D8639" w14:textId="77777777" w:rsidR="00DC185C" w:rsidRPr="00B13AFA"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3AFA">
              <w:rPr>
                <w:sz w:val="20"/>
                <w:lang w:val="en-GB"/>
              </w:rPr>
              <w:t>Final project costs (US $):</w:t>
            </w:r>
          </w:p>
        </w:tc>
        <w:tc>
          <w:tcPr>
            <w:tcW w:w="3366" w:type="dxa"/>
            <w:tcBorders>
              <w:top w:val="single" w:sz="4" w:space="0" w:color="auto"/>
              <w:left w:val="single" w:sz="4" w:space="0" w:color="auto"/>
              <w:bottom w:val="single" w:sz="4" w:space="0" w:color="auto"/>
              <w:right w:val="single" w:sz="4" w:space="0" w:color="auto"/>
            </w:tcBorders>
          </w:tcPr>
          <w:p w14:paraId="1B330284" w14:textId="26BDA87A" w:rsidR="00DC185C" w:rsidRPr="00B13AFA" w:rsidRDefault="001C4D99" w:rsidP="00DC185C">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B13AFA">
              <w:rPr>
                <w:sz w:val="20"/>
                <w:szCs w:val="20"/>
                <w:lang w:val="en-GB"/>
              </w:rPr>
              <w:t xml:space="preserve">325,000 </w:t>
            </w:r>
          </w:p>
        </w:tc>
      </w:tr>
      <w:tr w:rsidR="00DC185C" w:rsidRPr="009351DF" w14:paraId="0E88BE08"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936F432" w14:textId="77777777" w:rsidR="00DC185C" w:rsidRPr="00B13AFA"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3AFA">
              <w:rPr>
                <w:sz w:val="20"/>
                <w:lang w:val="en-GB"/>
              </w:rPr>
              <w:t>Requested grant (US $):</w:t>
            </w:r>
          </w:p>
        </w:tc>
        <w:tc>
          <w:tcPr>
            <w:tcW w:w="3366" w:type="dxa"/>
            <w:tcBorders>
              <w:top w:val="single" w:sz="4" w:space="0" w:color="auto"/>
              <w:left w:val="single" w:sz="4" w:space="0" w:color="auto"/>
              <w:bottom w:val="single" w:sz="4" w:space="0" w:color="auto"/>
              <w:right w:val="single" w:sz="4" w:space="0" w:color="auto"/>
            </w:tcBorders>
          </w:tcPr>
          <w:p w14:paraId="5C42ECF1" w14:textId="29327391" w:rsidR="00DC185C" w:rsidRPr="00B13AFA" w:rsidRDefault="001C4D99"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B13AFA">
              <w:rPr>
                <w:sz w:val="20"/>
                <w:szCs w:val="20"/>
                <w:lang w:val="en-GB"/>
              </w:rPr>
              <w:t xml:space="preserve">300,000 </w:t>
            </w:r>
          </w:p>
        </w:tc>
      </w:tr>
      <w:tr w:rsidR="00DC185C" w:rsidRPr="009351DF" w14:paraId="4ABF5959" w14:textId="77777777" w:rsidTr="00F61E94">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2EEF02A3" w14:textId="77777777" w:rsidR="00DC185C" w:rsidRPr="00B13AFA"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3AFA">
              <w:rPr>
                <w:sz w:val="20"/>
                <w:lang w:val="en-GB"/>
              </w:rPr>
              <w:t>Implementing agency support cost (US $):</w:t>
            </w:r>
          </w:p>
        </w:tc>
        <w:tc>
          <w:tcPr>
            <w:tcW w:w="3366" w:type="dxa"/>
            <w:tcBorders>
              <w:top w:val="single" w:sz="4" w:space="0" w:color="auto"/>
              <w:left w:val="single" w:sz="4" w:space="0" w:color="auto"/>
              <w:bottom w:val="single" w:sz="4" w:space="0" w:color="auto"/>
              <w:right w:val="single" w:sz="4" w:space="0" w:color="auto"/>
            </w:tcBorders>
          </w:tcPr>
          <w:p w14:paraId="2244F6DE" w14:textId="67ABA302" w:rsidR="00DC185C" w:rsidRPr="00B13AFA" w:rsidRDefault="00964F15"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B13AFA">
              <w:rPr>
                <w:sz w:val="20"/>
                <w:szCs w:val="20"/>
                <w:lang w:val="en-GB"/>
              </w:rPr>
              <w:t>31,000</w:t>
            </w:r>
          </w:p>
        </w:tc>
      </w:tr>
      <w:tr w:rsidR="00DC185C" w:rsidRPr="009351DF" w14:paraId="516462F1"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D375BD" w14:textId="77777777" w:rsidR="00DC185C" w:rsidRPr="00B13AFA"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B13AFA">
              <w:rPr>
                <w:sz w:val="20"/>
                <w:lang w:val="en-GB"/>
              </w:rPr>
              <w:t>Total cost of project to Multilateral Fund (US $):</w:t>
            </w:r>
          </w:p>
        </w:tc>
        <w:tc>
          <w:tcPr>
            <w:tcW w:w="3366" w:type="dxa"/>
            <w:tcBorders>
              <w:top w:val="single" w:sz="4" w:space="0" w:color="auto"/>
              <w:left w:val="single" w:sz="4" w:space="0" w:color="auto"/>
              <w:bottom w:val="single" w:sz="4" w:space="0" w:color="auto"/>
              <w:right w:val="single" w:sz="4" w:space="0" w:color="auto"/>
            </w:tcBorders>
          </w:tcPr>
          <w:p w14:paraId="3058954C" w14:textId="40E666E4" w:rsidR="00DC185C" w:rsidRPr="00B13AFA" w:rsidRDefault="00B3163F"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B13AFA">
              <w:rPr>
                <w:sz w:val="20"/>
                <w:szCs w:val="20"/>
                <w:lang w:val="en-GB"/>
              </w:rPr>
              <w:t>331,000</w:t>
            </w:r>
            <w:r w:rsidR="00EA7CE1" w:rsidRPr="00B13AFA">
              <w:rPr>
                <w:sz w:val="20"/>
                <w:szCs w:val="20"/>
                <w:lang w:val="en-GB"/>
              </w:rPr>
              <w:t>*</w:t>
            </w:r>
          </w:p>
        </w:tc>
      </w:tr>
      <w:tr w:rsidR="00DC185C" w:rsidRPr="009351DF" w14:paraId="5998B803" w14:textId="77777777" w:rsidTr="00F61E94">
        <w:trPr>
          <w:trHeight w:val="119"/>
          <w:jc w:val="center"/>
        </w:trPr>
        <w:tc>
          <w:tcPr>
            <w:tcW w:w="6799" w:type="dxa"/>
            <w:tcBorders>
              <w:top w:val="single" w:sz="4" w:space="0" w:color="auto"/>
              <w:left w:val="single" w:sz="4" w:space="0" w:color="auto"/>
              <w:bottom w:val="single" w:sz="4" w:space="0" w:color="auto"/>
              <w:right w:val="single" w:sz="4" w:space="0" w:color="auto"/>
            </w:tcBorders>
          </w:tcPr>
          <w:p w14:paraId="1334ABB1" w14:textId="77777777" w:rsidR="00DC185C" w:rsidRPr="00B13AFA" w:rsidRDefault="00DC185C" w:rsidP="00DC185C">
            <w:pPr>
              <w:rPr>
                <w:sz w:val="20"/>
                <w:szCs w:val="20"/>
                <w:lang w:val="en-GB"/>
              </w:rPr>
            </w:pPr>
            <w:r w:rsidRPr="00B13AFA">
              <w:rPr>
                <w:sz w:val="20"/>
                <w:szCs w:val="20"/>
                <w:lang w:val="en-GB"/>
              </w:rPr>
              <w:t>Co-financing (US $):</w:t>
            </w:r>
          </w:p>
        </w:tc>
        <w:tc>
          <w:tcPr>
            <w:tcW w:w="3366" w:type="dxa"/>
            <w:tcBorders>
              <w:top w:val="single" w:sz="4" w:space="0" w:color="auto"/>
              <w:left w:val="single" w:sz="4" w:space="0" w:color="auto"/>
              <w:bottom w:val="single" w:sz="4" w:space="0" w:color="auto"/>
              <w:right w:val="single" w:sz="4" w:space="0" w:color="auto"/>
            </w:tcBorders>
          </w:tcPr>
          <w:p w14:paraId="66AB6D9B" w14:textId="07674DB0" w:rsidR="00DC185C" w:rsidRPr="00B13AFA" w:rsidRDefault="00B3163F" w:rsidP="00DC185C">
            <w:pPr>
              <w:jc w:val="right"/>
              <w:rPr>
                <w:sz w:val="20"/>
                <w:szCs w:val="20"/>
                <w:lang w:val="en-GB"/>
              </w:rPr>
            </w:pPr>
            <w:r w:rsidRPr="00B13AFA">
              <w:rPr>
                <w:sz w:val="20"/>
                <w:szCs w:val="20"/>
                <w:lang w:val="en-GB"/>
              </w:rPr>
              <w:t>25,000</w:t>
            </w:r>
            <w:r w:rsidR="00303710" w:rsidRPr="00B13AFA">
              <w:rPr>
                <w:sz w:val="20"/>
                <w:szCs w:val="20"/>
                <w:lang w:val="en-GB"/>
              </w:rPr>
              <w:t>*</w:t>
            </w:r>
            <w:r w:rsidR="00651ECC" w:rsidRPr="00B13AFA">
              <w:rPr>
                <w:sz w:val="20"/>
                <w:szCs w:val="20"/>
                <w:lang w:val="en-GB"/>
              </w:rPr>
              <w:t>*</w:t>
            </w:r>
            <w:r w:rsidR="00035B1A" w:rsidRPr="00B13AFA">
              <w:rPr>
                <w:sz w:val="20"/>
                <w:szCs w:val="20"/>
                <w:lang w:val="en-GB"/>
              </w:rPr>
              <w:t xml:space="preserve"> </w:t>
            </w:r>
          </w:p>
        </w:tc>
      </w:tr>
      <w:tr w:rsidR="00DC185C" w:rsidRPr="009351DF" w14:paraId="39F9BABF" w14:textId="77777777" w:rsidTr="00F61E94">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52D829B9" w14:textId="77777777" w:rsidR="00DC185C" w:rsidRPr="00EA761B"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A761B">
              <w:rPr>
                <w:sz w:val="20"/>
                <w:lang w:val="en-GB"/>
              </w:rPr>
              <w:t>Energy-efficiency savings (kWh/year):</w:t>
            </w:r>
          </w:p>
        </w:tc>
        <w:tc>
          <w:tcPr>
            <w:tcW w:w="3366" w:type="dxa"/>
            <w:tcBorders>
              <w:top w:val="single" w:sz="4" w:space="0" w:color="auto"/>
              <w:left w:val="single" w:sz="4" w:space="0" w:color="auto"/>
              <w:bottom w:val="single" w:sz="4" w:space="0" w:color="auto"/>
              <w:right w:val="single" w:sz="4" w:space="0" w:color="auto"/>
            </w:tcBorders>
          </w:tcPr>
          <w:p w14:paraId="49C587DB" w14:textId="5C91B9D3" w:rsidR="00DC185C" w:rsidRPr="00651ECC" w:rsidRDefault="002310A7"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651ECC">
              <w:rPr>
                <w:sz w:val="20"/>
                <w:szCs w:val="20"/>
                <w:lang w:val="en-GB"/>
              </w:rPr>
              <w:t>To be determined</w:t>
            </w:r>
          </w:p>
        </w:tc>
      </w:tr>
      <w:tr w:rsidR="00DC185C" w:rsidRPr="009351DF" w14:paraId="6BE9A75A" w14:textId="77777777" w:rsidTr="00F61E94">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3C7DF13A" w14:textId="77777777" w:rsidR="00DC185C" w:rsidRPr="00EA761B"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A761B">
              <w:rPr>
                <w:sz w:val="20"/>
                <w:lang w:val="en-GB"/>
              </w:rPr>
              <w:t>Status of counterpart funding (Y/N):</w:t>
            </w:r>
          </w:p>
        </w:tc>
        <w:tc>
          <w:tcPr>
            <w:tcW w:w="3366" w:type="dxa"/>
            <w:tcBorders>
              <w:top w:val="single" w:sz="4" w:space="0" w:color="auto"/>
              <w:left w:val="single" w:sz="4" w:space="0" w:color="auto"/>
              <w:bottom w:val="single" w:sz="4" w:space="0" w:color="auto"/>
              <w:right w:val="single" w:sz="4" w:space="0" w:color="auto"/>
            </w:tcBorders>
          </w:tcPr>
          <w:p w14:paraId="469C0E9E" w14:textId="1DDFBF1D" w:rsidR="00DC185C" w:rsidRPr="00651ECC"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651ECC">
              <w:rPr>
                <w:sz w:val="20"/>
                <w:szCs w:val="20"/>
                <w:lang w:val="en-GB"/>
              </w:rPr>
              <w:t>Y</w:t>
            </w:r>
            <w:r w:rsidR="001C4D99" w:rsidRPr="00651ECC">
              <w:rPr>
                <w:sz w:val="20"/>
                <w:szCs w:val="20"/>
                <w:lang w:val="en-GB"/>
              </w:rPr>
              <w:t>*</w:t>
            </w:r>
            <w:r w:rsidR="007D6423" w:rsidRPr="00651ECC">
              <w:rPr>
                <w:sz w:val="20"/>
                <w:szCs w:val="20"/>
                <w:lang w:val="en-GB"/>
              </w:rPr>
              <w:t>*</w:t>
            </w:r>
          </w:p>
        </w:tc>
      </w:tr>
      <w:tr w:rsidR="00DC185C" w:rsidRPr="009351DF" w14:paraId="271D211D"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DC60D5F" w14:textId="77777777" w:rsidR="00DC185C" w:rsidRPr="00EA761B"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A761B">
              <w:rPr>
                <w:sz w:val="20"/>
                <w:lang w:val="en-GB"/>
              </w:rPr>
              <w:t>Project monitoring milestones included (Y/N):</w:t>
            </w:r>
          </w:p>
        </w:tc>
        <w:tc>
          <w:tcPr>
            <w:tcW w:w="3366" w:type="dxa"/>
            <w:tcBorders>
              <w:top w:val="single" w:sz="4" w:space="0" w:color="auto"/>
              <w:left w:val="single" w:sz="4" w:space="0" w:color="auto"/>
              <w:bottom w:val="single" w:sz="4" w:space="0" w:color="auto"/>
              <w:right w:val="single" w:sz="4" w:space="0" w:color="auto"/>
            </w:tcBorders>
          </w:tcPr>
          <w:p w14:paraId="31FBE216" w14:textId="0634F19D" w:rsidR="00DC185C" w:rsidRPr="00651ECC"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651ECC">
              <w:rPr>
                <w:sz w:val="20"/>
                <w:szCs w:val="20"/>
                <w:lang w:val="en-GB"/>
              </w:rPr>
              <w:t>Y</w:t>
            </w:r>
          </w:p>
        </w:tc>
      </w:tr>
      <w:tr w:rsidR="00DC185C" w:rsidRPr="009351DF" w14:paraId="43F46FA0"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38C1514" w14:textId="77777777" w:rsidR="00DC185C" w:rsidRPr="00EA761B"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A761B">
              <w:rPr>
                <w:sz w:val="20"/>
                <w:lang w:val="en-GB"/>
              </w:rPr>
              <w:t>Minimum energy performance standards (MEPS) available for the relevant sector (Y/N):</w:t>
            </w:r>
          </w:p>
        </w:tc>
        <w:tc>
          <w:tcPr>
            <w:tcW w:w="3366" w:type="dxa"/>
            <w:tcBorders>
              <w:top w:val="single" w:sz="4" w:space="0" w:color="auto"/>
              <w:left w:val="single" w:sz="4" w:space="0" w:color="auto"/>
              <w:bottom w:val="single" w:sz="4" w:space="0" w:color="auto"/>
              <w:right w:val="single" w:sz="4" w:space="0" w:color="auto"/>
            </w:tcBorders>
          </w:tcPr>
          <w:p w14:paraId="501154F1" w14:textId="7659411C" w:rsidR="00DC185C" w:rsidRPr="009351DF" w:rsidRDefault="00F459C2"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7C0097">
              <w:rPr>
                <w:sz w:val="20"/>
                <w:szCs w:val="20"/>
                <w:lang w:val="en-GB"/>
              </w:rPr>
              <w:t>Y</w:t>
            </w:r>
          </w:p>
        </w:tc>
      </w:tr>
    </w:tbl>
    <w:p w14:paraId="1880FEE4" w14:textId="50801E60" w:rsidR="001C4D99" w:rsidRDefault="00572F53" w:rsidP="00C26C9E">
      <w:pPr>
        <w:rPr>
          <w:sz w:val="20"/>
          <w:szCs w:val="20"/>
          <w:lang w:val="en-GB"/>
        </w:rPr>
      </w:pPr>
      <w:r>
        <w:rPr>
          <w:sz w:val="20"/>
          <w:szCs w:val="20"/>
          <w:lang w:val="en-GB"/>
        </w:rPr>
        <w:t>*</w:t>
      </w:r>
      <w:r w:rsidR="00930F84">
        <w:rPr>
          <w:sz w:val="20"/>
          <w:szCs w:val="20"/>
          <w:lang w:val="en-GB"/>
        </w:rPr>
        <w:t xml:space="preserve"> US $200,000</w:t>
      </w:r>
      <w:r w:rsidR="002C2D9F">
        <w:rPr>
          <w:sz w:val="20"/>
          <w:szCs w:val="20"/>
          <w:lang w:val="en-GB"/>
        </w:rPr>
        <w:t xml:space="preserve">, plus </w:t>
      </w:r>
      <w:r w:rsidR="00847894">
        <w:rPr>
          <w:sz w:val="20"/>
          <w:szCs w:val="20"/>
          <w:lang w:val="en-GB"/>
        </w:rPr>
        <w:t xml:space="preserve">agency </w:t>
      </w:r>
      <w:r w:rsidR="00554477">
        <w:rPr>
          <w:sz w:val="20"/>
          <w:szCs w:val="20"/>
          <w:lang w:val="en-GB"/>
        </w:rPr>
        <w:t xml:space="preserve">support </w:t>
      </w:r>
      <w:r w:rsidR="00AE051A">
        <w:rPr>
          <w:sz w:val="20"/>
          <w:szCs w:val="20"/>
          <w:lang w:val="en-GB"/>
        </w:rPr>
        <w:t>costs</w:t>
      </w:r>
      <w:r w:rsidR="00847894">
        <w:rPr>
          <w:sz w:val="20"/>
          <w:szCs w:val="20"/>
          <w:lang w:val="en-GB"/>
        </w:rPr>
        <w:t xml:space="preserve"> of</w:t>
      </w:r>
      <w:r w:rsidR="00930F84">
        <w:rPr>
          <w:sz w:val="20"/>
          <w:szCs w:val="20"/>
          <w:lang w:val="en-GB"/>
        </w:rPr>
        <w:t xml:space="preserve"> </w:t>
      </w:r>
      <w:r w:rsidR="00847894">
        <w:rPr>
          <w:sz w:val="20"/>
          <w:szCs w:val="20"/>
          <w:lang w:val="en-GB"/>
        </w:rPr>
        <w:t xml:space="preserve">US $18,000 </w:t>
      </w:r>
      <w:r w:rsidR="00930F84">
        <w:rPr>
          <w:sz w:val="20"/>
          <w:szCs w:val="20"/>
          <w:lang w:val="en-GB"/>
        </w:rPr>
        <w:t>for UNIDO and US $100,000</w:t>
      </w:r>
      <w:r w:rsidR="00AE051A">
        <w:rPr>
          <w:sz w:val="20"/>
          <w:szCs w:val="20"/>
          <w:lang w:val="en-GB"/>
        </w:rPr>
        <w:t xml:space="preserve">, plus </w:t>
      </w:r>
      <w:r w:rsidR="00847894">
        <w:rPr>
          <w:sz w:val="20"/>
          <w:szCs w:val="20"/>
          <w:lang w:val="en-GB"/>
        </w:rPr>
        <w:t xml:space="preserve">agency </w:t>
      </w:r>
      <w:r w:rsidR="00AE051A">
        <w:rPr>
          <w:sz w:val="20"/>
          <w:szCs w:val="20"/>
          <w:lang w:val="en-GB"/>
        </w:rPr>
        <w:t>support costs</w:t>
      </w:r>
      <w:r w:rsidR="00930F84">
        <w:rPr>
          <w:sz w:val="20"/>
          <w:szCs w:val="20"/>
          <w:lang w:val="en-GB"/>
        </w:rPr>
        <w:t xml:space="preserve"> </w:t>
      </w:r>
      <w:r w:rsidR="00847894">
        <w:rPr>
          <w:sz w:val="20"/>
          <w:szCs w:val="20"/>
          <w:lang w:val="en-GB"/>
        </w:rPr>
        <w:t xml:space="preserve">of US $13,000 </w:t>
      </w:r>
      <w:r w:rsidR="00930F84">
        <w:rPr>
          <w:sz w:val="20"/>
          <w:szCs w:val="20"/>
          <w:lang w:val="en-GB"/>
        </w:rPr>
        <w:t>for UNEP</w:t>
      </w:r>
    </w:p>
    <w:p w14:paraId="3F193982" w14:textId="6AF6081F" w:rsidR="00572F53" w:rsidRDefault="00572F53" w:rsidP="007C0097">
      <w:pPr>
        <w:rPr>
          <w:sz w:val="20"/>
          <w:szCs w:val="20"/>
          <w:lang w:val="en-GB"/>
        </w:rPr>
      </w:pPr>
      <w:r>
        <w:rPr>
          <w:sz w:val="20"/>
          <w:szCs w:val="20"/>
          <w:lang w:val="en-GB"/>
        </w:rPr>
        <w:t>*</w:t>
      </w:r>
      <w:r w:rsidR="00493053">
        <w:rPr>
          <w:sz w:val="20"/>
          <w:szCs w:val="20"/>
          <w:lang w:val="en-GB"/>
        </w:rPr>
        <w:t>*</w:t>
      </w:r>
      <w:r w:rsidR="00EB2E65">
        <w:rPr>
          <w:sz w:val="20"/>
          <w:szCs w:val="20"/>
          <w:lang w:val="en-GB"/>
        </w:rPr>
        <w:t>O</w:t>
      </w:r>
      <w:r w:rsidR="00F356F0">
        <w:rPr>
          <w:sz w:val="20"/>
          <w:szCs w:val="20"/>
          <w:lang w:val="en-GB"/>
        </w:rPr>
        <w:t xml:space="preserve">nly for the investment pilot for </w:t>
      </w:r>
      <w:r w:rsidR="00A6128E">
        <w:rPr>
          <w:sz w:val="20"/>
          <w:szCs w:val="20"/>
          <w:lang w:val="en-GB"/>
        </w:rPr>
        <w:t xml:space="preserve">the </w:t>
      </w:r>
      <w:r w:rsidR="00B53290">
        <w:rPr>
          <w:sz w:val="20"/>
          <w:szCs w:val="20"/>
          <w:lang w:val="en-GB"/>
        </w:rPr>
        <w:t xml:space="preserve">air-conditioning </w:t>
      </w:r>
      <w:r w:rsidR="00BE012A">
        <w:rPr>
          <w:sz w:val="20"/>
          <w:szCs w:val="20"/>
          <w:lang w:val="en-GB"/>
        </w:rPr>
        <w:t xml:space="preserve">demonstration in </w:t>
      </w:r>
      <w:r w:rsidR="00DE1CFC">
        <w:rPr>
          <w:sz w:val="20"/>
          <w:szCs w:val="20"/>
          <w:lang w:val="en-GB"/>
        </w:rPr>
        <w:t>hotel sector</w:t>
      </w:r>
    </w:p>
    <w:p w14:paraId="07F894B9" w14:textId="77777777" w:rsidR="00DC185C" w:rsidRPr="009351DF" w:rsidRDefault="00DC185C" w:rsidP="00DC185C">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9351DF" w14:paraId="422E7CC3" w14:textId="77777777" w:rsidTr="00F61E94">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66E3267" w14:textId="77777777" w:rsidR="00DC185C" w:rsidRPr="0038362D"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38362D">
              <w:rPr>
                <w:b/>
                <w:sz w:val="20"/>
                <w:lang w:val="en-GB"/>
              </w:rPr>
              <w:t>SECRETARIAT’S RECOMMENDATION</w:t>
            </w:r>
          </w:p>
        </w:tc>
        <w:tc>
          <w:tcPr>
            <w:tcW w:w="3366" w:type="dxa"/>
            <w:tcBorders>
              <w:top w:val="single" w:sz="4" w:space="0" w:color="auto"/>
              <w:left w:val="single" w:sz="4" w:space="0" w:color="auto"/>
              <w:bottom w:val="single" w:sz="4" w:space="0" w:color="auto"/>
              <w:right w:val="single" w:sz="4" w:space="0" w:color="auto"/>
            </w:tcBorders>
          </w:tcPr>
          <w:p w14:paraId="2C909846" w14:textId="77777777" w:rsidR="00DC185C" w:rsidRPr="0038362D"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38362D">
              <w:rPr>
                <w:sz w:val="20"/>
                <w:lang w:val="en-GB"/>
              </w:rPr>
              <w:t xml:space="preserve">Individual consideration </w:t>
            </w:r>
          </w:p>
        </w:tc>
      </w:tr>
    </w:tbl>
    <w:p w14:paraId="0C751BAF" w14:textId="77777777" w:rsidR="00DC185C" w:rsidRPr="009351DF" w:rsidRDefault="00DC185C" w:rsidP="00DC185C">
      <w:pPr>
        <w:rPr>
          <w:highlight w:val="yellow"/>
          <w:lang w:val="en-GB"/>
        </w:rPr>
      </w:pPr>
    </w:p>
    <w:p w14:paraId="03B3D00F" w14:textId="77777777" w:rsidR="00DC185C" w:rsidRPr="009351DF" w:rsidRDefault="00DC185C" w:rsidP="00DC185C">
      <w:pPr>
        <w:jc w:val="left"/>
        <w:rPr>
          <w:b/>
          <w:highlight w:val="yellow"/>
          <w:lang w:val="en-GB"/>
        </w:rPr>
      </w:pPr>
      <w:r w:rsidRPr="009351DF">
        <w:rPr>
          <w:b/>
          <w:highlight w:val="yellow"/>
          <w:lang w:val="en-GB"/>
        </w:rPr>
        <w:br w:type="page"/>
      </w:r>
    </w:p>
    <w:p w14:paraId="24418DDE" w14:textId="77777777" w:rsidR="00DC185C" w:rsidRPr="00FF0BDC" w:rsidRDefault="00DC185C" w:rsidP="00DC185C">
      <w:pPr>
        <w:tabs>
          <w:tab w:val="left" w:pos="5530"/>
        </w:tabs>
        <w:jc w:val="center"/>
        <w:rPr>
          <w:b/>
          <w:lang w:val="en-GB"/>
        </w:rPr>
      </w:pPr>
      <w:r w:rsidRPr="00FF0BDC">
        <w:rPr>
          <w:b/>
          <w:lang w:val="en-GB"/>
        </w:rPr>
        <w:lastRenderedPageBreak/>
        <w:t>PROJECT DESCRIPTION</w:t>
      </w:r>
    </w:p>
    <w:p w14:paraId="01EC3CE4" w14:textId="77777777" w:rsidR="00DC185C" w:rsidRPr="00FF0BDC" w:rsidRDefault="00DC185C" w:rsidP="00DC185C">
      <w:pPr>
        <w:spacing w:before="240" w:after="240"/>
        <w:rPr>
          <w:b/>
          <w:bCs/>
          <w:lang w:val="en-GB"/>
        </w:rPr>
      </w:pPr>
      <w:r w:rsidRPr="00FF0BDC">
        <w:rPr>
          <w:b/>
          <w:bCs/>
          <w:lang w:val="en-GB"/>
        </w:rPr>
        <w:t>Background</w:t>
      </w:r>
    </w:p>
    <w:p w14:paraId="5EE8B5FE" w14:textId="44740F33" w:rsidR="00DC185C" w:rsidRPr="00614187" w:rsidRDefault="00DC185C" w:rsidP="00DC185C">
      <w:pPr>
        <w:numPr>
          <w:ilvl w:val="0"/>
          <w:numId w:val="1"/>
        </w:numPr>
        <w:spacing w:after="240"/>
        <w:outlineLvl w:val="0"/>
        <w:rPr>
          <w:lang w:val="en-GB"/>
        </w:rPr>
      </w:pPr>
      <w:r w:rsidRPr="00614187">
        <w:rPr>
          <w:lang w:val="en-GB"/>
        </w:rPr>
        <w:t xml:space="preserve">On behalf of the Government of </w:t>
      </w:r>
      <w:r w:rsidR="009351DF" w:rsidRPr="00614187">
        <w:rPr>
          <w:lang w:val="en-GB"/>
        </w:rPr>
        <w:t>Dominican Republic</w:t>
      </w:r>
      <w:r w:rsidRPr="00614187">
        <w:rPr>
          <w:lang w:val="en-GB"/>
        </w:rPr>
        <w:t xml:space="preserve">, </w:t>
      </w:r>
      <w:r w:rsidR="00B73BE9" w:rsidRPr="00614187">
        <w:rPr>
          <w:lang w:val="en-GB"/>
        </w:rPr>
        <w:t xml:space="preserve">UNIDO </w:t>
      </w:r>
      <w:r w:rsidR="005B0930">
        <w:rPr>
          <w:lang w:val="en-GB"/>
        </w:rPr>
        <w:t>as the lead imple</w:t>
      </w:r>
      <w:r w:rsidR="00E04D8A">
        <w:rPr>
          <w:lang w:val="en-GB"/>
        </w:rPr>
        <w:t>menting agency has</w:t>
      </w:r>
      <w:r w:rsidR="00E04D8A" w:rsidRPr="00614187">
        <w:rPr>
          <w:lang w:val="en-GB"/>
        </w:rPr>
        <w:t xml:space="preserve"> </w:t>
      </w:r>
      <w:r w:rsidRPr="00614187">
        <w:rPr>
          <w:lang w:val="en-GB"/>
        </w:rPr>
        <w:t xml:space="preserve">submitted, in line with decision 91/65, a request for a </w:t>
      </w:r>
      <w:bookmarkStart w:id="2" w:name="_Hlk148535980"/>
      <w:r w:rsidRPr="00614187">
        <w:rPr>
          <w:lang w:val="en-GB"/>
        </w:rPr>
        <w:t>pilot project to enhance the energy efficiency of replacement technologies and equipment in the context of HFC phase-down (non</w:t>
      </w:r>
      <w:r w:rsidR="00E43428">
        <w:rPr>
          <w:lang w:val="en-GB"/>
        </w:rPr>
        <w:noBreakHyphen/>
      </w:r>
      <w:r w:rsidRPr="00614187">
        <w:rPr>
          <w:lang w:val="en-GB"/>
        </w:rPr>
        <w:t>investment activities)</w:t>
      </w:r>
      <w:bookmarkEnd w:id="2"/>
      <w:r w:rsidRPr="00614187">
        <w:rPr>
          <w:lang w:val="en-GB"/>
        </w:rPr>
        <w:t xml:space="preserve">, </w:t>
      </w:r>
      <w:r w:rsidR="003C05D3" w:rsidRPr="00F40E85">
        <w:rPr>
          <w:lang w:val="en-GB"/>
        </w:rPr>
        <w:t xml:space="preserve">at a total cost </w:t>
      </w:r>
      <w:r w:rsidRPr="00F40E85">
        <w:rPr>
          <w:lang w:val="en-GB"/>
        </w:rPr>
        <w:t>of US $3</w:t>
      </w:r>
      <w:r w:rsidR="00EB2E65">
        <w:rPr>
          <w:lang w:val="en-GB"/>
        </w:rPr>
        <w:t>31</w:t>
      </w:r>
      <w:r w:rsidRPr="00F40E85">
        <w:rPr>
          <w:lang w:val="en-GB"/>
        </w:rPr>
        <w:t>,000,</w:t>
      </w:r>
      <w:r w:rsidR="003C05D3" w:rsidRPr="00F40E85">
        <w:rPr>
          <w:lang w:val="en-GB"/>
        </w:rPr>
        <w:t xml:space="preserve"> consisting of </w:t>
      </w:r>
      <w:r w:rsidR="00290A50" w:rsidRPr="00F40E85">
        <w:rPr>
          <w:lang w:val="en-GB"/>
        </w:rPr>
        <w:t>$</w:t>
      </w:r>
      <w:r w:rsidR="008E3ECA" w:rsidRPr="00F40E85">
        <w:rPr>
          <w:lang w:val="en-GB"/>
        </w:rPr>
        <w:t>200,000</w:t>
      </w:r>
      <w:r w:rsidR="00293D24" w:rsidRPr="00F40E85">
        <w:rPr>
          <w:lang w:val="en-GB"/>
        </w:rPr>
        <w:t>,</w:t>
      </w:r>
      <w:r w:rsidRPr="00F40E85">
        <w:rPr>
          <w:lang w:val="en-GB"/>
        </w:rPr>
        <w:t xml:space="preserve"> plus agency support costs of US $</w:t>
      </w:r>
      <w:r w:rsidR="00293D24" w:rsidRPr="00F40E85">
        <w:rPr>
          <w:lang w:val="en-GB"/>
        </w:rPr>
        <w:t>18,000</w:t>
      </w:r>
      <w:r w:rsidR="003579A4" w:rsidRPr="00F40E85">
        <w:rPr>
          <w:lang w:val="en-GB"/>
        </w:rPr>
        <w:t xml:space="preserve"> </w:t>
      </w:r>
      <w:r w:rsidR="00F861B0" w:rsidRPr="00F40E85">
        <w:rPr>
          <w:lang w:val="en-GB"/>
        </w:rPr>
        <w:t>f</w:t>
      </w:r>
      <w:r w:rsidR="003579A4" w:rsidRPr="00F40E85">
        <w:rPr>
          <w:lang w:val="en-GB"/>
        </w:rPr>
        <w:t>or UNIDO and US $100,000, plus agency support costs of US $</w:t>
      </w:r>
      <w:r w:rsidR="001C7776" w:rsidRPr="00F40E85">
        <w:rPr>
          <w:lang w:val="en-GB"/>
        </w:rPr>
        <w:t>13,000 for UNEP</w:t>
      </w:r>
      <w:r w:rsidRPr="00F40E85">
        <w:rPr>
          <w:lang w:val="en-GB"/>
        </w:rPr>
        <w:t>,</w:t>
      </w:r>
      <w:r w:rsidRPr="00614187">
        <w:rPr>
          <w:lang w:val="en-GB"/>
        </w:rPr>
        <w:t xml:space="preserve"> as originally submitted.</w:t>
      </w:r>
      <w:r w:rsidRPr="00614187">
        <w:rPr>
          <w:vertAlign w:val="superscript"/>
          <w:lang w:val="en-GB"/>
        </w:rPr>
        <w:footnoteReference w:id="2"/>
      </w:r>
    </w:p>
    <w:p w14:paraId="209AAFD6" w14:textId="77777777" w:rsidR="00DC185C" w:rsidRPr="00614187" w:rsidRDefault="00DC185C" w:rsidP="00DC185C">
      <w:pPr>
        <w:spacing w:after="240"/>
        <w:rPr>
          <w:b/>
          <w:bCs/>
          <w:lang w:val="en-GB"/>
        </w:rPr>
      </w:pPr>
      <w:r w:rsidRPr="00614187">
        <w:rPr>
          <w:b/>
          <w:bCs/>
          <w:lang w:val="en-GB"/>
        </w:rPr>
        <w:t>Energy-efficiency pilot project</w:t>
      </w:r>
    </w:p>
    <w:p w14:paraId="6958780F" w14:textId="10A6E4A3" w:rsidR="00DC185C" w:rsidRPr="002623AB" w:rsidRDefault="009351DF" w:rsidP="00DC185C">
      <w:pPr>
        <w:numPr>
          <w:ilvl w:val="0"/>
          <w:numId w:val="1"/>
        </w:numPr>
        <w:spacing w:after="240"/>
        <w:outlineLvl w:val="0"/>
        <w:rPr>
          <w:lang w:val="en-GB"/>
        </w:rPr>
      </w:pPr>
      <w:r w:rsidRPr="009351DF">
        <w:rPr>
          <w:lang w:val="en-GB"/>
        </w:rPr>
        <w:t xml:space="preserve">Dominican </w:t>
      </w:r>
      <w:r w:rsidRPr="006A4405">
        <w:rPr>
          <w:lang w:val="en-GB"/>
        </w:rPr>
        <w:t>Republic</w:t>
      </w:r>
      <w:r w:rsidR="00DC185C" w:rsidRPr="006A4405">
        <w:rPr>
          <w:lang w:val="en-GB"/>
        </w:rPr>
        <w:t xml:space="preserve"> ratified the Kigali Amendment on </w:t>
      </w:r>
      <w:r w:rsidR="006A4405" w:rsidRPr="006A4405">
        <w:rPr>
          <w:lang w:val="en-GB"/>
        </w:rPr>
        <w:t xml:space="preserve">14 April </w:t>
      </w:r>
      <w:r w:rsidR="006A4405" w:rsidRPr="00E16C8C">
        <w:rPr>
          <w:lang w:val="en-GB"/>
        </w:rPr>
        <w:t>2021</w:t>
      </w:r>
      <w:r w:rsidR="00DC185C" w:rsidRPr="00E16C8C">
        <w:rPr>
          <w:lang w:val="en-GB"/>
        </w:rPr>
        <w:t>, with HFC quotas allocated to importers as of January 2024.</w:t>
      </w:r>
      <w:r w:rsidR="00054429">
        <w:rPr>
          <w:rStyle w:val="FootnoteReference"/>
          <w:lang w:val="en-GB"/>
        </w:rPr>
        <w:footnoteReference w:id="3"/>
      </w:r>
      <w:r w:rsidR="00DC185C" w:rsidRPr="00E16C8C">
        <w:rPr>
          <w:lang w:val="en-GB"/>
        </w:rPr>
        <w:t xml:space="preserve"> Under stage I of the Kigali HFC implementation plan (KIP) approved at the 93</w:t>
      </w:r>
      <w:r w:rsidR="00DC185C" w:rsidRPr="00E16C8C">
        <w:rPr>
          <w:vertAlign w:val="superscript"/>
          <w:lang w:val="en-GB"/>
        </w:rPr>
        <w:t>rd</w:t>
      </w:r>
      <w:r w:rsidR="00DC185C" w:rsidRPr="00E16C8C">
        <w:rPr>
          <w:lang w:val="en-GB"/>
        </w:rPr>
        <w:t xml:space="preserve"> meeting,</w:t>
      </w:r>
      <w:r w:rsidR="008C7B8A" w:rsidRPr="00E16C8C">
        <w:rPr>
          <w:vertAlign w:val="superscript"/>
          <w:lang w:val="en-GB"/>
        </w:rPr>
        <w:t xml:space="preserve"> </w:t>
      </w:r>
      <w:r w:rsidR="008C7B8A" w:rsidRPr="00E16C8C">
        <w:rPr>
          <w:vertAlign w:val="superscript"/>
          <w:lang w:val="en-GB"/>
        </w:rPr>
        <w:footnoteReference w:id="4"/>
      </w:r>
      <w:r w:rsidR="00DC185C" w:rsidRPr="00E16C8C">
        <w:rPr>
          <w:lang w:val="en-GB"/>
        </w:rPr>
        <w:t xml:space="preserve"> the country has committed to reducing HFC consumption by</w:t>
      </w:r>
      <w:r w:rsidR="00DC185C" w:rsidRPr="002623AB">
        <w:rPr>
          <w:lang w:val="en-GB"/>
        </w:rPr>
        <w:t xml:space="preserve"> 10 per cent by 2029. </w:t>
      </w:r>
    </w:p>
    <w:p w14:paraId="0202D70E" w14:textId="77777777" w:rsidR="00DC185C" w:rsidRPr="00614187" w:rsidRDefault="00DC185C" w:rsidP="00DC185C">
      <w:pPr>
        <w:spacing w:after="240"/>
        <w:rPr>
          <w:u w:val="single"/>
          <w:lang w:val="en-GB"/>
        </w:rPr>
      </w:pPr>
      <w:r w:rsidRPr="00614187">
        <w:rPr>
          <w:u w:val="single"/>
          <w:lang w:val="en-GB"/>
        </w:rPr>
        <w:t>Policy, regulatory and institutional framework</w:t>
      </w:r>
    </w:p>
    <w:p w14:paraId="26B95E28" w14:textId="06F79F34" w:rsidR="00CF74D0" w:rsidRPr="00CE4460" w:rsidRDefault="00DC185C" w:rsidP="0012769E">
      <w:pPr>
        <w:pStyle w:val="Heading1"/>
      </w:pPr>
      <w:r w:rsidRPr="00C82525">
        <w:t xml:space="preserve">In </w:t>
      </w:r>
      <w:r w:rsidR="00234B60" w:rsidRPr="00C82525">
        <w:t xml:space="preserve">March </w:t>
      </w:r>
      <w:r w:rsidRPr="00C82525">
        <w:t>202</w:t>
      </w:r>
      <w:r w:rsidR="00234B60" w:rsidRPr="00C82525">
        <w:t>5</w:t>
      </w:r>
      <w:r w:rsidRPr="00C82525">
        <w:t xml:space="preserve">, the </w:t>
      </w:r>
      <w:r w:rsidR="00621F86">
        <w:t>Senate (</w:t>
      </w:r>
      <w:r w:rsidRPr="00C82525">
        <w:t>Government</w:t>
      </w:r>
      <w:r w:rsidR="00621F86">
        <w:t>)</w:t>
      </w:r>
      <w:r w:rsidRPr="00C82525">
        <w:t xml:space="preserve"> of </w:t>
      </w:r>
      <w:r w:rsidR="009351DF" w:rsidRPr="00C82525">
        <w:t>Dominican Republic</w:t>
      </w:r>
      <w:r w:rsidRPr="00C82525">
        <w:t xml:space="preserve"> </w:t>
      </w:r>
      <w:r w:rsidR="00747B5D" w:rsidRPr="00C82525">
        <w:t>approved</w:t>
      </w:r>
      <w:r w:rsidRPr="00C82525">
        <w:t xml:space="preserve"> the Energy Efficiency Law </w:t>
      </w:r>
      <w:r w:rsidR="00747B5D" w:rsidRPr="00C82525">
        <w:t xml:space="preserve">Bill </w:t>
      </w:r>
      <w:r w:rsidR="0069242C" w:rsidRPr="0069242C">
        <w:t>designed to establish a comprehensive regulatory framework for the efficient use of energy across all sectors of the economy</w:t>
      </w:r>
      <w:r w:rsidR="00750F9F">
        <w:t xml:space="preserve"> by promoting the</w:t>
      </w:r>
      <w:r w:rsidR="0069242C" w:rsidRPr="0069242C">
        <w:t xml:space="preserve"> adoption of energy-saving technologies</w:t>
      </w:r>
      <w:r w:rsidR="002D7973">
        <w:t xml:space="preserve"> and </w:t>
      </w:r>
      <w:r w:rsidR="0069242C" w:rsidRPr="0069242C">
        <w:t xml:space="preserve">behavioral changes in consumption, </w:t>
      </w:r>
      <w:r w:rsidR="002D7973">
        <w:t>implementing</w:t>
      </w:r>
      <w:r w:rsidR="0069242C" w:rsidRPr="0069242C">
        <w:t xml:space="preserve"> incentives that contribute to national sustainable development goals</w:t>
      </w:r>
      <w:r w:rsidR="004D527A">
        <w:t xml:space="preserve">, </w:t>
      </w:r>
      <w:r w:rsidR="003B31D4" w:rsidRPr="003B31D4">
        <w:t>support</w:t>
      </w:r>
      <w:r w:rsidR="004D527A">
        <w:t>ing</w:t>
      </w:r>
      <w:r w:rsidR="003B31D4" w:rsidRPr="003B31D4">
        <w:t xml:space="preserve"> the development of a national market for accredited energy service providers and certified professionals specializing in energy efficiency</w:t>
      </w:r>
      <w:r w:rsidR="004D527A">
        <w:t>, and explicitly encouraging</w:t>
      </w:r>
      <w:r w:rsidR="003B31D4" w:rsidRPr="003B31D4">
        <w:t xml:space="preserve"> the adoption of alternative energy sources to reduce dependence on fossil fuels.</w:t>
      </w:r>
      <w:r w:rsidR="00CF74D0" w:rsidRPr="00CF74D0">
        <w:t xml:space="preserve"> </w:t>
      </w:r>
      <w:r w:rsidR="004C71F9">
        <w:t>Regarding</w:t>
      </w:r>
      <w:r w:rsidR="00CF74D0" w:rsidRPr="00CF74D0">
        <w:t xml:space="preserve"> the </w:t>
      </w:r>
      <w:r w:rsidR="004C71F9">
        <w:t>refrigeration and air</w:t>
      </w:r>
      <w:r w:rsidR="00FE37F8">
        <w:noBreakHyphen/>
      </w:r>
      <w:r w:rsidR="004C71F9">
        <w:t>conditioning</w:t>
      </w:r>
      <w:r w:rsidR="00FE37F8">
        <w:t> </w:t>
      </w:r>
      <w:r w:rsidR="004C71F9">
        <w:t>(</w:t>
      </w:r>
      <w:r w:rsidR="00CF74D0" w:rsidRPr="00CF74D0">
        <w:t>RAC</w:t>
      </w:r>
      <w:r w:rsidR="004C71F9">
        <w:t>)</w:t>
      </w:r>
      <w:r w:rsidR="00CF74D0" w:rsidRPr="00CF74D0">
        <w:t xml:space="preserve"> sector, the </w:t>
      </w:r>
      <w:r w:rsidR="00E27331">
        <w:t>Ministry of Energy and Mines (</w:t>
      </w:r>
      <w:r w:rsidR="00CF74D0" w:rsidRPr="00CF74D0">
        <w:t>MEM</w:t>
      </w:r>
      <w:r w:rsidR="00E27331">
        <w:t>)</w:t>
      </w:r>
      <w:r w:rsidR="00CF74D0" w:rsidRPr="00CF74D0">
        <w:t xml:space="preserve"> </w:t>
      </w:r>
      <w:r w:rsidR="00A46146">
        <w:t xml:space="preserve">is responsible </w:t>
      </w:r>
      <w:r w:rsidR="002F2EC2">
        <w:t xml:space="preserve">for the </w:t>
      </w:r>
      <w:r w:rsidR="00CF74D0" w:rsidRPr="00CF74D0">
        <w:t>develop</w:t>
      </w:r>
      <w:r w:rsidR="002F2EC2">
        <w:t>ment</w:t>
      </w:r>
      <w:r w:rsidR="00CF74D0" w:rsidRPr="00CF74D0">
        <w:t xml:space="preserve"> and periodical update </w:t>
      </w:r>
      <w:r w:rsidR="002F2EC2">
        <w:t xml:space="preserve">of </w:t>
      </w:r>
      <w:r w:rsidR="00CF74D0" w:rsidRPr="00CF74D0">
        <w:t>national energy efficiency criteria and standards</w:t>
      </w:r>
      <w:r w:rsidR="00933262">
        <w:t>, and</w:t>
      </w:r>
      <w:r w:rsidR="00CF74D0" w:rsidRPr="00CF74D0">
        <w:t xml:space="preserve"> the </w:t>
      </w:r>
      <w:r w:rsidR="0001404B">
        <w:t>Dominican Quality Institute (</w:t>
      </w:r>
      <w:r w:rsidR="00CF74D0" w:rsidRPr="00CF74D0">
        <w:t>INDOCAL</w:t>
      </w:r>
      <w:r w:rsidR="0001404B">
        <w:t>)</w:t>
      </w:r>
      <w:r w:rsidR="003A668E">
        <w:t xml:space="preserve"> is responsible</w:t>
      </w:r>
      <w:r w:rsidR="00CF74D0" w:rsidRPr="00CF74D0">
        <w:t xml:space="preserve"> </w:t>
      </w:r>
      <w:r w:rsidR="002F2EC2">
        <w:t>for the</w:t>
      </w:r>
      <w:r w:rsidR="00CF74D0" w:rsidRPr="00CF74D0">
        <w:t xml:space="preserve"> establish</w:t>
      </w:r>
      <w:r w:rsidR="002F2EC2">
        <w:t>ment of</w:t>
      </w:r>
      <w:r w:rsidR="00CF74D0" w:rsidRPr="00CF74D0">
        <w:t xml:space="preserve"> mandatory labelling requirements for energy-consuming equipment. Once enacted, this law is expected to serve as a regulatory turning point for the country, enabling a </w:t>
      </w:r>
      <w:r w:rsidR="00CF74D0" w:rsidRPr="00CE4460">
        <w:t>comprehensive modernization of energy efficiency policies, particularly for cooling technologies. As of August 2025, the bill remains under final review in Congress and is expected to be enacted by the end of 2025.</w:t>
      </w:r>
    </w:p>
    <w:p w14:paraId="7E36BAA9" w14:textId="2AC97F6C" w:rsidR="00CE1816" w:rsidRPr="008D0A1D" w:rsidRDefault="0047562D" w:rsidP="00AC7316">
      <w:pPr>
        <w:pStyle w:val="Heading1"/>
      </w:pPr>
      <w:r w:rsidRPr="00A94BAA">
        <w:t xml:space="preserve">The development and adoption of </w:t>
      </w:r>
      <w:r w:rsidR="006D38AE" w:rsidRPr="008540C5">
        <w:t xml:space="preserve">minimum energy </w:t>
      </w:r>
      <w:r w:rsidR="008540C5" w:rsidRPr="008540C5">
        <w:t>performance standards (</w:t>
      </w:r>
      <w:r w:rsidRPr="008540C5">
        <w:t>MEPS</w:t>
      </w:r>
      <w:r w:rsidR="008540C5" w:rsidRPr="008540C5">
        <w:t>)</w:t>
      </w:r>
      <w:r w:rsidRPr="008540C5">
        <w:t xml:space="preserve"> is being</w:t>
      </w:r>
      <w:r w:rsidRPr="00A94BAA">
        <w:t xml:space="preserve"> supported through collaboration between MEM, </w:t>
      </w:r>
      <w:r w:rsidR="00977ACA" w:rsidRPr="00A94BAA">
        <w:t xml:space="preserve">INDOCAL, and </w:t>
      </w:r>
      <w:r w:rsidRPr="00A94BAA">
        <w:t xml:space="preserve">the </w:t>
      </w:r>
      <w:r w:rsidR="004220A1" w:rsidRPr="00A94BAA">
        <w:t xml:space="preserve">National Energy Commission </w:t>
      </w:r>
      <w:r w:rsidR="008159ED" w:rsidRPr="00A94BAA">
        <w:t>promoting the</w:t>
      </w:r>
      <w:r w:rsidR="00977ACA" w:rsidRPr="00A94BAA">
        <w:t xml:space="preserve"> sustainable and efficient development of the national energy sector</w:t>
      </w:r>
      <w:r w:rsidRPr="00A94BAA">
        <w:t>.</w:t>
      </w:r>
      <w:r w:rsidR="00086B0C" w:rsidRPr="00A94BAA">
        <w:t xml:space="preserve"> To date, INDOCAL has issued voluntary standards for several product categories, including domestic refrigerators and air</w:t>
      </w:r>
      <w:r w:rsidR="002F2EC2">
        <w:noBreakHyphen/>
      </w:r>
      <w:r w:rsidR="00086B0C" w:rsidRPr="00A94BAA">
        <w:t>conditioning systems</w:t>
      </w:r>
      <w:r w:rsidR="002F2EC2">
        <w:t>;</w:t>
      </w:r>
      <w:r w:rsidR="00B85C81">
        <w:t xml:space="preserve"> h</w:t>
      </w:r>
      <w:r w:rsidR="00086B0C" w:rsidRPr="00A94BAA">
        <w:t xml:space="preserve">owever, these standards only become mandatory once they are adopted as Technical Regulations by the MEM. The existing MEPS </w:t>
      </w:r>
      <w:r w:rsidR="007F27A6">
        <w:t xml:space="preserve">(NORDOMs) </w:t>
      </w:r>
      <w:r w:rsidR="00086B0C" w:rsidRPr="00A94BAA">
        <w:t>serve as a reference for future regulatory instruments and provide a foundation for expanding mandatory performance requirements across a wider range of equipment.</w:t>
      </w:r>
      <w:r w:rsidR="00DE66C9">
        <w:t xml:space="preserve"> </w:t>
      </w:r>
      <w:r w:rsidR="007F0FCC" w:rsidRPr="00A34D70">
        <w:t>The Dominican Republic is a member of the Central American Integration System (SICA)</w:t>
      </w:r>
      <w:r w:rsidR="00FD491A">
        <w:t xml:space="preserve"> and </w:t>
      </w:r>
      <w:r w:rsidR="004554D4">
        <w:t xml:space="preserve">has </w:t>
      </w:r>
      <w:r w:rsidR="00FD491A">
        <w:t xml:space="preserve">applied for membership </w:t>
      </w:r>
      <w:r w:rsidR="00C43EB6" w:rsidRPr="008D0A1D">
        <w:t>in the Caribbean Community (CARICOM)</w:t>
      </w:r>
      <w:r w:rsidR="004554D4">
        <w:t>, both of</w:t>
      </w:r>
      <w:r w:rsidR="007F0FCC" w:rsidRPr="00A34D70">
        <w:t xml:space="preserve"> which</w:t>
      </w:r>
      <w:r w:rsidR="000B757E">
        <w:t xml:space="preserve"> </w:t>
      </w:r>
      <w:r w:rsidR="007F0FCC" w:rsidRPr="00A34D70">
        <w:t xml:space="preserve">have developed voluntary </w:t>
      </w:r>
      <w:r w:rsidR="004D22F0">
        <w:t>regulations</w:t>
      </w:r>
      <w:r w:rsidR="00AB1456">
        <w:t xml:space="preserve"> </w:t>
      </w:r>
      <w:r w:rsidR="007A44BB">
        <w:t>to establish and implement</w:t>
      </w:r>
      <w:r w:rsidR="00EE1272">
        <w:t xml:space="preserve"> </w:t>
      </w:r>
      <w:r w:rsidR="006B5EB1">
        <w:t>MEPS and labelling requirements in the RAC sector</w:t>
      </w:r>
      <w:r w:rsidR="00CD3A29">
        <w:t>.</w:t>
      </w:r>
    </w:p>
    <w:p w14:paraId="1E4D2742" w14:textId="61055E84" w:rsidR="00051A59" w:rsidRDefault="00DC185C" w:rsidP="00DC185C">
      <w:pPr>
        <w:keepNext/>
        <w:suppressAutoHyphens/>
        <w:spacing w:before="240" w:after="240"/>
        <w:outlineLvl w:val="0"/>
        <w:rPr>
          <w:u w:val="single"/>
          <w:lang w:val="en-GB"/>
        </w:rPr>
      </w:pPr>
      <w:r w:rsidRPr="007447B6">
        <w:rPr>
          <w:u w:val="single"/>
          <w:lang w:val="en-GB"/>
        </w:rPr>
        <w:lastRenderedPageBreak/>
        <w:t>HFC consumption and sector background</w:t>
      </w:r>
    </w:p>
    <w:p w14:paraId="461D23CB" w14:textId="79DEF6DC" w:rsidR="00DC185C" w:rsidRPr="002C7B5B" w:rsidRDefault="00DC185C" w:rsidP="0079057B">
      <w:pPr>
        <w:numPr>
          <w:ilvl w:val="0"/>
          <w:numId w:val="44"/>
        </w:numPr>
        <w:spacing w:before="240" w:after="240"/>
        <w:outlineLvl w:val="0"/>
        <w:rPr>
          <w:lang w:eastAsia="zh-CN"/>
        </w:rPr>
      </w:pPr>
      <w:r w:rsidRPr="002C7B5B">
        <w:t xml:space="preserve">The HFC consumption baseline for </w:t>
      </w:r>
      <w:r w:rsidR="009351DF" w:rsidRPr="002C7B5B">
        <w:t>Dominican Republic</w:t>
      </w:r>
      <w:r w:rsidRPr="002C7B5B">
        <w:t xml:space="preserve"> has been established at the level of </w:t>
      </w:r>
      <w:r w:rsidR="00671C35" w:rsidRPr="002C7B5B">
        <w:t>3,834,</w:t>
      </w:r>
      <w:r w:rsidR="009F3C9D" w:rsidRPr="002C7B5B">
        <w:t>089</w:t>
      </w:r>
      <w:r w:rsidRPr="002C7B5B">
        <w:t> CO</w:t>
      </w:r>
      <w:r w:rsidRPr="002C7B5B">
        <w:rPr>
          <w:vertAlign w:val="subscript"/>
        </w:rPr>
        <w:t>2</w:t>
      </w:r>
      <w:r w:rsidRPr="002C7B5B">
        <w:noBreakHyphen/>
        <w:t>equivalent (CO</w:t>
      </w:r>
      <w:r w:rsidRPr="002C7B5B">
        <w:rPr>
          <w:vertAlign w:val="subscript"/>
        </w:rPr>
        <w:t>2</w:t>
      </w:r>
      <w:r w:rsidRPr="002C7B5B">
        <w:t>-eq) tonnes. T</w:t>
      </w:r>
      <w:r w:rsidRPr="002C7B5B">
        <w:rPr>
          <w:lang w:eastAsia="zh-CN"/>
        </w:rPr>
        <w:t xml:space="preserve">able 1 presents HFC consumption in </w:t>
      </w:r>
      <w:r w:rsidR="009351DF" w:rsidRPr="002C7B5B">
        <w:rPr>
          <w:lang w:eastAsia="zh-CN"/>
        </w:rPr>
        <w:t>Dominican Republic</w:t>
      </w:r>
      <w:r w:rsidRPr="002C7B5B">
        <w:rPr>
          <w:lang w:eastAsia="zh-CN"/>
        </w:rPr>
        <w:t>.</w:t>
      </w:r>
    </w:p>
    <w:p w14:paraId="66F2F491" w14:textId="670EAFC9" w:rsidR="00DC185C" w:rsidRPr="001A2B8D" w:rsidRDefault="00DC185C" w:rsidP="00DC185C">
      <w:pPr>
        <w:keepNext/>
        <w:rPr>
          <w:b/>
          <w:bCs/>
          <w:lang w:val="en-GB" w:eastAsia="zh-CN"/>
        </w:rPr>
      </w:pPr>
      <w:r w:rsidRPr="001A2B8D">
        <w:rPr>
          <w:b/>
          <w:bCs/>
          <w:lang w:val="en-GB" w:eastAsia="zh-CN"/>
        </w:rPr>
        <w:t xml:space="preserve">Table 1. Consumption of HFCs in </w:t>
      </w:r>
      <w:r w:rsidR="009351DF" w:rsidRPr="001A2B8D">
        <w:rPr>
          <w:b/>
          <w:bCs/>
          <w:lang w:val="en-GB" w:eastAsia="zh-CN"/>
        </w:rPr>
        <w:t>Dominican Republic</w:t>
      </w:r>
      <w:r w:rsidRPr="001A2B8D">
        <w:rPr>
          <w:b/>
          <w:bCs/>
          <w:lang w:val="en-GB" w:eastAsia="zh-CN"/>
        </w:rPr>
        <w:t xml:space="preserve"> (20</w:t>
      </w:r>
      <w:r w:rsidR="001A2B8D" w:rsidRPr="001A2B8D">
        <w:rPr>
          <w:b/>
          <w:bCs/>
          <w:lang w:val="en-GB" w:eastAsia="zh-CN"/>
        </w:rPr>
        <w:t>20</w:t>
      </w:r>
      <w:r w:rsidRPr="001A2B8D">
        <w:rPr>
          <w:b/>
          <w:bCs/>
          <w:lang w:val="en-GB" w:eastAsia="zh-CN"/>
        </w:rPr>
        <w:t>–202</w:t>
      </w:r>
      <w:r w:rsidR="001A2B8D" w:rsidRPr="001A2B8D">
        <w:rPr>
          <w:b/>
          <w:bCs/>
          <w:lang w:val="en-GB" w:eastAsia="zh-CN"/>
        </w:rPr>
        <w:t>4</w:t>
      </w:r>
      <w:r w:rsidRPr="001A2B8D">
        <w:rPr>
          <w:b/>
          <w:bCs/>
          <w:lang w:val="en-GB" w:eastAsia="zh-CN"/>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9F3C9D" w:rsidRPr="009351DF" w14:paraId="3943E8F0" w14:textId="2F47CE46" w:rsidTr="001A2B8D">
        <w:trPr>
          <w:trHeight w:val="300"/>
          <w:tblHeader/>
        </w:trPr>
        <w:tc>
          <w:tcPr>
            <w:tcW w:w="1589" w:type="pct"/>
            <w:noWrap/>
            <w:vAlign w:val="center"/>
            <w:hideMark/>
          </w:tcPr>
          <w:p w14:paraId="119D4601" w14:textId="77777777" w:rsidR="009F3C9D" w:rsidRPr="001A2B8D" w:rsidRDefault="009F3C9D" w:rsidP="00DC185C">
            <w:pPr>
              <w:keepNext/>
              <w:jc w:val="left"/>
              <w:rPr>
                <w:b/>
                <w:bCs/>
                <w:color w:val="000000"/>
                <w:sz w:val="20"/>
                <w:szCs w:val="20"/>
                <w:lang w:val="en-GB" w:eastAsia="en-CA"/>
              </w:rPr>
            </w:pPr>
            <w:r w:rsidRPr="001A2B8D">
              <w:rPr>
                <w:b/>
                <w:bCs/>
                <w:color w:val="000000"/>
                <w:sz w:val="20"/>
                <w:szCs w:val="20"/>
                <w:lang w:val="en-GB" w:eastAsia="en-CA"/>
              </w:rPr>
              <w:t xml:space="preserve">HFC consumption </w:t>
            </w:r>
          </w:p>
        </w:tc>
        <w:tc>
          <w:tcPr>
            <w:tcW w:w="683" w:type="pct"/>
            <w:noWrap/>
            <w:vAlign w:val="center"/>
            <w:hideMark/>
          </w:tcPr>
          <w:p w14:paraId="04FDD4D6" w14:textId="77777777" w:rsidR="009F3C9D" w:rsidRPr="001A2B8D" w:rsidRDefault="009F3C9D" w:rsidP="00DC185C">
            <w:pPr>
              <w:keepNext/>
              <w:jc w:val="center"/>
              <w:rPr>
                <w:b/>
                <w:bCs/>
                <w:color w:val="000000"/>
                <w:sz w:val="20"/>
                <w:szCs w:val="20"/>
                <w:lang w:val="en-GB" w:eastAsia="en-CA"/>
              </w:rPr>
            </w:pPr>
            <w:r w:rsidRPr="001A2B8D">
              <w:rPr>
                <w:b/>
                <w:bCs/>
                <w:color w:val="000000"/>
                <w:sz w:val="20"/>
                <w:szCs w:val="20"/>
                <w:lang w:val="en-GB" w:eastAsia="en-CA"/>
              </w:rPr>
              <w:t>2020</w:t>
            </w:r>
          </w:p>
        </w:tc>
        <w:tc>
          <w:tcPr>
            <w:tcW w:w="683" w:type="pct"/>
            <w:noWrap/>
            <w:vAlign w:val="center"/>
            <w:hideMark/>
          </w:tcPr>
          <w:p w14:paraId="18DADAAE" w14:textId="77777777" w:rsidR="009F3C9D" w:rsidRPr="001A2B8D" w:rsidRDefault="009F3C9D" w:rsidP="00DC185C">
            <w:pPr>
              <w:keepNext/>
              <w:jc w:val="center"/>
              <w:rPr>
                <w:b/>
                <w:bCs/>
                <w:color w:val="000000"/>
                <w:sz w:val="20"/>
                <w:szCs w:val="20"/>
                <w:lang w:val="en-GB" w:eastAsia="en-CA"/>
              </w:rPr>
            </w:pPr>
            <w:r w:rsidRPr="001A2B8D">
              <w:rPr>
                <w:b/>
                <w:bCs/>
                <w:color w:val="000000"/>
                <w:sz w:val="20"/>
                <w:szCs w:val="20"/>
                <w:lang w:val="en-GB" w:eastAsia="en-CA"/>
              </w:rPr>
              <w:t>2021</w:t>
            </w:r>
          </w:p>
        </w:tc>
        <w:tc>
          <w:tcPr>
            <w:tcW w:w="683" w:type="pct"/>
            <w:noWrap/>
            <w:vAlign w:val="center"/>
            <w:hideMark/>
          </w:tcPr>
          <w:p w14:paraId="1F03FCE3" w14:textId="77777777" w:rsidR="009F3C9D" w:rsidRPr="001A2B8D" w:rsidRDefault="009F3C9D" w:rsidP="00DC185C">
            <w:pPr>
              <w:keepNext/>
              <w:jc w:val="center"/>
              <w:rPr>
                <w:b/>
                <w:bCs/>
                <w:color w:val="000000"/>
                <w:sz w:val="20"/>
                <w:szCs w:val="20"/>
                <w:lang w:val="en-GB" w:eastAsia="en-CA"/>
              </w:rPr>
            </w:pPr>
            <w:r w:rsidRPr="001A2B8D">
              <w:rPr>
                <w:b/>
                <w:bCs/>
                <w:color w:val="000000"/>
                <w:sz w:val="20"/>
                <w:szCs w:val="20"/>
                <w:lang w:val="en-GB" w:eastAsia="en-CA"/>
              </w:rPr>
              <w:t>2022</w:t>
            </w:r>
          </w:p>
        </w:tc>
        <w:tc>
          <w:tcPr>
            <w:tcW w:w="681" w:type="pct"/>
            <w:vAlign w:val="center"/>
          </w:tcPr>
          <w:p w14:paraId="7709425D" w14:textId="77777777" w:rsidR="009F3C9D" w:rsidRPr="001A2B8D" w:rsidRDefault="009F3C9D" w:rsidP="00DC185C">
            <w:pPr>
              <w:keepNext/>
              <w:jc w:val="center"/>
              <w:rPr>
                <w:b/>
                <w:bCs/>
                <w:color w:val="000000" w:themeColor="text1"/>
                <w:sz w:val="20"/>
                <w:szCs w:val="20"/>
                <w:lang w:val="en-GB" w:eastAsia="en-CA"/>
              </w:rPr>
            </w:pPr>
            <w:r w:rsidRPr="001A2B8D">
              <w:rPr>
                <w:b/>
                <w:bCs/>
                <w:color w:val="000000" w:themeColor="text1"/>
                <w:sz w:val="20"/>
                <w:szCs w:val="20"/>
                <w:lang w:val="en-GB" w:eastAsia="en-CA"/>
              </w:rPr>
              <w:t>2023</w:t>
            </w:r>
          </w:p>
        </w:tc>
        <w:tc>
          <w:tcPr>
            <w:tcW w:w="681" w:type="pct"/>
            <w:vAlign w:val="center"/>
          </w:tcPr>
          <w:p w14:paraId="70C125B3" w14:textId="59D3D28D" w:rsidR="009F3C9D" w:rsidRPr="001A2B8D" w:rsidRDefault="009F3C9D" w:rsidP="00DC185C">
            <w:pPr>
              <w:keepNext/>
              <w:jc w:val="center"/>
              <w:rPr>
                <w:b/>
                <w:bCs/>
                <w:color w:val="000000" w:themeColor="text1"/>
                <w:sz w:val="20"/>
                <w:szCs w:val="20"/>
                <w:lang w:val="en-GB" w:eastAsia="en-CA"/>
              </w:rPr>
            </w:pPr>
            <w:r w:rsidRPr="001A2B8D">
              <w:rPr>
                <w:b/>
                <w:bCs/>
                <w:color w:val="000000" w:themeColor="text1"/>
                <w:sz w:val="20"/>
                <w:szCs w:val="20"/>
                <w:lang w:val="en-GB" w:eastAsia="en-CA"/>
              </w:rPr>
              <w:t>2024</w:t>
            </w:r>
          </w:p>
        </w:tc>
      </w:tr>
      <w:tr w:rsidR="009F3C9D" w:rsidRPr="009351DF" w14:paraId="5703777C" w14:textId="34174157" w:rsidTr="001A2B8D">
        <w:trPr>
          <w:trHeight w:val="300"/>
        </w:trPr>
        <w:tc>
          <w:tcPr>
            <w:tcW w:w="1589" w:type="pct"/>
            <w:noWrap/>
            <w:vAlign w:val="center"/>
            <w:hideMark/>
          </w:tcPr>
          <w:p w14:paraId="7D4C2277" w14:textId="77777777" w:rsidR="009F3C9D" w:rsidRPr="001A2B8D" w:rsidRDefault="009F3C9D" w:rsidP="00DC185C">
            <w:pPr>
              <w:keepNext/>
              <w:jc w:val="left"/>
              <w:rPr>
                <w:color w:val="000000"/>
                <w:sz w:val="20"/>
                <w:szCs w:val="20"/>
                <w:lang w:val="en-GB" w:eastAsia="en-CA"/>
              </w:rPr>
            </w:pPr>
            <w:proofErr w:type="spellStart"/>
            <w:r w:rsidRPr="001A2B8D">
              <w:rPr>
                <w:color w:val="000000"/>
                <w:sz w:val="20"/>
                <w:szCs w:val="20"/>
                <w:lang w:val="en-GB" w:eastAsia="en-CA"/>
              </w:rPr>
              <w:t>mt</w:t>
            </w:r>
            <w:proofErr w:type="spellEnd"/>
            <w:r w:rsidRPr="001A2B8D">
              <w:rPr>
                <w:color w:val="000000"/>
                <w:sz w:val="20"/>
                <w:szCs w:val="20"/>
                <w:lang w:val="en-GB" w:eastAsia="en-CA"/>
              </w:rPr>
              <w:t xml:space="preserve"> </w:t>
            </w:r>
          </w:p>
        </w:tc>
        <w:tc>
          <w:tcPr>
            <w:tcW w:w="683" w:type="pct"/>
            <w:noWrap/>
            <w:vAlign w:val="center"/>
            <w:hideMark/>
          </w:tcPr>
          <w:p w14:paraId="7AEF7C97" w14:textId="0C38B25E" w:rsidR="009F3C9D" w:rsidRPr="00637620" w:rsidRDefault="00637620" w:rsidP="00DC185C">
            <w:pPr>
              <w:keepNext/>
              <w:jc w:val="center"/>
              <w:rPr>
                <w:color w:val="000000"/>
                <w:sz w:val="20"/>
                <w:szCs w:val="20"/>
                <w:lang w:val="en-GB" w:eastAsia="en-CA"/>
              </w:rPr>
            </w:pPr>
            <w:r w:rsidRPr="00637620">
              <w:rPr>
                <w:color w:val="000000" w:themeColor="text1"/>
                <w:sz w:val="20"/>
                <w:szCs w:val="20"/>
                <w:lang w:val="en-GB" w:eastAsia="en-CA"/>
              </w:rPr>
              <w:t>1,428.38</w:t>
            </w:r>
          </w:p>
        </w:tc>
        <w:tc>
          <w:tcPr>
            <w:tcW w:w="683" w:type="pct"/>
            <w:noWrap/>
            <w:vAlign w:val="center"/>
            <w:hideMark/>
          </w:tcPr>
          <w:p w14:paraId="508BAA5C" w14:textId="25BBB258" w:rsidR="009F3C9D" w:rsidRPr="00637620" w:rsidRDefault="00FF74E4" w:rsidP="00DC185C">
            <w:pPr>
              <w:keepNext/>
              <w:jc w:val="center"/>
              <w:rPr>
                <w:color w:val="000000"/>
                <w:sz w:val="20"/>
                <w:szCs w:val="20"/>
                <w:lang w:val="en-GB" w:eastAsia="en-CA"/>
              </w:rPr>
            </w:pPr>
            <w:r w:rsidRPr="00637620">
              <w:rPr>
                <w:color w:val="000000" w:themeColor="text1"/>
                <w:sz w:val="20"/>
                <w:szCs w:val="20"/>
                <w:lang w:val="en-GB" w:eastAsia="en-CA"/>
              </w:rPr>
              <w:t>1,104.38</w:t>
            </w:r>
          </w:p>
        </w:tc>
        <w:tc>
          <w:tcPr>
            <w:tcW w:w="683" w:type="pct"/>
            <w:noWrap/>
            <w:vAlign w:val="center"/>
            <w:hideMark/>
          </w:tcPr>
          <w:p w14:paraId="19136EDB" w14:textId="0B6E04A5" w:rsidR="009F3C9D" w:rsidRPr="00637620" w:rsidRDefault="00A00C25" w:rsidP="00DC185C">
            <w:pPr>
              <w:keepNext/>
              <w:jc w:val="center"/>
              <w:rPr>
                <w:color w:val="000000"/>
                <w:sz w:val="20"/>
                <w:szCs w:val="20"/>
                <w:lang w:val="en-GB" w:eastAsia="en-CA"/>
              </w:rPr>
            </w:pPr>
            <w:r w:rsidRPr="00637620">
              <w:rPr>
                <w:color w:val="000000" w:themeColor="text1"/>
                <w:sz w:val="20"/>
                <w:szCs w:val="20"/>
                <w:lang w:val="en-GB" w:eastAsia="en-CA"/>
              </w:rPr>
              <w:t>1,976.64</w:t>
            </w:r>
          </w:p>
        </w:tc>
        <w:tc>
          <w:tcPr>
            <w:tcW w:w="681" w:type="pct"/>
            <w:vAlign w:val="center"/>
          </w:tcPr>
          <w:p w14:paraId="19907C76" w14:textId="3F1EACDA" w:rsidR="009F3C9D" w:rsidRPr="00637620" w:rsidRDefault="00A331F0" w:rsidP="00DC185C">
            <w:pPr>
              <w:keepNext/>
              <w:jc w:val="center"/>
              <w:rPr>
                <w:color w:val="000000" w:themeColor="text1"/>
                <w:sz w:val="20"/>
                <w:szCs w:val="20"/>
                <w:lang w:val="en-GB" w:eastAsia="en-CA"/>
              </w:rPr>
            </w:pPr>
            <w:r w:rsidRPr="00637620">
              <w:rPr>
                <w:color w:val="000000" w:themeColor="text1"/>
                <w:sz w:val="20"/>
                <w:szCs w:val="20"/>
                <w:lang w:val="en-GB" w:eastAsia="en-CA"/>
              </w:rPr>
              <w:t>1,757.03</w:t>
            </w:r>
          </w:p>
        </w:tc>
        <w:tc>
          <w:tcPr>
            <w:tcW w:w="681" w:type="pct"/>
            <w:vAlign w:val="center"/>
          </w:tcPr>
          <w:p w14:paraId="7B3278A6" w14:textId="7817CFD7" w:rsidR="009F3C9D" w:rsidRPr="00637620" w:rsidRDefault="003B1245" w:rsidP="00DC185C">
            <w:pPr>
              <w:keepNext/>
              <w:jc w:val="center"/>
              <w:rPr>
                <w:color w:val="000000" w:themeColor="text1"/>
                <w:sz w:val="20"/>
                <w:szCs w:val="20"/>
                <w:lang w:val="en-GB" w:eastAsia="en-CA"/>
              </w:rPr>
            </w:pPr>
            <w:r w:rsidRPr="00637620">
              <w:rPr>
                <w:color w:val="000000" w:themeColor="text1"/>
                <w:sz w:val="20"/>
                <w:szCs w:val="20"/>
                <w:lang w:val="en-GB" w:eastAsia="en-CA"/>
              </w:rPr>
              <w:t>1,583.99</w:t>
            </w:r>
          </w:p>
        </w:tc>
      </w:tr>
      <w:tr w:rsidR="009F3C9D" w:rsidRPr="009351DF" w14:paraId="15BDCB3F" w14:textId="117DF87C" w:rsidTr="001A2B8D">
        <w:trPr>
          <w:trHeight w:val="300"/>
        </w:trPr>
        <w:tc>
          <w:tcPr>
            <w:tcW w:w="1589" w:type="pct"/>
            <w:noWrap/>
            <w:vAlign w:val="center"/>
          </w:tcPr>
          <w:p w14:paraId="3B0BA7DD" w14:textId="77777777" w:rsidR="009F3C9D" w:rsidRPr="001A2B8D" w:rsidRDefault="009F3C9D" w:rsidP="00DC185C">
            <w:pPr>
              <w:jc w:val="left"/>
              <w:rPr>
                <w:color w:val="1E1E1E"/>
                <w:sz w:val="20"/>
                <w:szCs w:val="20"/>
                <w:lang w:val="en-GB"/>
              </w:rPr>
            </w:pPr>
            <w:r w:rsidRPr="001A2B8D">
              <w:rPr>
                <w:color w:val="1E1E1E"/>
                <w:sz w:val="20"/>
                <w:szCs w:val="20"/>
                <w:lang w:val="en-GB"/>
              </w:rPr>
              <w:t>CO</w:t>
            </w:r>
            <w:r w:rsidRPr="001A2B8D">
              <w:rPr>
                <w:color w:val="1E1E1E"/>
                <w:sz w:val="20"/>
                <w:szCs w:val="20"/>
                <w:vertAlign w:val="subscript"/>
                <w:lang w:val="en-GB"/>
              </w:rPr>
              <w:t>2</w:t>
            </w:r>
            <w:r w:rsidRPr="001A2B8D">
              <w:rPr>
                <w:color w:val="1E1E1E"/>
                <w:sz w:val="20"/>
                <w:szCs w:val="20"/>
                <w:lang w:val="en-GB"/>
              </w:rPr>
              <w:t>-eq tonnes</w:t>
            </w:r>
          </w:p>
        </w:tc>
        <w:tc>
          <w:tcPr>
            <w:tcW w:w="683" w:type="pct"/>
            <w:noWrap/>
            <w:vAlign w:val="center"/>
          </w:tcPr>
          <w:p w14:paraId="5C595C0E" w14:textId="48A5E827" w:rsidR="009F3C9D" w:rsidRPr="00637620" w:rsidRDefault="001A2B8D" w:rsidP="00DC185C">
            <w:pPr>
              <w:jc w:val="center"/>
              <w:rPr>
                <w:color w:val="000000"/>
                <w:sz w:val="20"/>
                <w:szCs w:val="20"/>
                <w:lang w:val="en-GB" w:eastAsia="en-CA"/>
              </w:rPr>
            </w:pPr>
            <w:r w:rsidRPr="00637620">
              <w:rPr>
                <w:color w:val="000000"/>
                <w:sz w:val="20"/>
                <w:szCs w:val="20"/>
                <w:lang w:val="en-GB" w:eastAsia="en-CA"/>
              </w:rPr>
              <w:t>2,472,708</w:t>
            </w:r>
          </w:p>
        </w:tc>
        <w:tc>
          <w:tcPr>
            <w:tcW w:w="683" w:type="pct"/>
            <w:noWrap/>
            <w:vAlign w:val="center"/>
          </w:tcPr>
          <w:p w14:paraId="6B2D6F8F" w14:textId="2F6EBB96" w:rsidR="009F3C9D" w:rsidRPr="00637620" w:rsidRDefault="001A2B8D" w:rsidP="00DC185C">
            <w:pPr>
              <w:jc w:val="center"/>
              <w:rPr>
                <w:color w:val="000000"/>
                <w:sz w:val="20"/>
                <w:szCs w:val="20"/>
                <w:lang w:val="en-GB" w:eastAsia="en-CA"/>
              </w:rPr>
            </w:pPr>
            <w:r w:rsidRPr="00637620">
              <w:rPr>
                <w:color w:val="000000"/>
                <w:sz w:val="20"/>
                <w:szCs w:val="20"/>
                <w:lang w:val="en-GB" w:eastAsia="en-CA"/>
              </w:rPr>
              <w:t>2,071,592</w:t>
            </w:r>
          </w:p>
        </w:tc>
        <w:tc>
          <w:tcPr>
            <w:tcW w:w="683" w:type="pct"/>
            <w:noWrap/>
            <w:vAlign w:val="center"/>
          </w:tcPr>
          <w:p w14:paraId="491D9F0F" w14:textId="4E1F00B6" w:rsidR="009F3C9D" w:rsidRPr="00637620" w:rsidRDefault="00E34AC8" w:rsidP="00DC185C">
            <w:pPr>
              <w:jc w:val="center"/>
              <w:rPr>
                <w:color w:val="000000"/>
                <w:sz w:val="20"/>
                <w:szCs w:val="20"/>
                <w:lang w:val="en-GB" w:eastAsia="en-CA"/>
              </w:rPr>
            </w:pPr>
            <w:r w:rsidRPr="00637620">
              <w:rPr>
                <w:color w:val="000000"/>
                <w:sz w:val="20"/>
                <w:szCs w:val="20"/>
                <w:lang w:val="en-GB" w:eastAsia="en-CA"/>
              </w:rPr>
              <w:t>3,713,933</w:t>
            </w:r>
          </w:p>
        </w:tc>
        <w:tc>
          <w:tcPr>
            <w:tcW w:w="681" w:type="pct"/>
            <w:vAlign w:val="center"/>
          </w:tcPr>
          <w:p w14:paraId="106BE1B0" w14:textId="167A285B" w:rsidR="009F3C9D" w:rsidRPr="00637620" w:rsidRDefault="00E34AC8" w:rsidP="00DC185C">
            <w:pPr>
              <w:jc w:val="center"/>
              <w:rPr>
                <w:color w:val="000000" w:themeColor="text1"/>
                <w:sz w:val="20"/>
                <w:szCs w:val="20"/>
                <w:lang w:val="en-GB" w:eastAsia="en-CA"/>
              </w:rPr>
            </w:pPr>
            <w:r w:rsidRPr="00637620">
              <w:rPr>
                <w:color w:val="000000" w:themeColor="text1"/>
                <w:sz w:val="20"/>
                <w:szCs w:val="20"/>
                <w:lang w:val="en-GB" w:eastAsia="en-CA"/>
              </w:rPr>
              <w:t>3,343,222</w:t>
            </w:r>
          </w:p>
        </w:tc>
        <w:tc>
          <w:tcPr>
            <w:tcW w:w="681" w:type="pct"/>
            <w:vAlign w:val="center"/>
          </w:tcPr>
          <w:p w14:paraId="28B25F2D" w14:textId="6A3B6A37" w:rsidR="009F3C9D" w:rsidRPr="00637620" w:rsidRDefault="00E34AC8" w:rsidP="00DC185C">
            <w:pPr>
              <w:jc w:val="center"/>
              <w:rPr>
                <w:color w:val="000000" w:themeColor="text1"/>
                <w:sz w:val="20"/>
                <w:szCs w:val="20"/>
                <w:lang w:val="en-GB" w:eastAsia="en-CA"/>
              </w:rPr>
            </w:pPr>
            <w:r w:rsidRPr="00637620">
              <w:rPr>
                <w:color w:val="000000" w:themeColor="text1"/>
                <w:sz w:val="20"/>
                <w:szCs w:val="20"/>
                <w:lang w:val="en-GB" w:eastAsia="en-CA"/>
              </w:rPr>
              <w:t>3,034,223</w:t>
            </w:r>
          </w:p>
        </w:tc>
      </w:tr>
    </w:tbl>
    <w:p w14:paraId="2D2AED1B" w14:textId="77777777" w:rsidR="00DC185C" w:rsidRPr="00F67D02" w:rsidRDefault="00DC185C" w:rsidP="00DC185C">
      <w:pPr>
        <w:tabs>
          <w:tab w:val="left" w:pos="1384"/>
          <w:tab w:val="left" w:pos="2917"/>
          <w:tab w:val="left" w:pos="4289"/>
          <w:tab w:val="left" w:pos="5581"/>
          <w:tab w:val="left" w:pos="6875"/>
          <w:tab w:val="left" w:pos="8169"/>
        </w:tabs>
        <w:ind w:left="113"/>
        <w:jc w:val="left"/>
        <w:rPr>
          <w:color w:val="000000" w:themeColor="text1"/>
          <w:sz w:val="20"/>
          <w:szCs w:val="20"/>
          <w:lang w:val="en-GB" w:eastAsia="en-CA"/>
        </w:rPr>
      </w:pPr>
    </w:p>
    <w:p w14:paraId="21E664BA" w14:textId="09A60EAC" w:rsidR="0047302C" w:rsidRPr="00F67D02" w:rsidRDefault="00DC185C" w:rsidP="00397E0C">
      <w:pPr>
        <w:numPr>
          <w:ilvl w:val="0"/>
          <w:numId w:val="44"/>
        </w:numPr>
        <w:spacing w:after="240"/>
        <w:outlineLvl w:val="0"/>
      </w:pPr>
      <w:r w:rsidRPr="00B824BD">
        <w:t>HFC consumption has shown a general growing trend between 20</w:t>
      </w:r>
      <w:r w:rsidR="00774326" w:rsidRPr="00B824BD">
        <w:t>20</w:t>
      </w:r>
      <w:r w:rsidRPr="00B824BD">
        <w:t xml:space="preserve"> and 202</w:t>
      </w:r>
      <w:r w:rsidR="00774326" w:rsidRPr="00B824BD">
        <w:t>4</w:t>
      </w:r>
      <w:r w:rsidRPr="00B824BD">
        <w:t xml:space="preserve"> with a small reduction in 202</w:t>
      </w:r>
      <w:r w:rsidR="000576A4" w:rsidRPr="00B824BD">
        <w:t>1</w:t>
      </w:r>
      <w:r w:rsidRPr="00B824BD">
        <w:t xml:space="preserve"> and a notable increase in 2022 due to a swift economic recovery after the COVID-19 pandemic, </w:t>
      </w:r>
      <w:r w:rsidR="00262C0D" w:rsidRPr="00B824BD">
        <w:rPr>
          <w:lang w:val="en-GB"/>
        </w:rPr>
        <w:t>increas</w:t>
      </w:r>
      <w:r w:rsidR="00AF33DE" w:rsidRPr="00B824BD">
        <w:rPr>
          <w:lang w:val="en-GB"/>
        </w:rPr>
        <w:t>ing</w:t>
      </w:r>
      <w:r w:rsidR="00262C0D" w:rsidRPr="00B824BD">
        <w:rPr>
          <w:lang w:val="en-GB"/>
        </w:rPr>
        <w:t xml:space="preserve"> servicing needs for refrigerants in the cold chain and air</w:t>
      </w:r>
      <w:r w:rsidR="00F97E96">
        <w:rPr>
          <w:lang w:val="en-GB"/>
        </w:rPr>
        <w:t>-</w:t>
      </w:r>
      <w:r w:rsidR="00262C0D" w:rsidRPr="00B824BD">
        <w:rPr>
          <w:lang w:val="en-GB"/>
        </w:rPr>
        <w:t>conditioning. Furthermore, the banning</w:t>
      </w:r>
      <w:r w:rsidR="00262C0D" w:rsidRPr="00B824BD">
        <w:rPr>
          <w:rStyle w:val="FootnoteReference"/>
          <w:lang w:val="en-GB"/>
        </w:rPr>
        <w:footnoteReference w:id="5"/>
      </w:r>
      <w:r w:rsidR="00262C0D" w:rsidRPr="00B824BD">
        <w:rPr>
          <w:lang w:val="en-GB"/>
        </w:rPr>
        <w:t xml:space="preserve"> of HCFC-22 equipment imports and the relatively slow introduction of non-HFC alternatives in the country contributed to higher HFC demand. </w:t>
      </w:r>
    </w:p>
    <w:p w14:paraId="172CB7F1" w14:textId="77777777" w:rsidR="00DC185C" w:rsidRPr="002C6524" w:rsidRDefault="00DC185C" w:rsidP="00DC185C">
      <w:pPr>
        <w:spacing w:after="240"/>
        <w:outlineLvl w:val="0"/>
        <w:rPr>
          <w:u w:val="single"/>
          <w:lang w:val="en-GB"/>
        </w:rPr>
      </w:pPr>
      <w:bookmarkStart w:id="3" w:name="_Hlk126662278"/>
      <w:bookmarkStart w:id="4" w:name="_Hlk126934445"/>
      <w:r w:rsidRPr="002C6524">
        <w:rPr>
          <w:u w:val="single"/>
          <w:lang w:val="en-GB"/>
        </w:rPr>
        <w:t xml:space="preserve">Project objectives </w:t>
      </w:r>
    </w:p>
    <w:p w14:paraId="75ED5AB2" w14:textId="7854539F" w:rsidR="009E104B" w:rsidRPr="002E764A" w:rsidRDefault="009E104B" w:rsidP="0079057B">
      <w:pPr>
        <w:pStyle w:val="Heading1"/>
        <w:numPr>
          <w:ilvl w:val="0"/>
          <w:numId w:val="53"/>
        </w:numPr>
      </w:pPr>
      <w:r w:rsidRPr="002E764A">
        <w:t xml:space="preserve">This project supports the </w:t>
      </w:r>
      <w:r w:rsidR="0059714F">
        <w:t>country’s</w:t>
      </w:r>
      <w:r w:rsidRPr="002E764A">
        <w:t xml:space="preserve"> transition to </w:t>
      </w:r>
      <w:r w:rsidR="00F97E96" w:rsidRPr="00854B15">
        <w:rPr>
          <w:lang w:val="en-GB"/>
        </w:rPr>
        <w:t>low</w:t>
      </w:r>
      <w:r w:rsidR="00F97E96" w:rsidRPr="00854B15">
        <w:rPr>
          <w:lang w:val="en-GB"/>
        </w:rPr>
        <w:noBreakHyphen/>
        <w:t>global</w:t>
      </w:r>
      <w:r w:rsidR="00F97E96" w:rsidRPr="00854B15">
        <w:rPr>
          <w:lang w:val="en-GB"/>
        </w:rPr>
        <w:noBreakHyphen/>
        <w:t>warming</w:t>
      </w:r>
      <w:r w:rsidR="00F97E96" w:rsidRPr="00854B15">
        <w:rPr>
          <w:lang w:val="en-GB"/>
        </w:rPr>
        <w:noBreakHyphen/>
        <w:t>potential (</w:t>
      </w:r>
      <w:r w:rsidR="00F97E96">
        <w:t>GWP)</w:t>
      </w:r>
      <w:r w:rsidRPr="002E764A">
        <w:t xml:space="preserve"> and energy</w:t>
      </w:r>
      <w:r w:rsidR="00F97E96">
        <w:noBreakHyphen/>
      </w:r>
      <w:r w:rsidRPr="002E764A">
        <w:t>efficient RAC technologies. It integrates energy efficiency measures with the phase-down of HFCs, as mandated under the Kigali Amendment. The initiative will deliver a comprehensive MEPS roadmap, implement demonstration pilots in key subsectors, and build institutional awareness and technical capacity for long</w:t>
      </w:r>
      <w:r w:rsidR="00B66288">
        <w:noBreakHyphen/>
      </w:r>
      <w:r w:rsidRPr="002E764A">
        <w:t>term transformation.</w:t>
      </w:r>
    </w:p>
    <w:p w14:paraId="268C9F39" w14:textId="6FB7B89B" w:rsidR="00DC185C" w:rsidRPr="00BD011D" w:rsidRDefault="00DC185C" w:rsidP="00DC185C">
      <w:pPr>
        <w:keepNext/>
        <w:spacing w:before="240" w:after="240"/>
        <w:rPr>
          <w:lang w:val="en-GB"/>
        </w:rPr>
      </w:pPr>
      <w:r w:rsidRPr="00BD011D">
        <w:rPr>
          <w:u w:val="single"/>
          <w:lang w:val="en-GB"/>
        </w:rPr>
        <w:t>Proposed activities</w:t>
      </w:r>
      <w:r w:rsidRPr="00BD011D">
        <w:rPr>
          <w:lang w:val="en-GB"/>
        </w:rPr>
        <w:t xml:space="preserve"> </w:t>
      </w:r>
    </w:p>
    <w:p w14:paraId="68BA8B31" w14:textId="60107379" w:rsidR="00C473A0" w:rsidRDefault="0027090A" w:rsidP="002E0369">
      <w:pPr>
        <w:numPr>
          <w:ilvl w:val="0"/>
          <w:numId w:val="46"/>
        </w:numPr>
        <w:spacing w:after="240"/>
        <w:outlineLvl w:val="0"/>
        <w:rPr>
          <w:lang w:val="en-GB"/>
        </w:rPr>
      </w:pPr>
      <w:r w:rsidRPr="00334CF1">
        <w:rPr>
          <w:lang w:val="en-GB"/>
        </w:rPr>
        <w:t xml:space="preserve">As initially submitted, </w:t>
      </w:r>
      <w:r w:rsidR="003C3A57">
        <w:rPr>
          <w:lang w:val="en-GB"/>
        </w:rPr>
        <w:t>the project includes three main components</w:t>
      </w:r>
      <w:r w:rsidR="0056791C">
        <w:rPr>
          <w:lang w:val="en-GB"/>
        </w:rPr>
        <w:t xml:space="preserve"> as follows: </w:t>
      </w:r>
    </w:p>
    <w:p w14:paraId="7B0CD0CC" w14:textId="03AB3960" w:rsidR="00BA37E8" w:rsidRPr="005A737E" w:rsidRDefault="00165FF8" w:rsidP="00A93724">
      <w:pPr>
        <w:pStyle w:val="Heading2"/>
      </w:pPr>
      <w:r w:rsidRPr="000E7D9C">
        <w:rPr>
          <w:i/>
          <w:iCs/>
        </w:rPr>
        <w:t xml:space="preserve">MEPS </w:t>
      </w:r>
      <w:r w:rsidRPr="000E7D9C">
        <w:rPr>
          <w:i/>
        </w:rPr>
        <w:t>planning and regulatory alignment</w:t>
      </w:r>
      <w:r w:rsidR="00735031" w:rsidRPr="000E7D9C">
        <w:rPr>
          <w:i/>
        </w:rPr>
        <w:t xml:space="preserve"> </w:t>
      </w:r>
      <w:r w:rsidR="0056791C" w:rsidRPr="000E7D9C">
        <w:rPr>
          <w:i/>
        </w:rPr>
        <w:t xml:space="preserve">(UNEP) </w:t>
      </w:r>
      <w:r w:rsidR="00DD3DF2" w:rsidRPr="000E7D9C">
        <w:rPr>
          <w:i/>
        </w:rPr>
        <w:t>(</w:t>
      </w:r>
      <w:r w:rsidR="00DD3DF2" w:rsidRPr="000E7D9C">
        <w:rPr>
          <w:i/>
          <w:iCs/>
        </w:rPr>
        <w:t>US</w:t>
      </w:r>
      <w:r w:rsidR="001642C3">
        <w:rPr>
          <w:i/>
          <w:iCs/>
        </w:rPr>
        <w:t> $</w:t>
      </w:r>
      <w:r w:rsidR="00DD3DF2" w:rsidRPr="000E7D9C">
        <w:rPr>
          <w:i/>
        </w:rPr>
        <w:t>80,000)</w:t>
      </w:r>
      <w:r>
        <w:t>:</w:t>
      </w:r>
      <w:r w:rsidR="00BA37E8" w:rsidRPr="005A737E">
        <w:t xml:space="preserve"> </w:t>
      </w:r>
      <w:r w:rsidR="00942157">
        <w:t>M</w:t>
      </w:r>
      <w:r w:rsidR="00BA37E8" w:rsidRPr="005A737E">
        <w:t>apping RAC energy consumption</w:t>
      </w:r>
      <w:r w:rsidR="00E720CB">
        <w:t xml:space="preserve"> (US $20,000)</w:t>
      </w:r>
      <w:r w:rsidR="00BA37E8" w:rsidRPr="005A737E">
        <w:t>, assessing current standards</w:t>
      </w:r>
      <w:r w:rsidR="00E720CB">
        <w:t xml:space="preserve"> (US $10,000)</w:t>
      </w:r>
      <w:r w:rsidR="00BA37E8" w:rsidRPr="005A737E">
        <w:t>, benchmarking international MEPS (with a study tour)</w:t>
      </w:r>
      <w:r w:rsidR="00C32EC9">
        <w:t xml:space="preserve"> (US $20,000)</w:t>
      </w:r>
      <w:r w:rsidR="00BA37E8" w:rsidRPr="005A737E">
        <w:t xml:space="preserve">, </w:t>
      </w:r>
      <w:r w:rsidR="00D77327">
        <w:t xml:space="preserve">four </w:t>
      </w:r>
      <w:r w:rsidR="009B2E70">
        <w:t xml:space="preserve">regional consultation workshops with key stakeholders </w:t>
      </w:r>
      <w:r w:rsidR="00D77327">
        <w:t xml:space="preserve">to establish priorities </w:t>
      </w:r>
      <w:r w:rsidR="009B2E70">
        <w:t>(US $</w:t>
      </w:r>
      <w:r w:rsidR="008F1D78">
        <w:t xml:space="preserve">10,000) </w:t>
      </w:r>
      <w:r w:rsidR="00BA37E8" w:rsidRPr="005A737E">
        <w:t>and developing a national roadmap through participatory consultations</w:t>
      </w:r>
      <w:r w:rsidR="008F1D78">
        <w:t xml:space="preserve"> (US $20,000)</w:t>
      </w:r>
      <w:r w:rsidR="0056705E">
        <w:t>;</w:t>
      </w:r>
    </w:p>
    <w:p w14:paraId="35B323A9" w14:textId="04BBC008" w:rsidR="00BA37E8" w:rsidRPr="00A93724" w:rsidRDefault="00626798" w:rsidP="00A93724">
      <w:pPr>
        <w:pStyle w:val="Heading2"/>
      </w:pPr>
      <w:r w:rsidRPr="000E7D9C">
        <w:rPr>
          <w:i/>
          <w:iCs/>
        </w:rPr>
        <w:t>Pilot</w:t>
      </w:r>
      <w:r w:rsidRPr="000E7D9C">
        <w:rPr>
          <w:i/>
        </w:rPr>
        <w:t xml:space="preserve"> demonstration, </w:t>
      </w:r>
      <w:r w:rsidR="0056705E" w:rsidRPr="000E7D9C">
        <w:rPr>
          <w:i/>
        </w:rPr>
        <w:t>m</w:t>
      </w:r>
      <w:r w:rsidR="0056705E">
        <w:rPr>
          <w:i/>
        </w:rPr>
        <w:t>easuring</w:t>
      </w:r>
      <w:r w:rsidR="0056705E" w:rsidRPr="000E7D9C">
        <w:rPr>
          <w:i/>
        </w:rPr>
        <w:t xml:space="preserve"> </w:t>
      </w:r>
      <w:r w:rsidRPr="000E7D9C">
        <w:rPr>
          <w:i/>
        </w:rPr>
        <w:t>and verification</w:t>
      </w:r>
      <w:r w:rsidR="00BA37E8" w:rsidRPr="000E7D9C">
        <w:rPr>
          <w:i/>
        </w:rPr>
        <w:t xml:space="preserve"> </w:t>
      </w:r>
      <w:r w:rsidR="0056791C" w:rsidRPr="000E7D9C">
        <w:rPr>
          <w:i/>
        </w:rPr>
        <w:t xml:space="preserve">(UNIDO) </w:t>
      </w:r>
      <w:r w:rsidR="00DD3DF2" w:rsidRPr="000E7D9C">
        <w:rPr>
          <w:i/>
        </w:rPr>
        <w:t>(</w:t>
      </w:r>
      <w:r w:rsidR="00DD3DF2" w:rsidRPr="000E7D9C">
        <w:rPr>
          <w:i/>
          <w:iCs/>
        </w:rPr>
        <w:t>US</w:t>
      </w:r>
      <w:r w:rsidR="00E16DAA">
        <w:rPr>
          <w:i/>
          <w:iCs/>
        </w:rPr>
        <w:t> $</w:t>
      </w:r>
      <w:r w:rsidR="00DD3DF2" w:rsidRPr="003823E6">
        <w:rPr>
          <w:i/>
          <w:iCs/>
        </w:rPr>
        <w:t>200,000)</w:t>
      </w:r>
      <w:r>
        <w:t>:</w:t>
      </w:r>
      <w:r w:rsidR="000E7D9C">
        <w:t xml:space="preserve"> </w:t>
      </w:r>
      <w:r w:rsidR="008976A0">
        <w:t>D</w:t>
      </w:r>
      <w:r w:rsidR="008976A0" w:rsidRPr="00A93724">
        <w:t xml:space="preserve">emonstration </w:t>
      </w:r>
      <w:r w:rsidR="008976A0">
        <w:t>of energy</w:t>
      </w:r>
      <w:r w:rsidR="004C22BC">
        <w:noBreakHyphen/>
      </w:r>
      <w:r w:rsidR="008976A0">
        <w:t>efficiency</w:t>
      </w:r>
      <w:r w:rsidR="008976A0" w:rsidRPr="00A93724">
        <w:t xml:space="preserve"> solutions in the hotel and supermarket sectors based on detailed audits</w:t>
      </w:r>
      <w:r w:rsidR="008976A0">
        <w:t xml:space="preserve"> (US $</w:t>
      </w:r>
      <w:r w:rsidR="00A8336B">
        <w:t>50,000), s</w:t>
      </w:r>
      <w:r w:rsidR="00E85456">
        <w:t>ite visits for s</w:t>
      </w:r>
      <w:r w:rsidR="00D57A73">
        <w:t>election of two beneficiar</w:t>
      </w:r>
      <w:r w:rsidR="00E85456">
        <w:t xml:space="preserve">ies (one </w:t>
      </w:r>
      <w:r w:rsidR="00A8336B">
        <w:t>per</w:t>
      </w:r>
      <w:r w:rsidR="00C301B2">
        <w:t xml:space="preserve"> sector) </w:t>
      </w:r>
      <w:r w:rsidR="00AE7F5D">
        <w:t xml:space="preserve">(US $10,000), </w:t>
      </w:r>
      <w:r w:rsidR="00BA37E8" w:rsidRPr="00A93724">
        <w:t>installation of R-290 units</w:t>
      </w:r>
      <w:r w:rsidR="00D80710">
        <w:t xml:space="preserve"> for hotel sector</w:t>
      </w:r>
      <w:r w:rsidR="00BA37E8" w:rsidRPr="00A93724">
        <w:t xml:space="preserve">, leak detection </w:t>
      </w:r>
      <w:r w:rsidR="00D80710">
        <w:t>and energy</w:t>
      </w:r>
      <w:r w:rsidR="003D6940">
        <w:t xml:space="preserve"> </w:t>
      </w:r>
      <w:r w:rsidR="00023BE8">
        <w:t xml:space="preserve">measuring </w:t>
      </w:r>
      <w:r w:rsidR="00710A8E" w:rsidRPr="00A93724">
        <w:t>systems</w:t>
      </w:r>
      <w:r w:rsidR="00710A8E">
        <w:t xml:space="preserve"> for super</w:t>
      </w:r>
      <w:r w:rsidR="0082405A">
        <w:t>market sector</w:t>
      </w:r>
      <w:r w:rsidR="00A8067F">
        <w:t xml:space="preserve"> </w:t>
      </w:r>
      <w:r w:rsidR="001E7166">
        <w:t>(US $100,000)</w:t>
      </w:r>
      <w:r w:rsidR="00BA37E8" w:rsidRPr="00A93724">
        <w:t>,</w:t>
      </w:r>
      <w:r w:rsidR="006C3001">
        <w:t xml:space="preserve"> </w:t>
      </w:r>
      <w:r w:rsidR="00FB661E">
        <w:t>provi</w:t>
      </w:r>
      <w:r w:rsidR="00704258">
        <w:t>sion of measuring and verification</w:t>
      </w:r>
      <w:r w:rsidR="00FB661E">
        <w:t xml:space="preserve"> toolkit</w:t>
      </w:r>
      <w:r w:rsidR="00704258">
        <w:rPr>
          <w:rStyle w:val="FootnoteReference"/>
        </w:rPr>
        <w:footnoteReference w:id="6"/>
      </w:r>
      <w:r w:rsidR="00BA37E8" w:rsidRPr="00A93724">
        <w:t xml:space="preserve"> and training of technical institutions on ISO</w:t>
      </w:r>
      <w:r w:rsidR="00C15623">
        <w:t> </w:t>
      </w:r>
      <w:r w:rsidR="00BA37E8" w:rsidRPr="00A93724">
        <w:t>50015 protocols</w:t>
      </w:r>
      <w:r w:rsidR="00945497">
        <w:t xml:space="preserve"> (US $30,000)</w:t>
      </w:r>
      <w:r w:rsidR="00405899">
        <w:t xml:space="preserve"> and post</w:t>
      </w:r>
      <w:r w:rsidR="00A8067F">
        <w:noBreakHyphen/>
      </w:r>
      <w:r w:rsidR="00405899">
        <w:t xml:space="preserve">installation </w:t>
      </w:r>
      <w:r w:rsidR="00035DA4">
        <w:t>performance monitoring (US $10,000)</w:t>
      </w:r>
      <w:r w:rsidR="0056705E">
        <w:t>; and</w:t>
      </w:r>
    </w:p>
    <w:p w14:paraId="3307CECC" w14:textId="2F3FAFB5" w:rsidR="00CD584A" w:rsidRDefault="00307E9C" w:rsidP="008377AB">
      <w:pPr>
        <w:pStyle w:val="Heading2"/>
        <w:widowControl/>
      </w:pPr>
      <w:r w:rsidRPr="000E7D9C">
        <w:rPr>
          <w:i/>
          <w:iCs/>
        </w:rPr>
        <w:t xml:space="preserve">Awareness </w:t>
      </w:r>
      <w:r w:rsidRPr="000E7D9C">
        <w:rPr>
          <w:i/>
        </w:rPr>
        <w:t xml:space="preserve">raising and </w:t>
      </w:r>
      <w:r w:rsidR="00DD13F1" w:rsidRPr="000E7D9C">
        <w:rPr>
          <w:i/>
        </w:rPr>
        <w:t>knowledge sharing</w:t>
      </w:r>
      <w:r w:rsidR="0056791C" w:rsidRPr="000E7D9C">
        <w:rPr>
          <w:i/>
        </w:rPr>
        <w:t xml:space="preserve"> (UNEP)</w:t>
      </w:r>
      <w:r w:rsidR="00BA37E8" w:rsidRPr="000E7D9C">
        <w:rPr>
          <w:i/>
        </w:rPr>
        <w:t xml:space="preserve"> </w:t>
      </w:r>
      <w:r w:rsidR="00DD3DF2" w:rsidRPr="000E7D9C">
        <w:rPr>
          <w:i/>
        </w:rPr>
        <w:t>(</w:t>
      </w:r>
      <w:r w:rsidR="00DD3DF2" w:rsidRPr="000E7D9C">
        <w:rPr>
          <w:i/>
          <w:iCs/>
        </w:rPr>
        <w:t>US</w:t>
      </w:r>
      <w:r w:rsidR="00E16DAA" w:rsidRPr="000E7D9C">
        <w:rPr>
          <w:i/>
        </w:rPr>
        <w:t> $</w:t>
      </w:r>
      <w:r w:rsidR="00DD3DF2" w:rsidRPr="000E7D9C">
        <w:rPr>
          <w:i/>
        </w:rPr>
        <w:t>20,000)</w:t>
      </w:r>
      <w:r w:rsidR="00397E0C">
        <w:t>:</w:t>
      </w:r>
      <w:r w:rsidR="000E7D9C">
        <w:t xml:space="preserve"> </w:t>
      </w:r>
      <w:r w:rsidR="00BA37E8" w:rsidRPr="00A93724">
        <w:t>Awareness materials, public workshops</w:t>
      </w:r>
      <w:r w:rsidR="00BF6357">
        <w:t xml:space="preserve"> (US $10,000)</w:t>
      </w:r>
      <w:r w:rsidR="00BA37E8" w:rsidRPr="00A93724">
        <w:t>, and a final report will be developed to ensure institutional visibility and facilitate replication</w:t>
      </w:r>
      <w:r w:rsidR="00BF6357">
        <w:t xml:space="preserve"> (US $10,000)</w:t>
      </w:r>
      <w:r w:rsidR="00BA37E8" w:rsidRPr="00A93724">
        <w:t>.</w:t>
      </w:r>
    </w:p>
    <w:p w14:paraId="132D9789" w14:textId="77777777" w:rsidR="00F90EAC" w:rsidRPr="003823E6" w:rsidRDefault="00F90EAC" w:rsidP="00C15623">
      <w:pPr>
        <w:keepNext/>
        <w:spacing w:after="240"/>
        <w:outlineLvl w:val="0"/>
        <w:rPr>
          <w:u w:val="single"/>
          <w:lang w:val="en-GB"/>
        </w:rPr>
      </w:pPr>
      <w:r w:rsidRPr="003823E6">
        <w:rPr>
          <w:u w:val="single"/>
          <w:lang w:val="en-GB"/>
        </w:rPr>
        <w:t>Technology</w:t>
      </w:r>
    </w:p>
    <w:p w14:paraId="3A2B5B60" w14:textId="4F79B0F0" w:rsidR="00194BF1" w:rsidRPr="00270FAD" w:rsidRDefault="00F90EAC" w:rsidP="003823E6">
      <w:pPr>
        <w:pStyle w:val="Heading1"/>
        <w:keepNext/>
        <w:numPr>
          <w:ilvl w:val="0"/>
          <w:numId w:val="46"/>
        </w:numPr>
        <w:spacing w:before="240"/>
        <w:rPr>
          <w:lang w:val="en-GB"/>
        </w:rPr>
      </w:pPr>
      <w:r w:rsidRPr="000B193F">
        <w:rPr>
          <w:lang w:val="en-GB"/>
        </w:rPr>
        <w:t xml:space="preserve">The demonstration component of the project </w:t>
      </w:r>
      <w:r w:rsidR="00F455F4">
        <w:rPr>
          <w:lang w:val="en-GB"/>
        </w:rPr>
        <w:t>has</w:t>
      </w:r>
      <w:r w:rsidR="00194BF1" w:rsidRPr="000B193F">
        <w:rPr>
          <w:lang w:val="en-GB"/>
        </w:rPr>
        <w:t xml:space="preserve"> two main </w:t>
      </w:r>
      <w:r w:rsidR="0085736B" w:rsidRPr="000B193F">
        <w:rPr>
          <w:lang w:val="en-GB"/>
        </w:rPr>
        <w:t>elements:</w:t>
      </w:r>
      <w:r w:rsidR="00194BF1" w:rsidRPr="000B193F">
        <w:rPr>
          <w:lang w:val="en-GB"/>
        </w:rPr>
        <w:t xml:space="preserve"> a p</w:t>
      </w:r>
      <w:r w:rsidR="00194BF1" w:rsidRPr="00783B42">
        <w:rPr>
          <w:lang w:val="en-GB"/>
        </w:rPr>
        <w:t>ilot</w:t>
      </w:r>
      <w:r w:rsidR="007F1FCC">
        <w:rPr>
          <w:lang w:val="en-GB"/>
        </w:rPr>
        <w:t xml:space="preserve"> </w:t>
      </w:r>
      <w:r w:rsidR="00967CB9">
        <w:rPr>
          <w:lang w:val="en-GB"/>
        </w:rPr>
        <w:t xml:space="preserve">in the hotel sector </w:t>
      </w:r>
      <w:r w:rsidR="0085736B" w:rsidRPr="000B193F">
        <w:rPr>
          <w:lang w:val="en-GB"/>
        </w:rPr>
        <w:t>for r</w:t>
      </w:r>
      <w:r w:rsidR="00194BF1" w:rsidRPr="00783B42">
        <w:rPr>
          <w:lang w:val="en-GB"/>
        </w:rPr>
        <w:t xml:space="preserve">eplacement </w:t>
      </w:r>
      <w:r w:rsidR="0085736B" w:rsidRPr="000B193F">
        <w:rPr>
          <w:lang w:val="en-GB"/>
        </w:rPr>
        <w:t xml:space="preserve">of </w:t>
      </w:r>
      <w:r w:rsidR="00400E8A">
        <w:rPr>
          <w:lang w:val="en-GB"/>
        </w:rPr>
        <w:t xml:space="preserve">approximately </w:t>
      </w:r>
      <w:r w:rsidR="00194BF1" w:rsidRPr="00783B42">
        <w:rPr>
          <w:lang w:val="en-GB"/>
        </w:rPr>
        <w:t>30 R-410A units with inverter-based R-290 split-type systems (1</w:t>
      </w:r>
      <w:r w:rsidR="00F84F0D">
        <w:rPr>
          <w:lang w:val="en-GB"/>
        </w:rPr>
        <w:t> to </w:t>
      </w:r>
      <w:r w:rsidR="00194BF1" w:rsidRPr="00783B42">
        <w:rPr>
          <w:lang w:val="en-GB"/>
        </w:rPr>
        <w:t>3</w:t>
      </w:r>
      <w:r w:rsidR="00F84F0D">
        <w:rPr>
          <w:lang w:val="en-GB"/>
        </w:rPr>
        <w:t> </w:t>
      </w:r>
      <w:r w:rsidR="00194BF1" w:rsidRPr="00783B42">
        <w:rPr>
          <w:lang w:val="en-GB"/>
        </w:rPr>
        <w:t xml:space="preserve">tons </w:t>
      </w:r>
      <w:r w:rsidR="00194BF1" w:rsidRPr="00783B42">
        <w:rPr>
          <w:lang w:val="en-GB"/>
        </w:rPr>
        <w:lastRenderedPageBreak/>
        <w:t>capacity) across three medium-sized hotels</w:t>
      </w:r>
      <w:r w:rsidR="000B193F" w:rsidRPr="000B193F">
        <w:rPr>
          <w:lang w:val="en-GB"/>
        </w:rPr>
        <w:t xml:space="preserve">, and </w:t>
      </w:r>
      <w:r w:rsidR="000B193F">
        <w:rPr>
          <w:lang w:val="en-GB"/>
        </w:rPr>
        <w:t>a p</w:t>
      </w:r>
      <w:r w:rsidR="00194BF1" w:rsidRPr="00783B42">
        <w:rPr>
          <w:lang w:val="en-GB"/>
        </w:rPr>
        <w:t>ilot</w:t>
      </w:r>
      <w:r w:rsidR="007F1FCC">
        <w:rPr>
          <w:lang w:val="en-GB"/>
        </w:rPr>
        <w:t xml:space="preserve"> </w:t>
      </w:r>
      <w:r w:rsidR="00967CB9">
        <w:rPr>
          <w:lang w:val="en-GB"/>
        </w:rPr>
        <w:t xml:space="preserve">in the supermarket sector </w:t>
      </w:r>
      <w:r w:rsidR="000B193F">
        <w:rPr>
          <w:lang w:val="en-GB"/>
        </w:rPr>
        <w:t>for i</w:t>
      </w:r>
      <w:r w:rsidR="00194BF1" w:rsidRPr="00783B42">
        <w:rPr>
          <w:lang w:val="en-GB"/>
        </w:rPr>
        <w:t>mplementation of corrective actions derived from the audit, including</w:t>
      </w:r>
      <w:r w:rsidR="003079FB">
        <w:rPr>
          <w:lang w:val="en-GB"/>
        </w:rPr>
        <w:t xml:space="preserve"> i</w:t>
      </w:r>
      <w:r w:rsidR="00194BF1" w:rsidRPr="003823E6">
        <w:rPr>
          <w:lang w:val="en-GB"/>
        </w:rPr>
        <w:t>nstallation of refrigerant leak detection systems with alarms</w:t>
      </w:r>
      <w:r w:rsidR="003079FB">
        <w:rPr>
          <w:lang w:val="en-GB"/>
        </w:rPr>
        <w:t>, o</w:t>
      </w:r>
      <w:r w:rsidR="00194BF1" w:rsidRPr="00270FAD">
        <w:rPr>
          <w:lang w:val="en-GB"/>
        </w:rPr>
        <w:t>ptimization of maintenance routines</w:t>
      </w:r>
      <w:r w:rsidR="00506DC9">
        <w:rPr>
          <w:lang w:val="en-GB"/>
        </w:rPr>
        <w:t xml:space="preserve"> and </w:t>
      </w:r>
      <w:r w:rsidR="00416D7F">
        <w:rPr>
          <w:lang w:val="en-GB"/>
        </w:rPr>
        <w:t>enhance</w:t>
      </w:r>
      <w:r w:rsidR="001F0898">
        <w:rPr>
          <w:lang w:val="en-GB"/>
        </w:rPr>
        <w:t>ment of</w:t>
      </w:r>
      <w:r w:rsidR="00506DC9">
        <w:rPr>
          <w:lang w:val="en-GB"/>
        </w:rPr>
        <w:t xml:space="preserve"> energy performance</w:t>
      </w:r>
      <w:r w:rsidR="00194BF1" w:rsidRPr="00270FAD">
        <w:rPr>
          <w:lang w:val="en-GB"/>
        </w:rPr>
        <w:t>.</w:t>
      </w:r>
    </w:p>
    <w:p w14:paraId="224D40DF" w14:textId="449011BC" w:rsidR="003F7613" w:rsidRPr="00130D59" w:rsidRDefault="003F7613" w:rsidP="00EC1637">
      <w:pPr>
        <w:keepNext/>
        <w:spacing w:after="240"/>
        <w:outlineLvl w:val="0"/>
        <w:rPr>
          <w:u w:val="single"/>
          <w:lang w:val="en-GB"/>
        </w:rPr>
      </w:pPr>
      <w:r w:rsidRPr="00130D59">
        <w:rPr>
          <w:u w:val="single"/>
          <w:lang w:val="en-GB"/>
        </w:rPr>
        <w:t>Implementation plan</w:t>
      </w:r>
    </w:p>
    <w:p w14:paraId="15806B3B" w14:textId="25A676EC" w:rsidR="003F7613" w:rsidRPr="00130D59" w:rsidRDefault="003F7613" w:rsidP="00EC1637">
      <w:pPr>
        <w:pStyle w:val="Heading1"/>
        <w:keepNext/>
        <w:numPr>
          <w:ilvl w:val="0"/>
          <w:numId w:val="46"/>
        </w:numPr>
        <w:spacing w:before="240"/>
        <w:rPr>
          <w:lang w:val="en-GB"/>
        </w:rPr>
      </w:pPr>
      <w:r w:rsidRPr="00130D59">
        <w:rPr>
          <w:lang w:val="en-GB"/>
        </w:rPr>
        <w:t>The project will be nationally executed under the leadership of the NOU of the Ministry of Environment and Natural Resources, in close coordination with the MEM, INDOCAL, and key technical institutions such as INFOTEP. A multi-stakeholder National Technical Committee on Energy Efficiency in the RAC Sector will be established to ensure inter-institutional alignment, provide technical oversight, and facilitate stakeholder engagement.</w:t>
      </w:r>
      <w:r w:rsidR="009B45E1" w:rsidRPr="00130D59">
        <w:rPr>
          <w:lang w:val="en-GB"/>
        </w:rPr>
        <w:t xml:space="preserve"> The</w:t>
      </w:r>
      <w:r w:rsidRPr="00130D59">
        <w:rPr>
          <w:lang w:val="en-GB"/>
        </w:rPr>
        <w:t xml:space="preserve"> committee will include representatives from relevant ministries, regulatory bodies, training institutions, private sector associations (e.g., hospitality and supermarket sectors), civil society organizations, and academia. It will be responsible for validating methodological approaches, endorsing key technical deliverables, and guiding the strategic direction of the project throughout implementation.</w:t>
      </w:r>
    </w:p>
    <w:p w14:paraId="061860D4" w14:textId="1F820238" w:rsidR="003F7613" w:rsidRPr="00130D59" w:rsidRDefault="003F7613" w:rsidP="00EC1637">
      <w:pPr>
        <w:pStyle w:val="Heading1"/>
        <w:keepNext/>
        <w:numPr>
          <w:ilvl w:val="0"/>
          <w:numId w:val="46"/>
        </w:numPr>
        <w:spacing w:before="240"/>
        <w:rPr>
          <w:b/>
          <w:bCs/>
        </w:rPr>
      </w:pPr>
      <w:r w:rsidRPr="00130D59">
        <w:rPr>
          <w:lang w:val="en-GB"/>
        </w:rPr>
        <w:t xml:space="preserve">To ensure the effective implementation of the </w:t>
      </w:r>
      <w:r w:rsidR="00070719" w:rsidRPr="00130D59">
        <w:rPr>
          <w:lang w:val="en-GB"/>
        </w:rPr>
        <w:t xml:space="preserve">pilot </w:t>
      </w:r>
      <w:r w:rsidRPr="00130D59">
        <w:rPr>
          <w:lang w:val="en-GB"/>
        </w:rPr>
        <w:t>demonstration</w:t>
      </w:r>
      <w:r w:rsidR="00070719" w:rsidRPr="00130D59">
        <w:rPr>
          <w:lang w:val="en-GB"/>
        </w:rPr>
        <w:t>,</w:t>
      </w:r>
      <w:r w:rsidRPr="00130D59">
        <w:rPr>
          <w:lang w:val="en-GB"/>
        </w:rPr>
        <w:t xml:space="preserve"> </w:t>
      </w:r>
      <w:r w:rsidR="00900370" w:rsidRPr="00130D59">
        <w:rPr>
          <w:lang w:val="en-GB"/>
        </w:rPr>
        <w:t xml:space="preserve">the workplan will include setting up </w:t>
      </w:r>
      <w:r w:rsidR="001D0E64" w:rsidRPr="00130D59">
        <w:rPr>
          <w:lang w:val="en-GB"/>
        </w:rPr>
        <w:t>a</w:t>
      </w:r>
      <w:r w:rsidRPr="00130D59">
        <w:rPr>
          <w:lang w:val="en-GB"/>
        </w:rPr>
        <w:t xml:space="preserve"> technical sub-committee comprising </w:t>
      </w:r>
      <w:r w:rsidR="007E527F" w:rsidRPr="00130D59">
        <w:rPr>
          <w:lang w:val="en-GB"/>
        </w:rPr>
        <w:t xml:space="preserve">of </w:t>
      </w:r>
      <w:r w:rsidRPr="00130D59">
        <w:rPr>
          <w:lang w:val="en-GB"/>
        </w:rPr>
        <w:t>UNIDO, the NOU, MEM, and representatives from targeted private sector stakeholders</w:t>
      </w:r>
      <w:r w:rsidR="001D0E64" w:rsidRPr="00130D59">
        <w:rPr>
          <w:lang w:val="en-GB"/>
        </w:rPr>
        <w:t>, i</w:t>
      </w:r>
      <w:r w:rsidRPr="00130D59">
        <w:rPr>
          <w:lang w:val="en-GB"/>
        </w:rPr>
        <w:t xml:space="preserve">dentification of candidate facilities through transparent </w:t>
      </w:r>
      <w:r w:rsidR="001D0E64" w:rsidRPr="00130D59">
        <w:rPr>
          <w:lang w:val="en-GB"/>
        </w:rPr>
        <w:t xml:space="preserve">open-call </w:t>
      </w:r>
      <w:r w:rsidR="00D41AB5" w:rsidRPr="00130D59">
        <w:rPr>
          <w:lang w:val="en-GB"/>
        </w:rPr>
        <w:t xml:space="preserve">and </w:t>
      </w:r>
      <w:r w:rsidRPr="00130D59">
        <w:rPr>
          <w:lang w:val="en-GB"/>
        </w:rPr>
        <w:t>selection process,</w:t>
      </w:r>
      <w:r w:rsidR="00D41AB5" w:rsidRPr="00130D59">
        <w:rPr>
          <w:lang w:val="en-GB"/>
        </w:rPr>
        <w:t xml:space="preserve"> s</w:t>
      </w:r>
      <w:r w:rsidRPr="00130D59">
        <w:rPr>
          <w:lang w:val="en-GB"/>
        </w:rPr>
        <w:t xml:space="preserve">igning </w:t>
      </w:r>
      <w:r w:rsidR="00D41AB5" w:rsidRPr="00130D59">
        <w:rPr>
          <w:lang w:val="en-GB"/>
        </w:rPr>
        <w:t>a</w:t>
      </w:r>
      <w:r w:rsidRPr="00130D59">
        <w:rPr>
          <w:lang w:val="en-GB"/>
        </w:rPr>
        <w:t xml:space="preserve">greements </w:t>
      </w:r>
      <w:r w:rsidR="00D41AB5" w:rsidRPr="00130D59">
        <w:rPr>
          <w:lang w:val="en-GB"/>
        </w:rPr>
        <w:t>p</w:t>
      </w:r>
      <w:r w:rsidRPr="00130D59">
        <w:rPr>
          <w:lang w:val="en-GB"/>
        </w:rPr>
        <w:t xml:space="preserve">ilot </w:t>
      </w:r>
      <w:r w:rsidR="00D41AB5" w:rsidRPr="00130D59">
        <w:rPr>
          <w:lang w:val="en-GB"/>
        </w:rPr>
        <w:t xml:space="preserve">beneficiaries </w:t>
      </w:r>
      <w:r w:rsidRPr="00130D59">
        <w:rPr>
          <w:lang w:val="en-GB"/>
        </w:rPr>
        <w:t xml:space="preserve">(e.g., hotels and supermarkets) to </w:t>
      </w:r>
      <w:r w:rsidR="00D41AB5" w:rsidRPr="00130D59">
        <w:rPr>
          <w:lang w:val="en-GB"/>
        </w:rPr>
        <w:t xml:space="preserve">ensure </w:t>
      </w:r>
      <w:r w:rsidRPr="00130D59">
        <w:rPr>
          <w:lang w:val="en-GB"/>
        </w:rPr>
        <w:t>data sharing, site access, installation facilitation, and staff participation in training and measurement activities</w:t>
      </w:r>
      <w:r w:rsidR="00C25A87" w:rsidRPr="00130D59">
        <w:rPr>
          <w:lang w:val="en-GB"/>
        </w:rPr>
        <w:t>, as well as e</w:t>
      </w:r>
      <w:r w:rsidRPr="00130D59">
        <w:rPr>
          <w:lang w:val="en-GB"/>
        </w:rPr>
        <w:t xml:space="preserve">ngagement of industry associations such as </w:t>
      </w:r>
      <w:r w:rsidR="00A445E1" w:rsidRPr="00130D59">
        <w:rPr>
          <w:lang w:val="en-GB"/>
        </w:rPr>
        <w:t xml:space="preserve">the </w:t>
      </w:r>
      <w:r w:rsidR="000E43EF" w:rsidRPr="00130D59">
        <w:t xml:space="preserve">Association of Hotels and Tourism of the Dominican Republic </w:t>
      </w:r>
      <w:r w:rsidR="00823BA8" w:rsidRPr="00130D59">
        <w:rPr>
          <w:lang w:val="en-GB"/>
        </w:rPr>
        <w:t>(</w:t>
      </w:r>
      <w:r w:rsidRPr="00130D59">
        <w:rPr>
          <w:lang w:val="en-GB"/>
        </w:rPr>
        <w:t>ASONAHORES</w:t>
      </w:r>
      <w:r w:rsidR="00823BA8" w:rsidRPr="00130D59">
        <w:rPr>
          <w:lang w:val="en-GB"/>
        </w:rPr>
        <w:t>)</w:t>
      </w:r>
      <w:r w:rsidRPr="00130D59">
        <w:rPr>
          <w:lang w:val="en-GB"/>
        </w:rPr>
        <w:t xml:space="preserve"> and supermarket consortia to promote replicability and facilitate dissemination of lessons learned.</w:t>
      </w:r>
    </w:p>
    <w:p w14:paraId="6DD34192" w14:textId="32D10C22" w:rsidR="00DC185C" w:rsidRPr="00130D59" w:rsidRDefault="00DC185C" w:rsidP="00DC185C">
      <w:pPr>
        <w:rPr>
          <w:lang w:val="en-GB"/>
        </w:rPr>
      </w:pPr>
      <w:r w:rsidRPr="00130D59">
        <w:rPr>
          <w:u w:val="single"/>
          <w:lang w:val="en-GB"/>
        </w:rPr>
        <w:t>Total cost of the pilot project</w:t>
      </w:r>
    </w:p>
    <w:p w14:paraId="5C8775D9" w14:textId="77777777" w:rsidR="00DC185C" w:rsidRPr="00130D59" w:rsidRDefault="00DC185C" w:rsidP="00DC185C">
      <w:pPr>
        <w:rPr>
          <w:lang w:val="en-GB"/>
        </w:rPr>
      </w:pPr>
    </w:p>
    <w:p w14:paraId="01BF6048" w14:textId="133F2874" w:rsidR="00DC185C" w:rsidRPr="00241227" w:rsidRDefault="00DC185C" w:rsidP="003823E6">
      <w:pPr>
        <w:numPr>
          <w:ilvl w:val="0"/>
          <w:numId w:val="46"/>
        </w:numPr>
        <w:spacing w:after="240"/>
        <w:outlineLvl w:val="0"/>
        <w:rPr>
          <w:lang w:val="en-GB"/>
        </w:rPr>
      </w:pPr>
      <w:r w:rsidRPr="00130D59">
        <w:rPr>
          <w:lang w:val="en-GB"/>
        </w:rPr>
        <w:t>The project is expected to be completed in 36 months after approval, between J</w:t>
      </w:r>
      <w:r w:rsidR="00266567" w:rsidRPr="00130D59">
        <w:rPr>
          <w:lang w:val="en-GB"/>
        </w:rPr>
        <w:t>anuary</w:t>
      </w:r>
      <w:r w:rsidRPr="00130D59">
        <w:rPr>
          <w:lang w:val="en-GB"/>
        </w:rPr>
        <w:t xml:space="preserve"> 202</w:t>
      </w:r>
      <w:r w:rsidR="00266567" w:rsidRPr="00130D59">
        <w:rPr>
          <w:lang w:val="en-GB"/>
        </w:rPr>
        <w:t>6</w:t>
      </w:r>
      <w:r w:rsidRPr="00130D59">
        <w:rPr>
          <w:lang w:val="en-GB"/>
        </w:rPr>
        <w:t xml:space="preserve"> and </w:t>
      </w:r>
      <w:r w:rsidR="00266567" w:rsidRPr="00130D59">
        <w:t>December</w:t>
      </w:r>
      <w:r w:rsidRPr="00130D59">
        <w:t> 2028</w:t>
      </w:r>
      <w:r w:rsidRPr="00130D59">
        <w:rPr>
          <w:lang w:val="en-GB"/>
        </w:rPr>
        <w:t xml:space="preserve"> for a total cost of US $300,000, as initially submitted. </w:t>
      </w:r>
      <w:r w:rsidR="00167179" w:rsidRPr="00241227">
        <w:rPr>
          <w:lang w:val="en-GB"/>
        </w:rPr>
        <w:t>Table 2 provides a breakdown of the project costs for each of the activities and related components</w:t>
      </w:r>
      <w:r w:rsidR="00AE38E3" w:rsidRPr="00241227">
        <w:rPr>
          <w:lang w:val="en-GB"/>
        </w:rPr>
        <w:t>.</w:t>
      </w:r>
    </w:p>
    <w:p w14:paraId="148FA488" w14:textId="77777777" w:rsidR="00FC75EE" w:rsidRPr="00241227" w:rsidRDefault="00FC75EE" w:rsidP="00CB4547">
      <w:pPr>
        <w:pStyle w:val="ListParagraph"/>
        <w:ind w:left="0"/>
        <w:rPr>
          <w:b/>
          <w:bCs/>
        </w:rPr>
      </w:pPr>
      <w:r w:rsidRPr="00241227">
        <w:rPr>
          <w:b/>
          <w:bCs/>
        </w:rPr>
        <w:t>Table 2. Total project budget and breakdown of financing sources, as submitted</w:t>
      </w:r>
    </w:p>
    <w:tbl>
      <w:tblPr>
        <w:tblStyle w:val="TableGrid1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2"/>
        <w:gridCol w:w="1556"/>
        <w:gridCol w:w="1251"/>
        <w:gridCol w:w="1251"/>
      </w:tblGrid>
      <w:tr w:rsidR="00FC75EE" w:rsidRPr="00130D59" w14:paraId="2FDB88A7" w14:textId="77777777" w:rsidTr="00FC36D7">
        <w:trPr>
          <w:jc w:val="center"/>
        </w:trPr>
        <w:tc>
          <w:tcPr>
            <w:tcW w:w="5292" w:type="dxa"/>
            <w:hideMark/>
          </w:tcPr>
          <w:p w14:paraId="65A7C401" w14:textId="77777777" w:rsidR="00FC75EE" w:rsidRPr="00241227" w:rsidRDefault="00FC75EE" w:rsidP="00CB4547">
            <w:pPr>
              <w:pStyle w:val="NoSpacing"/>
              <w:jc w:val="center"/>
              <w:rPr>
                <w:b/>
                <w:bCs/>
              </w:rPr>
            </w:pPr>
            <w:r w:rsidRPr="00241227">
              <w:rPr>
                <w:b/>
                <w:bCs/>
              </w:rPr>
              <w:t>Component</w:t>
            </w:r>
          </w:p>
        </w:tc>
        <w:tc>
          <w:tcPr>
            <w:tcW w:w="1556" w:type="dxa"/>
            <w:hideMark/>
          </w:tcPr>
          <w:p w14:paraId="701748F4" w14:textId="77777777" w:rsidR="00FC75EE" w:rsidRPr="00241227" w:rsidRDefault="00FC75EE" w:rsidP="00CB4547">
            <w:pPr>
              <w:pStyle w:val="NoSpacing"/>
              <w:jc w:val="center"/>
              <w:rPr>
                <w:b/>
                <w:bCs/>
              </w:rPr>
            </w:pPr>
            <w:r w:rsidRPr="00241227">
              <w:rPr>
                <w:b/>
                <w:bCs/>
              </w:rPr>
              <w:t>Total (US $)</w:t>
            </w:r>
          </w:p>
        </w:tc>
        <w:tc>
          <w:tcPr>
            <w:tcW w:w="1251" w:type="dxa"/>
          </w:tcPr>
          <w:p w14:paraId="4856BCBD" w14:textId="77777777" w:rsidR="00FC75EE" w:rsidRPr="00241227" w:rsidRDefault="00FC75EE" w:rsidP="00CB4547">
            <w:pPr>
              <w:pStyle w:val="NoSpacing"/>
              <w:jc w:val="center"/>
              <w:rPr>
                <w:b/>
                <w:bCs/>
              </w:rPr>
            </w:pPr>
            <w:r w:rsidRPr="00241227">
              <w:rPr>
                <w:b/>
                <w:bCs/>
              </w:rPr>
              <w:t>UNIDO (US $)</w:t>
            </w:r>
          </w:p>
        </w:tc>
        <w:tc>
          <w:tcPr>
            <w:tcW w:w="1251" w:type="dxa"/>
          </w:tcPr>
          <w:p w14:paraId="4293817E" w14:textId="77777777" w:rsidR="00FC75EE" w:rsidRPr="00241227" w:rsidRDefault="00FC75EE" w:rsidP="00CB4547">
            <w:pPr>
              <w:pStyle w:val="NoSpacing"/>
              <w:jc w:val="center"/>
              <w:rPr>
                <w:b/>
                <w:bCs/>
              </w:rPr>
            </w:pPr>
            <w:r w:rsidRPr="00241227">
              <w:rPr>
                <w:b/>
                <w:bCs/>
              </w:rPr>
              <w:t>UNEP (US $)</w:t>
            </w:r>
          </w:p>
        </w:tc>
      </w:tr>
      <w:tr w:rsidR="00FC75EE" w:rsidRPr="00130D59" w14:paraId="4A5BDF48" w14:textId="77777777" w:rsidTr="00FC36D7">
        <w:trPr>
          <w:jc w:val="center"/>
        </w:trPr>
        <w:tc>
          <w:tcPr>
            <w:tcW w:w="5292" w:type="dxa"/>
            <w:hideMark/>
          </w:tcPr>
          <w:p w14:paraId="14164C42" w14:textId="257457D3" w:rsidR="00FC75EE" w:rsidRPr="00241227" w:rsidRDefault="00FC75EE" w:rsidP="003559F4">
            <w:pPr>
              <w:pStyle w:val="NoSpacing"/>
            </w:pPr>
            <w:r w:rsidRPr="00241227">
              <w:t xml:space="preserve">1. MEPS </w:t>
            </w:r>
            <w:r w:rsidR="00CB5CC3" w:rsidRPr="00241227">
              <w:t>p</w:t>
            </w:r>
            <w:r w:rsidRPr="00241227">
              <w:t xml:space="preserve">lanning and </w:t>
            </w:r>
            <w:r w:rsidR="00CB5CC3" w:rsidRPr="00241227">
              <w:t>r</w:t>
            </w:r>
            <w:r w:rsidRPr="00241227">
              <w:t xml:space="preserve">egulatory </w:t>
            </w:r>
            <w:r w:rsidR="00CB5CC3" w:rsidRPr="00241227">
              <w:t>a</w:t>
            </w:r>
            <w:r w:rsidRPr="00241227">
              <w:t>lignment</w:t>
            </w:r>
          </w:p>
        </w:tc>
        <w:tc>
          <w:tcPr>
            <w:tcW w:w="1556" w:type="dxa"/>
            <w:hideMark/>
          </w:tcPr>
          <w:p w14:paraId="36782E6F" w14:textId="77777777" w:rsidR="00FC75EE" w:rsidRPr="00241227" w:rsidRDefault="00FC75EE" w:rsidP="00CB4547">
            <w:pPr>
              <w:pStyle w:val="NoSpacing"/>
              <w:jc w:val="right"/>
            </w:pPr>
            <w:r w:rsidRPr="00241227">
              <w:t>80,000</w:t>
            </w:r>
          </w:p>
        </w:tc>
        <w:tc>
          <w:tcPr>
            <w:tcW w:w="1251" w:type="dxa"/>
          </w:tcPr>
          <w:p w14:paraId="3B9A237A" w14:textId="77777777" w:rsidR="00FC75EE" w:rsidRPr="00241227" w:rsidRDefault="00FC75EE" w:rsidP="00CB4547">
            <w:pPr>
              <w:pStyle w:val="NoSpacing"/>
              <w:jc w:val="right"/>
            </w:pPr>
            <w:r w:rsidRPr="00241227">
              <w:t>-</w:t>
            </w:r>
          </w:p>
        </w:tc>
        <w:tc>
          <w:tcPr>
            <w:tcW w:w="1251" w:type="dxa"/>
          </w:tcPr>
          <w:p w14:paraId="234FE048" w14:textId="77777777" w:rsidR="00FC75EE" w:rsidRPr="00241227" w:rsidRDefault="00FC75EE" w:rsidP="00CB4547">
            <w:pPr>
              <w:pStyle w:val="NoSpacing"/>
              <w:jc w:val="right"/>
            </w:pPr>
            <w:r w:rsidRPr="00241227">
              <w:t>80,000</w:t>
            </w:r>
          </w:p>
        </w:tc>
      </w:tr>
      <w:tr w:rsidR="00FC75EE" w:rsidRPr="00130D59" w14:paraId="2A10DBED" w14:textId="77777777" w:rsidTr="00FC36D7">
        <w:trPr>
          <w:jc w:val="center"/>
        </w:trPr>
        <w:tc>
          <w:tcPr>
            <w:tcW w:w="5292" w:type="dxa"/>
            <w:hideMark/>
          </w:tcPr>
          <w:p w14:paraId="41919EAE" w14:textId="7D4AAD58" w:rsidR="00FC75EE" w:rsidRPr="00241227" w:rsidRDefault="009F6FF5" w:rsidP="003559F4">
            <w:pPr>
              <w:pStyle w:val="NoSpacing"/>
            </w:pPr>
            <w:r w:rsidRPr="00241227">
              <w:t xml:space="preserve">2. </w:t>
            </w:r>
            <w:r w:rsidR="00FC75EE" w:rsidRPr="00241227">
              <w:t xml:space="preserve">Pilot </w:t>
            </w:r>
            <w:r w:rsidR="00CB5CC3" w:rsidRPr="00241227">
              <w:t>d</w:t>
            </w:r>
            <w:r w:rsidR="00FC75EE" w:rsidRPr="00241227">
              <w:t>emonstrations and measuring and verification</w:t>
            </w:r>
          </w:p>
        </w:tc>
        <w:tc>
          <w:tcPr>
            <w:tcW w:w="1556" w:type="dxa"/>
            <w:hideMark/>
          </w:tcPr>
          <w:p w14:paraId="0A8144AB" w14:textId="77777777" w:rsidR="00FC75EE" w:rsidRPr="00241227" w:rsidRDefault="00FC75EE" w:rsidP="00CB4547">
            <w:pPr>
              <w:pStyle w:val="NoSpacing"/>
              <w:jc w:val="right"/>
            </w:pPr>
            <w:r w:rsidRPr="00241227">
              <w:t>200,000</w:t>
            </w:r>
          </w:p>
        </w:tc>
        <w:tc>
          <w:tcPr>
            <w:tcW w:w="1251" w:type="dxa"/>
          </w:tcPr>
          <w:p w14:paraId="1C34043A" w14:textId="77777777" w:rsidR="00FC75EE" w:rsidRPr="00241227" w:rsidRDefault="00FC75EE" w:rsidP="00CB4547">
            <w:pPr>
              <w:pStyle w:val="NoSpacing"/>
              <w:jc w:val="right"/>
            </w:pPr>
            <w:r w:rsidRPr="00241227">
              <w:t>200,000</w:t>
            </w:r>
          </w:p>
        </w:tc>
        <w:tc>
          <w:tcPr>
            <w:tcW w:w="1251" w:type="dxa"/>
          </w:tcPr>
          <w:p w14:paraId="1292F014" w14:textId="292B3031" w:rsidR="00FC75EE" w:rsidRPr="00241227" w:rsidRDefault="00AD3D72" w:rsidP="00CB4547">
            <w:pPr>
              <w:pStyle w:val="NoSpacing"/>
              <w:jc w:val="right"/>
            </w:pPr>
            <w:r w:rsidRPr="00241227">
              <w:t>-</w:t>
            </w:r>
          </w:p>
        </w:tc>
      </w:tr>
      <w:tr w:rsidR="00FC75EE" w:rsidRPr="00130D59" w14:paraId="544BB57E" w14:textId="77777777" w:rsidTr="00FC36D7">
        <w:trPr>
          <w:jc w:val="center"/>
        </w:trPr>
        <w:tc>
          <w:tcPr>
            <w:tcW w:w="5292" w:type="dxa"/>
            <w:hideMark/>
          </w:tcPr>
          <w:p w14:paraId="63D1D076" w14:textId="00713999" w:rsidR="00FC75EE" w:rsidRPr="00241227" w:rsidRDefault="00FC75EE" w:rsidP="003559F4">
            <w:pPr>
              <w:pStyle w:val="NoSpacing"/>
            </w:pPr>
            <w:r w:rsidRPr="00241227">
              <w:t xml:space="preserve">3. Awareness </w:t>
            </w:r>
            <w:r w:rsidR="00341231" w:rsidRPr="00241227">
              <w:t>and</w:t>
            </w:r>
            <w:r w:rsidRPr="00241227">
              <w:t xml:space="preserve"> </w:t>
            </w:r>
            <w:r w:rsidR="00341231" w:rsidRPr="00241227">
              <w:t>k</w:t>
            </w:r>
            <w:r w:rsidRPr="00241227">
              <w:t xml:space="preserve">nowledge </w:t>
            </w:r>
            <w:r w:rsidR="00341231" w:rsidRPr="00241227">
              <w:t>s</w:t>
            </w:r>
            <w:r w:rsidRPr="00241227">
              <w:t>haring</w:t>
            </w:r>
          </w:p>
        </w:tc>
        <w:tc>
          <w:tcPr>
            <w:tcW w:w="1556" w:type="dxa"/>
            <w:hideMark/>
          </w:tcPr>
          <w:p w14:paraId="03373602" w14:textId="1070FD74" w:rsidR="00FC75EE" w:rsidRPr="00241227" w:rsidRDefault="00FC75EE" w:rsidP="00CB4547">
            <w:pPr>
              <w:pStyle w:val="NoSpacing"/>
              <w:jc w:val="right"/>
            </w:pPr>
            <w:r w:rsidRPr="00241227">
              <w:t>20,000</w:t>
            </w:r>
          </w:p>
        </w:tc>
        <w:tc>
          <w:tcPr>
            <w:tcW w:w="1251" w:type="dxa"/>
          </w:tcPr>
          <w:p w14:paraId="781F96DB" w14:textId="6FB10E37" w:rsidR="00FC75EE" w:rsidRPr="00241227" w:rsidRDefault="00AD3D72" w:rsidP="00CB4547">
            <w:pPr>
              <w:pStyle w:val="NoSpacing"/>
              <w:jc w:val="right"/>
            </w:pPr>
            <w:r w:rsidRPr="00241227">
              <w:t>-</w:t>
            </w:r>
          </w:p>
        </w:tc>
        <w:tc>
          <w:tcPr>
            <w:tcW w:w="1251" w:type="dxa"/>
          </w:tcPr>
          <w:p w14:paraId="6EEB4F3C" w14:textId="77777777" w:rsidR="00FC75EE" w:rsidRPr="00241227" w:rsidRDefault="00FC75EE" w:rsidP="00CB4547">
            <w:pPr>
              <w:pStyle w:val="NoSpacing"/>
              <w:jc w:val="right"/>
            </w:pPr>
            <w:r w:rsidRPr="00241227">
              <w:t>20,000</w:t>
            </w:r>
          </w:p>
        </w:tc>
      </w:tr>
      <w:tr w:rsidR="00FC75EE" w:rsidRPr="00130D59" w14:paraId="26902B8B" w14:textId="77777777" w:rsidTr="00FC36D7">
        <w:trPr>
          <w:jc w:val="center"/>
        </w:trPr>
        <w:tc>
          <w:tcPr>
            <w:tcW w:w="5292" w:type="dxa"/>
            <w:hideMark/>
          </w:tcPr>
          <w:p w14:paraId="777E96FC" w14:textId="7C6E0972" w:rsidR="00FC75EE" w:rsidRPr="00241227" w:rsidRDefault="00CB5CC3" w:rsidP="003559F4">
            <w:pPr>
              <w:pStyle w:val="NoSpacing"/>
              <w:rPr>
                <w:b/>
                <w:bCs/>
              </w:rPr>
            </w:pPr>
            <w:r w:rsidRPr="00241227">
              <w:rPr>
                <w:b/>
                <w:bCs/>
              </w:rPr>
              <w:t>GRAND TOTAL</w:t>
            </w:r>
          </w:p>
        </w:tc>
        <w:tc>
          <w:tcPr>
            <w:tcW w:w="1556" w:type="dxa"/>
            <w:hideMark/>
          </w:tcPr>
          <w:p w14:paraId="4E73372F" w14:textId="77777777" w:rsidR="00FC75EE" w:rsidRPr="00241227" w:rsidRDefault="00FC75EE" w:rsidP="00CB4547">
            <w:pPr>
              <w:pStyle w:val="NoSpacing"/>
              <w:jc w:val="right"/>
              <w:rPr>
                <w:b/>
                <w:bCs/>
              </w:rPr>
            </w:pPr>
            <w:r w:rsidRPr="00241227">
              <w:rPr>
                <w:b/>
                <w:bCs/>
              </w:rPr>
              <w:t>300,000</w:t>
            </w:r>
          </w:p>
        </w:tc>
        <w:tc>
          <w:tcPr>
            <w:tcW w:w="1251" w:type="dxa"/>
          </w:tcPr>
          <w:p w14:paraId="3518E6CF" w14:textId="77777777" w:rsidR="00FC75EE" w:rsidRPr="00241227" w:rsidRDefault="00FC75EE" w:rsidP="00CB4547">
            <w:pPr>
              <w:pStyle w:val="NoSpacing"/>
              <w:jc w:val="right"/>
              <w:rPr>
                <w:b/>
                <w:bCs/>
              </w:rPr>
            </w:pPr>
            <w:r w:rsidRPr="00241227">
              <w:rPr>
                <w:b/>
                <w:bCs/>
              </w:rPr>
              <w:t>200,000</w:t>
            </w:r>
          </w:p>
        </w:tc>
        <w:tc>
          <w:tcPr>
            <w:tcW w:w="1251" w:type="dxa"/>
          </w:tcPr>
          <w:p w14:paraId="175B59C9" w14:textId="77777777" w:rsidR="00FC75EE" w:rsidRPr="00241227" w:rsidRDefault="00FC75EE" w:rsidP="00CB4547">
            <w:pPr>
              <w:pStyle w:val="NoSpacing"/>
              <w:jc w:val="right"/>
              <w:rPr>
                <w:b/>
                <w:bCs/>
              </w:rPr>
            </w:pPr>
            <w:r w:rsidRPr="00241227">
              <w:rPr>
                <w:b/>
                <w:bCs/>
              </w:rPr>
              <w:t>100,000</w:t>
            </w:r>
          </w:p>
        </w:tc>
      </w:tr>
      <w:bookmarkEnd w:id="3"/>
      <w:bookmarkEnd w:id="4"/>
    </w:tbl>
    <w:p w14:paraId="25DD50AC" w14:textId="77777777" w:rsidR="00DC185C" w:rsidRPr="00241227" w:rsidRDefault="00DC185C" w:rsidP="00DC185C">
      <w:pPr>
        <w:jc w:val="center"/>
        <w:rPr>
          <w:b/>
          <w:bCs/>
          <w:lang w:val="en-GB"/>
        </w:rPr>
      </w:pPr>
    </w:p>
    <w:p w14:paraId="366C97E6" w14:textId="596004D9" w:rsidR="00DC185C" w:rsidRPr="003D48A3" w:rsidRDefault="00DC185C" w:rsidP="00DC185C">
      <w:pPr>
        <w:keepNext/>
        <w:jc w:val="center"/>
        <w:rPr>
          <w:b/>
          <w:bCs/>
          <w:lang w:val="en-GB"/>
        </w:rPr>
      </w:pPr>
      <w:r w:rsidRPr="003D48A3">
        <w:rPr>
          <w:b/>
          <w:bCs/>
          <w:lang w:val="en-GB"/>
        </w:rPr>
        <w:t xml:space="preserve">SECRETARIAT’S COMMENTS </w:t>
      </w:r>
      <w:r w:rsidR="003D48A3" w:rsidRPr="003D48A3">
        <w:rPr>
          <w:b/>
          <w:bCs/>
          <w:lang w:val="en-GB"/>
        </w:rPr>
        <w:t>AND</w:t>
      </w:r>
      <w:r w:rsidRPr="003D48A3">
        <w:rPr>
          <w:b/>
          <w:bCs/>
          <w:lang w:val="en-GB"/>
        </w:rPr>
        <w:t xml:space="preserve"> RECOMMENDATIONS</w:t>
      </w:r>
    </w:p>
    <w:p w14:paraId="7F0C32FC" w14:textId="77777777" w:rsidR="00DC185C" w:rsidRPr="003D48A3" w:rsidRDefault="00DC185C" w:rsidP="00DC185C">
      <w:pPr>
        <w:keepNext/>
        <w:rPr>
          <w:b/>
          <w:bCs/>
          <w:lang w:val="en-GB"/>
        </w:rPr>
      </w:pPr>
    </w:p>
    <w:p w14:paraId="120CE4FC" w14:textId="77777777" w:rsidR="00DC185C" w:rsidRPr="003D48A3" w:rsidRDefault="00DC185C" w:rsidP="00DC185C">
      <w:pPr>
        <w:keepNext/>
        <w:rPr>
          <w:b/>
          <w:bCs/>
          <w:lang w:val="en-GB"/>
        </w:rPr>
      </w:pPr>
      <w:r w:rsidRPr="003D48A3">
        <w:rPr>
          <w:b/>
          <w:bCs/>
          <w:lang w:val="en-GB"/>
        </w:rPr>
        <w:t>COMMENTS</w:t>
      </w:r>
    </w:p>
    <w:p w14:paraId="13B95FB5" w14:textId="77777777" w:rsidR="00DC185C" w:rsidRPr="00C65C6E" w:rsidRDefault="00DC185C" w:rsidP="003823E6">
      <w:pPr>
        <w:numPr>
          <w:ilvl w:val="0"/>
          <w:numId w:val="46"/>
        </w:numPr>
        <w:spacing w:before="240" w:after="240"/>
        <w:outlineLvl w:val="0"/>
        <w:rPr>
          <w:lang w:val="en-GB"/>
        </w:rPr>
      </w:pPr>
      <w:r w:rsidRPr="00C65C6E">
        <w:rPr>
          <w:lang w:val="en-GB"/>
        </w:rPr>
        <w:t xml:space="preserve">The Secretariat has reviewed the project proposal </w:t>
      </w:r>
      <w:proofErr w:type="gramStart"/>
      <w:r w:rsidRPr="00C65C6E">
        <w:rPr>
          <w:lang w:val="en-GB"/>
        </w:rPr>
        <w:t>in light of</w:t>
      </w:r>
      <w:proofErr w:type="gramEnd"/>
      <w:r w:rsidRPr="00C65C6E">
        <w:rPr>
          <w:lang w:val="en-GB"/>
        </w:rPr>
        <w:t xml:space="preserve"> the activities described under decisions 89/6 and 91/65 as well as those being implemented under stage I of the KIP.</w:t>
      </w:r>
    </w:p>
    <w:p w14:paraId="49995328" w14:textId="77777777" w:rsidR="00DC185C" w:rsidRPr="00E348FA" w:rsidRDefault="00DC185C" w:rsidP="00DC185C">
      <w:pPr>
        <w:keepNext/>
        <w:spacing w:before="240" w:after="240"/>
        <w:rPr>
          <w:u w:val="single"/>
          <w:lang w:val="en-GB"/>
        </w:rPr>
      </w:pPr>
      <w:r w:rsidRPr="00E348FA">
        <w:rPr>
          <w:u w:val="single"/>
          <w:lang w:val="en-GB"/>
        </w:rPr>
        <w:t xml:space="preserve">Eligibility under decision 91/65 </w:t>
      </w:r>
    </w:p>
    <w:p w14:paraId="27A0DAAF" w14:textId="1A2DFB1E" w:rsidR="00DC185C" w:rsidRPr="00BE001A" w:rsidRDefault="00DC185C" w:rsidP="003823E6">
      <w:pPr>
        <w:numPr>
          <w:ilvl w:val="0"/>
          <w:numId w:val="46"/>
        </w:numPr>
        <w:spacing w:after="240"/>
        <w:outlineLvl w:val="0"/>
        <w:rPr>
          <w:lang w:val="en-GB"/>
        </w:rPr>
      </w:pPr>
      <w:r w:rsidRPr="00BE001A">
        <w:rPr>
          <w:lang w:val="en-GB"/>
        </w:rPr>
        <w:t xml:space="preserve">In line with decision 91/65(b)(iv), the Government of </w:t>
      </w:r>
      <w:r w:rsidR="009351DF" w:rsidRPr="00BE001A">
        <w:rPr>
          <w:lang w:val="en-GB"/>
        </w:rPr>
        <w:t>Dominican Republic</w:t>
      </w:r>
      <w:r w:rsidRPr="00BE001A">
        <w:rPr>
          <w:lang w:val="en-GB"/>
        </w:rPr>
        <w:t xml:space="preserve"> has confirmed that if </w:t>
      </w:r>
      <w:r w:rsidR="009351DF" w:rsidRPr="00BE001A">
        <w:rPr>
          <w:lang w:val="en-GB"/>
        </w:rPr>
        <w:t>Dominican Republic</w:t>
      </w:r>
      <w:r w:rsidRPr="00BE001A">
        <w:rPr>
          <w:lang w:val="en-GB"/>
        </w:rPr>
        <w:t xml:space="preserve"> were to mobilize funding from sources other than the Multilateral Fund for energy</w:t>
      </w:r>
      <w:r w:rsidR="00BE001A">
        <w:rPr>
          <w:lang w:val="en-GB"/>
        </w:rPr>
        <w:noBreakHyphen/>
      </w:r>
      <w:r w:rsidRPr="00BE001A">
        <w:rPr>
          <w:lang w:val="en-GB"/>
        </w:rPr>
        <w:t xml:space="preserve">efficiency components when phasing down HFCs, the project would not result in the duplication of activities among those funded by the Multilateral Fund and those funded from other sources; the information on project progress, results and key learning would be made available, as appropriate; the date of completion of the project would be set as no more than 36 months after the date of approval by the </w:t>
      </w:r>
      <w:r w:rsidRPr="00BE001A">
        <w:rPr>
          <w:lang w:val="en-GB"/>
        </w:rPr>
        <w:lastRenderedPageBreak/>
        <w:t xml:space="preserve">Executive Committee and a detailed project report would be submitted to the Executive Committee within six months of the date of completion of the project. </w:t>
      </w:r>
    </w:p>
    <w:p w14:paraId="60F22A70" w14:textId="77777777" w:rsidR="00DC185C" w:rsidRPr="009351DF" w:rsidRDefault="00DC185C" w:rsidP="00DC185C">
      <w:pPr>
        <w:keepNext/>
        <w:rPr>
          <w:highlight w:val="yellow"/>
          <w:u w:val="single"/>
          <w:lang w:val="en-GB"/>
        </w:rPr>
      </w:pPr>
      <w:r w:rsidRPr="00E348FA">
        <w:rPr>
          <w:u w:val="single"/>
          <w:lang w:val="en-GB"/>
        </w:rPr>
        <w:t>Relationship to HFC phase-down and the Kigali HFC implementation plan</w:t>
      </w:r>
    </w:p>
    <w:p w14:paraId="2DE56AA3" w14:textId="54364159" w:rsidR="00901FBD" w:rsidRPr="00686C03" w:rsidRDefault="00DC185C" w:rsidP="0079057B">
      <w:pPr>
        <w:pStyle w:val="Heading1"/>
        <w:numPr>
          <w:ilvl w:val="0"/>
          <w:numId w:val="46"/>
        </w:numPr>
        <w:spacing w:before="240"/>
        <w:rPr>
          <w:lang w:val="en-GB"/>
        </w:rPr>
      </w:pPr>
      <w:r w:rsidRPr="00686C03">
        <w:rPr>
          <w:lang w:val="en-GB"/>
        </w:rPr>
        <w:t xml:space="preserve">The pilot project will be implemented in coordination with the activities under stage I of the KIP.  </w:t>
      </w:r>
      <w:r w:rsidR="00901FBD" w:rsidRPr="00686C03">
        <w:rPr>
          <w:lang w:val="en-GB"/>
        </w:rPr>
        <w:t>Dominican Republic is enhancing its regulatory framework to address both HFC reductions and energy effici</w:t>
      </w:r>
      <w:r w:rsidR="001249D0" w:rsidRPr="00686C03">
        <w:rPr>
          <w:lang w:val="en-GB"/>
        </w:rPr>
        <w:t>ency</w:t>
      </w:r>
      <w:r w:rsidR="00901FBD" w:rsidRPr="00686C03">
        <w:rPr>
          <w:lang w:val="en-GB"/>
        </w:rPr>
        <w:t xml:space="preserve"> standards</w:t>
      </w:r>
      <w:r w:rsidR="001249D0" w:rsidRPr="00686C03">
        <w:rPr>
          <w:lang w:val="en-GB"/>
        </w:rPr>
        <w:t xml:space="preserve">, </w:t>
      </w:r>
      <w:r w:rsidR="00901FBD" w:rsidRPr="00686C03">
        <w:rPr>
          <w:lang w:val="en-GB"/>
        </w:rPr>
        <w:t>includ</w:t>
      </w:r>
      <w:r w:rsidR="001249D0" w:rsidRPr="00686C03">
        <w:rPr>
          <w:lang w:val="en-GB"/>
        </w:rPr>
        <w:t>ing</w:t>
      </w:r>
      <w:r w:rsidR="00901FBD" w:rsidRPr="00686C03">
        <w:rPr>
          <w:lang w:val="en-GB"/>
        </w:rPr>
        <w:t xml:space="preserve"> adjusting the national quota and licensing system for HFCs, coordinating inter-agency impact assessments, and preparing specific legal measures for equipment imports, installation practices, and emission controls. Training sessions are being conducted for public agencies and RAC associations, alongside the development of a national registry of medium and large HFC end</w:t>
      </w:r>
      <w:r w:rsidR="004C60AF">
        <w:rPr>
          <w:lang w:val="en-GB"/>
        </w:rPr>
        <w:t xml:space="preserve"> </w:t>
      </w:r>
      <w:r w:rsidR="00901FBD" w:rsidRPr="00686C03">
        <w:rPr>
          <w:lang w:val="en-GB"/>
        </w:rPr>
        <w:t>users.</w:t>
      </w:r>
    </w:p>
    <w:p w14:paraId="29C4F050" w14:textId="451E50E0" w:rsidR="001C111E" w:rsidRPr="00686C03" w:rsidRDefault="00901FBD" w:rsidP="003823E6">
      <w:pPr>
        <w:pStyle w:val="Heading1"/>
        <w:numPr>
          <w:ilvl w:val="0"/>
          <w:numId w:val="46"/>
        </w:numPr>
        <w:rPr>
          <w:lang w:val="en-GB"/>
        </w:rPr>
      </w:pPr>
      <w:r w:rsidRPr="00686C03">
        <w:rPr>
          <w:lang w:val="en-GB"/>
        </w:rPr>
        <w:t>Stage I of the KIP also foresees the enhancement of technical and vocational training institutions through the supply of natural refrigerant equipment (CO</w:t>
      </w:r>
      <w:r w:rsidR="00DD4C22" w:rsidRPr="00FD0011">
        <w:rPr>
          <w:vertAlign w:val="subscript"/>
          <w:lang w:val="en-GB"/>
        </w:rPr>
        <w:t>2</w:t>
      </w:r>
      <w:r w:rsidRPr="00686C03">
        <w:rPr>
          <w:lang w:val="en-GB"/>
        </w:rPr>
        <w:t>, R-290, R-600a) and associated training. Public awareness campaigns are being launched to support the adoption of zero- and low</w:t>
      </w:r>
      <w:r w:rsidR="00B72BF6">
        <w:rPr>
          <w:lang w:val="en-GB"/>
        </w:rPr>
        <w:noBreakHyphen/>
      </w:r>
      <w:r w:rsidR="000B545B" w:rsidDel="000B545B">
        <w:rPr>
          <w:lang w:val="en-GB"/>
        </w:rPr>
        <w:t xml:space="preserve"> </w:t>
      </w:r>
      <w:r w:rsidRPr="00686C03">
        <w:rPr>
          <w:lang w:val="en-GB"/>
        </w:rPr>
        <w:t xml:space="preserve">GWP technologies, and to promote </w:t>
      </w:r>
      <w:r w:rsidR="001C111E" w:rsidRPr="00686C03">
        <w:rPr>
          <w:lang w:val="en-GB"/>
        </w:rPr>
        <w:t>behavioural</w:t>
      </w:r>
      <w:r w:rsidRPr="00686C03">
        <w:rPr>
          <w:lang w:val="en-GB"/>
        </w:rPr>
        <w:t xml:space="preserve"> changes across regions. Technical assistance is underway by developing a refrigerant recovery scheme from end-of-life equipment, aligned with best practices for circular management.</w:t>
      </w:r>
      <w:r w:rsidR="001C111E" w:rsidRPr="00686C03">
        <w:rPr>
          <w:lang w:val="en-GB"/>
        </w:rPr>
        <w:t xml:space="preserve"> </w:t>
      </w:r>
    </w:p>
    <w:p w14:paraId="401DC366" w14:textId="3F187ECA" w:rsidR="00DC185C" w:rsidRPr="00370C71" w:rsidRDefault="00DC185C" w:rsidP="00AB6AFD">
      <w:pPr>
        <w:pStyle w:val="Heading1"/>
        <w:keepNext/>
        <w:numPr>
          <w:ilvl w:val="0"/>
          <w:numId w:val="0"/>
        </w:numPr>
        <w:rPr>
          <w:lang w:val="en-GB"/>
        </w:rPr>
      </w:pPr>
      <w:r w:rsidRPr="00370C71">
        <w:rPr>
          <w:u w:val="single"/>
          <w:lang w:val="en-GB"/>
        </w:rPr>
        <w:t>Technical and cost-related issues</w:t>
      </w:r>
      <w:r w:rsidRPr="00370C71">
        <w:rPr>
          <w:lang w:val="en-GB"/>
        </w:rPr>
        <w:t xml:space="preserve">  </w:t>
      </w:r>
    </w:p>
    <w:p w14:paraId="65D0549B" w14:textId="036AD584" w:rsidR="00D20A33" w:rsidRPr="00370C71" w:rsidRDefault="00D20A33" w:rsidP="00AB6AFD">
      <w:pPr>
        <w:keepNext/>
        <w:spacing w:after="240"/>
        <w:outlineLvl w:val="0"/>
        <w:rPr>
          <w:i/>
          <w:iCs/>
          <w:lang w:val="en-GB"/>
        </w:rPr>
      </w:pPr>
      <w:r>
        <w:rPr>
          <w:i/>
          <w:iCs/>
          <w:lang w:val="en-GB"/>
        </w:rPr>
        <w:t xml:space="preserve">Minimum </w:t>
      </w:r>
      <w:r w:rsidR="00D32E1A">
        <w:rPr>
          <w:i/>
          <w:iCs/>
          <w:lang w:val="en-GB"/>
        </w:rPr>
        <w:t>e</w:t>
      </w:r>
      <w:r>
        <w:rPr>
          <w:i/>
          <w:iCs/>
          <w:lang w:val="en-GB"/>
        </w:rPr>
        <w:t xml:space="preserve">nergy </w:t>
      </w:r>
      <w:r w:rsidR="00D32E1A">
        <w:rPr>
          <w:i/>
          <w:iCs/>
          <w:lang w:val="en-GB"/>
        </w:rPr>
        <w:t>p</w:t>
      </w:r>
      <w:r>
        <w:rPr>
          <w:i/>
          <w:iCs/>
          <w:lang w:val="en-GB"/>
        </w:rPr>
        <w:t xml:space="preserve">erformance </w:t>
      </w:r>
      <w:r w:rsidR="00D32E1A">
        <w:rPr>
          <w:i/>
          <w:iCs/>
          <w:lang w:val="en-GB"/>
        </w:rPr>
        <w:t>s</w:t>
      </w:r>
      <w:r>
        <w:rPr>
          <w:i/>
          <w:iCs/>
          <w:lang w:val="en-GB"/>
        </w:rPr>
        <w:t>tandard</w:t>
      </w:r>
      <w:r w:rsidR="0003639E">
        <w:rPr>
          <w:i/>
          <w:iCs/>
          <w:lang w:val="en-GB"/>
        </w:rPr>
        <w:t>s</w:t>
      </w:r>
    </w:p>
    <w:p w14:paraId="73B8761C" w14:textId="76366759" w:rsidR="00C61740" w:rsidRPr="00FD0011" w:rsidRDefault="00E83FBF" w:rsidP="003823E6">
      <w:pPr>
        <w:numPr>
          <w:ilvl w:val="0"/>
          <w:numId w:val="46"/>
        </w:numPr>
        <w:spacing w:after="240"/>
        <w:outlineLvl w:val="0"/>
        <w:rPr>
          <w:lang w:val="en-US"/>
        </w:rPr>
      </w:pPr>
      <w:r w:rsidRPr="00FD0011">
        <w:rPr>
          <w:lang w:val="en-GB"/>
        </w:rPr>
        <w:t xml:space="preserve">The Secretariat noted </w:t>
      </w:r>
      <w:r w:rsidR="00E97706" w:rsidRPr="00FD0011">
        <w:rPr>
          <w:lang w:val="en-GB"/>
        </w:rPr>
        <w:t xml:space="preserve">that </w:t>
      </w:r>
      <w:r w:rsidRPr="00FD0011">
        <w:rPr>
          <w:lang w:val="en-GB"/>
        </w:rPr>
        <w:t xml:space="preserve">the local established MEPS for </w:t>
      </w:r>
      <w:r w:rsidR="00E97706" w:rsidRPr="00FD0011">
        <w:rPr>
          <w:lang w:val="en-GB"/>
        </w:rPr>
        <w:t xml:space="preserve">domestic and commercial refrigeration as well as residential air-conditioning are voluntary </w:t>
      </w:r>
      <w:r w:rsidR="00F85D78" w:rsidRPr="00FD0011">
        <w:rPr>
          <w:lang w:val="en-GB"/>
        </w:rPr>
        <w:t xml:space="preserve">and were issued in </w:t>
      </w:r>
      <w:r w:rsidR="00F366E7" w:rsidRPr="00FD0011">
        <w:rPr>
          <w:lang w:val="en-GB"/>
        </w:rPr>
        <w:t>2018</w:t>
      </w:r>
      <w:r w:rsidR="00F85D78" w:rsidRPr="00FD0011">
        <w:rPr>
          <w:lang w:val="en-GB"/>
        </w:rPr>
        <w:t>.</w:t>
      </w:r>
      <w:r w:rsidR="00F366E7" w:rsidRPr="00FD0011">
        <w:rPr>
          <w:lang w:val="en-GB"/>
        </w:rPr>
        <w:t xml:space="preserve"> </w:t>
      </w:r>
      <w:r w:rsidR="00072A90" w:rsidRPr="00FD0011">
        <w:rPr>
          <w:lang w:val="en-GB"/>
        </w:rPr>
        <w:t>UNIDO</w:t>
      </w:r>
      <w:r w:rsidR="00670563">
        <w:rPr>
          <w:lang w:val="en-GB"/>
        </w:rPr>
        <w:t xml:space="preserve"> </w:t>
      </w:r>
      <w:r w:rsidR="00A63DF6" w:rsidRPr="00FD0011">
        <w:rPr>
          <w:lang w:val="en-GB"/>
        </w:rPr>
        <w:t>explained</w:t>
      </w:r>
      <w:r w:rsidR="00124482" w:rsidRPr="00FD0011">
        <w:rPr>
          <w:lang w:val="en-GB"/>
        </w:rPr>
        <w:t>,</w:t>
      </w:r>
      <w:r w:rsidR="00C61740" w:rsidRPr="00FD0011">
        <w:rPr>
          <w:lang w:val="en-GB"/>
        </w:rPr>
        <w:t xml:space="preserve"> based on </w:t>
      </w:r>
      <w:r w:rsidR="00C61740" w:rsidRPr="00FD0011">
        <w:rPr>
          <w:lang w:val="en-US"/>
        </w:rPr>
        <w:t>further consultation with the Government</w:t>
      </w:r>
      <w:r w:rsidR="00124482" w:rsidRPr="00FD0011">
        <w:rPr>
          <w:lang w:val="en-US"/>
        </w:rPr>
        <w:t xml:space="preserve">, </w:t>
      </w:r>
      <w:r w:rsidR="00C61740" w:rsidRPr="00FD0011">
        <w:rPr>
          <w:lang w:val="en-US"/>
        </w:rPr>
        <w:t xml:space="preserve">that the MEPS roadmap will culminate in the preparation of draft MEPS texts. Based on the preliminary priority subsectors identified through </w:t>
      </w:r>
      <w:r w:rsidR="00505940">
        <w:rPr>
          <w:lang w:val="en-US"/>
        </w:rPr>
        <w:t xml:space="preserve">the </w:t>
      </w:r>
      <w:r w:rsidR="00C61740" w:rsidRPr="00FD0011">
        <w:rPr>
          <w:lang w:val="en-US"/>
        </w:rPr>
        <w:t>national energy-use analysis, the roadmap will focus on two main applications</w:t>
      </w:r>
      <w:r w:rsidR="00505940">
        <w:rPr>
          <w:lang w:val="en-US"/>
        </w:rPr>
        <w:t>:</w:t>
      </w:r>
      <w:r w:rsidR="005328E2" w:rsidRPr="00FD0011">
        <w:rPr>
          <w:lang w:val="en-US"/>
        </w:rPr>
        <w:t xml:space="preserve"> n</w:t>
      </w:r>
      <w:r w:rsidR="00C61740" w:rsidRPr="00FD0011">
        <w:rPr>
          <w:lang w:val="en-US"/>
        </w:rPr>
        <w:t>on-ducted air conditioners (single</w:t>
      </w:r>
      <w:r w:rsidR="00505940">
        <w:rPr>
          <w:lang w:val="en-US"/>
        </w:rPr>
        <w:noBreakHyphen/>
      </w:r>
      <w:r w:rsidR="00C61740" w:rsidRPr="00FD0011">
        <w:rPr>
          <w:lang w:val="en-US"/>
        </w:rPr>
        <w:t>split, fixed</w:t>
      </w:r>
      <w:r w:rsidR="00505940">
        <w:rPr>
          <w:lang w:val="en-US"/>
        </w:rPr>
        <w:noBreakHyphen/>
      </w:r>
      <w:r w:rsidR="00C61740" w:rsidRPr="00FD0011">
        <w:rPr>
          <w:lang w:val="en-US"/>
        </w:rPr>
        <w:t>speed and inverter types) with cooling capacities up to 18 kW (≈ 60,000 BTU/h)</w:t>
      </w:r>
      <w:r w:rsidR="006A4A21" w:rsidRPr="00FD0011">
        <w:rPr>
          <w:lang w:val="en-US"/>
        </w:rPr>
        <w:t>, and household</w:t>
      </w:r>
      <w:r w:rsidR="00C61740" w:rsidRPr="00FD0011">
        <w:rPr>
          <w:lang w:val="en-US"/>
        </w:rPr>
        <w:t xml:space="preserve"> refrigerators and freezers with total storage volume up to 850 </w:t>
      </w:r>
      <w:r w:rsidR="007D1310" w:rsidRPr="00FD0011">
        <w:rPr>
          <w:lang w:val="en-US"/>
        </w:rPr>
        <w:t>liters</w:t>
      </w:r>
      <w:r w:rsidR="00C61740" w:rsidRPr="00FD0011">
        <w:rPr>
          <w:lang w:val="en-US"/>
        </w:rPr>
        <w:t>.</w:t>
      </w:r>
    </w:p>
    <w:p w14:paraId="50DDF9D1" w14:textId="042C7728" w:rsidR="00DC185C" w:rsidRPr="001F3B54" w:rsidRDefault="003C68BB" w:rsidP="00DC185C">
      <w:pPr>
        <w:spacing w:after="240"/>
        <w:outlineLvl w:val="0"/>
        <w:rPr>
          <w:i/>
          <w:iCs/>
          <w:lang w:val="en-GB"/>
        </w:rPr>
      </w:pPr>
      <w:r w:rsidRPr="001F3B54">
        <w:rPr>
          <w:i/>
          <w:iCs/>
          <w:lang w:val="en-GB"/>
        </w:rPr>
        <w:t xml:space="preserve">Details of </w:t>
      </w:r>
      <w:r w:rsidR="001066E9" w:rsidRPr="001F3B54">
        <w:rPr>
          <w:i/>
          <w:iCs/>
          <w:lang w:val="en-GB"/>
        </w:rPr>
        <w:t>d</w:t>
      </w:r>
      <w:r w:rsidR="008623D7" w:rsidRPr="001F3B54">
        <w:rPr>
          <w:i/>
          <w:iCs/>
          <w:lang w:val="en-GB"/>
        </w:rPr>
        <w:t>emonstration</w:t>
      </w:r>
      <w:r w:rsidRPr="001F3B54">
        <w:rPr>
          <w:i/>
          <w:iCs/>
          <w:lang w:val="en-GB"/>
        </w:rPr>
        <w:t xml:space="preserve"> </w:t>
      </w:r>
      <w:r w:rsidR="0047025F" w:rsidRPr="001F3B54">
        <w:rPr>
          <w:i/>
          <w:iCs/>
          <w:lang w:val="en-GB"/>
        </w:rPr>
        <w:t>in hotel sector</w:t>
      </w:r>
    </w:p>
    <w:p w14:paraId="013EB2CD" w14:textId="2951EB87" w:rsidR="00741FC9" w:rsidRPr="001F3B54" w:rsidRDefault="003C68BB" w:rsidP="003823E6">
      <w:pPr>
        <w:numPr>
          <w:ilvl w:val="0"/>
          <w:numId w:val="46"/>
        </w:numPr>
        <w:spacing w:after="240"/>
        <w:outlineLvl w:val="0"/>
        <w:rPr>
          <w:lang w:val="en-GB"/>
        </w:rPr>
      </w:pPr>
      <w:r w:rsidRPr="001F3B54">
        <w:rPr>
          <w:lang w:val="en-GB"/>
        </w:rPr>
        <w:t>In response to the Secretariat’</w:t>
      </w:r>
      <w:r w:rsidR="00433244" w:rsidRPr="001F3B54">
        <w:rPr>
          <w:lang w:val="en-GB"/>
        </w:rPr>
        <w:t>s</w:t>
      </w:r>
      <w:r w:rsidRPr="001F3B54">
        <w:rPr>
          <w:lang w:val="en-GB"/>
        </w:rPr>
        <w:t xml:space="preserve"> </w:t>
      </w:r>
      <w:r w:rsidR="008623D7" w:rsidRPr="001F3B54">
        <w:rPr>
          <w:lang w:val="en-GB"/>
        </w:rPr>
        <w:t>enquiry regarding the limited details about the</w:t>
      </w:r>
      <w:r w:rsidR="004746C1" w:rsidRPr="001F3B54">
        <w:rPr>
          <w:lang w:val="en-GB"/>
        </w:rPr>
        <w:t xml:space="preserve"> hotel sector</w:t>
      </w:r>
      <w:r w:rsidR="008623D7" w:rsidRPr="001F3B54">
        <w:rPr>
          <w:lang w:val="en-GB"/>
        </w:rPr>
        <w:t xml:space="preserve"> </w:t>
      </w:r>
      <w:r w:rsidR="00CB1077" w:rsidRPr="001F3B54">
        <w:rPr>
          <w:lang w:val="en-GB"/>
        </w:rPr>
        <w:t>pilot</w:t>
      </w:r>
      <w:r w:rsidR="008623D7" w:rsidRPr="001F3B54">
        <w:rPr>
          <w:lang w:val="en-GB"/>
        </w:rPr>
        <w:t xml:space="preserve"> component, UNIDO </w:t>
      </w:r>
      <w:r w:rsidR="00072A90" w:rsidRPr="001F3B54">
        <w:rPr>
          <w:lang w:val="en-GB"/>
        </w:rPr>
        <w:t xml:space="preserve">provided </w:t>
      </w:r>
      <w:r w:rsidR="00E87DE9" w:rsidRPr="001F3B54">
        <w:rPr>
          <w:lang w:val="en-GB"/>
        </w:rPr>
        <w:t>additional information</w:t>
      </w:r>
      <w:r w:rsidR="00751DF8" w:rsidRPr="001F3B54">
        <w:rPr>
          <w:lang w:val="en-GB"/>
        </w:rPr>
        <w:t>,</w:t>
      </w:r>
      <w:r w:rsidR="00E87DE9" w:rsidRPr="001F3B54">
        <w:rPr>
          <w:lang w:val="en-GB"/>
        </w:rPr>
        <w:t xml:space="preserve"> </w:t>
      </w:r>
      <w:r w:rsidR="0087158C" w:rsidRPr="001F3B54">
        <w:rPr>
          <w:lang w:val="en-GB"/>
        </w:rPr>
        <w:t xml:space="preserve">explaining that </w:t>
      </w:r>
      <w:r w:rsidR="001A1DF7" w:rsidRPr="001F3B54">
        <w:rPr>
          <w:lang w:val="en-GB"/>
        </w:rPr>
        <w:t>t</w:t>
      </w:r>
      <w:r w:rsidR="00741FC9" w:rsidRPr="001F3B54">
        <w:rPr>
          <w:lang w:val="en-GB"/>
        </w:rPr>
        <w:t>he project will target small- and medium-sized hotels, primarily in Santo Domingo</w:t>
      </w:r>
      <w:r w:rsidR="00CE339D" w:rsidRPr="001F3B54">
        <w:rPr>
          <w:lang w:val="en-GB"/>
        </w:rPr>
        <w:t xml:space="preserve"> noting that </w:t>
      </w:r>
      <w:r w:rsidR="00981E97" w:rsidRPr="001F3B54">
        <w:rPr>
          <w:lang w:val="en-GB"/>
        </w:rPr>
        <w:t xml:space="preserve">the </w:t>
      </w:r>
      <w:r w:rsidR="00741FC9" w:rsidRPr="001F3B54">
        <w:rPr>
          <w:lang w:val="en-GB"/>
        </w:rPr>
        <w:t xml:space="preserve">stationary air-conditioning subsector accounts for about </w:t>
      </w:r>
      <w:r w:rsidR="00EE1EEF" w:rsidRPr="001F3B54">
        <w:rPr>
          <w:lang w:val="en-GB"/>
        </w:rPr>
        <w:t>29 per cent of the country HFC consumption</w:t>
      </w:r>
      <w:r w:rsidR="00877EC6" w:rsidRPr="001F3B54">
        <w:rPr>
          <w:lang w:val="en-GB"/>
        </w:rPr>
        <w:t xml:space="preserve"> and that </w:t>
      </w:r>
      <w:r w:rsidR="00741FC9" w:rsidRPr="001F3B54">
        <w:rPr>
          <w:lang w:val="en-GB"/>
        </w:rPr>
        <w:t xml:space="preserve">such hotels typically </w:t>
      </w:r>
      <w:r w:rsidR="00877EC6" w:rsidRPr="001F3B54">
        <w:rPr>
          <w:lang w:val="en-GB"/>
        </w:rPr>
        <w:t>use</w:t>
      </w:r>
      <w:r w:rsidR="00741FC9" w:rsidRPr="001F3B54">
        <w:rPr>
          <w:lang w:val="en-GB"/>
        </w:rPr>
        <w:t xml:space="preserve"> </w:t>
      </w:r>
      <w:r w:rsidR="008724B9" w:rsidRPr="001F3B54">
        <w:rPr>
          <w:lang w:val="en-GB"/>
        </w:rPr>
        <w:t>fixed</w:t>
      </w:r>
      <w:r w:rsidR="00C001A3" w:rsidRPr="001F3B54">
        <w:rPr>
          <w:lang w:val="en-GB"/>
        </w:rPr>
        <w:noBreakHyphen/>
      </w:r>
      <w:r w:rsidR="008724B9" w:rsidRPr="001F3B54">
        <w:rPr>
          <w:lang w:val="en-GB"/>
        </w:rPr>
        <w:t>speed R-410A</w:t>
      </w:r>
      <w:r w:rsidR="00C001A3" w:rsidRPr="001F3B54">
        <w:rPr>
          <w:lang w:val="en-GB"/>
        </w:rPr>
        <w:noBreakHyphen/>
      </w:r>
      <w:r w:rsidR="008724B9" w:rsidRPr="001F3B54">
        <w:rPr>
          <w:lang w:val="en-GB"/>
        </w:rPr>
        <w:t xml:space="preserve">based </w:t>
      </w:r>
      <w:r w:rsidR="0067236D" w:rsidRPr="001F3B54">
        <w:rPr>
          <w:lang w:val="en-GB"/>
        </w:rPr>
        <w:t>air</w:t>
      </w:r>
      <w:r w:rsidR="00CE68DB" w:rsidRPr="001F3B54">
        <w:rPr>
          <w:lang w:val="en-GB"/>
        </w:rPr>
        <w:t>-</w:t>
      </w:r>
      <w:r w:rsidR="0067236D" w:rsidRPr="001F3B54">
        <w:rPr>
          <w:lang w:val="en-GB"/>
        </w:rPr>
        <w:t>conditioning</w:t>
      </w:r>
      <w:r w:rsidR="00741FC9" w:rsidRPr="001F3B54">
        <w:rPr>
          <w:lang w:val="en-GB"/>
        </w:rPr>
        <w:t xml:space="preserve"> units </w:t>
      </w:r>
      <w:r w:rsidR="00751DF8" w:rsidRPr="001F3B54">
        <w:rPr>
          <w:lang w:val="en-GB"/>
        </w:rPr>
        <w:t>with</w:t>
      </w:r>
      <w:r w:rsidR="008724B9" w:rsidRPr="001F3B54">
        <w:rPr>
          <w:lang w:val="en-GB"/>
        </w:rPr>
        <w:t xml:space="preserve"> cooling capacity of</w:t>
      </w:r>
      <w:r w:rsidR="00741FC9" w:rsidRPr="001F3B54">
        <w:rPr>
          <w:lang w:val="en-GB"/>
        </w:rPr>
        <w:t xml:space="preserve"> rang</w:t>
      </w:r>
      <w:r w:rsidR="0042455B" w:rsidRPr="001F3B54">
        <w:rPr>
          <w:lang w:val="en-GB"/>
        </w:rPr>
        <w:t>e</w:t>
      </w:r>
      <w:r w:rsidR="008724B9" w:rsidRPr="001F3B54">
        <w:rPr>
          <w:lang w:val="en-GB"/>
        </w:rPr>
        <w:t xml:space="preserve"> of </w:t>
      </w:r>
      <w:r w:rsidR="00741FC9" w:rsidRPr="001F3B54">
        <w:rPr>
          <w:lang w:val="en-GB"/>
        </w:rPr>
        <w:t>12,000</w:t>
      </w:r>
      <w:r w:rsidR="009E1724" w:rsidRPr="001F3B54">
        <w:rPr>
          <w:lang w:val="en-GB"/>
        </w:rPr>
        <w:t> to </w:t>
      </w:r>
      <w:r w:rsidR="00741FC9" w:rsidRPr="001F3B54">
        <w:rPr>
          <w:lang w:val="en-GB"/>
        </w:rPr>
        <w:t>24,000</w:t>
      </w:r>
      <w:r w:rsidR="00CE68DB" w:rsidRPr="001F3B54">
        <w:rPr>
          <w:lang w:val="en-GB"/>
        </w:rPr>
        <w:t> </w:t>
      </w:r>
      <w:r w:rsidR="00741FC9" w:rsidRPr="001F3B54">
        <w:rPr>
          <w:lang w:val="en-GB"/>
        </w:rPr>
        <w:t>BTU</w:t>
      </w:r>
      <w:r w:rsidR="00751DF8" w:rsidRPr="001F3B54">
        <w:rPr>
          <w:rStyle w:val="FootnoteReference"/>
          <w:lang w:val="en-GB"/>
        </w:rPr>
        <w:footnoteReference w:id="7"/>
      </w:r>
      <w:r w:rsidR="00741FC9" w:rsidRPr="001F3B54">
        <w:rPr>
          <w:lang w:val="en-GB"/>
        </w:rPr>
        <w:t>/h.</w:t>
      </w:r>
      <w:r w:rsidR="0091455F" w:rsidRPr="001F3B54">
        <w:rPr>
          <w:lang w:val="en-GB"/>
        </w:rPr>
        <w:t xml:space="preserve"> </w:t>
      </w:r>
      <w:r w:rsidR="00741FC9" w:rsidRPr="001F3B54">
        <w:rPr>
          <w:lang w:val="en-GB"/>
        </w:rPr>
        <w:t xml:space="preserve">These facilities </w:t>
      </w:r>
      <w:r w:rsidR="00981154" w:rsidRPr="001F3B54">
        <w:rPr>
          <w:lang w:val="en-US"/>
        </w:rPr>
        <w:t>typically use a range of 25</w:t>
      </w:r>
      <w:r w:rsidR="009E1724" w:rsidRPr="001F3B54">
        <w:rPr>
          <w:lang w:val="en-US"/>
        </w:rPr>
        <w:t> to </w:t>
      </w:r>
      <w:r w:rsidR="00981154" w:rsidRPr="001F3B54">
        <w:rPr>
          <w:lang w:val="en-US"/>
        </w:rPr>
        <w:t xml:space="preserve">60 split-type </w:t>
      </w:r>
      <w:r w:rsidR="0067236D" w:rsidRPr="001F3B54">
        <w:rPr>
          <w:lang w:val="en-US"/>
        </w:rPr>
        <w:t>air</w:t>
      </w:r>
      <w:r w:rsidR="00CE68DB" w:rsidRPr="001F3B54">
        <w:rPr>
          <w:lang w:val="en-US"/>
        </w:rPr>
        <w:noBreakHyphen/>
      </w:r>
      <w:r w:rsidR="0067236D" w:rsidRPr="001F3B54">
        <w:rPr>
          <w:lang w:val="en-US"/>
        </w:rPr>
        <w:t>conditioning</w:t>
      </w:r>
      <w:r w:rsidR="00981154" w:rsidRPr="001F3B54">
        <w:rPr>
          <w:lang w:val="en-US"/>
        </w:rPr>
        <w:t xml:space="preserve"> units</w:t>
      </w:r>
      <w:r w:rsidR="00741FC9" w:rsidRPr="001F3B54">
        <w:rPr>
          <w:lang w:val="en-GB"/>
        </w:rPr>
        <w:t xml:space="preserve"> </w:t>
      </w:r>
      <w:r w:rsidR="00981154" w:rsidRPr="001F3B54">
        <w:rPr>
          <w:lang w:val="en-GB"/>
        </w:rPr>
        <w:t xml:space="preserve">that consumes </w:t>
      </w:r>
      <w:r w:rsidR="00741FC9" w:rsidRPr="001F3B54">
        <w:rPr>
          <w:lang w:val="en-GB"/>
        </w:rPr>
        <w:t xml:space="preserve">over 50 </w:t>
      </w:r>
      <w:r w:rsidR="00F75FB1" w:rsidRPr="001F3B54">
        <w:rPr>
          <w:lang w:val="en-GB"/>
        </w:rPr>
        <w:t>per cent</w:t>
      </w:r>
      <w:r w:rsidR="00741FC9" w:rsidRPr="001F3B54">
        <w:rPr>
          <w:lang w:val="en-GB"/>
        </w:rPr>
        <w:t xml:space="preserve"> of </w:t>
      </w:r>
      <w:r w:rsidR="00F75FB1" w:rsidRPr="001F3B54">
        <w:rPr>
          <w:lang w:val="en-GB"/>
        </w:rPr>
        <w:t xml:space="preserve">the </w:t>
      </w:r>
      <w:r w:rsidR="00741FC9" w:rsidRPr="001F3B54">
        <w:rPr>
          <w:lang w:val="en-GB"/>
        </w:rPr>
        <w:t>hotel</w:t>
      </w:r>
      <w:r w:rsidR="00F75FB1" w:rsidRPr="001F3B54">
        <w:rPr>
          <w:lang w:val="en-GB"/>
        </w:rPr>
        <w:t>’s</w:t>
      </w:r>
      <w:r w:rsidR="00741FC9" w:rsidRPr="001F3B54">
        <w:rPr>
          <w:lang w:val="en-GB"/>
        </w:rPr>
        <w:t xml:space="preserve"> electricity </w:t>
      </w:r>
      <w:r w:rsidR="0052150D" w:rsidRPr="001F3B54">
        <w:rPr>
          <w:lang w:val="en-GB"/>
        </w:rPr>
        <w:t>according to</w:t>
      </w:r>
      <w:r w:rsidR="00981154" w:rsidRPr="001F3B54">
        <w:rPr>
          <w:lang w:val="en-GB"/>
        </w:rPr>
        <w:t xml:space="preserve"> an initial national energy </w:t>
      </w:r>
      <w:r w:rsidR="007C6F38" w:rsidRPr="001F3B54">
        <w:rPr>
          <w:lang w:val="en-GB"/>
        </w:rPr>
        <w:t>survey</w:t>
      </w:r>
      <w:r w:rsidR="00741FC9" w:rsidRPr="001F3B54">
        <w:rPr>
          <w:lang w:val="en-GB"/>
        </w:rPr>
        <w:t xml:space="preserve">. </w:t>
      </w:r>
      <w:r w:rsidR="004A0F84" w:rsidRPr="001F3B54">
        <w:rPr>
          <w:lang w:val="en-GB"/>
        </w:rPr>
        <w:t>A d</w:t>
      </w:r>
      <w:r w:rsidR="007C6F38" w:rsidRPr="001F3B54">
        <w:rPr>
          <w:lang w:val="en-GB"/>
        </w:rPr>
        <w:t xml:space="preserve">etailed assessment </w:t>
      </w:r>
      <w:r w:rsidR="004A0F84" w:rsidRPr="001F3B54">
        <w:rPr>
          <w:lang w:val="en-GB"/>
        </w:rPr>
        <w:t>of</w:t>
      </w:r>
      <w:r w:rsidR="00111841" w:rsidRPr="001F3B54">
        <w:rPr>
          <w:lang w:val="en-GB"/>
        </w:rPr>
        <w:t xml:space="preserve"> the </w:t>
      </w:r>
      <w:r w:rsidR="009A48DD" w:rsidRPr="001F3B54">
        <w:rPr>
          <w:lang w:val="en-GB"/>
        </w:rPr>
        <w:t>pilot hotels</w:t>
      </w:r>
      <w:r w:rsidR="00273C1A" w:rsidRPr="001F3B54">
        <w:rPr>
          <w:lang w:val="en-GB"/>
        </w:rPr>
        <w:t>’</w:t>
      </w:r>
      <w:r w:rsidR="009A48DD" w:rsidRPr="001F3B54">
        <w:rPr>
          <w:lang w:val="en-GB"/>
        </w:rPr>
        <w:t xml:space="preserve"> </w:t>
      </w:r>
      <w:r w:rsidR="007C6F38" w:rsidRPr="001F3B54">
        <w:rPr>
          <w:lang w:val="en-GB"/>
        </w:rPr>
        <w:t xml:space="preserve">facilities </w:t>
      </w:r>
      <w:r w:rsidR="00455E88" w:rsidRPr="001F3B54">
        <w:rPr>
          <w:lang w:val="en-GB"/>
        </w:rPr>
        <w:t>will be done</w:t>
      </w:r>
      <w:r w:rsidR="007C6F38" w:rsidRPr="001F3B54">
        <w:rPr>
          <w:lang w:val="en-GB"/>
        </w:rPr>
        <w:t xml:space="preserve"> </w:t>
      </w:r>
      <w:r w:rsidR="00741FC9" w:rsidRPr="001F3B54">
        <w:rPr>
          <w:lang w:val="en-GB"/>
        </w:rPr>
        <w:t>at the start of the project</w:t>
      </w:r>
      <w:r w:rsidR="004A0F84" w:rsidRPr="001F3B54">
        <w:rPr>
          <w:lang w:val="en-GB"/>
        </w:rPr>
        <w:t xml:space="preserve"> to establish a baseline reference</w:t>
      </w:r>
      <w:r w:rsidR="00741FC9" w:rsidRPr="001F3B54">
        <w:rPr>
          <w:lang w:val="en-GB"/>
        </w:rPr>
        <w:t>.</w:t>
      </w:r>
    </w:p>
    <w:p w14:paraId="7B383712" w14:textId="52F4CEBA" w:rsidR="00741FC9" w:rsidRPr="007A5664" w:rsidRDefault="00741FC9" w:rsidP="003823E6">
      <w:pPr>
        <w:numPr>
          <w:ilvl w:val="0"/>
          <w:numId w:val="46"/>
        </w:numPr>
        <w:spacing w:after="240"/>
        <w:outlineLvl w:val="0"/>
        <w:rPr>
          <w:lang w:val="en-GB"/>
        </w:rPr>
      </w:pPr>
      <w:r w:rsidRPr="001F3B54">
        <w:rPr>
          <w:lang w:val="en-GB"/>
        </w:rPr>
        <w:t>Tourism is one of the Dominican</w:t>
      </w:r>
      <w:r w:rsidRPr="007A5664">
        <w:rPr>
          <w:lang w:val="en-GB"/>
        </w:rPr>
        <w:t xml:space="preserve"> Republic’s largest economic sectors, contributing around 16</w:t>
      </w:r>
      <w:r w:rsidR="00E7043F">
        <w:rPr>
          <w:lang w:val="en-GB"/>
        </w:rPr>
        <w:t> per cent</w:t>
      </w:r>
      <w:r w:rsidRPr="007A5664">
        <w:rPr>
          <w:lang w:val="en-GB"/>
        </w:rPr>
        <w:t xml:space="preserve"> of GDP</w:t>
      </w:r>
      <w:r w:rsidR="00751DF8">
        <w:rPr>
          <w:rStyle w:val="FootnoteReference"/>
          <w:lang w:val="en-GB"/>
        </w:rPr>
        <w:footnoteReference w:id="8"/>
      </w:r>
      <w:r w:rsidRPr="007A5664">
        <w:rPr>
          <w:lang w:val="en-GB"/>
        </w:rPr>
        <w:t xml:space="preserve"> and supporting nearly 18 </w:t>
      </w:r>
      <w:r w:rsidR="00E7043F">
        <w:rPr>
          <w:lang w:val="en-GB"/>
        </w:rPr>
        <w:t>per cent</w:t>
      </w:r>
      <w:r w:rsidRPr="007A5664">
        <w:rPr>
          <w:lang w:val="en-GB"/>
        </w:rPr>
        <w:t xml:space="preserve"> of the national workforce, as well as being the country’s main source of foreign exchange. Hotels are therefore a strategic subsector for demonstrating energy-efficient and low-GWP cooling solutions. </w:t>
      </w:r>
    </w:p>
    <w:p w14:paraId="1C0F8902" w14:textId="1C07C95F" w:rsidR="00BF7237" w:rsidRPr="007A5664" w:rsidRDefault="00915C63" w:rsidP="003823E6">
      <w:pPr>
        <w:numPr>
          <w:ilvl w:val="0"/>
          <w:numId w:val="46"/>
        </w:numPr>
        <w:spacing w:after="240"/>
        <w:outlineLvl w:val="0"/>
        <w:rPr>
          <w:lang w:val="en-GB"/>
        </w:rPr>
      </w:pPr>
      <w:r w:rsidRPr="007A5664">
        <w:t>The estimate of 30 units is</w:t>
      </w:r>
      <w:r w:rsidR="009754C3" w:rsidRPr="007A5664">
        <w:t xml:space="preserve"> </w:t>
      </w:r>
      <w:r w:rsidRPr="007A5664">
        <w:t>derived from preliminary scoping with representative small- and medium-sized hotels cover</w:t>
      </w:r>
      <w:r w:rsidR="00D0523A" w:rsidRPr="007A5664">
        <w:t>ing</w:t>
      </w:r>
      <w:r w:rsidRPr="007A5664">
        <w:t xml:space="preserve"> approximately 40</w:t>
      </w:r>
      <w:r w:rsidR="00FD4421">
        <w:t> to </w:t>
      </w:r>
      <w:r w:rsidRPr="007A5664">
        <w:t>60</w:t>
      </w:r>
      <w:r w:rsidR="00AB52B4">
        <w:t xml:space="preserve"> per cent</w:t>
      </w:r>
      <w:r w:rsidRPr="007A5664">
        <w:t xml:space="preserve"> of a facility’s room </w:t>
      </w:r>
      <w:r w:rsidR="00CE68DB">
        <w:t>air</w:t>
      </w:r>
      <w:r w:rsidR="00E6425B">
        <w:noBreakHyphen/>
      </w:r>
      <w:r w:rsidR="00CE68DB">
        <w:t>condition</w:t>
      </w:r>
      <w:r w:rsidR="00E6425B">
        <w:t>in</w:t>
      </w:r>
      <w:r w:rsidR="00CE68DB">
        <w:t>g</w:t>
      </w:r>
      <w:r w:rsidRPr="007A5664">
        <w:t xml:space="preserve"> </w:t>
      </w:r>
      <w:r w:rsidRPr="007A5664">
        <w:lastRenderedPageBreak/>
        <w:t xml:space="preserve">inventory </w:t>
      </w:r>
      <w:r w:rsidR="00FC5115" w:rsidRPr="007A5664">
        <w:t>which would be</w:t>
      </w:r>
      <w:r w:rsidRPr="007A5664">
        <w:t xml:space="preserve"> sufficient to generate robust </w:t>
      </w:r>
      <w:r w:rsidR="000869A6" w:rsidRPr="007A5664">
        <w:t>e</w:t>
      </w:r>
      <w:r w:rsidRPr="007A5664">
        <w:t>vidence on savings and refrigerant use, and phase procurement and installation without disrupting hotel operations.</w:t>
      </w:r>
      <w:r w:rsidR="001E483B" w:rsidRPr="007A5664">
        <w:t xml:space="preserve"> </w:t>
      </w:r>
    </w:p>
    <w:p w14:paraId="6349BFFF" w14:textId="436633F9" w:rsidR="00DC54C3" w:rsidRPr="007A5664" w:rsidRDefault="004874AA" w:rsidP="003823E6">
      <w:pPr>
        <w:numPr>
          <w:ilvl w:val="0"/>
          <w:numId w:val="46"/>
        </w:numPr>
        <w:spacing w:after="240"/>
        <w:outlineLvl w:val="0"/>
        <w:rPr>
          <w:lang w:val="en-GB"/>
        </w:rPr>
      </w:pPr>
      <w:r w:rsidRPr="007A5664">
        <w:t xml:space="preserve">The </w:t>
      </w:r>
      <w:r w:rsidR="00A015CC" w:rsidRPr="007A5664">
        <w:t xml:space="preserve">initial </w:t>
      </w:r>
      <w:r w:rsidRPr="007A5664">
        <w:t xml:space="preserve">baseline assessment conducted </w:t>
      </w:r>
      <w:r w:rsidR="00A015CC" w:rsidRPr="007A5664">
        <w:t>using</w:t>
      </w:r>
      <w:r w:rsidRPr="007A5664">
        <w:t xml:space="preserve"> market data from local distributors indicate</w:t>
      </w:r>
      <w:r w:rsidR="00D67011">
        <w:t>s</w:t>
      </w:r>
      <w:r w:rsidRPr="007A5664">
        <w:t xml:space="preserve"> that the currently installed R-410A units in small and medium hotels are mostly fixed-speed split-type air conditioners, typically 1</w:t>
      </w:r>
      <w:r w:rsidR="00FD4421">
        <w:t> to </w:t>
      </w:r>
      <w:r w:rsidRPr="007A5664">
        <w:t xml:space="preserve">2 </w:t>
      </w:r>
      <w:r w:rsidRPr="00FB07AB">
        <w:t>TR</w:t>
      </w:r>
      <w:r w:rsidR="007F05FB" w:rsidRPr="00FB07AB">
        <w:rPr>
          <w:rStyle w:val="FootnoteReference"/>
        </w:rPr>
        <w:footnoteReference w:id="9"/>
      </w:r>
      <w:r w:rsidRPr="00E92F64">
        <w:t xml:space="preserve"> (</w:t>
      </w:r>
      <w:r w:rsidRPr="007A5664">
        <w:t>12,000</w:t>
      </w:r>
      <w:r w:rsidR="00FD4421">
        <w:t> to </w:t>
      </w:r>
      <w:r w:rsidRPr="007A5664">
        <w:t>24,000 BTU/h), with an average EER</w:t>
      </w:r>
      <w:r w:rsidR="00884487">
        <w:rPr>
          <w:rStyle w:val="FootnoteReference"/>
        </w:rPr>
        <w:footnoteReference w:id="10"/>
      </w:r>
      <w:r w:rsidRPr="007A5664">
        <w:t xml:space="preserve"> between 9.5 and 11</w:t>
      </w:r>
      <w:r w:rsidR="00997AC3">
        <w:t> </w:t>
      </w:r>
      <w:r w:rsidRPr="007A5664">
        <w:t>B</w:t>
      </w:r>
      <w:r w:rsidR="00997AC3">
        <w:t>TU</w:t>
      </w:r>
      <w:r w:rsidRPr="007A5664">
        <w:t xml:space="preserve">/h (equivalent </w:t>
      </w:r>
      <w:r w:rsidR="00E8115B" w:rsidRPr="007A5664">
        <w:t xml:space="preserve">to </w:t>
      </w:r>
      <w:r w:rsidRPr="007A5664">
        <w:t>SEER</w:t>
      </w:r>
      <w:r w:rsidR="00884487">
        <w:rPr>
          <w:rStyle w:val="FootnoteReference"/>
        </w:rPr>
        <w:footnoteReference w:id="11"/>
      </w:r>
      <w:r w:rsidRPr="007A5664">
        <w:t xml:space="preserve"> 10</w:t>
      </w:r>
      <w:r w:rsidR="00FD4421">
        <w:t> to </w:t>
      </w:r>
      <w:r w:rsidRPr="007A5664">
        <w:t>11).</w:t>
      </w:r>
      <w:r w:rsidR="00E8115B" w:rsidRPr="007A5664">
        <w:t xml:space="preserve"> </w:t>
      </w:r>
      <w:r w:rsidRPr="007A5664">
        <w:t>The planned R-290 inverter-type systems</w:t>
      </w:r>
      <w:r w:rsidR="00A00674" w:rsidRPr="007A5664">
        <w:t xml:space="preserve">, which </w:t>
      </w:r>
      <w:r w:rsidR="00927BB3" w:rsidRPr="007A5664">
        <w:t xml:space="preserve">are commercially available in the regional market, </w:t>
      </w:r>
      <w:r w:rsidRPr="007A5664">
        <w:t>have a nominal EER of 13</w:t>
      </w:r>
      <w:r w:rsidR="00DC0C8D">
        <w:t> to </w:t>
      </w:r>
      <w:r w:rsidRPr="007A5664">
        <w:t xml:space="preserve">15 </w:t>
      </w:r>
      <w:r w:rsidR="00E8115B" w:rsidRPr="007A5664">
        <w:t xml:space="preserve">(equivalent to </w:t>
      </w:r>
      <w:r w:rsidRPr="007A5664">
        <w:t>SEER 14</w:t>
      </w:r>
      <w:r w:rsidR="00DC0C8D">
        <w:t> to </w:t>
      </w:r>
      <w:r w:rsidRPr="007A5664">
        <w:t>16), representing an efficiency improvement of about 25</w:t>
      </w:r>
      <w:r w:rsidR="00DC0C8D">
        <w:t> to </w:t>
      </w:r>
      <w:r w:rsidRPr="007A5664">
        <w:t>30</w:t>
      </w:r>
      <w:r w:rsidR="000A199C">
        <w:t xml:space="preserve"> per cent</w:t>
      </w:r>
      <w:r w:rsidRPr="007A5664">
        <w:t xml:space="preserve"> under comparable operating conditions. </w:t>
      </w:r>
    </w:p>
    <w:p w14:paraId="126987C8" w14:textId="2E84E6F9" w:rsidR="001E483B" w:rsidRPr="004E01AE" w:rsidRDefault="001E483B" w:rsidP="001E483B">
      <w:pPr>
        <w:spacing w:after="240"/>
        <w:outlineLvl w:val="0"/>
        <w:rPr>
          <w:i/>
          <w:iCs/>
          <w:lang w:val="en-GB"/>
        </w:rPr>
      </w:pPr>
      <w:r w:rsidRPr="004E01AE">
        <w:rPr>
          <w:i/>
          <w:iCs/>
          <w:lang w:val="en-GB"/>
        </w:rPr>
        <w:t xml:space="preserve">Details of demonstration </w:t>
      </w:r>
      <w:r w:rsidR="003C2863">
        <w:rPr>
          <w:i/>
          <w:iCs/>
          <w:lang w:val="en-GB"/>
        </w:rPr>
        <w:t>in supermarket</w:t>
      </w:r>
      <w:r w:rsidR="002160A4">
        <w:rPr>
          <w:i/>
          <w:iCs/>
          <w:lang w:val="en-GB"/>
        </w:rPr>
        <w:t xml:space="preserve"> sector</w:t>
      </w:r>
    </w:p>
    <w:p w14:paraId="058D1D68" w14:textId="1CA7F369" w:rsidR="00FF6BF0" w:rsidRPr="007A5664" w:rsidRDefault="001E483B" w:rsidP="003823E6">
      <w:pPr>
        <w:numPr>
          <w:ilvl w:val="0"/>
          <w:numId w:val="46"/>
        </w:numPr>
        <w:spacing w:after="240"/>
        <w:outlineLvl w:val="0"/>
      </w:pPr>
      <w:r w:rsidRPr="007A5664">
        <w:t xml:space="preserve">In response to </w:t>
      </w:r>
      <w:r w:rsidR="00B446AF">
        <w:t xml:space="preserve">a </w:t>
      </w:r>
      <w:r w:rsidRPr="007A5664">
        <w:t xml:space="preserve">similar enquiry from the Secretariat </w:t>
      </w:r>
      <w:r w:rsidR="006A2794" w:rsidRPr="007A5664">
        <w:t xml:space="preserve">regarding </w:t>
      </w:r>
      <w:r w:rsidRPr="007A5664">
        <w:t xml:space="preserve">the limited </w:t>
      </w:r>
      <w:r w:rsidR="00A74AD3">
        <w:t>information</w:t>
      </w:r>
      <w:r w:rsidR="00A74AD3" w:rsidRPr="007A5664">
        <w:t xml:space="preserve"> </w:t>
      </w:r>
      <w:r w:rsidRPr="007A5664">
        <w:t xml:space="preserve">about the </w:t>
      </w:r>
      <w:r w:rsidR="004746C1">
        <w:t xml:space="preserve">supermarket sector </w:t>
      </w:r>
      <w:r w:rsidRPr="007A5664">
        <w:t xml:space="preserve">pilot component, UNIDO </w:t>
      </w:r>
      <w:r w:rsidR="00E62A0C">
        <w:t>explained</w:t>
      </w:r>
      <w:r w:rsidRPr="007A5664">
        <w:t xml:space="preserve"> </w:t>
      </w:r>
      <w:r w:rsidR="00D95908" w:rsidRPr="007A5664">
        <w:t>that t</w:t>
      </w:r>
      <w:r w:rsidR="00FF6BF0" w:rsidRPr="007A5664">
        <w:t>he sector includes approximately 400</w:t>
      </w:r>
      <w:r w:rsidR="004746C1">
        <w:t> to </w:t>
      </w:r>
      <w:r w:rsidR="00FF6BF0" w:rsidRPr="007A5664">
        <w:t xml:space="preserve">500 supermarkets and over 1,000 grocery and convenience stores, mainly located in Santo Domingo, Santiago, Punta Cana, La Romana, and Puerto Plata. </w:t>
      </w:r>
      <w:r w:rsidR="001E48AE" w:rsidRPr="007A5664">
        <w:t>The t</w:t>
      </w:r>
      <w:r w:rsidR="00FF6BF0" w:rsidRPr="007A5664">
        <w:t xml:space="preserve">ypical configurations and capacities </w:t>
      </w:r>
      <w:r w:rsidR="000F59D4" w:rsidRPr="007A5664">
        <w:t>rang</w:t>
      </w:r>
      <w:r w:rsidR="00997AC3">
        <w:t>e</w:t>
      </w:r>
      <w:r w:rsidR="000F59D4" w:rsidRPr="007A5664">
        <w:t xml:space="preserve"> from c</w:t>
      </w:r>
      <w:r w:rsidR="00FF6BF0" w:rsidRPr="007A5664">
        <w:t>entralized rack system</w:t>
      </w:r>
      <w:r w:rsidR="000F59D4" w:rsidRPr="007A5664">
        <w:t xml:space="preserve"> of</w:t>
      </w:r>
      <w:r w:rsidR="00FF6BF0" w:rsidRPr="007A5664">
        <w:t xml:space="preserve"> 100</w:t>
      </w:r>
      <w:r w:rsidR="00E62A0C">
        <w:noBreakHyphen/>
      </w:r>
      <w:r w:rsidR="00FF6BF0" w:rsidRPr="007A5664">
        <w:t>400</w:t>
      </w:r>
      <w:r w:rsidR="00E62A0C">
        <w:t> </w:t>
      </w:r>
      <w:r w:rsidR="00FF6BF0" w:rsidRPr="007A5664">
        <w:t>kW cooling capacity</w:t>
      </w:r>
      <w:r w:rsidR="000F59D4" w:rsidRPr="007A5664">
        <w:t xml:space="preserve"> and</w:t>
      </w:r>
      <w:r w:rsidR="00FF6BF0" w:rsidRPr="007A5664">
        <w:t xml:space="preserve"> 150</w:t>
      </w:r>
      <w:r w:rsidR="008172DB">
        <w:t> to </w:t>
      </w:r>
      <w:r w:rsidR="00FF6BF0" w:rsidRPr="007A5664">
        <w:t>300</w:t>
      </w:r>
      <w:r w:rsidR="00E62A0C">
        <w:t> </w:t>
      </w:r>
      <w:r w:rsidR="00FF6BF0" w:rsidRPr="007A5664">
        <w:t>kg refrigerant charge</w:t>
      </w:r>
      <w:r w:rsidR="00026B43" w:rsidRPr="007A5664">
        <w:t>, c</w:t>
      </w:r>
      <w:r w:rsidR="00FF6BF0" w:rsidRPr="007A5664">
        <w:t>ondensing units</w:t>
      </w:r>
      <w:r w:rsidR="00026B43" w:rsidRPr="007A5664">
        <w:t xml:space="preserve"> of</w:t>
      </w:r>
      <w:r w:rsidR="00FF6BF0" w:rsidRPr="007A5664">
        <w:t xml:space="preserve"> 10</w:t>
      </w:r>
      <w:r w:rsidR="008172DB">
        <w:t> to </w:t>
      </w:r>
      <w:r w:rsidR="00FF6BF0" w:rsidRPr="007A5664">
        <w:t>40</w:t>
      </w:r>
      <w:r w:rsidR="00E62A0C">
        <w:t> </w:t>
      </w:r>
      <w:r w:rsidR="00FF6BF0" w:rsidRPr="007A5664">
        <w:t>kW</w:t>
      </w:r>
      <w:r w:rsidR="00026B43" w:rsidRPr="007A5664">
        <w:t xml:space="preserve"> and</w:t>
      </w:r>
      <w:r w:rsidR="00FF6BF0" w:rsidRPr="007A5664">
        <w:t xml:space="preserve"> 8</w:t>
      </w:r>
      <w:r w:rsidR="008172DB">
        <w:t> to </w:t>
      </w:r>
      <w:r w:rsidR="00FF6BF0" w:rsidRPr="007A5664">
        <w:t>20</w:t>
      </w:r>
      <w:r w:rsidR="00E62A0C">
        <w:t> </w:t>
      </w:r>
      <w:r w:rsidR="00FF6BF0" w:rsidRPr="007A5664">
        <w:t>kg charge</w:t>
      </w:r>
      <w:r w:rsidR="00026B43" w:rsidRPr="007A5664">
        <w:t xml:space="preserve">, </w:t>
      </w:r>
      <w:r w:rsidR="00997AC3">
        <w:t>to s</w:t>
      </w:r>
      <w:r w:rsidR="00FF6BF0" w:rsidRPr="007A5664">
        <w:t>elf-contained display cabinets</w:t>
      </w:r>
      <w:r w:rsidR="00997AC3">
        <w:t xml:space="preserve"> of</w:t>
      </w:r>
      <w:r w:rsidR="00FF6BF0" w:rsidRPr="007A5664">
        <w:t xml:space="preserve"> 1</w:t>
      </w:r>
      <w:r w:rsidR="008172DB">
        <w:t> to </w:t>
      </w:r>
      <w:r w:rsidR="00FF6BF0" w:rsidRPr="007A5664">
        <w:t>3</w:t>
      </w:r>
      <w:r w:rsidR="00F26C5C">
        <w:t> </w:t>
      </w:r>
      <w:r w:rsidR="00FF6BF0" w:rsidRPr="007A5664">
        <w:t>kW</w:t>
      </w:r>
      <w:r w:rsidR="00DC288B" w:rsidRPr="007A5664">
        <w:t xml:space="preserve"> </w:t>
      </w:r>
      <w:r w:rsidR="001105FC">
        <w:t>and</w:t>
      </w:r>
      <w:r w:rsidR="00FF6BF0" w:rsidRPr="007A5664">
        <w:t xml:space="preserve"> 0.15</w:t>
      </w:r>
      <w:r w:rsidR="008172DB">
        <w:t> to </w:t>
      </w:r>
      <w:r w:rsidR="00FF6BF0" w:rsidRPr="007A5664">
        <w:t>0.4</w:t>
      </w:r>
      <w:r w:rsidR="00F26C5C">
        <w:t> kg</w:t>
      </w:r>
      <w:r w:rsidR="00FF6BF0" w:rsidRPr="007A5664">
        <w:t xml:space="preserve"> </w:t>
      </w:r>
      <w:r w:rsidR="00DC288B" w:rsidRPr="007A5664">
        <w:t>charge, as well as c</w:t>
      </w:r>
      <w:r w:rsidR="00FF6BF0" w:rsidRPr="007A5664">
        <w:t>old rooms</w:t>
      </w:r>
      <w:r w:rsidR="00DC288B" w:rsidRPr="007A5664">
        <w:t xml:space="preserve"> of</w:t>
      </w:r>
      <w:r w:rsidR="00FF6BF0" w:rsidRPr="007A5664">
        <w:t xml:space="preserve"> 10</w:t>
      </w:r>
      <w:r w:rsidR="008172DB">
        <w:t> to </w:t>
      </w:r>
      <w:r w:rsidR="00FF6BF0" w:rsidRPr="007A5664">
        <w:t>30</w:t>
      </w:r>
      <w:r w:rsidR="00C70965">
        <w:t> kW</w:t>
      </w:r>
      <w:r w:rsidR="00FF6BF0" w:rsidRPr="007A5664">
        <w:t>.</w:t>
      </w:r>
      <w:r w:rsidR="0068218E" w:rsidRPr="007A5664">
        <w:t xml:space="preserve"> </w:t>
      </w:r>
      <w:r w:rsidR="00FF6BF0" w:rsidRPr="007A5664">
        <w:t>More than 90</w:t>
      </w:r>
      <w:r w:rsidR="008172DB">
        <w:t> </w:t>
      </w:r>
      <w:r w:rsidR="00FF6BF0" w:rsidRPr="007A5664">
        <w:t>per</w:t>
      </w:r>
      <w:r w:rsidR="008172DB">
        <w:t> </w:t>
      </w:r>
      <w:r w:rsidR="00FF6BF0" w:rsidRPr="007A5664">
        <w:t xml:space="preserve">cent of </w:t>
      </w:r>
      <w:r w:rsidR="00C0320C">
        <w:t xml:space="preserve">the </w:t>
      </w:r>
      <w:r w:rsidR="00FF6BF0" w:rsidRPr="007A5664">
        <w:t>systems operate with high</w:t>
      </w:r>
      <w:r w:rsidR="00CE68DB">
        <w:noBreakHyphen/>
      </w:r>
      <w:r w:rsidR="00FF6BF0" w:rsidRPr="007A5664">
        <w:t>GWP HFC</w:t>
      </w:r>
      <w:r w:rsidR="00F10B21" w:rsidRPr="007A5664">
        <w:t>s</w:t>
      </w:r>
      <w:r w:rsidR="00FF6BF0" w:rsidRPr="007A5664">
        <w:t>, with annual leakage rates of 15</w:t>
      </w:r>
      <w:r w:rsidR="00C0320C">
        <w:t> to </w:t>
      </w:r>
      <w:r w:rsidR="00FF6BF0" w:rsidRPr="007A5664">
        <w:t>25</w:t>
      </w:r>
      <w:r w:rsidR="00C70965">
        <w:t> </w:t>
      </w:r>
      <w:r w:rsidR="00FF6BF0" w:rsidRPr="007A5664">
        <w:t>per</w:t>
      </w:r>
      <w:r w:rsidR="00C70965">
        <w:t> </w:t>
      </w:r>
      <w:r w:rsidR="00FF6BF0" w:rsidRPr="007A5664">
        <w:t xml:space="preserve">cent </w:t>
      </w:r>
      <w:r w:rsidR="001F6613" w:rsidRPr="007A5664">
        <w:t xml:space="preserve">resulting in </w:t>
      </w:r>
      <w:r w:rsidR="00FF6BF0" w:rsidRPr="007A5664">
        <w:t xml:space="preserve">over 60,000 </w:t>
      </w:r>
      <w:r w:rsidR="001105FC" w:rsidRPr="007A5664">
        <w:t xml:space="preserve">CO₂-eq </w:t>
      </w:r>
      <w:r w:rsidR="00FF6BF0" w:rsidRPr="007A5664">
        <w:t xml:space="preserve">tonnes of direct emissions. </w:t>
      </w:r>
      <w:r w:rsidR="001F06F3" w:rsidRPr="007A5664">
        <w:t>The r</w:t>
      </w:r>
      <w:r w:rsidR="00FF6BF0" w:rsidRPr="007A5664">
        <w:t xml:space="preserve">efrigeration </w:t>
      </w:r>
      <w:r w:rsidR="001F06F3" w:rsidRPr="007A5664">
        <w:t xml:space="preserve">systems </w:t>
      </w:r>
      <w:r w:rsidR="001239D6" w:rsidRPr="007A5664">
        <w:t>account</w:t>
      </w:r>
      <w:r w:rsidR="00FF6BF0" w:rsidRPr="007A5664">
        <w:t xml:space="preserve"> for </w:t>
      </w:r>
      <w:r w:rsidR="001F06F3" w:rsidRPr="007A5664">
        <w:t xml:space="preserve">about </w:t>
      </w:r>
      <w:r w:rsidR="00FF6BF0" w:rsidRPr="007A5664">
        <w:t>30</w:t>
      </w:r>
      <w:r w:rsidR="00C0320C">
        <w:t> to </w:t>
      </w:r>
      <w:r w:rsidR="00FF6BF0" w:rsidRPr="007A5664">
        <w:t>55</w:t>
      </w:r>
      <w:r w:rsidR="002B6825">
        <w:t> </w:t>
      </w:r>
      <w:r w:rsidR="001F06F3" w:rsidRPr="007A5664">
        <w:t>per</w:t>
      </w:r>
      <w:r w:rsidR="002B6825">
        <w:t> </w:t>
      </w:r>
      <w:r w:rsidR="001F06F3" w:rsidRPr="007A5664">
        <w:t xml:space="preserve">cent </w:t>
      </w:r>
      <w:r w:rsidR="00FF6BF0" w:rsidRPr="007A5664">
        <w:t xml:space="preserve">of electricity </w:t>
      </w:r>
      <w:r w:rsidR="00413273" w:rsidRPr="007A5664">
        <w:t>demand in this sector</w:t>
      </w:r>
      <w:r w:rsidR="00FF6BF0" w:rsidRPr="007A5664">
        <w:t xml:space="preserve">. </w:t>
      </w:r>
      <w:r w:rsidR="00D44E32" w:rsidRPr="007A5664">
        <w:t>The p</w:t>
      </w:r>
      <w:r w:rsidR="00FF6BF0" w:rsidRPr="007A5664">
        <w:t>reventive maintenance, refrigerant tracking, and energy</w:t>
      </w:r>
      <w:r w:rsidR="00C0320C">
        <w:noBreakHyphen/>
        <w:t>measuring</w:t>
      </w:r>
      <w:r w:rsidR="00C0320C" w:rsidRPr="007A5664">
        <w:t xml:space="preserve"> </w:t>
      </w:r>
      <w:r w:rsidR="00FF6BF0" w:rsidRPr="007A5664">
        <w:t xml:space="preserve">practices are </w:t>
      </w:r>
      <w:r w:rsidR="00D44E32" w:rsidRPr="007A5664">
        <w:t xml:space="preserve">very </w:t>
      </w:r>
      <w:r w:rsidR="00FF6BF0" w:rsidRPr="007A5664">
        <w:t>limited</w:t>
      </w:r>
      <w:r w:rsidR="00D44E32" w:rsidRPr="007A5664">
        <w:t xml:space="preserve"> in this sector</w:t>
      </w:r>
      <w:r w:rsidR="00FF6BF0" w:rsidRPr="007A5664">
        <w:t>, while adoption of low-GWP refrigerants remains below 5</w:t>
      </w:r>
      <w:r w:rsidR="002B6825">
        <w:t> per cent</w:t>
      </w:r>
      <w:r w:rsidR="00FF6BF0" w:rsidRPr="007A5664">
        <w:t xml:space="preserve"> of </w:t>
      </w:r>
      <w:r w:rsidR="00BD63F0" w:rsidRPr="007A5664">
        <w:t>installed capacities</w:t>
      </w:r>
      <w:r w:rsidR="00FF6BF0" w:rsidRPr="007A5664">
        <w:t>.</w:t>
      </w:r>
    </w:p>
    <w:p w14:paraId="46C3A1C9" w14:textId="33E9E38D" w:rsidR="001E483B" w:rsidRPr="007A5664" w:rsidRDefault="00CC7BB0" w:rsidP="003823E6">
      <w:pPr>
        <w:numPr>
          <w:ilvl w:val="0"/>
          <w:numId w:val="46"/>
        </w:numPr>
        <w:spacing w:after="240"/>
        <w:outlineLvl w:val="0"/>
      </w:pPr>
      <w:r w:rsidRPr="007A5664">
        <w:t xml:space="preserve">Noting the details of this pilot, the Secretariat </w:t>
      </w:r>
      <w:r w:rsidR="00020A9A">
        <w:t xml:space="preserve">and UNIDO </w:t>
      </w:r>
      <w:r w:rsidRPr="007A5664">
        <w:t xml:space="preserve">discussed and agreed </w:t>
      </w:r>
      <w:r w:rsidR="00651DA0">
        <w:t>to</w:t>
      </w:r>
      <w:r w:rsidRPr="007A5664">
        <w:t xml:space="preserve"> adjust</w:t>
      </w:r>
      <w:r w:rsidR="00651DA0">
        <w:t xml:space="preserve"> the</w:t>
      </w:r>
      <w:r w:rsidRPr="007A5664">
        <w:t xml:space="preserve"> scope</w:t>
      </w:r>
      <w:r w:rsidR="00497DAA" w:rsidRPr="007A5664">
        <w:t xml:space="preserve"> to technical assistance to enhance energy efficiency in the supermarket commercial ref</w:t>
      </w:r>
      <w:r w:rsidR="004A7A0A">
        <w:t>r</w:t>
      </w:r>
      <w:r w:rsidR="00497DAA" w:rsidRPr="007A5664">
        <w:t>igeration sector</w:t>
      </w:r>
      <w:r w:rsidR="001105FC">
        <w:t xml:space="preserve">, </w:t>
      </w:r>
      <w:r w:rsidR="00497DAA" w:rsidRPr="007A5664">
        <w:t>with adjustment</w:t>
      </w:r>
      <w:r w:rsidR="00877AB2">
        <w:t>s</w:t>
      </w:r>
      <w:r w:rsidR="00497DAA" w:rsidRPr="007A5664">
        <w:t xml:space="preserve"> to the activities to </w:t>
      </w:r>
      <w:r w:rsidR="00B11C4A" w:rsidRPr="007A5664">
        <w:t xml:space="preserve">include </w:t>
      </w:r>
      <w:r w:rsidR="008B677F" w:rsidRPr="007A5664">
        <w:t xml:space="preserve">the </w:t>
      </w:r>
      <w:r w:rsidR="00B11C4A" w:rsidRPr="007A5664">
        <w:t>following elements:</w:t>
      </w:r>
    </w:p>
    <w:p w14:paraId="56293658" w14:textId="1A8043AA" w:rsidR="00E73142" w:rsidRPr="004E01AE" w:rsidRDefault="00BE75CA" w:rsidP="00FF38A5">
      <w:pPr>
        <w:pStyle w:val="Heading2"/>
        <w:widowControl/>
        <w:numPr>
          <w:ilvl w:val="1"/>
          <w:numId w:val="46"/>
        </w:numPr>
        <w:rPr>
          <w:lang w:val="en-US"/>
        </w:rPr>
      </w:pPr>
      <w:r w:rsidRPr="004E01AE">
        <w:t xml:space="preserve">Technical </w:t>
      </w:r>
      <w:r w:rsidR="009908AD" w:rsidRPr="004E01AE">
        <w:rPr>
          <w:lang w:val="en-GB"/>
        </w:rPr>
        <w:t>as</w:t>
      </w:r>
      <w:r w:rsidR="00671935" w:rsidRPr="004E01AE">
        <w:rPr>
          <w:lang w:val="en-GB"/>
        </w:rPr>
        <w:t xml:space="preserve">sessment for two </w:t>
      </w:r>
      <w:r w:rsidR="0064573E" w:rsidRPr="004E01AE">
        <w:rPr>
          <w:lang w:val="en-GB"/>
        </w:rPr>
        <w:t xml:space="preserve">supermarket </w:t>
      </w:r>
      <w:r w:rsidR="00D53A60" w:rsidRPr="004E01AE">
        <w:rPr>
          <w:lang w:val="en-GB"/>
        </w:rPr>
        <w:t xml:space="preserve">facilities </w:t>
      </w:r>
      <w:r w:rsidR="00E73142" w:rsidRPr="004E01AE">
        <w:rPr>
          <w:lang w:val="en-GB"/>
        </w:rPr>
        <w:t xml:space="preserve">to </w:t>
      </w:r>
      <w:r w:rsidRPr="004E01AE">
        <w:rPr>
          <w:lang w:val="en-GB"/>
        </w:rPr>
        <w:t xml:space="preserve">build </w:t>
      </w:r>
      <w:r w:rsidR="00E73142" w:rsidRPr="004E01AE">
        <w:rPr>
          <w:lang w:val="en-US"/>
        </w:rPr>
        <w:t>baseline indicators (refrigerant charge, leakage rate, kWh/m²-year) through store surveys and sample audits</w:t>
      </w:r>
      <w:r w:rsidRPr="004E01AE">
        <w:rPr>
          <w:lang w:val="en-US"/>
        </w:rPr>
        <w:t xml:space="preserve">, </w:t>
      </w:r>
      <w:r w:rsidR="001C7D39" w:rsidRPr="004E01AE">
        <w:rPr>
          <w:lang w:val="en-US"/>
        </w:rPr>
        <w:t>select</w:t>
      </w:r>
      <w:r w:rsidR="00E73142" w:rsidRPr="004E01AE">
        <w:rPr>
          <w:lang w:val="en-US"/>
        </w:rPr>
        <w:t xml:space="preserve"> two representative supermarkets (medium and large)</w:t>
      </w:r>
      <w:r w:rsidR="00D43EE0" w:rsidRPr="004E01AE">
        <w:rPr>
          <w:lang w:val="en-US"/>
        </w:rPr>
        <w:t>, and develop report</w:t>
      </w:r>
      <w:r w:rsidR="001105FC">
        <w:rPr>
          <w:lang w:val="en-US"/>
        </w:rPr>
        <w:t>s</w:t>
      </w:r>
      <w:r w:rsidR="00D43EE0" w:rsidRPr="004E01AE">
        <w:rPr>
          <w:lang w:val="en-US"/>
        </w:rPr>
        <w:t xml:space="preserve"> with </w:t>
      </w:r>
      <w:r w:rsidR="009C7ABC" w:rsidRPr="004E01AE">
        <w:rPr>
          <w:lang w:val="en-US"/>
        </w:rPr>
        <w:t>recommendations</w:t>
      </w:r>
      <w:r w:rsidR="00D43EE0" w:rsidRPr="004E01AE">
        <w:rPr>
          <w:lang w:val="en-US"/>
        </w:rPr>
        <w:t xml:space="preserve"> on the </w:t>
      </w:r>
      <w:r w:rsidR="001C7D39" w:rsidRPr="004E01AE">
        <w:rPr>
          <w:lang w:val="en-US"/>
        </w:rPr>
        <w:t>potential energy</w:t>
      </w:r>
      <w:r w:rsidR="00E73142" w:rsidRPr="004E01AE">
        <w:rPr>
          <w:lang w:val="en-US"/>
        </w:rPr>
        <w:t xml:space="preserve"> and emission reductions</w:t>
      </w:r>
      <w:r w:rsidR="009C7ABC" w:rsidRPr="004E01AE">
        <w:rPr>
          <w:lang w:val="en-US"/>
        </w:rPr>
        <w:t xml:space="preserve"> options</w:t>
      </w:r>
      <w:r w:rsidR="00C02D90">
        <w:rPr>
          <w:lang w:val="en-US"/>
        </w:rPr>
        <w:t>;</w:t>
      </w:r>
    </w:p>
    <w:p w14:paraId="7B4400FF" w14:textId="376B3709" w:rsidR="0064033E" w:rsidRPr="00DC5B6C" w:rsidRDefault="009F77C7" w:rsidP="003823E6">
      <w:pPr>
        <w:pStyle w:val="Heading2"/>
        <w:numPr>
          <w:ilvl w:val="1"/>
          <w:numId w:val="46"/>
        </w:numPr>
        <w:rPr>
          <w:lang w:val="en-US"/>
        </w:rPr>
      </w:pPr>
      <w:r w:rsidRPr="004E01AE">
        <w:rPr>
          <w:lang w:val="en-US"/>
        </w:rPr>
        <w:t>Technical assistance to monitor leakage and energy consumption and create routine/preventive maintenance practices</w:t>
      </w:r>
      <w:r w:rsidR="00CF13C8" w:rsidRPr="004E01AE">
        <w:rPr>
          <w:lang w:val="en-US"/>
        </w:rPr>
        <w:t xml:space="preserve"> </w:t>
      </w:r>
      <w:r w:rsidR="002A696B" w:rsidRPr="004E01AE">
        <w:rPr>
          <w:lang w:val="en-US"/>
        </w:rPr>
        <w:t xml:space="preserve">which </w:t>
      </w:r>
      <w:r w:rsidR="0064033E" w:rsidRPr="004E01AE">
        <w:rPr>
          <w:lang w:val="en-US"/>
        </w:rPr>
        <w:t>include</w:t>
      </w:r>
      <w:r w:rsidR="002A696B" w:rsidRPr="004E01AE">
        <w:rPr>
          <w:lang w:val="en-US"/>
        </w:rPr>
        <w:t xml:space="preserve"> </w:t>
      </w:r>
      <w:r w:rsidR="002A696B" w:rsidRPr="004C3BCA">
        <w:rPr>
          <w:lang w:val="en-US"/>
        </w:rPr>
        <w:t xml:space="preserve">supply and installation of </w:t>
      </w:r>
      <w:r w:rsidR="0064033E" w:rsidRPr="004C3BCA">
        <w:rPr>
          <w:lang w:val="en-US"/>
        </w:rPr>
        <w:t>multi</w:t>
      </w:r>
      <w:r w:rsidR="00186743">
        <w:rPr>
          <w:lang w:val="en-US"/>
        </w:rPr>
        <w:noBreakHyphen/>
      </w:r>
      <w:r w:rsidR="0064033E" w:rsidRPr="004C3BCA">
        <w:rPr>
          <w:lang w:val="en-US"/>
        </w:rPr>
        <w:t>zone sensors, calibration kit</w:t>
      </w:r>
      <w:r w:rsidR="00964486" w:rsidRPr="004C3BCA">
        <w:rPr>
          <w:lang w:val="en-US"/>
        </w:rPr>
        <w:t>, r</w:t>
      </w:r>
      <w:r w:rsidR="0064033E" w:rsidRPr="004C3BCA">
        <w:rPr>
          <w:lang w:val="en-US"/>
        </w:rPr>
        <w:t>eplacement EC motors</w:t>
      </w:r>
      <w:r w:rsidR="001A7F62" w:rsidRPr="004C3BCA">
        <w:rPr>
          <w:lang w:val="en-US"/>
        </w:rPr>
        <w:t xml:space="preserve">, </w:t>
      </w:r>
      <w:r w:rsidR="008324AD" w:rsidRPr="004C3BCA">
        <w:rPr>
          <w:lang w:val="en-US"/>
        </w:rPr>
        <w:t>i</w:t>
      </w:r>
      <w:r w:rsidR="0064033E" w:rsidRPr="004C3BCA">
        <w:rPr>
          <w:lang w:val="en-US"/>
        </w:rPr>
        <w:t>nstallation of pull-down night curtains on open cabinets and improved air curtains at entrances</w:t>
      </w:r>
      <w:r w:rsidR="008324AD" w:rsidRPr="004C3BCA">
        <w:rPr>
          <w:lang w:val="en-US"/>
        </w:rPr>
        <w:t xml:space="preserve">, </w:t>
      </w:r>
      <w:r w:rsidR="004C3BCA" w:rsidRPr="004C3BCA">
        <w:rPr>
          <w:lang w:val="en-US"/>
        </w:rPr>
        <w:t>r</w:t>
      </w:r>
      <w:r w:rsidR="0064033E" w:rsidRPr="004C3BCA">
        <w:rPr>
          <w:lang w:val="en-US"/>
        </w:rPr>
        <w:t>e</w:t>
      </w:r>
      <w:r w:rsidR="00945582">
        <w:rPr>
          <w:lang w:val="en-US"/>
        </w:rPr>
        <w:noBreakHyphen/>
      </w:r>
      <w:r w:rsidR="0064033E" w:rsidRPr="004C3BCA">
        <w:rPr>
          <w:lang w:val="en-US"/>
        </w:rPr>
        <w:t xml:space="preserve">programming of defrost timers, suction-pressure control tuning and compressor </w:t>
      </w:r>
      <w:r w:rsidR="0064033E" w:rsidRPr="00DC5B6C">
        <w:rPr>
          <w:lang w:val="en-US"/>
        </w:rPr>
        <w:t>sequencing optimization</w:t>
      </w:r>
      <w:r w:rsidR="004C3BCA" w:rsidRPr="00DC5B6C">
        <w:rPr>
          <w:lang w:val="en-US"/>
        </w:rPr>
        <w:t>, p</w:t>
      </w:r>
      <w:r w:rsidR="0064033E" w:rsidRPr="00DC5B6C">
        <w:rPr>
          <w:lang w:val="en-US"/>
        </w:rPr>
        <w:t xml:space="preserve">rovision of tools, leak-repair, </w:t>
      </w:r>
      <w:r w:rsidR="000D3182" w:rsidRPr="00DC5B6C">
        <w:rPr>
          <w:lang w:val="en-US"/>
        </w:rPr>
        <w:t>in addition to training of t</w:t>
      </w:r>
      <w:r w:rsidR="0064033E" w:rsidRPr="00DC5B6C">
        <w:rPr>
          <w:lang w:val="en-US"/>
        </w:rPr>
        <w:t>echnician</w:t>
      </w:r>
      <w:r w:rsidR="00945582">
        <w:rPr>
          <w:lang w:val="en-US"/>
        </w:rPr>
        <w:t>s</w:t>
      </w:r>
      <w:r w:rsidR="0064033E" w:rsidRPr="00DC5B6C">
        <w:rPr>
          <w:lang w:val="en-US"/>
        </w:rPr>
        <w:t xml:space="preserve"> </w:t>
      </w:r>
      <w:r w:rsidR="00516399" w:rsidRPr="00DC5B6C">
        <w:rPr>
          <w:lang w:val="en-US"/>
        </w:rPr>
        <w:t xml:space="preserve">on best operating practices </w:t>
      </w:r>
      <w:r w:rsidR="0064033E" w:rsidRPr="00DC5B6C">
        <w:rPr>
          <w:lang w:val="en-US"/>
        </w:rPr>
        <w:t>and preventive-maintenance procedures</w:t>
      </w:r>
      <w:r w:rsidR="00945582">
        <w:rPr>
          <w:lang w:val="en-US"/>
        </w:rPr>
        <w:t>; and</w:t>
      </w:r>
    </w:p>
    <w:p w14:paraId="7819510E" w14:textId="6A4DA9B4" w:rsidR="00B11C4A" w:rsidRPr="00167F5B" w:rsidRDefault="00036A6A" w:rsidP="003823E6">
      <w:pPr>
        <w:pStyle w:val="Heading2"/>
        <w:numPr>
          <w:ilvl w:val="1"/>
          <w:numId w:val="46"/>
        </w:numPr>
        <w:rPr>
          <w:lang w:val="en-GB"/>
        </w:rPr>
      </w:pPr>
      <w:r>
        <w:rPr>
          <w:lang w:val="en-US"/>
        </w:rPr>
        <w:t>Dissemination</w:t>
      </w:r>
      <w:r w:rsidRPr="00DC5B6C">
        <w:rPr>
          <w:lang w:val="en-US"/>
        </w:rPr>
        <w:t xml:space="preserve"> </w:t>
      </w:r>
      <w:r w:rsidR="00573CEE" w:rsidRPr="00DC5B6C">
        <w:rPr>
          <w:lang w:val="en-US"/>
        </w:rPr>
        <w:t>of results and development of relevant initiatives or program</w:t>
      </w:r>
      <w:r w:rsidR="001105FC">
        <w:rPr>
          <w:lang w:val="en-US"/>
        </w:rPr>
        <w:t>me</w:t>
      </w:r>
      <w:r w:rsidR="00573CEE" w:rsidRPr="00DC5B6C">
        <w:rPr>
          <w:lang w:val="en-US"/>
        </w:rPr>
        <w:t xml:space="preserve">s </w:t>
      </w:r>
      <w:r w:rsidR="003F2492">
        <w:rPr>
          <w:lang w:val="en-US"/>
        </w:rPr>
        <w:t>to</w:t>
      </w:r>
      <w:r w:rsidR="00573CEE" w:rsidRPr="00DC5B6C">
        <w:rPr>
          <w:lang w:val="en-US"/>
        </w:rPr>
        <w:t xml:space="preserve"> inspire replications</w:t>
      </w:r>
      <w:r w:rsidR="00996F83">
        <w:rPr>
          <w:lang w:val="en-US"/>
        </w:rPr>
        <w:t>.</w:t>
      </w:r>
    </w:p>
    <w:p w14:paraId="323068C9" w14:textId="0C604908" w:rsidR="00DC185C" w:rsidRPr="00DC5B6C" w:rsidRDefault="00DC185C" w:rsidP="00576766">
      <w:pPr>
        <w:keepNext/>
        <w:spacing w:after="240"/>
        <w:outlineLvl w:val="0"/>
        <w:rPr>
          <w:i/>
          <w:iCs/>
          <w:lang w:val="en-GB"/>
        </w:rPr>
      </w:pPr>
      <w:r w:rsidRPr="00DC5B6C">
        <w:rPr>
          <w:i/>
          <w:iCs/>
          <w:lang w:val="en-GB"/>
        </w:rPr>
        <w:t>Selection of beneficiaries</w:t>
      </w:r>
    </w:p>
    <w:p w14:paraId="03E0862C" w14:textId="05021E6F" w:rsidR="00CF5030" w:rsidRPr="00A155B2" w:rsidRDefault="00CF5030" w:rsidP="003823E6">
      <w:pPr>
        <w:numPr>
          <w:ilvl w:val="0"/>
          <w:numId w:val="46"/>
        </w:numPr>
        <w:spacing w:after="240"/>
        <w:outlineLvl w:val="0"/>
      </w:pPr>
      <w:r w:rsidRPr="00A155B2">
        <w:t xml:space="preserve">UNIDO explained that </w:t>
      </w:r>
      <w:r w:rsidR="000A10FE" w:rsidRPr="00A155B2">
        <w:t>i</w:t>
      </w:r>
      <w:r w:rsidRPr="00A155B2">
        <w:t xml:space="preserve">nitial consultations have already been carried out with key stakeholders, including hotel and supermarket associations, equipment suppliers, and relevant government entities to confirm interest and readiness to participate in the demonstration component. The final beneficiaries will </w:t>
      </w:r>
      <w:r w:rsidRPr="00A155B2">
        <w:lastRenderedPageBreak/>
        <w:t>be selected by a multi-stakeholder working group composed of government representatives, industry associations, and UNIDO experts</w:t>
      </w:r>
      <w:r w:rsidR="00156C88" w:rsidRPr="00A155B2">
        <w:t xml:space="preserve"> </w:t>
      </w:r>
      <w:r w:rsidR="009E7DF0">
        <w:t>ensuring that beneficiaries meet the</w:t>
      </w:r>
      <w:r w:rsidR="00156C88" w:rsidRPr="00A155B2">
        <w:t xml:space="preserve"> criteria that include</w:t>
      </w:r>
      <w:r w:rsidR="000631FB">
        <w:t>s</w:t>
      </w:r>
      <w:r w:rsidR="00156C88" w:rsidRPr="00A155B2">
        <w:t xml:space="preserve"> t</w:t>
      </w:r>
      <w:r w:rsidRPr="00A155B2">
        <w:t xml:space="preserve">echnical </w:t>
      </w:r>
      <w:r w:rsidR="000D6ED0" w:rsidRPr="00A155B2">
        <w:t>suitability (</w:t>
      </w:r>
      <w:r w:rsidRPr="00A155B2">
        <w:t>type and condition of existing equipment)</w:t>
      </w:r>
      <w:r w:rsidR="000D6ED0" w:rsidRPr="00A155B2">
        <w:t>, w</w:t>
      </w:r>
      <w:r w:rsidRPr="00A155B2">
        <w:t xml:space="preserve">illingness to provide data and access for baseline audits and </w:t>
      </w:r>
      <w:r w:rsidR="00CC53F7">
        <w:t>measuring</w:t>
      </w:r>
      <w:r w:rsidR="00F02D94" w:rsidRPr="00F02D94">
        <w:t xml:space="preserve"> and verification </w:t>
      </w:r>
      <w:r w:rsidR="000D6ED0" w:rsidRPr="00A155B2">
        <w:t>, c</w:t>
      </w:r>
      <w:r w:rsidRPr="00A155B2">
        <w:t>ommitment to proper operation and maintenance</w:t>
      </w:r>
      <w:r w:rsidR="000D6ED0" w:rsidRPr="00A155B2">
        <w:t xml:space="preserve">, </w:t>
      </w:r>
      <w:r w:rsidR="006C1917">
        <w:t xml:space="preserve">and </w:t>
      </w:r>
      <w:r w:rsidR="000D6ED0" w:rsidRPr="00A155B2">
        <w:t>r</w:t>
      </w:r>
      <w:r w:rsidRPr="00A155B2">
        <w:t>eadiness to provide co-financing, either in cash or in-kind (e.g., installation costs, operational staff)</w:t>
      </w:r>
      <w:r w:rsidR="006C1917">
        <w:t>.</w:t>
      </w:r>
    </w:p>
    <w:p w14:paraId="14F484FE" w14:textId="048EC27C" w:rsidR="00FB07AB" w:rsidRPr="0017202B" w:rsidRDefault="00AA38E9">
      <w:pPr>
        <w:numPr>
          <w:ilvl w:val="0"/>
          <w:numId w:val="46"/>
        </w:numPr>
        <w:spacing w:after="240"/>
        <w:outlineLvl w:val="0"/>
        <w:rPr>
          <w:i/>
          <w:iCs/>
          <w:lang w:val="en-GB"/>
        </w:rPr>
      </w:pPr>
      <w:r w:rsidRPr="00A155B2">
        <w:t>The level of co-financing will be negotiated during the site-specific audits and design phase, ensuring that contributions are feasible for the end</w:t>
      </w:r>
      <w:r w:rsidR="0018721E">
        <w:t xml:space="preserve"> </w:t>
      </w:r>
      <w:r w:rsidRPr="00A155B2">
        <w:t xml:space="preserve">users and proportionate to expected benefits. All decisions and contributions will be documented to ensure transparency and replicability for future scalability of the pilot demonstration. </w:t>
      </w:r>
    </w:p>
    <w:p w14:paraId="7F13E878" w14:textId="6BBEE217" w:rsidR="003547CB" w:rsidRPr="00035B95" w:rsidRDefault="003547CB" w:rsidP="00FB07AB">
      <w:pPr>
        <w:spacing w:after="240"/>
        <w:outlineLvl w:val="0"/>
        <w:rPr>
          <w:i/>
          <w:iCs/>
          <w:lang w:val="en-GB"/>
        </w:rPr>
      </w:pPr>
      <w:r w:rsidRPr="00035B95">
        <w:rPr>
          <w:i/>
          <w:iCs/>
          <w:lang w:val="en-GB"/>
        </w:rPr>
        <w:t>Training and outreach activities</w:t>
      </w:r>
    </w:p>
    <w:p w14:paraId="300A03E2" w14:textId="40E9DB4A" w:rsidR="003547CB" w:rsidRPr="000D20F3" w:rsidRDefault="003547CB" w:rsidP="007E2799">
      <w:pPr>
        <w:numPr>
          <w:ilvl w:val="0"/>
          <w:numId w:val="46"/>
        </w:numPr>
        <w:spacing w:after="240"/>
        <w:outlineLvl w:val="0"/>
      </w:pPr>
      <w:r w:rsidRPr="00895229">
        <w:t xml:space="preserve">The </w:t>
      </w:r>
      <w:r w:rsidR="00D7193E" w:rsidRPr="00895229">
        <w:t>Secretariat</w:t>
      </w:r>
      <w:r w:rsidRPr="00895229">
        <w:t xml:space="preserve"> </w:t>
      </w:r>
      <w:r w:rsidR="00BD02DF">
        <w:t>i</w:t>
      </w:r>
      <w:r w:rsidR="00D7193E" w:rsidRPr="00895229">
        <w:t>nqui</w:t>
      </w:r>
      <w:r w:rsidR="0069366D" w:rsidRPr="00895229">
        <w:t xml:space="preserve">red if </w:t>
      </w:r>
      <w:r w:rsidR="0069366D" w:rsidRPr="00DC5B6C">
        <w:t>ISO</w:t>
      </w:r>
      <w:r w:rsidR="00B80E06">
        <w:t> </w:t>
      </w:r>
      <w:r w:rsidR="0069366D" w:rsidRPr="00DC5B6C">
        <w:t xml:space="preserve">50015, as </w:t>
      </w:r>
      <w:r w:rsidR="006A1765">
        <w:t xml:space="preserve">a </w:t>
      </w:r>
      <w:r w:rsidR="00651181" w:rsidRPr="00DC5B6C">
        <w:t xml:space="preserve">reference used in training, </w:t>
      </w:r>
      <w:r w:rsidR="007E2799" w:rsidRPr="007E2799">
        <w:t>will be adopted by the country to facilitate training in the field and requested clarification on who would participate in such trainings</w:t>
      </w:r>
      <w:r w:rsidR="00A11C42" w:rsidRPr="00DC5B6C">
        <w:t xml:space="preserve">. UNIDO explained </w:t>
      </w:r>
      <w:r w:rsidR="008E75AF" w:rsidRPr="00DC5B6C">
        <w:t xml:space="preserve">that </w:t>
      </w:r>
      <w:r w:rsidR="008E75AF" w:rsidRPr="00895229">
        <w:t>ISO</w:t>
      </w:r>
      <w:r w:rsidR="00B80E06">
        <w:t> </w:t>
      </w:r>
      <w:r w:rsidR="008E75AF" w:rsidRPr="00895229">
        <w:t xml:space="preserve">50015 </w:t>
      </w:r>
      <w:r w:rsidR="00EB35F5">
        <w:t xml:space="preserve">is used </w:t>
      </w:r>
      <w:r w:rsidR="008E75AF" w:rsidRPr="00895229">
        <w:t xml:space="preserve">primarily as a reference framework for </w:t>
      </w:r>
      <w:r w:rsidR="00CC53F7">
        <w:t>measuring</w:t>
      </w:r>
      <w:r w:rsidR="000C7C7F" w:rsidRPr="00F02D94">
        <w:t xml:space="preserve"> and verification</w:t>
      </w:r>
      <w:r w:rsidR="00386AF5" w:rsidRPr="00895229">
        <w:t xml:space="preserve"> </w:t>
      </w:r>
      <w:r w:rsidR="008E75AF" w:rsidRPr="00895229">
        <w:t>to ensure that data collected under the demonstration is robust, transparent, and consistent with international best practice</w:t>
      </w:r>
      <w:r w:rsidR="0013616A">
        <w:t>s</w:t>
      </w:r>
      <w:r w:rsidR="008E75AF" w:rsidRPr="00895229">
        <w:t>.</w:t>
      </w:r>
      <w:r w:rsidR="00B86853" w:rsidRPr="00895229">
        <w:t xml:space="preserve"> </w:t>
      </w:r>
      <w:r w:rsidR="008E75AF" w:rsidRPr="000D20F3">
        <w:t xml:space="preserve">Regarding participants, the training will target mid- to senior-level technicians and facility engineers from participating hotels, supermarkets, and service companies, as well as selected representatives from government and academia. </w:t>
      </w:r>
    </w:p>
    <w:p w14:paraId="74610E30" w14:textId="2FBFBBF3" w:rsidR="005C5DAE" w:rsidRPr="000D20F3" w:rsidRDefault="007F7609" w:rsidP="000D20F3">
      <w:pPr>
        <w:numPr>
          <w:ilvl w:val="0"/>
          <w:numId w:val="46"/>
        </w:numPr>
        <w:spacing w:after="240"/>
        <w:outlineLvl w:val="0"/>
      </w:pPr>
      <w:r>
        <w:t>Regarding</w:t>
      </w:r>
      <w:r w:rsidR="005C5DAE" w:rsidRPr="000D20F3">
        <w:t xml:space="preserve"> the outreach and awareness </w:t>
      </w:r>
      <w:r w:rsidR="003D6587" w:rsidRPr="000D20F3">
        <w:t>activities, UNIDO</w:t>
      </w:r>
      <w:r w:rsidR="0018721E">
        <w:t xml:space="preserve"> </w:t>
      </w:r>
      <w:r w:rsidR="003D6587" w:rsidRPr="000D20F3">
        <w:t>provided additional details about the</w:t>
      </w:r>
      <w:r w:rsidR="005C5DAE" w:rsidRPr="000D20F3">
        <w:t xml:space="preserve"> plan</w:t>
      </w:r>
      <w:r w:rsidR="003D6587" w:rsidRPr="000D20F3">
        <w:t>ned</w:t>
      </w:r>
      <w:r w:rsidR="0048381E">
        <w:t xml:space="preserve"> </w:t>
      </w:r>
      <w:r w:rsidR="005C5DAE" w:rsidRPr="000D20F3">
        <w:t xml:space="preserve">activities, target groups, and expected outcomes. </w:t>
      </w:r>
      <w:r w:rsidR="00B32299" w:rsidRPr="000D20F3">
        <w:t>The t</w:t>
      </w:r>
      <w:r w:rsidR="005C5DAE" w:rsidRPr="000D20F3">
        <w:t>arget groups</w:t>
      </w:r>
      <w:r w:rsidR="00B32299" w:rsidRPr="000D20F3">
        <w:t xml:space="preserve"> </w:t>
      </w:r>
      <w:r w:rsidR="00D70E11" w:rsidRPr="000D20F3">
        <w:t>include</w:t>
      </w:r>
      <w:r w:rsidR="00B32299" w:rsidRPr="000D20F3">
        <w:t xml:space="preserve"> h</w:t>
      </w:r>
      <w:r w:rsidR="005C5DAE" w:rsidRPr="000D20F3">
        <w:t>otel and supermarket associations, facility managers, RAC technicians, national policymakers, and financial institutions</w:t>
      </w:r>
      <w:r w:rsidR="00432CB2">
        <w:t>. T</w:t>
      </w:r>
      <w:r w:rsidR="0048381E">
        <w:t xml:space="preserve">he </w:t>
      </w:r>
      <w:r w:rsidR="004A543E" w:rsidRPr="000D20F3">
        <w:t>expected outcome</w:t>
      </w:r>
      <w:r w:rsidR="00FE1878" w:rsidRPr="000D20F3">
        <w:t>s</w:t>
      </w:r>
      <w:r w:rsidR="004A543E" w:rsidRPr="000D20F3">
        <w:t xml:space="preserve"> </w:t>
      </w:r>
      <w:r w:rsidR="0055143F">
        <w:t xml:space="preserve">are </w:t>
      </w:r>
      <w:r w:rsidR="00FE1878" w:rsidRPr="000D20F3">
        <w:t>to i</w:t>
      </w:r>
      <w:r w:rsidR="004A543E" w:rsidRPr="000D20F3">
        <w:t xml:space="preserve">ncrease awareness </w:t>
      </w:r>
      <w:r w:rsidR="00FE1878" w:rsidRPr="000D20F3">
        <w:t xml:space="preserve">about the </w:t>
      </w:r>
      <w:r w:rsidR="00D70E11" w:rsidRPr="000D20F3">
        <w:t>benefits</w:t>
      </w:r>
      <w:r w:rsidR="004A543E" w:rsidRPr="000D20F3">
        <w:t xml:space="preserve"> of energy-efficient and low-GWP cooling </w:t>
      </w:r>
      <w:r w:rsidR="003A0EF9" w:rsidRPr="000D20F3">
        <w:t>solutions</w:t>
      </w:r>
      <w:r w:rsidR="0055143F">
        <w:t xml:space="preserve">, </w:t>
      </w:r>
      <w:r w:rsidR="00D70E11" w:rsidRPr="000D20F3">
        <w:t xml:space="preserve">create </w:t>
      </w:r>
      <w:r w:rsidR="004A543E" w:rsidRPr="000D20F3">
        <w:t xml:space="preserve">willingness </w:t>
      </w:r>
      <w:r w:rsidR="00D70E11" w:rsidRPr="000D20F3">
        <w:t xml:space="preserve">amongst </w:t>
      </w:r>
      <w:r w:rsidR="004A543E" w:rsidRPr="000D20F3">
        <w:t>end</w:t>
      </w:r>
      <w:r w:rsidR="0018721E">
        <w:t xml:space="preserve"> </w:t>
      </w:r>
      <w:r w:rsidR="004A543E" w:rsidRPr="000D20F3">
        <w:t>users to invest in upgrades</w:t>
      </w:r>
      <w:r w:rsidR="003A0EF9" w:rsidRPr="000D20F3">
        <w:t xml:space="preserve"> of </w:t>
      </w:r>
      <w:r w:rsidR="00BD766A" w:rsidRPr="000D20F3">
        <w:t>systems and</w:t>
      </w:r>
      <w:r w:rsidR="004A543E" w:rsidRPr="000D20F3">
        <w:t xml:space="preserve"> enhance capacity of </w:t>
      </w:r>
      <w:r w:rsidR="003A0EF9" w:rsidRPr="000D20F3">
        <w:t>operator</w:t>
      </w:r>
      <w:r w:rsidR="0055143F">
        <w:t>s</w:t>
      </w:r>
      <w:r w:rsidR="003A0EF9" w:rsidRPr="000D20F3">
        <w:t xml:space="preserve"> and </w:t>
      </w:r>
      <w:r w:rsidR="004A543E" w:rsidRPr="000D20F3">
        <w:t>technicians</w:t>
      </w:r>
      <w:r w:rsidR="003A0EF9" w:rsidRPr="000D20F3">
        <w:t>.</w:t>
      </w:r>
      <w:r w:rsidR="00BD766A" w:rsidRPr="000D20F3">
        <w:t xml:space="preserve"> Materials will be developed to </w:t>
      </w:r>
      <w:r w:rsidR="00B31447" w:rsidRPr="000D20F3">
        <w:t>include p</w:t>
      </w:r>
      <w:r w:rsidR="005C5DAE" w:rsidRPr="000D20F3">
        <w:t>ractical case studies from the demonstration sites, including verified monthly and annual energy savings, cost savings, and avoided CO₂-eq emissions presented in simple formats (infographics, videos, factsheets).</w:t>
      </w:r>
    </w:p>
    <w:p w14:paraId="6629FCE0" w14:textId="616BF5A7" w:rsidR="00DC185C" w:rsidRPr="00185326" w:rsidRDefault="00DC185C" w:rsidP="00F64088">
      <w:pPr>
        <w:keepNext/>
        <w:spacing w:after="240"/>
        <w:outlineLvl w:val="0"/>
        <w:rPr>
          <w:u w:val="single"/>
          <w:lang w:val="en-GB"/>
        </w:rPr>
      </w:pPr>
      <w:r w:rsidRPr="00185326">
        <w:rPr>
          <w:u w:val="single"/>
          <w:lang w:val="en-GB"/>
        </w:rPr>
        <w:t>Agreed cost of the pilot project</w:t>
      </w:r>
    </w:p>
    <w:p w14:paraId="73D71914" w14:textId="7284D900" w:rsidR="00DC185C" w:rsidRPr="008C11FC" w:rsidRDefault="00DC185C" w:rsidP="000D20F3">
      <w:pPr>
        <w:numPr>
          <w:ilvl w:val="0"/>
          <w:numId w:val="46"/>
        </w:numPr>
        <w:spacing w:after="240"/>
        <w:outlineLvl w:val="0"/>
        <w:rPr>
          <w:lang w:val="en-GB"/>
        </w:rPr>
      </w:pPr>
      <w:r w:rsidRPr="00185326">
        <w:rPr>
          <w:lang w:val="en-GB"/>
        </w:rPr>
        <w:t xml:space="preserve">The agreed </w:t>
      </w:r>
      <w:r w:rsidRPr="00185326">
        <w:t xml:space="preserve">costs to implement the pilot project to </w:t>
      </w:r>
      <w:r w:rsidR="00F50314" w:rsidRPr="00185326">
        <w:t xml:space="preserve">strengthen the national regulatory framework by developing a national roadmap for introducing MEPS in the RAC sector, demonstrating low-GWP and high-efficiency technologies </w:t>
      </w:r>
      <w:r w:rsidR="00630CE3" w:rsidRPr="00185326">
        <w:t xml:space="preserve">and </w:t>
      </w:r>
      <w:r w:rsidR="00BA7DA1" w:rsidRPr="00185326">
        <w:t xml:space="preserve">practices </w:t>
      </w:r>
      <w:r w:rsidR="00F50314" w:rsidRPr="00185326">
        <w:t>in both hotel and supermarket sectors, helping to overcome existing barriers to market uptake, and promoting national awareness and institutional coordination</w:t>
      </w:r>
      <w:r w:rsidRPr="00185326">
        <w:t xml:space="preserve"> amount to </w:t>
      </w:r>
      <w:r w:rsidR="004001FD" w:rsidRPr="00185326">
        <w:t xml:space="preserve">US </w:t>
      </w:r>
      <w:r w:rsidR="004001FD" w:rsidRPr="008C11FC">
        <w:t>$</w:t>
      </w:r>
      <w:r w:rsidR="004001FD" w:rsidRPr="00185326">
        <w:t xml:space="preserve">200,000 for UNIDO and </w:t>
      </w:r>
      <w:r w:rsidRPr="00185326">
        <w:t>US </w:t>
      </w:r>
      <w:r w:rsidRPr="008C11FC">
        <w:t>$</w:t>
      </w:r>
      <w:r w:rsidR="007D5EBF" w:rsidRPr="00185326">
        <w:t xml:space="preserve">100,000 </w:t>
      </w:r>
      <w:r w:rsidR="00425634" w:rsidRPr="00185326">
        <w:t>for UNEP</w:t>
      </w:r>
      <w:r w:rsidRPr="00185326">
        <w:t>, as shown in table </w:t>
      </w:r>
      <w:r w:rsidR="006B271D">
        <w:t>3</w:t>
      </w:r>
      <w:r w:rsidRPr="00185326">
        <w:t>.</w:t>
      </w:r>
    </w:p>
    <w:p w14:paraId="1DEA1033" w14:textId="2792A43A" w:rsidR="00DC185C" w:rsidRPr="007941F0" w:rsidRDefault="00DC185C" w:rsidP="00317FCC">
      <w:pPr>
        <w:keepNext/>
        <w:rPr>
          <w:b/>
          <w:bCs/>
          <w:lang w:val="en-GB"/>
        </w:rPr>
      </w:pPr>
      <w:r w:rsidRPr="007941F0">
        <w:rPr>
          <w:b/>
          <w:bCs/>
          <w:lang w:val="en-GB"/>
        </w:rPr>
        <w:t xml:space="preserve">Table </w:t>
      </w:r>
      <w:r w:rsidR="006B271D">
        <w:rPr>
          <w:b/>
          <w:bCs/>
          <w:lang w:val="en-GB"/>
        </w:rPr>
        <w:t>3</w:t>
      </w:r>
      <w:r w:rsidRPr="007941F0">
        <w:rPr>
          <w:b/>
          <w:bCs/>
          <w:lang w:val="en-GB"/>
        </w:rPr>
        <w:t xml:space="preserve">. Total project budget and </w:t>
      </w:r>
      <w:r w:rsidR="00D44EA5" w:rsidRPr="007941F0">
        <w:rPr>
          <w:b/>
          <w:bCs/>
          <w:lang w:val="en-GB"/>
        </w:rPr>
        <w:t>performance indicators</w:t>
      </w:r>
      <w:r w:rsidRPr="007941F0">
        <w:rPr>
          <w:b/>
          <w:bCs/>
          <w:lang w:val="en-GB"/>
        </w:rPr>
        <w:t>, as agreed</w:t>
      </w:r>
    </w:p>
    <w:tbl>
      <w:tblPr>
        <w:tblW w:w="9351" w:type="dxa"/>
        <w:tblLook w:val="04A0" w:firstRow="1" w:lastRow="0" w:firstColumn="1" w:lastColumn="0" w:noHBand="0" w:noVBand="1"/>
      </w:tblPr>
      <w:tblGrid>
        <w:gridCol w:w="4248"/>
        <w:gridCol w:w="4111"/>
        <w:gridCol w:w="992"/>
      </w:tblGrid>
      <w:tr w:rsidR="00DD703D" w:rsidRPr="00705C86" w14:paraId="1D37DACC" w14:textId="77777777" w:rsidTr="00F61329">
        <w:trPr>
          <w:cantSplit/>
          <w:trHeight w:val="20"/>
          <w:tblHeader/>
        </w:trPr>
        <w:tc>
          <w:tcPr>
            <w:tcW w:w="4248" w:type="dxa"/>
            <w:tcBorders>
              <w:top w:val="single" w:sz="4" w:space="0" w:color="auto"/>
              <w:left w:val="single" w:sz="4" w:space="0" w:color="auto"/>
              <w:bottom w:val="single" w:sz="4" w:space="0" w:color="auto"/>
              <w:right w:val="single" w:sz="4" w:space="0" w:color="auto"/>
            </w:tcBorders>
            <w:vAlign w:val="bottom"/>
            <w:hideMark/>
          </w:tcPr>
          <w:p w14:paraId="4028734E" w14:textId="77777777" w:rsidR="007D27F7" w:rsidRPr="00DD703D" w:rsidRDefault="007D27F7" w:rsidP="00F61E94">
            <w:pPr>
              <w:jc w:val="center"/>
              <w:rPr>
                <w:b/>
                <w:bCs/>
                <w:color w:val="000000"/>
                <w:sz w:val="20"/>
                <w:szCs w:val="20"/>
                <w:lang w:eastAsia="en-CA"/>
              </w:rPr>
            </w:pPr>
            <w:r w:rsidRPr="00DD703D">
              <w:rPr>
                <w:b/>
                <w:bCs/>
                <w:color w:val="000000"/>
                <w:sz w:val="20"/>
                <w:szCs w:val="20"/>
                <w:lang w:eastAsia="en-CA"/>
              </w:rPr>
              <w:t>Item</w:t>
            </w:r>
          </w:p>
        </w:tc>
        <w:tc>
          <w:tcPr>
            <w:tcW w:w="4111" w:type="dxa"/>
            <w:tcBorders>
              <w:top w:val="single" w:sz="4" w:space="0" w:color="auto"/>
              <w:bottom w:val="single" w:sz="4" w:space="0" w:color="auto"/>
              <w:right w:val="single" w:sz="4" w:space="0" w:color="auto"/>
            </w:tcBorders>
            <w:vAlign w:val="bottom"/>
          </w:tcPr>
          <w:p w14:paraId="6ADC50DF" w14:textId="77777777" w:rsidR="007D27F7" w:rsidRPr="00DD703D" w:rsidRDefault="007D27F7" w:rsidP="00F61E94">
            <w:pPr>
              <w:jc w:val="center"/>
              <w:rPr>
                <w:b/>
                <w:bCs/>
                <w:color w:val="000000"/>
                <w:sz w:val="20"/>
                <w:szCs w:val="20"/>
                <w:lang w:eastAsia="en-CA"/>
              </w:rPr>
            </w:pPr>
            <w:r w:rsidRPr="00DD703D">
              <w:rPr>
                <w:b/>
                <w:bCs/>
                <w:color w:val="000000"/>
                <w:sz w:val="20"/>
                <w:szCs w:val="20"/>
                <w:lang w:eastAsia="en-CA"/>
              </w:rPr>
              <w:t>Performance indicators</w:t>
            </w:r>
          </w:p>
        </w:tc>
        <w:tc>
          <w:tcPr>
            <w:tcW w:w="992" w:type="dxa"/>
            <w:tcBorders>
              <w:top w:val="single" w:sz="4" w:space="0" w:color="auto"/>
              <w:left w:val="single" w:sz="4" w:space="0" w:color="auto"/>
              <w:bottom w:val="single" w:sz="4" w:space="0" w:color="auto"/>
              <w:right w:val="single" w:sz="4" w:space="0" w:color="auto"/>
            </w:tcBorders>
            <w:vAlign w:val="bottom"/>
            <w:hideMark/>
          </w:tcPr>
          <w:p w14:paraId="21177D8A" w14:textId="501C8526" w:rsidR="007D27F7" w:rsidRPr="00DD703D" w:rsidRDefault="007D27F7" w:rsidP="00381C10">
            <w:pPr>
              <w:jc w:val="center"/>
              <w:rPr>
                <w:b/>
                <w:bCs/>
                <w:color w:val="000000"/>
                <w:sz w:val="20"/>
                <w:szCs w:val="20"/>
                <w:lang w:eastAsia="en-CA"/>
              </w:rPr>
            </w:pPr>
            <w:r w:rsidRPr="00DD703D">
              <w:rPr>
                <w:b/>
                <w:bCs/>
                <w:color w:val="000000"/>
                <w:sz w:val="20"/>
                <w:szCs w:val="20"/>
                <w:lang w:eastAsia="en-CA"/>
              </w:rPr>
              <w:t>Total (US $)</w:t>
            </w:r>
          </w:p>
        </w:tc>
      </w:tr>
      <w:tr w:rsidR="002520B3" w:rsidRPr="00705C86" w14:paraId="469B4AC3" w14:textId="77777777" w:rsidTr="00F61329">
        <w:trPr>
          <w:cantSplit/>
          <w:trHeight w:val="20"/>
        </w:trPr>
        <w:tc>
          <w:tcPr>
            <w:tcW w:w="9351" w:type="dxa"/>
            <w:gridSpan w:val="3"/>
            <w:tcBorders>
              <w:top w:val="single" w:sz="4" w:space="0" w:color="auto"/>
              <w:left w:val="single" w:sz="4" w:space="0" w:color="auto"/>
              <w:bottom w:val="single" w:sz="4" w:space="0" w:color="auto"/>
              <w:right w:val="single" w:sz="4" w:space="0" w:color="000000"/>
            </w:tcBorders>
            <w:hideMark/>
          </w:tcPr>
          <w:p w14:paraId="1585BC73" w14:textId="623A28FD" w:rsidR="002520B3" w:rsidRPr="00DD703D" w:rsidRDefault="002520B3" w:rsidP="00AD5815">
            <w:pPr>
              <w:jc w:val="left"/>
              <w:rPr>
                <w:b/>
                <w:bCs/>
                <w:color w:val="000000"/>
                <w:sz w:val="20"/>
                <w:szCs w:val="20"/>
                <w:lang w:eastAsia="en-CA"/>
              </w:rPr>
            </w:pPr>
            <w:r w:rsidRPr="00DD703D">
              <w:rPr>
                <w:b/>
                <w:bCs/>
                <w:color w:val="000000"/>
                <w:sz w:val="20"/>
                <w:szCs w:val="20"/>
                <w:lang w:eastAsia="en-CA"/>
              </w:rPr>
              <w:t>1. MEPS prioritization and regulatory planning (UNEP)</w:t>
            </w:r>
          </w:p>
        </w:tc>
      </w:tr>
      <w:tr w:rsidR="00181FFF" w:rsidRPr="00705C86" w14:paraId="3694FB26"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4E900384" w14:textId="3C563A41" w:rsidR="007D27F7" w:rsidRPr="00DD703D" w:rsidRDefault="007D27F7" w:rsidP="00AD5815">
            <w:pPr>
              <w:jc w:val="left"/>
              <w:rPr>
                <w:color w:val="000000"/>
                <w:sz w:val="20"/>
                <w:szCs w:val="20"/>
                <w:lang w:eastAsia="en-CA"/>
              </w:rPr>
            </w:pPr>
            <w:r w:rsidRPr="00DD703D">
              <w:rPr>
                <w:color w:val="000000"/>
                <w:sz w:val="20"/>
                <w:szCs w:val="20"/>
                <w:lang w:eastAsia="en-CA"/>
              </w:rPr>
              <w:t xml:space="preserve">Map </w:t>
            </w:r>
            <w:r w:rsidR="00646588">
              <w:rPr>
                <w:color w:val="000000"/>
                <w:sz w:val="20"/>
                <w:szCs w:val="20"/>
                <w:lang w:eastAsia="en-CA"/>
              </w:rPr>
              <w:t>e</w:t>
            </w:r>
            <w:r w:rsidR="00646588" w:rsidRPr="00DD703D">
              <w:rPr>
                <w:color w:val="000000"/>
                <w:sz w:val="20"/>
                <w:szCs w:val="20"/>
                <w:lang w:eastAsia="en-CA"/>
              </w:rPr>
              <w:t xml:space="preserve">nergy </w:t>
            </w:r>
            <w:r w:rsidR="00646588">
              <w:rPr>
                <w:color w:val="000000"/>
                <w:sz w:val="20"/>
                <w:szCs w:val="20"/>
                <w:lang w:eastAsia="en-CA"/>
              </w:rPr>
              <w:t>c</w:t>
            </w:r>
            <w:r w:rsidR="00646588" w:rsidRPr="00DD703D">
              <w:rPr>
                <w:color w:val="000000"/>
                <w:sz w:val="20"/>
                <w:szCs w:val="20"/>
                <w:lang w:eastAsia="en-CA"/>
              </w:rPr>
              <w:t>onsumption by subsector and equipment type</w:t>
            </w:r>
          </w:p>
        </w:tc>
        <w:tc>
          <w:tcPr>
            <w:tcW w:w="4111" w:type="dxa"/>
            <w:tcBorders>
              <w:top w:val="single" w:sz="4" w:space="0" w:color="auto"/>
              <w:bottom w:val="single" w:sz="4" w:space="0" w:color="auto"/>
              <w:right w:val="single" w:sz="4" w:space="0" w:color="auto"/>
            </w:tcBorders>
          </w:tcPr>
          <w:p w14:paraId="05E3AF48" w14:textId="77777777" w:rsidR="007D27F7" w:rsidRPr="00DD703D" w:rsidRDefault="007D27F7" w:rsidP="00AD5815">
            <w:pPr>
              <w:jc w:val="left"/>
              <w:rPr>
                <w:color w:val="000000"/>
                <w:sz w:val="20"/>
                <w:szCs w:val="20"/>
                <w:lang w:eastAsia="en-CA"/>
              </w:rPr>
            </w:pPr>
            <w:r w:rsidRPr="00DD703D">
              <w:rPr>
                <w:color w:val="000000"/>
                <w:sz w:val="20"/>
                <w:szCs w:val="20"/>
                <w:lang w:eastAsia="en-CA"/>
              </w:rPr>
              <w:t>Sectoral energy consumption mapping report</w:t>
            </w:r>
          </w:p>
        </w:tc>
        <w:tc>
          <w:tcPr>
            <w:tcW w:w="992" w:type="dxa"/>
            <w:tcBorders>
              <w:top w:val="nil"/>
              <w:left w:val="single" w:sz="4" w:space="0" w:color="auto"/>
              <w:bottom w:val="single" w:sz="4" w:space="0" w:color="auto"/>
              <w:right w:val="single" w:sz="4" w:space="0" w:color="auto"/>
            </w:tcBorders>
            <w:hideMark/>
          </w:tcPr>
          <w:p w14:paraId="0AC805D9" w14:textId="712CEE8D" w:rsidR="007D27F7" w:rsidRPr="00DD703D" w:rsidRDefault="007D27F7" w:rsidP="00317FCC">
            <w:pPr>
              <w:jc w:val="right"/>
              <w:rPr>
                <w:color w:val="000000"/>
                <w:sz w:val="20"/>
                <w:szCs w:val="20"/>
                <w:lang w:eastAsia="en-CA"/>
              </w:rPr>
            </w:pPr>
            <w:r w:rsidRPr="00DD703D">
              <w:rPr>
                <w:color w:val="000000"/>
                <w:sz w:val="20"/>
                <w:szCs w:val="20"/>
                <w:lang w:eastAsia="en-CA"/>
              </w:rPr>
              <w:t>20,000</w:t>
            </w:r>
          </w:p>
        </w:tc>
      </w:tr>
      <w:tr w:rsidR="00181FFF" w:rsidRPr="00705C86" w14:paraId="7B60B073"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0C73A5D1" w14:textId="35C7D5AB" w:rsidR="007D27F7" w:rsidRPr="00DD703D" w:rsidRDefault="007D27F7" w:rsidP="00AD5815">
            <w:pPr>
              <w:jc w:val="left"/>
              <w:rPr>
                <w:color w:val="000000"/>
                <w:sz w:val="20"/>
                <w:szCs w:val="20"/>
                <w:lang w:eastAsia="en-CA"/>
              </w:rPr>
            </w:pPr>
            <w:r w:rsidRPr="00DD703D">
              <w:rPr>
                <w:color w:val="000000"/>
                <w:sz w:val="20"/>
                <w:szCs w:val="20"/>
                <w:lang w:eastAsia="en-CA"/>
              </w:rPr>
              <w:t xml:space="preserve">Review </w:t>
            </w:r>
            <w:r w:rsidR="00646588" w:rsidRPr="00DD703D">
              <w:rPr>
                <w:color w:val="000000"/>
                <w:sz w:val="20"/>
                <w:szCs w:val="20"/>
                <w:lang w:eastAsia="en-CA"/>
              </w:rPr>
              <w:t>existing regulatory and standards framework</w:t>
            </w:r>
          </w:p>
        </w:tc>
        <w:tc>
          <w:tcPr>
            <w:tcW w:w="4111" w:type="dxa"/>
            <w:tcBorders>
              <w:top w:val="single" w:sz="4" w:space="0" w:color="auto"/>
              <w:bottom w:val="single" w:sz="4" w:space="0" w:color="auto"/>
              <w:right w:val="single" w:sz="4" w:space="0" w:color="auto"/>
            </w:tcBorders>
          </w:tcPr>
          <w:p w14:paraId="4BAD0191" w14:textId="77777777" w:rsidR="007D27F7" w:rsidRPr="00DD703D" w:rsidRDefault="007D27F7" w:rsidP="00AD5815">
            <w:pPr>
              <w:jc w:val="left"/>
              <w:rPr>
                <w:color w:val="000000"/>
                <w:sz w:val="20"/>
                <w:szCs w:val="20"/>
                <w:lang w:eastAsia="en-CA"/>
              </w:rPr>
            </w:pPr>
            <w:r w:rsidRPr="00DD703D">
              <w:rPr>
                <w:color w:val="000000"/>
                <w:sz w:val="20"/>
                <w:szCs w:val="20"/>
                <w:lang w:eastAsia="en-CA"/>
              </w:rPr>
              <w:t>Gap analysis report of existing standards and regulations</w:t>
            </w:r>
          </w:p>
        </w:tc>
        <w:tc>
          <w:tcPr>
            <w:tcW w:w="992" w:type="dxa"/>
            <w:tcBorders>
              <w:top w:val="nil"/>
              <w:left w:val="single" w:sz="4" w:space="0" w:color="auto"/>
              <w:bottom w:val="single" w:sz="4" w:space="0" w:color="auto"/>
              <w:right w:val="single" w:sz="4" w:space="0" w:color="auto"/>
            </w:tcBorders>
            <w:hideMark/>
          </w:tcPr>
          <w:p w14:paraId="4721EBD2" w14:textId="63C878B4" w:rsidR="007D27F7" w:rsidRPr="00DD703D" w:rsidRDefault="007D27F7" w:rsidP="0017322D">
            <w:pPr>
              <w:jc w:val="right"/>
              <w:rPr>
                <w:color w:val="000000"/>
                <w:sz w:val="20"/>
                <w:szCs w:val="20"/>
                <w:lang w:eastAsia="en-CA"/>
              </w:rPr>
            </w:pPr>
            <w:r w:rsidRPr="00DD703D">
              <w:rPr>
                <w:color w:val="000000"/>
                <w:sz w:val="20"/>
                <w:szCs w:val="20"/>
                <w:lang w:eastAsia="en-CA"/>
              </w:rPr>
              <w:t>10,000</w:t>
            </w:r>
          </w:p>
        </w:tc>
      </w:tr>
      <w:tr w:rsidR="00181FFF" w:rsidRPr="00705C86" w14:paraId="40C80936"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475E31D3" w14:textId="0823124B" w:rsidR="007D27F7" w:rsidRPr="00DD703D" w:rsidRDefault="007D27F7" w:rsidP="00AD5815">
            <w:pPr>
              <w:jc w:val="left"/>
              <w:rPr>
                <w:color w:val="000000"/>
                <w:sz w:val="20"/>
                <w:szCs w:val="20"/>
                <w:lang w:eastAsia="en-CA"/>
              </w:rPr>
            </w:pPr>
            <w:r w:rsidRPr="00DD703D">
              <w:rPr>
                <w:color w:val="000000"/>
                <w:sz w:val="20"/>
                <w:szCs w:val="20"/>
                <w:lang w:eastAsia="en-CA"/>
              </w:rPr>
              <w:t xml:space="preserve">Conduct </w:t>
            </w:r>
            <w:r w:rsidR="00646588" w:rsidRPr="00DD703D">
              <w:rPr>
                <w:color w:val="000000"/>
                <w:sz w:val="20"/>
                <w:szCs w:val="20"/>
                <w:lang w:eastAsia="en-CA"/>
              </w:rPr>
              <w:t>regional and international benchmarking</w:t>
            </w:r>
          </w:p>
        </w:tc>
        <w:tc>
          <w:tcPr>
            <w:tcW w:w="4111" w:type="dxa"/>
            <w:tcBorders>
              <w:top w:val="single" w:sz="4" w:space="0" w:color="auto"/>
              <w:bottom w:val="single" w:sz="4" w:space="0" w:color="auto"/>
              <w:right w:val="single" w:sz="4" w:space="0" w:color="auto"/>
            </w:tcBorders>
          </w:tcPr>
          <w:p w14:paraId="03AA43D9" w14:textId="77777777" w:rsidR="007D27F7" w:rsidRPr="00DD703D" w:rsidRDefault="007D27F7" w:rsidP="00AD5815">
            <w:pPr>
              <w:jc w:val="left"/>
              <w:rPr>
                <w:color w:val="000000"/>
                <w:sz w:val="20"/>
                <w:szCs w:val="20"/>
                <w:lang w:eastAsia="en-CA"/>
              </w:rPr>
            </w:pPr>
            <w:r w:rsidRPr="00DD703D">
              <w:rPr>
                <w:color w:val="000000"/>
                <w:sz w:val="20"/>
                <w:szCs w:val="20"/>
                <w:lang w:eastAsia="en-CA"/>
              </w:rPr>
              <w:t>Comparative matrix of international MEPS and best practices</w:t>
            </w:r>
          </w:p>
        </w:tc>
        <w:tc>
          <w:tcPr>
            <w:tcW w:w="992" w:type="dxa"/>
            <w:tcBorders>
              <w:top w:val="nil"/>
              <w:left w:val="single" w:sz="4" w:space="0" w:color="auto"/>
              <w:bottom w:val="single" w:sz="4" w:space="0" w:color="auto"/>
              <w:right w:val="single" w:sz="4" w:space="0" w:color="auto"/>
            </w:tcBorders>
            <w:hideMark/>
          </w:tcPr>
          <w:p w14:paraId="35F9874B" w14:textId="1CCB775F" w:rsidR="007D27F7" w:rsidRPr="00DD703D" w:rsidRDefault="007D27F7" w:rsidP="0017322D">
            <w:pPr>
              <w:jc w:val="right"/>
              <w:rPr>
                <w:color w:val="000000"/>
                <w:sz w:val="20"/>
                <w:szCs w:val="20"/>
                <w:lang w:eastAsia="en-CA"/>
              </w:rPr>
            </w:pPr>
            <w:r w:rsidRPr="00DD703D">
              <w:rPr>
                <w:color w:val="000000"/>
                <w:sz w:val="20"/>
                <w:szCs w:val="20"/>
                <w:lang w:eastAsia="en-CA"/>
              </w:rPr>
              <w:t>20,000</w:t>
            </w:r>
          </w:p>
        </w:tc>
      </w:tr>
      <w:tr w:rsidR="00181FFF" w:rsidRPr="00705C86" w14:paraId="4E97AE27"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55162299" w14:textId="77777777" w:rsidR="007D27F7" w:rsidRPr="00DD703D" w:rsidRDefault="007D27F7" w:rsidP="00AD5815">
            <w:pPr>
              <w:jc w:val="left"/>
              <w:rPr>
                <w:color w:val="000000"/>
                <w:sz w:val="20"/>
                <w:szCs w:val="20"/>
                <w:lang w:eastAsia="en-CA"/>
              </w:rPr>
            </w:pPr>
            <w:r w:rsidRPr="00DD703D">
              <w:rPr>
                <w:color w:val="000000"/>
                <w:sz w:val="20"/>
                <w:szCs w:val="20"/>
                <w:lang w:eastAsia="en-CA"/>
              </w:rPr>
              <w:t>Engage Key National Stakeholders</w:t>
            </w:r>
          </w:p>
        </w:tc>
        <w:tc>
          <w:tcPr>
            <w:tcW w:w="4111" w:type="dxa"/>
            <w:tcBorders>
              <w:top w:val="single" w:sz="4" w:space="0" w:color="auto"/>
              <w:bottom w:val="single" w:sz="4" w:space="0" w:color="auto"/>
              <w:right w:val="single" w:sz="4" w:space="0" w:color="auto"/>
            </w:tcBorders>
          </w:tcPr>
          <w:p w14:paraId="4D3A3A72" w14:textId="77777777" w:rsidR="007D27F7" w:rsidRPr="00DD703D" w:rsidRDefault="007D27F7" w:rsidP="00AD5815">
            <w:pPr>
              <w:jc w:val="left"/>
              <w:rPr>
                <w:color w:val="000000"/>
                <w:sz w:val="20"/>
                <w:szCs w:val="20"/>
                <w:lang w:eastAsia="en-CA"/>
              </w:rPr>
            </w:pPr>
            <w:r w:rsidRPr="00DD703D">
              <w:rPr>
                <w:color w:val="000000"/>
                <w:sz w:val="20"/>
                <w:szCs w:val="20"/>
                <w:lang w:eastAsia="en-CA"/>
              </w:rPr>
              <w:t>Stakeholder consultation summary and engagement plan</w:t>
            </w:r>
          </w:p>
        </w:tc>
        <w:tc>
          <w:tcPr>
            <w:tcW w:w="992" w:type="dxa"/>
            <w:tcBorders>
              <w:top w:val="nil"/>
              <w:left w:val="single" w:sz="4" w:space="0" w:color="auto"/>
              <w:bottom w:val="single" w:sz="4" w:space="0" w:color="auto"/>
              <w:right w:val="single" w:sz="4" w:space="0" w:color="auto"/>
            </w:tcBorders>
            <w:hideMark/>
          </w:tcPr>
          <w:p w14:paraId="4DE112B6" w14:textId="44AF3328" w:rsidR="007D27F7" w:rsidRPr="00DD703D" w:rsidRDefault="007D27F7" w:rsidP="0017322D">
            <w:pPr>
              <w:jc w:val="right"/>
              <w:rPr>
                <w:color w:val="000000"/>
                <w:sz w:val="20"/>
                <w:szCs w:val="20"/>
                <w:lang w:eastAsia="en-CA"/>
              </w:rPr>
            </w:pPr>
            <w:r w:rsidRPr="00DD703D">
              <w:rPr>
                <w:color w:val="000000"/>
                <w:sz w:val="20"/>
                <w:szCs w:val="20"/>
                <w:lang w:eastAsia="en-CA"/>
              </w:rPr>
              <w:t>10,000</w:t>
            </w:r>
          </w:p>
        </w:tc>
      </w:tr>
      <w:tr w:rsidR="00181FFF" w:rsidRPr="00705C86" w14:paraId="73D6BF61"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2C00E66F" w14:textId="69BA9582" w:rsidR="007D27F7" w:rsidRPr="00DD703D" w:rsidRDefault="007D27F7" w:rsidP="00AD5815">
            <w:pPr>
              <w:jc w:val="left"/>
              <w:rPr>
                <w:color w:val="000000"/>
                <w:sz w:val="20"/>
                <w:szCs w:val="20"/>
                <w:lang w:eastAsia="en-CA"/>
              </w:rPr>
            </w:pPr>
            <w:r w:rsidRPr="00DD703D">
              <w:rPr>
                <w:color w:val="000000"/>
                <w:sz w:val="20"/>
                <w:szCs w:val="20"/>
                <w:lang w:eastAsia="en-CA"/>
              </w:rPr>
              <w:t xml:space="preserve">Define </w:t>
            </w:r>
            <w:r w:rsidR="00646588">
              <w:rPr>
                <w:color w:val="000000"/>
                <w:sz w:val="20"/>
                <w:szCs w:val="20"/>
                <w:lang w:eastAsia="en-CA"/>
              </w:rPr>
              <w:t>p</w:t>
            </w:r>
            <w:r w:rsidRPr="00DD703D">
              <w:rPr>
                <w:color w:val="000000"/>
                <w:sz w:val="20"/>
                <w:szCs w:val="20"/>
                <w:lang w:eastAsia="en-CA"/>
              </w:rPr>
              <w:t xml:space="preserve">riorities and </w:t>
            </w:r>
            <w:r w:rsidR="00646588">
              <w:rPr>
                <w:color w:val="000000"/>
                <w:sz w:val="20"/>
                <w:szCs w:val="20"/>
                <w:lang w:eastAsia="en-CA"/>
              </w:rPr>
              <w:t>d</w:t>
            </w:r>
            <w:r w:rsidRPr="00DD703D">
              <w:rPr>
                <w:color w:val="000000"/>
                <w:sz w:val="20"/>
                <w:szCs w:val="20"/>
                <w:lang w:eastAsia="en-CA"/>
              </w:rPr>
              <w:t xml:space="preserve">evelop a MEPS </w:t>
            </w:r>
            <w:r w:rsidR="00646588">
              <w:rPr>
                <w:color w:val="000000"/>
                <w:sz w:val="20"/>
                <w:szCs w:val="20"/>
                <w:lang w:eastAsia="en-CA"/>
              </w:rPr>
              <w:t>r</w:t>
            </w:r>
            <w:r w:rsidRPr="00DD703D">
              <w:rPr>
                <w:color w:val="000000"/>
                <w:sz w:val="20"/>
                <w:szCs w:val="20"/>
                <w:lang w:eastAsia="en-CA"/>
              </w:rPr>
              <w:t>oadmap</w:t>
            </w:r>
          </w:p>
        </w:tc>
        <w:tc>
          <w:tcPr>
            <w:tcW w:w="4111" w:type="dxa"/>
            <w:tcBorders>
              <w:top w:val="single" w:sz="4" w:space="0" w:color="auto"/>
              <w:bottom w:val="single" w:sz="4" w:space="0" w:color="auto"/>
              <w:right w:val="single" w:sz="4" w:space="0" w:color="auto"/>
            </w:tcBorders>
          </w:tcPr>
          <w:p w14:paraId="3995091D" w14:textId="77777777" w:rsidR="007D27F7" w:rsidRPr="00DD703D" w:rsidRDefault="007D27F7" w:rsidP="00AD5815">
            <w:pPr>
              <w:jc w:val="left"/>
              <w:rPr>
                <w:color w:val="000000"/>
                <w:sz w:val="20"/>
                <w:szCs w:val="20"/>
                <w:lang w:eastAsia="en-CA"/>
              </w:rPr>
            </w:pPr>
            <w:r w:rsidRPr="00DD703D">
              <w:rPr>
                <w:color w:val="000000"/>
                <w:sz w:val="20"/>
                <w:szCs w:val="20"/>
                <w:lang w:eastAsia="en-CA"/>
              </w:rPr>
              <w:t>National MEPS prioritization roadmap</w:t>
            </w:r>
          </w:p>
        </w:tc>
        <w:tc>
          <w:tcPr>
            <w:tcW w:w="992" w:type="dxa"/>
            <w:tcBorders>
              <w:top w:val="nil"/>
              <w:left w:val="single" w:sz="4" w:space="0" w:color="auto"/>
              <w:bottom w:val="single" w:sz="4" w:space="0" w:color="auto"/>
              <w:right w:val="single" w:sz="4" w:space="0" w:color="auto"/>
            </w:tcBorders>
            <w:hideMark/>
          </w:tcPr>
          <w:p w14:paraId="258B80BE" w14:textId="104A4F7D" w:rsidR="007D27F7" w:rsidRPr="00DD703D" w:rsidRDefault="007D27F7" w:rsidP="0017322D">
            <w:pPr>
              <w:jc w:val="right"/>
              <w:rPr>
                <w:color w:val="000000"/>
                <w:sz w:val="20"/>
                <w:szCs w:val="20"/>
                <w:lang w:eastAsia="en-CA"/>
              </w:rPr>
            </w:pPr>
            <w:r w:rsidRPr="00DD703D">
              <w:rPr>
                <w:color w:val="000000"/>
                <w:sz w:val="20"/>
                <w:szCs w:val="20"/>
                <w:lang w:eastAsia="en-CA"/>
              </w:rPr>
              <w:t>20,000</w:t>
            </w:r>
          </w:p>
        </w:tc>
      </w:tr>
      <w:tr w:rsidR="00A94334" w:rsidRPr="00705C86" w14:paraId="44DF77F7" w14:textId="77777777" w:rsidTr="0017322D">
        <w:trPr>
          <w:cantSplit/>
          <w:trHeight w:val="20"/>
        </w:trPr>
        <w:tc>
          <w:tcPr>
            <w:tcW w:w="8359" w:type="dxa"/>
            <w:gridSpan w:val="2"/>
            <w:tcBorders>
              <w:top w:val="nil"/>
              <w:left w:val="single" w:sz="4" w:space="0" w:color="auto"/>
              <w:bottom w:val="single" w:sz="4" w:space="0" w:color="auto"/>
              <w:right w:val="single" w:sz="4" w:space="0" w:color="auto"/>
            </w:tcBorders>
            <w:hideMark/>
          </w:tcPr>
          <w:p w14:paraId="078CB9F9" w14:textId="65D1EF78" w:rsidR="00A94334" w:rsidRPr="00DD703D" w:rsidRDefault="00A94334" w:rsidP="00F61E94">
            <w:pPr>
              <w:rPr>
                <w:color w:val="000000"/>
                <w:sz w:val="20"/>
                <w:szCs w:val="20"/>
                <w:lang w:eastAsia="en-CA"/>
              </w:rPr>
            </w:pPr>
            <w:r w:rsidRPr="00DD703D">
              <w:rPr>
                <w:b/>
                <w:bCs/>
                <w:color w:val="000000"/>
                <w:sz w:val="20"/>
                <w:szCs w:val="20"/>
                <w:lang w:eastAsia="en-CA"/>
              </w:rPr>
              <w:t>Subtotal 1</w:t>
            </w:r>
          </w:p>
        </w:tc>
        <w:tc>
          <w:tcPr>
            <w:tcW w:w="992" w:type="dxa"/>
            <w:tcBorders>
              <w:top w:val="nil"/>
              <w:left w:val="single" w:sz="4" w:space="0" w:color="auto"/>
              <w:bottom w:val="single" w:sz="4" w:space="0" w:color="auto"/>
              <w:right w:val="single" w:sz="4" w:space="0" w:color="auto"/>
            </w:tcBorders>
            <w:hideMark/>
          </w:tcPr>
          <w:p w14:paraId="3CC74CF0" w14:textId="0DD82C9B" w:rsidR="00A94334" w:rsidRPr="00DD703D" w:rsidRDefault="00A94334" w:rsidP="0017322D">
            <w:pPr>
              <w:jc w:val="right"/>
              <w:rPr>
                <w:b/>
                <w:bCs/>
                <w:color w:val="000000"/>
                <w:sz w:val="20"/>
                <w:szCs w:val="20"/>
                <w:lang w:eastAsia="en-CA"/>
              </w:rPr>
            </w:pPr>
            <w:r w:rsidRPr="00DD703D">
              <w:rPr>
                <w:b/>
                <w:bCs/>
                <w:color w:val="000000"/>
                <w:sz w:val="20"/>
                <w:szCs w:val="20"/>
                <w:lang w:eastAsia="en-CA"/>
              </w:rPr>
              <w:t>80,000</w:t>
            </w:r>
          </w:p>
        </w:tc>
      </w:tr>
      <w:tr w:rsidR="002520B3" w:rsidRPr="00705C86" w14:paraId="53B4F649" w14:textId="77777777" w:rsidTr="00F61329">
        <w:trPr>
          <w:cantSplit/>
          <w:trHeight w:val="20"/>
        </w:trPr>
        <w:tc>
          <w:tcPr>
            <w:tcW w:w="9351" w:type="dxa"/>
            <w:gridSpan w:val="3"/>
            <w:tcBorders>
              <w:top w:val="single" w:sz="4" w:space="0" w:color="auto"/>
              <w:left w:val="single" w:sz="4" w:space="0" w:color="auto"/>
              <w:bottom w:val="single" w:sz="4" w:space="0" w:color="auto"/>
              <w:right w:val="single" w:sz="4" w:space="0" w:color="000000"/>
            </w:tcBorders>
            <w:hideMark/>
          </w:tcPr>
          <w:p w14:paraId="4E029257" w14:textId="60A872B1" w:rsidR="002520B3" w:rsidRPr="00DD703D" w:rsidRDefault="002520B3" w:rsidP="002A6237">
            <w:pPr>
              <w:keepNext/>
              <w:jc w:val="left"/>
              <w:rPr>
                <w:b/>
                <w:bCs/>
                <w:color w:val="000000"/>
                <w:sz w:val="20"/>
                <w:szCs w:val="20"/>
                <w:lang w:eastAsia="en-CA"/>
              </w:rPr>
            </w:pPr>
            <w:r w:rsidRPr="00DD703D">
              <w:rPr>
                <w:b/>
                <w:bCs/>
                <w:color w:val="000000"/>
                <w:sz w:val="20"/>
                <w:szCs w:val="20"/>
                <w:lang w:eastAsia="en-CA"/>
              </w:rPr>
              <w:lastRenderedPageBreak/>
              <w:t xml:space="preserve">2. Pilot </w:t>
            </w:r>
            <w:r w:rsidR="00EE6B68" w:rsidRPr="00DD703D">
              <w:rPr>
                <w:b/>
                <w:bCs/>
                <w:color w:val="000000"/>
                <w:sz w:val="20"/>
                <w:szCs w:val="20"/>
                <w:lang w:eastAsia="en-CA"/>
              </w:rPr>
              <w:t xml:space="preserve">demonstration of energy-efficient cooling solutions in </w:t>
            </w:r>
            <w:r w:rsidR="00296DD2">
              <w:rPr>
                <w:b/>
                <w:bCs/>
                <w:color w:val="000000"/>
                <w:sz w:val="20"/>
                <w:szCs w:val="20"/>
                <w:lang w:eastAsia="en-CA"/>
              </w:rPr>
              <w:t>hotel</w:t>
            </w:r>
            <w:r w:rsidR="00EE6B68" w:rsidRPr="00DD703D">
              <w:rPr>
                <w:b/>
                <w:bCs/>
                <w:color w:val="000000"/>
                <w:sz w:val="20"/>
                <w:szCs w:val="20"/>
                <w:lang w:eastAsia="en-CA"/>
              </w:rPr>
              <w:t xml:space="preserve"> sector </w:t>
            </w:r>
            <w:r w:rsidRPr="00DD703D">
              <w:rPr>
                <w:b/>
                <w:bCs/>
                <w:color w:val="000000"/>
                <w:sz w:val="20"/>
                <w:szCs w:val="20"/>
                <w:lang w:eastAsia="en-CA"/>
              </w:rPr>
              <w:t>(UNIDO)</w:t>
            </w:r>
          </w:p>
        </w:tc>
      </w:tr>
      <w:tr w:rsidR="00181FFF" w:rsidRPr="00705C86" w14:paraId="67F64C4F"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605930D3" w14:textId="4A6FF83F" w:rsidR="007D27F7" w:rsidRPr="00DD703D" w:rsidRDefault="007D27F7" w:rsidP="002A6237">
            <w:pPr>
              <w:keepNext/>
              <w:jc w:val="left"/>
              <w:rPr>
                <w:color w:val="000000"/>
                <w:sz w:val="20"/>
                <w:szCs w:val="20"/>
                <w:lang w:eastAsia="en-CA"/>
              </w:rPr>
            </w:pPr>
            <w:r w:rsidRPr="00DD703D">
              <w:rPr>
                <w:color w:val="000000"/>
                <w:sz w:val="20"/>
                <w:szCs w:val="20"/>
                <w:lang w:eastAsia="en-CA"/>
              </w:rPr>
              <w:t xml:space="preserve">Assessment </w:t>
            </w:r>
            <w:r w:rsidR="003579A8" w:rsidRPr="00DD703D">
              <w:rPr>
                <w:color w:val="000000"/>
                <w:sz w:val="20"/>
                <w:szCs w:val="20"/>
                <w:lang w:eastAsia="en-CA"/>
              </w:rPr>
              <w:t>of the air</w:t>
            </w:r>
            <w:r w:rsidR="0018721E">
              <w:rPr>
                <w:color w:val="000000"/>
                <w:sz w:val="20"/>
                <w:szCs w:val="20"/>
                <w:lang w:eastAsia="en-CA"/>
              </w:rPr>
              <w:t>-</w:t>
            </w:r>
            <w:r w:rsidR="003579A8" w:rsidRPr="00DD703D">
              <w:rPr>
                <w:color w:val="000000"/>
                <w:sz w:val="20"/>
                <w:szCs w:val="20"/>
                <w:lang w:eastAsia="en-CA"/>
              </w:rPr>
              <w:t xml:space="preserve">conditioning sector </w:t>
            </w:r>
            <w:r w:rsidR="00761B52">
              <w:rPr>
                <w:color w:val="000000"/>
                <w:sz w:val="20"/>
                <w:szCs w:val="20"/>
                <w:lang w:eastAsia="en-CA"/>
              </w:rPr>
              <w:t>in</w:t>
            </w:r>
            <w:r w:rsidR="003579A8" w:rsidRPr="00DD703D">
              <w:rPr>
                <w:color w:val="000000"/>
                <w:sz w:val="20"/>
                <w:szCs w:val="20"/>
                <w:lang w:eastAsia="en-CA"/>
              </w:rPr>
              <w:t xml:space="preserve"> hotels</w:t>
            </w:r>
          </w:p>
        </w:tc>
        <w:tc>
          <w:tcPr>
            <w:tcW w:w="4111" w:type="dxa"/>
            <w:tcBorders>
              <w:top w:val="single" w:sz="4" w:space="0" w:color="auto"/>
              <w:bottom w:val="single" w:sz="4" w:space="0" w:color="auto"/>
              <w:right w:val="single" w:sz="4" w:space="0" w:color="auto"/>
            </w:tcBorders>
          </w:tcPr>
          <w:p w14:paraId="58B2F47B" w14:textId="77777777" w:rsidR="007D27F7" w:rsidRPr="00DD703D" w:rsidRDefault="007D27F7" w:rsidP="002A6237">
            <w:pPr>
              <w:keepNext/>
              <w:jc w:val="left"/>
              <w:rPr>
                <w:color w:val="000000"/>
                <w:sz w:val="20"/>
                <w:szCs w:val="20"/>
                <w:lang w:eastAsia="en-CA"/>
              </w:rPr>
            </w:pPr>
            <w:r w:rsidRPr="00DD703D">
              <w:rPr>
                <w:color w:val="000000"/>
                <w:sz w:val="20"/>
                <w:szCs w:val="20"/>
                <w:lang w:eastAsia="en-CA"/>
              </w:rPr>
              <w:t>Selection report of three hotels with justification and baseline data</w:t>
            </w:r>
          </w:p>
        </w:tc>
        <w:tc>
          <w:tcPr>
            <w:tcW w:w="992" w:type="dxa"/>
            <w:tcBorders>
              <w:top w:val="nil"/>
              <w:left w:val="single" w:sz="4" w:space="0" w:color="auto"/>
              <w:bottom w:val="single" w:sz="4" w:space="0" w:color="auto"/>
              <w:right w:val="single" w:sz="4" w:space="0" w:color="auto"/>
            </w:tcBorders>
            <w:hideMark/>
          </w:tcPr>
          <w:p w14:paraId="6459E6C0" w14:textId="3933E0A5" w:rsidR="007D27F7" w:rsidRPr="00DD703D" w:rsidRDefault="007D27F7" w:rsidP="002A6237">
            <w:pPr>
              <w:keepNext/>
              <w:jc w:val="right"/>
              <w:rPr>
                <w:color w:val="000000"/>
                <w:sz w:val="20"/>
                <w:szCs w:val="20"/>
                <w:lang w:eastAsia="en-CA"/>
              </w:rPr>
            </w:pPr>
            <w:r w:rsidRPr="00DD703D">
              <w:rPr>
                <w:color w:val="000000"/>
                <w:sz w:val="20"/>
                <w:szCs w:val="20"/>
                <w:lang w:eastAsia="en-CA"/>
              </w:rPr>
              <w:t>5,000</w:t>
            </w:r>
          </w:p>
        </w:tc>
      </w:tr>
      <w:tr w:rsidR="00181FFF" w:rsidRPr="00705C86" w14:paraId="50A31522"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6EDA5680" w14:textId="4ED3F043" w:rsidR="007D27F7" w:rsidRPr="00DD703D" w:rsidRDefault="007D27F7" w:rsidP="00AD5815">
            <w:pPr>
              <w:jc w:val="left"/>
              <w:rPr>
                <w:color w:val="000000"/>
                <w:sz w:val="20"/>
                <w:szCs w:val="20"/>
                <w:lang w:eastAsia="en-CA"/>
              </w:rPr>
            </w:pPr>
            <w:r w:rsidRPr="00DD703D">
              <w:rPr>
                <w:color w:val="000000"/>
                <w:sz w:val="20"/>
                <w:szCs w:val="20"/>
                <w:lang w:eastAsia="en-CA"/>
              </w:rPr>
              <w:t xml:space="preserve">Conduct detailed energy </w:t>
            </w:r>
            <w:r w:rsidR="003579A8" w:rsidRPr="00DD703D">
              <w:rPr>
                <w:color w:val="000000"/>
                <w:sz w:val="20"/>
                <w:szCs w:val="20"/>
                <w:lang w:eastAsia="en-CA"/>
              </w:rPr>
              <w:t>audits in the hotel sector</w:t>
            </w:r>
          </w:p>
        </w:tc>
        <w:tc>
          <w:tcPr>
            <w:tcW w:w="4111" w:type="dxa"/>
            <w:tcBorders>
              <w:top w:val="single" w:sz="4" w:space="0" w:color="auto"/>
              <w:bottom w:val="single" w:sz="4" w:space="0" w:color="auto"/>
              <w:right w:val="single" w:sz="4" w:space="0" w:color="auto"/>
            </w:tcBorders>
          </w:tcPr>
          <w:p w14:paraId="49356A9B" w14:textId="77777777" w:rsidR="007D27F7" w:rsidRPr="00DD703D" w:rsidRDefault="007D27F7" w:rsidP="00AD5815">
            <w:pPr>
              <w:jc w:val="left"/>
              <w:rPr>
                <w:color w:val="000000"/>
                <w:sz w:val="20"/>
                <w:szCs w:val="20"/>
                <w:lang w:eastAsia="en-CA"/>
              </w:rPr>
            </w:pPr>
            <w:r w:rsidRPr="00DD703D">
              <w:rPr>
                <w:color w:val="000000"/>
                <w:sz w:val="20"/>
                <w:szCs w:val="20"/>
                <w:lang w:eastAsia="en-CA"/>
              </w:rPr>
              <w:t>Audit reports with baseline performance and savings opportunities</w:t>
            </w:r>
          </w:p>
        </w:tc>
        <w:tc>
          <w:tcPr>
            <w:tcW w:w="992" w:type="dxa"/>
            <w:tcBorders>
              <w:top w:val="nil"/>
              <w:left w:val="single" w:sz="4" w:space="0" w:color="auto"/>
              <w:bottom w:val="single" w:sz="4" w:space="0" w:color="auto"/>
              <w:right w:val="single" w:sz="4" w:space="0" w:color="auto"/>
            </w:tcBorders>
            <w:hideMark/>
          </w:tcPr>
          <w:p w14:paraId="21478AC3" w14:textId="163DE579" w:rsidR="007D27F7" w:rsidRPr="00DD703D" w:rsidRDefault="007D27F7" w:rsidP="0017322D">
            <w:pPr>
              <w:jc w:val="right"/>
              <w:rPr>
                <w:color w:val="000000"/>
                <w:sz w:val="20"/>
                <w:szCs w:val="20"/>
                <w:lang w:eastAsia="en-CA"/>
              </w:rPr>
            </w:pPr>
            <w:r w:rsidRPr="00DD703D">
              <w:rPr>
                <w:color w:val="000000"/>
                <w:sz w:val="20"/>
                <w:szCs w:val="20"/>
                <w:lang w:eastAsia="en-CA"/>
              </w:rPr>
              <w:t>25,000</w:t>
            </w:r>
          </w:p>
        </w:tc>
      </w:tr>
      <w:tr w:rsidR="00181FFF" w:rsidRPr="00705C86" w14:paraId="7602247A"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1B6E9F55" w14:textId="4FD09FDA" w:rsidR="007D27F7" w:rsidRPr="00DD703D" w:rsidRDefault="007D27F7" w:rsidP="00AD5815">
            <w:pPr>
              <w:jc w:val="left"/>
              <w:rPr>
                <w:color w:val="000000"/>
                <w:sz w:val="20"/>
                <w:szCs w:val="20"/>
                <w:lang w:eastAsia="en-CA"/>
              </w:rPr>
            </w:pPr>
            <w:r w:rsidRPr="00DD703D">
              <w:rPr>
                <w:color w:val="000000"/>
                <w:sz w:val="20"/>
                <w:szCs w:val="20"/>
                <w:lang w:eastAsia="en-CA"/>
              </w:rPr>
              <w:t xml:space="preserve">Implementation </w:t>
            </w:r>
            <w:r w:rsidR="00EE6B68" w:rsidRPr="00DD703D">
              <w:rPr>
                <w:color w:val="000000"/>
                <w:sz w:val="20"/>
                <w:szCs w:val="20"/>
                <w:lang w:eastAsia="en-CA"/>
              </w:rPr>
              <w:t xml:space="preserve">of a pilot demonstration projects in </w:t>
            </w:r>
            <w:r w:rsidR="00EE6B68">
              <w:rPr>
                <w:color w:val="000000"/>
                <w:sz w:val="20"/>
                <w:szCs w:val="20"/>
                <w:lang w:eastAsia="en-CA"/>
              </w:rPr>
              <w:t>three</w:t>
            </w:r>
            <w:r w:rsidR="00EE6B68" w:rsidRPr="00DD703D">
              <w:rPr>
                <w:color w:val="000000"/>
                <w:sz w:val="20"/>
                <w:szCs w:val="20"/>
                <w:lang w:eastAsia="en-CA"/>
              </w:rPr>
              <w:t xml:space="preserve"> hotels </w:t>
            </w:r>
          </w:p>
        </w:tc>
        <w:tc>
          <w:tcPr>
            <w:tcW w:w="4111" w:type="dxa"/>
            <w:tcBorders>
              <w:top w:val="single" w:sz="4" w:space="0" w:color="auto"/>
              <w:bottom w:val="single" w:sz="4" w:space="0" w:color="auto"/>
              <w:right w:val="single" w:sz="4" w:space="0" w:color="auto"/>
            </w:tcBorders>
          </w:tcPr>
          <w:p w14:paraId="7DE33B85" w14:textId="77777777" w:rsidR="007D27F7" w:rsidRPr="00DD703D" w:rsidRDefault="007D27F7" w:rsidP="00AD5815">
            <w:pPr>
              <w:jc w:val="left"/>
              <w:rPr>
                <w:color w:val="000000"/>
                <w:sz w:val="20"/>
                <w:szCs w:val="20"/>
                <w:lang w:eastAsia="en-CA"/>
              </w:rPr>
            </w:pPr>
            <w:r w:rsidRPr="00DD703D">
              <w:rPr>
                <w:color w:val="000000"/>
                <w:sz w:val="20"/>
                <w:szCs w:val="20"/>
                <w:lang w:eastAsia="en-CA"/>
              </w:rPr>
              <w:t>Installation of 30 inverter R-290 split systems; verified performance</w:t>
            </w:r>
          </w:p>
        </w:tc>
        <w:tc>
          <w:tcPr>
            <w:tcW w:w="992" w:type="dxa"/>
            <w:tcBorders>
              <w:top w:val="nil"/>
              <w:left w:val="single" w:sz="4" w:space="0" w:color="auto"/>
              <w:bottom w:val="single" w:sz="4" w:space="0" w:color="auto"/>
              <w:right w:val="single" w:sz="4" w:space="0" w:color="auto"/>
            </w:tcBorders>
            <w:hideMark/>
          </w:tcPr>
          <w:p w14:paraId="116F4DA3" w14:textId="1E11A461" w:rsidR="007D27F7" w:rsidRPr="00DD703D" w:rsidRDefault="007D27F7" w:rsidP="0017322D">
            <w:pPr>
              <w:jc w:val="right"/>
              <w:rPr>
                <w:color w:val="000000"/>
                <w:sz w:val="20"/>
                <w:szCs w:val="20"/>
                <w:lang w:eastAsia="en-CA"/>
              </w:rPr>
            </w:pPr>
            <w:r w:rsidRPr="00DD703D">
              <w:rPr>
                <w:color w:val="000000"/>
                <w:sz w:val="20"/>
                <w:szCs w:val="20"/>
                <w:lang w:eastAsia="en-CA"/>
              </w:rPr>
              <w:t>60,000</w:t>
            </w:r>
            <w:r w:rsidR="00333432">
              <w:rPr>
                <w:color w:val="000000"/>
                <w:sz w:val="20"/>
                <w:szCs w:val="20"/>
                <w:lang w:eastAsia="en-CA"/>
              </w:rPr>
              <w:t>*</w:t>
            </w:r>
          </w:p>
        </w:tc>
      </w:tr>
      <w:tr w:rsidR="00181FFF" w:rsidRPr="00705C86" w14:paraId="0E07781F"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4B3E5A59" w14:textId="124C9780" w:rsidR="007D27F7" w:rsidRPr="00DD703D" w:rsidRDefault="00CC53F7" w:rsidP="00AD5815">
            <w:pPr>
              <w:jc w:val="left"/>
              <w:rPr>
                <w:color w:val="000000"/>
                <w:sz w:val="20"/>
                <w:szCs w:val="20"/>
                <w:lang w:eastAsia="en-CA"/>
              </w:rPr>
            </w:pPr>
            <w:r>
              <w:rPr>
                <w:color w:val="000000"/>
                <w:sz w:val="20"/>
                <w:szCs w:val="20"/>
                <w:lang w:eastAsia="en-CA"/>
              </w:rPr>
              <w:t>Measuring</w:t>
            </w:r>
            <w:r w:rsidR="001F047F" w:rsidRPr="00705C86">
              <w:rPr>
                <w:color w:val="000000"/>
                <w:sz w:val="20"/>
                <w:szCs w:val="20"/>
                <w:lang w:eastAsia="en-CA"/>
              </w:rPr>
              <w:t xml:space="preserve"> and verification </w:t>
            </w:r>
            <w:r w:rsidR="007D27F7" w:rsidRPr="00DD703D">
              <w:rPr>
                <w:color w:val="000000"/>
                <w:sz w:val="20"/>
                <w:szCs w:val="20"/>
                <w:lang w:eastAsia="en-CA"/>
              </w:rPr>
              <w:t xml:space="preserve">of energy savings in </w:t>
            </w:r>
            <w:r w:rsidR="0018721E">
              <w:rPr>
                <w:color w:val="000000"/>
                <w:sz w:val="20"/>
                <w:szCs w:val="20"/>
                <w:lang w:eastAsia="en-CA"/>
              </w:rPr>
              <w:t>air-conditioning</w:t>
            </w:r>
          </w:p>
        </w:tc>
        <w:tc>
          <w:tcPr>
            <w:tcW w:w="4111" w:type="dxa"/>
            <w:tcBorders>
              <w:top w:val="single" w:sz="4" w:space="0" w:color="auto"/>
              <w:bottom w:val="single" w:sz="4" w:space="0" w:color="auto"/>
              <w:right w:val="single" w:sz="4" w:space="0" w:color="auto"/>
            </w:tcBorders>
          </w:tcPr>
          <w:p w14:paraId="321CF641" w14:textId="6EE0DC2C" w:rsidR="007D27F7" w:rsidRPr="00DD703D" w:rsidRDefault="00CC53F7" w:rsidP="00AD5815">
            <w:pPr>
              <w:jc w:val="left"/>
              <w:rPr>
                <w:color w:val="000000"/>
                <w:sz w:val="20"/>
                <w:szCs w:val="20"/>
                <w:lang w:eastAsia="en-CA"/>
              </w:rPr>
            </w:pPr>
            <w:r>
              <w:rPr>
                <w:color w:val="000000"/>
                <w:sz w:val="20"/>
                <w:szCs w:val="20"/>
                <w:lang w:eastAsia="en-CA"/>
              </w:rPr>
              <w:t>Measuring</w:t>
            </w:r>
            <w:r w:rsidR="001F047F" w:rsidRPr="00705C86">
              <w:rPr>
                <w:color w:val="000000"/>
                <w:sz w:val="20"/>
                <w:szCs w:val="20"/>
                <w:lang w:eastAsia="en-CA"/>
              </w:rPr>
              <w:t xml:space="preserve"> and verification </w:t>
            </w:r>
            <w:r w:rsidR="007D27F7" w:rsidRPr="00DD703D">
              <w:rPr>
                <w:color w:val="000000"/>
                <w:sz w:val="20"/>
                <w:szCs w:val="20"/>
                <w:lang w:eastAsia="en-CA"/>
              </w:rPr>
              <w:t>reports validated externally</w:t>
            </w:r>
          </w:p>
        </w:tc>
        <w:tc>
          <w:tcPr>
            <w:tcW w:w="992" w:type="dxa"/>
            <w:tcBorders>
              <w:top w:val="nil"/>
              <w:left w:val="single" w:sz="4" w:space="0" w:color="auto"/>
              <w:bottom w:val="single" w:sz="4" w:space="0" w:color="auto"/>
              <w:right w:val="single" w:sz="4" w:space="0" w:color="auto"/>
            </w:tcBorders>
            <w:hideMark/>
          </w:tcPr>
          <w:p w14:paraId="1C1FE100" w14:textId="0D229BCB" w:rsidR="007D27F7" w:rsidRPr="00DD703D" w:rsidRDefault="007D27F7" w:rsidP="008B140D">
            <w:pPr>
              <w:jc w:val="right"/>
              <w:rPr>
                <w:color w:val="000000"/>
                <w:sz w:val="20"/>
                <w:szCs w:val="20"/>
                <w:lang w:eastAsia="en-CA"/>
              </w:rPr>
            </w:pPr>
            <w:r w:rsidRPr="00DD703D">
              <w:rPr>
                <w:color w:val="000000"/>
                <w:sz w:val="20"/>
                <w:szCs w:val="20"/>
                <w:lang w:eastAsia="en-CA"/>
              </w:rPr>
              <w:t>5,000</w:t>
            </w:r>
          </w:p>
        </w:tc>
      </w:tr>
      <w:tr w:rsidR="00A94334" w:rsidRPr="00705C86" w14:paraId="72FE07EF" w14:textId="77777777" w:rsidTr="008B140D">
        <w:trPr>
          <w:cantSplit/>
          <w:trHeight w:val="20"/>
        </w:trPr>
        <w:tc>
          <w:tcPr>
            <w:tcW w:w="8359" w:type="dxa"/>
            <w:gridSpan w:val="2"/>
            <w:tcBorders>
              <w:top w:val="nil"/>
              <w:left w:val="single" w:sz="4" w:space="0" w:color="auto"/>
              <w:bottom w:val="single" w:sz="4" w:space="0" w:color="auto"/>
              <w:right w:val="single" w:sz="4" w:space="0" w:color="auto"/>
            </w:tcBorders>
            <w:hideMark/>
          </w:tcPr>
          <w:p w14:paraId="14CA1F83" w14:textId="39A386FF" w:rsidR="00A94334" w:rsidRPr="00DD703D" w:rsidRDefault="00A94334" w:rsidP="00F61E94">
            <w:pPr>
              <w:rPr>
                <w:color w:val="000000"/>
                <w:sz w:val="20"/>
                <w:szCs w:val="20"/>
                <w:lang w:eastAsia="en-CA"/>
              </w:rPr>
            </w:pPr>
            <w:r w:rsidRPr="00DD703D">
              <w:rPr>
                <w:b/>
                <w:bCs/>
                <w:color w:val="000000"/>
                <w:sz w:val="20"/>
                <w:szCs w:val="20"/>
                <w:lang w:eastAsia="en-CA"/>
              </w:rPr>
              <w:t>Subtotal 2</w:t>
            </w:r>
            <w:r w:rsidRPr="00DD703D">
              <w:rPr>
                <w:color w:val="000000"/>
                <w:sz w:val="20"/>
                <w:szCs w:val="20"/>
                <w:lang w:eastAsia="en-CA"/>
              </w:rPr>
              <w:t xml:space="preserve"> </w:t>
            </w:r>
          </w:p>
        </w:tc>
        <w:tc>
          <w:tcPr>
            <w:tcW w:w="992" w:type="dxa"/>
            <w:tcBorders>
              <w:top w:val="nil"/>
              <w:left w:val="single" w:sz="4" w:space="0" w:color="auto"/>
              <w:bottom w:val="single" w:sz="4" w:space="0" w:color="auto"/>
              <w:right w:val="single" w:sz="4" w:space="0" w:color="auto"/>
            </w:tcBorders>
            <w:hideMark/>
          </w:tcPr>
          <w:p w14:paraId="2927B2AB" w14:textId="03BF67C8" w:rsidR="00A94334" w:rsidRPr="00DD703D" w:rsidRDefault="00A94334" w:rsidP="008B140D">
            <w:pPr>
              <w:jc w:val="right"/>
              <w:rPr>
                <w:b/>
                <w:bCs/>
                <w:color w:val="000000"/>
                <w:sz w:val="20"/>
                <w:szCs w:val="20"/>
                <w:lang w:eastAsia="en-CA"/>
              </w:rPr>
            </w:pPr>
            <w:r w:rsidRPr="00DD703D">
              <w:rPr>
                <w:b/>
                <w:bCs/>
                <w:color w:val="000000"/>
                <w:sz w:val="20"/>
                <w:szCs w:val="20"/>
                <w:lang w:eastAsia="en-CA"/>
              </w:rPr>
              <w:t>95,000</w:t>
            </w:r>
          </w:p>
        </w:tc>
      </w:tr>
      <w:tr w:rsidR="002520B3" w:rsidRPr="00705C86" w14:paraId="1D0D0088" w14:textId="77777777" w:rsidTr="00F61329">
        <w:trPr>
          <w:cantSplit/>
          <w:trHeight w:val="20"/>
        </w:trPr>
        <w:tc>
          <w:tcPr>
            <w:tcW w:w="9351" w:type="dxa"/>
            <w:gridSpan w:val="3"/>
            <w:tcBorders>
              <w:top w:val="single" w:sz="4" w:space="0" w:color="auto"/>
              <w:left w:val="single" w:sz="4" w:space="0" w:color="auto"/>
              <w:bottom w:val="single" w:sz="4" w:space="0" w:color="auto"/>
              <w:right w:val="single" w:sz="4" w:space="0" w:color="000000"/>
            </w:tcBorders>
            <w:noWrap/>
            <w:hideMark/>
          </w:tcPr>
          <w:p w14:paraId="7B80F391" w14:textId="682107F3" w:rsidR="002520B3" w:rsidRPr="00DD703D" w:rsidRDefault="002520B3" w:rsidP="00AD5815">
            <w:pPr>
              <w:jc w:val="left"/>
              <w:rPr>
                <w:b/>
                <w:bCs/>
                <w:color w:val="000000"/>
                <w:sz w:val="20"/>
                <w:szCs w:val="20"/>
                <w:lang w:eastAsia="en-CA"/>
              </w:rPr>
            </w:pPr>
            <w:r w:rsidRPr="00DD703D">
              <w:rPr>
                <w:b/>
                <w:bCs/>
                <w:color w:val="000000"/>
                <w:sz w:val="20"/>
                <w:szCs w:val="20"/>
                <w:lang w:eastAsia="en-CA"/>
              </w:rPr>
              <w:t xml:space="preserve">3. Commercial </w:t>
            </w:r>
            <w:r w:rsidR="00EE6B68" w:rsidRPr="00DD703D">
              <w:rPr>
                <w:b/>
                <w:bCs/>
                <w:color w:val="000000"/>
                <w:sz w:val="20"/>
                <w:szCs w:val="20"/>
                <w:lang w:eastAsia="en-CA"/>
              </w:rPr>
              <w:t>refrigeration technical assistance</w:t>
            </w:r>
            <w:r w:rsidR="00DD42C0">
              <w:rPr>
                <w:b/>
                <w:bCs/>
                <w:color w:val="000000"/>
                <w:sz w:val="20"/>
                <w:szCs w:val="20"/>
                <w:lang w:eastAsia="en-CA"/>
              </w:rPr>
              <w:t xml:space="preserve"> in supermarket sector</w:t>
            </w:r>
            <w:r w:rsidR="00EE6B68" w:rsidRPr="00DD703D">
              <w:rPr>
                <w:b/>
                <w:bCs/>
                <w:color w:val="000000"/>
                <w:sz w:val="20"/>
                <w:szCs w:val="20"/>
                <w:lang w:eastAsia="en-CA"/>
              </w:rPr>
              <w:t xml:space="preserve"> </w:t>
            </w:r>
            <w:r w:rsidRPr="00DD703D">
              <w:rPr>
                <w:b/>
                <w:bCs/>
                <w:color w:val="000000"/>
                <w:sz w:val="20"/>
                <w:szCs w:val="20"/>
                <w:lang w:eastAsia="en-CA"/>
              </w:rPr>
              <w:t>(UNIDO)</w:t>
            </w:r>
          </w:p>
        </w:tc>
      </w:tr>
      <w:tr w:rsidR="00181FFF" w:rsidRPr="00705C86" w14:paraId="645189F3"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16DA28D1" w14:textId="4FA9C4E0" w:rsidR="007D27F7" w:rsidRPr="00DD703D" w:rsidRDefault="007D27F7" w:rsidP="00AD5815">
            <w:pPr>
              <w:jc w:val="left"/>
              <w:rPr>
                <w:color w:val="000000"/>
                <w:sz w:val="20"/>
                <w:szCs w:val="20"/>
                <w:lang w:eastAsia="en-CA"/>
              </w:rPr>
            </w:pPr>
            <w:r w:rsidRPr="00DD703D">
              <w:rPr>
                <w:color w:val="000000"/>
                <w:sz w:val="20"/>
                <w:szCs w:val="20"/>
                <w:lang w:eastAsia="en-CA"/>
              </w:rPr>
              <w:t xml:space="preserve">Assessment </w:t>
            </w:r>
            <w:r w:rsidR="00EE6B68" w:rsidRPr="00DD703D">
              <w:rPr>
                <w:color w:val="000000"/>
                <w:sz w:val="20"/>
                <w:szCs w:val="20"/>
                <w:lang w:eastAsia="en-CA"/>
              </w:rPr>
              <w:t>of the commercial refrigeration sector</w:t>
            </w:r>
            <w:r w:rsidR="00761B52">
              <w:rPr>
                <w:color w:val="000000"/>
                <w:sz w:val="20"/>
                <w:szCs w:val="20"/>
                <w:lang w:eastAsia="en-CA"/>
              </w:rPr>
              <w:t xml:space="preserve"> in</w:t>
            </w:r>
            <w:r w:rsidR="00EE6B68" w:rsidRPr="00DD703D">
              <w:rPr>
                <w:color w:val="000000"/>
                <w:sz w:val="20"/>
                <w:szCs w:val="20"/>
                <w:lang w:eastAsia="en-CA"/>
              </w:rPr>
              <w:t xml:space="preserve"> supermarket</w:t>
            </w:r>
            <w:r w:rsidR="00761B52">
              <w:rPr>
                <w:color w:val="000000"/>
                <w:sz w:val="20"/>
                <w:szCs w:val="20"/>
                <w:lang w:eastAsia="en-CA"/>
              </w:rPr>
              <w:t>s</w:t>
            </w:r>
          </w:p>
        </w:tc>
        <w:tc>
          <w:tcPr>
            <w:tcW w:w="4111" w:type="dxa"/>
            <w:tcBorders>
              <w:top w:val="single" w:sz="4" w:space="0" w:color="auto"/>
              <w:bottom w:val="single" w:sz="4" w:space="0" w:color="auto"/>
              <w:right w:val="single" w:sz="4" w:space="0" w:color="auto"/>
            </w:tcBorders>
          </w:tcPr>
          <w:p w14:paraId="4A5C915F" w14:textId="1413DE6B" w:rsidR="007D27F7" w:rsidRPr="00DD703D" w:rsidRDefault="007D27F7" w:rsidP="00AD5815">
            <w:pPr>
              <w:jc w:val="left"/>
              <w:rPr>
                <w:color w:val="000000"/>
                <w:sz w:val="20"/>
                <w:szCs w:val="20"/>
                <w:lang w:eastAsia="en-CA"/>
              </w:rPr>
            </w:pPr>
            <w:r w:rsidRPr="00DD703D">
              <w:rPr>
                <w:color w:val="000000"/>
                <w:sz w:val="20"/>
                <w:szCs w:val="20"/>
                <w:lang w:eastAsia="en-CA"/>
              </w:rPr>
              <w:t>Baseline assessment and selection of two representative supermarkets</w:t>
            </w:r>
          </w:p>
        </w:tc>
        <w:tc>
          <w:tcPr>
            <w:tcW w:w="992" w:type="dxa"/>
            <w:tcBorders>
              <w:top w:val="nil"/>
              <w:left w:val="single" w:sz="4" w:space="0" w:color="auto"/>
              <w:bottom w:val="single" w:sz="4" w:space="0" w:color="auto"/>
              <w:right w:val="single" w:sz="4" w:space="0" w:color="auto"/>
            </w:tcBorders>
            <w:hideMark/>
          </w:tcPr>
          <w:p w14:paraId="5C41D33C" w14:textId="60FD1D80" w:rsidR="007D27F7" w:rsidRPr="00DD703D" w:rsidRDefault="007D27F7" w:rsidP="008B140D">
            <w:pPr>
              <w:jc w:val="right"/>
              <w:rPr>
                <w:color w:val="000000"/>
                <w:sz w:val="20"/>
                <w:szCs w:val="20"/>
                <w:lang w:eastAsia="en-CA"/>
              </w:rPr>
            </w:pPr>
            <w:r w:rsidRPr="00DD703D">
              <w:rPr>
                <w:color w:val="000000"/>
                <w:sz w:val="20"/>
                <w:szCs w:val="20"/>
                <w:lang w:eastAsia="en-CA"/>
              </w:rPr>
              <w:t>5,000</w:t>
            </w:r>
          </w:p>
        </w:tc>
      </w:tr>
      <w:tr w:rsidR="00181FFF" w:rsidRPr="00705C86" w14:paraId="278F4F91"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2726115C" w14:textId="77777777" w:rsidR="007D27F7" w:rsidRPr="00DD703D" w:rsidRDefault="007D27F7" w:rsidP="00AD5815">
            <w:pPr>
              <w:jc w:val="left"/>
              <w:rPr>
                <w:color w:val="000000"/>
                <w:sz w:val="20"/>
                <w:szCs w:val="20"/>
                <w:lang w:eastAsia="en-CA"/>
              </w:rPr>
            </w:pPr>
            <w:r w:rsidRPr="00DD703D">
              <w:rPr>
                <w:color w:val="000000"/>
                <w:sz w:val="20"/>
                <w:szCs w:val="20"/>
                <w:lang w:eastAsia="en-CA"/>
              </w:rPr>
              <w:t>Conduct detailed energy audits in the supermarket sector</w:t>
            </w:r>
          </w:p>
        </w:tc>
        <w:tc>
          <w:tcPr>
            <w:tcW w:w="4111" w:type="dxa"/>
            <w:tcBorders>
              <w:top w:val="single" w:sz="4" w:space="0" w:color="auto"/>
              <w:bottom w:val="single" w:sz="4" w:space="0" w:color="auto"/>
              <w:right w:val="single" w:sz="4" w:space="0" w:color="auto"/>
            </w:tcBorders>
          </w:tcPr>
          <w:p w14:paraId="7A74C757" w14:textId="77777777" w:rsidR="007D27F7" w:rsidRPr="00DD703D" w:rsidRDefault="007D27F7" w:rsidP="00AD5815">
            <w:pPr>
              <w:jc w:val="left"/>
              <w:rPr>
                <w:color w:val="000000"/>
                <w:sz w:val="20"/>
                <w:szCs w:val="20"/>
                <w:lang w:eastAsia="en-CA"/>
              </w:rPr>
            </w:pPr>
            <w:r w:rsidRPr="00DD703D">
              <w:rPr>
                <w:color w:val="000000"/>
                <w:sz w:val="20"/>
                <w:szCs w:val="20"/>
                <w:lang w:eastAsia="en-CA"/>
              </w:rPr>
              <w:t>Audit reports with baseline performance and savings opportunities</w:t>
            </w:r>
          </w:p>
        </w:tc>
        <w:tc>
          <w:tcPr>
            <w:tcW w:w="992" w:type="dxa"/>
            <w:tcBorders>
              <w:top w:val="nil"/>
              <w:left w:val="single" w:sz="4" w:space="0" w:color="auto"/>
              <w:bottom w:val="single" w:sz="4" w:space="0" w:color="auto"/>
              <w:right w:val="single" w:sz="4" w:space="0" w:color="auto"/>
            </w:tcBorders>
            <w:hideMark/>
          </w:tcPr>
          <w:p w14:paraId="6D105B66" w14:textId="69619A07" w:rsidR="007D27F7" w:rsidRPr="00DD703D" w:rsidRDefault="007D27F7" w:rsidP="008B140D">
            <w:pPr>
              <w:jc w:val="right"/>
              <w:rPr>
                <w:color w:val="000000"/>
                <w:sz w:val="20"/>
                <w:szCs w:val="20"/>
                <w:lang w:eastAsia="en-CA"/>
              </w:rPr>
            </w:pPr>
            <w:r w:rsidRPr="00DD703D">
              <w:rPr>
                <w:color w:val="000000"/>
                <w:sz w:val="20"/>
                <w:szCs w:val="20"/>
                <w:lang w:eastAsia="en-CA"/>
              </w:rPr>
              <w:t>25,000</w:t>
            </w:r>
          </w:p>
        </w:tc>
      </w:tr>
      <w:tr w:rsidR="00181FFF" w:rsidRPr="00705C86" w14:paraId="7488A3FA"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3FEC3CBA" w14:textId="77777777" w:rsidR="007D27F7" w:rsidRPr="00DD703D" w:rsidRDefault="007D27F7" w:rsidP="00AD5815">
            <w:pPr>
              <w:jc w:val="left"/>
              <w:rPr>
                <w:color w:val="000000"/>
                <w:sz w:val="20"/>
                <w:szCs w:val="20"/>
                <w:lang w:eastAsia="en-CA"/>
              </w:rPr>
            </w:pPr>
            <w:r w:rsidRPr="00DD703D">
              <w:rPr>
                <w:color w:val="000000"/>
                <w:sz w:val="20"/>
                <w:szCs w:val="20"/>
                <w:lang w:eastAsia="en-CA"/>
              </w:rPr>
              <w:t>Monitor leakage and energy consumption and create routine/preventive maintenance practices</w:t>
            </w:r>
          </w:p>
        </w:tc>
        <w:tc>
          <w:tcPr>
            <w:tcW w:w="4111" w:type="dxa"/>
            <w:tcBorders>
              <w:top w:val="single" w:sz="4" w:space="0" w:color="auto"/>
              <w:bottom w:val="single" w:sz="4" w:space="0" w:color="auto"/>
              <w:right w:val="single" w:sz="4" w:space="0" w:color="auto"/>
            </w:tcBorders>
          </w:tcPr>
          <w:p w14:paraId="64E2773F" w14:textId="3CC6F64C" w:rsidR="007D27F7" w:rsidRPr="00DD703D" w:rsidRDefault="007D27F7" w:rsidP="00AD5815">
            <w:pPr>
              <w:jc w:val="left"/>
              <w:rPr>
                <w:color w:val="000000"/>
                <w:sz w:val="20"/>
                <w:szCs w:val="20"/>
                <w:lang w:eastAsia="en-CA"/>
              </w:rPr>
            </w:pPr>
            <w:r w:rsidRPr="00DD703D">
              <w:rPr>
                <w:color w:val="000000"/>
                <w:sz w:val="20"/>
                <w:szCs w:val="20"/>
                <w:lang w:eastAsia="en-CA"/>
              </w:rPr>
              <w:t>Implementation of leak-detection systems, EC</w:t>
            </w:r>
            <w:r w:rsidR="00932516">
              <w:rPr>
                <w:color w:val="000000"/>
                <w:sz w:val="20"/>
                <w:szCs w:val="20"/>
                <w:lang w:eastAsia="en-CA"/>
              </w:rPr>
              <w:noBreakHyphen/>
            </w:r>
            <w:r w:rsidRPr="00DD703D">
              <w:rPr>
                <w:color w:val="000000"/>
                <w:sz w:val="20"/>
                <w:szCs w:val="20"/>
                <w:lang w:eastAsia="en-CA"/>
              </w:rPr>
              <w:t>fan retrofits, defrost optimization, and maintenance protocols in pilot stores</w:t>
            </w:r>
          </w:p>
        </w:tc>
        <w:tc>
          <w:tcPr>
            <w:tcW w:w="992" w:type="dxa"/>
            <w:tcBorders>
              <w:top w:val="nil"/>
              <w:left w:val="single" w:sz="4" w:space="0" w:color="auto"/>
              <w:bottom w:val="single" w:sz="4" w:space="0" w:color="auto"/>
              <w:right w:val="single" w:sz="4" w:space="0" w:color="auto"/>
            </w:tcBorders>
            <w:hideMark/>
          </w:tcPr>
          <w:p w14:paraId="5F059742" w14:textId="605EF946" w:rsidR="007D27F7" w:rsidRPr="00DD703D" w:rsidRDefault="007D27F7" w:rsidP="008B140D">
            <w:pPr>
              <w:jc w:val="right"/>
              <w:rPr>
                <w:color w:val="000000"/>
                <w:sz w:val="20"/>
                <w:szCs w:val="20"/>
                <w:lang w:eastAsia="en-CA"/>
              </w:rPr>
            </w:pPr>
            <w:r w:rsidRPr="00DD703D">
              <w:rPr>
                <w:color w:val="000000"/>
                <w:sz w:val="20"/>
                <w:szCs w:val="20"/>
                <w:lang w:eastAsia="en-CA"/>
              </w:rPr>
              <w:t>30,000</w:t>
            </w:r>
          </w:p>
        </w:tc>
      </w:tr>
      <w:tr w:rsidR="00181FFF" w:rsidRPr="00705C86" w14:paraId="1DD8EC5A" w14:textId="77777777" w:rsidTr="0018721E">
        <w:trPr>
          <w:cantSplit/>
          <w:trHeight w:val="20"/>
          <w:tblHeader/>
        </w:trPr>
        <w:tc>
          <w:tcPr>
            <w:tcW w:w="4248" w:type="dxa"/>
            <w:tcBorders>
              <w:top w:val="nil"/>
              <w:left w:val="single" w:sz="4" w:space="0" w:color="auto"/>
              <w:bottom w:val="single" w:sz="4" w:space="0" w:color="auto"/>
              <w:right w:val="single" w:sz="4" w:space="0" w:color="auto"/>
            </w:tcBorders>
            <w:hideMark/>
          </w:tcPr>
          <w:p w14:paraId="3907A854" w14:textId="114F46CC" w:rsidR="007D27F7" w:rsidRPr="00705C86" w:rsidRDefault="00496D97" w:rsidP="00AD5815">
            <w:pPr>
              <w:jc w:val="left"/>
              <w:rPr>
                <w:color w:val="000000"/>
                <w:sz w:val="20"/>
                <w:szCs w:val="20"/>
                <w:lang w:eastAsia="en-CA"/>
              </w:rPr>
            </w:pPr>
            <w:r>
              <w:rPr>
                <w:color w:val="000000"/>
                <w:sz w:val="20"/>
                <w:szCs w:val="20"/>
                <w:lang w:eastAsia="en-CA"/>
              </w:rPr>
              <w:t>Dissemination</w:t>
            </w:r>
            <w:r w:rsidR="007D27F7" w:rsidRPr="00705C86">
              <w:rPr>
                <w:color w:val="000000"/>
                <w:sz w:val="20"/>
                <w:szCs w:val="20"/>
                <w:lang w:eastAsia="en-CA"/>
              </w:rPr>
              <w:t xml:space="preserve"> of results and development of relevant initiatives or programs </w:t>
            </w:r>
            <w:r w:rsidR="000176DE">
              <w:rPr>
                <w:color w:val="000000"/>
                <w:sz w:val="20"/>
                <w:szCs w:val="20"/>
                <w:lang w:eastAsia="en-CA"/>
              </w:rPr>
              <w:t>to</w:t>
            </w:r>
            <w:r w:rsidR="007D27F7" w:rsidRPr="00705C86">
              <w:rPr>
                <w:color w:val="000000"/>
                <w:sz w:val="20"/>
                <w:szCs w:val="20"/>
                <w:lang w:eastAsia="en-CA"/>
              </w:rPr>
              <w:t xml:space="preserve"> inspire replications</w:t>
            </w:r>
          </w:p>
        </w:tc>
        <w:tc>
          <w:tcPr>
            <w:tcW w:w="4111" w:type="dxa"/>
            <w:tcBorders>
              <w:top w:val="single" w:sz="4" w:space="0" w:color="auto"/>
              <w:bottom w:val="single" w:sz="4" w:space="0" w:color="auto"/>
              <w:right w:val="single" w:sz="4" w:space="0" w:color="auto"/>
            </w:tcBorders>
          </w:tcPr>
          <w:p w14:paraId="75D177C1" w14:textId="37E39288" w:rsidR="007D27F7" w:rsidRPr="001034EC" w:rsidRDefault="007D27F7" w:rsidP="00AD5815">
            <w:pPr>
              <w:jc w:val="left"/>
              <w:rPr>
                <w:color w:val="000000"/>
                <w:sz w:val="20"/>
                <w:szCs w:val="20"/>
                <w:lang w:eastAsia="en-CA"/>
              </w:rPr>
            </w:pPr>
            <w:r w:rsidRPr="00AD5815">
              <w:rPr>
                <w:sz w:val="20"/>
                <w:szCs w:val="20"/>
                <w:lang w:eastAsia="en-CA"/>
              </w:rPr>
              <w:t xml:space="preserve">Dissemination of results and policy briefs through </w:t>
            </w:r>
            <w:r w:rsidR="007C5A24" w:rsidRPr="00AD5815">
              <w:rPr>
                <w:sz w:val="20"/>
                <w:szCs w:val="20"/>
              </w:rPr>
              <w:t>National Association of Commercial Enterprises</w:t>
            </w:r>
            <w:r w:rsidR="007C5A24" w:rsidRPr="00AD5815">
              <w:t xml:space="preserve"> (</w:t>
            </w:r>
            <w:r w:rsidRPr="00AD5815">
              <w:rPr>
                <w:sz w:val="20"/>
                <w:szCs w:val="20"/>
                <w:lang w:eastAsia="en-CA"/>
              </w:rPr>
              <w:t>ONEC</w:t>
            </w:r>
            <w:r w:rsidR="007C5A24" w:rsidRPr="00AD5815">
              <w:rPr>
                <w:sz w:val="20"/>
                <w:szCs w:val="20"/>
                <w:lang w:eastAsia="en-CA"/>
              </w:rPr>
              <w:t>)</w:t>
            </w:r>
            <w:r w:rsidRPr="00AD5815">
              <w:rPr>
                <w:sz w:val="20"/>
                <w:szCs w:val="20"/>
                <w:lang w:eastAsia="en-CA"/>
              </w:rPr>
              <w:t xml:space="preserve"> and </w:t>
            </w:r>
            <w:r w:rsidRPr="001034EC">
              <w:rPr>
                <w:color w:val="000000"/>
                <w:sz w:val="20"/>
                <w:szCs w:val="20"/>
                <w:lang w:eastAsia="en-CA"/>
              </w:rPr>
              <w:t>national partners</w:t>
            </w:r>
          </w:p>
        </w:tc>
        <w:tc>
          <w:tcPr>
            <w:tcW w:w="992" w:type="dxa"/>
            <w:tcBorders>
              <w:top w:val="nil"/>
              <w:left w:val="single" w:sz="4" w:space="0" w:color="auto"/>
              <w:bottom w:val="single" w:sz="4" w:space="0" w:color="auto"/>
              <w:right w:val="single" w:sz="4" w:space="0" w:color="auto"/>
            </w:tcBorders>
            <w:hideMark/>
          </w:tcPr>
          <w:p w14:paraId="7FEC0DC3" w14:textId="368DE080" w:rsidR="007D27F7" w:rsidRPr="00705C86" w:rsidRDefault="007D27F7" w:rsidP="008B140D">
            <w:pPr>
              <w:jc w:val="right"/>
              <w:rPr>
                <w:color w:val="000000"/>
                <w:sz w:val="20"/>
                <w:szCs w:val="20"/>
                <w:lang w:eastAsia="en-CA"/>
              </w:rPr>
            </w:pPr>
            <w:r w:rsidRPr="00705C86">
              <w:rPr>
                <w:color w:val="000000"/>
                <w:sz w:val="20"/>
                <w:szCs w:val="20"/>
                <w:lang w:eastAsia="en-CA"/>
              </w:rPr>
              <w:t>10,000</w:t>
            </w:r>
          </w:p>
        </w:tc>
      </w:tr>
      <w:tr w:rsidR="00181FFF" w:rsidRPr="00705C86" w14:paraId="2240B6D7" w14:textId="77777777" w:rsidTr="0018721E">
        <w:trPr>
          <w:cantSplit/>
          <w:trHeight w:val="20"/>
          <w:tblHeader/>
        </w:trPr>
        <w:tc>
          <w:tcPr>
            <w:tcW w:w="4248" w:type="dxa"/>
            <w:tcBorders>
              <w:top w:val="nil"/>
              <w:left w:val="single" w:sz="4" w:space="0" w:color="auto"/>
              <w:bottom w:val="single" w:sz="4" w:space="0" w:color="auto"/>
              <w:right w:val="single" w:sz="4" w:space="0" w:color="auto"/>
            </w:tcBorders>
            <w:hideMark/>
          </w:tcPr>
          <w:p w14:paraId="25EFEB93" w14:textId="2A938D56" w:rsidR="007D27F7" w:rsidRPr="00705C86" w:rsidRDefault="00CC53F7" w:rsidP="00AD5815">
            <w:pPr>
              <w:jc w:val="left"/>
              <w:rPr>
                <w:color w:val="000000"/>
                <w:sz w:val="20"/>
                <w:szCs w:val="20"/>
                <w:lang w:eastAsia="en-CA"/>
              </w:rPr>
            </w:pPr>
            <w:r>
              <w:rPr>
                <w:color w:val="000000"/>
                <w:sz w:val="20"/>
                <w:szCs w:val="20"/>
                <w:lang w:eastAsia="en-CA"/>
              </w:rPr>
              <w:t>Measuring</w:t>
            </w:r>
            <w:r w:rsidR="001F047F" w:rsidRPr="00705C86">
              <w:rPr>
                <w:color w:val="000000"/>
                <w:sz w:val="20"/>
                <w:szCs w:val="20"/>
                <w:lang w:eastAsia="en-CA"/>
              </w:rPr>
              <w:t xml:space="preserve"> </w:t>
            </w:r>
            <w:r w:rsidR="007D27F7" w:rsidRPr="00705C86">
              <w:rPr>
                <w:color w:val="000000"/>
                <w:sz w:val="20"/>
                <w:szCs w:val="20"/>
                <w:lang w:eastAsia="en-CA"/>
              </w:rPr>
              <w:t xml:space="preserve">and verification of energy savings in </w:t>
            </w:r>
            <w:r w:rsidR="007D27F7">
              <w:rPr>
                <w:color w:val="000000"/>
                <w:sz w:val="20"/>
                <w:szCs w:val="20"/>
                <w:lang w:eastAsia="en-CA"/>
              </w:rPr>
              <w:t>c</w:t>
            </w:r>
            <w:r w:rsidR="007D27F7" w:rsidRPr="00705C86">
              <w:rPr>
                <w:color w:val="000000"/>
                <w:sz w:val="20"/>
                <w:szCs w:val="20"/>
                <w:lang w:eastAsia="en-CA"/>
              </w:rPr>
              <w:t xml:space="preserve">ommercial </w:t>
            </w:r>
            <w:r w:rsidR="007D27F7">
              <w:rPr>
                <w:color w:val="000000"/>
                <w:sz w:val="20"/>
                <w:szCs w:val="20"/>
                <w:lang w:eastAsia="en-CA"/>
              </w:rPr>
              <w:t>r</w:t>
            </w:r>
            <w:r w:rsidR="007D27F7" w:rsidRPr="00705C86">
              <w:rPr>
                <w:color w:val="000000"/>
                <w:sz w:val="20"/>
                <w:szCs w:val="20"/>
                <w:lang w:eastAsia="en-CA"/>
              </w:rPr>
              <w:t>efrigeration</w:t>
            </w:r>
          </w:p>
        </w:tc>
        <w:tc>
          <w:tcPr>
            <w:tcW w:w="4111" w:type="dxa"/>
            <w:tcBorders>
              <w:top w:val="single" w:sz="4" w:space="0" w:color="auto"/>
              <w:bottom w:val="single" w:sz="4" w:space="0" w:color="auto"/>
              <w:right w:val="single" w:sz="4" w:space="0" w:color="auto"/>
            </w:tcBorders>
          </w:tcPr>
          <w:p w14:paraId="002D26B2" w14:textId="78EBC985" w:rsidR="007D27F7" w:rsidRPr="001034EC" w:rsidRDefault="00CC53F7" w:rsidP="00AD5815">
            <w:pPr>
              <w:jc w:val="left"/>
              <w:rPr>
                <w:color w:val="000000"/>
                <w:sz w:val="20"/>
                <w:szCs w:val="20"/>
                <w:lang w:eastAsia="en-CA"/>
              </w:rPr>
            </w:pPr>
            <w:r>
              <w:rPr>
                <w:color w:val="000000"/>
                <w:sz w:val="20"/>
                <w:szCs w:val="20"/>
                <w:lang w:eastAsia="en-CA"/>
              </w:rPr>
              <w:t>Measuring</w:t>
            </w:r>
            <w:r w:rsidR="001F047F">
              <w:rPr>
                <w:color w:val="000000"/>
                <w:sz w:val="20"/>
                <w:szCs w:val="20"/>
                <w:lang w:eastAsia="en-CA"/>
              </w:rPr>
              <w:t xml:space="preserve"> and verification</w:t>
            </w:r>
            <w:r w:rsidR="007D27F7" w:rsidRPr="001034EC">
              <w:rPr>
                <w:color w:val="000000"/>
                <w:sz w:val="20"/>
                <w:szCs w:val="20"/>
                <w:lang w:eastAsia="en-CA"/>
              </w:rPr>
              <w:t xml:space="preserve"> reports validated externally</w:t>
            </w:r>
          </w:p>
        </w:tc>
        <w:tc>
          <w:tcPr>
            <w:tcW w:w="992" w:type="dxa"/>
            <w:tcBorders>
              <w:top w:val="nil"/>
              <w:left w:val="single" w:sz="4" w:space="0" w:color="auto"/>
              <w:bottom w:val="single" w:sz="4" w:space="0" w:color="auto"/>
              <w:right w:val="single" w:sz="4" w:space="0" w:color="auto"/>
            </w:tcBorders>
            <w:hideMark/>
          </w:tcPr>
          <w:p w14:paraId="5F32284B" w14:textId="7BEA61D1" w:rsidR="007D27F7" w:rsidRPr="00705C86" w:rsidRDefault="007D27F7" w:rsidP="008B140D">
            <w:pPr>
              <w:jc w:val="right"/>
              <w:rPr>
                <w:color w:val="000000"/>
                <w:sz w:val="20"/>
                <w:szCs w:val="20"/>
                <w:lang w:eastAsia="en-CA"/>
              </w:rPr>
            </w:pPr>
            <w:r w:rsidRPr="00705C86">
              <w:rPr>
                <w:color w:val="000000"/>
                <w:sz w:val="20"/>
                <w:szCs w:val="20"/>
                <w:lang w:eastAsia="en-CA"/>
              </w:rPr>
              <w:t>5,000</w:t>
            </w:r>
          </w:p>
        </w:tc>
      </w:tr>
      <w:tr w:rsidR="00A94334" w:rsidRPr="00705C86" w14:paraId="433EE090" w14:textId="77777777" w:rsidTr="008B140D">
        <w:trPr>
          <w:cantSplit/>
          <w:trHeight w:val="20"/>
          <w:tblHeader/>
        </w:trPr>
        <w:tc>
          <w:tcPr>
            <w:tcW w:w="8359" w:type="dxa"/>
            <w:gridSpan w:val="2"/>
            <w:tcBorders>
              <w:top w:val="nil"/>
              <w:left w:val="single" w:sz="4" w:space="0" w:color="auto"/>
              <w:bottom w:val="single" w:sz="4" w:space="0" w:color="auto"/>
              <w:right w:val="single" w:sz="4" w:space="0" w:color="auto"/>
            </w:tcBorders>
            <w:hideMark/>
          </w:tcPr>
          <w:p w14:paraId="1EC7B9A9" w14:textId="4EC96EA7" w:rsidR="00A94334" w:rsidRPr="001034EC" w:rsidRDefault="00A94334" w:rsidP="00F61E94">
            <w:pPr>
              <w:rPr>
                <w:color w:val="000000"/>
                <w:sz w:val="20"/>
                <w:szCs w:val="20"/>
                <w:lang w:eastAsia="en-CA"/>
              </w:rPr>
            </w:pPr>
            <w:r w:rsidRPr="00705C86">
              <w:rPr>
                <w:b/>
                <w:bCs/>
                <w:color w:val="000000"/>
                <w:sz w:val="20"/>
                <w:szCs w:val="20"/>
                <w:lang w:eastAsia="en-CA"/>
              </w:rPr>
              <w:t>Subtotal 3</w:t>
            </w:r>
          </w:p>
        </w:tc>
        <w:tc>
          <w:tcPr>
            <w:tcW w:w="992" w:type="dxa"/>
            <w:tcBorders>
              <w:top w:val="nil"/>
              <w:left w:val="single" w:sz="4" w:space="0" w:color="auto"/>
              <w:bottom w:val="single" w:sz="4" w:space="0" w:color="auto"/>
              <w:right w:val="single" w:sz="4" w:space="0" w:color="auto"/>
            </w:tcBorders>
            <w:hideMark/>
          </w:tcPr>
          <w:p w14:paraId="6F2A4250" w14:textId="69B78E87" w:rsidR="00A94334" w:rsidRPr="00705C86" w:rsidRDefault="00A94334" w:rsidP="008B140D">
            <w:pPr>
              <w:jc w:val="right"/>
              <w:rPr>
                <w:b/>
                <w:bCs/>
                <w:color w:val="000000"/>
                <w:sz w:val="20"/>
                <w:szCs w:val="20"/>
                <w:lang w:eastAsia="en-CA"/>
              </w:rPr>
            </w:pPr>
            <w:r w:rsidRPr="00705C86">
              <w:rPr>
                <w:b/>
                <w:bCs/>
                <w:color w:val="000000"/>
                <w:sz w:val="20"/>
                <w:szCs w:val="20"/>
                <w:lang w:eastAsia="en-CA"/>
              </w:rPr>
              <w:t>75,000</w:t>
            </w:r>
          </w:p>
        </w:tc>
      </w:tr>
      <w:tr w:rsidR="002520B3" w:rsidRPr="00705C86" w14:paraId="6E59A068" w14:textId="77777777" w:rsidTr="00F61329">
        <w:trPr>
          <w:cantSplit/>
          <w:trHeight w:val="20"/>
          <w:tblHeader/>
        </w:trPr>
        <w:tc>
          <w:tcPr>
            <w:tcW w:w="9351" w:type="dxa"/>
            <w:gridSpan w:val="3"/>
            <w:tcBorders>
              <w:top w:val="single" w:sz="4" w:space="0" w:color="auto"/>
              <w:left w:val="single" w:sz="4" w:space="0" w:color="auto"/>
              <w:bottom w:val="single" w:sz="4" w:space="0" w:color="auto"/>
              <w:right w:val="single" w:sz="4" w:space="0" w:color="000000"/>
            </w:tcBorders>
            <w:hideMark/>
          </w:tcPr>
          <w:p w14:paraId="6D4E427D" w14:textId="7C5EF203" w:rsidR="002520B3" w:rsidRPr="00705C86" w:rsidRDefault="002520B3" w:rsidP="00AD5815">
            <w:pPr>
              <w:jc w:val="left"/>
              <w:rPr>
                <w:b/>
                <w:bCs/>
                <w:color w:val="000000"/>
                <w:sz w:val="20"/>
                <w:szCs w:val="20"/>
                <w:lang w:eastAsia="en-CA"/>
              </w:rPr>
            </w:pPr>
            <w:r w:rsidRPr="00705C86">
              <w:rPr>
                <w:b/>
                <w:bCs/>
                <w:color w:val="000000"/>
                <w:sz w:val="20"/>
                <w:szCs w:val="20"/>
                <w:lang w:eastAsia="en-CA"/>
              </w:rPr>
              <w:t xml:space="preserve">4. Training </w:t>
            </w:r>
            <w:r w:rsidR="00FA2954" w:rsidRPr="00705C86">
              <w:rPr>
                <w:b/>
                <w:bCs/>
                <w:color w:val="000000"/>
                <w:sz w:val="20"/>
                <w:szCs w:val="20"/>
                <w:lang w:eastAsia="en-CA"/>
              </w:rPr>
              <w:t>cent</w:t>
            </w:r>
            <w:r w:rsidR="00FA2954">
              <w:rPr>
                <w:b/>
                <w:bCs/>
                <w:color w:val="000000"/>
                <w:sz w:val="20"/>
                <w:szCs w:val="20"/>
                <w:lang w:eastAsia="en-CA"/>
              </w:rPr>
              <w:t>re</w:t>
            </w:r>
            <w:r w:rsidR="00FA2954" w:rsidRPr="00705C86">
              <w:rPr>
                <w:b/>
                <w:bCs/>
                <w:color w:val="000000"/>
                <w:sz w:val="20"/>
                <w:szCs w:val="20"/>
                <w:lang w:eastAsia="en-CA"/>
              </w:rPr>
              <w:t xml:space="preserve">s </w:t>
            </w:r>
            <w:r w:rsidRPr="00705C86">
              <w:rPr>
                <w:b/>
                <w:bCs/>
                <w:color w:val="000000"/>
                <w:sz w:val="20"/>
                <w:szCs w:val="20"/>
                <w:lang w:eastAsia="en-CA"/>
              </w:rPr>
              <w:t>(UNIDO)</w:t>
            </w:r>
          </w:p>
        </w:tc>
      </w:tr>
      <w:tr w:rsidR="007A7FE9" w:rsidRPr="00705C86" w14:paraId="243EF336" w14:textId="77777777" w:rsidTr="008B140D">
        <w:trPr>
          <w:cantSplit/>
          <w:trHeight w:val="20"/>
          <w:tblHeader/>
        </w:trPr>
        <w:tc>
          <w:tcPr>
            <w:tcW w:w="4248" w:type="dxa"/>
            <w:tcBorders>
              <w:top w:val="nil"/>
              <w:left w:val="single" w:sz="4" w:space="0" w:color="auto"/>
              <w:bottom w:val="single" w:sz="4" w:space="0" w:color="auto"/>
              <w:right w:val="single" w:sz="4" w:space="0" w:color="auto"/>
            </w:tcBorders>
            <w:hideMark/>
          </w:tcPr>
          <w:p w14:paraId="7F6B9E4D" w14:textId="20F625B6" w:rsidR="007D27F7" w:rsidRPr="00705C86" w:rsidRDefault="007D27F7" w:rsidP="00AD5815">
            <w:pPr>
              <w:jc w:val="left"/>
              <w:rPr>
                <w:color w:val="000000"/>
                <w:sz w:val="20"/>
                <w:szCs w:val="20"/>
                <w:lang w:eastAsia="en-CA"/>
              </w:rPr>
            </w:pPr>
            <w:r w:rsidRPr="00705C86">
              <w:rPr>
                <w:color w:val="000000"/>
                <w:sz w:val="20"/>
                <w:szCs w:val="20"/>
                <w:lang w:eastAsia="en-CA"/>
              </w:rPr>
              <w:t xml:space="preserve">Equip and train two national </w:t>
            </w:r>
            <w:r w:rsidR="00F34FC9" w:rsidRPr="00705C86">
              <w:rPr>
                <w:color w:val="000000"/>
                <w:sz w:val="20"/>
                <w:szCs w:val="20"/>
                <w:lang w:eastAsia="en-CA"/>
              </w:rPr>
              <w:t>cent</w:t>
            </w:r>
            <w:r w:rsidR="00F34FC9">
              <w:rPr>
                <w:color w:val="000000"/>
                <w:sz w:val="20"/>
                <w:szCs w:val="20"/>
                <w:lang w:eastAsia="en-CA"/>
              </w:rPr>
              <w:t>re</w:t>
            </w:r>
            <w:r w:rsidR="00F34FC9" w:rsidRPr="00705C86">
              <w:rPr>
                <w:color w:val="000000"/>
                <w:sz w:val="20"/>
                <w:szCs w:val="20"/>
                <w:lang w:eastAsia="en-CA"/>
              </w:rPr>
              <w:t xml:space="preserve">s </w:t>
            </w:r>
            <w:r w:rsidRPr="00705C86">
              <w:rPr>
                <w:color w:val="000000"/>
                <w:sz w:val="20"/>
                <w:szCs w:val="20"/>
                <w:lang w:eastAsia="en-CA"/>
              </w:rPr>
              <w:t xml:space="preserve">for </w:t>
            </w:r>
            <w:r>
              <w:rPr>
                <w:color w:val="000000"/>
                <w:sz w:val="20"/>
                <w:szCs w:val="20"/>
                <w:lang w:eastAsia="en-CA"/>
              </w:rPr>
              <w:t>energy efficiency</w:t>
            </w:r>
            <w:r w:rsidRPr="00705C86">
              <w:rPr>
                <w:color w:val="000000"/>
                <w:sz w:val="20"/>
                <w:szCs w:val="20"/>
                <w:lang w:eastAsia="en-CA"/>
              </w:rPr>
              <w:t xml:space="preserve"> measurement</w:t>
            </w:r>
          </w:p>
        </w:tc>
        <w:tc>
          <w:tcPr>
            <w:tcW w:w="4111" w:type="dxa"/>
            <w:tcBorders>
              <w:top w:val="single" w:sz="4" w:space="0" w:color="auto"/>
              <w:bottom w:val="single" w:sz="4" w:space="0" w:color="auto"/>
              <w:right w:val="single" w:sz="4" w:space="0" w:color="auto"/>
            </w:tcBorders>
          </w:tcPr>
          <w:p w14:paraId="5EA4FF29" w14:textId="06123D52" w:rsidR="007D27F7" w:rsidRPr="001034EC" w:rsidRDefault="007D27F7" w:rsidP="00AD5815">
            <w:pPr>
              <w:jc w:val="left"/>
              <w:rPr>
                <w:color w:val="000000"/>
                <w:sz w:val="20"/>
                <w:szCs w:val="20"/>
                <w:lang w:eastAsia="en-CA"/>
              </w:rPr>
            </w:pPr>
            <w:r w:rsidRPr="001034EC">
              <w:rPr>
                <w:color w:val="000000"/>
                <w:sz w:val="20"/>
                <w:szCs w:val="20"/>
                <w:lang w:eastAsia="en-CA"/>
              </w:rPr>
              <w:t xml:space="preserve">Two </w:t>
            </w:r>
            <w:r w:rsidR="00BE1DA8" w:rsidRPr="001034EC">
              <w:rPr>
                <w:color w:val="000000"/>
                <w:sz w:val="20"/>
                <w:szCs w:val="20"/>
                <w:lang w:eastAsia="en-CA"/>
              </w:rPr>
              <w:t>cent</w:t>
            </w:r>
            <w:r w:rsidR="00BE1DA8">
              <w:rPr>
                <w:color w:val="000000"/>
                <w:sz w:val="20"/>
                <w:szCs w:val="20"/>
                <w:lang w:eastAsia="en-CA"/>
              </w:rPr>
              <w:t>re</w:t>
            </w:r>
            <w:r w:rsidR="00BE1DA8" w:rsidRPr="001034EC">
              <w:rPr>
                <w:color w:val="000000"/>
                <w:sz w:val="20"/>
                <w:szCs w:val="20"/>
                <w:lang w:eastAsia="en-CA"/>
              </w:rPr>
              <w:t xml:space="preserve">s </w:t>
            </w:r>
            <w:r w:rsidRPr="001034EC">
              <w:rPr>
                <w:color w:val="000000"/>
                <w:sz w:val="20"/>
                <w:szCs w:val="20"/>
                <w:lang w:eastAsia="en-CA"/>
              </w:rPr>
              <w:t xml:space="preserve">equipped and 30 technicians trained on energy </w:t>
            </w:r>
            <w:r w:rsidR="00CC53F7">
              <w:rPr>
                <w:color w:val="000000"/>
                <w:sz w:val="20"/>
                <w:szCs w:val="20"/>
                <w:lang w:eastAsia="en-CA"/>
              </w:rPr>
              <w:t>measuring</w:t>
            </w:r>
            <w:r w:rsidR="007E53A3">
              <w:rPr>
                <w:color w:val="000000"/>
                <w:sz w:val="20"/>
                <w:szCs w:val="20"/>
                <w:lang w:eastAsia="en-CA"/>
              </w:rPr>
              <w:t xml:space="preserve"> and verification</w:t>
            </w:r>
            <w:r w:rsidR="007E53A3" w:rsidRPr="001034EC">
              <w:rPr>
                <w:color w:val="000000"/>
                <w:sz w:val="20"/>
                <w:szCs w:val="20"/>
                <w:lang w:eastAsia="en-CA"/>
              </w:rPr>
              <w:t xml:space="preserve"> </w:t>
            </w:r>
            <w:r w:rsidRPr="001034EC">
              <w:rPr>
                <w:color w:val="000000"/>
                <w:sz w:val="20"/>
                <w:szCs w:val="20"/>
                <w:lang w:eastAsia="en-CA"/>
              </w:rPr>
              <w:t>procedures and ISO 50015 measuring protocols</w:t>
            </w:r>
          </w:p>
        </w:tc>
        <w:tc>
          <w:tcPr>
            <w:tcW w:w="992" w:type="dxa"/>
            <w:tcBorders>
              <w:top w:val="single" w:sz="4" w:space="0" w:color="auto"/>
              <w:left w:val="single" w:sz="4" w:space="0" w:color="auto"/>
              <w:bottom w:val="single" w:sz="4" w:space="0" w:color="auto"/>
              <w:right w:val="single" w:sz="4" w:space="0" w:color="auto"/>
            </w:tcBorders>
            <w:hideMark/>
          </w:tcPr>
          <w:p w14:paraId="7ADDA63A" w14:textId="41E3B7C5" w:rsidR="007D27F7" w:rsidRPr="00705C86" w:rsidRDefault="007D27F7" w:rsidP="008B140D">
            <w:pPr>
              <w:jc w:val="right"/>
              <w:rPr>
                <w:color w:val="000000"/>
                <w:sz w:val="20"/>
                <w:szCs w:val="20"/>
                <w:lang w:eastAsia="en-CA"/>
              </w:rPr>
            </w:pPr>
            <w:r w:rsidRPr="00705C86">
              <w:rPr>
                <w:color w:val="000000"/>
                <w:sz w:val="20"/>
                <w:szCs w:val="20"/>
                <w:lang w:eastAsia="en-CA"/>
              </w:rPr>
              <w:t>30,000</w:t>
            </w:r>
          </w:p>
        </w:tc>
      </w:tr>
      <w:tr w:rsidR="00A94334" w:rsidRPr="00705C86" w14:paraId="07A90ED9" w14:textId="77777777" w:rsidTr="008B140D">
        <w:trPr>
          <w:cantSplit/>
          <w:trHeight w:val="20"/>
          <w:tblHeader/>
        </w:trPr>
        <w:tc>
          <w:tcPr>
            <w:tcW w:w="8359" w:type="dxa"/>
            <w:gridSpan w:val="2"/>
            <w:tcBorders>
              <w:top w:val="single" w:sz="4" w:space="0" w:color="auto"/>
              <w:left w:val="single" w:sz="4" w:space="0" w:color="auto"/>
              <w:bottom w:val="single" w:sz="4" w:space="0" w:color="auto"/>
            </w:tcBorders>
            <w:hideMark/>
          </w:tcPr>
          <w:p w14:paraId="46B8D02E" w14:textId="7D2EB716" w:rsidR="00A94334" w:rsidRPr="001034EC" w:rsidRDefault="00A94334" w:rsidP="00F61E94">
            <w:pPr>
              <w:rPr>
                <w:color w:val="000000"/>
                <w:sz w:val="20"/>
                <w:szCs w:val="20"/>
                <w:lang w:eastAsia="en-CA"/>
              </w:rPr>
            </w:pPr>
            <w:r w:rsidRPr="00705C86">
              <w:rPr>
                <w:b/>
                <w:bCs/>
                <w:color w:val="000000"/>
                <w:sz w:val="20"/>
                <w:szCs w:val="20"/>
                <w:lang w:eastAsia="en-CA"/>
              </w:rPr>
              <w:t>Subtotal 4</w:t>
            </w:r>
          </w:p>
        </w:tc>
        <w:tc>
          <w:tcPr>
            <w:tcW w:w="992" w:type="dxa"/>
            <w:tcBorders>
              <w:top w:val="single" w:sz="4" w:space="0" w:color="auto"/>
              <w:left w:val="single" w:sz="4" w:space="0" w:color="auto"/>
              <w:bottom w:val="single" w:sz="4" w:space="0" w:color="auto"/>
              <w:right w:val="single" w:sz="4" w:space="0" w:color="auto"/>
            </w:tcBorders>
            <w:hideMark/>
          </w:tcPr>
          <w:p w14:paraId="3B174B1B" w14:textId="580DDB87" w:rsidR="00A94334" w:rsidRPr="00705C86" w:rsidRDefault="00A94334" w:rsidP="008B140D">
            <w:pPr>
              <w:jc w:val="right"/>
              <w:rPr>
                <w:b/>
                <w:bCs/>
                <w:color w:val="000000"/>
                <w:sz w:val="20"/>
                <w:szCs w:val="20"/>
                <w:lang w:eastAsia="en-CA"/>
              </w:rPr>
            </w:pPr>
            <w:r w:rsidRPr="00705C86">
              <w:rPr>
                <w:b/>
                <w:bCs/>
                <w:color w:val="000000"/>
                <w:sz w:val="20"/>
                <w:szCs w:val="20"/>
                <w:lang w:eastAsia="en-CA"/>
              </w:rPr>
              <w:t>30,000</w:t>
            </w:r>
          </w:p>
        </w:tc>
      </w:tr>
      <w:tr w:rsidR="002520B3" w:rsidRPr="00705C86" w14:paraId="5E1AF3A9" w14:textId="77777777" w:rsidTr="00F61329">
        <w:trPr>
          <w:cantSplit/>
          <w:trHeight w:val="20"/>
          <w:tblHeader/>
        </w:trPr>
        <w:tc>
          <w:tcPr>
            <w:tcW w:w="9351" w:type="dxa"/>
            <w:gridSpan w:val="3"/>
            <w:tcBorders>
              <w:top w:val="single" w:sz="4" w:space="0" w:color="auto"/>
              <w:left w:val="single" w:sz="4" w:space="0" w:color="auto"/>
              <w:bottom w:val="single" w:sz="4" w:space="0" w:color="auto"/>
              <w:right w:val="single" w:sz="4" w:space="0" w:color="000000"/>
            </w:tcBorders>
            <w:hideMark/>
          </w:tcPr>
          <w:p w14:paraId="5E2F77FC" w14:textId="10F5A862" w:rsidR="002520B3" w:rsidRPr="00705C86" w:rsidRDefault="002520B3" w:rsidP="00AD5815">
            <w:pPr>
              <w:jc w:val="left"/>
              <w:rPr>
                <w:b/>
                <w:bCs/>
                <w:color w:val="000000"/>
                <w:sz w:val="20"/>
                <w:szCs w:val="20"/>
                <w:lang w:eastAsia="en-CA"/>
              </w:rPr>
            </w:pPr>
            <w:r w:rsidRPr="00705C86">
              <w:rPr>
                <w:b/>
                <w:bCs/>
                <w:color w:val="000000"/>
                <w:sz w:val="20"/>
                <w:szCs w:val="20"/>
                <w:lang w:eastAsia="en-CA"/>
              </w:rPr>
              <w:t xml:space="preserve">5. National </w:t>
            </w:r>
            <w:r w:rsidR="007A4745" w:rsidRPr="00705C86">
              <w:rPr>
                <w:b/>
                <w:bCs/>
                <w:color w:val="000000"/>
                <w:sz w:val="20"/>
                <w:szCs w:val="20"/>
                <w:lang w:eastAsia="en-CA"/>
              </w:rPr>
              <w:t>visibility and knowledge sharing</w:t>
            </w:r>
            <w:r w:rsidRPr="00705C86">
              <w:rPr>
                <w:b/>
                <w:bCs/>
                <w:color w:val="000000"/>
                <w:sz w:val="20"/>
                <w:szCs w:val="20"/>
                <w:lang w:eastAsia="en-CA"/>
              </w:rPr>
              <w:t xml:space="preserve"> (UNEP)</w:t>
            </w:r>
          </w:p>
        </w:tc>
      </w:tr>
      <w:tr w:rsidR="00181FFF" w:rsidRPr="00705C86" w14:paraId="33E106D6" w14:textId="77777777" w:rsidTr="0018721E">
        <w:trPr>
          <w:cantSplit/>
          <w:trHeight w:val="20"/>
          <w:tblHeader/>
        </w:trPr>
        <w:tc>
          <w:tcPr>
            <w:tcW w:w="4248" w:type="dxa"/>
            <w:tcBorders>
              <w:top w:val="nil"/>
              <w:left w:val="single" w:sz="4" w:space="0" w:color="auto"/>
              <w:bottom w:val="single" w:sz="4" w:space="0" w:color="auto"/>
              <w:right w:val="single" w:sz="4" w:space="0" w:color="auto"/>
            </w:tcBorders>
            <w:hideMark/>
          </w:tcPr>
          <w:p w14:paraId="4B027090" w14:textId="63B59F43" w:rsidR="007D27F7" w:rsidRPr="00705C86" w:rsidRDefault="007D27F7" w:rsidP="00AD5815">
            <w:pPr>
              <w:jc w:val="left"/>
              <w:rPr>
                <w:color w:val="000000"/>
                <w:sz w:val="20"/>
                <w:szCs w:val="20"/>
                <w:lang w:eastAsia="en-CA"/>
              </w:rPr>
            </w:pPr>
            <w:r w:rsidRPr="00705C86">
              <w:rPr>
                <w:color w:val="000000"/>
                <w:sz w:val="20"/>
                <w:szCs w:val="20"/>
                <w:lang w:eastAsia="en-CA"/>
              </w:rPr>
              <w:t>Awaren</w:t>
            </w:r>
            <w:r w:rsidRPr="001034EC">
              <w:rPr>
                <w:color w:val="000000"/>
                <w:sz w:val="20"/>
                <w:szCs w:val="20"/>
                <w:lang w:eastAsia="en-CA"/>
              </w:rPr>
              <w:t>ess</w:t>
            </w:r>
            <w:r w:rsidRPr="00705C86">
              <w:rPr>
                <w:color w:val="000000"/>
                <w:sz w:val="20"/>
                <w:szCs w:val="20"/>
                <w:lang w:eastAsia="en-CA"/>
              </w:rPr>
              <w:t xml:space="preserve"> materials and workshop </w:t>
            </w:r>
            <w:r w:rsidR="0018721E">
              <w:rPr>
                <w:color w:val="000000"/>
                <w:sz w:val="20"/>
                <w:szCs w:val="20"/>
                <w:lang w:eastAsia="en-CA"/>
              </w:rPr>
              <w:t xml:space="preserve">on </w:t>
            </w:r>
            <w:r w:rsidRPr="00705C86">
              <w:rPr>
                <w:color w:val="000000"/>
                <w:sz w:val="20"/>
                <w:szCs w:val="20"/>
                <w:lang w:eastAsia="en-CA"/>
              </w:rPr>
              <w:t>final results</w:t>
            </w:r>
          </w:p>
        </w:tc>
        <w:tc>
          <w:tcPr>
            <w:tcW w:w="4111" w:type="dxa"/>
            <w:tcBorders>
              <w:top w:val="single" w:sz="4" w:space="0" w:color="auto"/>
              <w:bottom w:val="single" w:sz="4" w:space="0" w:color="auto"/>
              <w:right w:val="single" w:sz="4" w:space="0" w:color="auto"/>
            </w:tcBorders>
          </w:tcPr>
          <w:p w14:paraId="37A519CE" w14:textId="77777777" w:rsidR="007D27F7" w:rsidRPr="001034EC" w:rsidRDefault="007D27F7" w:rsidP="00AD5815">
            <w:pPr>
              <w:jc w:val="left"/>
              <w:rPr>
                <w:color w:val="000000"/>
                <w:sz w:val="20"/>
                <w:szCs w:val="20"/>
                <w:lang w:eastAsia="en-CA"/>
              </w:rPr>
            </w:pPr>
            <w:r w:rsidRPr="001034EC">
              <w:rPr>
                <w:color w:val="000000"/>
                <w:sz w:val="20"/>
                <w:szCs w:val="20"/>
                <w:lang w:eastAsia="en-CA"/>
              </w:rPr>
              <w:t>Workshop report and awareness toolkit</w:t>
            </w:r>
          </w:p>
        </w:tc>
        <w:tc>
          <w:tcPr>
            <w:tcW w:w="992" w:type="dxa"/>
            <w:tcBorders>
              <w:top w:val="nil"/>
              <w:left w:val="single" w:sz="4" w:space="0" w:color="auto"/>
              <w:bottom w:val="single" w:sz="4" w:space="0" w:color="auto"/>
              <w:right w:val="single" w:sz="4" w:space="0" w:color="auto"/>
            </w:tcBorders>
            <w:hideMark/>
          </w:tcPr>
          <w:p w14:paraId="53DBD757" w14:textId="26ABB784" w:rsidR="007D27F7" w:rsidRPr="00705C86" w:rsidRDefault="007D27F7" w:rsidP="008B140D">
            <w:pPr>
              <w:jc w:val="right"/>
              <w:rPr>
                <w:color w:val="000000"/>
                <w:sz w:val="20"/>
                <w:szCs w:val="20"/>
                <w:lang w:eastAsia="en-CA"/>
              </w:rPr>
            </w:pPr>
            <w:r w:rsidRPr="00705C86">
              <w:rPr>
                <w:color w:val="000000"/>
                <w:sz w:val="20"/>
                <w:szCs w:val="20"/>
                <w:lang w:eastAsia="en-CA"/>
              </w:rPr>
              <w:t>10,000</w:t>
            </w:r>
          </w:p>
        </w:tc>
      </w:tr>
      <w:tr w:rsidR="00181FFF" w:rsidRPr="00705C86" w14:paraId="1F022119" w14:textId="77777777" w:rsidTr="0018721E">
        <w:trPr>
          <w:cantSplit/>
          <w:trHeight w:val="20"/>
          <w:tblHeader/>
        </w:trPr>
        <w:tc>
          <w:tcPr>
            <w:tcW w:w="4248" w:type="dxa"/>
            <w:tcBorders>
              <w:top w:val="nil"/>
              <w:left w:val="single" w:sz="4" w:space="0" w:color="auto"/>
              <w:bottom w:val="single" w:sz="4" w:space="0" w:color="auto"/>
              <w:right w:val="single" w:sz="4" w:space="0" w:color="auto"/>
            </w:tcBorders>
            <w:hideMark/>
          </w:tcPr>
          <w:p w14:paraId="5AD01E9A" w14:textId="77777777" w:rsidR="007D27F7" w:rsidRPr="00705C86" w:rsidRDefault="007D27F7" w:rsidP="00AD5815">
            <w:pPr>
              <w:jc w:val="left"/>
              <w:rPr>
                <w:color w:val="000000"/>
                <w:sz w:val="20"/>
                <w:szCs w:val="20"/>
                <w:lang w:eastAsia="en-CA"/>
              </w:rPr>
            </w:pPr>
            <w:r w:rsidRPr="00705C86">
              <w:rPr>
                <w:color w:val="000000"/>
                <w:sz w:val="20"/>
                <w:szCs w:val="20"/>
                <w:lang w:eastAsia="en-CA"/>
              </w:rPr>
              <w:t xml:space="preserve">Project </w:t>
            </w:r>
            <w:r w:rsidRPr="001034EC">
              <w:rPr>
                <w:color w:val="000000"/>
                <w:sz w:val="20"/>
                <w:szCs w:val="20"/>
                <w:lang w:eastAsia="en-CA"/>
              </w:rPr>
              <w:t>d</w:t>
            </w:r>
            <w:r w:rsidRPr="00705C86">
              <w:rPr>
                <w:color w:val="000000"/>
                <w:sz w:val="20"/>
                <w:szCs w:val="20"/>
                <w:lang w:eastAsia="en-CA"/>
              </w:rPr>
              <w:t xml:space="preserve">ocumentation and </w:t>
            </w:r>
            <w:r w:rsidRPr="001034EC">
              <w:rPr>
                <w:color w:val="000000"/>
                <w:sz w:val="20"/>
                <w:szCs w:val="20"/>
                <w:lang w:eastAsia="en-CA"/>
              </w:rPr>
              <w:t>f</w:t>
            </w:r>
            <w:r w:rsidRPr="00705C86">
              <w:rPr>
                <w:color w:val="000000"/>
                <w:sz w:val="20"/>
                <w:szCs w:val="20"/>
                <w:lang w:eastAsia="en-CA"/>
              </w:rPr>
              <w:t>inal report preparation</w:t>
            </w:r>
          </w:p>
        </w:tc>
        <w:tc>
          <w:tcPr>
            <w:tcW w:w="4111" w:type="dxa"/>
            <w:tcBorders>
              <w:top w:val="single" w:sz="4" w:space="0" w:color="auto"/>
              <w:bottom w:val="single" w:sz="4" w:space="0" w:color="auto"/>
              <w:right w:val="single" w:sz="4" w:space="0" w:color="auto"/>
            </w:tcBorders>
          </w:tcPr>
          <w:p w14:paraId="7D32D222" w14:textId="77777777" w:rsidR="007D27F7" w:rsidRPr="001034EC" w:rsidRDefault="007D27F7" w:rsidP="00AD5815">
            <w:pPr>
              <w:jc w:val="left"/>
              <w:rPr>
                <w:color w:val="000000"/>
                <w:sz w:val="20"/>
                <w:szCs w:val="20"/>
                <w:lang w:eastAsia="en-CA"/>
              </w:rPr>
            </w:pPr>
            <w:r w:rsidRPr="001034EC">
              <w:rPr>
                <w:color w:val="000000"/>
                <w:sz w:val="20"/>
                <w:szCs w:val="20"/>
                <w:lang w:eastAsia="en-CA"/>
              </w:rPr>
              <w:t>Final project report including case studies and recommendations</w:t>
            </w:r>
          </w:p>
        </w:tc>
        <w:tc>
          <w:tcPr>
            <w:tcW w:w="992" w:type="dxa"/>
            <w:tcBorders>
              <w:top w:val="nil"/>
              <w:left w:val="single" w:sz="4" w:space="0" w:color="auto"/>
              <w:bottom w:val="single" w:sz="4" w:space="0" w:color="auto"/>
              <w:right w:val="single" w:sz="4" w:space="0" w:color="auto"/>
            </w:tcBorders>
            <w:hideMark/>
          </w:tcPr>
          <w:p w14:paraId="21B45A8A" w14:textId="24AC04E4" w:rsidR="007D27F7" w:rsidRPr="00705C86" w:rsidRDefault="007D27F7" w:rsidP="008B140D">
            <w:pPr>
              <w:jc w:val="right"/>
              <w:rPr>
                <w:color w:val="000000"/>
                <w:sz w:val="20"/>
                <w:szCs w:val="20"/>
                <w:lang w:eastAsia="en-CA"/>
              </w:rPr>
            </w:pPr>
            <w:r w:rsidRPr="00705C86">
              <w:rPr>
                <w:color w:val="000000"/>
                <w:sz w:val="20"/>
                <w:szCs w:val="20"/>
                <w:lang w:eastAsia="en-CA"/>
              </w:rPr>
              <w:t>10,000</w:t>
            </w:r>
          </w:p>
        </w:tc>
      </w:tr>
      <w:tr w:rsidR="00A94334" w:rsidRPr="00705C86" w14:paraId="5181837A" w14:textId="77777777" w:rsidTr="00F61329">
        <w:trPr>
          <w:cantSplit/>
          <w:trHeight w:val="20"/>
          <w:tblHeader/>
        </w:trPr>
        <w:tc>
          <w:tcPr>
            <w:tcW w:w="8359" w:type="dxa"/>
            <w:gridSpan w:val="2"/>
            <w:tcBorders>
              <w:top w:val="nil"/>
              <w:left w:val="single" w:sz="4" w:space="0" w:color="auto"/>
              <w:bottom w:val="single" w:sz="4" w:space="0" w:color="auto"/>
              <w:right w:val="single" w:sz="4" w:space="0" w:color="auto"/>
            </w:tcBorders>
            <w:hideMark/>
          </w:tcPr>
          <w:p w14:paraId="6DD692AD" w14:textId="449EB66F" w:rsidR="00A94334" w:rsidRPr="001034EC" w:rsidRDefault="00A94334" w:rsidP="00F61E94">
            <w:pPr>
              <w:rPr>
                <w:color w:val="000000"/>
                <w:sz w:val="20"/>
                <w:szCs w:val="20"/>
                <w:lang w:eastAsia="en-CA"/>
              </w:rPr>
            </w:pPr>
            <w:r w:rsidRPr="00705C86">
              <w:rPr>
                <w:b/>
                <w:bCs/>
                <w:color w:val="000000"/>
                <w:sz w:val="20"/>
                <w:szCs w:val="20"/>
                <w:lang w:eastAsia="en-CA"/>
              </w:rPr>
              <w:t>Subtotal 5</w:t>
            </w:r>
          </w:p>
        </w:tc>
        <w:tc>
          <w:tcPr>
            <w:tcW w:w="992" w:type="dxa"/>
            <w:tcBorders>
              <w:top w:val="nil"/>
              <w:left w:val="single" w:sz="4" w:space="0" w:color="auto"/>
              <w:bottom w:val="single" w:sz="4" w:space="0" w:color="auto"/>
              <w:right w:val="single" w:sz="4" w:space="0" w:color="auto"/>
            </w:tcBorders>
            <w:vAlign w:val="bottom"/>
            <w:hideMark/>
          </w:tcPr>
          <w:p w14:paraId="5BC5E225" w14:textId="764472AB" w:rsidR="00A94334" w:rsidRPr="00705C86" w:rsidRDefault="00A94334" w:rsidP="00AD5815">
            <w:pPr>
              <w:jc w:val="center"/>
              <w:rPr>
                <w:b/>
                <w:bCs/>
                <w:color w:val="000000"/>
                <w:sz w:val="20"/>
                <w:szCs w:val="20"/>
                <w:lang w:eastAsia="en-CA"/>
              </w:rPr>
            </w:pPr>
            <w:r w:rsidRPr="00705C86">
              <w:rPr>
                <w:b/>
                <w:bCs/>
                <w:color w:val="000000"/>
                <w:sz w:val="20"/>
                <w:szCs w:val="20"/>
                <w:lang w:eastAsia="en-CA"/>
              </w:rPr>
              <w:t>20,000</w:t>
            </w:r>
          </w:p>
        </w:tc>
      </w:tr>
      <w:tr w:rsidR="00FB5289" w:rsidRPr="00705C86" w14:paraId="05752D18" w14:textId="77777777" w:rsidTr="00F61329">
        <w:trPr>
          <w:cantSplit/>
          <w:trHeight w:val="20"/>
          <w:tblHeader/>
        </w:trPr>
        <w:tc>
          <w:tcPr>
            <w:tcW w:w="4248" w:type="dxa"/>
            <w:tcBorders>
              <w:top w:val="nil"/>
              <w:left w:val="single" w:sz="4" w:space="0" w:color="auto"/>
              <w:bottom w:val="single" w:sz="4" w:space="0" w:color="auto"/>
              <w:right w:val="single" w:sz="4" w:space="0" w:color="auto"/>
            </w:tcBorders>
            <w:hideMark/>
          </w:tcPr>
          <w:p w14:paraId="709DB795" w14:textId="77777777" w:rsidR="007D27F7" w:rsidRPr="00705C86" w:rsidRDefault="007D27F7" w:rsidP="00F61E94">
            <w:pPr>
              <w:rPr>
                <w:b/>
                <w:bCs/>
                <w:color w:val="000000"/>
                <w:sz w:val="20"/>
                <w:szCs w:val="20"/>
                <w:lang w:eastAsia="en-CA"/>
              </w:rPr>
            </w:pPr>
            <w:r w:rsidRPr="00705C86">
              <w:rPr>
                <w:b/>
                <w:bCs/>
                <w:color w:val="000000"/>
                <w:sz w:val="20"/>
                <w:szCs w:val="20"/>
                <w:lang w:eastAsia="en-CA"/>
              </w:rPr>
              <w:t>Total for UNEP</w:t>
            </w:r>
          </w:p>
        </w:tc>
        <w:tc>
          <w:tcPr>
            <w:tcW w:w="4111" w:type="dxa"/>
            <w:tcBorders>
              <w:top w:val="single" w:sz="4" w:space="0" w:color="auto"/>
              <w:bottom w:val="single" w:sz="4" w:space="0" w:color="auto"/>
              <w:right w:val="single" w:sz="4" w:space="0" w:color="auto"/>
            </w:tcBorders>
          </w:tcPr>
          <w:p w14:paraId="6D98CE48" w14:textId="77777777" w:rsidR="007D27F7" w:rsidRPr="001034EC" w:rsidRDefault="007D27F7" w:rsidP="00F61E94">
            <w:pPr>
              <w:rPr>
                <w:color w:val="000000"/>
                <w:sz w:val="20"/>
                <w:szCs w:val="20"/>
                <w:lang w:eastAsia="en-CA"/>
              </w:rPr>
            </w:pPr>
            <w:r w:rsidRPr="001034EC">
              <w:rPr>
                <w:color w:val="000000"/>
                <w:sz w:val="20"/>
                <w:szCs w:val="20"/>
                <w:lang w:eastAsia="en-CA"/>
              </w:rPr>
              <w:t xml:space="preserve"> </w:t>
            </w:r>
          </w:p>
        </w:tc>
        <w:tc>
          <w:tcPr>
            <w:tcW w:w="992" w:type="dxa"/>
            <w:tcBorders>
              <w:top w:val="nil"/>
              <w:left w:val="single" w:sz="4" w:space="0" w:color="auto"/>
              <w:bottom w:val="single" w:sz="4" w:space="0" w:color="auto"/>
              <w:right w:val="single" w:sz="4" w:space="0" w:color="auto"/>
            </w:tcBorders>
            <w:vAlign w:val="bottom"/>
            <w:hideMark/>
          </w:tcPr>
          <w:p w14:paraId="1A2E8370" w14:textId="3AF01424" w:rsidR="007D27F7" w:rsidRPr="00705C86" w:rsidRDefault="007D27F7" w:rsidP="00AD5815">
            <w:pPr>
              <w:jc w:val="center"/>
              <w:rPr>
                <w:b/>
                <w:bCs/>
                <w:color w:val="000000"/>
                <w:sz w:val="20"/>
                <w:szCs w:val="20"/>
                <w:lang w:eastAsia="en-CA"/>
              </w:rPr>
            </w:pPr>
            <w:r w:rsidRPr="00705C86">
              <w:rPr>
                <w:b/>
                <w:bCs/>
                <w:color w:val="000000"/>
                <w:sz w:val="20"/>
                <w:szCs w:val="20"/>
                <w:lang w:eastAsia="en-CA"/>
              </w:rPr>
              <w:t>100,000</w:t>
            </w:r>
          </w:p>
        </w:tc>
      </w:tr>
      <w:tr w:rsidR="00FB5289" w:rsidRPr="00705C86" w14:paraId="0F44CF89" w14:textId="77777777" w:rsidTr="00F61329">
        <w:trPr>
          <w:cantSplit/>
          <w:trHeight w:val="20"/>
          <w:tblHeader/>
        </w:trPr>
        <w:tc>
          <w:tcPr>
            <w:tcW w:w="4248" w:type="dxa"/>
            <w:tcBorders>
              <w:top w:val="single" w:sz="4" w:space="0" w:color="auto"/>
              <w:left w:val="single" w:sz="4" w:space="0" w:color="auto"/>
              <w:bottom w:val="single" w:sz="4" w:space="0" w:color="auto"/>
              <w:right w:val="single" w:sz="4" w:space="0" w:color="auto"/>
            </w:tcBorders>
            <w:hideMark/>
          </w:tcPr>
          <w:p w14:paraId="7B4F972E" w14:textId="77777777" w:rsidR="007D27F7" w:rsidRPr="00705C86" w:rsidRDefault="007D27F7" w:rsidP="00F61E94">
            <w:pPr>
              <w:rPr>
                <w:b/>
                <w:bCs/>
                <w:color w:val="000000"/>
                <w:sz w:val="20"/>
                <w:szCs w:val="20"/>
                <w:lang w:eastAsia="en-CA"/>
              </w:rPr>
            </w:pPr>
            <w:r w:rsidRPr="00705C86">
              <w:rPr>
                <w:b/>
                <w:bCs/>
                <w:color w:val="000000"/>
                <w:sz w:val="20"/>
                <w:szCs w:val="20"/>
                <w:lang w:eastAsia="en-CA"/>
              </w:rPr>
              <w:t>Total for UNIDO</w:t>
            </w:r>
          </w:p>
        </w:tc>
        <w:tc>
          <w:tcPr>
            <w:tcW w:w="4111" w:type="dxa"/>
            <w:tcBorders>
              <w:top w:val="single" w:sz="4" w:space="0" w:color="auto"/>
              <w:left w:val="single" w:sz="4" w:space="0" w:color="auto"/>
              <w:bottom w:val="single" w:sz="4" w:space="0" w:color="auto"/>
              <w:right w:val="single" w:sz="4" w:space="0" w:color="auto"/>
            </w:tcBorders>
          </w:tcPr>
          <w:p w14:paraId="3767B905" w14:textId="77777777" w:rsidR="007D27F7" w:rsidRPr="001034EC" w:rsidRDefault="007D27F7" w:rsidP="00F61E94">
            <w:pPr>
              <w:rPr>
                <w:color w:val="000000"/>
                <w:sz w:val="20"/>
                <w:szCs w:val="20"/>
                <w:lang w:eastAsia="en-CA"/>
              </w:rPr>
            </w:pPr>
            <w:r w:rsidRPr="001034EC">
              <w:rPr>
                <w:color w:val="000000"/>
                <w:sz w:val="20"/>
                <w:szCs w:val="20"/>
                <w:lang w:eastAsia="en-CA"/>
              </w:rPr>
              <w:t xml:space="preserve"> </w:t>
            </w:r>
          </w:p>
        </w:tc>
        <w:tc>
          <w:tcPr>
            <w:tcW w:w="992" w:type="dxa"/>
            <w:tcBorders>
              <w:top w:val="single" w:sz="4" w:space="0" w:color="auto"/>
              <w:left w:val="single" w:sz="4" w:space="0" w:color="auto"/>
              <w:bottom w:val="single" w:sz="4" w:space="0" w:color="auto"/>
              <w:right w:val="single" w:sz="4" w:space="0" w:color="auto"/>
            </w:tcBorders>
            <w:vAlign w:val="bottom"/>
            <w:hideMark/>
          </w:tcPr>
          <w:p w14:paraId="2131D1A8" w14:textId="27417309" w:rsidR="007D27F7" w:rsidRPr="00705C86" w:rsidRDefault="007D27F7" w:rsidP="00AD5815">
            <w:pPr>
              <w:jc w:val="center"/>
              <w:rPr>
                <w:b/>
                <w:bCs/>
                <w:color w:val="000000"/>
                <w:sz w:val="20"/>
                <w:szCs w:val="20"/>
                <w:lang w:eastAsia="en-CA"/>
              </w:rPr>
            </w:pPr>
            <w:r w:rsidRPr="00705C86">
              <w:rPr>
                <w:b/>
                <w:bCs/>
                <w:color w:val="000000"/>
                <w:sz w:val="20"/>
                <w:szCs w:val="20"/>
                <w:lang w:eastAsia="en-CA"/>
              </w:rPr>
              <w:t>200,000</w:t>
            </w:r>
          </w:p>
        </w:tc>
      </w:tr>
      <w:tr w:rsidR="007A7FE9" w:rsidRPr="00705C86" w14:paraId="1A661ACC" w14:textId="77777777" w:rsidTr="00F61329">
        <w:trPr>
          <w:cantSplit/>
          <w:trHeight w:val="20"/>
          <w:tblHeader/>
        </w:trPr>
        <w:tc>
          <w:tcPr>
            <w:tcW w:w="4248" w:type="dxa"/>
            <w:tcBorders>
              <w:top w:val="single" w:sz="4" w:space="0" w:color="auto"/>
              <w:left w:val="single" w:sz="4" w:space="0" w:color="auto"/>
              <w:bottom w:val="single" w:sz="4" w:space="0" w:color="auto"/>
              <w:right w:val="single" w:sz="4" w:space="0" w:color="auto"/>
            </w:tcBorders>
            <w:hideMark/>
          </w:tcPr>
          <w:p w14:paraId="5DDA6268" w14:textId="77777777" w:rsidR="007D27F7" w:rsidRPr="00705C86" w:rsidRDefault="007D27F7" w:rsidP="00F61E94">
            <w:pPr>
              <w:rPr>
                <w:b/>
                <w:bCs/>
                <w:color w:val="000000"/>
                <w:sz w:val="20"/>
                <w:szCs w:val="20"/>
                <w:lang w:eastAsia="en-CA"/>
              </w:rPr>
            </w:pPr>
            <w:r w:rsidRPr="00705C86">
              <w:rPr>
                <w:b/>
                <w:bCs/>
                <w:color w:val="000000"/>
                <w:sz w:val="20"/>
                <w:szCs w:val="20"/>
                <w:lang w:eastAsia="en-CA"/>
              </w:rPr>
              <w:t>GRAND TOTAL</w:t>
            </w:r>
          </w:p>
        </w:tc>
        <w:tc>
          <w:tcPr>
            <w:tcW w:w="4111" w:type="dxa"/>
            <w:tcBorders>
              <w:top w:val="single" w:sz="4" w:space="0" w:color="auto"/>
              <w:left w:val="single" w:sz="4" w:space="0" w:color="auto"/>
              <w:bottom w:val="single" w:sz="4" w:space="0" w:color="auto"/>
              <w:right w:val="single" w:sz="4" w:space="0" w:color="auto"/>
            </w:tcBorders>
          </w:tcPr>
          <w:p w14:paraId="1DFE0CFF" w14:textId="77777777" w:rsidR="007D27F7" w:rsidRPr="001034EC" w:rsidRDefault="007D27F7" w:rsidP="00F61E94">
            <w:pPr>
              <w:rPr>
                <w:color w:val="000000"/>
                <w:sz w:val="20"/>
                <w:szCs w:val="20"/>
                <w:lang w:eastAsia="en-CA"/>
              </w:rPr>
            </w:pPr>
            <w:r w:rsidRPr="001034EC">
              <w:rPr>
                <w:color w:val="000000"/>
                <w:sz w:val="20"/>
                <w:szCs w:val="20"/>
                <w:lang w:eastAsia="en-CA"/>
              </w:rPr>
              <w:t xml:space="preserve"> </w:t>
            </w:r>
          </w:p>
        </w:tc>
        <w:tc>
          <w:tcPr>
            <w:tcW w:w="992" w:type="dxa"/>
            <w:tcBorders>
              <w:top w:val="single" w:sz="4" w:space="0" w:color="auto"/>
              <w:left w:val="single" w:sz="4" w:space="0" w:color="auto"/>
              <w:bottom w:val="single" w:sz="4" w:space="0" w:color="auto"/>
              <w:right w:val="single" w:sz="4" w:space="0" w:color="auto"/>
            </w:tcBorders>
            <w:vAlign w:val="bottom"/>
            <w:hideMark/>
          </w:tcPr>
          <w:p w14:paraId="3645449D" w14:textId="14E6DE77" w:rsidR="007D27F7" w:rsidRPr="00705C86" w:rsidRDefault="007D27F7" w:rsidP="003E2F5D">
            <w:pPr>
              <w:jc w:val="center"/>
              <w:rPr>
                <w:b/>
                <w:bCs/>
                <w:color w:val="000000"/>
                <w:sz w:val="20"/>
                <w:szCs w:val="20"/>
                <w:lang w:eastAsia="en-CA"/>
              </w:rPr>
            </w:pPr>
            <w:r w:rsidRPr="00705C86">
              <w:rPr>
                <w:b/>
                <w:bCs/>
                <w:color w:val="000000"/>
                <w:sz w:val="20"/>
                <w:szCs w:val="20"/>
                <w:lang w:eastAsia="en-CA"/>
              </w:rPr>
              <w:t>300,000</w:t>
            </w:r>
          </w:p>
        </w:tc>
      </w:tr>
    </w:tbl>
    <w:p w14:paraId="3C20FE95" w14:textId="1CE3EC0A" w:rsidR="00E550D7" w:rsidRDefault="00AC062C" w:rsidP="007941F0">
      <w:pPr>
        <w:spacing w:after="240"/>
        <w:rPr>
          <w:sz w:val="20"/>
          <w:szCs w:val="20"/>
          <w:lang w:val="en-US"/>
        </w:rPr>
      </w:pPr>
      <w:r w:rsidRPr="007941F0">
        <w:rPr>
          <w:b/>
          <w:bCs/>
          <w:sz w:val="20"/>
          <w:szCs w:val="20"/>
          <w:lang w:val="en-GB"/>
        </w:rPr>
        <w:t>*</w:t>
      </w:r>
      <w:r w:rsidR="00C02F8F" w:rsidRPr="007941F0">
        <w:rPr>
          <w:sz w:val="20"/>
          <w:szCs w:val="20"/>
          <w:lang w:val="en-GB"/>
        </w:rPr>
        <w:t>The</w:t>
      </w:r>
      <w:r w:rsidR="007A301B" w:rsidRPr="00FC218E">
        <w:rPr>
          <w:sz w:val="20"/>
          <w:szCs w:val="20"/>
          <w:lang w:val="en-GB"/>
        </w:rPr>
        <w:t xml:space="preserve"> total cost of </w:t>
      </w:r>
      <w:r w:rsidR="00C02F8F" w:rsidRPr="00FC218E">
        <w:rPr>
          <w:sz w:val="20"/>
          <w:szCs w:val="20"/>
          <w:lang w:val="en-GB"/>
        </w:rPr>
        <w:t>replacing 30 R-290</w:t>
      </w:r>
      <w:r w:rsidR="00EC6439">
        <w:rPr>
          <w:sz w:val="20"/>
          <w:szCs w:val="20"/>
          <w:lang w:val="en-GB"/>
        </w:rPr>
        <w:noBreakHyphen/>
      </w:r>
      <w:r w:rsidR="00C02F8F" w:rsidRPr="00FC218E">
        <w:rPr>
          <w:sz w:val="20"/>
          <w:szCs w:val="20"/>
          <w:lang w:val="en-GB"/>
        </w:rPr>
        <w:t xml:space="preserve">based </w:t>
      </w:r>
      <w:r w:rsidR="0018721E">
        <w:rPr>
          <w:sz w:val="20"/>
          <w:szCs w:val="20"/>
          <w:lang w:val="en-GB"/>
        </w:rPr>
        <w:t xml:space="preserve">air-conditioning </w:t>
      </w:r>
      <w:r w:rsidR="00C02F8F" w:rsidRPr="00FC218E">
        <w:rPr>
          <w:sz w:val="20"/>
          <w:szCs w:val="20"/>
          <w:lang w:val="en-GB"/>
        </w:rPr>
        <w:t xml:space="preserve">units </w:t>
      </w:r>
      <w:r w:rsidR="00A61423" w:rsidRPr="00FC218E">
        <w:rPr>
          <w:sz w:val="20"/>
          <w:szCs w:val="20"/>
          <w:lang w:val="en-GB"/>
        </w:rPr>
        <w:t>is estimate</w:t>
      </w:r>
      <w:r w:rsidR="00055F69" w:rsidRPr="00FC218E">
        <w:rPr>
          <w:sz w:val="20"/>
          <w:szCs w:val="20"/>
          <w:lang w:val="en-GB"/>
        </w:rPr>
        <w:t>d</w:t>
      </w:r>
      <w:r w:rsidR="00A61423" w:rsidRPr="00FC218E">
        <w:rPr>
          <w:sz w:val="20"/>
          <w:szCs w:val="20"/>
          <w:lang w:val="en-GB"/>
        </w:rPr>
        <w:t xml:space="preserve"> at </w:t>
      </w:r>
      <w:r w:rsidR="00287C1D" w:rsidRPr="00FC218E">
        <w:rPr>
          <w:sz w:val="20"/>
          <w:szCs w:val="20"/>
          <w:lang w:val="en-GB"/>
        </w:rPr>
        <w:t xml:space="preserve">total of </w:t>
      </w:r>
      <w:r w:rsidR="007A301B" w:rsidRPr="00FC218E">
        <w:rPr>
          <w:sz w:val="20"/>
          <w:szCs w:val="20"/>
          <w:lang w:val="en-GB"/>
        </w:rPr>
        <w:t>US $85,000</w:t>
      </w:r>
      <w:r w:rsidR="00287C1D" w:rsidRPr="00FC218E">
        <w:rPr>
          <w:sz w:val="20"/>
          <w:szCs w:val="20"/>
          <w:lang w:val="en-GB"/>
        </w:rPr>
        <w:t xml:space="preserve"> including </w:t>
      </w:r>
      <w:r w:rsidR="0050275C" w:rsidRPr="00FC218E">
        <w:rPr>
          <w:sz w:val="20"/>
          <w:szCs w:val="20"/>
          <w:lang w:val="en-GB"/>
        </w:rPr>
        <w:t>installation and safety</w:t>
      </w:r>
      <w:r w:rsidR="007F5965" w:rsidRPr="00FC218E">
        <w:rPr>
          <w:sz w:val="20"/>
          <w:szCs w:val="20"/>
          <w:lang w:val="en-GB"/>
        </w:rPr>
        <w:t>,</w:t>
      </w:r>
      <w:r w:rsidR="0050275C" w:rsidRPr="00FC218E">
        <w:rPr>
          <w:sz w:val="20"/>
          <w:szCs w:val="20"/>
          <w:lang w:val="en-GB"/>
        </w:rPr>
        <w:t xml:space="preserve"> out of which US $25,000 will be covered by the beneficiaries to </w:t>
      </w:r>
      <w:r w:rsidR="0050275C" w:rsidRPr="00FC218E">
        <w:rPr>
          <w:sz w:val="20"/>
          <w:szCs w:val="20"/>
          <w:lang w:val="en-US"/>
        </w:rPr>
        <w:t>upgrade electrical panels, install energy-</w:t>
      </w:r>
      <w:r w:rsidR="00933253" w:rsidRPr="00FC218E">
        <w:rPr>
          <w:sz w:val="20"/>
          <w:szCs w:val="20"/>
          <w:lang w:val="en-US"/>
        </w:rPr>
        <w:t>measuring</w:t>
      </w:r>
      <w:r w:rsidR="0050275C" w:rsidRPr="00FC218E">
        <w:rPr>
          <w:sz w:val="20"/>
          <w:szCs w:val="20"/>
          <w:lang w:val="en-US"/>
        </w:rPr>
        <w:t xml:space="preserve"> devices, improve ventilation, and prepare site for safety compliance</w:t>
      </w:r>
    </w:p>
    <w:p w14:paraId="69F238D6" w14:textId="77777777" w:rsidR="00DC185C" w:rsidRPr="0089302B" w:rsidRDefault="00DC185C" w:rsidP="00D26DD9">
      <w:pPr>
        <w:keepNext/>
        <w:spacing w:before="240" w:after="240"/>
        <w:rPr>
          <w:u w:val="single"/>
          <w:lang w:val="en-GB"/>
        </w:rPr>
      </w:pPr>
      <w:r w:rsidRPr="0089302B">
        <w:rPr>
          <w:u w:val="single"/>
          <w:lang w:val="en-GB"/>
        </w:rPr>
        <w:t xml:space="preserve">Energy-efficiency improvements and preliminary estimate of electricity savings </w:t>
      </w:r>
    </w:p>
    <w:p w14:paraId="0E18A230" w14:textId="7427BAB4" w:rsidR="00DC54C3" w:rsidRPr="003E2F5D" w:rsidRDefault="00D909B1" w:rsidP="00FC218E">
      <w:pPr>
        <w:numPr>
          <w:ilvl w:val="0"/>
          <w:numId w:val="46"/>
        </w:numPr>
        <w:spacing w:after="240"/>
        <w:outlineLvl w:val="0"/>
      </w:pPr>
      <w:r w:rsidRPr="00FC218E">
        <w:t xml:space="preserve">Regarding the estimated energy efficiency calculation, UNIDO explained that </w:t>
      </w:r>
      <w:r w:rsidR="00CD1074">
        <w:t>since</w:t>
      </w:r>
      <w:r w:rsidRPr="003208CE">
        <w:t xml:space="preserve"> the final </w:t>
      </w:r>
      <w:proofErr w:type="spellStart"/>
      <w:r w:rsidRPr="003208CE">
        <w:t>sel</w:t>
      </w:r>
      <w:r w:rsidRPr="00446535">
        <w:rPr>
          <w:rFonts w:asciiTheme="majorBidi" w:hAnsiTheme="majorBidi" w:cstheme="majorBidi"/>
          <w:lang w:val="en-US"/>
        </w:rPr>
        <w:t>ection</w:t>
      </w:r>
      <w:proofErr w:type="spellEnd"/>
      <w:r w:rsidRPr="00446535">
        <w:rPr>
          <w:rFonts w:asciiTheme="majorBidi" w:hAnsiTheme="majorBidi" w:cstheme="majorBidi"/>
          <w:lang w:val="en-US"/>
        </w:rPr>
        <w:t xml:space="preserve"> of beneficiaries is not concluded, the indicative </w:t>
      </w:r>
      <w:r w:rsidR="008B0C7D">
        <w:rPr>
          <w:rFonts w:asciiTheme="majorBidi" w:hAnsiTheme="majorBidi" w:cstheme="majorBidi"/>
          <w:lang w:val="en-US"/>
        </w:rPr>
        <w:t xml:space="preserve">energy saving </w:t>
      </w:r>
      <w:r w:rsidR="00813510">
        <w:rPr>
          <w:rFonts w:asciiTheme="majorBidi" w:hAnsiTheme="majorBidi" w:cstheme="majorBidi"/>
          <w:lang w:val="en-US"/>
        </w:rPr>
        <w:t xml:space="preserve">for the hotels demonstration </w:t>
      </w:r>
      <w:r w:rsidR="001C2A57">
        <w:rPr>
          <w:rFonts w:asciiTheme="majorBidi" w:hAnsiTheme="majorBidi" w:cstheme="majorBidi"/>
          <w:lang w:val="en-US"/>
        </w:rPr>
        <w:t xml:space="preserve">pilot </w:t>
      </w:r>
      <w:r w:rsidR="003B39C1">
        <w:rPr>
          <w:rFonts w:asciiTheme="majorBidi" w:hAnsiTheme="majorBidi" w:cstheme="majorBidi"/>
          <w:lang w:val="en-US"/>
        </w:rPr>
        <w:t xml:space="preserve">component, </w:t>
      </w:r>
      <w:r w:rsidR="008B0C7D">
        <w:rPr>
          <w:rFonts w:asciiTheme="majorBidi" w:hAnsiTheme="majorBidi" w:cstheme="majorBidi"/>
          <w:lang w:val="en-US"/>
        </w:rPr>
        <w:t xml:space="preserve">is </w:t>
      </w:r>
      <w:r w:rsidR="00455A04">
        <w:rPr>
          <w:rFonts w:asciiTheme="majorBidi" w:hAnsiTheme="majorBidi" w:cstheme="majorBidi"/>
          <w:lang w:val="en-US"/>
        </w:rPr>
        <w:t xml:space="preserve">based on the initial </w:t>
      </w:r>
      <w:r w:rsidR="00FF31D1">
        <w:rPr>
          <w:rFonts w:asciiTheme="majorBidi" w:hAnsiTheme="majorBidi" w:cstheme="majorBidi"/>
          <w:lang w:val="en-US"/>
        </w:rPr>
        <w:t>assumptions</w:t>
      </w:r>
      <w:r w:rsidR="007768E9" w:rsidRPr="003E2F5D">
        <w:t xml:space="preserve"> of </w:t>
      </w:r>
      <w:r w:rsidR="00DC54C3" w:rsidRPr="003E2F5D">
        <w:t xml:space="preserve">3,500 </w:t>
      </w:r>
      <w:r w:rsidR="007768E9" w:rsidRPr="003E2F5D">
        <w:t xml:space="preserve">working </w:t>
      </w:r>
      <w:r w:rsidR="00DC54C3" w:rsidRPr="003E2F5D">
        <w:t>hours</w:t>
      </w:r>
      <w:r w:rsidR="007768E9" w:rsidRPr="003E2F5D">
        <w:t xml:space="preserve"> per </w:t>
      </w:r>
      <w:r w:rsidR="00DC54C3" w:rsidRPr="003E2F5D">
        <w:t xml:space="preserve">year per unit </w:t>
      </w:r>
      <w:r w:rsidR="007768E9" w:rsidRPr="003E2F5D">
        <w:t xml:space="preserve">as well as </w:t>
      </w:r>
      <w:r w:rsidR="00FE7E7C" w:rsidRPr="003E2F5D">
        <w:t xml:space="preserve">local </w:t>
      </w:r>
      <w:r w:rsidR="00DC54C3" w:rsidRPr="003E2F5D">
        <w:t>electricity tariff of US $0.22</w:t>
      </w:r>
      <w:r w:rsidR="00C97CD4">
        <w:t> to </w:t>
      </w:r>
      <w:r w:rsidR="00DC54C3" w:rsidRPr="003E2F5D">
        <w:t>0.25/kWh</w:t>
      </w:r>
      <w:r w:rsidR="00FE7E7C" w:rsidRPr="003E2F5D">
        <w:t xml:space="preserve">; </w:t>
      </w:r>
      <w:r w:rsidR="00DC54C3" w:rsidRPr="003E2F5D">
        <w:t xml:space="preserve">replacing a 1.5 TR fixed-speed R-410A unit (≈1.8 kW input) with a R-290 inverter unit (≈1.4 kW input) results in average energy savings of </w:t>
      </w:r>
      <w:r w:rsidR="00743BC4" w:rsidRPr="003E2F5D">
        <w:t xml:space="preserve">around </w:t>
      </w:r>
      <w:r w:rsidR="00E37D2E" w:rsidRPr="003E2F5D">
        <w:t>25</w:t>
      </w:r>
      <w:r w:rsidR="00FC218E">
        <w:t> to </w:t>
      </w:r>
      <w:r w:rsidR="00E37D2E" w:rsidRPr="003E2F5D">
        <w:t>30</w:t>
      </w:r>
      <w:r w:rsidR="000834A1">
        <w:t> </w:t>
      </w:r>
      <w:r w:rsidR="00743BC4" w:rsidRPr="003E2F5D">
        <w:t>per</w:t>
      </w:r>
      <w:r w:rsidR="000834A1">
        <w:t> </w:t>
      </w:r>
      <w:r w:rsidR="00743BC4" w:rsidRPr="003E2F5D">
        <w:t>cent</w:t>
      </w:r>
      <w:r w:rsidR="006B0636">
        <w:t>,</w:t>
      </w:r>
      <w:r w:rsidR="00DC54C3" w:rsidRPr="003E2F5D">
        <w:t xml:space="preserve"> corresponding to </w:t>
      </w:r>
      <w:r w:rsidR="00743BC4" w:rsidRPr="003E2F5D">
        <w:t xml:space="preserve">about </w:t>
      </w:r>
      <w:r w:rsidR="00DC54C3" w:rsidRPr="003E2F5D">
        <w:t>1,300</w:t>
      </w:r>
      <w:r w:rsidR="00C97CD4">
        <w:t> </w:t>
      </w:r>
      <w:r w:rsidR="0017202B">
        <w:t>to</w:t>
      </w:r>
      <w:r w:rsidR="00C97CD4">
        <w:t> </w:t>
      </w:r>
      <w:r w:rsidR="00DC54C3" w:rsidRPr="003E2F5D">
        <w:t>1,500 kWh per year.</w:t>
      </w:r>
      <w:r w:rsidR="00A91745" w:rsidRPr="003E2F5D">
        <w:t xml:space="preserve"> </w:t>
      </w:r>
      <w:r w:rsidR="00DC54C3" w:rsidRPr="003E2F5D">
        <w:t>Given an average incremental equipment and installation cost of US</w:t>
      </w:r>
      <w:r w:rsidR="00C97CD4">
        <w:t> </w:t>
      </w:r>
      <w:r w:rsidR="00DC54C3" w:rsidRPr="003E2F5D">
        <w:t>$1,000</w:t>
      </w:r>
      <w:r w:rsidR="00C97CD4">
        <w:t> </w:t>
      </w:r>
      <w:r w:rsidR="0017202B">
        <w:t>to</w:t>
      </w:r>
      <w:r w:rsidR="00C97CD4">
        <w:t> </w:t>
      </w:r>
      <w:r w:rsidR="00DC54C3" w:rsidRPr="003E2F5D">
        <w:t>1,200 per unit, the simple payback period is estimated at 3</w:t>
      </w:r>
      <w:r w:rsidR="0017202B">
        <w:t> </w:t>
      </w:r>
      <w:r w:rsidR="006B0636">
        <w:t>to</w:t>
      </w:r>
      <w:r w:rsidR="0017202B">
        <w:t> </w:t>
      </w:r>
      <w:r w:rsidR="00DC54C3" w:rsidRPr="003E2F5D">
        <w:t>5 years, depending on site-specific load factors, occupancy rates, and maintenance practices.</w:t>
      </w:r>
    </w:p>
    <w:p w14:paraId="733AD600" w14:textId="77777777" w:rsidR="00DC185C" w:rsidRPr="0089302B" w:rsidRDefault="00DC185C" w:rsidP="0017202B">
      <w:pPr>
        <w:keepNext/>
        <w:keepLines/>
        <w:rPr>
          <w:u w:val="single"/>
          <w:lang w:val="en-GB"/>
        </w:rPr>
      </w:pPr>
      <w:r w:rsidRPr="0089302B">
        <w:rPr>
          <w:u w:val="single"/>
          <w:lang w:val="en-GB"/>
        </w:rPr>
        <w:lastRenderedPageBreak/>
        <w:t>Sustainability, replicability and assessment of risks</w:t>
      </w:r>
    </w:p>
    <w:p w14:paraId="3330B510" w14:textId="77777777" w:rsidR="00DC185C" w:rsidRPr="0089302B" w:rsidRDefault="00DC185C" w:rsidP="0017202B">
      <w:pPr>
        <w:keepNext/>
        <w:keepLines/>
        <w:rPr>
          <w:color w:val="000000" w:themeColor="text1"/>
          <w:lang w:val="en-GB"/>
        </w:rPr>
      </w:pPr>
    </w:p>
    <w:p w14:paraId="1E022A24" w14:textId="6D196346" w:rsidR="002B777D" w:rsidRPr="002B777D" w:rsidRDefault="002B777D" w:rsidP="0017202B">
      <w:pPr>
        <w:keepNext/>
        <w:keepLines/>
        <w:numPr>
          <w:ilvl w:val="0"/>
          <w:numId w:val="46"/>
        </w:numPr>
        <w:spacing w:after="240"/>
        <w:outlineLvl w:val="0"/>
        <w:rPr>
          <w:lang w:val="en-GB"/>
        </w:rPr>
      </w:pPr>
      <w:r w:rsidRPr="003E2F5D">
        <w:rPr>
          <w:lang w:val="en-GB"/>
        </w:rPr>
        <w:t>The project’s design ensures sustainability by building national capacities through institutional training, development of a MEPS roadmap, and strengthening local testing capabilities. The demonstration pilots will serve as scalable models, with documented lessons to inform future policies and investment decisions. Results and technical packages will be shared broadly to enable replication across other subsectors.</w:t>
      </w:r>
    </w:p>
    <w:p w14:paraId="038357C8" w14:textId="71957BAA" w:rsidR="00362BE1" w:rsidRPr="00B9489F" w:rsidRDefault="00362BE1" w:rsidP="003E2F5D">
      <w:pPr>
        <w:numPr>
          <w:ilvl w:val="0"/>
          <w:numId w:val="46"/>
        </w:numPr>
        <w:spacing w:after="240"/>
        <w:outlineLvl w:val="0"/>
        <w:rPr>
          <w:lang w:val="en-GB"/>
        </w:rPr>
      </w:pPr>
      <w:r>
        <w:rPr>
          <w:lang w:val="en-GB"/>
        </w:rPr>
        <w:t xml:space="preserve">Regarding the pilot for the hotel sector, </w:t>
      </w:r>
      <w:r w:rsidR="000B7929">
        <w:rPr>
          <w:lang w:val="en-GB"/>
        </w:rPr>
        <w:t xml:space="preserve">the project </w:t>
      </w:r>
      <w:r w:rsidR="002B777D">
        <w:rPr>
          <w:lang w:val="en-GB"/>
        </w:rPr>
        <w:t>intend</w:t>
      </w:r>
      <w:r w:rsidR="00A951BB">
        <w:rPr>
          <w:lang w:val="en-GB"/>
        </w:rPr>
        <w:t>s</w:t>
      </w:r>
      <w:r w:rsidR="002B777D">
        <w:rPr>
          <w:lang w:val="en-GB"/>
        </w:rPr>
        <w:t xml:space="preserve"> to</w:t>
      </w:r>
      <w:r w:rsidR="000B7929">
        <w:rPr>
          <w:lang w:val="en-GB"/>
        </w:rPr>
        <w:t xml:space="preserve"> </w:t>
      </w:r>
      <w:r w:rsidRPr="008B10BA">
        <w:rPr>
          <w:lang w:val="en-GB"/>
        </w:rPr>
        <w:t xml:space="preserve">generate concrete data on energy use, refrigerant </w:t>
      </w:r>
      <w:r w:rsidRPr="00B9489F">
        <w:rPr>
          <w:lang w:val="en-GB"/>
        </w:rPr>
        <w:t>consumption, and potential savings, which will inform the technical design of the interventions and guide future policy recommendations for energy efficiency and refrigerant transition in the wider tourism sector.</w:t>
      </w:r>
    </w:p>
    <w:p w14:paraId="46816DB6" w14:textId="251B2924" w:rsidR="006D649B" w:rsidRPr="003E2F5D" w:rsidRDefault="000B7929" w:rsidP="003E2F5D">
      <w:pPr>
        <w:numPr>
          <w:ilvl w:val="0"/>
          <w:numId w:val="46"/>
        </w:numPr>
        <w:spacing w:after="240"/>
        <w:outlineLvl w:val="0"/>
      </w:pPr>
      <w:r w:rsidRPr="00B9489F">
        <w:rPr>
          <w:lang w:val="en-GB"/>
        </w:rPr>
        <w:t xml:space="preserve">As for the pilot for the supermarket sector, </w:t>
      </w:r>
      <w:r w:rsidR="006D649B" w:rsidRPr="00B9489F">
        <w:rPr>
          <w:lang w:val="en-GB"/>
        </w:rPr>
        <w:t xml:space="preserve">it </w:t>
      </w:r>
      <w:r w:rsidR="006D649B" w:rsidRPr="003E2F5D">
        <w:t>will be conducted in collaboration with the ONEC, a non-profit association that represents the leading retail and commercial enterprises in the Dominican Republic. ONEC’s members include major supermarkets, hypermarkets, pharmacies, hardware chains, department stores, and shopping centres operating nationwide. ONEC will facilitate access to facilities, coordinate participation of its member companies, and support data collection and subsequent dissemination of results.</w:t>
      </w:r>
      <w:r w:rsidR="00C03363" w:rsidRPr="003E2F5D">
        <w:t xml:space="preserve"> This arrangement will support the uptake of the outcomes of the project within the sector through the</w:t>
      </w:r>
      <w:r w:rsidR="00781734" w:rsidRPr="003E2F5D">
        <w:t xml:space="preserve"> ONEC.</w:t>
      </w:r>
    </w:p>
    <w:p w14:paraId="52A12EA5" w14:textId="513BF046" w:rsidR="00E10EAF" w:rsidRPr="003E2F5D" w:rsidRDefault="00E10EAF" w:rsidP="003E2F5D">
      <w:pPr>
        <w:numPr>
          <w:ilvl w:val="0"/>
          <w:numId w:val="46"/>
        </w:numPr>
        <w:spacing w:after="240"/>
        <w:outlineLvl w:val="0"/>
      </w:pPr>
      <w:r w:rsidRPr="003E2F5D">
        <w:t xml:space="preserve">To facilitate uptake of the training and capacity building activities, the project will: </w:t>
      </w:r>
      <w:r w:rsidR="004C6BFF">
        <w:t>(</w:t>
      </w:r>
      <w:proofErr w:type="spellStart"/>
      <w:r w:rsidR="004C6BFF">
        <w:t>i</w:t>
      </w:r>
      <w:proofErr w:type="spellEnd"/>
      <w:r w:rsidRPr="003E2F5D">
        <w:t xml:space="preserve">) </w:t>
      </w:r>
      <w:r w:rsidR="00DD42C0">
        <w:t>d</w:t>
      </w:r>
      <w:r w:rsidRPr="003E2F5D">
        <w:t xml:space="preserve">evelop simplified </w:t>
      </w:r>
      <w:r w:rsidR="00CC53F7">
        <w:t>measuring</w:t>
      </w:r>
      <w:r w:rsidR="007E53A3" w:rsidRPr="007E53A3">
        <w:t xml:space="preserve"> and verification </w:t>
      </w:r>
      <w:r w:rsidRPr="003E2F5D">
        <w:t>templates and procedures based on ISO</w:t>
      </w:r>
      <w:r w:rsidR="00C97CD4">
        <w:t> </w:t>
      </w:r>
      <w:r w:rsidRPr="003E2F5D">
        <w:t>50015 that can be readily used by local technicians and facility managers</w:t>
      </w:r>
      <w:r w:rsidR="00345C33">
        <w:t>;</w:t>
      </w:r>
      <w:r w:rsidRPr="003E2F5D">
        <w:t xml:space="preserve"> </w:t>
      </w:r>
      <w:r w:rsidR="00451AC8">
        <w:t>(ii</w:t>
      </w:r>
      <w:r w:rsidRPr="003E2F5D">
        <w:t xml:space="preserve">) </w:t>
      </w:r>
      <w:r w:rsidR="00DD42C0">
        <w:t>s</w:t>
      </w:r>
      <w:r w:rsidRPr="003E2F5D">
        <w:t xml:space="preserve">hare the results with the national standards body and relevant ministries, creating a basis for potential future incorporation into national </w:t>
      </w:r>
      <w:r w:rsidR="00AD5793">
        <w:t>energy efficiency</w:t>
      </w:r>
      <w:r w:rsidRPr="003E2F5D">
        <w:t xml:space="preserve"> standards or guidelines</w:t>
      </w:r>
      <w:r w:rsidR="00345C33">
        <w:t>;</w:t>
      </w:r>
      <w:r w:rsidRPr="003E2F5D">
        <w:t xml:space="preserve"> and </w:t>
      </w:r>
      <w:r w:rsidR="00451AC8">
        <w:t>(iii</w:t>
      </w:r>
      <w:r w:rsidRPr="003E2F5D">
        <w:t xml:space="preserve">) provide recommendations for integrating basic </w:t>
      </w:r>
      <w:r w:rsidR="00CC53F7">
        <w:t>measuring</w:t>
      </w:r>
      <w:r w:rsidR="007E53A3" w:rsidRPr="007E53A3">
        <w:t xml:space="preserve"> and verification </w:t>
      </w:r>
      <w:r w:rsidRPr="003E2F5D">
        <w:t>concepts into existing training curricula and certification schemes for RAC technicians.</w:t>
      </w:r>
    </w:p>
    <w:p w14:paraId="2254BB3A" w14:textId="4AAF2D25" w:rsidR="004E733D" w:rsidRPr="00650B88" w:rsidRDefault="002B777D" w:rsidP="000C4124">
      <w:pPr>
        <w:numPr>
          <w:ilvl w:val="0"/>
          <w:numId w:val="46"/>
        </w:numPr>
        <w:spacing w:after="240"/>
        <w:outlineLvl w:val="0"/>
        <w:rPr>
          <w:lang w:val="en-GB"/>
        </w:rPr>
      </w:pPr>
      <w:r w:rsidRPr="003E2F5D">
        <w:rPr>
          <w:lang w:val="en-GB"/>
        </w:rPr>
        <w:t>Key risks include low stakeholder engagement, technology resistance due to safety concerns, and delays in regulatory endorsement. These will be mitigated through early and continuous stakeholder consultations, inclusion of safety-focused training and standards (e.g., ISO</w:t>
      </w:r>
      <w:r w:rsidR="00F61329">
        <w:rPr>
          <w:lang w:val="en-GB"/>
        </w:rPr>
        <w:t> </w:t>
      </w:r>
      <w:r w:rsidRPr="003E2F5D">
        <w:rPr>
          <w:lang w:val="en-GB"/>
        </w:rPr>
        <w:t>5149, EN</w:t>
      </w:r>
      <w:r w:rsidR="00F61329">
        <w:rPr>
          <w:lang w:val="en-GB"/>
        </w:rPr>
        <w:t> </w:t>
      </w:r>
      <w:r w:rsidRPr="003E2F5D">
        <w:rPr>
          <w:lang w:val="en-GB"/>
        </w:rPr>
        <w:t xml:space="preserve">378), and close coordination with the </w:t>
      </w:r>
      <w:r w:rsidR="0092124B">
        <w:rPr>
          <w:lang w:val="en-GB"/>
        </w:rPr>
        <w:t>MEM</w:t>
      </w:r>
      <w:r w:rsidRPr="003E2F5D">
        <w:rPr>
          <w:lang w:val="en-GB"/>
        </w:rPr>
        <w:t xml:space="preserve">, INDOCAL, and the </w:t>
      </w:r>
      <w:r w:rsidR="0092124B">
        <w:rPr>
          <w:lang w:val="en-GB"/>
        </w:rPr>
        <w:t>NOU</w:t>
      </w:r>
      <w:r w:rsidRPr="003E2F5D">
        <w:rPr>
          <w:lang w:val="en-GB"/>
        </w:rPr>
        <w:t xml:space="preserve"> to ensure institutional ownership.</w:t>
      </w:r>
    </w:p>
    <w:p w14:paraId="22CC3057" w14:textId="1A2BEDF6" w:rsidR="00DC185C" w:rsidRPr="005820A7" w:rsidRDefault="00DC185C" w:rsidP="004E733D">
      <w:pPr>
        <w:spacing w:after="240"/>
        <w:outlineLvl w:val="0"/>
        <w:rPr>
          <w:lang w:val="en-GB"/>
        </w:rPr>
      </w:pPr>
      <w:r w:rsidRPr="005820A7">
        <w:rPr>
          <w:b/>
          <w:lang w:val="en-GB"/>
        </w:rPr>
        <w:t>RECOMMENDATION</w:t>
      </w:r>
    </w:p>
    <w:p w14:paraId="0E673015" w14:textId="51637D42" w:rsidR="00DC185C" w:rsidRPr="005820A7" w:rsidRDefault="00DC185C" w:rsidP="003E2F5D">
      <w:pPr>
        <w:numPr>
          <w:ilvl w:val="0"/>
          <w:numId w:val="46"/>
        </w:numPr>
        <w:spacing w:after="240"/>
        <w:outlineLvl w:val="0"/>
        <w:rPr>
          <w:lang w:val="en-GB"/>
        </w:rPr>
      </w:pPr>
      <w:r w:rsidRPr="005820A7">
        <w:rPr>
          <w:lang w:val="en-GB"/>
        </w:rPr>
        <w:t>The Executive Committee may wish to consider approving the pilot project to maintain and/or enhance the energy efficiency of replacement technologies and equipment in the context of HFC phase</w:t>
      </w:r>
      <w:r w:rsidRPr="005820A7">
        <w:rPr>
          <w:lang w:val="en-GB"/>
        </w:rPr>
        <w:noBreakHyphen/>
        <w:t>down (non</w:t>
      </w:r>
      <w:r w:rsidRPr="005820A7">
        <w:rPr>
          <w:lang w:val="en-GB"/>
        </w:rPr>
        <w:noBreakHyphen/>
        <w:t>investm</w:t>
      </w:r>
      <w:r w:rsidRPr="00B5266F">
        <w:rPr>
          <w:lang w:val="en-GB"/>
        </w:rPr>
        <w:t xml:space="preserve">ent activities) </w:t>
      </w:r>
      <w:r w:rsidR="00345C33">
        <w:rPr>
          <w:lang w:val="en-GB"/>
        </w:rPr>
        <w:t>for</w:t>
      </w:r>
      <w:r w:rsidRPr="00B5266F">
        <w:rPr>
          <w:lang w:val="en-GB"/>
        </w:rPr>
        <w:t xml:space="preserve"> </w:t>
      </w:r>
      <w:r w:rsidR="009351DF" w:rsidRPr="00B5266F">
        <w:rPr>
          <w:lang w:val="en-GB"/>
        </w:rPr>
        <w:t>Dominican Republic</w:t>
      </w:r>
      <w:r w:rsidRPr="00B5266F">
        <w:rPr>
          <w:lang w:val="en-GB"/>
        </w:rPr>
        <w:t xml:space="preserve">, in the amount of </w:t>
      </w:r>
      <w:r w:rsidR="004001FD" w:rsidRPr="00B5266F">
        <w:rPr>
          <w:lang w:val="en-GB"/>
        </w:rPr>
        <w:t>US $</w:t>
      </w:r>
      <w:r w:rsidR="004846CD">
        <w:rPr>
          <w:lang w:val="en-GB"/>
        </w:rPr>
        <w:t>331</w:t>
      </w:r>
      <w:r w:rsidR="00345C33">
        <w:rPr>
          <w:lang w:val="en-GB"/>
        </w:rPr>
        <w:t>,000, consisting of US $</w:t>
      </w:r>
      <w:r w:rsidR="004001FD" w:rsidRPr="00B5266F">
        <w:rPr>
          <w:lang w:val="en-GB"/>
        </w:rPr>
        <w:t>200,000</w:t>
      </w:r>
      <w:r w:rsidR="00345C33">
        <w:rPr>
          <w:lang w:val="en-GB"/>
        </w:rPr>
        <w:t>,</w:t>
      </w:r>
      <w:r w:rsidR="004001FD" w:rsidRPr="00B5266F">
        <w:rPr>
          <w:lang w:val="en-GB"/>
        </w:rPr>
        <w:t xml:space="preserve"> plus agency support costs of US $18,000 for UNIDO</w:t>
      </w:r>
      <w:r w:rsidR="004001FD" w:rsidRPr="00BC3780">
        <w:rPr>
          <w:lang w:val="en-GB"/>
        </w:rPr>
        <w:t xml:space="preserve"> </w:t>
      </w:r>
      <w:r w:rsidR="007E53A3">
        <w:rPr>
          <w:lang w:val="en-GB"/>
        </w:rPr>
        <w:t xml:space="preserve">and </w:t>
      </w:r>
      <w:r w:rsidRPr="00BC3780">
        <w:rPr>
          <w:lang w:val="en-GB"/>
        </w:rPr>
        <w:t>US $</w:t>
      </w:r>
      <w:r w:rsidR="00A67A81" w:rsidRPr="00BC3780">
        <w:rPr>
          <w:lang w:val="en-GB"/>
        </w:rPr>
        <w:t>100,000</w:t>
      </w:r>
      <w:r w:rsidRPr="00BC3780">
        <w:rPr>
          <w:lang w:val="en-GB"/>
        </w:rPr>
        <w:t>,</w:t>
      </w:r>
      <w:r w:rsidRPr="00B5266F">
        <w:rPr>
          <w:lang w:val="en-GB"/>
        </w:rPr>
        <w:t xml:space="preserve"> plus agency support costs of </w:t>
      </w:r>
      <w:r w:rsidRPr="00BC3780">
        <w:rPr>
          <w:lang w:val="en-GB"/>
        </w:rPr>
        <w:t>US $</w:t>
      </w:r>
      <w:r w:rsidR="00B67040" w:rsidRPr="00B5266F">
        <w:rPr>
          <w:lang w:val="en-GB"/>
        </w:rPr>
        <w:t>13,000</w:t>
      </w:r>
      <w:r w:rsidR="00B5266F">
        <w:rPr>
          <w:lang w:val="en-GB"/>
        </w:rPr>
        <w:t xml:space="preserve"> </w:t>
      </w:r>
      <w:r w:rsidRPr="00B5266F">
        <w:rPr>
          <w:lang w:val="en-GB"/>
        </w:rPr>
        <w:t xml:space="preserve">for </w:t>
      </w:r>
      <w:r w:rsidR="001C7D3B" w:rsidRPr="00B5266F">
        <w:rPr>
          <w:lang w:val="en-GB"/>
        </w:rPr>
        <w:t>UNEP</w:t>
      </w:r>
      <w:r w:rsidRPr="00B5266F">
        <w:rPr>
          <w:lang w:val="en-GB"/>
        </w:rPr>
        <w:t>, noting:</w:t>
      </w:r>
    </w:p>
    <w:p w14:paraId="02A32B1B" w14:textId="77777777" w:rsidR="008E202A" w:rsidRDefault="00DC185C" w:rsidP="00B91E20">
      <w:pPr>
        <w:keepLines/>
        <w:numPr>
          <w:ilvl w:val="1"/>
          <w:numId w:val="23"/>
        </w:numPr>
        <w:spacing w:after="240"/>
        <w:ind w:left="1418" w:hanging="709"/>
        <w:outlineLvl w:val="1"/>
        <w:rPr>
          <w:lang w:val="en-GB"/>
        </w:rPr>
      </w:pPr>
      <w:r w:rsidRPr="005820A7">
        <w:rPr>
          <w:lang w:val="en-GB"/>
        </w:rPr>
        <w:t xml:space="preserve">That the Government of </w:t>
      </w:r>
      <w:r w:rsidR="009351DF" w:rsidRPr="005820A7">
        <w:rPr>
          <w:lang w:val="en-GB"/>
        </w:rPr>
        <w:t>Dominican Republic</w:t>
      </w:r>
      <w:r w:rsidRPr="005820A7">
        <w:rPr>
          <w:lang w:val="en-GB"/>
        </w:rPr>
        <w:t xml:space="preserve"> has committed to the conditions referred to in decision 91/65(b)(iv)b. to b(iv)d.;</w:t>
      </w:r>
    </w:p>
    <w:p w14:paraId="2A587372" w14:textId="69CB6052" w:rsidR="0048539E" w:rsidRPr="001F3B54" w:rsidRDefault="008E202A" w:rsidP="001D59E5">
      <w:pPr>
        <w:keepLines/>
        <w:numPr>
          <w:ilvl w:val="1"/>
          <w:numId w:val="23"/>
        </w:numPr>
        <w:spacing w:after="240"/>
        <w:ind w:left="1418" w:hanging="709"/>
        <w:outlineLvl w:val="1"/>
        <w:rPr>
          <w:lang w:val="en-GB"/>
        </w:rPr>
      </w:pPr>
      <w:r w:rsidRPr="001F3B54">
        <w:rPr>
          <w:lang w:val="en-GB"/>
        </w:rPr>
        <w:t xml:space="preserve">That the Government of Dominican Republic would update the energy-efficiency standards for </w:t>
      </w:r>
      <w:r w:rsidRPr="001F3B54">
        <w:rPr>
          <w:lang w:val="en-US"/>
        </w:rPr>
        <w:t>non-ducted single</w:t>
      </w:r>
      <w:r w:rsidRPr="001F3B54">
        <w:rPr>
          <w:lang w:val="en-US"/>
        </w:rPr>
        <w:noBreakHyphen/>
        <w:t xml:space="preserve">split air conditioners and household refrigerators and freezers </w:t>
      </w:r>
      <w:r w:rsidRPr="001F3B54">
        <w:rPr>
          <w:lang w:val="en-GB"/>
        </w:rPr>
        <w:t>upon the completion of the project;</w:t>
      </w:r>
      <w:r w:rsidR="00DC185C" w:rsidRPr="001F3B54">
        <w:rPr>
          <w:lang w:val="en-GB"/>
        </w:rPr>
        <w:t xml:space="preserve"> and</w:t>
      </w:r>
    </w:p>
    <w:p w14:paraId="17CAFEFE" w14:textId="599D1AF3" w:rsidR="00DC185C" w:rsidRPr="001F3B54" w:rsidRDefault="00DC185C" w:rsidP="00580C07">
      <w:pPr>
        <w:keepLines/>
        <w:numPr>
          <w:ilvl w:val="1"/>
          <w:numId w:val="23"/>
        </w:numPr>
        <w:spacing w:after="240"/>
        <w:ind w:left="1418" w:hanging="709"/>
        <w:outlineLvl w:val="1"/>
        <w:rPr>
          <w:lang w:val="en-GB"/>
        </w:rPr>
      </w:pPr>
      <w:r w:rsidRPr="001F3B54">
        <w:rPr>
          <w:lang w:val="en-GB"/>
        </w:rPr>
        <w:t>That the project would be operationally completed no later than 3</w:t>
      </w:r>
      <w:r w:rsidR="005674BC" w:rsidRPr="001F3B54">
        <w:rPr>
          <w:lang w:val="en-GB"/>
        </w:rPr>
        <w:t>1</w:t>
      </w:r>
      <w:r w:rsidRPr="001F3B54">
        <w:rPr>
          <w:lang w:val="en-GB"/>
        </w:rPr>
        <w:t xml:space="preserve"> </w:t>
      </w:r>
      <w:r w:rsidR="005674BC" w:rsidRPr="001F3B54">
        <w:rPr>
          <w:lang w:val="en-GB"/>
        </w:rPr>
        <w:t>December</w:t>
      </w:r>
      <w:r w:rsidRPr="001F3B54">
        <w:rPr>
          <w:lang w:val="en-GB"/>
        </w:rPr>
        <w:t xml:space="preserve"> 2028 and a detailed project report would be submitted to the Executive Committee within six months of the date of completion of the project</w:t>
      </w:r>
      <w:r w:rsidR="008E202A" w:rsidRPr="001F3B54">
        <w:rPr>
          <w:lang w:val="en-GB"/>
        </w:rPr>
        <w:t xml:space="preserve"> including a detailed description of the activities undertaken to disseminate the results of the technology demonstration and promote the adoption of the selected energy</w:t>
      </w:r>
      <w:r w:rsidR="00A112C7" w:rsidRPr="001F3B54">
        <w:rPr>
          <w:lang w:val="en-GB"/>
        </w:rPr>
        <w:noBreakHyphen/>
      </w:r>
      <w:r w:rsidR="008E202A" w:rsidRPr="001F3B54">
        <w:rPr>
          <w:lang w:val="en-GB"/>
        </w:rPr>
        <w:t>efficiency technologies and practices</w:t>
      </w:r>
      <w:r w:rsidRPr="001F3B54">
        <w:rPr>
          <w:lang w:val="en-GB"/>
        </w:rPr>
        <w:t xml:space="preserve">. </w:t>
      </w:r>
    </w:p>
    <w:tbl>
      <w:tblPr>
        <w:tblStyle w:val="TableGrid"/>
        <w:tblW w:w="0" w:type="auto"/>
        <w:tblLook w:val="04A0" w:firstRow="1" w:lastRow="0" w:firstColumn="1" w:lastColumn="0" w:noHBand="0" w:noVBand="1"/>
      </w:tblPr>
      <w:tblGrid>
        <w:gridCol w:w="1870"/>
        <w:gridCol w:w="1870"/>
        <w:gridCol w:w="1870"/>
        <w:gridCol w:w="1870"/>
        <w:gridCol w:w="1870"/>
      </w:tblGrid>
      <w:tr w:rsidR="00DC185C" w:rsidRPr="00DC185C" w14:paraId="10C8BE8C" w14:textId="77777777" w:rsidTr="00F61E94">
        <w:tc>
          <w:tcPr>
            <w:tcW w:w="1870" w:type="dxa"/>
          </w:tcPr>
          <w:p w14:paraId="61A50D1F" w14:textId="77777777" w:rsidR="00DC185C" w:rsidRPr="00DC185C" w:rsidRDefault="00DC185C" w:rsidP="00DC185C">
            <w:pPr>
              <w:rPr>
                <w:lang w:val="en-GB"/>
              </w:rPr>
            </w:pPr>
          </w:p>
        </w:tc>
        <w:tc>
          <w:tcPr>
            <w:tcW w:w="1870" w:type="dxa"/>
          </w:tcPr>
          <w:p w14:paraId="13F5369B" w14:textId="77777777" w:rsidR="00DC185C" w:rsidRPr="00DC185C" w:rsidRDefault="00DC185C" w:rsidP="00DC185C">
            <w:pPr>
              <w:rPr>
                <w:lang w:val="en-GB"/>
              </w:rPr>
            </w:pPr>
          </w:p>
        </w:tc>
        <w:tc>
          <w:tcPr>
            <w:tcW w:w="1870" w:type="dxa"/>
            <w:tcBorders>
              <w:bottom w:val="single" w:sz="4" w:space="0" w:color="auto"/>
            </w:tcBorders>
          </w:tcPr>
          <w:p w14:paraId="413C91B4" w14:textId="77777777" w:rsidR="00DC185C" w:rsidRPr="00DC185C" w:rsidRDefault="00DC185C" w:rsidP="00DC185C">
            <w:pPr>
              <w:rPr>
                <w:lang w:val="en-GB"/>
              </w:rPr>
            </w:pPr>
          </w:p>
        </w:tc>
        <w:tc>
          <w:tcPr>
            <w:tcW w:w="1870" w:type="dxa"/>
          </w:tcPr>
          <w:p w14:paraId="4BAE8579" w14:textId="77777777" w:rsidR="00DC185C" w:rsidRPr="00DC185C" w:rsidRDefault="00DC185C" w:rsidP="00DC185C">
            <w:pPr>
              <w:rPr>
                <w:lang w:val="en-GB"/>
              </w:rPr>
            </w:pPr>
          </w:p>
        </w:tc>
        <w:tc>
          <w:tcPr>
            <w:tcW w:w="1870" w:type="dxa"/>
          </w:tcPr>
          <w:p w14:paraId="0143600F" w14:textId="77777777" w:rsidR="00DC185C" w:rsidRPr="00DC185C" w:rsidRDefault="00DC185C" w:rsidP="00DC185C">
            <w:pPr>
              <w:rPr>
                <w:lang w:val="en-GB"/>
              </w:rPr>
            </w:pPr>
          </w:p>
        </w:tc>
      </w:tr>
    </w:tbl>
    <w:p w14:paraId="0042C2F4" w14:textId="77777777" w:rsidR="00DC185C" w:rsidRPr="00DC185C" w:rsidRDefault="00DC185C" w:rsidP="00DC185C">
      <w:pPr>
        <w:rPr>
          <w:lang w:val="en-GB"/>
        </w:rPr>
      </w:pPr>
    </w:p>
    <w:p w14:paraId="30EDFE6E" w14:textId="77777777" w:rsidR="004E7F9C" w:rsidRPr="00DC185C" w:rsidRDefault="004E7F9C" w:rsidP="004E7F9C">
      <w:pPr>
        <w:pStyle w:val="Title1"/>
      </w:pPr>
    </w:p>
    <w:sectPr w:rsidR="004E7F9C" w:rsidRPr="00DC185C"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49A10" w14:textId="77777777" w:rsidR="00DC54C7" w:rsidRDefault="00DC54C7" w:rsidP="004A504B">
      <w:r>
        <w:separator/>
      </w:r>
    </w:p>
  </w:endnote>
  <w:endnote w:type="continuationSeparator" w:id="0">
    <w:p w14:paraId="68BA2F5B" w14:textId="77777777" w:rsidR="00DC54C7" w:rsidRDefault="00DC54C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C50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9C7DE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82700" w14:textId="77777777" w:rsidR="00DC54C7" w:rsidRDefault="00DC54C7" w:rsidP="004A504B">
      <w:r>
        <w:separator/>
      </w:r>
    </w:p>
  </w:footnote>
  <w:footnote w:type="continuationSeparator" w:id="0">
    <w:p w14:paraId="5D421D55" w14:textId="77777777" w:rsidR="00DC54C7" w:rsidRDefault="00DC54C7" w:rsidP="004A504B">
      <w:r>
        <w:continuationSeparator/>
      </w:r>
    </w:p>
  </w:footnote>
  <w:footnote w:id="1">
    <w:p w14:paraId="64356227"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1C3DAB33" w14:textId="3FD40C7E" w:rsidR="00DC185C" w:rsidRPr="008A2345" w:rsidRDefault="00DC185C" w:rsidP="00DC185C">
      <w:pPr>
        <w:pStyle w:val="FootnoteText"/>
        <w:rPr>
          <w:lang w:val="en-GB"/>
        </w:rPr>
      </w:pPr>
      <w:r w:rsidRPr="008A2345">
        <w:rPr>
          <w:rStyle w:val="FootnoteReference"/>
          <w:lang w:val="en-GB"/>
        </w:rPr>
        <w:footnoteRef/>
      </w:r>
      <w:r w:rsidRPr="008A2345">
        <w:rPr>
          <w:lang w:val="en-GB"/>
        </w:rPr>
        <w:t xml:space="preserve"> </w:t>
      </w:r>
      <w:r w:rsidRPr="009931F4">
        <w:t xml:space="preserve">As per the </w:t>
      </w:r>
      <w:r w:rsidRPr="00376506">
        <w:t xml:space="preserve">letter of </w:t>
      </w:r>
      <w:r w:rsidR="007B2916" w:rsidRPr="00376506">
        <w:t>25 August</w:t>
      </w:r>
      <w:r w:rsidRPr="00376506">
        <w:t xml:space="preserve"> 2025 from the Ministry of the Environment</w:t>
      </w:r>
      <w:r w:rsidR="0006509D" w:rsidRPr="00376506">
        <w:t xml:space="preserve"> and Nat</w:t>
      </w:r>
      <w:r w:rsidR="00376506" w:rsidRPr="00376506">
        <w:t>ural Resources</w:t>
      </w:r>
      <w:r w:rsidRPr="00376506">
        <w:t xml:space="preserve"> of </w:t>
      </w:r>
      <w:r w:rsidR="009351DF" w:rsidRPr="00376506">
        <w:t>Dominican Republic</w:t>
      </w:r>
      <w:r w:rsidRPr="00376506">
        <w:t xml:space="preserve"> to </w:t>
      </w:r>
      <w:r w:rsidR="001C7D3B" w:rsidRPr="00376506">
        <w:t>UNIDO</w:t>
      </w:r>
      <w:r w:rsidRPr="00376506">
        <w:rPr>
          <w:lang w:val="en-GB"/>
        </w:rPr>
        <w:t>.</w:t>
      </w:r>
    </w:p>
  </w:footnote>
  <w:footnote w:id="3">
    <w:p w14:paraId="6D9DF536" w14:textId="67382B8D" w:rsidR="00054429" w:rsidRPr="00397E0C" w:rsidRDefault="00054429">
      <w:pPr>
        <w:pStyle w:val="FootnoteText"/>
        <w:rPr>
          <w:lang w:val="en-US"/>
        </w:rPr>
      </w:pPr>
      <w:r>
        <w:rPr>
          <w:rStyle w:val="FootnoteReference"/>
        </w:rPr>
        <w:footnoteRef/>
      </w:r>
      <w:r>
        <w:t xml:space="preserve"> </w:t>
      </w:r>
      <w:r>
        <w:rPr>
          <w:lang w:val="en-US"/>
        </w:rPr>
        <w:t xml:space="preserve">As committed </w:t>
      </w:r>
      <w:r w:rsidR="004D0EF2">
        <w:rPr>
          <w:lang w:val="en-US"/>
        </w:rPr>
        <w:t>when KIP was approved.</w:t>
      </w:r>
    </w:p>
  </w:footnote>
  <w:footnote w:id="4">
    <w:p w14:paraId="7DED7212" w14:textId="4275C1CB" w:rsidR="008C7B8A" w:rsidRPr="008A2345" w:rsidRDefault="008C7B8A" w:rsidP="008C7B8A">
      <w:pPr>
        <w:pStyle w:val="FootnoteText"/>
        <w:rPr>
          <w:lang w:val="en-GB"/>
        </w:rPr>
      </w:pPr>
      <w:r w:rsidRPr="008A2345">
        <w:rPr>
          <w:rStyle w:val="FootnoteReference"/>
          <w:lang w:val="en-GB"/>
        </w:rPr>
        <w:footnoteRef/>
      </w:r>
      <w:r w:rsidRPr="008A2345">
        <w:rPr>
          <w:lang w:val="en-GB"/>
        </w:rPr>
        <w:t xml:space="preserve"> </w:t>
      </w:r>
      <w:r>
        <w:t>Decision 93/60</w:t>
      </w:r>
    </w:p>
  </w:footnote>
  <w:footnote w:id="5">
    <w:p w14:paraId="70ABA1CA" w14:textId="77777777" w:rsidR="00262C0D" w:rsidRPr="005B4E36" w:rsidRDefault="00262C0D" w:rsidP="00262C0D">
      <w:pPr>
        <w:pStyle w:val="FootnoteText"/>
        <w:rPr>
          <w:lang w:val="en-US"/>
        </w:rPr>
      </w:pPr>
      <w:r>
        <w:rPr>
          <w:rStyle w:val="FootnoteReference"/>
        </w:rPr>
        <w:footnoteRef/>
      </w:r>
      <w:r>
        <w:t xml:space="preserve"> </w:t>
      </w:r>
      <w:r>
        <w:rPr>
          <w:lang w:val="en-US"/>
        </w:rPr>
        <w:t>Since 1 January 2017.</w:t>
      </w:r>
    </w:p>
  </w:footnote>
  <w:footnote w:id="6">
    <w:p w14:paraId="11FA8EE7" w14:textId="40F0557C" w:rsidR="00704258" w:rsidRPr="008377AB" w:rsidRDefault="00704258">
      <w:pPr>
        <w:pStyle w:val="FootnoteText"/>
        <w:rPr>
          <w:lang w:val="en-US"/>
        </w:rPr>
      </w:pPr>
      <w:r w:rsidRPr="001F3B54">
        <w:rPr>
          <w:rStyle w:val="FootnoteReference"/>
        </w:rPr>
        <w:footnoteRef/>
      </w:r>
      <w:r w:rsidRPr="001F3B54">
        <w:t xml:space="preserve"> </w:t>
      </w:r>
      <w:r w:rsidR="00BF2818" w:rsidRPr="001F3B54">
        <w:rPr>
          <w:lang w:val="en-US"/>
        </w:rPr>
        <w:t>Toolkit contains data loggers, flow sensors and power analyzers.</w:t>
      </w:r>
    </w:p>
  </w:footnote>
  <w:footnote w:id="7">
    <w:p w14:paraId="17E5A6AD" w14:textId="543EA65C" w:rsidR="00751DF8" w:rsidRPr="00600832" w:rsidRDefault="00751DF8">
      <w:pPr>
        <w:pStyle w:val="FootnoteText"/>
        <w:rPr>
          <w:lang w:val="en-US"/>
        </w:rPr>
      </w:pPr>
      <w:r>
        <w:rPr>
          <w:rStyle w:val="FootnoteReference"/>
        </w:rPr>
        <w:footnoteRef/>
      </w:r>
      <w:r>
        <w:t xml:space="preserve"> </w:t>
      </w:r>
      <w:r>
        <w:rPr>
          <w:lang w:val="en-US"/>
        </w:rPr>
        <w:t>British thermal unit</w:t>
      </w:r>
    </w:p>
  </w:footnote>
  <w:footnote w:id="8">
    <w:p w14:paraId="14AB9465" w14:textId="7182DC1D" w:rsidR="00751DF8" w:rsidRPr="00600832" w:rsidRDefault="00751DF8">
      <w:pPr>
        <w:pStyle w:val="FootnoteText"/>
        <w:rPr>
          <w:lang w:val="en-US"/>
        </w:rPr>
      </w:pPr>
      <w:r>
        <w:rPr>
          <w:rStyle w:val="FootnoteReference"/>
        </w:rPr>
        <w:footnoteRef/>
      </w:r>
      <w:r>
        <w:t xml:space="preserve"> </w:t>
      </w:r>
      <w:r>
        <w:rPr>
          <w:lang w:val="en-US"/>
        </w:rPr>
        <w:t>Gross domestic product</w:t>
      </w:r>
    </w:p>
  </w:footnote>
  <w:footnote w:id="9">
    <w:p w14:paraId="70891003" w14:textId="4C07746E" w:rsidR="007F05FB" w:rsidRPr="00FF38A5" w:rsidRDefault="007F05FB">
      <w:pPr>
        <w:pStyle w:val="FootnoteText"/>
        <w:rPr>
          <w:lang w:val="en-US"/>
        </w:rPr>
      </w:pPr>
      <w:r>
        <w:rPr>
          <w:rStyle w:val="FootnoteReference"/>
        </w:rPr>
        <w:footnoteRef/>
      </w:r>
      <w:r>
        <w:t xml:space="preserve"> </w:t>
      </w:r>
      <w:r w:rsidR="008F018F">
        <w:rPr>
          <w:lang w:val="en-US"/>
        </w:rPr>
        <w:t>Tons of Refrigeration</w:t>
      </w:r>
    </w:p>
  </w:footnote>
  <w:footnote w:id="10">
    <w:p w14:paraId="3BCCDED5" w14:textId="22116B24" w:rsidR="00884487" w:rsidRPr="00FF38A5" w:rsidRDefault="00884487">
      <w:pPr>
        <w:pStyle w:val="FootnoteText"/>
        <w:rPr>
          <w:lang w:val="en-US"/>
        </w:rPr>
      </w:pPr>
      <w:r>
        <w:rPr>
          <w:rStyle w:val="FootnoteReference"/>
        </w:rPr>
        <w:footnoteRef/>
      </w:r>
      <w:r>
        <w:t xml:space="preserve"> </w:t>
      </w:r>
      <w:r>
        <w:rPr>
          <w:lang w:val="en-US"/>
        </w:rPr>
        <w:t>Energy Efficiency Ratio</w:t>
      </w:r>
    </w:p>
  </w:footnote>
  <w:footnote w:id="11">
    <w:p w14:paraId="0970CA4A" w14:textId="71C3DDE0" w:rsidR="00884487" w:rsidRPr="00FF38A5" w:rsidRDefault="00884487">
      <w:pPr>
        <w:pStyle w:val="FootnoteText"/>
        <w:rPr>
          <w:lang w:val="en-US"/>
        </w:rPr>
      </w:pPr>
      <w:r>
        <w:rPr>
          <w:rStyle w:val="FootnoteReference"/>
        </w:rPr>
        <w:footnoteRef/>
      </w:r>
      <w:r>
        <w:t xml:space="preserve"> </w:t>
      </w:r>
      <w:r w:rsidR="009B04D3">
        <w:rPr>
          <w:lang w:val="en-US"/>
        </w:rPr>
        <w:t>Seasonal Energy Efficiency Ratio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4394FA12" w:rsidR="00DC6A10" w:rsidRPr="0033525D" w:rsidRDefault="00646656">
    <w:r>
      <w:fldChar w:fldCharType="begin"/>
    </w:r>
    <w:r>
      <w:instrText xml:space="preserve"> DOCPROPERTY "Document number"  \* MERGEFORMAT </w:instrText>
    </w:r>
    <w:r>
      <w:fldChar w:fldCharType="separate"/>
    </w:r>
    <w:r w:rsidR="00AC21CD">
      <w:t>UNEP/</w:t>
    </w:r>
    <w:proofErr w:type="spellStart"/>
    <w:r w:rsidR="00AC21CD">
      <w:t>OzL.Pro</w:t>
    </w:r>
    <w:proofErr w:type="spellEnd"/>
    <w:r w:rsidR="00AC21CD">
      <w:t>/ExCom/97/48</w:t>
    </w:r>
    <w:r>
      <w:fldChar w:fldCharType="end"/>
    </w:r>
  </w:p>
  <w:p w14:paraId="77E8DE13" w14:textId="77777777" w:rsidR="00DC6A10" w:rsidRPr="0033525D" w:rsidRDefault="00DC6A10"/>
  <w:p w14:paraId="3B9C85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500B0CCF" w:rsidR="00DC6A10" w:rsidRPr="0033525D" w:rsidRDefault="003A7F93">
    <w:pPr>
      <w:jc w:val="right"/>
    </w:pPr>
    <w:r>
      <w:fldChar w:fldCharType="begin"/>
    </w:r>
    <w:r>
      <w:instrText xml:space="preserve"> DOCPROPERTY "Document number"  \* MERGEFORMAT </w:instrText>
    </w:r>
    <w:r>
      <w:fldChar w:fldCharType="separate"/>
    </w:r>
    <w:r w:rsidR="00AC21CD">
      <w:t>UNEP/</w:t>
    </w:r>
    <w:proofErr w:type="spellStart"/>
    <w:r w:rsidR="00AC21CD">
      <w:t>OzL.Pro</w:t>
    </w:r>
    <w:proofErr w:type="spellEnd"/>
    <w:r w:rsidR="00AC21CD">
      <w:t>/ExCom/97/48</w:t>
    </w:r>
    <w:r>
      <w:fldChar w:fldCharType="end"/>
    </w:r>
  </w:p>
  <w:p w14:paraId="40E94964" w14:textId="77777777" w:rsidR="00DC6A10" w:rsidRPr="0033525D" w:rsidRDefault="00DC6A10"/>
  <w:p w14:paraId="50B14E4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80A535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920505D"/>
    <w:multiLevelType w:val="hybridMultilevel"/>
    <w:tmpl w:val="F1E69220"/>
    <w:lvl w:ilvl="0" w:tplc="42622D8C">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6EB5C30"/>
    <w:multiLevelType w:val="hybridMultilevel"/>
    <w:tmpl w:val="F282F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851052A"/>
    <w:multiLevelType w:val="hybridMultilevel"/>
    <w:tmpl w:val="B0EE3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DF1F40"/>
    <w:multiLevelType w:val="multilevel"/>
    <w:tmpl w:val="333AA892"/>
    <w:lvl w:ilvl="0">
      <w:start w:val="8"/>
      <w:numFmt w:val="decimal"/>
      <w:lvlText w:val="%1."/>
      <w:lvlJc w:val="left"/>
      <w:pPr>
        <w:tabs>
          <w:tab w:val="num" w:pos="0"/>
        </w:tabs>
        <w:ind w:left="0" w:firstLine="0"/>
      </w:pPr>
      <w:rPr>
        <w:rFonts w:hint="default"/>
        <w:b w:val="0"/>
        <w:bCs w:val="0"/>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03A0266"/>
    <w:multiLevelType w:val="hybridMultilevel"/>
    <w:tmpl w:val="4F2EF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D137111"/>
    <w:multiLevelType w:val="multilevel"/>
    <w:tmpl w:val="D14E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592BB1"/>
    <w:multiLevelType w:val="multilevel"/>
    <w:tmpl w:val="4B36D07E"/>
    <w:lvl w:ilvl="0">
      <w:start w:val="3"/>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98F71BC"/>
    <w:multiLevelType w:val="multilevel"/>
    <w:tmpl w:val="008EC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5" w15:restartNumberingAfterBreak="0">
    <w:nsid w:val="45D06D2A"/>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4C663B85"/>
    <w:multiLevelType w:val="hybridMultilevel"/>
    <w:tmpl w:val="20CC8FF0"/>
    <w:lvl w:ilvl="0" w:tplc="4F0ABB8E">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F0256D1"/>
    <w:multiLevelType w:val="hybridMultilevel"/>
    <w:tmpl w:val="1AE4DC66"/>
    <w:lvl w:ilvl="0" w:tplc="4498F5F4">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41744AE"/>
    <w:multiLevelType w:val="hybridMultilevel"/>
    <w:tmpl w:val="5134B086"/>
    <w:lvl w:ilvl="0" w:tplc="04090017">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1"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2" w15:restartNumberingAfterBreak="0">
    <w:nsid w:val="55A02917"/>
    <w:multiLevelType w:val="multilevel"/>
    <w:tmpl w:val="CDD28B8A"/>
    <w:lvl w:ilvl="0">
      <w:start w:val="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3"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67860C2"/>
    <w:multiLevelType w:val="multilevel"/>
    <w:tmpl w:val="9BA22286"/>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36"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7" w15:restartNumberingAfterBreak="0">
    <w:nsid w:val="6A2E36C7"/>
    <w:multiLevelType w:val="multilevel"/>
    <w:tmpl w:val="44EA3D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7"/>
  </w:num>
  <w:num w:numId="18" w16cid:durableId="559828470">
    <w:abstractNumId w:val="29"/>
  </w:num>
  <w:num w:numId="19" w16cid:durableId="1488010068">
    <w:abstractNumId w:val="39"/>
  </w:num>
  <w:num w:numId="20" w16cid:durableId="444007775">
    <w:abstractNumId w:val="22"/>
  </w:num>
  <w:num w:numId="21" w16cid:durableId="2137481371">
    <w:abstractNumId w:val="22"/>
    <w:lvlOverride w:ilvl="0">
      <w:startOverride w:val="1"/>
    </w:lvlOverride>
  </w:num>
  <w:num w:numId="22" w16cid:durableId="275909297">
    <w:abstractNumId w:val="31"/>
  </w:num>
  <w:num w:numId="23" w16cid:durableId="598296029">
    <w:abstractNumId w:val="12"/>
  </w:num>
  <w:num w:numId="24" w16cid:durableId="1074813681">
    <w:abstractNumId w:val="33"/>
  </w:num>
  <w:num w:numId="25" w16cid:durableId="1725564835">
    <w:abstractNumId w:val="24"/>
  </w:num>
  <w:num w:numId="26" w16cid:durableId="1269001707">
    <w:abstractNumId w:val="36"/>
  </w:num>
  <w:num w:numId="27" w16cid:durableId="527648014">
    <w:abstractNumId w:val="34"/>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7"/>
  </w:num>
  <w:num w:numId="30" w16cid:durableId="1364675030">
    <w:abstractNumId w:val="38"/>
  </w:num>
  <w:num w:numId="31" w16cid:durableId="1971327864">
    <w:abstractNumId w:val="15"/>
  </w:num>
  <w:num w:numId="32" w16cid:durableId="625280444">
    <w:abstractNumId w:val="28"/>
  </w:num>
  <w:num w:numId="33" w16cid:durableId="32275209">
    <w:abstractNumId w:val="37"/>
  </w:num>
  <w:num w:numId="34" w16cid:durableId="2078891564">
    <w:abstractNumId w:val="11"/>
  </w:num>
  <w:num w:numId="35" w16cid:durableId="948051173">
    <w:abstractNumId w:val="10"/>
  </w:num>
  <w:num w:numId="36" w16cid:durableId="11507071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26183033">
    <w:abstractNumId w:val="18"/>
  </w:num>
  <w:num w:numId="38" w16cid:durableId="1961372165">
    <w:abstractNumId w:val="20"/>
  </w:num>
  <w:num w:numId="39" w16cid:durableId="913003729">
    <w:abstractNumId w:val="13"/>
  </w:num>
  <w:num w:numId="40" w16cid:durableId="1004547862">
    <w:abstractNumId w:val="23"/>
  </w:num>
  <w:num w:numId="41" w16cid:durableId="1083993698">
    <w:abstractNumId w:val="10"/>
  </w:num>
  <w:num w:numId="42" w16cid:durableId="74517149">
    <w:abstractNumId w:val="10"/>
  </w:num>
  <w:num w:numId="43" w16cid:durableId="239558152">
    <w:abstractNumId w:val="21"/>
  </w:num>
  <w:num w:numId="44" w16cid:durableId="400642181">
    <w:abstractNumId w:val="32"/>
  </w:num>
  <w:num w:numId="45" w16cid:durableId="572591550">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33869773">
    <w:abstractNumId w:val="16"/>
  </w:num>
  <w:num w:numId="47" w16cid:durableId="1089617108">
    <w:abstractNumId w:val="26"/>
  </w:num>
  <w:num w:numId="48" w16cid:durableId="1183741743">
    <w:abstractNumId w:val="14"/>
  </w:num>
  <w:num w:numId="49" w16cid:durableId="1799444651">
    <w:abstractNumId w:val="21"/>
  </w:num>
  <w:num w:numId="50" w16cid:durableId="1073429619">
    <w:abstractNumId w:val="21"/>
  </w:num>
  <w:num w:numId="51" w16cid:durableId="231352571">
    <w:abstractNumId w:val="35"/>
  </w:num>
  <w:num w:numId="52" w16cid:durableId="250117977">
    <w:abstractNumId w:val="25"/>
  </w:num>
  <w:num w:numId="53" w16cid:durableId="242760670">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sDel="0" w:formatting="0" w:inkAnnotations="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D1E"/>
    <w:rsid w:val="00000FED"/>
    <w:rsid w:val="00001936"/>
    <w:rsid w:val="00002F3B"/>
    <w:rsid w:val="0000434E"/>
    <w:rsid w:val="000062FC"/>
    <w:rsid w:val="000063A2"/>
    <w:rsid w:val="00011786"/>
    <w:rsid w:val="00012A44"/>
    <w:rsid w:val="00013065"/>
    <w:rsid w:val="00013944"/>
    <w:rsid w:val="0001404B"/>
    <w:rsid w:val="00015E04"/>
    <w:rsid w:val="00015FDB"/>
    <w:rsid w:val="000176DE"/>
    <w:rsid w:val="00020A9A"/>
    <w:rsid w:val="000211A9"/>
    <w:rsid w:val="00021238"/>
    <w:rsid w:val="000212C1"/>
    <w:rsid w:val="00021727"/>
    <w:rsid w:val="00022071"/>
    <w:rsid w:val="00022B68"/>
    <w:rsid w:val="00023BE8"/>
    <w:rsid w:val="00023D7D"/>
    <w:rsid w:val="00024C9D"/>
    <w:rsid w:val="00024EDB"/>
    <w:rsid w:val="00025728"/>
    <w:rsid w:val="00026B43"/>
    <w:rsid w:val="00031260"/>
    <w:rsid w:val="000314A7"/>
    <w:rsid w:val="00035B1A"/>
    <w:rsid w:val="00035B95"/>
    <w:rsid w:val="00035DA4"/>
    <w:rsid w:val="00035FE9"/>
    <w:rsid w:val="0003639E"/>
    <w:rsid w:val="00036814"/>
    <w:rsid w:val="0003681A"/>
    <w:rsid w:val="00036A6A"/>
    <w:rsid w:val="000372B7"/>
    <w:rsid w:val="000414CB"/>
    <w:rsid w:val="00043A4C"/>
    <w:rsid w:val="00047F6B"/>
    <w:rsid w:val="00050F6E"/>
    <w:rsid w:val="000512C8"/>
    <w:rsid w:val="00051A59"/>
    <w:rsid w:val="0005301C"/>
    <w:rsid w:val="000533F5"/>
    <w:rsid w:val="00053F25"/>
    <w:rsid w:val="00054429"/>
    <w:rsid w:val="00055F69"/>
    <w:rsid w:val="000576A4"/>
    <w:rsid w:val="00060EA1"/>
    <w:rsid w:val="00061EC2"/>
    <w:rsid w:val="000631FB"/>
    <w:rsid w:val="00064B69"/>
    <w:rsid w:val="0006509D"/>
    <w:rsid w:val="00066CE8"/>
    <w:rsid w:val="00070719"/>
    <w:rsid w:val="00071FE7"/>
    <w:rsid w:val="00072A90"/>
    <w:rsid w:val="000771DD"/>
    <w:rsid w:val="00080ED0"/>
    <w:rsid w:val="000819AD"/>
    <w:rsid w:val="000834A1"/>
    <w:rsid w:val="00085510"/>
    <w:rsid w:val="00085B8F"/>
    <w:rsid w:val="000869A6"/>
    <w:rsid w:val="00086B0C"/>
    <w:rsid w:val="00090481"/>
    <w:rsid w:val="0009127C"/>
    <w:rsid w:val="00091CDD"/>
    <w:rsid w:val="00095D3C"/>
    <w:rsid w:val="000964AF"/>
    <w:rsid w:val="0009680F"/>
    <w:rsid w:val="000A10FE"/>
    <w:rsid w:val="000A199C"/>
    <w:rsid w:val="000A21A3"/>
    <w:rsid w:val="000A29B7"/>
    <w:rsid w:val="000A3826"/>
    <w:rsid w:val="000A394C"/>
    <w:rsid w:val="000A6C26"/>
    <w:rsid w:val="000B193F"/>
    <w:rsid w:val="000B2860"/>
    <w:rsid w:val="000B2A26"/>
    <w:rsid w:val="000B36C8"/>
    <w:rsid w:val="000B545B"/>
    <w:rsid w:val="000B6E04"/>
    <w:rsid w:val="000B757E"/>
    <w:rsid w:val="000B7929"/>
    <w:rsid w:val="000C20AD"/>
    <w:rsid w:val="000C37E6"/>
    <w:rsid w:val="000C4124"/>
    <w:rsid w:val="000C7AB8"/>
    <w:rsid w:val="000C7C7F"/>
    <w:rsid w:val="000D20F3"/>
    <w:rsid w:val="000D300D"/>
    <w:rsid w:val="000D3182"/>
    <w:rsid w:val="000D376D"/>
    <w:rsid w:val="000D52A4"/>
    <w:rsid w:val="000D6ED0"/>
    <w:rsid w:val="000E07BC"/>
    <w:rsid w:val="000E2D88"/>
    <w:rsid w:val="000E2E21"/>
    <w:rsid w:val="000E30FA"/>
    <w:rsid w:val="000E33CB"/>
    <w:rsid w:val="000E40AE"/>
    <w:rsid w:val="000E43EF"/>
    <w:rsid w:val="000E7D9C"/>
    <w:rsid w:val="000F1CD4"/>
    <w:rsid w:val="000F2D10"/>
    <w:rsid w:val="000F2FCC"/>
    <w:rsid w:val="000F4103"/>
    <w:rsid w:val="000F501F"/>
    <w:rsid w:val="000F59D4"/>
    <w:rsid w:val="000F5FFF"/>
    <w:rsid w:val="000F70A7"/>
    <w:rsid w:val="000F79C2"/>
    <w:rsid w:val="00100933"/>
    <w:rsid w:val="001066E9"/>
    <w:rsid w:val="00107A3F"/>
    <w:rsid w:val="001105FC"/>
    <w:rsid w:val="001111CC"/>
    <w:rsid w:val="00111841"/>
    <w:rsid w:val="00112177"/>
    <w:rsid w:val="0011375B"/>
    <w:rsid w:val="00113CCA"/>
    <w:rsid w:val="00116352"/>
    <w:rsid w:val="00116FFB"/>
    <w:rsid w:val="00117461"/>
    <w:rsid w:val="00122F25"/>
    <w:rsid w:val="001239D6"/>
    <w:rsid w:val="00123BE5"/>
    <w:rsid w:val="00124482"/>
    <w:rsid w:val="001248EA"/>
    <w:rsid w:val="001249D0"/>
    <w:rsid w:val="0012721E"/>
    <w:rsid w:val="00127334"/>
    <w:rsid w:val="0012769E"/>
    <w:rsid w:val="00130D59"/>
    <w:rsid w:val="00131304"/>
    <w:rsid w:val="00135980"/>
    <w:rsid w:val="0013616A"/>
    <w:rsid w:val="001362F7"/>
    <w:rsid w:val="0013688C"/>
    <w:rsid w:val="0013786F"/>
    <w:rsid w:val="00137912"/>
    <w:rsid w:val="0014135C"/>
    <w:rsid w:val="00141DDE"/>
    <w:rsid w:val="00143234"/>
    <w:rsid w:val="00144BFD"/>
    <w:rsid w:val="00147A40"/>
    <w:rsid w:val="00147CB3"/>
    <w:rsid w:val="0015023F"/>
    <w:rsid w:val="0015172A"/>
    <w:rsid w:val="00154B3C"/>
    <w:rsid w:val="001552F6"/>
    <w:rsid w:val="00156C88"/>
    <w:rsid w:val="001612D7"/>
    <w:rsid w:val="001642C3"/>
    <w:rsid w:val="00164719"/>
    <w:rsid w:val="001658BE"/>
    <w:rsid w:val="00165FF8"/>
    <w:rsid w:val="00166222"/>
    <w:rsid w:val="00166FC4"/>
    <w:rsid w:val="00167179"/>
    <w:rsid w:val="001677AC"/>
    <w:rsid w:val="00167F5B"/>
    <w:rsid w:val="0017092D"/>
    <w:rsid w:val="00170EA1"/>
    <w:rsid w:val="0017202B"/>
    <w:rsid w:val="001723D4"/>
    <w:rsid w:val="00173096"/>
    <w:rsid w:val="0017322D"/>
    <w:rsid w:val="00174A18"/>
    <w:rsid w:val="00176B46"/>
    <w:rsid w:val="001804EA"/>
    <w:rsid w:val="00180681"/>
    <w:rsid w:val="00181EF2"/>
    <w:rsid w:val="00181FFF"/>
    <w:rsid w:val="00182EFB"/>
    <w:rsid w:val="00184D34"/>
    <w:rsid w:val="00185326"/>
    <w:rsid w:val="00186743"/>
    <w:rsid w:val="0018721E"/>
    <w:rsid w:val="001878AA"/>
    <w:rsid w:val="00190A61"/>
    <w:rsid w:val="001927B5"/>
    <w:rsid w:val="001939D2"/>
    <w:rsid w:val="00193B90"/>
    <w:rsid w:val="00194BF1"/>
    <w:rsid w:val="00197179"/>
    <w:rsid w:val="001974F6"/>
    <w:rsid w:val="001A1DF7"/>
    <w:rsid w:val="001A2215"/>
    <w:rsid w:val="001A2B8D"/>
    <w:rsid w:val="001A2E7B"/>
    <w:rsid w:val="001A3342"/>
    <w:rsid w:val="001A3E3D"/>
    <w:rsid w:val="001A448A"/>
    <w:rsid w:val="001A6BD7"/>
    <w:rsid w:val="001A7049"/>
    <w:rsid w:val="001A7F62"/>
    <w:rsid w:val="001B1D10"/>
    <w:rsid w:val="001B1E40"/>
    <w:rsid w:val="001B25A7"/>
    <w:rsid w:val="001B49E2"/>
    <w:rsid w:val="001B4CE3"/>
    <w:rsid w:val="001B5E48"/>
    <w:rsid w:val="001C111E"/>
    <w:rsid w:val="001C29C1"/>
    <w:rsid w:val="001C2A57"/>
    <w:rsid w:val="001C4D99"/>
    <w:rsid w:val="001C7094"/>
    <w:rsid w:val="001C764E"/>
    <w:rsid w:val="001C7776"/>
    <w:rsid w:val="001C7C3A"/>
    <w:rsid w:val="001C7D39"/>
    <w:rsid w:val="001C7D3B"/>
    <w:rsid w:val="001D04EB"/>
    <w:rsid w:val="001D0E64"/>
    <w:rsid w:val="001D2F13"/>
    <w:rsid w:val="001D4819"/>
    <w:rsid w:val="001D59E5"/>
    <w:rsid w:val="001D7463"/>
    <w:rsid w:val="001E0586"/>
    <w:rsid w:val="001E1052"/>
    <w:rsid w:val="001E21B1"/>
    <w:rsid w:val="001E279B"/>
    <w:rsid w:val="001E2F93"/>
    <w:rsid w:val="001E4554"/>
    <w:rsid w:val="001E483B"/>
    <w:rsid w:val="001E48AE"/>
    <w:rsid w:val="001E61E5"/>
    <w:rsid w:val="001E70CA"/>
    <w:rsid w:val="001E7166"/>
    <w:rsid w:val="001F047F"/>
    <w:rsid w:val="001F06F3"/>
    <w:rsid w:val="001F0898"/>
    <w:rsid w:val="001F2159"/>
    <w:rsid w:val="001F3B54"/>
    <w:rsid w:val="001F53FD"/>
    <w:rsid w:val="001F55FF"/>
    <w:rsid w:val="001F6613"/>
    <w:rsid w:val="001F6F4D"/>
    <w:rsid w:val="00200BAF"/>
    <w:rsid w:val="00200F58"/>
    <w:rsid w:val="00200F78"/>
    <w:rsid w:val="002014A8"/>
    <w:rsid w:val="00201FFD"/>
    <w:rsid w:val="002020F9"/>
    <w:rsid w:val="002024B6"/>
    <w:rsid w:val="00206ADB"/>
    <w:rsid w:val="00210B8B"/>
    <w:rsid w:val="00210C29"/>
    <w:rsid w:val="00214863"/>
    <w:rsid w:val="002156B4"/>
    <w:rsid w:val="002160A4"/>
    <w:rsid w:val="00217DE2"/>
    <w:rsid w:val="002228D5"/>
    <w:rsid w:val="00224FCD"/>
    <w:rsid w:val="002310A7"/>
    <w:rsid w:val="00232047"/>
    <w:rsid w:val="00233529"/>
    <w:rsid w:val="00234557"/>
    <w:rsid w:val="00234B60"/>
    <w:rsid w:val="002350F8"/>
    <w:rsid w:val="002402B4"/>
    <w:rsid w:val="00240B31"/>
    <w:rsid w:val="00241227"/>
    <w:rsid w:val="00241C15"/>
    <w:rsid w:val="002457E3"/>
    <w:rsid w:val="002461E1"/>
    <w:rsid w:val="00250237"/>
    <w:rsid w:val="00251B0B"/>
    <w:rsid w:val="00251D84"/>
    <w:rsid w:val="002520B3"/>
    <w:rsid w:val="0025223D"/>
    <w:rsid w:val="0025264B"/>
    <w:rsid w:val="00252903"/>
    <w:rsid w:val="00252A6C"/>
    <w:rsid w:val="00253222"/>
    <w:rsid w:val="00253C71"/>
    <w:rsid w:val="002540FE"/>
    <w:rsid w:val="0025506B"/>
    <w:rsid w:val="002571F3"/>
    <w:rsid w:val="00261C13"/>
    <w:rsid w:val="00261F4C"/>
    <w:rsid w:val="002623AB"/>
    <w:rsid w:val="00262847"/>
    <w:rsid w:val="00262C0D"/>
    <w:rsid w:val="0026391B"/>
    <w:rsid w:val="00266567"/>
    <w:rsid w:val="0027090A"/>
    <w:rsid w:val="00270FAD"/>
    <w:rsid w:val="00271C84"/>
    <w:rsid w:val="00273AD0"/>
    <w:rsid w:val="00273C1A"/>
    <w:rsid w:val="0027651F"/>
    <w:rsid w:val="00280D22"/>
    <w:rsid w:val="002814DC"/>
    <w:rsid w:val="00281BB2"/>
    <w:rsid w:val="00281F7A"/>
    <w:rsid w:val="00287C1D"/>
    <w:rsid w:val="00290A50"/>
    <w:rsid w:val="00290F27"/>
    <w:rsid w:val="002911C2"/>
    <w:rsid w:val="00293D24"/>
    <w:rsid w:val="00296DD2"/>
    <w:rsid w:val="002A03C3"/>
    <w:rsid w:val="002A5EBA"/>
    <w:rsid w:val="002A6237"/>
    <w:rsid w:val="002A696B"/>
    <w:rsid w:val="002A7D91"/>
    <w:rsid w:val="002B1EB4"/>
    <w:rsid w:val="002B1FB2"/>
    <w:rsid w:val="002B254E"/>
    <w:rsid w:val="002B4013"/>
    <w:rsid w:val="002B4CE8"/>
    <w:rsid w:val="002B5683"/>
    <w:rsid w:val="002B6825"/>
    <w:rsid w:val="002B72E9"/>
    <w:rsid w:val="002B777D"/>
    <w:rsid w:val="002B797C"/>
    <w:rsid w:val="002C028E"/>
    <w:rsid w:val="002C2D9F"/>
    <w:rsid w:val="002C32FC"/>
    <w:rsid w:val="002C442C"/>
    <w:rsid w:val="002C5314"/>
    <w:rsid w:val="002C5634"/>
    <w:rsid w:val="002C61EF"/>
    <w:rsid w:val="002C6524"/>
    <w:rsid w:val="002C67A2"/>
    <w:rsid w:val="002C7998"/>
    <w:rsid w:val="002C7B5B"/>
    <w:rsid w:val="002D09AB"/>
    <w:rsid w:val="002D2BDC"/>
    <w:rsid w:val="002D3326"/>
    <w:rsid w:val="002D36E3"/>
    <w:rsid w:val="002D3936"/>
    <w:rsid w:val="002D6978"/>
    <w:rsid w:val="002D7501"/>
    <w:rsid w:val="002D7973"/>
    <w:rsid w:val="002E01C7"/>
    <w:rsid w:val="002E0369"/>
    <w:rsid w:val="002E2BA6"/>
    <w:rsid w:val="002E3C64"/>
    <w:rsid w:val="002E50DE"/>
    <w:rsid w:val="002E5DD2"/>
    <w:rsid w:val="002E7FCE"/>
    <w:rsid w:val="002F07DB"/>
    <w:rsid w:val="002F186E"/>
    <w:rsid w:val="002F1C73"/>
    <w:rsid w:val="002F1E53"/>
    <w:rsid w:val="002F2CAA"/>
    <w:rsid w:val="002F2EC2"/>
    <w:rsid w:val="002F6CF1"/>
    <w:rsid w:val="002F7C61"/>
    <w:rsid w:val="0030052C"/>
    <w:rsid w:val="00300801"/>
    <w:rsid w:val="00303710"/>
    <w:rsid w:val="00304893"/>
    <w:rsid w:val="003079FB"/>
    <w:rsid w:val="00307DF9"/>
    <w:rsid w:val="00307E9C"/>
    <w:rsid w:val="00311E25"/>
    <w:rsid w:val="00315A9A"/>
    <w:rsid w:val="00317FCC"/>
    <w:rsid w:val="003208CE"/>
    <w:rsid w:val="00324C49"/>
    <w:rsid w:val="0033069A"/>
    <w:rsid w:val="003306E1"/>
    <w:rsid w:val="003320E4"/>
    <w:rsid w:val="00333432"/>
    <w:rsid w:val="00333774"/>
    <w:rsid w:val="0033464F"/>
    <w:rsid w:val="00334CF1"/>
    <w:rsid w:val="0033525D"/>
    <w:rsid w:val="00341231"/>
    <w:rsid w:val="003414F3"/>
    <w:rsid w:val="00344D6E"/>
    <w:rsid w:val="00345C33"/>
    <w:rsid w:val="00350061"/>
    <w:rsid w:val="003509C4"/>
    <w:rsid w:val="003516B0"/>
    <w:rsid w:val="003547CB"/>
    <w:rsid w:val="00354883"/>
    <w:rsid w:val="0035613E"/>
    <w:rsid w:val="003579A4"/>
    <w:rsid w:val="003579A8"/>
    <w:rsid w:val="00357F2F"/>
    <w:rsid w:val="003618E2"/>
    <w:rsid w:val="00361B02"/>
    <w:rsid w:val="00362BE1"/>
    <w:rsid w:val="00363EE9"/>
    <w:rsid w:val="0036704E"/>
    <w:rsid w:val="0037061B"/>
    <w:rsid w:val="00370814"/>
    <w:rsid w:val="00370C71"/>
    <w:rsid w:val="00371252"/>
    <w:rsid w:val="00371258"/>
    <w:rsid w:val="003755BA"/>
    <w:rsid w:val="00375E46"/>
    <w:rsid w:val="00376128"/>
    <w:rsid w:val="00376506"/>
    <w:rsid w:val="0037742E"/>
    <w:rsid w:val="00377D56"/>
    <w:rsid w:val="003805C1"/>
    <w:rsid w:val="00381C10"/>
    <w:rsid w:val="00381E10"/>
    <w:rsid w:val="003823E6"/>
    <w:rsid w:val="0038245A"/>
    <w:rsid w:val="00382B0F"/>
    <w:rsid w:val="0038362D"/>
    <w:rsid w:val="003840E6"/>
    <w:rsid w:val="00385A10"/>
    <w:rsid w:val="00385AD1"/>
    <w:rsid w:val="00385CFC"/>
    <w:rsid w:val="00386AF5"/>
    <w:rsid w:val="0039112E"/>
    <w:rsid w:val="0039337A"/>
    <w:rsid w:val="003957CD"/>
    <w:rsid w:val="0039764E"/>
    <w:rsid w:val="00397E0C"/>
    <w:rsid w:val="003A0528"/>
    <w:rsid w:val="003A0EF9"/>
    <w:rsid w:val="003A2E6E"/>
    <w:rsid w:val="003A3189"/>
    <w:rsid w:val="003A3CA7"/>
    <w:rsid w:val="003A668E"/>
    <w:rsid w:val="003A7F93"/>
    <w:rsid w:val="003B1245"/>
    <w:rsid w:val="003B31D4"/>
    <w:rsid w:val="003B33BD"/>
    <w:rsid w:val="003B39C1"/>
    <w:rsid w:val="003B4958"/>
    <w:rsid w:val="003B557F"/>
    <w:rsid w:val="003B569D"/>
    <w:rsid w:val="003B59F1"/>
    <w:rsid w:val="003B5E7D"/>
    <w:rsid w:val="003C05D3"/>
    <w:rsid w:val="003C2863"/>
    <w:rsid w:val="003C2AFA"/>
    <w:rsid w:val="003C3A57"/>
    <w:rsid w:val="003C3C0E"/>
    <w:rsid w:val="003C4BB9"/>
    <w:rsid w:val="003C68BB"/>
    <w:rsid w:val="003D42A6"/>
    <w:rsid w:val="003D48A3"/>
    <w:rsid w:val="003D4F21"/>
    <w:rsid w:val="003D4FAC"/>
    <w:rsid w:val="003D5017"/>
    <w:rsid w:val="003D6587"/>
    <w:rsid w:val="003D6940"/>
    <w:rsid w:val="003E1885"/>
    <w:rsid w:val="003E1B4B"/>
    <w:rsid w:val="003E2F5D"/>
    <w:rsid w:val="003E3027"/>
    <w:rsid w:val="003E4FD9"/>
    <w:rsid w:val="003E55C7"/>
    <w:rsid w:val="003E6433"/>
    <w:rsid w:val="003E7906"/>
    <w:rsid w:val="003F000F"/>
    <w:rsid w:val="003F1964"/>
    <w:rsid w:val="003F2492"/>
    <w:rsid w:val="003F3C50"/>
    <w:rsid w:val="003F4438"/>
    <w:rsid w:val="003F5889"/>
    <w:rsid w:val="003F605F"/>
    <w:rsid w:val="003F7613"/>
    <w:rsid w:val="0040008E"/>
    <w:rsid w:val="004001FD"/>
    <w:rsid w:val="00400E8A"/>
    <w:rsid w:val="004023F3"/>
    <w:rsid w:val="004024F6"/>
    <w:rsid w:val="00404750"/>
    <w:rsid w:val="00404DB1"/>
    <w:rsid w:val="00405899"/>
    <w:rsid w:val="00405C81"/>
    <w:rsid w:val="00406202"/>
    <w:rsid w:val="00406A6A"/>
    <w:rsid w:val="00406B22"/>
    <w:rsid w:val="00406BF7"/>
    <w:rsid w:val="00407147"/>
    <w:rsid w:val="004078FA"/>
    <w:rsid w:val="00410E70"/>
    <w:rsid w:val="0041176B"/>
    <w:rsid w:val="00412AC4"/>
    <w:rsid w:val="00413273"/>
    <w:rsid w:val="00414916"/>
    <w:rsid w:val="00416D7F"/>
    <w:rsid w:val="00417CDE"/>
    <w:rsid w:val="004220A1"/>
    <w:rsid w:val="0042364E"/>
    <w:rsid w:val="00423CC2"/>
    <w:rsid w:val="004243B8"/>
    <w:rsid w:val="0042455B"/>
    <w:rsid w:val="00425132"/>
    <w:rsid w:val="00425634"/>
    <w:rsid w:val="00427C09"/>
    <w:rsid w:val="004301BA"/>
    <w:rsid w:val="00431E08"/>
    <w:rsid w:val="004328A7"/>
    <w:rsid w:val="00432CB2"/>
    <w:rsid w:val="004330FF"/>
    <w:rsid w:val="00433244"/>
    <w:rsid w:val="00434C74"/>
    <w:rsid w:val="0043517E"/>
    <w:rsid w:val="0044184F"/>
    <w:rsid w:val="00443463"/>
    <w:rsid w:val="00443992"/>
    <w:rsid w:val="00445373"/>
    <w:rsid w:val="00445BE8"/>
    <w:rsid w:val="00446535"/>
    <w:rsid w:val="0045164F"/>
    <w:rsid w:val="00451AC8"/>
    <w:rsid w:val="00451D40"/>
    <w:rsid w:val="004552D0"/>
    <w:rsid w:val="004554D4"/>
    <w:rsid w:val="00455A04"/>
    <w:rsid w:val="00455B29"/>
    <w:rsid w:val="00455E88"/>
    <w:rsid w:val="00456EB4"/>
    <w:rsid w:val="00457827"/>
    <w:rsid w:val="00465FA6"/>
    <w:rsid w:val="0046629C"/>
    <w:rsid w:val="0047025F"/>
    <w:rsid w:val="004718F3"/>
    <w:rsid w:val="0047302C"/>
    <w:rsid w:val="00473592"/>
    <w:rsid w:val="004736B1"/>
    <w:rsid w:val="004743B4"/>
    <w:rsid w:val="004746C1"/>
    <w:rsid w:val="00475040"/>
    <w:rsid w:val="0047562D"/>
    <w:rsid w:val="00475F01"/>
    <w:rsid w:val="00477582"/>
    <w:rsid w:val="004779A1"/>
    <w:rsid w:val="0048381E"/>
    <w:rsid w:val="004838CE"/>
    <w:rsid w:val="004846CD"/>
    <w:rsid w:val="0048539E"/>
    <w:rsid w:val="00486A6C"/>
    <w:rsid w:val="004874AA"/>
    <w:rsid w:val="00490C06"/>
    <w:rsid w:val="00493053"/>
    <w:rsid w:val="00493D40"/>
    <w:rsid w:val="00493EE3"/>
    <w:rsid w:val="004967B6"/>
    <w:rsid w:val="00496D97"/>
    <w:rsid w:val="0049794D"/>
    <w:rsid w:val="00497DAA"/>
    <w:rsid w:val="004A0F84"/>
    <w:rsid w:val="004A19DA"/>
    <w:rsid w:val="004A26A4"/>
    <w:rsid w:val="004A2A8B"/>
    <w:rsid w:val="004A3F05"/>
    <w:rsid w:val="004A504B"/>
    <w:rsid w:val="004A543E"/>
    <w:rsid w:val="004A5835"/>
    <w:rsid w:val="004A6911"/>
    <w:rsid w:val="004A6FA6"/>
    <w:rsid w:val="004A7A0A"/>
    <w:rsid w:val="004B05E7"/>
    <w:rsid w:val="004B11CE"/>
    <w:rsid w:val="004B15BA"/>
    <w:rsid w:val="004B1651"/>
    <w:rsid w:val="004B22BA"/>
    <w:rsid w:val="004B3652"/>
    <w:rsid w:val="004B42DD"/>
    <w:rsid w:val="004B54E0"/>
    <w:rsid w:val="004B55B3"/>
    <w:rsid w:val="004B6654"/>
    <w:rsid w:val="004B7140"/>
    <w:rsid w:val="004B7384"/>
    <w:rsid w:val="004B7DFA"/>
    <w:rsid w:val="004C22BC"/>
    <w:rsid w:val="004C3BCA"/>
    <w:rsid w:val="004C4269"/>
    <w:rsid w:val="004C60AF"/>
    <w:rsid w:val="004C6BFF"/>
    <w:rsid w:val="004C71F9"/>
    <w:rsid w:val="004D037E"/>
    <w:rsid w:val="004D0EF2"/>
    <w:rsid w:val="004D22F0"/>
    <w:rsid w:val="004D4AD1"/>
    <w:rsid w:val="004D4C1F"/>
    <w:rsid w:val="004D527A"/>
    <w:rsid w:val="004D6236"/>
    <w:rsid w:val="004D7F90"/>
    <w:rsid w:val="004E01AE"/>
    <w:rsid w:val="004E3C13"/>
    <w:rsid w:val="004E4DBB"/>
    <w:rsid w:val="004E4E12"/>
    <w:rsid w:val="004E4E41"/>
    <w:rsid w:val="004E7301"/>
    <w:rsid w:val="004E733D"/>
    <w:rsid w:val="004E73DB"/>
    <w:rsid w:val="004E7F9C"/>
    <w:rsid w:val="004F0F87"/>
    <w:rsid w:val="004F1E4A"/>
    <w:rsid w:val="004F21AF"/>
    <w:rsid w:val="004F32DC"/>
    <w:rsid w:val="004F3493"/>
    <w:rsid w:val="004F5143"/>
    <w:rsid w:val="004F5386"/>
    <w:rsid w:val="004F5A97"/>
    <w:rsid w:val="004F687F"/>
    <w:rsid w:val="0050275C"/>
    <w:rsid w:val="00503953"/>
    <w:rsid w:val="005044B9"/>
    <w:rsid w:val="00505940"/>
    <w:rsid w:val="00505D6C"/>
    <w:rsid w:val="00506DC9"/>
    <w:rsid w:val="00512B09"/>
    <w:rsid w:val="00516399"/>
    <w:rsid w:val="0051642D"/>
    <w:rsid w:val="00517AC8"/>
    <w:rsid w:val="0052150D"/>
    <w:rsid w:val="005215DE"/>
    <w:rsid w:val="005220ED"/>
    <w:rsid w:val="005306DE"/>
    <w:rsid w:val="005328E2"/>
    <w:rsid w:val="00533796"/>
    <w:rsid w:val="00536329"/>
    <w:rsid w:val="00537343"/>
    <w:rsid w:val="00540680"/>
    <w:rsid w:val="005426F7"/>
    <w:rsid w:val="00544920"/>
    <w:rsid w:val="005457DA"/>
    <w:rsid w:val="005478AA"/>
    <w:rsid w:val="0055143F"/>
    <w:rsid w:val="0055157F"/>
    <w:rsid w:val="005516F3"/>
    <w:rsid w:val="00552238"/>
    <w:rsid w:val="00553090"/>
    <w:rsid w:val="00553F68"/>
    <w:rsid w:val="00554477"/>
    <w:rsid w:val="005549BB"/>
    <w:rsid w:val="00555D75"/>
    <w:rsid w:val="005564EC"/>
    <w:rsid w:val="00556C79"/>
    <w:rsid w:val="00557FD3"/>
    <w:rsid w:val="00560DF0"/>
    <w:rsid w:val="0056118D"/>
    <w:rsid w:val="00561448"/>
    <w:rsid w:val="0056405E"/>
    <w:rsid w:val="0056705E"/>
    <w:rsid w:val="005674BC"/>
    <w:rsid w:val="0056759C"/>
    <w:rsid w:val="0056791C"/>
    <w:rsid w:val="00572F53"/>
    <w:rsid w:val="00573CEE"/>
    <w:rsid w:val="00575ACC"/>
    <w:rsid w:val="00576766"/>
    <w:rsid w:val="00580C07"/>
    <w:rsid w:val="005820A7"/>
    <w:rsid w:val="00591052"/>
    <w:rsid w:val="005918A9"/>
    <w:rsid w:val="00591A7C"/>
    <w:rsid w:val="00591DA3"/>
    <w:rsid w:val="005931D5"/>
    <w:rsid w:val="005932DD"/>
    <w:rsid w:val="0059513E"/>
    <w:rsid w:val="005955D6"/>
    <w:rsid w:val="00595603"/>
    <w:rsid w:val="0059714F"/>
    <w:rsid w:val="005A4BC7"/>
    <w:rsid w:val="005A4E59"/>
    <w:rsid w:val="005A6AA4"/>
    <w:rsid w:val="005A6D9F"/>
    <w:rsid w:val="005A737E"/>
    <w:rsid w:val="005B0930"/>
    <w:rsid w:val="005B38FB"/>
    <w:rsid w:val="005B48FF"/>
    <w:rsid w:val="005B4E36"/>
    <w:rsid w:val="005C1A4E"/>
    <w:rsid w:val="005C1E32"/>
    <w:rsid w:val="005C38C1"/>
    <w:rsid w:val="005C583C"/>
    <w:rsid w:val="005C5DAE"/>
    <w:rsid w:val="005C5E60"/>
    <w:rsid w:val="005C670D"/>
    <w:rsid w:val="005D363F"/>
    <w:rsid w:val="005D4ABE"/>
    <w:rsid w:val="005E33EB"/>
    <w:rsid w:val="005E62C5"/>
    <w:rsid w:val="005F2F32"/>
    <w:rsid w:val="005F5120"/>
    <w:rsid w:val="005F7E2B"/>
    <w:rsid w:val="00600832"/>
    <w:rsid w:val="00602B0C"/>
    <w:rsid w:val="006041B9"/>
    <w:rsid w:val="006043E9"/>
    <w:rsid w:val="00604C15"/>
    <w:rsid w:val="00606F5D"/>
    <w:rsid w:val="0060772B"/>
    <w:rsid w:val="0061148A"/>
    <w:rsid w:val="00614187"/>
    <w:rsid w:val="006158D5"/>
    <w:rsid w:val="006200F1"/>
    <w:rsid w:val="0062146F"/>
    <w:rsid w:val="00621F86"/>
    <w:rsid w:val="00624AEC"/>
    <w:rsid w:val="00625D83"/>
    <w:rsid w:val="00626798"/>
    <w:rsid w:val="00630429"/>
    <w:rsid w:val="00630CE3"/>
    <w:rsid w:val="00631D10"/>
    <w:rsid w:val="00632596"/>
    <w:rsid w:val="00635F88"/>
    <w:rsid w:val="006365F9"/>
    <w:rsid w:val="006366B7"/>
    <w:rsid w:val="00637620"/>
    <w:rsid w:val="0064033E"/>
    <w:rsid w:val="00644E5D"/>
    <w:rsid w:val="0064573E"/>
    <w:rsid w:val="00646588"/>
    <w:rsid w:val="00646656"/>
    <w:rsid w:val="0064726B"/>
    <w:rsid w:val="00650B88"/>
    <w:rsid w:val="00651181"/>
    <w:rsid w:val="00651984"/>
    <w:rsid w:val="00651DA0"/>
    <w:rsid w:val="00651ECC"/>
    <w:rsid w:val="006546A4"/>
    <w:rsid w:val="0065625D"/>
    <w:rsid w:val="006570BA"/>
    <w:rsid w:val="00657D46"/>
    <w:rsid w:val="00661E5B"/>
    <w:rsid w:val="006623E7"/>
    <w:rsid w:val="00662B80"/>
    <w:rsid w:val="00662EDD"/>
    <w:rsid w:val="00666E64"/>
    <w:rsid w:val="0066768F"/>
    <w:rsid w:val="00670563"/>
    <w:rsid w:val="00670E16"/>
    <w:rsid w:val="00670F6C"/>
    <w:rsid w:val="00671349"/>
    <w:rsid w:val="00671935"/>
    <w:rsid w:val="00671C35"/>
    <w:rsid w:val="0067236D"/>
    <w:rsid w:val="006724C9"/>
    <w:rsid w:val="006726D2"/>
    <w:rsid w:val="006730F4"/>
    <w:rsid w:val="00676E58"/>
    <w:rsid w:val="00677A2B"/>
    <w:rsid w:val="0068218E"/>
    <w:rsid w:val="006822CB"/>
    <w:rsid w:val="006837DC"/>
    <w:rsid w:val="006852C7"/>
    <w:rsid w:val="006852CE"/>
    <w:rsid w:val="00686C03"/>
    <w:rsid w:val="00686CD5"/>
    <w:rsid w:val="00691F5B"/>
    <w:rsid w:val="006921C7"/>
    <w:rsid w:val="0069242C"/>
    <w:rsid w:val="00692D14"/>
    <w:rsid w:val="0069366D"/>
    <w:rsid w:val="00693D73"/>
    <w:rsid w:val="00695400"/>
    <w:rsid w:val="00696070"/>
    <w:rsid w:val="00696B13"/>
    <w:rsid w:val="006A1765"/>
    <w:rsid w:val="006A2794"/>
    <w:rsid w:val="006A41DE"/>
    <w:rsid w:val="006A4405"/>
    <w:rsid w:val="006A4A21"/>
    <w:rsid w:val="006A7A3B"/>
    <w:rsid w:val="006A7D14"/>
    <w:rsid w:val="006B0636"/>
    <w:rsid w:val="006B0A02"/>
    <w:rsid w:val="006B271D"/>
    <w:rsid w:val="006B3464"/>
    <w:rsid w:val="006B5096"/>
    <w:rsid w:val="006B57C6"/>
    <w:rsid w:val="006B5EB1"/>
    <w:rsid w:val="006B65C7"/>
    <w:rsid w:val="006C1198"/>
    <w:rsid w:val="006C1727"/>
    <w:rsid w:val="006C1917"/>
    <w:rsid w:val="006C3001"/>
    <w:rsid w:val="006C32FD"/>
    <w:rsid w:val="006C39CE"/>
    <w:rsid w:val="006C6499"/>
    <w:rsid w:val="006C72DD"/>
    <w:rsid w:val="006D0FCC"/>
    <w:rsid w:val="006D1150"/>
    <w:rsid w:val="006D21F5"/>
    <w:rsid w:val="006D3089"/>
    <w:rsid w:val="006D38AE"/>
    <w:rsid w:val="006D4256"/>
    <w:rsid w:val="006D61ED"/>
    <w:rsid w:val="006D626C"/>
    <w:rsid w:val="006D649B"/>
    <w:rsid w:val="006E126D"/>
    <w:rsid w:val="006E1FC3"/>
    <w:rsid w:val="006E3803"/>
    <w:rsid w:val="006E688D"/>
    <w:rsid w:val="006E69A6"/>
    <w:rsid w:val="006F0C25"/>
    <w:rsid w:val="006F0FC7"/>
    <w:rsid w:val="006F137C"/>
    <w:rsid w:val="006F4491"/>
    <w:rsid w:val="006F5CF3"/>
    <w:rsid w:val="006F650C"/>
    <w:rsid w:val="006F759C"/>
    <w:rsid w:val="006F7811"/>
    <w:rsid w:val="00704143"/>
    <w:rsid w:val="00704258"/>
    <w:rsid w:val="00704CE9"/>
    <w:rsid w:val="0070616B"/>
    <w:rsid w:val="00706295"/>
    <w:rsid w:val="00706FDA"/>
    <w:rsid w:val="00710A8E"/>
    <w:rsid w:val="00711F2A"/>
    <w:rsid w:val="00711F9A"/>
    <w:rsid w:val="00713810"/>
    <w:rsid w:val="00715B04"/>
    <w:rsid w:val="00715F86"/>
    <w:rsid w:val="00720D18"/>
    <w:rsid w:val="00723BCB"/>
    <w:rsid w:val="007257FD"/>
    <w:rsid w:val="007258F6"/>
    <w:rsid w:val="00726FF4"/>
    <w:rsid w:val="007303A5"/>
    <w:rsid w:val="00730B3E"/>
    <w:rsid w:val="0073123F"/>
    <w:rsid w:val="0073247F"/>
    <w:rsid w:val="0073420B"/>
    <w:rsid w:val="00735031"/>
    <w:rsid w:val="00735B39"/>
    <w:rsid w:val="00736367"/>
    <w:rsid w:val="00741FC9"/>
    <w:rsid w:val="007428C4"/>
    <w:rsid w:val="0074343F"/>
    <w:rsid w:val="00743BC4"/>
    <w:rsid w:val="007447B6"/>
    <w:rsid w:val="00744C03"/>
    <w:rsid w:val="0074750C"/>
    <w:rsid w:val="0074760E"/>
    <w:rsid w:val="00747B5D"/>
    <w:rsid w:val="00750C71"/>
    <w:rsid w:val="00750F9F"/>
    <w:rsid w:val="00751DF8"/>
    <w:rsid w:val="007522C8"/>
    <w:rsid w:val="0075296A"/>
    <w:rsid w:val="007548C4"/>
    <w:rsid w:val="00754ABA"/>
    <w:rsid w:val="00755174"/>
    <w:rsid w:val="00757BC6"/>
    <w:rsid w:val="00760E26"/>
    <w:rsid w:val="0076155F"/>
    <w:rsid w:val="00761B52"/>
    <w:rsid w:val="007624A2"/>
    <w:rsid w:val="00762E15"/>
    <w:rsid w:val="00764D4E"/>
    <w:rsid w:val="00764F53"/>
    <w:rsid w:val="0076561B"/>
    <w:rsid w:val="00766859"/>
    <w:rsid w:val="00770A6A"/>
    <w:rsid w:val="00773009"/>
    <w:rsid w:val="00774326"/>
    <w:rsid w:val="00775177"/>
    <w:rsid w:val="0077592E"/>
    <w:rsid w:val="00775CDD"/>
    <w:rsid w:val="007768E9"/>
    <w:rsid w:val="00776DF1"/>
    <w:rsid w:val="0077762F"/>
    <w:rsid w:val="00781734"/>
    <w:rsid w:val="00782B0D"/>
    <w:rsid w:val="00783B42"/>
    <w:rsid w:val="007857CC"/>
    <w:rsid w:val="007865DF"/>
    <w:rsid w:val="0079057B"/>
    <w:rsid w:val="00793C58"/>
    <w:rsid w:val="007941F0"/>
    <w:rsid w:val="007944B2"/>
    <w:rsid w:val="00795C80"/>
    <w:rsid w:val="0079781A"/>
    <w:rsid w:val="00797F4D"/>
    <w:rsid w:val="007A1546"/>
    <w:rsid w:val="007A228C"/>
    <w:rsid w:val="007A2499"/>
    <w:rsid w:val="007A301B"/>
    <w:rsid w:val="007A3159"/>
    <w:rsid w:val="007A368E"/>
    <w:rsid w:val="007A44BB"/>
    <w:rsid w:val="007A4745"/>
    <w:rsid w:val="007A51E7"/>
    <w:rsid w:val="007A5664"/>
    <w:rsid w:val="007A5868"/>
    <w:rsid w:val="007A657D"/>
    <w:rsid w:val="007A7FE9"/>
    <w:rsid w:val="007B04CE"/>
    <w:rsid w:val="007B1065"/>
    <w:rsid w:val="007B2497"/>
    <w:rsid w:val="007B280A"/>
    <w:rsid w:val="007B2916"/>
    <w:rsid w:val="007B6188"/>
    <w:rsid w:val="007B6871"/>
    <w:rsid w:val="007B69AA"/>
    <w:rsid w:val="007B7436"/>
    <w:rsid w:val="007B7A2F"/>
    <w:rsid w:val="007C0097"/>
    <w:rsid w:val="007C0098"/>
    <w:rsid w:val="007C0DE0"/>
    <w:rsid w:val="007C2726"/>
    <w:rsid w:val="007C2B69"/>
    <w:rsid w:val="007C32EE"/>
    <w:rsid w:val="007C3D33"/>
    <w:rsid w:val="007C57FA"/>
    <w:rsid w:val="007C5A24"/>
    <w:rsid w:val="007C6F38"/>
    <w:rsid w:val="007D1310"/>
    <w:rsid w:val="007D17F2"/>
    <w:rsid w:val="007D22DC"/>
    <w:rsid w:val="007D27F7"/>
    <w:rsid w:val="007D294A"/>
    <w:rsid w:val="007D2ACA"/>
    <w:rsid w:val="007D2CE2"/>
    <w:rsid w:val="007D41B6"/>
    <w:rsid w:val="007D47D2"/>
    <w:rsid w:val="007D5EBF"/>
    <w:rsid w:val="007D6423"/>
    <w:rsid w:val="007D6505"/>
    <w:rsid w:val="007D66BB"/>
    <w:rsid w:val="007D6EC0"/>
    <w:rsid w:val="007D7861"/>
    <w:rsid w:val="007D7E1D"/>
    <w:rsid w:val="007E13EF"/>
    <w:rsid w:val="007E2799"/>
    <w:rsid w:val="007E503C"/>
    <w:rsid w:val="007E527F"/>
    <w:rsid w:val="007E53A3"/>
    <w:rsid w:val="007E54D7"/>
    <w:rsid w:val="007E55AF"/>
    <w:rsid w:val="007F05FB"/>
    <w:rsid w:val="007F0FCC"/>
    <w:rsid w:val="007F1A3A"/>
    <w:rsid w:val="007F1FCC"/>
    <w:rsid w:val="007F21F4"/>
    <w:rsid w:val="007F27A6"/>
    <w:rsid w:val="007F3254"/>
    <w:rsid w:val="007F5965"/>
    <w:rsid w:val="007F60D1"/>
    <w:rsid w:val="007F68D2"/>
    <w:rsid w:val="007F7609"/>
    <w:rsid w:val="0080104F"/>
    <w:rsid w:val="0080108C"/>
    <w:rsid w:val="00801C16"/>
    <w:rsid w:val="00801D66"/>
    <w:rsid w:val="0080345C"/>
    <w:rsid w:val="008038AF"/>
    <w:rsid w:val="0080532E"/>
    <w:rsid w:val="00807104"/>
    <w:rsid w:val="00813510"/>
    <w:rsid w:val="008149E6"/>
    <w:rsid w:val="008159ED"/>
    <w:rsid w:val="008172DB"/>
    <w:rsid w:val="0082287B"/>
    <w:rsid w:val="00823696"/>
    <w:rsid w:val="00823BA8"/>
    <w:rsid w:val="0082405A"/>
    <w:rsid w:val="0082522F"/>
    <w:rsid w:val="00825279"/>
    <w:rsid w:val="00825F46"/>
    <w:rsid w:val="008279E0"/>
    <w:rsid w:val="00831979"/>
    <w:rsid w:val="008324AD"/>
    <w:rsid w:val="00832C58"/>
    <w:rsid w:val="008338E9"/>
    <w:rsid w:val="008372B9"/>
    <w:rsid w:val="008377AB"/>
    <w:rsid w:val="008407ED"/>
    <w:rsid w:val="00842D6F"/>
    <w:rsid w:val="008449DA"/>
    <w:rsid w:val="00847894"/>
    <w:rsid w:val="00847B03"/>
    <w:rsid w:val="00850266"/>
    <w:rsid w:val="00850D20"/>
    <w:rsid w:val="00851352"/>
    <w:rsid w:val="00851F4F"/>
    <w:rsid w:val="008524CF"/>
    <w:rsid w:val="008540C5"/>
    <w:rsid w:val="00854B15"/>
    <w:rsid w:val="00856F1C"/>
    <w:rsid w:val="00857077"/>
    <w:rsid w:val="0085736B"/>
    <w:rsid w:val="00857BD4"/>
    <w:rsid w:val="008613DA"/>
    <w:rsid w:val="008623D7"/>
    <w:rsid w:val="00863230"/>
    <w:rsid w:val="00865BD0"/>
    <w:rsid w:val="0087158C"/>
    <w:rsid w:val="008717D8"/>
    <w:rsid w:val="0087215C"/>
    <w:rsid w:val="008724B9"/>
    <w:rsid w:val="0087259E"/>
    <w:rsid w:val="00875D25"/>
    <w:rsid w:val="0087643E"/>
    <w:rsid w:val="00877AB2"/>
    <w:rsid w:val="00877EC6"/>
    <w:rsid w:val="00880C46"/>
    <w:rsid w:val="00880E35"/>
    <w:rsid w:val="0088393B"/>
    <w:rsid w:val="0088406B"/>
    <w:rsid w:val="00884487"/>
    <w:rsid w:val="00885C7B"/>
    <w:rsid w:val="00886E6F"/>
    <w:rsid w:val="008875FE"/>
    <w:rsid w:val="00887E93"/>
    <w:rsid w:val="00887F8E"/>
    <w:rsid w:val="00892065"/>
    <w:rsid w:val="0089302B"/>
    <w:rsid w:val="00895229"/>
    <w:rsid w:val="00896234"/>
    <w:rsid w:val="008966FC"/>
    <w:rsid w:val="0089725C"/>
    <w:rsid w:val="00897319"/>
    <w:rsid w:val="0089753C"/>
    <w:rsid w:val="008976A0"/>
    <w:rsid w:val="008978ED"/>
    <w:rsid w:val="00897E43"/>
    <w:rsid w:val="00897E6C"/>
    <w:rsid w:val="008A3531"/>
    <w:rsid w:val="008A3B8D"/>
    <w:rsid w:val="008A3EAC"/>
    <w:rsid w:val="008A4FE2"/>
    <w:rsid w:val="008B0C7D"/>
    <w:rsid w:val="008B0D9A"/>
    <w:rsid w:val="008B140D"/>
    <w:rsid w:val="008B2533"/>
    <w:rsid w:val="008B677F"/>
    <w:rsid w:val="008C0E6A"/>
    <w:rsid w:val="008C11FC"/>
    <w:rsid w:val="008C222B"/>
    <w:rsid w:val="008C328D"/>
    <w:rsid w:val="008C385D"/>
    <w:rsid w:val="008C50A1"/>
    <w:rsid w:val="008C54B1"/>
    <w:rsid w:val="008C5738"/>
    <w:rsid w:val="008C5CE7"/>
    <w:rsid w:val="008C7B8A"/>
    <w:rsid w:val="008C7EAD"/>
    <w:rsid w:val="008D0A1D"/>
    <w:rsid w:val="008D0CFE"/>
    <w:rsid w:val="008D6152"/>
    <w:rsid w:val="008E202A"/>
    <w:rsid w:val="008E3722"/>
    <w:rsid w:val="008E3E56"/>
    <w:rsid w:val="008E3ECA"/>
    <w:rsid w:val="008E3FA4"/>
    <w:rsid w:val="008E4905"/>
    <w:rsid w:val="008E5339"/>
    <w:rsid w:val="008E5A2A"/>
    <w:rsid w:val="008E75AF"/>
    <w:rsid w:val="008E7BA9"/>
    <w:rsid w:val="008F018F"/>
    <w:rsid w:val="008F0F81"/>
    <w:rsid w:val="008F16E2"/>
    <w:rsid w:val="008F1D78"/>
    <w:rsid w:val="008F27BF"/>
    <w:rsid w:val="008F2E64"/>
    <w:rsid w:val="008F32FF"/>
    <w:rsid w:val="008F644F"/>
    <w:rsid w:val="00900370"/>
    <w:rsid w:val="00900BD9"/>
    <w:rsid w:val="0090126C"/>
    <w:rsid w:val="009012D1"/>
    <w:rsid w:val="009014F1"/>
    <w:rsid w:val="00901FBD"/>
    <w:rsid w:val="0090404C"/>
    <w:rsid w:val="00907C39"/>
    <w:rsid w:val="00911EB7"/>
    <w:rsid w:val="0091397D"/>
    <w:rsid w:val="009142EC"/>
    <w:rsid w:val="0091455F"/>
    <w:rsid w:val="009145E4"/>
    <w:rsid w:val="009154C3"/>
    <w:rsid w:val="00915C63"/>
    <w:rsid w:val="00920E17"/>
    <w:rsid w:val="0092124B"/>
    <w:rsid w:val="00923540"/>
    <w:rsid w:val="009246A5"/>
    <w:rsid w:val="00925673"/>
    <w:rsid w:val="00926767"/>
    <w:rsid w:val="00927BB3"/>
    <w:rsid w:val="00927DE7"/>
    <w:rsid w:val="00930F84"/>
    <w:rsid w:val="00932516"/>
    <w:rsid w:val="00933253"/>
    <w:rsid w:val="00933262"/>
    <w:rsid w:val="00933BCC"/>
    <w:rsid w:val="00935007"/>
    <w:rsid w:val="009351DF"/>
    <w:rsid w:val="009361D5"/>
    <w:rsid w:val="0093688D"/>
    <w:rsid w:val="0093767B"/>
    <w:rsid w:val="00942157"/>
    <w:rsid w:val="00942176"/>
    <w:rsid w:val="009428A4"/>
    <w:rsid w:val="009447A4"/>
    <w:rsid w:val="00945497"/>
    <w:rsid w:val="00945582"/>
    <w:rsid w:val="00946693"/>
    <w:rsid w:val="009515B8"/>
    <w:rsid w:val="00953A07"/>
    <w:rsid w:val="00953CF9"/>
    <w:rsid w:val="00956305"/>
    <w:rsid w:val="0095637A"/>
    <w:rsid w:val="0096055D"/>
    <w:rsid w:val="0096350D"/>
    <w:rsid w:val="00964362"/>
    <w:rsid w:val="00964486"/>
    <w:rsid w:val="00964A6A"/>
    <w:rsid w:val="00964F15"/>
    <w:rsid w:val="009659F4"/>
    <w:rsid w:val="00965A5A"/>
    <w:rsid w:val="00965BC8"/>
    <w:rsid w:val="00966FB3"/>
    <w:rsid w:val="009676C0"/>
    <w:rsid w:val="009679BA"/>
    <w:rsid w:val="00967CB9"/>
    <w:rsid w:val="00970826"/>
    <w:rsid w:val="00970D60"/>
    <w:rsid w:val="00971FF0"/>
    <w:rsid w:val="009732D0"/>
    <w:rsid w:val="009754C3"/>
    <w:rsid w:val="00977ACA"/>
    <w:rsid w:val="00981154"/>
    <w:rsid w:val="00981E62"/>
    <w:rsid w:val="00981E97"/>
    <w:rsid w:val="0098364A"/>
    <w:rsid w:val="00985EF2"/>
    <w:rsid w:val="00986044"/>
    <w:rsid w:val="00987417"/>
    <w:rsid w:val="009874D0"/>
    <w:rsid w:val="009908AD"/>
    <w:rsid w:val="009926C7"/>
    <w:rsid w:val="0099390E"/>
    <w:rsid w:val="009947F1"/>
    <w:rsid w:val="009960E5"/>
    <w:rsid w:val="0099676B"/>
    <w:rsid w:val="00996F83"/>
    <w:rsid w:val="00997AC3"/>
    <w:rsid w:val="009A1DC5"/>
    <w:rsid w:val="009A48DD"/>
    <w:rsid w:val="009A52F9"/>
    <w:rsid w:val="009A5D56"/>
    <w:rsid w:val="009A5E8A"/>
    <w:rsid w:val="009A7ADC"/>
    <w:rsid w:val="009B04D3"/>
    <w:rsid w:val="009B0D30"/>
    <w:rsid w:val="009B0D41"/>
    <w:rsid w:val="009B2E70"/>
    <w:rsid w:val="009B3F70"/>
    <w:rsid w:val="009B45E1"/>
    <w:rsid w:val="009B5689"/>
    <w:rsid w:val="009C112E"/>
    <w:rsid w:val="009C1615"/>
    <w:rsid w:val="009C19B7"/>
    <w:rsid w:val="009C213C"/>
    <w:rsid w:val="009C38A9"/>
    <w:rsid w:val="009C4A4E"/>
    <w:rsid w:val="009C5ABB"/>
    <w:rsid w:val="009C6AF4"/>
    <w:rsid w:val="009C7ABC"/>
    <w:rsid w:val="009C7B67"/>
    <w:rsid w:val="009D56BD"/>
    <w:rsid w:val="009D605C"/>
    <w:rsid w:val="009D6C5A"/>
    <w:rsid w:val="009D6EA9"/>
    <w:rsid w:val="009D7962"/>
    <w:rsid w:val="009D7C51"/>
    <w:rsid w:val="009E029C"/>
    <w:rsid w:val="009E104B"/>
    <w:rsid w:val="009E1724"/>
    <w:rsid w:val="009E196C"/>
    <w:rsid w:val="009E25DB"/>
    <w:rsid w:val="009E2EB0"/>
    <w:rsid w:val="009E6A0A"/>
    <w:rsid w:val="009E7DF0"/>
    <w:rsid w:val="009F0D6C"/>
    <w:rsid w:val="009F36BF"/>
    <w:rsid w:val="009F3C9D"/>
    <w:rsid w:val="009F624F"/>
    <w:rsid w:val="009F6FF5"/>
    <w:rsid w:val="009F70CC"/>
    <w:rsid w:val="009F77C7"/>
    <w:rsid w:val="00A00674"/>
    <w:rsid w:val="00A00C25"/>
    <w:rsid w:val="00A015CC"/>
    <w:rsid w:val="00A0353A"/>
    <w:rsid w:val="00A043E4"/>
    <w:rsid w:val="00A04F86"/>
    <w:rsid w:val="00A05045"/>
    <w:rsid w:val="00A111B6"/>
    <w:rsid w:val="00A112C7"/>
    <w:rsid w:val="00A11572"/>
    <w:rsid w:val="00A11C42"/>
    <w:rsid w:val="00A1276F"/>
    <w:rsid w:val="00A129EF"/>
    <w:rsid w:val="00A13159"/>
    <w:rsid w:val="00A149D5"/>
    <w:rsid w:val="00A1517A"/>
    <w:rsid w:val="00A15302"/>
    <w:rsid w:val="00A155B2"/>
    <w:rsid w:val="00A178C8"/>
    <w:rsid w:val="00A21707"/>
    <w:rsid w:val="00A21D7E"/>
    <w:rsid w:val="00A23943"/>
    <w:rsid w:val="00A2514D"/>
    <w:rsid w:val="00A25F20"/>
    <w:rsid w:val="00A26D27"/>
    <w:rsid w:val="00A26E43"/>
    <w:rsid w:val="00A26FC4"/>
    <w:rsid w:val="00A322DF"/>
    <w:rsid w:val="00A331F0"/>
    <w:rsid w:val="00A33962"/>
    <w:rsid w:val="00A34D70"/>
    <w:rsid w:val="00A3538E"/>
    <w:rsid w:val="00A376EE"/>
    <w:rsid w:val="00A37AFD"/>
    <w:rsid w:val="00A406F2"/>
    <w:rsid w:val="00A4259A"/>
    <w:rsid w:val="00A42A99"/>
    <w:rsid w:val="00A445E1"/>
    <w:rsid w:val="00A45CD9"/>
    <w:rsid w:val="00A46146"/>
    <w:rsid w:val="00A506F2"/>
    <w:rsid w:val="00A50E23"/>
    <w:rsid w:val="00A5151A"/>
    <w:rsid w:val="00A53767"/>
    <w:rsid w:val="00A5554B"/>
    <w:rsid w:val="00A57E0A"/>
    <w:rsid w:val="00A610B6"/>
    <w:rsid w:val="00A6128E"/>
    <w:rsid w:val="00A61423"/>
    <w:rsid w:val="00A63DF6"/>
    <w:rsid w:val="00A643BF"/>
    <w:rsid w:val="00A6456D"/>
    <w:rsid w:val="00A64919"/>
    <w:rsid w:val="00A650A8"/>
    <w:rsid w:val="00A67A81"/>
    <w:rsid w:val="00A67BBB"/>
    <w:rsid w:val="00A71D19"/>
    <w:rsid w:val="00A74AD3"/>
    <w:rsid w:val="00A758B0"/>
    <w:rsid w:val="00A77919"/>
    <w:rsid w:val="00A8067F"/>
    <w:rsid w:val="00A823F6"/>
    <w:rsid w:val="00A8336B"/>
    <w:rsid w:val="00A83D6E"/>
    <w:rsid w:val="00A8719E"/>
    <w:rsid w:val="00A873EB"/>
    <w:rsid w:val="00A876E9"/>
    <w:rsid w:val="00A90C12"/>
    <w:rsid w:val="00A91745"/>
    <w:rsid w:val="00A924FC"/>
    <w:rsid w:val="00A93724"/>
    <w:rsid w:val="00A94334"/>
    <w:rsid w:val="00A94BAA"/>
    <w:rsid w:val="00A951BB"/>
    <w:rsid w:val="00AA0A89"/>
    <w:rsid w:val="00AA38E9"/>
    <w:rsid w:val="00AA5368"/>
    <w:rsid w:val="00AA56E6"/>
    <w:rsid w:val="00AA6429"/>
    <w:rsid w:val="00AB0322"/>
    <w:rsid w:val="00AB1456"/>
    <w:rsid w:val="00AB1A03"/>
    <w:rsid w:val="00AB2F23"/>
    <w:rsid w:val="00AB4804"/>
    <w:rsid w:val="00AB4AF8"/>
    <w:rsid w:val="00AB52B4"/>
    <w:rsid w:val="00AB60AA"/>
    <w:rsid w:val="00AB6AFD"/>
    <w:rsid w:val="00AB6B2A"/>
    <w:rsid w:val="00AC01AA"/>
    <w:rsid w:val="00AC062C"/>
    <w:rsid w:val="00AC1AA3"/>
    <w:rsid w:val="00AC21CD"/>
    <w:rsid w:val="00AC2604"/>
    <w:rsid w:val="00AC2BCF"/>
    <w:rsid w:val="00AC3014"/>
    <w:rsid w:val="00AC3EE9"/>
    <w:rsid w:val="00AC4B1A"/>
    <w:rsid w:val="00AC4F72"/>
    <w:rsid w:val="00AC5041"/>
    <w:rsid w:val="00AC587B"/>
    <w:rsid w:val="00AC6F33"/>
    <w:rsid w:val="00AC71CD"/>
    <w:rsid w:val="00AC7316"/>
    <w:rsid w:val="00AD31C9"/>
    <w:rsid w:val="00AD3855"/>
    <w:rsid w:val="00AD3D72"/>
    <w:rsid w:val="00AD4850"/>
    <w:rsid w:val="00AD5793"/>
    <w:rsid w:val="00AD5815"/>
    <w:rsid w:val="00AD5F1F"/>
    <w:rsid w:val="00AE051A"/>
    <w:rsid w:val="00AE25F3"/>
    <w:rsid w:val="00AE38E3"/>
    <w:rsid w:val="00AE482E"/>
    <w:rsid w:val="00AE7F5D"/>
    <w:rsid w:val="00AF1B39"/>
    <w:rsid w:val="00AF214E"/>
    <w:rsid w:val="00AF33DE"/>
    <w:rsid w:val="00AF741A"/>
    <w:rsid w:val="00AF770F"/>
    <w:rsid w:val="00B00EA1"/>
    <w:rsid w:val="00B01ADB"/>
    <w:rsid w:val="00B0385E"/>
    <w:rsid w:val="00B04161"/>
    <w:rsid w:val="00B056F9"/>
    <w:rsid w:val="00B06A64"/>
    <w:rsid w:val="00B071AD"/>
    <w:rsid w:val="00B0786C"/>
    <w:rsid w:val="00B10A9D"/>
    <w:rsid w:val="00B10F5E"/>
    <w:rsid w:val="00B11681"/>
    <w:rsid w:val="00B11C4A"/>
    <w:rsid w:val="00B11E3D"/>
    <w:rsid w:val="00B13309"/>
    <w:rsid w:val="00B139BF"/>
    <w:rsid w:val="00B13AFA"/>
    <w:rsid w:val="00B14C0F"/>
    <w:rsid w:val="00B14D2C"/>
    <w:rsid w:val="00B17A0B"/>
    <w:rsid w:val="00B17E82"/>
    <w:rsid w:val="00B21323"/>
    <w:rsid w:val="00B21A51"/>
    <w:rsid w:val="00B24790"/>
    <w:rsid w:val="00B25371"/>
    <w:rsid w:val="00B255D2"/>
    <w:rsid w:val="00B257E9"/>
    <w:rsid w:val="00B25BED"/>
    <w:rsid w:val="00B311FB"/>
    <w:rsid w:val="00B3129C"/>
    <w:rsid w:val="00B31447"/>
    <w:rsid w:val="00B3163F"/>
    <w:rsid w:val="00B32003"/>
    <w:rsid w:val="00B32299"/>
    <w:rsid w:val="00B35FCB"/>
    <w:rsid w:val="00B3664F"/>
    <w:rsid w:val="00B37779"/>
    <w:rsid w:val="00B37F22"/>
    <w:rsid w:val="00B407A0"/>
    <w:rsid w:val="00B43F8D"/>
    <w:rsid w:val="00B446AF"/>
    <w:rsid w:val="00B4575A"/>
    <w:rsid w:val="00B51D38"/>
    <w:rsid w:val="00B5266F"/>
    <w:rsid w:val="00B53290"/>
    <w:rsid w:val="00B575BA"/>
    <w:rsid w:val="00B615CF"/>
    <w:rsid w:val="00B62F33"/>
    <w:rsid w:val="00B64D5F"/>
    <w:rsid w:val="00B657C6"/>
    <w:rsid w:val="00B66288"/>
    <w:rsid w:val="00B67040"/>
    <w:rsid w:val="00B71608"/>
    <w:rsid w:val="00B72BF6"/>
    <w:rsid w:val="00B738FB"/>
    <w:rsid w:val="00B73B0F"/>
    <w:rsid w:val="00B73BE9"/>
    <w:rsid w:val="00B741E0"/>
    <w:rsid w:val="00B751CD"/>
    <w:rsid w:val="00B76161"/>
    <w:rsid w:val="00B76429"/>
    <w:rsid w:val="00B76A90"/>
    <w:rsid w:val="00B80381"/>
    <w:rsid w:val="00B80E06"/>
    <w:rsid w:val="00B824BD"/>
    <w:rsid w:val="00B85C81"/>
    <w:rsid w:val="00B86471"/>
    <w:rsid w:val="00B86853"/>
    <w:rsid w:val="00B91E20"/>
    <w:rsid w:val="00B92851"/>
    <w:rsid w:val="00B92E19"/>
    <w:rsid w:val="00B93AD3"/>
    <w:rsid w:val="00B94487"/>
    <w:rsid w:val="00B94541"/>
    <w:rsid w:val="00B94857"/>
    <w:rsid w:val="00B9489F"/>
    <w:rsid w:val="00B956D4"/>
    <w:rsid w:val="00B96DAE"/>
    <w:rsid w:val="00B97446"/>
    <w:rsid w:val="00BA37E8"/>
    <w:rsid w:val="00BA5B0C"/>
    <w:rsid w:val="00BA7432"/>
    <w:rsid w:val="00BA7DA1"/>
    <w:rsid w:val="00BB2764"/>
    <w:rsid w:val="00BB3D13"/>
    <w:rsid w:val="00BB4992"/>
    <w:rsid w:val="00BB59F7"/>
    <w:rsid w:val="00BB7E07"/>
    <w:rsid w:val="00BC0F05"/>
    <w:rsid w:val="00BC1801"/>
    <w:rsid w:val="00BC1AA0"/>
    <w:rsid w:val="00BC2495"/>
    <w:rsid w:val="00BC276F"/>
    <w:rsid w:val="00BC314A"/>
    <w:rsid w:val="00BC3184"/>
    <w:rsid w:val="00BC3780"/>
    <w:rsid w:val="00BC3B3A"/>
    <w:rsid w:val="00BC421E"/>
    <w:rsid w:val="00BC441E"/>
    <w:rsid w:val="00BC7EB9"/>
    <w:rsid w:val="00BD011D"/>
    <w:rsid w:val="00BD02DF"/>
    <w:rsid w:val="00BD030D"/>
    <w:rsid w:val="00BD2103"/>
    <w:rsid w:val="00BD2643"/>
    <w:rsid w:val="00BD36AF"/>
    <w:rsid w:val="00BD50E7"/>
    <w:rsid w:val="00BD56B1"/>
    <w:rsid w:val="00BD5BF6"/>
    <w:rsid w:val="00BD6227"/>
    <w:rsid w:val="00BD63F0"/>
    <w:rsid w:val="00BD6558"/>
    <w:rsid w:val="00BD7086"/>
    <w:rsid w:val="00BD766A"/>
    <w:rsid w:val="00BD7D53"/>
    <w:rsid w:val="00BD7FBE"/>
    <w:rsid w:val="00BE001A"/>
    <w:rsid w:val="00BE012A"/>
    <w:rsid w:val="00BE05EF"/>
    <w:rsid w:val="00BE1DA8"/>
    <w:rsid w:val="00BE39E9"/>
    <w:rsid w:val="00BE75CA"/>
    <w:rsid w:val="00BF0DE3"/>
    <w:rsid w:val="00BF1B47"/>
    <w:rsid w:val="00BF2818"/>
    <w:rsid w:val="00BF2AD7"/>
    <w:rsid w:val="00BF2F76"/>
    <w:rsid w:val="00BF3022"/>
    <w:rsid w:val="00BF3214"/>
    <w:rsid w:val="00BF3519"/>
    <w:rsid w:val="00BF3E60"/>
    <w:rsid w:val="00BF5573"/>
    <w:rsid w:val="00BF6357"/>
    <w:rsid w:val="00BF7050"/>
    <w:rsid w:val="00BF7237"/>
    <w:rsid w:val="00BF764A"/>
    <w:rsid w:val="00BF7818"/>
    <w:rsid w:val="00C001A3"/>
    <w:rsid w:val="00C0105B"/>
    <w:rsid w:val="00C02D90"/>
    <w:rsid w:val="00C02F8F"/>
    <w:rsid w:val="00C0320C"/>
    <w:rsid w:val="00C03363"/>
    <w:rsid w:val="00C04528"/>
    <w:rsid w:val="00C04A3C"/>
    <w:rsid w:val="00C15623"/>
    <w:rsid w:val="00C15867"/>
    <w:rsid w:val="00C15AF4"/>
    <w:rsid w:val="00C15DA0"/>
    <w:rsid w:val="00C16D16"/>
    <w:rsid w:val="00C16DD3"/>
    <w:rsid w:val="00C22398"/>
    <w:rsid w:val="00C2296D"/>
    <w:rsid w:val="00C23155"/>
    <w:rsid w:val="00C247A5"/>
    <w:rsid w:val="00C250E0"/>
    <w:rsid w:val="00C25A87"/>
    <w:rsid w:val="00C26C9E"/>
    <w:rsid w:val="00C26E74"/>
    <w:rsid w:val="00C301B2"/>
    <w:rsid w:val="00C30D69"/>
    <w:rsid w:val="00C31736"/>
    <w:rsid w:val="00C32C2C"/>
    <w:rsid w:val="00C32EC9"/>
    <w:rsid w:val="00C350B4"/>
    <w:rsid w:val="00C35EBA"/>
    <w:rsid w:val="00C4027F"/>
    <w:rsid w:val="00C40C41"/>
    <w:rsid w:val="00C40F8D"/>
    <w:rsid w:val="00C4344A"/>
    <w:rsid w:val="00C43EB6"/>
    <w:rsid w:val="00C44511"/>
    <w:rsid w:val="00C45885"/>
    <w:rsid w:val="00C473A0"/>
    <w:rsid w:val="00C507AC"/>
    <w:rsid w:val="00C50F22"/>
    <w:rsid w:val="00C50FFF"/>
    <w:rsid w:val="00C54D8B"/>
    <w:rsid w:val="00C567FD"/>
    <w:rsid w:val="00C5718E"/>
    <w:rsid w:val="00C57971"/>
    <w:rsid w:val="00C61740"/>
    <w:rsid w:val="00C62DC2"/>
    <w:rsid w:val="00C63CE3"/>
    <w:rsid w:val="00C647F3"/>
    <w:rsid w:val="00C652A8"/>
    <w:rsid w:val="00C65BD7"/>
    <w:rsid w:val="00C65C6E"/>
    <w:rsid w:val="00C70965"/>
    <w:rsid w:val="00C75E8F"/>
    <w:rsid w:val="00C76BA4"/>
    <w:rsid w:val="00C77754"/>
    <w:rsid w:val="00C82525"/>
    <w:rsid w:val="00C83A48"/>
    <w:rsid w:val="00C84E2D"/>
    <w:rsid w:val="00C85865"/>
    <w:rsid w:val="00C85E85"/>
    <w:rsid w:val="00C875D7"/>
    <w:rsid w:val="00C926C8"/>
    <w:rsid w:val="00C936DD"/>
    <w:rsid w:val="00C943C4"/>
    <w:rsid w:val="00C94DE2"/>
    <w:rsid w:val="00C97CD4"/>
    <w:rsid w:val="00CA1684"/>
    <w:rsid w:val="00CA168B"/>
    <w:rsid w:val="00CA2EAE"/>
    <w:rsid w:val="00CA4AC1"/>
    <w:rsid w:val="00CA59FB"/>
    <w:rsid w:val="00CB0316"/>
    <w:rsid w:val="00CB0B11"/>
    <w:rsid w:val="00CB1077"/>
    <w:rsid w:val="00CB1DBA"/>
    <w:rsid w:val="00CB225C"/>
    <w:rsid w:val="00CB23F4"/>
    <w:rsid w:val="00CB420A"/>
    <w:rsid w:val="00CB426A"/>
    <w:rsid w:val="00CB4547"/>
    <w:rsid w:val="00CB5354"/>
    <w:rsid w:val="00CB5CC3"/>
    <w:rsid w:val="00CB69D9"/>
    <w:rsid w:val="00CC1503"/>
    <w:rsid w:val="00CC3C9E"/>
    <w:rsid w:val="00CC401C"/>
    <w:rsid w:val="00CC53F7"/>
    <w:rsid w:val="00CC5EB7"/>
    <w:rsid w:val="00CC6A14"/>
    <w:rsid w:val="00CC70A3"/>
    <w:rsid w:val="00CC7221"/>
    <w:rsid w:val="00CC7BB0"/>
    <w:rsid w:val="00CD1074"/>
    <w:rsid w:val="00CD1A79"/>
    <w:rsid w:val="00CD28FA"/>
    <w:rsid w:val="00CD2ADC"/>
    <w:rsid w:val="00CD3A29"/>
    <w:rsid w:val="00CD40DA"/>
    <w:rsid w:val="00CD4442"/>
    <w:rsid w:val="00CD53C3"/>
    <w:rsid w:val="00CD574E"/>
    <w:rsid w:val="00CD584A"/>
    <w:rsid w:val="00CD61BA"/>
    <w:rsid w:val="00CE1816"/>
    <w:rsid w:val="00CE339D"/>
    <w:rsid w:val="00CE35AC"/>
    <w:rsid w:val="00CE4460"/>
    <w:rsid w:val="00CE4C22"/>
    <w:rsid w:val="00CE68DB"/>
    <w:rsid w:val="00CE76E5"/>
    <w:rsid w:val="00CF13C8"/>
    <w:rsid w:val="00CF41EC"/>
    <w:rsid w:val="00CF4DB7"/>
    <w:rsid w:val="00CF5030"/>
    <w:rsid w:val="00CF5AC8"/>
    <w:rsid w:val="00CF5D04"/>
    <w:rsid w:val="00CF74D0"/>
    <w:rsid w:val="00D022A4"/>
    <w:rsid w:val="00D030B6"/>
    <w:rsid w:val="00D03234"/>
    <w:rsid w:val="00D04DE4"/>
    <w:rsid w:val="00D0523A"/>
    <w:rsid w:val="00D063F1"/>
    <w:rsid w:val="00D07F3D"/>
    <w:rsid w:val="00D11735"/>
    <w:rsid w:val="00D14E31"/>
    <w:rsid w:val="00D14F22"/>
    <w:rsid w:val="00D160C6"/>
    <w:rsid w:val="00D202F4"/>
    <w:rsid w:val="00D20A33"/>
    <w:rsid w:val="00D215AB"/>
    <w:rsid w:val="00D21ECE"/>
    <w:rsid w:val="00D2406D"/>
    <w:rsid w:val="00D242C4"/>
    <w:rsid w:val="00D26D68"/>
    <w:rsid w:val="00D26DD9"/>
    <w:rsid w:val="00D30864"/>
    <w:rsid w:val="00D32E1A"/>
    <w:rsid w:val="00D33FC3"/>
    <w:rsid w:val="00D36419"/>
    <w:rsid w:val="00D36CA3"/>
    <w:rsid w:val="00D373E7"/>
    <w:rsid w:val="00D37FAB"/>
    <w:rsid w:val="00D41208"/>
    <w:rsid w:val="00D413A5"/>
    <w:rsid w:val="00D41534"/>
    <w:rsid w:val="00D41AB5"/>
    <w:rsid w:val="00D43EE0"/>
    <w:rsid w:val="00D44283"/>
    <w:rsid w:val="00D44E32"/>
    <w:rsid w:val="00D44EA5"/>
    <w:rsid w:val="00D4741C"/>
    <w:rsid w:val="00D53A60"/>
    <w:rsid w:val="00D57918"/>
    <w:rsid w:val="00D57A73"/>
    <w:rsid w:val="00D61C4C"/>
    <w:rsid w:val="00D63441"/>
    <w:rsid w:val="00D67011"/>
    <w:rsid w:val="00D670D3"/>
    <w:rsid w:val="00D6726F"/>
    <w:rsid w:val="00D70E11"/>
    <w:rsid w:val="00D7193E"/>
    <w:rsid w:val="00D73DC6"/>
    <w:rsid w:val="00D74844"/>
    <w:rsid w:val="00D74C1A"/>
    <w:rsid w:val="00D754C1"/>
    <w:rsid w:val="00D76931"/>
    <w:rsid w:val="00D77327"/>
    <w:rsid w:val="00D77393"/>
    <w:rsid w:val="00D77A35"/>
    <w:rsid w:val="00D80710"/>
    <w:rsid w:val="00D81B3E"/>
    <w:rsid w:val="00D84647"/>
    <w:rsid w:val="00D85B8E"/>
    <w:rsid w:val="00D87C5C"/>
    <w:rsid w:val="00D909B1"/>
    <w:rsid w:val="00D90C70"/>
    <w:rsid w:val="00D90E49"/>
    <w:rsid w:val="00D9215C"/>
    <w:rsid w:val="00D92403"/>
    <w:rsid w:val="00D92D73"/>
    <w:rsid w:val="00D94000"/>
    <w:rsid w:val="00D95668"/>
    <w:rsid w:val="00D95908"/>
    <w:rsid w:val="00D96ADE"/>
    <w:rsid w:val="00DA0CE2"/>
    <w:rsid w:val="00DA2387"/>
    <w:rsid w:val="00DA29C4"/>
    <w:rsid w:val="00DA3452"/>
    <w:rsid w:val="00DA3F52"/>
    <w:rsid w:val="00DA5E23"/>
    <w:rsid w:val="00DA6851"/>
    <w:rsid w:val="00DB275C"/>
    <w:rsid w:val="00DB328F"/>
    <w:rsid w:val="00DB50AA"/>
    <w:rsid w:val="00DC0C8D"/>
    <w:rsid w:val="00DC185C"/>
    <w:rsid w:val="00DC2359"/>
    <w:rsid w:val="00DC288B"/>
    <w:rsid w:val="00DC4554"/>
    <w:rsid w:val="00DC4B8B"/>
    <w:rsid w:val="00DC54C3"/>
    <w:rsid w:val="00DC54C7"/>
    <w:rsid w:val="00DC5B6C"/>
    <w:rsid w:val="00DC5CEE"/>
    <w:rsid w:val="00DC6A10"/>
    <w:rsid w:val="00DC7067"/>
    <w:rsid w:val="00DD13F1"/>
    <w:rsid w:val="00DD25B0"/>
    <w:rsid w:val="00DD3DF2"/>
    <w:rsid w:val="00DD42C0"/>
    <w:rsid w:val="00DD4C22"/>
    <w:rsid w:val="00DD703D"/>
    <w:rsid w:val="00DE1CFC"/>
    <w:rsid w:val="00DE3D24"/>
    <w:rsid w:val="00DE5B0F"/>
    <w:rsid w:val="00DE657E"/>
    <w:rsid w:val="00DE66C9"/>
    <w:rsid w:val="00DF163E"/>
    <w:rsid w:val="00DF1E64"/>
    <w:rsid w:val="00DF4704"/>
    <w:rsid w:val="00DF5A3E"/>
    <w:rsid w:val="00DF6C56"/>
    <w:rsid w:val="00DF77A2"/>
    <w:rsid w:val="00E0015D"/>
    <w:rsid w:val="00E024AA"/>
    <w:rsid w:val="00E026C1"/>
    <w:rsid w:val="00E03D04"/>
    <w:rsid w:val="00E04D8A"/>
    <w:rsid w:val="00E067B6"/>
    <w:rsid w:val="00E06C38"/>
    <w:rsid w:val="00E100CC"/>
    <w:rsid w:val="00E105A4"/>
    <w:rsid w:val="00E107F7"/>
    <w:rsid w:val="00E10EAF"/>
    <w:rsid w:val="00E130BB"/>
    <w:rsid w:val="00E1352F"/>
    <w:rsid w:val="00E15C77"/>
    <w:rsid w:val="00E1693E"/>
    <w:rsid w:val="00E16C8C"/>
    <w:rsid w:val="00E16DAA"/>
    <w:rsid w:val="00E250F1"/>
    <w:rsid w:val="00E27331"/>
    <w:rsid w:val="00E27DFD"/>
    <w:rsid w:val="00E309AC"/>
    <w:rsid w:val="00E325F9"/>
    <w:rsid w:val="00E33212"/>
    <w:rsid w:val="00E342F3"/>
    <w:rsid w:val="00E348FA"/>
    <w:rsid w:val="00E34AC8"/>
    <w:rsid w:val="00E3550D"/>
    <w:rsid w:val="00E35702"/>
    <w:rsid w:val="00E36CA0"/>
    <w:rsid w:val="00E37D2E"/>
    <w:rsid w:val="00E41DA7"/>
    <w:rsid w:val="00E43428"/>
    <w:rsid w:val="00E456D5"/>
    <w:rsid w:val="00E468F5"/>
    <w:rsid w:val="00E46F05"/>
    <w:rsid w:val="00E4728A"/>
    <w:rsid w:val="00E47F8E"/>
    <w:rsid w:val="00E52838"/>
    <w:rsid w:val="00E5326B"/>
    <w:rsid w:val="00E53865"/>
    <w:rsid w:val="00E550D7"/>
    <w:rsid w:val="00E5780A"/>
    <w:rsid w:val="00E60DFE"/>
    <w:rsid w:val="00E614E0"/>
    <w:rsid w:val="00E624F9"/>
    <w:rsid w:val="00E62A0C"/>
    <w:rsid w:val="00E6425B"/>
    <w:rsid w:val="00E654A9"/>
    <w:rsid w:val="00E65B74"/>
    <w:rsid w:val="00E67A23"/>
    <w:rsid w:val="00E7043F"/>
    <w:rsid w:val="00E720CB"/>
    <w:rsid w:val="00E72AE9"/>
    <w:rsid w:val="00E73142"/>
    <w:rsid w:val="00E73F7F"/>
    <w:rsid w:val="00E74A2D"/>
    <w:rsid w:val="00E753E8"/>
    <w:rsid w:val="00E77AFA"/>
    <w:rsid w:val="00E8115B"/>
    <w:rsid w:val="00E833BE"/>
    <w:rsid w:val="00E83FBF"/>
    <w:rsid w:val="00E8455D"/>
    <w:rsid w:val="00E85409"/>
    <w:rsid w:val="00E85456"/>
    <w:rsid w:val="00E87B4E"/>
    <w:rsid w:val="00E87DE9"/>
    <w:rsid w:val="00E90AA2"/>
    <w:rsid w:val="00E92F64"/>
    <w:rsid w:val="00E9339B"/>
    <w:rsid w:val="00E97097"/>
    <w:rsid w:val="00E97706"/>
    <w:rsid w:val="00E97C05"/>
    <w:rsid w:val="00EA16DA"/>
    <w:rsid w:val="00EA1A18"/>
    <w:rsid w:val="00EA3956"/>
    <w:rsid w:val="00EA429F"/>
    <w:rsid w:val="00EA4708"/>
    <w:rsid w:val="00EA4F9E"/>
    <w:rsid w:val="00EA63CA"/>
    <w:rsid w:val="00EA6D3B"/>
    <w:rsid w:val="00EA761B"/>
    <w:rsid w:val="00EA7CAC"/>
    <w:rsid w:val="00EA7CE1"/>
    <w:rsid w:val="00EB00AD"/>
    <w:rsid w:val="00EB07A5"/>
    <w:rsid w:val="00EB136C"/>
    <w:rsid w:val="00EB2E65"/>
    <w:rsid w:val="00EB35F5"/>
    <w:rsid w:val="00EB480E"/>
    <w:rsid w:val="00EB4B4D"/>
    <w:rsid w:val="00EB5EC6"/>
    <w:rsid w:val="00EB7FC9"/>
    <w:rsid w:val="00EC1637"/>
    <w:rsid w:val="00EC2DB6"/>
    <w:rsid w:val="00EC6439"/>
    <w:rsid w:val="00EC6F49"/>
    <w:rsid w:val="00ED0FEA"/>
    <w:rsid w:val="00ED249B"/>
    <w:rsid w:val="00ED27E8"/>
    <w:rsid w:val="00ED3842"/>
    <w:rsid w:val="00ED4FED"/>
    <w:rsid w:val="00ED68F6"/>
    <w:rsid w:val="00ED7137"/>
    <w:rsid w:val="00EE086E"/>
    <w:rsid w:val="00EE1272"/>
    <w:rsid w:val="00EE1EEF"/>
    <w:rsid w:val="00EE2FA2"/>
    <w:rsid w:val="00EE33FE"/>
    <w:rsid w:val="00EE51F7"/>
    <w:rsid w:val="00EE5D1D"/>
    <w:rsid w:val="00EE6B68"/>
    <w:rsid w:val="00EF06EA"/>
    <w:rsid w:val="00EF0D01"/>
    <w:rsid w:val="00EF133C"/>
    <w:rsid w:val="00EF1A30"/>
    <w:rsid w:val="00EF1ADC"/>
    <w:rsid w:val="00EF7891"/>
    <w:rsid w:val="00EF7B1C"/>
    <w:rsid w:val="00F02D94"/>
    <w:rsid w:val="00F05C2B"/>
    <w:rsid w:val="00F07604"/>
    <w:rsid w:val="00F07FC1"/>
    <w:rsid w:val="00F10452"/>
    <w:rsid w:val="00F108DB"/>
    <w:rsid w:val="00F10B21"/>
    <w:rsid w:val="00F1265C"/>
    <w:rsid w:val="00F1316C"/>
    <w:rsid w:val="00F1372A"/>
    <w:rsid w:val="00F15173"/>
    <w:rsid w:val="00F16CEF"/>
    <w:rsid w:val="00F17CA6"/>
    <w:rsid w:val="00F21088"/>
    <w:rsid w:val="00F21DA9"/>
    <w:rsid w:val="00F240E3"/>
    <w:rsid w:val="00F26C5C"/>
    <w:rsid w:val="00F271A9"/>
    <w:rsid w:val="00F301DA"/>
    <w:rsid w:val="00F326BF"/>
    <w:rsid w:val="00F327E7"/>
    <w:rsid w:val="00F3461C"/>
    <w:rsid w:val="00F34FC9"/>
    <w:rsid w:val="00F356F0"/>
    <w:rsid w:val="00F35746"/>
    <w:rsid w:val="00F366E7"/>
    <w:rsid w:val="00F4077C"/>
    <w:rsid w:val="00F40E85"/>
    <w:rsid w:val="00F42883"/>
    <w:rsid w:val="00F42EE0"/>
    <w:rsid w:val="00F43689"/>
    <w:rsid w:val="00F447C7"/>
    <w:rsid w:val="00F45027"/>
    <w:rsid w:val="00F455F4"/>
    <w:rsid w:val="00F459B4"/>
    <w:rsid w:val="00F459C2"/>
    <w:rsid w:val="00F45A8F"/>
    <w:rsid w:val="00F50314"/>
    <w:rsid w:val="00F50BD1"/>
    <w:rsid w:val="00F50C92"/>
    <w:rsid w:val="00F5211B"/>
    <w:rsid w:val="00F528CD"/>
    <w:rsid w:val="00F554A9"/>
    <w:rsid w:val="00F5648D"/>
    <w:rsid w:val="00F61329"/>
    <w:rsid w:val="00F61722"/>
    <w:rsid w:val="00F61E94"/>
    <w:rsid w:val="00F64088"/>
    <w:rsid w:val="00F65E1C"/>
    <w:rsid w:val="00F67D02"/>
    <w:rsid w:val="00F716FD"/>
    <w:rsid w:val="00F74DAB"/>
    <w:rsid w:val="00F75004"/>
    <w:rsid w:val="00F75FB1"/>
    <w:rsid w:val="00F77868"/>
    <w:rsid w:val="00F800B5"/>
    <w:rsid w:val="00F80355"/>
    <w:rsid w:val="00F831DF"/>
    <w:rsid w:val="00F83372"/>
    <w:rsid w:val="00F843C4"/>
    <w:rsid w:val="00F84F0D"/>
    <w:rsid w:val="00F85030"/>
    <w:rsid w:val="00F85D78"/>
    <w:rsid w:val="00F861B0"/>
    <w:rsid w:val="00F87131"/>
    <w:rsid w:val="00F87C43"/>
    <w:rsid w:val="00F902CC"/>
    <w:rsid w:val="00F9062A"/>
    <w:rsid w:val="00F90B26"/>
    <w:rsid w:val="00F90B6D"/>
    <w:rsid w:val="00F90EAC"/>
    <w:rsid w:val="00F9372C"/>
    <w:rsid w:val="00F93810"/>
    <w:rsid w:val="00F96F7B"/>
    <w:rsid w:val="00F97E96"/>
    <w:rsid w:val="00FA202E"/>
    <w:rsid w:val="00FA2954"/>
    <w:rsid w:val="00FA3822"/>
    <w:rsid w:val="00FA3861"/>
    <w:rsid w:val="00FA4CD5"/>
    <w:rsid w:val="00FA5141"/>
    <w:rsid w:val="00FA5500"/>
    <w:rsid w:val="00FA562F"/>
    <w:rsid w:val="00FA5722"/>
    <w:rsid w:val="00FA78FC"/>
    <w:rsid w:val="00FB07AB"/>
    <w:rsid w:val="00FB0C81"/>
    <w:rsid w:val="00FB2E10"/>
    <w:rsid w:val="00FB5289"/>
    <w:rsid w:val="00FB5870"/>
    <w:rsid w:val="00FB5E8C"/>
    <w:rsid w:val="00FB661E"/>
    <w:rsid w:val="00FC218E"/>
    <w:rsid w:val="00FC2200"/>
    <w:rsid w:val="00FC2540"/>
    <w:rsid w:val="00FC2BC3"/>
    <w:rsid w:val="00FC36D7"/>
    <w:rsid w:val="00FC3829"/>
    <w:rsid w:val="00FC5115"/>
    <w:rsid w:val="00FC75EE"/>
    <w:rsid w:val="00FD0011"/>
    <w:rsid w:val="00FD2783"/>
    <w:rsid w:val="00FD3120"/>
    <w:rsid w:val="00FD36BD"/>
    <w:rsid w:val="00FD40C5"/>
    <w:rsid w:val="00FD4421"/>
    <w:rsid w:val="00FD491A"/>
    <w:rsid w:val="00FD5803"/>
    <w:rsid w:val="00FD6B91"/>
    <w:rsid w:val="00FE0474"/>
    <w:rsid w:val="00FE1878"/>
    <w:rsid w:val="00FE2696"/>
    <w:rsid w:val="00FE37F8"/>
    <w:rsid w:val="00FE4EEF"/>
    <w:rsid w:val="00FE5D21"/>
    <w:rsid w:val="00FE6F35"/>
    <w:rsid w:val="00FE7568"/>
    <w:rsid w:val="00FE7A5A"/>
    <w:rsid w:val="00FE7E7C"/>
    <w:rsid w:val="00FF0204"/>
    <w:rsid w:val="00FF0BDC"/>
    <w:rsid w:val="00FF1D5D"/>
    <w:rsid w:val="00FF31D1"/>
    <w:rsid w:val="00FF38A5"/>
    <w:rsid w:val="00FF3AED"/>
    <w:rsid w:val="00FF6BF0"/>
    <w:rsid w:val="00FF6D4B"/>
    <w:rsid w:val="00FF74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19E54"/>
  <w15:docId w15:val="{6D2D24D3-53F2-4C83-947F-AB778382F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E6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4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4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4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3"/>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43"/>
      </w:numPr>
      <w:spacing w:before="240" w:after="60"/>
      <w:outlineLvl w:val="5"/>
    </w:pPr>
    <w:rPr>
      <w:rFonts w:ascii="Arial" w:hAnsi="Arial"/>
      <w:i/>
    </w:rPr>
  </w:style>
  <w:style w:type="paragraph" w:styleId="Heading7">
    <w:name w:val="heading 7"/>
    <w:basedOn w:val="Normal"/>
    <w:next w:val="Normal"/>
    <w:qFormat/>
    <w:rsid w:val="00A5151A"/>
    <w:pPr>
      <w:numPr>
        <w:ilvl w:val="6"/>
        <w:numId w:val="4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4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shd w:val="clear" w:color="auto" w:fill="auto"/>
    </w:tc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right w:val="single" w:sz="12" w:space="0" w:color="000000"/>
      </w:tcBorders>
      <w:shd w:val="pct25" w:color="808000" w:fill="FFFFFF"/>
    </w:tc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en-CA"/>
    </w:rPr>
  </w:style>
  <w:style w:type="character" w:customStyle="1" w:styleId="HeaderChar">
    <w:name w:val="Header Char"/>
    <w:basedOn w:val="DefaultParagraphFont"/>
    <w:link w:val="Header"/>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link w:val="NoSpacingChar"/>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 w:type="character" w:customStyle="1" w:styleId="NoSpacingChar">
    <w:name w:val="No Spacing Char"/>
    <w:basedOn w:val="DefaultParagraphFont"/>
    <w:link w:val="NoSpacing"/>
    <w:uiPriority w:val="1"/>
    <w:rsid w:val="00253C71"/>
  </w:style>
  <w:style w:type="table" w:styleId="TableGridLight">
    <w:name w:val="Grid Table Light"/>
    <w:basedOn w:val="TableNormal"/>
    <w:uiPriority w:val="40"/>
    <w:rsid w:val="002228D5"/>
    <w:rPr>
      <w:rFonts w:eastAsiaTheme="minorHAnsi"/>
    </w:rPr>
    <w:tblPr/>
  </w:style>
  <w:style w:type="table" w:customStyle="1" w:styleId="TableGrid10">
    <w:name w:val="Table Grid1"/>
    <w:basedOn w:val="TableNormal"/>
    <w:next w:val="TableGrid"/>
    <w:uiPriority w:val="59"/>
    <w:rsid w:val="00181FFF"/>
    <w:pPr>
      <w:jc w:val="both"/>
    </w:pPr>
    <w:rPr>
      <w:rFonts w:eastAsia="SimSun"/>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DRIVE%20J%20-%20Meeting/97th/Templates/Eec97G.dotm?OR=81dd2b71-fb82-4b33-ac71-fed46bf0f87a&amp;CID=ceacc6a1-d0af-d000-daf4-09666b1e1965&amp;CT=17581290894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717EDD-C472-49BB-BC6A-16A02FB921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Eec97G.dotm?OR=81dd2b71-fb82-4b33-ac71-fed46bf0f87a&amp;CID=ceacc6a1-d0af-d000-daf4-09666b1e1965&amp;CT=1758129089409</Template>
  <TotalTime>2</TotalTime>
  <Pages>11</Pages>
  <Words>4493</Words>
  <Characters>25611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Dominican Republic: Energy efficiency</vt:lpstr>
    </vt:vector>
  </TitlesOfParts>
  <Company>UNMFS</Company>
  <LinksUpToDate>false</LinksUpToDate>
  <CharactersWithSpaces>30044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Dominican Republic: Energy efficiency</dc:title>
  <dc:subject/>
  <dc:creator>AET ER LD</dc:creator>
  <cp:keywords/>
  <cp:lastModifiedBy>MH</cp:lastModifiedBy>
  <cp:revision>7</cp:revision>
  <cp:lastPrinted>2025-11-04T18:31:00Z</cp:lastPrinted>
  <dcterms:created xsi:type="dcterms:W3CDTF">2025-11-04T17:45:00Z</dcterms:created>
  <dcterms:modified xsi:type="dcterms:W3CDTF">2025-11-04T18:31:00Z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UNEP/OzL.Pro/ExCom/97/48</vt:lpwstr>
  </property>
  <property fmtid="{D5CDD505-2E9C-101B-9397-08002B2CF9AE}" pid="3" name="Revision date">
    <vt:lpwstr>11/01/2025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