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E66BA" w:rsidRPr="00AE7714" w:rsidRDefault="00264ACF" w:rsidP="00264ACF">
      <w:pPr>
        <w:rPr>
          <w:lang w:val="en-CA"/>
        </w:rPr>
      </w:pPr>
      <w:r w:rsidRPr="00AE7714">
        <w:rPr>
          <w:noProof/>
          <w:lang w:val="en-CA" w:eastAsia="zh-CN"/>
        </w:rPr>
        <w:drawing>
          <wp:anchor distT="0" distB="0" distL="114300" distR="114300" simplePos="0" relativeHeight="251658240" behindDoc="1" locked="0" layoutInCell="1" allowOverlap="1" wp14:anchorId="3F41B45B" wp14:editId="56B0CDF1">
            <wp:simplePos x="0" y="0"/>
            <wp:positionH relativeFrom="margin">
              <wp:align>right</wp:align>
            </wp:positionH>
            <wp:positionV relativeFrom="paragraph">
              <wp:posOffset>31750</wp:posOffset>
            </wp:positionV>
            <wp:extent cx="5943600" cy="2948305"/>
            <wp:effectExtent l="0" t="0" r="0" b="444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943600" cy="2948305"/>
                    </a:xfrm>
                    <a:prstGeom prst="rect">
                      <a:avLst/>
                    </a:prstGeom>
                  </pic:spPr>
                </pic:pic>
              </a:graphicData>
            </a:graphic>
            <wp14:sizeRelH relativeFrom="page">
              <wp14:pctWidth>0</wp14:pctWidth>
            </wp14:sizeRelH>
            <wp14:sizeRelV relativeFrom="page">
              <wp14:pctHeight>0</wp14:pctHeight>
            </wp14:sizeRelV>
          </wp:anchor>
        </w:drawing>
      </w:r>
      <w:r w:rsidR="006D1D2D" w:rsidRPr="00AE7714">
        <w:rPr>
          <w:lang w:val="en-CA"/>
        </w:rPr>
        <w:t xml:space="preserve"> </w:t>
      </w:r>
    </w:p>
    <w:p w:rsidR="00D0546C" w:rsidRPr="00AE7714" w:rsidRDefault="00D0546C" w:rsidP="00D0546C">
      <w:pPr>
        <w:tabs>
          <w:tab w:val="left" w:pos="1410"/>
        </w:tabs>
        <w:rPr>
          <w:lang w:val="en-CA"/>
        </w:rPr>
      </w:pPr>
    </w:p>
    <w:p w:rsidR="00D0546C" w:rsidRPr="00AE7714" w:rsidRDefault="00D0546C" w:rsidP="003919B9">
      <w:pPr>
        <w:ind w:left="5040"/>
        <w:rPr>
          <w:lang w:val="en-CA"/>
        </w:rPr>
      </w:pPr>
    </w:p>
    <w:p w:rsidR="003919B9" w:rsidRPr="00AE7714" w:rsidRDefault="005A4390" w:rsidP="003919B9">
      <w:pPr>
        <w:ind w:left="5040"/>
        <w:rPr>
          <w:lang w:val="en-CA"/>
        </w:rPr>
      </w:pPr>
      <w:r w:rsidRPr="00AE7714">
        <w:rPr>
          <w:lang w:val="en-CA"/>
        </w:rPr>
        <w:t xml:space="preserve"> </w:t>
      </w:r>
      <w:r w:rsidRPr="00AE7714">
        <w:rPr>
          <w:lang w:val="en-CA"/>
        </w:rPr>
        <w:br/>
        <w:t xml:space="preserve">   </w:t>
      </w:r>
      <w:r w:rsidR="00D0546C" w:rsidRPr="00AE7714">
        <w:rPr>
          <w:lang w:val="en-CA"/>
        </w:rPr>
        <w:br/>
      </w:r>
      <w:r w:rsidR="00D0546C" w:rsidRPr="00AE7714">
        <w:rPr>
          <w:lang w:val="en-CA"/>
        </w:rPr>
        <w:br/>
      </w:r>
      <w:r w:rsidR="00D0546C" w:rsidRPr="00AE7714">
        <w:rPr>
          <w:lang w:val="en-CA"/>
        </w:rPr>
        <w:br/>
      </w:r>
      <w:r w:rsidR="00264ACF" w:rsidRPr="00AE7714">
        <w:rPr>
          <w:lang w:val="en-CA"/>
        </w:rPr>
        <w:t xml:space="preserve">   </w:t>
      </w:r>
      <w:r w:rsidR="0026096E" w:rsidRPr="00AE7714">
        <w:rPr>
          <w:lang w:val="en-CA"/>
        </w:rPr>
        <w:fldChar w:fldCharType="begin"/>
      </w:r>
      <w:r w:rsidR="0026096E" w:rsidRPr="00AE7714">
        <w:rPr>
          <w:lang w:val="en-CA"/>
        </w:rPr>
        <w:instrText xml:space="preserve"> DOCPROPERTY "Document number"  \* MERGEFORMAT </w:instrText>
      </w:r>
      <w:r w:rsidR="0026096E" w:rsidRPr="00AE7714">
        <w:rPr>
          <w:lang w:val="en-CA"/>
        </w:rPr>
        <w:fldChar w:fldCharType="separate"/>
      </w:r>
      <w:r w:rsidR="003908B6" w:rsidRPr="00AE7714">
        <w:rPr>
          <w:lang w:val="en-CA"/>
        </w:rPr>
        <w:t>UNEP/</w:t>
      </w:r>
      <w:proofErr w:type="spellStart"/>
      <w:r w:rsidR="003908B6" w:rsidRPr="00AE7714">
        <w:rPr>
          <w:lang w:val="en-CA"/>
        </w:rPr>
        <w:t>OzL.Pro</w:t>
      </w:r>
      <w:proofErr w:type="spellEnd"/>
      <w:r w:rsidR="003908B6" w:rsidRPr="00AE7714">
        <w:rPr>
          <w:lang w:val="en-CA"/>
        </w:rPr>
        <w:t>/</w:t>
      </w:r>
      <w:proofErr w:type="spellStart"/>
      <w:r w:rsidR="003908B6" w:rsidRPr="00AE7714">
        <w:rPr>
          <w:lang w:val="en-CA"/>
        </w:rPr>
        <w:t>ExCom</w:t>
      </w:r>
      <w:proofErr w:type="spellEnd"/>
      <w:r w:rsidR="003908B6" w:rsidRPr="00AE7714">
        <w:rPr>
          <w:lang w:val="en-CA"/>
        </w:rPr>
        <w:t>/84/30</w:t>
      </w:r>
      <w:r w:rsidR="0026096E" w:rsidRPr="00AE7714">
        <w:rPr>
          <w:lang w:val="en-CA"/>
        </w:rPr>
        <w:fldChar w:fldCharType="end"/>
      </w:r>
      <w:r w:rsidR="003919B9" w:rsidRPr="00AE7714">
        <w:rPr>
          <w:lang w:val="en-CA"/>
        </w:rPr>
        <w:br/>
        <w:t xml:space="preserve">   </w:t>
      </w:r>
      <w:r w:rsidR="003919B9" w:rsidRPr="00AE7714">
        <w:rPr>
          <w:lang w:val="en-CA"/>
        </w:rPr>
        <w:fldChar w:fldCharType="begin"/>
      </w:r>
      <w:r w:rsidR="003919B9" w:rsidRPr="00AE7714">
        <w:rPr>
          <w:lang w:val="en-CA"/>
        </w:rPr>
        <w:instrText xml:space="preserve"> DOCPROPERTY "Revision date" \@ "d MMMM YYYY"  \* MERGEFORMAT </w:instrText>
      </w:r>
      <w:r w:rsidR="003919B9" w:rsidRPr="00AE7714">
        <w:rPr>
          <w:lang w:val="en-CA"/>
        </w:rPr>
        <w:fldChar w:fldCharType="separate"/>
      </w:r>
      <w:r w:rsidR="00CA03F0" w:rsidRPr="00AE7714">
        <w:rPr>
          <w:lang w:val="en-CA"/>
        </w:rPr>
        <w:t>20 November 2019</w:t>
      </w:r>
      <w:r w:rsidR="003919B9" w:rsidRPr="00AE7714">
        <w:rPr>
          <w:lang w:val="en-CA"/>
        </w:rPr>
        <w:fldChar w:fldCharType="end"/>
      </w:r>
    </w:p>
    <w:p w:rsidR="003919B9" w:rsidRPr="00AE7714" w:rsidRDefault="003919B9" w:rsidP="003919B9">
      <w:pPr>
        <w:rPr>
          <w:lang w:val="en-CA"/>
        </w:rPr>
      </w:pPr>
    </w:p>
    <w:p w:rsidR="00EE66BA" w:rsidRPr="00AE7714" w:rsidRDefault="00EE66BA" w:rsidP="001C3C80">
      <w:pPr>
        <w:tabs>
          <w:tab w:val="left" w:pos="8280"/>
        </w:tabs>
        <w:rPr>
          <w:lang w:val="en-CA"/>
        </w:rPr>
      </w:pPr>
    </w:p>
    <w:p w:rsidR="003919B9" w:rsidRPr="00AE7714" w:rsidRDefault="003919B9" w:rsidP="001C3C80">
      <w:pPr>
        <w:tabs>
          <w:tab w:val="left" w:pos="8280"/>
        </w:tabs>
        <w:rPr>
          <w:lang w:val="en-CA"/>
        </w:rPr>
      </w:pPr>
    </w:p>
    <w:p w:rsidR="003919B9" w:rsidRPr="00AE7714" w:rsidRDefault="00D66982" w:rsidP="00D66982">
      <w:pPr>
        <w:tabs>
          <w:tab w:val="left" w:pos="3940"/>
        </w:tabs>
        <w:rPr>
          <w:lang w:val="en-CA"/>
        </w:rPr>
      </w:pPr>
      <w:r w:rsidRPr="00AE7714">
        <w:rPr>
          <w:lang w:val="en-CA"/>
        </w:rPr>
        <w:tab/>
      </w:r>
    </w:p>
    <w:p w:rsidR="003919B9" w:rsidRPr="00AE7714" w:rsidRDefault="003919B9" w:rsidP="001C3C80">
      <w:pPr>
        <w:tabs>
          <w:tab w:val="left" w:pos="8280"/>
        </w:tabs>
        <w:rPr>
          <w:lang w:val="en-CA"/>
        </w:rPr>
      </w:pPr>
    </w:p>
    <w:p w:rsidR="003919B9" w:rsidRPr="00AE7714" w:rsidRDefault="003919B9" w:rsidP="001C3C80">
      <w:pPr>
        <w:tabs>
          <w:tab w:val="left" w:pos="8280"/>
        </w:tabs>
        <w:rPr>
          <w:lang w:val="en-CA"/>
        </w:rPr>
      </w:pPr>
    </w:p>
    <w:p w:rsidR="003919B9" w:rsidRPr="00AE7714" w:rsidRDefault="003919B9" w:rsidP="001C3C80">
      <w:pPr>
        <w:tabs>
          <w:tab w:val="left" w:pos="8280"/>
        </w:tabs>
        <w:rPr>
          <w:lang w:val="en-CA"/>
        </w:rPr>
      </w:pPr>
    </w:p>
    <w:p w:rsidR="003919B9" w:rsidRPr="00AE7714" w:rsidRDefault="003919B9" w:rsidP="001C3C80">
      <w:pPr>
        <w:tabs>
          <w:tab w:val="left" w:pos="8280"/>
        </w:tabs>
        <w:rPr>
          <w:lang w:val="en-CA"/>
        </w:rPr>
      </w:pPr>
    </w:p>
    <w:p w:rsidR="003919B9" w:rsidRPr="00AE7714" w:rsidRDefault="003919B9" w:rsidP="001C3C80">
      <w:pPr>
        <w:tabs>
          <w:tab w:val="left" w:pos="8280"/>
        </w:tabs>
        <w:rPr>
          <w:lang w:val="en-CA"/>
        </w:rPr>
      </w:pPr>
    </w:p>
    <w:p w:rsidR="003919B9" w:rsidRPr="00AE7714" w:rsidRDefault="003919B9" w:rsidP="001C3C80">
      <w:pPr>
        <w:tabs>
          <w:tab w:val="left" w:pos="8280"/>
        </w:tabs>
        <w:rPr>
          <w:lang w:val="en-CA"/>
        </w:rPr>
      </w:pPr>
    </w:p>
    <w:p w:rsidR="000E59CB" w:rsidRPr="00AE7714" w:rsidRDefault="000E59CB" w:rsidP="001C3C80">
      <w:pPr>
        <w:tabs>
          <w:tab w:val="left" w:pos="8280"/>
        </w:tabs>
        <w:rPr>
          <w:lang w:val="en-CA"/>
        </w:rPr>
      </w:pPr>
    </w:p>
    <w:p w:rsidR="004731B8" w:rsidRPr="00AE7714" w:rsidRDefault="004731B8" w:rsidP="001C3C80">
      <w:pPr>
        <w:tabs>
          <w:tab w:val="left" w:pos="8280"/>
        </w:tabs>
        <w:rPr>
          <w:lang w:val="en-CA"/>
        </w:rPr>
      </w:pPr>
    </w:p>
    <w:p w:rsidR="000A6448" w:rsidRPr="00AE7714" w:rsidRDefault="000A6448" w:rsidP="00A510E7">
      <w:pPr>
        <w:pStyle w:val="Title2"/>
        <w:rPr>
          <w:caps w:val="0"/>
          <w:lang w:val="en-CA"/>
        </w:rPr>
      </w:pPr>
      <w:r w:rsidRPr="00AE7714">
        <w:rPr>
          <w:caps w:val="0"/>
          <w:lang w:val="en-CA"/>
        </w:rPr>
        <w:t xml:space="preserve">UNIDO BUSINESS PLAN FOR </w:t>
      </w:r>
      <w:r w:rsidR="00A422D5" w:rsidRPr="00AE7714">
        <w:rPr>
          <w:caps w:val="0"/>
          <w:lang w:val="en-CA"/>
        </w:rPr>
        <w:t>2020–2022</w:t>
      </w:r>
    </w:p>
    <w:p w:rsidR="000A6448" w:rsidRPr="00AE7714" w:rsidRDefault="000A6448" w:rsidP="00A510E7">
      <w:pPr>
        <w:jc w:val="center"/>
        <w:rPr>
          <w:b/>
          <w:lang w:val="en-CA"/>
        </w:rPr>
      </w:pPr>
    </w:p>
    <w:p w:rsidR="000A6448" w:rsidRPr="00AE7714" w:rsidRDefault="000A6448" w:rsidP="00A510E7">
      <w:pPr>
        <w:pStyle w:val="Heading1"/>
        <w:rPr>
          <w:lang w:val="en-CA"/>
        </w:rPr>
      </w:pPr>
      <w:r w:rsidRPr="00AE7714">
        <w:rPr>
          <w:lang w:val="en-CA"/>
        </w:rPr>
        <w:t xml:space="preserve">This document presents the UNIDO business plan for </w:t>
      </w:r>
      <w:r w:rsidR="00A422D5" w:rsidRPr="00AE7714">
        <w:rPr>
          <w:lang w:val="en-CA"/>
        </w:rPr>
        <w:t>2020–2022</w:t>
      </w:r>
      <w:r w:rsidRPr="00AE7714">
        <w:rPr>
          <w:rStyle w:val="FootnoteReference"/>
          <w:lang w:val="en-CA"/>
        </w:rPr>
        <w:footnoteReference w:id="1"/>
      </w:r>
      <w:r w:rsidRPr="00AE7714">
        <w:rPr>
          <w:lang w:val="en-CA"/>
        </w:rPr>
        <w:t xml:space="preserve"> and includes: the planned activities for the phase-out of controlled substances under the Montreal Protocol (controlled substances) during the </w:t>
      </w:r>
      <w:r w:rsidR="00A422D5" w:rsidRPr="00AE7714">
        <w:rPr>
          <w:lang w:val="en-CA"/>
        </w:rPr>
        <w:t xml:space="preserve">2020–2022 </w:t>
      </w:r>
      <w:r w:rsidRPr="00AE7714">
        <w:rPr>
          <w:lang w:val="en-CA"/>
        </w:rPr>
        <w:t xml:space="preserve">period; the business plan performance indicators; and a recommendation for consideration by the Executive Committee. The narrative of UNIDO’s business plan for </w:t>
      </w:r>
      <w:r w:rsidR="00A422D5" w:rsidRPr="00AE7714">
        <w:rPr>
          <w:lang w:val="en-CA"/>
        </w:rPr>
        <w:t>2020–2022</w:t>
      </w:r>
      <w:r w:rsidRPr="00AE7714">
        <w:rPr>
          <w:lang w:val="en-CA"/>
        </w:rPr>
        <w:t xml:space="preserve"> is attached to the present document. </w:t>
      </w:r>
    </w:p>
    <w:p w:rsidR="000A6448" w:rsidRPr="00AE7714" w:rsidRDefault="000A6448" w:rsidP="00A510E7">
      <w:pPr>
        <w:rPr>
          <w:b/>
          <w:lang w:val="en-CA"/>
        </w:rPr>
      </w:pPr>
      <w:r w:rsidRPr="00AE7714">
        <w:rPr>
          <w:b/>
          <w:lang w:val="en-CA"/>
        </w:rPr>
        <w:t xml:space="preserve">Planned activities during </w:t>
      </w:r>
      <w:r w:rsidR="00A422D5" w:rsidRPr="00AE7714">
        <w:rPr>
          <w:b/>
          <w:lang w:val="en-CA"/>
        </w:rPr>
        <w:t>2020–2022</w:t>
      </w:r>
    </w:p>
    <w:p w:rsidR="000A6448" w:rsidRPr="00AE7714" w:rsidRDefault="000A6448" w:rsidP="00A510E7">
      <w:pPr>
        <w:rPr>
          <w:lang w:val="en-CA"/>
        </w:rPr>
      </w:pPr>
    </w:p>
    <w:p w:rsidR="000A6448" w:rsidRPr="00AE7714" w:rsidRDefault="000A6448" w:rsidP="00A510E7">
      <w:pPr>
        <w:pStyle w:val="Heading1"/>
        <w:rPr>
          <w:lang w:val="en-CA"/>
        </w:rPr>
      </w:pPr>
      <w:r w:rsidRPr="00AE7714">
        <w:rPr>
          <w:lang w:val="en-CA"/>
        </w:rPr>
        <w:t xml:space="preserve">Table 1 sets out, by year, the value of activities included in UNIDO’s business plan. </w:t>
      </w:r>
    </w:p>
    <w:p w:rsidR="000A6448" w:rsidRPr="00AE7714" w:rsidRDefault="000A6448" w:rsidP="00A510E7">
      <w:pPr>
        <w:pStyle w:val="subhead"/>
        <w:keepNext/>
        <w:jc w:val="both"/>
        <w:rPr>
          <w:b/>
          <w:sz w:val="22"/>
          <w:szCs w:val="22"/>
          <w:lang w:val="en-CA"/>
        </w:rPr>
      </w:pPr>
      <w:r w:rsidRPr="00AE7714">
        <w:rPr>
          <w:b/>
          <w:sz w:val="22"/>
          <w:szCs w:val="22"/>
          <w:lang w:val="en-CA"/>
        </w:rPr>
        <w:t>Table 1</w:t>
      </w:r>
      <w:r w:rsidR="00C14051" w:rsidRPr="00AE7714">
        <w:rPr>
          <w:b/>
          <w:sz w:val="22"/>
          <w:szCs w:val="22"/>
          <w:lang w:val="en-CA"/>
        </w:rPr>
        <w:t>.</w:t>
      </w:r>
      <w:r w:rsidRPr="00AE7714">
        <w:rPr>
          <w:b/>
          <w:sz w:val="22"/>
          <w:szCs w:val="22"/>
          <w:lang w:val="en-CA"/>
        </w:rPr>
        <w:t xml:space="preserve"> Resource allocation in the UNIDO business plan for </w:t>
      </w:r>
      <w:r w:rsidR="00A422D5" w:rsidRPr="00AE7714">
        <w:rPr>
          <w:b/>
          <w:lang w:val="en-CA"/>
        </w:rPr>
        <w:t>2020–2022</w:t>
      </w:r>
      <w:r w:rsidRPr="00AE7714">
        <w:rPr>
          <w:b/>
          <w:sz w:val="22"/>
          <w:szCs w:val="22"/>
          <w:lang w:val="en-CA"/>
        </w:rPr>
        <w:t xml:space="preserve"> as submitted (US $000</w:t>
      </w:r>
      <w:proofErr w:type="gramStart"/>
      <w:r w:rsidRPr="00AE7714">
        <w:rPr>
          <w:b/>
          <w:sz w:val="22"/>
          <w:szCs w:val="22"/>
          <w:lang w:val="en-CA"/>
        </w:rPr>
        <w:t>s)*</w:t>
      </w:r>
      <w:proofErr w:type="gramEnd"/>
    </w:p>
    <w:tbl>
      <w:tblPr>
        <w:tblW w:w="9639" w:type="dxa"/>
        <w:tblInd w:w="-5" w:type="dxa"/>
        <w:tblLayout w:type="fixed"/>
        <w:tblLook w:val="04A0" w:firstRow="1" w:lastRow="0" w:firstColumn="1" w:lastColumn="0" w:noHBand="0" w:noVBand="1"/>
      </w:tblPr>
      <w:tblGrid>
        <w:gridCol w:w="3261"/>
        <w:gridCol w:w="1181"/>
        <w:gridCol w:w="1181"/>
        <w:gridCol w:w="1181"/>
        <w:gridCol w:w="1418"/>
        <w:gridCol w:w="1417"/>
      </w:tblGrid>
      <w:tr w:rsidR="00AE7714" w:rsidRPr="00AE7714" w:rsidTr="00654067">
        <w:trPr>
          <w:trHeight w:val="264"/>
          <w:tblHeader/>
        </w:trPr>
        <w:tc>
          <w:tcPr>
            <w:tcW w:w="3261" w:type="dxa"/>
            <w:tcBorders>
              <w:top w:val="single" w:sz="4" w:space="0" w:color="auto"/>
              <w:left w:val="single" w:sz="4" w:space="0" w:color="auto"/>
              <w:bottom w:val="single" w:sz="4" w:space="0" w:color="auto"/>
              <w:right w:val="single" w:sz="4" w:space="0" w:color="auto"/>
            </w:tcBorders>
            <w:shd w:val="clear" w:color="auto" w:fill="auto"/>
            <w:noWrap/>
            <w:hideMark/>
          </w:tcPr>
          <w:p w:rsidR="0026096E" w:rsidRPr="00AE7714" w:rsidRDefault="0026096E" w:rsidP="00A510E7">
            <w:pPr>
              <w:jc w:val="center"/>
              <w:rPr>
                <w:b/>
                <w:bCs/>
                <w:sz w:val="20"/>
                <w:szCs w:val="20"/>
                <w:lang w:val="en-CA" w:eastAsia="en-CA"/>
              </w:rPr>
            </w:pPr>
            <w:r w:rsidRPr="00AE7714">
              <w:rPr>
                <w:b/>
                <w:bCs/>
                <w:sz w:val="20"/>
                <w:szCs w:val="20"/>
                <w:lang w:val="en-CA" w:eastAsia="en-CA"/>
              </w:rPr>
              <w:t> </w:t>
            </w:r>
          </w:p>
        </w:tc>
        <w:tc>
          <w:tcPr>
            <w:tcW w:w="1181" w:type="dxa"/>
            <w:tcBorders>
              <w:top w:val="single" w:sz="4" w:space="0" w:color="auto"/>
              <w:left w:val="nil"/>
              <w:bottom w:val="single" w:sz="4" w:space="0" w:color="auto"/>
              <w:right w:val="single" w:sz="4" w:space="0" w:color="auto"/>
            </w:tcBorders>
            <w:shd w:val="clear" w:color="auto" w:fill="auto"/>
            <w:noWrap/>
            <w:hideMark/>
          </w:tcPr>
          <w:p w:rsidR="0026096E" w:rsidRPr="00AE7714" w:rsidRDefault="0026096E" w:rsidP="00A510E7">
            <w:pPr>
              <w:jc w:val="center"/>
              <w:rPr>
                <w:b/>
                <w:bCs/>
                <w:sz w:val="20"/>
                <w:szCs w:val="20"/>
                <w:lang w:val="en-CA" w:eastAsia="en-CA"/>
              </w:rPr>
            </w:pPr>
            <w:r w:rsidRPr="00AE7714">
              <w:rPr>
                <w:b/>
                <w:bCs/>
                <w:sz w:val="20"/>
                <w:szCs w:val="20"/>
                <w:lang w:val="en-CA" w:eastAsia="en-CA"/>
              </w:rPr>
              <w:t>2020</w:t>
            </w:r>
          </w:p>
        </w:tc>
        <w:tc>
          <w:tcPr>
            <w:tcW w:w="1181" w:type="dxa"/>
            <w:tcBorders>
              <w:top w:val="single" w:sz="4" w:space="0" w:color="auto"/>
              <w:left w:val="nil"/>
              <w:bottom w:val="single" w:sz="4" w:space="0" w:color="auto"/>
              <w:right w:val="single" w:sz="4" w:space="0" w:color="auto"/>
            </w:tcBorders>
            <w:shd w:val="clear" w:color="auto" w:fill="auto"/>
            <w:noWrap/>
            <w:hideMark/>
          </w:tcPr>
          <w:p w:rsidR="0026096E" w:rsidRPr="00AE7714" w:rsidRDefault="0026096E" w:rsidP="00A510E7">
            <w:pPr>
              <w:jc w:val="center"/>
              <w:rPr>
                <w:b/>
                <w:bCs/>
                <w:sz w:val="20"/>
                <w:szCs w:val="20"/>
                <w:lang w:val="en-CA" w:eastAsia="en-CA"/>
              </w:rPr>
            </w:pPr>
            <w:r w:rsidRPr="00AE7714">
              <w:rPr>
                <w:b/>
                <w:bCs/>
                <w:sz w:val="20"/>
                <w:szCs w:val="20"/>
                <w:lang w:val="en-CA" w:eastAsia="en-CA"/>
              </w:rPr>
              <w:t>2021</w:t>
            </w:r>
          </w:p>
        </w:tc>
        <w:tc>
          <w:tcPr>
            <w:tcW w:w="1181" w:type="dxa"/>
            <w:tcBorders>
              <w:top w:val="single" w:sz="4" w:space="0" w:color="auto"/>
              <w:left w:val="nil"/>
              <w:bottom w:val="single" w:sz="4" w:space="0" w:color="auto"/>
              <w:right w:val="single" w:sz="4" w:space="0" w:color="auto"/>
            </w:tcBorders>
            <w:shd w:val="clear" w:color="auto" w:fill="auto"/>
            <w:noWrap/>
            <w:hideMark/>
          </w:tcPr>
          <w:p w:rsidR="0026096E" w:rsidRPr="00AE7714" w:rsidRDefault="0026096E" w:rsidP="00A510E7">
            <w:pPr>
              <w:jc w:val="center"/>
              <w:rPr>
                <w:b/>
                <w:bCs/>
                <w:sz w:val="20"/>
                <w:szCs w:val="20"/>
                <w:lang w:val="en-CA" w:eastAsia="en-CA"/>
              </w:rPr>
            </w:pPr>
            <w:r w:rsidRPr="00AE7714">
              <w:rPr>
                <w:b/>
                <w:bCs/>
                <w:sz w:val="20"/>
                <w:szCs w:val="20"/>
                <w:lang w:val="en-CA" w:eastAsia="en-CA"/>
              </w:rPr>
              <w:t>2022</w:t>
            </w:r>
          </w:p>
        </w:tc>
        <w:tc>
          <w:tcPr>
            <w:tcW w:w="1418" w:type="dxa"/>
            <w:tcBorders>
              <w:top w:val="single" w:sz="4" w:space="0" w:color="auto"/>
              <w:left w:val="nil"/>
              <w:bottom w:val="single" w:sz="4" w:space="0" w:color="auto"/>
              <w:right w:val="single" w:sz="4" w:space="0" w:color="auto"/>
            </w:tcBorders>
            <w:shd w:val="clear" w:color="auto" w:fill="auto"/>
            <w:noWrap/>
            <w:hideMark/>
          </w:tcPr>
          <w:p w:rsidR="0026096E" w:rsidRPr="00AE7714" w:rsidRDefault="0026096E" w:rsidP="00A510E7">
            <w:pPr>
              <w:jc w:val="center"/>
              <w:rPr>
                <w:b/>
                <w:bCs/>
                <w:sz w:val="20"/>
                <w:szCs w:val="20"/>
                <w:lang w:val="en-CA" w:eastAsia="en-CA"/>
              </w:rPr>
            </w:pPr>
            <w:r w:rsidRPr="00AE7714">
              <w:rPr>
                <w:b/>
                <w:bCs/>
                <w:sz w:val="20"/>
                <w:szCs w:val="20"/>
                <w:lang w:val="en-CA" w:eastAsia="en-CA"/>
              </w:rPr>
              <w:t xml:space="preserve">Total </w:t>
            </w:r>
          </w:p>
          <w:p w:rsidR="0026096E" w:rsidRPr="00AE7714" w:rsidRDefault="0026096E" w:rsidP="00A510E7">
            <w:pPr>
              <w:jc w:val="center"/>
              <w:rPr>
                <w:b/>
                <w:bCs/>
                <w:sz w:val="20"/>
                <w:szCs w:val="20"/>
                <w:lang w:val="en-CA" w:eastAsia="en-CA"/>
              </w:rPr>
            </w:pPr>
            <w:r w:rsidRPr="00AE7714">
              <w:rPr>
                <w:b/>
                <w:bCs/>
                <w:sz w:val="20"/>
                <w:szCs w:val="20"/>
                <w:lang w:val="en-CA" w:eastAsia="en-CA"/>
              </w:rPr>
              <w:t>(2020–2022)</w:t>
            </w:r>
          </w:p>
        </w:tc>
        <w:tc>
          <w:tcPr>
            <w:tcW w:w="1417" w:type="dxa"/>
            <w:tcBorders>
              <w:top w:val="single" w:sz="4" w:space="0" w:color="auto"/>
              <w:left w:val="nil"/>
              <w:bottom w:val="single" w:sz="4" w:space="0" w:color="auto"/>
              <w:right w:val="single" w:sz="4" w:space="0" w:color="auto"/>
            </w:tcBorders>
            <w:shd w:val="clear" w:color="auto" w:fill="auto"/>
            <w:noWrap/>
            <w:hideMark/>
          </w:tcPr>
          <w:p w:rsidR="0026096E" w:rsidRPr="00AE7714" w:rsidRDefault="0026096E" w:rsidP="00A510E7">
            <w:pPr>
              <w:jc w:val="center"/>
              <w:rPr>
                <w:b/>
                <w:bCs/>
                <w:sz w:val="20"/>
                <w:szCs w:val="20"/>
                <w:lang w:val="en-CA" w:eastAsia="en-CA"/>
              </w:rPr>
            </w:pPr>
            <w:r w:rsidRPr="00AE7714">
              <w:rPr>
                <w:b/>
                <w:bCs/>
                <w:sz w:val="20"/>
                <w:szCs w:val="20"/>
                <w:lang w:val="en-CA" w:eastAsia="en-CA"/>
              </w:rPr>
              <w:t>Total after 2022</w:t>
            </w:r>
          </w:p>
        </w:tc>
      </w:tr>
      <w:tr w:rsidR="00AE7714" w:rsidRPr="00AE7714" w:rsidTr="00654067">
        <w:trPr>
          <w:trHeight w:val="264"/>
        </w:trPr>
        <w:tc>
          <w:tcPr>
            <w:tcW w:w="9639" w:type="dxa"/>
            <w:gridSpan w:val="6"/>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6096E" w:rsidRPr="00AE7714" w:rsidRDefault="009052A0" w:rsidP="00A510E7">
            <w:pPr>
              <w:jc w:val="left"/>
              <w:rPr>
                <w:b/>
                <w:bCs/>
                <w:sz w:val="20"/>
                <w:szCs w:val="20"/>
                <w:lang w:val="en-CA" w:eastAsia="en-CA"/>
              </w:rPr>
            </w:pPr>
            <w:r w:rsidRPr="00AE7714">
              <w:rPr>
                <w:b/>
                <w:bCs/>
                <w:sz w:val="20"/>
                <w:szCs w:val="20"/>
                <w:lang w:val="en-CA" w:eastAsia="en-CA"/>
              </w:rPr>
              <w:t>HCFC activities</w:t>
            </w:r>
          </w:p>
        </w:tc>
      </w:tr>
      <w:tr w:rsidR="00AE7714" w:rsidRPr="00AE7714" w:rsidTr="00654067">
        <w:trPr>
          <w:trHeight w:val="264"/>
        </w:trPr>
        <w:tc>
          <w:tcPr>
            <w:tcW w:w="3261" w:type="dxa"/>
            <w:tcBorders>
              <w:top w:val="nil"/>
              <w:left w:val="single" w:sz="4" w:space="0" w:color="auto"/>
              <w:bottom w:val="single" w:sz="4" w:space="0" w:color="auto"/>
              <w:right w:val="single" w:sz="4" w:space="0" w:color="auto"/>
            </w:tcBorders>
            <w:shd w:val="clear" w:color="auto" w:fill="auto"/>
            <w:noWrap/>
            <w:vAlign w:val="center"/>
            <w:hideMark/>
          </w:tcPr>
          <w:p w:rsidR="0026096E" w:rsidRPr="00AE7714" w:rsidRDefault="0026096E" w:rsidP="00A510E7">
            <w:pPr>
              <w:jc w:val="left"/>
              <w:rPr>
                <w:sz w:val="20"/>
                <w:szCs w:val="20"/>
                <w:lang w:val="en-CA" w:eastAsia="en-CA"/>
              </w:rPr>
            </w:pPr>
            <w:r w:rsidRPr="00AE7714">
              <w:rPr>
                <w:sz w:val="20"/>
                <w:szCs w:val="20"/>
                <w:lang w:val="en-CA" w:eastAsia="en-CA"/>
              </w:rPr>
              <w:t>Approved HCFC phase-out management plans (HPMPs)</w:t>
            </w:r>
          </w:p>
        </w:tc>
        <w:tc>
          <w:tcPr>
            <w:tcW w:w="1181" w:type="dxa"/>
            <w:tcBorders>
              <w:top w:val="nil"/>
              <w:left w:val="nil"/>
              <w:bottom w:val="single" w:sz="4" w:space="0" w:color="auto"/>
              <w:right w:val="single" w:sz="4" w:space="0" w:color="auto"/>
            </w:tcBorders>
            <w:shd w:val="clear" w:color="auto" w:fill="auto"/>
            <w:noWrap/>
            <w:hideMark/>
          </w:tcPr>
          <w:p w:rsidR="0026096E" w:rsidRPr="00AE7714" w:rsidRDefault="0026096E" w:rsidP="00A510E7">
            <w:pPr>
              <w:jc w:val="right"/>
              <w:rPr>
                <w:sz w:val="20"/>
                <w:szCs w:val="20"/>
                <w:lang w:val="en-CA" w:eastAsia="en-CA"/>
              </w:rPr>
            </w:pPr>
            <w:r w:rsidRPr="00AE7714">
              <w:rPr>
                <w:sz w:val="20"/>
                <w:szCs w:val="20"/>
                <w:lang w:val="en-CA" w:eastAsia="en-CA"/>
              </w:rPr>
              <w:t>37,782</w:t>
            </w:r>
          </w:p>
        </w:tc>
        <w:tc>
          <w:tcPr>
            <w:tcW w:w="1181" w:type="dxa"/>
            <w:tcBorders>
              <w:top w:val="nil"/>
              <w:left w:val="nil"/>
              <w:bottom w:val="single" w:sz="4" w:space="0" w:color="auto"/>
              <w:right w:val="single" w:sz="4" w:space="0" w:color="auto"/>
            </w:tcBorders>
            <w:shd w:val="clear" w:color="auto" w:fill="auto"/>
            <w:noWrap/>
            <w:hideMark/>
          </w:tcPr>
          <w:p w:rsidR="0026096E" w:rsidRPr="00AE7714" w:rsidRDefault="0026096E" w:rsidP="00A510E7">
            <w:pPr>
              <w:jc w:val="right"/>
              <w:rPr>
                <w:sz w:val="20"/>
                <w:szCs w:val="20"/>
                <w:lang w:val="en-CA" w:eastAsia="en-CA"/>
              </w:rPr>
            </w:pPr>
            <w:r w:rsidRPr="00AE7714">
              <w:rPr>
                <w:sz w:val="20"/>
                <w:szCs w:val="20"/>
                <w:lang w:val="en-CA" w:eastAsia="en-CA"/>
              </w:rPr>
              <w:t>35,245</w:t>
            </w:r>
          </w:p>
        </w:tc>
        <w:tc>
          <w:tcPr>
            <w:tcW w:w="1181" w:type="dxa"/>
            <w:tcBorders>
              <w:top w:val="nil"/>
              <w:left w:val="nil"/>
              <w:bottom w:val="single" w:sz="4" w:space="0" w:color="auto"/>
              <w:right w:val="single" w:sz="4" w:space="0" w:color="auto"/>
            </w:tcBorders>
            <w:shd w:val="clear" w:color="auto" w:fill="auto"/>
            <w:noWrap/>
            <w:hideMark/>
          </w:tcPr>
          <w:p w:rsidR="0026096E" w:rsidRPr="00AE7714" w:rsidRDefault="0026096E" w:rsidP="00A510E7">
            <w:pPr>
              <w:jc w:val="right"/>
              <w:rPr>
                <w:sz w:val="20"/>
                <w:szCs w:val="20"/>
                <w:lang w:val="en-CA" w:eastAsia="en-CA"/>
              </w:rPr>
            </w:pPr>
            <w:r w:rsidRPr="00AE7714">
              <w:rPr>
                <w:sz w:val="20"/>
                <w:szCs w:val="20"/>
                <w:lang w:val="en-CA" w:eastAsia="en-CA"/>
              </w:rPr>
              <w:t>32,005</w:t>
            </w:r>
          </w:p>
        </w:tc>
        <w:tc>
          <w:tcPr>
            <w:tcW w:w="1418" w:type="dxa"/>
            <w:tcBorders>
              <w:top w:val="nil"/>
              <w:left w:val="nil"/>
              <w:bottom w:val="single" w:sz="4" w:space="0" w:color="auto"/>
              <w:right w:val="single" w:sz="4" w:space="0" w:color="auto"/>
            </w:tcBorders>
            <w:shd w:val="clear" w:color="auto" w:fill="auto"/>
            <w:noWrap/>
            <w:hideMark/>
          </w:tcPr>
          <w:p w:rsidR="0026096E" w:rsidRPr="00AE7714" w:rsidRDefault="0026096E" w:rsidP="00A510E7">
            <w:pPr>
              <w:jc w:val="right"/>
              <w:rPr>
                <w:sz w:val="20"/>
                <w:szCs w:val="20"/>
                <w:lang w:val="en-CA" w:eastAsia="en-CA"/>
              </w:rPr>
            </w:pPr>
            <w:r w:rsidRPr="00AE7714">
              <w:rPr>
                <w:sz w:val="20"/>
                <w:szCs w:val="20"/>
                <w:lang w:val="en-CA" w:eastAsia="en-CA"/>
              </w:rPr>
              <w:t>105,033</w:t>
            </w:r>
          </w:p>
        </w:tc>
        <w:tc>
          <w:tcPr>
            <w:tcW w:w="1417" w:type="dxa"/>
            <w:tcBorders>
              <w:top w:val="nil"/>
              <w:left w:val="nil"/>
              <w:bottom w:val="single" w:sz="4" w:space="0" w:color="auto"/>
              <w:right w:val="single" w:sz="4" w:space="0" w:color="auto"/>
            </w:tcBorders>
            <w:shd w:val="clear" w:color="auto" w:fill="auto"/>
            <w:noWrap/>
            <w:hideMark/>
          </w:tcPr>
          <w:p w:rsidR="0026096E" w:rsidRPr="00AE7714" w:rsidRDefault="0026096E" w:rsidP="00A510E7">
            <w:pPr>
              <w:jc w:val="right"/>
              <w:rPr>
                <w:sz w:val="20"/>
                <w:szCs w:val="20"/>
                <w:lang w:val="en-CA" w:eastAsia="en-CA"/>
              </w:rPr>
            </w:pPr>
            <w:r w:rsidRPr="00AE7714">
              <w:rPr>
                <w:sz w:val="20"/>
                <w:szCs w:val="20"/>
                <w:lang w:val="en-CA" w:eastAsia="en-CA"/>
              </w:rPr>
              <w:t>59,500</w:t>
            </w:r>
          </w:p>
        </w:tc>
      </w:tr>
      <w:tr w:rsidR="00AE7714" w:rsidRPr="00AE7714" w:rsidTr="00654067">
        <w:trPr>
          <w:trHeight w:val="264"/>
        </w:trPr>
        <w:tc>
          <w:tcPr>
            <w:tcW w:w="3261" w:type="dxa"/>
            <w:tcBorders>
              <w:top w:val="nil"/>
              <w:left w:val="single" w:sz="4" w:space="0" w:color="auto"/>
              <w:bottom w:val="single" w:sz="4" w:space="0" w:color="auto"/>
              <w:right w:val="single" w:sz="4" w:space="0" w:color="auto"/>
            </w:tcBorders>
            <w:shd w:val="clear" w:color="auto" w:fill="auto"/>
            <w:noWrap/>
            <w:vAlign w:val="center"/>
            <w:hideMark/>
          </w:tcPr>
          <w:p w:rsidR="0026096E" w:rsidRPr="00AE7714" w:rsidRDefault="0026096E" w:rsidP="00A510E7">
            <w:pPr>
              <w:jc w:val="left"/>
              <w:rPr>
                <w:sz w:val="20"/>
                <w:szCs w:val="20"/>
                <w:lang w:val="en-CA" w:eastAsia="en-CA"/>
              </w:rPr>
            </w:pPr>
            <w:r w:rsidRPr="00AE7714">
              <w:rPr>
                <w:sz w:val="20"/>
                <w:szCs w:val="20"/>
                <w:lang w:val="en-CA" w:eastAsia="en-CA"/>
              </w:rPr>
              <w:t>HPMP stage I</w:t>
            </w:r>
          </w:p>
        </w:tc>
        <w:tc>
          <w:tcPr>
            <w:tcW w:w="1181" w:type="dxa"/>
            <w:tcBorders>
              <w:top w:val="nil"/>
              <w:left w:val="nil"/>
              <w:bottom w:val="single" w:sz="4" w:space="0" w:color="auto"/>
              <w:right w:val="single" w:sz="4" w:space="0" w:color="auto"/>
            </w:tcBorders>
            <w:shd w:val="clear" w:color="auto" w:fill="auto"/>
            <w:noWrap/>
            <w:hideMark/>
          </w:tcPr>
          <w:p w:rsidR="0026096E" w:rsidRPr="00AE7714" w:rsidRDefault="0026096E" w:rsidP="00A510E7">
            <w:pPr>
              <w:jc w:val="right"/>
              <w:rPr>
                <w:sz w:val="20"/>
                <w:szCs w:val="20"/>
                <w:lang w:val="en-CA" w:eastAsia="en-CA"/>
              </w:rPr>
            </w:pPr>
            <w:r w:rsidRPr="00AE7714">
              <w:rPr>
                <w:sz w:val="20"/>
                <w:szCs w:val="20"/>
                <w:lang w:val="en-CA" w:eastAsia="en-CA"/>
              </w:rPr>
              <w:t>196</w:t>
            </w:r>
          </w:p>
        </w:tc>
        <w:tc>
          <w:tcPr>
            <w:tcW w:w="1181" w:type="dxa"/>
            <w:tcBorders>
              <w:top w:val="nil"/>
              <w:left w:val="nil"/>
              <w:bottom w:val="single" w:sz="4" w:space="0" w:color="auto"/>
              <w:right w:val="single" w:sz="4" w:space="0" w:color="auto"/>
            </w:tcBorders>
            <w:shd w:val="clear" w:color="auto" w:fill="auto"/>
            <w:noWrap/>
            <w:hideMark/>
          </w:tcPr>
          <w:p w:rsidR="0026096E" w:rsidRPr="00AE7714" w:rsidRDefault="0026096E" w:rsidP="00A510E7">
            <w:pPr>
              <w:jc w:val="right"/>
              <w:rPr>
                <w:sz w:val="20"/>
                <w:szCs w:val="20"/>
                <w:lang w:val="en-CA" w:eastAsia="en-CA"/>
              </w:rPr>
            </w:pPr>
            <w:r w:rsidRPr="00AE7714">
              <w:rPr>
                <w:sz w:val="20"/>
                <w:szCs w:val="20"/>
                <w:lang w:val="en-CA" w:eastAsia="en-CA"/>
              </w:rPr>
              <w:t>0</w:t>
            </w:r>
          </w:p>
        </w:tc>
        <w:tc>
          <w:tcPr>
            <w:tcW w:w="1181" w:type="dxa"/>
            <w:tcBorders>
              <w:top w:val="nil"/>
              <w:left w:val="nil"/>
              <w:bottom w:val="single" w:sz="4" w:space="0" w:color="auto"/>
              <w:right w:val="single" w:sz="4" w:space="0" w:color="auto"/>
            </w:tcBorders>
            <w:shd w:val="clear" w:color="auto" w:fill="auto"/>
            <w:noWrap/>
            <w:hideMark/>
          </w:tcPr>
          <w:p w:rsidR="0026096E" w:rsidRPr="00AE7714" w:rsidRDefault="0026096E" w:rsidP="00A510E7">
            <w:pPr>
              <w:jc w:val="right"/>
              <w:rPr>
                <w:sz w:val="20"/>
                <w:szCs w:val="20"/>
                <w:lang w:val="en-CA" w:eastAsia="en-CA"/>
              </w:rPr>
            </w:pPr>
            <w:r w:rsidRPr="00AE7714">
              <w:rPr>
                <w:sz w:val="20"/>
                <w:szCs w:val="20"/>
                <w:lang w:val="en-CA" w:eastAsia="en-CA"/>
              </w:rPr>
              <w:t>350</w:t>
            </w:r>
          </w:p>
        </w:tc>
        <w:tc>
          <w:tcPr>
            <w:tcW w:w="1418" w:type="dxa"/>
            <w:tcBorders>
              <w:top w:val="nil"/>
              <w:left w:val="nil"/>
              <w:bottom w:val="single" w:sz="4" w:space="0" w:color="auto"/>
              <w:right w:val="single" w:sz="4" w:space="0" w:color="auto"/>
            </w:tcBorders>
            <w:shd w:val="clear" w:color="auto" w:fill="auto"/>
            <w:noWrap/>
            <w:hideMark/>
          </w:tcPr>
          <w:p w:rsidR="0026096E" w:rsidRPr="00AE7714" w:rsidRDefault="0026096E" w:rsidP="00A510E7">
            <w:pPr>
              <w:jc w:val="right"/>
              <w:rPr>
                <w:sz w:val="20"/>
                <w:szCs w:val="20"/>
                <w:lang w:val="en-CA" w:eastAsia="en-CA"/>
              </w:rPr>
            </w:pPr>
            <w:r w:rsidRPr="00AE7714">
              <w:rPr>
                <w:sz w:val="20"/>
                <w:szCs w:val="20"/>
                <w:lang w:val="en-CA" w:eastAsia="en-CA"/>
              </w:rPr>
              <w:t>546</w:t>
            </w:r>
          </w:p>
        </w:tc>
        <w:tc>
          <w:tcPr>
            <w:tcW w:w="1417" w:type="dxa"/>
            <w:tcBorders>
              <w:top w:val="nil"/>
              <w:left w:val="nil"/>
              <w:bottom w:val="single" w:sz="4" w:space="0" w:color="auto"/>
              <w:right w:val="single" w:sz="4" w:space="0" w:color="auto"/>
            </w:tcBorders>
            <w:shd w:val="clear" w:color="auto" w:fill="auto"/>
            <w:noWrap/>
            <w:hideMark/>
          </w:tcPr>
          <w:p w:rsidR="0026096E" w:rsidRPr="00AE7714" w:rsidRDefault="0026096E" w:rsidP="00A510E7">
            <w:pPr>
              <w:jc w:val="right"/>
              <w:rPr>
                <w:sz w:val="20"/>
                <w:szCs w:val="20"/>
                <w:lang w:val="en-CA" w:eastAsia="en-CA"/>
              </w:rPr>
            </w:pPr>
            <w:r w:rsidRPr="00AE7714">
              <w:rPr>
                <w:sz w:val="20"/>
                <w:szCs w:val="20"/>
                <w:lang w:val="en-CA" w:eastAsia="en-CA"/>
              </w:rPr>
              <w:t>0</w:t>
            </w:r>
          </w:p>
        </w:tc>
      </w:tr>
      <w:tr w:rsidR="00AE7714" w:rsidRPr="00AE7714" w:rsidTr="00654067">
        <w:trPr>
          <w:trHeight w:val="264"/>
        </w:trPr>
        <w:tc>
          <w:tcPr>
            <w:tcW w:w="3261" w:type="dxa"/>
            <w:tcBorders>
              <w:top w:val="nil"/>
              <w:left w:val="single" w:sz="4" w:space="0" w:color="auto"/>
              <w:bottom w:val="single" w:sz="4" w:space="0" w:color="auto"/>
              <w:right w:val="single" w:sz="4" w:space="0" w:color="auto"/>
            </w:tcBorders>
            <w:shd w:val="clear" w:color="auto" w:fill="auto"/>
            <w:noWrap/>
            <w:vAlign w:val="center"/>
            <w:hideMark/>
          </w:tcPr>
          <w:p w:rsidR="0026096E" w:rsidRPr="00AE7714" w:rsidRDefault="0026096E" w:rsidP="00A510E7">
            <w:pPr>
              <w:jc w:val="left"/>
              <w:rPr>
                <w:sz w:val="20"/>
                <w:szCs w:val="20"/>
                <w:lang w:val="en-CA" w:eastAsia="en-CA"/>
              </w:rPr>
            </w:pPr>
            <w:r w:rsidRPr="00AE7714">
              <w:rPr>
                <w:sz w:val="20"/>
                <w:szCs w:val="20"/>
                <w:lang w:val="en-CA" w:eastAsia="en-CA"/>
              </w:rPr>
              <w:t>HPMP project preparation (PRP) – stage II</w:t>
            </w:r>
          </w:p>
        </w:tc>
        <w:tc>
          <w:tcPr>
            <w:tcW w:w="1181" w:type="dxa"/>
            <w:tcBorders>
              <w:top w:val="nil"/>
              <w:left w:val="nil"/>
              <w:bottom w:val="single" w:sz="4" w:space="0" w:color="auto"/>
              <w:right w:val="single" w:sz="4" w:space="0" w:color="auto"/>
            </w:tcBorders>
            <w:shd w:val="clear" w:color="auto" w:fill="auto"/>
            <w:noWrap/>
            <w:hideMark/>
          </w:tcPr>
          <w:p w:rsidR="0026096E" w:rsidRPr="00AE7714" w:rsidRDefault="0026096E" w:rsidP="00A510E7">
            <w:pPr>
              <w:jc w:val="right"/>
              <w:rPr>
                <w:sz w:val="20"/>
                <w:szCs w:val="20"/>
                <w:lang w:val="en-CA" w:eastAsia="en-CA"/>
              </w:rPr>
            </w:pPr>
            <w:r w:rsidRPr="00AE7714">
              <w:rPr>
                <w:sz w:val="20"/>
                <w:szCs w:val="20"/>
                <w:lang w:val="en-CA" w:eastAsia="en-CA"/>
              </w:rPr>
              <w:t>277</w:t>
            </w:r>
          </w:p>
        </w:tc>
        <w:tc>
          <w:tcPr>
            <w:tcW w:w="1181" w:type="dxa"/>
            <w:tcBorders>
              <w:top w:val="nil"/>
              <w:left w:val="nil"/>
              <w:bottom w:val="single" w:sz="4" w:space="0" w:color="auto"/>
              <w:right w:val="single" w:sz="4" w:space="0" w:color="auto"/>
            </w:tcBorders>
            <w:shd w:val="clear" w:color="auto" w:fill="auto"/>
            <w:noWrap/>
            <w:hideMark/>
          </w:tcPr>
          <w:p w:rsidR="0026096E" w:rsidRPr="00AE7714" w:rsidRDefault="0026096E" w:rsidP="00A510E7">
            <w:pPr>
              <w:jc w:val="right"/>
              <w:rPr>
                <w:sz w:val="20"/>
                <w:szCs w:val="20"/>
                <w:lang w:val="en-CA" w:eastAsia="en-CA"/>
              </w:rPr>
            </w:pPr>
            <w:r w:rsidRPr="00AE7714">
              <w:rPr>
                <w:sz w:val="20"/>
                <w:szCs w:val="20"/>
                <w:lang w:val="en-CA" w:eastAsia="en-CA"/>
              </w:rPr>
              <w:t>253</w:t>
            </w:r>
          </w:p>
        </w:tc>
        <w:tc>
          <w:tcPr>
            <w:tcW w:w="1181" w:type="dxa"/>
            <w:tcBorders>
              <w:top w:val="nil"/>
              <w:left w:val="nil"/>
              <w:bottom w:val="single" w:sz="4" w:space="0" w:color="auto"/>
              <w:right w:val="single" w:sz="4" w:space="0" w:color="auto"/>
            </w:tcBorders>
            <w:shd w:val="clear" w:color="auto" w:fill="auto"/>
            <w:noWrap/>
            <w:hideMark/>
          </w:tcPr>
          <w:p w:rsidR="0026096E" w:rsidRPr="00AE7714" w:rsidRDefault="0026096E" w:rsidP="00A510E7">
            <w:pPr>
              <w:jc w:val="right"/>
              <w:rPr>
                <w:sz w:val="20"/>
                <w:szCs w:val="20"/>
                <w:lang w:val="en-CA" w:eastAsia="en-CA"/>
              </w:rPr>
            </w:pPr>
            <w:r w:rsidRPr="00AE7714">
              <w:rPr>
                <w:sz w:val="20"/>
                <w:szCs w:val="20"/>
                <w:lang w:val="en-CA" w:eastAsia="en-CA"/>
              </w:rPr>
              <w:t>0</w:t>
            </w:r>
          </w:p>
        </w:tc>
        <w:tc>
          <w:tcPr>
            <w:tcW w:w="1418" w:type="dxa"/>
            <w:tcBorders>
              <w:top w:val="nil"/>
              <w:left w:val="nil"/>
              <w:bottom w:val="single" w:sz="4" w:space="0" w:color="auto"/>
              <w:right w:val="single" w:sz="4" w:space="0" w:color="auto"/>
            </w:tcBorders>
            <w:shd w:val="clear" w:color="auto" w:fill="auto"/>
            <w:noWrap/>
            <w:hideMark/>
          </w:tcPr>
          <w:p w:rsidR="0026096E" w:rsidRPr="00AE7714" w:rsidRDefault="0026096E" w:rsidP="00A510E7">
            <w:pPr>
              <w:jc w:val="right"/>
              <w:rPr>
                <w:sz w:val="20"/>
                <w:szCs w:val="20"/>
                <w:lang w:val="en-CA" w:eastAsia="en-CA"/>
              </w:rPr>
            </w:pPr>
            <w:r w:rsidRPr="00AE7714">
              <w:rPr>
                <w:sz w:val="20"/>
                <w:szCs w:val="20"/>
                <w:lang w:val="en-CA" w:eastAsia="en-CA"/>
              </w:rPr>
              <w:t>529</w:t>
            </w:r>
          </w:p>
        </w:tc>
        <w:tc>
          <w:tcPr>
            <w:tcW w:w="1417" w:type="dxa"/>
            <w:tcBorders>
              <w:top w:val="nil"/>
              <w:left w:val="nil"/>
              <w:bottom w:val="single" w:sz="4" w:space="0" w:color="auto"/>
              <w:right w:val="single" w:sz="4" w:space="0" w:color="auto"/>
            </w:tcBorders>
            <w:shd w:val="clear" w:color="auto" w:fill="auto"/>
            <w:noWrap/>
            <w:hideMark/>
          </w:tcPr>
          <w:p w:rsidR="0026096E" w:rsidRPr="00AE7714" w:rsidRDefault="0026096E" w:rsidP="00A510E7">
            <w:pPr>
              <w:jc w:val="right"/>
              <w:rPr>
                <w:sz w:val="20"/>
                <w:szCs w:val="20"/>
                <w:lang w:val="en-CA" w:eastAsia="en-CA"/>
              </w:rPr>
            </w:pPr>
            <w:r w:rsidRPr="00AE7714">
              <w:rPr>
                <w:sz w:val="20"/>
                <w:szCs w:val="20"/>
                <w:lang w:val="en-CA" w:eastAsia="en-CA"/>
              </w:rPr>
              <w:t>0</w:t>
            </w:r>
          </w:p>
        </w:tc>
      </w:tr>
      <w:tr w:rsidR="00AE7714" w:rsidRPr="00AE7714" w:rsidTr="00654067">
        <w:trPr>
          <w:trHeight w:val="264"/>
        </w:trPr>
        <w:tc>
          <w:tcPr>
            <w:tcW w:w="3261" w:type="dxa"/>
            <w:tcBorders>
              <w:top w:val="nil"/>
              <w:left w:val="single" w:sz="4" w:space="0" w:color="auto"/>
              <w:bottom w:val="single" w:sz="4" w:space="0" w:color="auto"/>
              <w:right w:val="single" w:sz="4" w:space="0" w:color="auto"/>
            </w:tcBorders>
            <w:shd w:val="clear" w:color="auto" w:fill="auto"/>
            <w:noWrap/>
            <w:vAlign w:val="center"/>
            <w:hideMark/>
          </w:tcPr>
          <w:p w:rsidR="0026096E" w:rsidRPr="00AE7714" w:rsidRDefault="0026096E" w:rsidP="00A510E7">
            <w:pPr>
              <w:jc w:val="left"/>
              <w:rPr>
                <w:sz w:val="20"/>
                <w:szCs w:val="20"/>
                <w:lang w:val="en-CA" w:eastAsia="en-CA"/>
              </w:rPr>
            </w:pPr>
            <w:r w:rsidRPr="00AE7714">
              <w:rPr>
                <w:sz w:val="20"/>
                <w:szCs w:val="20"/>
                <w:lang w:val="en-CA" w:eastAsia="en-CA"/>
              </w:rPr>
              <w:t xml:space="preserve">HPMP stage II </w:t>
            </w:r>
          </w:p>
        </w:tc>
        <w:tc>
          <w:tcPr>
            <w:tcW w:w="1181" w:type="dxa"/>
            <w:tcBorders>
              <w:top w:val="nil"/>
              <w:left w:val="nil"/>
              <w:bottom w:val="single" w:sz="4" w:space="0" w:color="auto"/>
              <w:right w:val="single" w:sz="4" w:space="0" w:color="auto"/>
            </w:tcBorders>
            <w:shd w:val="clear" w:color="auto" w:fill="auto"/>
            <w:noWrap/>
            <w:hideMark/>
          </w:tcPr>
          <w:p w:rsidR="0026096E" w:rsidRPr="00AE7714" w:rsidRDefault="0026096E" w:rsidP="00A510E7">
            <w:pPr>
              <w:jc w:val="right"/>
              <w:rPr>
                <w:sz w:val="20"/>
                <w:szCs w:val="20"/>
                <w:lang w:val="en-CA" w:eastAsia="en-CA"/>
              </w:rPr>
            </w:pPr>
            <w:r w:rsidRPr="00AE7714">
              <w:rPr>
                <w:sz w:val="20"/>
                <w:szCs w:val="20"/>
                <w:lang w:val="en-CA" w:eastAsia="en-CA"/>
              </w:rPr>
              <w:t>4,591</w:t>
            </w:r>
          </w:p>
        </w:tc>
        <w:tc>
          <w:tcPr>
            <w:tcW w:w="1181" w:type="dxa"/>
            <w:tcBorders>
              <w:top w:val="nil"/>
              <w:left w:val="nil"/>
              <w:bottom w:val="single" w:sz="4" w:space="0" w:color="auto"/>
              <w:right w:val="single" w:sz="4" w:space="0" w:color="auto"/>
            </w:tcBorders>
            <w:shd w:val="clear" w:color="auto" w:fill="auto"/>
            <w:noWrap/>
            <w:hideMark/>
          </w:tcPr>
          <w:p w:rsidR="0026096E" w:rsidRPr="00AE7714" w:rsidRDefault="0026096E" w:rsidP="00A510E7">
            <w:pPr>
              <w:jc w:val="right"/>
              <w:rPr>
                <w:sz w:val="20"/>
                <w:szCs w:val="20"/>
                <w:lang w:val="en-CA" w:eastAsia="en-CA"/>
              </w:rPr>
            </w:pPr>
            <w:r w:rsidRPr="00AE7714">
              <w:rPr>
                <w:sz w:val="20"/>
                <w:szCs w:val="20"/>
                <w:lang w:val="en-CA" w:eastAsia="en-CA"/>
              </w:rPr>
              <w:t>5,993</w:t>
            </w:r>
          </w:p>
        </w:tc>
        <w:tc>
          <w:tcPr>
            <w:tcW w:w="1181" w:type="dxa"/>
            <w:tcBorders>
              <w:top w:val="nil"/>
              <w:left w:val="nil"/>
              <w:bottom w:val="single" w:sz="4" w:space="0" w:color="auto"/>
              <w:right w:val="single" w:sz="4" w:space="0" w:color="auto"/>
            </w:tcBorders>
            <w:shd w:val="clear" w:color="auto" w:fill="auto"/>
            <w:noWrap/>
            <w:hideMark/>
          </w:tcPr>
          <w:p w:rsidR="0026096E" w:rsidRPr="00AE7714" w:rsidRDefault="0026096E" w:rsidP="00A510E7">
            <w:pPr>
              <w:jc w:val="right"/>
              <w:rPr>
                <w:sz w:val="20"/>
                <w:szCs w:val="20"/>
                <w:lang w:val="en-CA" w:eastAsia="en-CA"/>
              </w:rPr>
            </w:pPr>
            <w:r w:rsidRPr="00AE7714">
              <w:rPr>
                <w:sz w:val="20"/>
                <w:szCs w:val="20"/>
                <w:lang w:val="en-CA" w:eastAsia="en-CA"/>
              </w:rPr>
              <w:t>6,178</w:t>
            </w:r>
          </w:p>
        </w:tc>
        <w:tc>
          <w:tcPr>
            <w:tcW w:w="1418" w:type="dxa"/>
            <w:tcBorders>
              <w:top w:val="nil"/>
              <w:left w:val="nil"/>
              <w:bottom w:val="single" w:sz="4" w:space="0" w:color="auto"/>
              <w:right w:val="single" w:sz="4" w:space="0" w:color="auto"/>
            </w:tcBorders>
            <w:shd w:val="clear" w:color="auto" w:fill="auto"/>
            <w:noWrap/>
            <w:hideMark/>
          </w:tcPr>
          <w:p w:rsidR="0026096E" w:rsidRPr="00AE7714" w:rsidRDefault="0026096E" w:rsidP="00A510E7">
            <w:pPr>
              <w:jc w:val="right"/>
              <w:rPr>
                <w:sz w:val="20"/>
                <w:szCs w:val="20"/>
                <w:lang w:val="en-CA" w:eastAsia="en-CA"/>
              </w:rPr>
            </w:pPr>
            <w:r w:rsidRPr="00AE7714">
              <w:rPr>
                <w:sz w:val="20"/>
                <w:szCs w:val="20"/>
                <w:lang w:val="en-CA" w:eastAsia="en-CA"/>
              </w:rPr>
              <w:t>16,762</w:t>
            </w:r>
          </w:p>
        </w:tc>
        <w:tc>
          <w:tcPr>
            <w:tcW w:w="1417" w:type="dxa"/>
            <w:tcBorders>
              <w:top w:val="nil"/>
              <w:left w:val="nil"/>
              <w:bottom w:val="single" w:sz="4" w:space="0" w:color="auto"/>
              <w:right w:val="single" w:sz="4" w:space="0" w:color="auto"/>
            </w:tcBorders>
            <w:shd w:val="clear" w:color="auto" w:fill="auto"/>
            <w:noWrap/>
            <w:hideMark/>
          </w:tcPr>
          <w:p w:rsidR="0026096E" w:rsidRPr="00AE7714" w:rsidRDefault="0026096E" w:rsidP="00A510E7">
            <w:pPr>
              <w:jc w:val="right"/>
              <w:rPr>
                <w:sz w:val="20"/>
                <w:szCs w:val="20"/>
                <w:lang w:val="en-CA" w:eastAsia="en-CA"/>
              </w:rPr>
            </w:pPr>
            <w:r w:rsidRPr="00AE7714">
              <w:rPr>
                <w:sz w:val="20"/>
                <w:szCs w:val="20"/>
                <w:lang w:val="en-CA" w:eastAsia="en-CA"/>
              </w:rPr>
              <w:t>44,896</w:t>
            </w:r>
          </w:p>
        </w:tc>
      </w:tr>
      <w:tr w:rsidR="00AE7714" w:rsidRPr="00AE7714" w:rsidTr="00654067">
        <w:trPr>
          <w:trHeight w:val="264"/>
        </w:trPr>
        <w:tc>
          <w:tcPr>
            <w:tcW w:w="3261" w:type="dxa"/>
            <w:tcBorders>
              <w:top w:val="nil"/>
              <w:left w:val="single" w:sz="4" w:space="0" w:color="auto"/>
              <w:bottom w:val="single" w:sz="4" w:space="0" w:color="auto"/>
              <w:right w:val="single" w:sz="4" w:space="0" w:color="auto"/>
            </w:tcBorders>
            <w:shd w:val="clear" w:color="auto" w:fill="auto"/>
            <w:noWrap/>
            <w:vAlign w:val="center"/>
            <w:hideMark/>
          </w:tcPr>
          <w:p w:rsidR="0026096E" w:rsidRPr="00AE7714" w:rsidRDefault="000D0B83" w:rsidP="00A510E7">
            <w:pPr>
              <w:jc w:val="left"/>
              <w:rPr>
                <w:sz w:val="20"/>
                <w:szCs w:val="20"/>
                <w:lang w:val="en-CA" w:eastAsia="en-CA"/>
              </w:rPr>
            </w:pPr>
            <w:r w:rsidRPr="00AE7714">
              <w:rPr>
                <w:sz w:val="20"/>
                <w:szCs w:val="20"/>
                <w:lang w:val="en-CA" w:eastAsia="en-CA"/>
              </w:rPr>
              <w:t>HPMP PRP –</w:t>
            </w:r>
            <w:r w:rsidR="0026096E" w:rsidRPr="00AE7714">
              <w:rPr>
                <w:sz w:val="20"/>
                <w:szCs w:val="20"/>
                <w:lang w:val="en-CA" w:eastAsia="en-CA"/>
              </w:rPr>
              <w:t xml:space="preserve"> stage III</w:t>
            </w:r>
          </w:p>
        </w:tc>
        <w:tc>
          <w:tcPr>
            <w:tcW w:w="1181" w:type="dxa"/>
            <w:tcBorders>
              <w:top w:val="nil"/>
              <w:left w:val="nil"/>
              <w:bottom w:val="single" w:sz="4" w:space="0" w:color="auto"/>
              <w:right w:val="single" w:sz="4" w:space="0" w:color="auto"/>
            </w:tcBorders>
            <w:shd w:val="clear" w:color="auto" w:fill="auto"/>
            <w:noWrap/>
            <w:hideMark/>
          </w:tcPr>
          <w:p w:rsidR="0026096E" w:rsidRPr="00AE7714" w:rsidRDefault="0026096E" w:rsidP="00A510E7">
            <w:pPr>
              <w:jc w:val="right"/>
              <w:rPr>
                <w:sz w:val="20"/>
                <w:szCs w:val="20"/>
                <w:lang w:val="en-CA" w:eastAsia="en-CA"/>
              </w:rPr>
            </w:pPr>
            <w:r w:rsidRPr="00AE7714">
              <w:rPr>
                <w:sz w:val="20"/>
                <w:szCs w:val="20"/>
                <w:lang w:val="en-CA" w:eastAsia="en-CA"/>
              </w:rPr>
              <w:t>246</w:t>
            </w:r>
          </w:p>
        </w:tc>
        <w:tc>
          <w:tcPr>
            <w:tcW w:w="1181" w:type="dxa"/>
            <w:tcBorders>
              <w:top w:val="nil"/>
              <w:left w:val="nil"/>
              <w:bottom w:val="single" w:sz="4" w:space="0" w:color="auto"/>
              <w:right w:val="single" w:sz="4" w:space="0" w:color="auto"/>
            </w:tcBorders>
            <w:shd w:val="clear" w:color="auto" w:fill="auto"/>
            <w:noWrap/>
            <w:hideMark/>
          </w:tcPr>
          <w:p w:rsidR="0026096E" w:rsidRPr="00AE7714" w:rsidRDefault="0026096E" w:rsidP="00A510E7">
            <w:pPr>
              <w:jc w:val="right"/>
              <w:rPr>
                <w:sz w:val="20"/>
                <w:szCs w:val="20"/>
                <w:lang w:val="en-CA" w:eastAsia="en-CA"/>
              </w:rPr>
            </w:pPr>
            <w:r w:rsidRPr="00AE7714">
              <w:rPr>
                <w:sz w:val="20"/>
                <w:szCs w:val="20"/>
                <w:lang w:val="en-CA" w:eastAsia="en-CA"/>
              </w:rPr>
              <w:t>257</w:t>
            </w:r>
          </w:p>
        </w:tc>
        <w:tc>
          <w:tcPr>
            <w:tcW w:w="1181" w:type="dxa"/>
            <w:tcBorders>
              <w:top w:val="nil"/>
              <w:left w:val="nil"/>
              <w:bottom w:val="single" w:sz="4" w:space="0" w:color="auto"/>
              <w:right w:val="single" w:sz="4" w:space="0" w:color="auto"/>
            </w:tcBorders>
            <w:shd w:val="clear" w:color="auto" w:fill="auto"/>
            <w:noWrap/>
            <w:hideMark/>
          </w:tcPr>
          <w:p w:rsidR="0026096E" w:rsidRPr="00AE7714" w:rsidRDefault="0026096E" w:rsidP="00A510E7">
            <w:pPr>
              <w:jc w:val="right"/>
              <w:rPr>
                <w:sz w:val="20"/>
                <w:szCs w:val="20"/>
                <w:lang w:val="en-CA" w:eastAsia="en-CA"/>
              </w:rPr>
            </w:pPr>
            <w:r w:rsidRPr="00AE7714">
              <w:rPr>
                <w:sz w:val="20"/>
                <w:szCs w:val="20"/>
                <w:lang w:val="en-CA" w:eastAsia="en-CA"/>
              </w:rPr>
              <w:t>0</w:t>
            </w:r>
          </w:p>
        </w:tc>
        <w:tc>
          <w:tcPr>
            <w:tcW w:w="1418" w:type="dxa"/>
            <w:tcBorders>
              <w:top w:val="nil"/>
              <w:left w:val="nil"/>
              <w:bottom w:val="single" w:sz="4" w:space="0" w:color="auto"/>
              <w:right w:val="single" w:sz="4" w:space="0" w:color="auto"/>
            </w:tcBorders>
            <w:shd w:val="clear" w:color="auto" w:fill="auto"/>
            <w:noWrap/>
            <w:hideMark/>
          </w:tcPr>
          <w:p w:rsidR="0026096E" w:rsidRPr="00AE7714" w:rsidRDefault="0026096E" w:rsidP="00A510E7">
            <w:pPr>
              <w:jc w:val="right"/>
              <w:rPr>
                <w:sz w:val="20"/>
                <w:szCs w:val="20"/>
                <w:lang w:val="en-CA" w:eastAsia="en-CA"/>
              </w:rPr>
            </w:pPr>
            <w:r w:rsidRPr="00AE7714">
              <w:rPr>
                <w:sz w:val="20"/>
                <w:szCs w:val="20"/>
                <w:lang w:val="en-CA" w:eastAsia="en-CA"/>
              </w:rPr>
              <w:t>503</w:t>
            </w:r>
          </w:p>
        </w:tc>
        <w:tc>
          <w:tcPr>
            <w:tcW w:w="1417" w:type="dxa"/>
            <w:tcBorders>
              <w:top w:val="nil"/>
              <w:left w:val="nil"/>
              <w:bottom w:val="single" w:sz="4" w:space="0" w:color="auto"/>
              <w:right w:val="single" w:sz="4" w:space="0" w:color="auto"/>
            </w:tcBorders>
            <w:shd w:val="clear" w:color="auto" w:fill="auto"/>
            <w:noWrap/>
            <w:hideMark/>
          </w:tcPr>
          <w:p w:rsidR="0026096E" w:rsidRPr="00AE7714" w:rsidRDefault="0026096E" w:rsidP="00A510E7">
            <w:pPr>
              <w:jc w:val="right"/>
              <w:rPr>
                <w:sz w:val="20"/>
                <w:szCs w:val="20"/>
                <w:lang w:val="en-CA" w:eastAsia="en-CA"/>
              </w:rPr>
            </w:pPr>
            <w:r w:rsidRPr="00AE7714">
              <w:rPr>
                <w:sz w:val="20"/>
                <w:szCs w:val="20"/>
                <w:lang w:val="en-CA" w:eastAsia="en-CA"/>
              </w:rPr>
              <w:t>0</w:t>
            </w:r>
          </w:p>
        </w:tc>
      </w:tr>
      <w:tr w:rsidR="00AE7714" w:rsidRPr="00AE7714" w:rsidTr="00654067">
        <w:trPr>
          <w:trHeight w:val="264"/>
        </w:trPr>
        <w:tc>
          <w:tcPr>
            <w:tcW w:w="3261" w:type="dxa"/>
            <w:tcBorders>
              <w:top w:val="nil"/>
              <w:left w:val="single" w:sz="4" w:space="0" w:color="auto"/>
              <w:bottom w:val="single" w:sz="4" w:space="0" w:color="auto"/>
              <w:right w:val="single" w:sz="4" w:space="0" w:color="auto"/>
            </w:tcBorders>
            <w:shd w:val="clear" w:color="auto" w:fill="auto"/>
            <w:noWrap/>
            <w:vAlign w:val="center"/>
            <w:hideMark/>
          </w:tcPr>
          <w:p w:rsidR="0026096E" w:rsidRPr="00AE7714" w:rsidRDefault="0026096E" w:rsidP="00A510E7">
            <w:pPr>
              <w:jc w:val="left"/>
              <w:rPr>
                <w:sz w:val="20"/>
                <w:szCs w:val="20"/>
                <w:lang w:val="en-CA" w:eastAsia="en-CA"/>
              </w:rPr>
            </w:pPr>
            <w:r w:rsidRPr="00AE7714">
              <w:rPr>
                <w:sz w:val="20"/>
                <w:szCs w:val="20"/>
                <w:lang w:val="en-CA" w:eastAsia="en-CA"/>
              </w:rPr>
              <w:t>HPMP stage III</w:t>
            </w:r>
          </w:p>
        </w:tc>
        <w:tc>
          <w:tcPr>
            <w:tcW w:w="1181" w:type="dxa"/>
            <w:tcBorders>
              <w:top w:val="nil"/>
              <w:left w:val="nil"/>
              <w:bottom w:val="single" w:sz="4" w:space="0" w:color="auto"/>
              <w:right w:val="single" w:sz="4" w:space="0" w:color="auto"/>
            </w:tcBorders>
            <w:shd w:val="clear" w:color="auto" w:fill="auto"/>
            <w:noWrap/>
            <w:hideMark/>
          </w:tcPr>
          <w:p w:rsidR="0026096E" w:rsidRPr="00AE7714" w:rsidRDefault="0026096E" w:rsidP="00A510E7">
            <w:pPr>
              <w:jc w:val="right"/>
              <w:rPr>
                <w:sz w:val="20"/>
                <w:szCs w:val="20"/>
                <w:lang w:val="en-CA" w:eastAsia="en-CA"/>
              </w:rPr>
            </w:pPr>
            <w:r w:rsidRPr="00AE7714">
              <w:rPr>
                <w:sz w:val="20"/>
                <w:szCs w:val="20"/>
                <w:lang w:val="en-CA" w:eastAsia="en-CA"/>
              </w:rPr>
              <w:t>0</w:t>
            </w:r>
          </w:p>
        </w:tc>
        <w:tc>
          <w:tcPr>
            <w:tcW w:w="1181" w:type="dxa"/>
            <w:tcBorders>
              <w:top w:val="nil"/>
              <w:left w:val="nil"/>
              <w:bottom w:val="single" w:sz="4" w:space="0" w:color="auto"/>
              <w:right w:val="single" w:sz="4" w:space="0" w:color="auto"/>
            </w:tcBorders>
            <w:shd w:val="clear" w:color="auto" w:fill="auto"/>
            <w:noWrap/>
            <w:hideMark/>
          </w:tcPr>
          <w:p w:rsidR="0026096E" w:rsidRPr="00AE7714" w:rsidRDefault="0026096E" w:rsidP="00A510E7">
            <w:pPr>
              <w:jc w:val="right"/>
              <w:rPr>
                <w:sz w:val="20"/>
                <w:szCs w:val="20"/>
                <w:lang w:val="en-CA" w:eastAsia="en-CA"/>
              </w:rPr>
            </w:pPr>
            <w:r w:rsidRPr="00AE7714">
              <w:rPr>
                <w:sz w:val="20"/>
                <w:szCs w:val="20"/>
                <w:lang w:val="en-CA" w:eastAsia="en-CA"/>
              </w:rPr>
              <w:t>5,092</w:t>
            </w:r>
          </w:p>
        </w:tc>
        <w:tc>
          <w:tcPr>
            <w:tcW w:w="1181" w:type="dxa"/>
            <w:tcBorders>
              <w:top w:val="nil"/>
              <w:left w:val="nil"/>
              <w:bottom w:val="single" w:sz="4" w:space="0" w:color="auto"/>
              <w:right w:val="single" w:sz="4" w:space="0" w:color="auto"/>
            </w:tcBorders>
            <w:shd w:val="clear" w:color="auto" w:fill="auto"/>
            <w:noWrap/>
            <w:hideMark/>
          </w:tcPr>
          <w:p w:rsidR="0026096E" w:rsidRPr="00AE7714" w:rsidRDefault="0026096E" w:rsidP="00A510E7">
            <w:pPr>
              <w:jc w:val="right"/>
              <w:rPr>
                <w:sz w:val="20"/>
                <w:szCs w:val="20"/>
                <w:lang w:val="en-CA" w:eastAsia="en-CA"/>
              </w:rPr>
            </w:pPr>
            <w:r w:rsidRPr="00AE7714">
              <w:rPr>
                <w:sz w:val="20"/>
                <w:szCs w:val="20"/>
                <w:lang w:val="en-CA" w:eastAsia="en-CA"/>
              </w:rPr>
              <w:t>3,458</w:t>
            </w:r>
          </w:p>
        </w:tc>
        <w:tc>
          <w:tcPr>
            <w:tcW w:w="1418" w:type="dxa"/>
            <w:tcBorders>
              <w:top w:val="nil"/>
              <w:left w:val="nil"/>
              <w:bottom w:val="single" w:sz="4" w:space="0" w:color="auto"/>
              <w:right w:val="single" w:sz="4" w:space="0" w:color="auto"/>
            </w:tcBorders>
            <w:shd w:val="clear" w:color="auto" w:fill="auto"/>
            <w:noWrap/>
            <w:hideMark/>
          </w:tcPr>
          <w:p w:rsidR="0026096E" w:rsidRPr="00AE7714" w:rsidRDefault="0026096E" w:rsidP="00A510E7">
            <w:pPr>
              <w:jc w:val="right"/>
              <w:rPr>
                <w:sz w:val="20"/>
                <w:szCs w:val="20"/>
                <w:lang w:val="en-CA" w:eastAsia="en-CA"/>
              </w:rPr>
            </w:pPr>
            <w:r w:rsidRPr="00AE7714">
              <w:rPr>
                <w:sz w:val="20"/>
                <w:szCs w:val="20"/>
                <w:lang w:val="en-CA" w:eastAsia="en-CA"/>
              </w:rPr>
              <w:t>8,551</w:t>
            </w:r>
          </w:p>
        </w:tc>
        <w:tc>
          <w:tcPr>
            <w:tcW w:w="1417" w:type="dxa"/>
            <w:tcBorders>
              <w:top w:val="nil"/>
              <w:left w:val="nil"/>
              <w:bottom w:val="single" w:sz="4" w:space="0" w:color="auto"/>
              <w:right w:val="single" w:sz="4" w:space="0" w:color="auto"/>
            </w:tcBorders>
            <w:shd w:val="clear" w:color="auto" w:fill="auto"/>
            <w:noWrap/>
            <w:hideMark/>
          </w:tcPr>
          <w:p w:rsidR="0026096E" w:rsidRPr="00AE7714" w:rsidRDefault="0026096E" w:rsidP="00A510E7">
            <w:pPr>
              <w:jc w:val="right"/>
              <w:rPr>
                <w:sz w:val="20"/>
                <w:szCs w:val="20"/>
                <w:lang w:val="en-CA" w:eastAsia="en-CA"/>
              </w:rPr>
            </w:pPr>
            <w:r w:rsidRPr="00AE7714">
              <w:rPr>
                <w:sz w:val="20"/>
                <w:szCs w:val="20"/>
                <w:lang w:val="en-CA" w:eastAsia="en-CA"/>
              </w:rPr>
              <w:t>33,361</w:t>
            </w:r>
          </w:p>
        </w:tc>
      </w:tr>
      <w:tr w:rsidR="00AE7714" w:rsidRPr="00AE7714" w:rsidTr="00654067">
        <w:trPr>
          <w:trHeight w:val="264"/>
        </w:trPr>
        <w:tc>
          <w:tcPr>
            <w:tcW w:w="3261" w:type="dxa"/>
            <w:tcBorders>
              <w:top w:val="nil"/>
              <w:left w:val="single" w:sz="4" w:space="0" w:color="auto"/>
              <w:bottom w:val="single" w:sz="4" w:space="0" w:color="auto"/>
              <w:right w:val="single" w:sz="4" w:space="0" w:color="auto"/>
            </w:tcBorders>
            <w:shd w:val="clear" w:color="auto" w:fill="auto"/>
            <w:noWrap/>
            <w:vAlign w:val="center"/>
            <w:hideMark/>
          </w:tcPr>
          <w:p w:rsidR="0026096E" w:rsidRPr="00AE7714" w:rsidRDefault="000D0B83" w:rsidP="00A510E7">
            <w:pPr>
              <w:jc w:val="left"/>
              <w:rPr>
                <w:sz w:val="20"/>
                <w:szCs w:val="20"/>
                <w:lang w:val="en-CA" w:eastAsia="en-CA"/>
              </w:rPr>
            </w:pPr>
            <w:r w:rsidRPr="00AE7714">
              <w:rPr>
                <w:sz w:val="20"/>
                <w:szCs w:val="20"/>
                <w:lang w:val="en-CA" w:eastAsia="en-CA"/>
              </w:rPr>
              <w:t>HCFC t</w:t>
            </w:r>
            <w:r w:rsidR="0026096E" w:rsidRPr="00AE7714">
              <w:rPr>
                <w:sz w:val="20"/>
                <w:szCs w:val="20"/>
                <w:lang w:val="en-CA" w:eastAsia="en-CA"/>
              </w:rPr>
              <w:t xml:space="preserve">echnical </w:t>
            </w:r>
            <w:r w:rsidRPr="00AE7714">
              <w:rPr>
                <w:sz w:val="20"/>
                <w:szCs w:val="20"/>
                <w:lang w:val="en-CA" w:eastAsia="en-CA"/>
              </w:rPr>
              <w:t>a</w:t>
            </w:r>
            <w:r w:rsidR="0026096E" w:rsidRPr="00AE7714">
              <w:rPr>
                <w:sz w:val="20"/>
                <w:szCs w:val="20"/>
                <w:lang w:val="en-CA" w:eastAsia="en-CA"/>
              </w:rPr>
              <w:t>ssistance</w:t>
            </w:r>
          </w:p>
        </w:tc>
        <w:tc>
          <w:tcPr>
            <w:tcW w:w="1181" w:type="dxa"/>
            <w:tcBorders>
              <w:top w:val="nil"/>
              <w:left w:val="nil"/>
              <w:bottom w:val="single" w:sz="4" w:space="0" w:color="auto"/>
              <w:right w:val="single" w:sz="4" w:space="0" w:color="auto"/>
            </w:tcBorders>
            <w:shd w:val="clear" w:color="auto" w:fill="auto"/>
            <w:noWrap/>
            <w:hideMark/>
          </w:tcPr>
          <w:p w:rsidR="0026096E" w:rsidRPr="00AE7714" w:rsidRDefault="0026096E" w:rsidP="00A510E7">
            <w:pPr>
              <w:jc w:val="right"/>
              <w:rPr>
                <w:sz w:val="20"/>
                <w:szCs w:val="20"/>
                <w:lang w:val="en-CA" w:eastAsia="en-CA"/>
              </w:rPr>
            </w:pPr>
            <w:r w:rsidRPr="00AE7714">
              <w:rPr>
                <w:sz w:val="20"/>
                <w:szCs w:val="20"/>
                <w:lang w:val="en-CA" w:eastAsia="en-CA"/>
              </w:rPr>
              <w:t>482</w:t>
            </w:r>
          </w:p>
        </w:tc>
        <w:tc>
          <w:tcPr>
            <w:tcW w:w="1181" w:type="dxa"/>
            <w:tcBorders>
              <w:top w:val="nil"/>
              <w:left w:val="nil"/>
              <w:bottom w:val="single" w:sz="4" w:space="0" w:color="auto"/>
              <w:right w:val="single" w:sz="4" w:space="0" w:color="auto"/>
            </w:tcBorders>
            <w:shd w:val="clear" w:color="auto" w:fill="auto"/>
            <w:noWrap/>
            <w:hideMark/>
          </w:tcPr>
          <w:p w:rsidR="0026096E" w:rsidRPr="00AE7714" w:rsidRDefault="0026096E" w:rsidP="00A510E7">
            <w:pPr>
              <w:jc w:val="right"/>
              <w:rPr>
                <w:sz w:val="20"/>
                <w:szCs w:val="20"/>
                <w:lang w:val="en-CA" w:eastAsia="en-CA"/>
              </w:rPr>
            </w:pPr>
            <w:r w:rsidRPr="00AE7714">
              <w:rPr>
                <w:sz w:val="20"/>
                <w:szCs w:val="20"/>
                <w:lang w:val="en-CA" w:eastAsia="en-CA"/>
              </w:rPr>
              <w:t>0</w:t>
            </w:r>
          </w:p>
        </w:tc>
        <w:tc>
          <w:tcPr>
            <w:tcW w:w="1181" w:type="dxa"/>
            <w:tcBorders>
              <w:top w:val="nil"/>
              <w:left w:val="nil"/>
              <w:bottom w:val="single" w:sz="4" w:space="0" w:color="auto"/>
              <w:right w:val="single" w:sz="4" w:space="0" w:color="auto"/>
            </w:tcBorders>
            <w:shd w:val="clear" w:color="auto" w:fill="auto"/>
            <w:noWrap/>
            <w:hideMark/>
          </w:tcPr>
          <w:p w:rsidR="0026096E" w:rsidRPr="00AE7714" w:rsidRDefault="0026096E" w:rsidP="00A510E7">
            <w:pPr>
              <w:jc w:val="right"/>
              <w:rPr>
                <w:sz w:val="20"/>
                <w:szCs w:val="20"/>
                <w:lang w:val="en-CA" w:eastAsia="en-CA"/>
              </w:rPr>
            </w:pPr>
            <w:r w:rsidRPr="00AE7714">
              <w:rPr>
                <w:sz w:val="20"/>
                <w:szCs w:val="20"/>
                <w:lang w:val="en-CA" w:eastAsia="en-CA"/>
              </w:rPr>
              <w:t>0</w:t>
            </w:r>
          </w:p>
        </w:tc>
        <w:tc>
          <w:tcPr>
            <w:tcW w:w="1418" w:type="dxa"/>
            <w:tcBorders>
              <w:top w:val="nil"/>
              <w:left w:val="nil"/>
              <w:bottom w:val="single" w:sz="4" w:space="0" w:color="auto"/>
              <w:right w:val="single" w:sz="4" w:space="0" w:color="auto"/>
            </w:tcBorders>
            <w:shd w:val="clear" w:color="auto" w:fill="auto"/>
            <w:noWrap/>
            <w:hideMark/>
          </w:tcPr>
          <w:p w:rsidR="0026096E" w:rsidRPr="00AE7714" w:rsidRDefault="0026096E" w:rsidP="00A510E7">
            <w:pPr>
              <w:jc w:val="right"/>
              <w:rPr>
                <w:sz w:val="20"/>
                <w:szCs w:val="20"/>
                <w:lang w:val="en-CA" w:eastAsia="en-CA"/>
              </w:rPr>
            </w:pPr>
            <w:r w:rsidRPr="00AE7714">
              <w:rPr>
                <w:sz w:val="20"/>
                <w:szCs w:val="20"/>
                <w:lang w:val="en-CA" w:eastAsia="en-CA"/>
              </w:rPr>
              <w:t>482</w:t>
            </w:r>
          </w:p>
        </w:tc>
        <w:tc>
          <w:tcPr>
            <w:tcW w:w="1417" w:type="dxa"/>
            <w:tcBorders>
              <w:top w:val="nil"/>
              <w:left w:val="nil"/>
              <w:bottom w:val="single" w:sz="4" w:space="0" w:color="auto"/>
              <w:right w:val="single" w:sz="4" w:space="0" w:color="auto"/>
            </w:tcBorders>
            <w:shd w:val="clear" w:color="auto" w:fill="auto"/>
            <w:noWrap/>
            <w:hideMark/>
          </w:tcPr>
          <w:p w:rsidR="0026096E" w:rsidRPr="00AE7714" w:rsidRDefault="0026096E" w:rsidP="00A510E7">
            <w:pPr>
              <w:jc w:val="right"/>
              <w:rPr>
                <w:sz w:val="20"/>
                <w:szCs w:val="20"/>
                <w:lang w:val="en-CA" w:eastAsia="en-CA"/>
              </w:rPr>
            </w:pPr>
            <w:r w:rsidRPr="00AE7714">
              <w:rPr>
                <w:sz w:val="20"/>
                <w:szCs w:val="20"/>
                <w:lang w:val="en-CA" w:eastAsia="en-CA"/>
              </w:rPr>
              <w:t>0</w:t>
            </w:r>
          </w:p>
        </w:tc>
      </w:tr>
      <w:tr w:rsidR="00AE7714" w:rsidRPr="00AE7714" w:rsidTr="00654067">
        <w:trPr>
          <w:trHeight w:val="264"/>
        </w:trPr>
        <w:tc>
          <w:tcPr>
            <w:tcW w:w="3261" w:type="dxa"/>
            <w:tcBorders>
              <w:top w:val="nil"/>
              <w:left w:val="single" w:sz="4" w:space="0" w:color="auto"/>
              <w:bottom w:val="single" w:sz="4" w:space="0" w:color="auto"/>
              <w:right w:val="single" w:sz="4" w:space="0" w:color="auto"/>
            </w:tcBorders>
            <w:shd w:val="clear" w:color="auto" w:fill="auto"/>
            <w:noWrap/>
            <w:vAlign w:val="center"/>
            <w:hideMark/>
          </w:tcPr>
          <w:p w:rsidR="0026096E" w:rsidRPr="00AE7714" w:rsidRDefault="0026096E" w:rsidP="00A510E7">
            <w:pPr>
              <w:jc w:val="left"/>
              <w:rPr>
                <w:b/>
                <w:bCs/>
                <w:sz w:val="20"/>
                <w:szCs w:val="20"/>
                <w:lang w:val="en-CA" w:eastAsia="en-CA"/>
              </w:rPr>
            </w:pPr>
            <w:r w:rsidRPr="00AE7714">
              <w:rPr>
                <w:b/>
                <w:bCs/>
                <w:sz w:val="20"/>
                <w:szCs w:val="20"/>
                <w:lang w:val="en-CA" w:eastAsia="en-CA"/>
              </w:rPr>
              <w:t xml:space="preserve">   </w:t>
            </w:r>
            <w:r w:rsidR="009052A0" w:rsidRPr="00AE7714">
              <w:rPr>
                <w:b/>
                <w:bCs/>
                <w:sz w:val="20"/>
                <w:szCs w:val="20"/>
                <w:lang w:val="en-CA" w:eastAsia="en-CA"/>
              </w:rPr>
              <w:t xml:space="preserve">HCFC activities </w:t>
            </w:r>
            <w:r w:rsidRPr="00AE7714">
              <w:rPr>
                <w:b/>
                <w:bCs/>
                <w:sz w:val="20"/>
                <w:szCs w:val="20"/>
                <w:lang w:val="en-CA" w:eastAsia="en-CA"/>
              </w:rPr>
              <w:t>subtotal</w:t>
            </w:r>
          </w:p>
        </w:tc>
        <w:tc>
          <w:tcPr>
            <w:tcW w:w="1181" w:type="dxa"/>
            <w:tcBorders>
              <w:top w:val="nil"/>
              <w:left w:val="nil"/>
              <w:bottom w:val="single" w:sz="4" w:space="0" w:color="auto"/>
              <w:right w:val="single" w:sz="4" w:space="0" w:color="auto"/>
            </w:tcBorders>
            <w:shd w:val="clear" w:color="auto" w:fill="auto"/>
            <w:noWrap/>
            <w:hideMark/>
          </w:tcPr>
          <w:p w:rsidR="0026096E" w:rsidRPr="00AE7714" w:rsidRDefault="0026096E" w:rsidP="00A510E7">
            <w:pPr>
              <w:jc w:val="right"/>
              <w:rPr>
                <w:b/>
                <w:bCs/>
                <w:sz w:val="20"/>
                <w:szCs w:val="20"/>
                <w:lang w:val="en-CA" w:eastAsia="en-CA"/>
              </w:rPr>
            </w:pPr>
            <w:r w:rsidRPr="00AE7714">
              <w:rPr>
                <w:b/>
                <w:bCs/>
                <w:sz w:val="20"/>
                <w:szCs w:val="20"/>
                <w:lang w:val="en-CA" w:eastAsia="en-CA"/>
              </w:rPr>
              <w:t>43,574</w:t>
            </w:r>
          </w:p>
        </w:tc>
        <w:tc>
          <w:tcPr>
            <w:tcW w:w="1181" w:type="dxa"/>
            <w:tcBorders>
              <w:top w:val="nil"/>
              <w:left w:val="nil"/>
              <w:bottom w:val="single" w:sz="4" w:space="0" w:color="auto"/>
              <w:right w:val="single" w:sz="4" w:space="0" w:color="auto"/>
            </w:tcBorders>
            <w:shd w:val="clear" w:color="auto" w:fill="auto"/>
            <w:noWrap/>
            <w:hideMark/>
          </w:tcPr>
          <w:p w:rsidR="0026096E" w:rsidRPr="00AE7714" w:rsidRDefault="0026096E" w:rsidP="00A510E7">
            <w:pPr>
              <w:jc w:val="right"/>
              <w:rPr>
                <w:b/>
                <w:bCs/>
                <w:sz w:val="20"/>
                <w:szCs w:val="20"/>
                <w:lang w:val="en-CA" w:eastAsia="en-CA"/>
              </w:rPr>
            </w:pPr>
            <w:r w:rsidRPr="00AE7714">
              <w:rPr>
                <w:b/>
                <w:bCs/>
                <w:sz w:val="20"/>
                <w:szCs w:val="20"/>
                <w:lang w:val="en-CA" w:eastAsia="en-CA"/>
              </w:rPr>
              <w:t>46,840</w:t>
            </w:r>
          </w:p>
        </w:tc>
        <w:tc>
          <w:tcPr>
            <w:tcW w:w="1181" w:type="dxa"/>
            <w:tcBorders>
              <w:top w:val="nil"/>
              <w:left w:val="nil"/>
              <w:bottom w:val="single" w:sz="4" w:space="0" w:color="auto"/>
              <w:right w:val="single" w:sz="4" w:space="0" w:color="auto"/>
            </w:tcBorders>
            <w:shd w:val="clear" w:color="auto" w:fill="auto"/>
            <w:noWrap/>
            <w:hideMark/>
          </w:tcPr>
          <w:p w:rsidR="0026096E" w:rsidRPr="00AE7714" w:rsidRDefault="0026096E" w:rsidP="00A510E7">
            <w:pPr>
              <w:jc w:val="right"/>
              <w:rPr>
                <w:b/>
                <w:bCs/>
                <w:sz w:val="20"/>
                <w:szCs w:val="20"/>
                <w:lang w:val="en-CA" w:eastAsia="en-CA"/>
              </w:rPr>
            </w:pPr>
            <w:r w:rsidRPr="00AE7714">
              <w:rPr>
                <w:b/>
                <w:bCs/>
                <w:sz w:val="20"/>
                <w:szCs w:val="20"/>
                <w:lang w:val="en-CA" w:eastAsia="en-CA"/>
              </w:rPr>
              <w:t>41,992</w:t>
            </w:r>
          </w:p>
        </w:tc>
        <w:tc>
          <w:tcPr>
            <w:tcW w:w="1418" w:type="dxa"/>
            <w:tcBorders>
              <w:top w:val="nil"/>
              <w:left w:val="nil"/>
              <w:bottom w:val="single" w:sz="4" w:space="0" w:color="auto"/>
              <w:right w:val="single" w:sz="4" w:space="0" w:color="auto"/>
            </w:tcBorders>
            <w:shd w:val="clear" w:color="auto" w:fill="auto"/>
            <w:noWrap/>
            <w:hideMark/>
          </w:tcPr>
          <w:p w:rsidR="0026096E" w:rsidRPr="00AE7714" w:rsidRDefault="0026096E" w:rsidP="00A510E7">
            <w:pPr>
              <w:jc w:val="right"/>
              <w:rPr>
                <w:b/>
                <w:bCs/>
                <w:sz w:val="20"/>
                <w:szCs w:val="20"/>
                <w:lang w:val="en-CA" w:eastAsia="en-CA"/>
              </w:rPr>
            </w:pPr>
            <w:r w:rsidRPr="00AE7714">
              <w:rPr>
                <w:b/>
                <w:bCs/>
                <w:sz w:val="20"/>
                <w:szCs w:val="20"/>
                <w:lang w:val="en-CA" w:eastAsia="en-CA"/>
              </w:rPr>
              <w:t>132,405</w:t>
            </w:r>
          </w:p>
        </w:tc>
        <w:tc>
          <w:tcPr>
            <w:tcW w:w="1417" w:type="dxa"/>
            <w:tcBorders>
              <w:top w:val="nil"/>
              <w:left w:val="nil"/>
              <w:bottom w:val="single" w:sz="4" w:space="0" w:color="auto"/>
              <w:right w:val="single" w:sz="4" w:space="0" w:color="auto"/>
            </w:tcBorders>
            <w:shd w:val="clear" w:color="auto" w:fill="auto"/>
            <w:noWrap/>
            <w:hideMark/>
          </w:tcPr>
          <w:p w:rsidR="0026096E" w:rsidRPr="00AE7714" w:rsidRDefault="0026096E" w:rsidP="00A510E7">
            <w:pPr>
              <w:jc w:val="right"/>
              <w:rPr>
                <w:b/>
                <w:bCs/>
                <w:sz w:val="20"/>
                <w:szCs w:val="20"/>
                <w:lang w:val="en-CA" w:eastAsia="en-CA"/>
              </w:rPr>
            </w:pPr>
            <w:r w:rsidRPr="00AE7714">
              <w:rPr>
                <w:b/>
                <w:bCs/>
                <w:sz w:val="20"/>
                <w:szCs w:val="20"/>
                <w:lang w:val="en-CA" w:eastAsia="en-CA"/>
              </w:rPr>
              <w:t>137,758</w:t>
            </w:r>
          </w:p>
        </w:tc>
      </w:tr>
      <w:tr w:rsidR="00AE7714" w:rsidRPr="00AE7714" w:rsidTr="00654067">
        <w:trPr>
          <w:trHeight w:val="264"/>
        </w:trPr>
        <w:tc>
          <w:tcPr>
            <w:tcW w:w="9639" w:type="dxa"/>
            <w:gridSpan w:val="6"/>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6096E" w:rsidRPr="00AE7714" w:rsidRDefault="0026096E" w:rsidP="00A510E7">
            <w:pPr>
              <w:jc w:val="left"/>
              <w:rPr>
                <w:b/>
                <w:bCs/>
                <w:sz w:val="20"/>
                <w:szCs w:val="20"/>
                <w:lang w:val="en-CA" w:eastAsia="en-CA"/>
              </w:rPr>
            </w:pPr>
            <w:r w:rsidRPr="00AE7714">
              <w:rPr>
                <w:b/>
                <w:bCs/>
                <w:sz w:val="20"/>
                <w:szCs w:val="20"/>
                <w:lang w:val="en-CA" w:eastAsia="en-CA"/>
              </w:rPr>
              <w:t>HFC activities</w:t>
            </w:r>
          </w:p>
        </w:tc>
      </w:tr>
      <w:tr w:rsidR="00AE7714" w:rsidRPr="00AE7714" w:rsidTr="00654067">
        <w:trPr>
          <w:trHeight w:val="264"/>
        </w:trPr>
        <w:tc>
          <w:tcPr>
            <w:tcW w:w="3261" w:type="dxa"/>
            <w:tcBorders>
              <w:top w:val="nil"/>
              <w:left w:val="single" w:sz="4" w:space="0" w:color="auto"/>
              <w:bottom w:val="single" w:sz="4" w:space="0" w:color="auto"/>
              <w:right w:val="single" w:sz="4" w:space="0" w:color="auto"/>
            </w:tcBorders>
            <w:shd w:val="clear" w:color="auto" w:fill="auto"/>
            <w:noWrap/>
            <w:vAlign w:val="center"/>
            <w:hideMark/>
          </w:tcPr>
          <w:p w:rsidR="0026096E" w:rsidRPr="00AE7714" w:rsidRDefault="0026096E" w:rsidP="00A510E7">
            <w:pPr>
              <w:jc w:val="left"/>
              <w:rPr>
                <w:sz w:val="20"/>
                <w:szCs w:val="20"/>
                <w:lang w:val="en-CA" w:eastAsia="en-CA"/>
              </w:rPr>
            </w:pPr>
            <w:r w:rsidRPr="00AE7714">
              <w:rPr>
                <w:sz w:val="20"/>
                <w:szCs w:val="20"/>
                <w:lang w:val="en-CA" w:eastAsia="en-CA"/>
              </w:rPr>
              <w:t xml:space="preserve">HFC </w:t>
            </w:r>
            <w:r w:rsidR="009D2343" w:rsidRPr="00AE7714">
              <w:rPr>
                <w:sz w:val="20"/>
                <w:szCs w:val="20"/>
                <w:lang w:val="en-CA" w:eastAsia="en-CA"/>
              </w:rPr>
              <w:t>–</w:t>
            </w:r>
            <w:r w:rsidRPr="00AE7714">
              <w:rPr>
                <w:sz w:val="20"/>
                <w:szCs w:val="20"/>
                <w:lang w:val="en-CA" w:eastAsia="en-CA"/>
              </w:rPr>
              <w:t xml:space="preserve"> investment</w:t>
            </w:r>
          </w:p>
        </w:tc>
        <w:tc>
          <w:tcPr>
            <w:tcW w:w="1181" w:type="dxa"/>
            <w:tcBorders>
              <w:top w:val="nil"/>
              <w:left w:val="nil"/>
              <w:bottom w:val="single" w:sz="4" w:space="0" w:color="auto"/>
              <w:right w:val="single" w:sz="4" w:space="0" w:color="auto"/>
            </w:tcBorders>
            <w:shd w:val="clear" w:color="auto" w:fill="auto"/>
            <w:noWrap/>
            <w:vAlign w:val="center"/>
            <w:hideMark/>
          </w:tcPr>
          <w:p w:rsidR="0026096E" w:rsidRPr="00AE7714" w:rsidRDefault="0026096E" w:rsidP="00A510E7">
            <w:pPr>
              <w:jc w:val="right"/>
              <w:rPr>
                <w:sz w:val="20"/>
                <w:szCs w:val="20"/>
                <w:lang w:val="en-CA" w:eastAsia="en-CA"/>
              </w:rPr>
            </w:pPr>
            <w:r w:rsidRPr="00AE7714">
              <w:rPr>
                <w:sz w:val="20"/>
                <w:szCs w:val="20"/>
                <w:lang w:val="en-CA" w:eastAsia="en-CA"/>
              </w:rPr>
              <w:t>1,819</w:t>
            </w:r>
          </w:p>
        </w:tc>
        <w:tc>
          <w:tcPr>
            <w:tcW w:w="1181" w:type="dxa"/>
            <w:tcBorders>
              <w:top w:val="nil"/>
              <w:left w:val="nil"/>
              <w:bottom w:val="single" w:sz="4" w:space="0" w:color="auto"/>
              <w:right w:val="single" w:sz="4" w:space="0" w:color="auto"/>
            </w:tcBorders>
            <w:shd w:val="clear" w:color="auto" w:fill="auto"/>
            <w:noWrap/>
            <w:vAlign w:val="center"/>
            <w:hideMark/>
          </w:tcPr>
          <w:p w:rsidR="0026096E" w:rsidRPr="00AE7714" w:rsidRDefault="0026096E" w:rsidP="00A510E7">
            <w:pPr>
              <w:jc w:val="right"/>
              <w:rPr>
                <w:sz w:val="20"/>
                <w:szCs w:val="20"/>
                <w:lang w:val="en-CA" w:eastAsia="en-CA"/>
              </w:rPr>
            </w:pPr>
            <w:r w:rsidRPr="00AE7714">
              <w:rPr>
                <w:sz w:val="20"/>
                <w:szCs w:val="20"/>
                <w:lang w:val="en-CA" w:eastAsia="en-CA"/>
              </w:rPr>
              <w:t>0</w:t>
            </w:r>
          </w:p>
        </w:tc>
        <w:tc>
          <w:tcPr>
            <w:tcW w:w="1181" w:type="dxa"/>
            <w:tcBorders>
              <w:top w:val="nil"/>
              <w:left w:val="nil"/>
              <w:bottom w:val="single" w:sz="4" w:space="0" w:color="auto"/>
              <w:right w:val="single" w:sz="4" w:space="0" w:color="auto"/>
            </w:tcBorders>
            <w:shd w:val="clear" w:color="auto" w:fill="auto"/>
            <w:noWrap/>
            <w:vAlign w:val="center"/>
            <w:hideMark/>
          </w:tcPr>
          <w:p w:rsidR="0026096E" w:rsidRPr="00AE7714" w:rsidRDefault="0026096E" w:rsidP="00A510E7">
            <w:pPr>
              <w:jc w:val="right"/>
              <w:rPr>
                <w:sz w:val="20"/>
                <w:szCs w:val="20"/>
                <w:lang w:val="en-CA" w:eastAsia="en-CA"/>
              </w:rPr>
            </w:pPr>
            <w:r w:rsidRPr="00AE7714">
              <w:rPr>
                <w:sz w:val="20"/>
                <w:szCs w:val="20"/>
                <w:lang w:val="en-CA" w:eastAsia="en-CA"/>
              </w:rPr>
              <w:t>0</w:t>
            </w:r>
          </w:p>
        </w:tc>
        <w:tc>
          <w:tcPr>
            <w:tcW w:w="1418" w:type="dxa"/>
            <w:tcBorders>
              <w:top w:val="nil"/>
              <w:left w:val="nil"/>
              <w:bottom w:val="single" w:sz="4" w:space="0" w:color="auto"/>
              <w:right w:val="single" w:sz="4" w:space="0" w:color="auto"/>
            </w:tcBorders>
            <w:shd w:val="clear" w:color="auto" w:fill="auto"/>
            <w:noWrap/>
            <w:vAlign w:val="center"/>
            <w:hideMark/>
          </w:tcPr>
          <w:p w:rsidR="0026096E" w:rsidRPr="00AE7714" w:rsidRDefault="0026096E" w:rsidP="00A510E7">
            <w:pPr>
              <w:jc w:val="right"/>
              <w:rPr>
                <w:sz w:val="20"/>
                <w:szCs w:val="20"/>
                <w:lang w:val="en-CA" w:eastAsia="en-CA"/>
              </w:rPr>
            </w:pPr>
            <w:r w:rsidRPr="00AE7714">
              <w:rPr>
                <w:sz w:val="20"/>
                <w:szCs w:val="20"/>
                <w:lang w:val="en-CA" w:eastAsia="en-CA"/>
              </w:rPr>
              <w:t>1,819</w:t>
            </w:r>
          </w:p>
        </w:tc>
        <w:tc>
          <w:tcPr>
            <w:tcW w:w="1417" w:type="dxa"/>
            <w:tcBorders>
              <w:top w:val="nil"/>
              <w:left w:val="nil"/>
              <w:bottom w:val="single" w:sz="4" w:space="0" w:color="auto"/>
              <w:right w:val="single" w:sz="4" w:space="0" w:color="auto"/>
            </w:tcBorders>
            <w:shd w:val="clear" w:color="auto" w:fill="auto"/>
            <w:noWrap/>
            <w:vAlign w:val="center"/>
            <w:hideMark/>
          </w:tcPr>
          <w:p w:rsidR="0026096E" w:rsidRPr="00AE7714" w:rsidRDefault="0026096E" w:rsidP="00A510E7">
            <w:pPr>
              <w:jc w:val="right"/>
              <w:rPr>
                <w:sz w:val="20"/>
                <w:szCs w:val="20"/>
                <w:lang w:val="en-CA" w:eastAsia="en-CA"/>
              </w:rPr>
            </w:pPr>
            <w:r w:rsidRPr="00AE7714">
              <w:rPr>
                <w:sz w:val="20"/>
                <w:szCs w:val="20"/>
                <w:lang w:val="en-CA" w:eastAsia="en-CA"/>
              </w:rPr>
              <w:t>0</w:t>
            </w:r>
          </w:p>
        </w:tc>
      </w:tr>
      <w:tr w:rsidR="00AE7714" w:rsidRPr="00AE7714" w:rsidTr="00654067">
        <w:trPr>
          <w:trHeight w:val="264"/>
        </w:trPr>
        <w:tc>
          <w:tcPr>
            <w:tcW w:w="3261" w:type="dxa"/>
            <w:tcBorders>
              <w:top w:val="nil"/>
              <w:left w:val="single" w:sz="4" w:space="0" w:color="auto"/>
              <w:bottom w:val="single" w:sz="4" w:space="0" w:color="auto"/>
              <w:right w:val="single" w:sz="4" w:space="0" w:color="auto"/>
            </w:tcBorders>
            <w:shd w:val="clear" w:color="auto" w:fill="auto"/>
            <w:noWrap/>
            <w:vAlign w:val="center"/>
            <w:hideMark/>
          </w:tcPr>
          <w:p w:rsidR="0026096E" w:rsidRPr="00AE7714" w:rsidRDefault="0026096E" w:rsidP="00A510E7">
            <w:pPr>
              <w:jc w:val="left"/>
              <w:rPr>
                <w:sz w:val="20"/>
                <w:szCs w:val="20"/>
                <w:lang w:val="en-CA" w:eastAsia="en-CA"/>
              </w:rPr>
            </w:pPr>
            <w:r w:rsidRPr="00AE7714">
              <w:rPr>
                <w:sz w:val="20"/>
                <w:szCs w:val="20"/>
                <w:lang w:val="en-CA" w:eastAsia="en-CA"/>
              </w:rPr>
              <w:t xml:space="preserve">HFC phase-down </w:t>
            </w:r>
            <w:r w:rsidR="009D2343" w:rsidRPr="00AE7714">
              <w:rPr>
                <w:sz w:val="20"/>
                <w:szCs w:val="20"/>
                <w:lang w:val="en-CA" w:eastAsia="en-CA"/>
              </w:rPr>
              <w:t>–</w:t>
            </w:r>
            <w:r w:rsidRPr="00AE7714">
              <w:rPr>
                <w:sz w:val="20"/>
                <w:szCs w:val="20"/>
                <w:lang w:val="en-CA" w:eastAsia="en-CA"/>
              </w:rPr>
              <w:t xml:space="preserve"> PRP</w:t>
            </w:r>
          </w:p>
        </w:tc>
        <w:tc>
          <w:tcPr>
            <w:tcW w:w="1181" w:type="dxa"/>
            <w:tcBorders>
              <w:top w:val="nil"/>
              <w:left w:val="nil"/>
              <w:bottom w:val="single" w:sz="4" w:space="0" w:color="auto"/>
              <w:right w:val="single" w:sz="4" w:space="0" w:color="auto"/>
            </w:tcBorders>
            <w:shd w:val="clear" w:color="auto" w:fill="auto"/>
            <w:noWrap/>
            <w:vAlign w:val="center"/>
            <w:hideMark/>
          </w:tcPr>
          <w:p w:rsidR="0026096E" w:rsidRPr="00AE7714" w:rsidRDefault="0026096E" w:rsidP="00A510E7">
            <w:pPr>
              <w:jc w:val="right"/>
              <w:rPr>
                <w:sz w:val="20"/>
                <w:szCs w:val="20"/>
                <w:lang w:val="en-CA" w:eastAsia="en-CA"/>
              </w:rPr>
            </w:pPr>
            <w:r w:rsidRPr="00AE7714">
              <w:rPr>
                <w:sz w:val="20"/>
                <w:szCs w:val="20"/>
                <w:lang w:val="en-CA" w:eastAsia="en-CA"/>
              </w:rPr>
              <w:t>756</w:t>
            </w:r>
          </w:p>
        </w:tc>
        <w:tc>
          <w:tcPr>
            <w:tcW w:w="1181" w:type="dxa"/>
            <w:tcBorders>
              <w:top w:val="nil"/>
              <w:left w:val="nil"/>
              <w:bottom w:val="single" w:sz="4" w:space="0" w:color="auto"/>
              <w:right w:val="single" w:sz="4" w:space="0" w:color="auto"/>
            </w:tcBorders>
            <w:shd w:val="clear" w:color="auto" w:fill="auto"/>
            <w:noWrap/>
            <w:vAlign w:val="center"/>
            <w:hideMark/>
          </w:tcPr>
          <w:p w:rsidR="0026096E" w:rsidRPr="00AE7714" w:rsidRDefault="0026096E" w:rsidP="00A510E7">
            <w:pPr>
              <w:jc w:val="right"/>
              <w:rPr>
                <w:sz w:val="20"/>
                <w:szCs w:val="20"/>
                <w:lang w:val="en-CA" w:eastAsia="en-CA"/>
              </w:rPr>
            </w:pPr>
            <w:r w:rsidRPr="00AE7714">
              <w:rPr>
                <w:sz w:val="20"/>
                <w:szCs w:val="20"/>
                <w:lang w:val="en-CA" w:eastAsia="en-CA"/>
              </w:rPr>
              <w:t>225</w:t>
            </w:r>
          </w:p>
        </w:tc>
        <w:tc>
          <w:tcPr>
            <w:tcW w:w="1181" w:type="dxa"/>
            <w:tcBorders>
              <w:top w:val="nil"/>
              <w:left w:val="nil"/>
              <w:bottom w:val="single" w:sz="4" w:space="0" w:color="auto"/>
              <w:right w:val="single" w:sz="4" w:space="0" w:color="auto"/>
            </w:tcBorders>
            <w:shd w:val="clear" w:color="auto" w:fill="auto"/>
            <w:noWrap/>
            <w:vAlign w:val="center"/>
            <w:hideMark/>
          </w:tcPr>
          <w:p w:rsidR="0026096E" w:rsidRPr="00AE7714" w:rsidRDefault="0026096E" w:rsidP="00A510E7">
            <w:pPr>
              <w:jc w:val="right"/>
              <w:rPr>
                <w:sz w:val="20"/>
                <w:szCs w:val="20"/>
                <w:lang w:val="en-CA" w:eastAsia="en-CA"/>
              </w:rPr>
            </w:pPr>
            <w:r w:rsidRPr="00AE7714">
              <w:rPr>
                <w:sz w:val="20"/>
                <w:szCs w:val="20"/>
                <w:lang w:val="en-CA" w:eastAsia="en-CA"/>
              </w:rPr>
              <w:t>0</w:t>
            </w:r>
          </w:p>
        </w:tc>
        <w:tc>
          <w:tcPr>
            <w:tcW w:w="1418" w:type="dxa"/>
            <w:tcBorders>
              <w:top w:val="nil"/>
              <w:left w:val="nil"/>
              <w:bottom w:val="single" w:sz="4" w:space="0" w:color="auto"/>
              <w:right w:val="single" w:sz="4" w:space="0" w:color="auto"/>
            </w:tcBorders>
            <w:shd w:val="clear" w:color="auto" w:fill="auto"/>
            <w:noWrap/>
            <w:vAlign w:val="center"/>
            <w:hideMark/>
          </w:tcPr>
          <w:p w:rsidR="0026096E" w:rsidRPr="00AE7714" w:rsidRDefault="0026096E" w:rsidP="00A510E7">
            <w:pPr>
              <w:jc w:val="right"/>
              <w:rPr>
                <w:sz w:val="20"/>
                <w:szCs w:val="20"/>
                <w:lang w:val="en-CA" w:eastAsia="en-CA"/>
              </w:rPr>
            </w:pPr>
            <w:r w:rsidRPr="00AE7714">
              <w:rPr>
                <w:sz w:val="20"/>
                <w:szCs w:val="20"/>
                <w:lang w:val="en-CA" w:eastAsia="en-CA"/>
              </w:rPr>
              <w:t>981</w:t>
            </w:r>
          </w:p>
        </w:tc>
        <w:tc>
          <w:tcPr>
            <w:tcW w:w="1417" w:type="dxa"/>
            <w:tcBorders>
              <w:top w:val="nil"/>
              <w:left w:val="nil"/>
              <w:bottom w:val="single" w:sz="4" w:space="0" w:color="auto"/>
              <w:right w:val="single" w:sz="4" w:space="0" w:color="auto"/>
            </w:tcBorders>
            <w:shd w:val="clear" w:color="auto" w:fill="auto"/>
            <w:noWrap/>
            <w:vAlign w:val="center"/>
            <w:hideMark/>
          </w:tcPr>
          <w:p w:rsidR="0026096E" w:rsidRPr="00AE7714" w:rsidRDefault="0026096E" w:rsidP="00A510E7">
            <w:pPr>
              <w:jc w:val="right"/>
              <w:rPr>
                <w:sz w:val="20"/>
                <w:szCs w:val="20"/>
                <w:lang w:val="en-CA" w:eastAsia="en-CA"/>
              </w:rPr>
            </w:pPr>
            <w:r w:rsidRPr="00AE7714">
              <w:rPr>
                <w:sz w:val="20"/>
                <w:szCs w:val="20"/>
                <w:lang w:val="en-CA" w:eastAsia="en-CA"/>
              </w:rPr>
              <w:t>0</w:t>
            </w:r>
          </w:p>
        </w:tc>
      </w:tr>
      <w:tr w:rsidR="00AE7714" w:rsidRPr="00AE7714" w:rsidTr="00654067">
        <w:trPr>
          <w:trHeight w:val="264"/>
        </w:trPr>
        <w:tc>
          <w:tcPr>
            <w:tcW w:w="3261" w:type="dxa"/>
            <w:tcBorders>
              <w:top w:val="nil"/>
              <w:left w:val="single" w:sz="4" w:space="0" w:color="auto"/>
              <w:bottom w:val="single" w:sz="4" w:space="0" w:color="auto"/>
              <w:right w:val="single" w:sz="4" w:space="0" w:color="auto"/>
            </w:tcBorders>
            <w:shd w:val="clear" w:color="auto" w:fill="auto"/>
            <w:noWrap/>
            <w:vAlign w:val="center"/>
            <w:hideMark/>
          </w:tcPr>
          <w:p w:rsidR="0026096E" w:rsidRPr="00AE7714" w:rsidRDefault="0026096E" w:rsidP="00A510E7">
            <w:pPr>
              <w:jc w:val="left"/>
              <w:rPr>
                <w:b/>
                <w:bCs/>
                <w:sz w:val="20"/>
                <w:szCs w:val="20"/>
                <w:lang w:val="en-CA" w:eastAsia="en-CA"/>
              </w:rPr>
            </w:pPr>
            <w:r w:rsidRPr="00AE7714">
              <w:rPr>
                <w:b/>
                <w:bCs/>
                <w:sz w:val="20"/>
                <w:szCs w:val="20"/>
                <w:lang w:val="en-CA" w:eastAsia="en-CA"/>
              </w:rPr>
              <w:lastRenderedPageBreak/>
              <w:t xml:space="preserve">   HFC activities subtotal</w:t>
            </w:r>
          </w:p>
        </w:tc>
        <w:tc>
          <w:tcPr>
            <w:tcW w:w="1181" w:type="dxa"/>
            <w:tcBorders>
              <w:top w:val="nil"/>
              <w:left w:val="nil"/>
              <w:bottom w:val="single" w:sz="4" w:space="0" w:color="auto"/>
              <w:right w:val="single" w:sz="4" w:space="0" w:color="auto"/>
            </w:tcBorders>
            <w:shd w:val="clear" w:color="auto" w:fill="auto"/>
            <w:noWrap/>
            <w:vAlign w:val="center"/>
            <w:hideMark/>
          </w:tcPr>
          <w:p w:rsidR="0026096E" w:rsidRPr="00AE7714" w:rsidRDefault="0026096E" w:rsidP="00A510E7">
            <w:pPr>
              <w:jc w:val="right"/>
              <w:rPr>
                <w:b/>
                <w:bCs/>
                <w:sz w:val="20"/>
                <w:szCs w:val="20"/>
                <w:lang w:val="en-CA" w:eastAsia="en-CA"/>
              </w:rPr>
            </w:pPr>
            <w:r w:rsidRPr="00AE7714">
              <w:rPr>
                <w:b/>
                <w:bCs/>
                <w:sz w:val="20"/>
                <w:szCs w:val="20"/>
                <w:lang w:val="en-CA" w:eastAsia="en-CA"/>
              </w:rPr>
              <w:t>2,575</w:t>
            </w:r>
          </w:p>
        </w:tc>
        <w:tc>
          <w:tcPr>
            <w:tcW w:w="1181" w:type="dxa"/>
            <w:tcBorders>
              <w:top w:val="nil"/>
              <w:left w:val="nil"/>
              <w:bottom w:val="single" w:sz="4" w:space="0" w:color="auto"/>
              <w:right w:val="single" w:sz="4" w:space="0" w:color="auto"/>
            </w:tcBorders>
            <w:shd w:val="clear" w:color="auto" w:fill="auto"/>
            <w:noWrap/>
            <w:vAlign w:val="center"/>
            <w:hideMark/>
          </w:tcPr>
          <w:p w:rsidR="0026096E" w:rsidRPr="00AE7714" w:rsidRDefault="0026096E" w:rsidP="00A510E7">
            <w:pPr>
              <w:jc w:val="right"/>
              <w:rPr>
                <w:b/>
                <w:bCs/>
                <w:sz w:val="20"/>
                <w:szCs w:val="20"/>
                <w:lang w:val="en-CA" w:eastAsia="en-CA"/>
              </w:rPr>
            </w:pPr>
            <w:r w:rsidRPr="00AE7714">
              <w:rPr>
                <w:b/>
                <w:bCs/>
                <w:sz w:val="20"/>
                <w:szCs w:val="20"/>
                <w:lang w:val="en-CA" w:eastAsia="en-CA"/>
              </w:rPr>
              <w:t>225</w:t>
            </w:r>
          </w:p>
        </w:tc>
        <w:tc>
          <w:tcPr>
            <w:tcW w:w="1181" w:type="dxa"/>
            <w:tcBorders>
              <w:top w:val="nil"/>
              <w:left w:val="nil"/>
              <w:bottom w:val="single" w:sz="4" w:space="0" w:color="auto"/>
              <w:right w:val="single" w:sz="4" w:space="0" w:color="auto"/>
            </w:tcBorders>
            <w:shd w:val="clear" w:color="auto" w:fill="auto"/>
            <w:noWrap/>
            <w:vAlign w:val="center"/>
            <w:hideMark/>
          </w:tcPr>
          <w:p w:rsidR="0026096E" w:rsidRPr="00AE7714" w:rsidRDefault="0026096E" w:rsidP="00A510E7">
            <w:pPr>
              <w:jc w:val="right"/>
              <w:rPr>
                <w:b/>
                <w:bCs/>
                <w:sz w:val="20"/>
                <w:szCs w:val="20"/>
                <w:lang w:val="en-CA" w:eastAsia="en-CA"/>
              </w:rPr>
            </w:pPr>
            <w:r w:rsidRPr="00AE7714">
              <w:rPr>
                <w:b/>
                <w:bCs/>
                <w:sz w:val="20"/>
                <w:szCs w:val="20"/>
                <w:lang w:val="en-CA" w:eastAsia="en-CA"/>
              </w:rPr>
              <w:t>0</w:t>
            </w:r>
          </w:p>
        </w:tc>
        <w:tc>
          <w:tcPr>
            <w:tcW w:w="1418" w:type="dxa"/>
            <w:tcBorders>
              <w:top w:val="nil"/>
              <w:left w:val="nil"/>
              <w:bottom w:val="single" w:sz="4" w:space="0" w:color="auto"/>
              <w:right w:val="single" w:sz="4" w:space="0" w:color="auto"/>
            </w:tcBorders>
            <w:shd w:val="clear" w:color="auto" w:fill="auto"/>
            <w:noWrap/>
            <w:vAlign w:val="center"/>
            <w:hideMark/>
          </w:tcPr>
          <w:p w:rsidR="0026096E" w:rsidRPr="00AE7714" w:rsidRDefault="0026096E" w:rsidP="00A510E7">
            <w:pPr>
              <w:jc w:val="right"/>
              <w:rPr>
                <w:b/>
                <w:bCs/>
                <w:sz w:val="20"/>
                <w:szCs w:val="20"/>
                <w:lang w:val="en-CA" w:eastAsia="en-CA"/>
              </w:rPr>
            </w:pPr>
            <w:r w:rsidRPr="00AE7714">
              <w:rPr>
                <w:b/>
                <w:bCs/>
                <w:sz w:val="20"/>
                <w:szCs w:val="20"/>
                <w:lang w:val="en-CA" w:eastAsia="en-CA"/>
              </w:rPr>
              <w:t>2,800</w:t>
            </w:r>
          </w:p>
        </w:tc>
        <w:tc>
          <w:tcPr>
            <w:tcW w:w="1417" w:type="dxa"/>
            <w:tcBorders>
              <w:top w:val="nil"/>
              <w:left w:val="nil"/>
              <w:bottom w:val="single" w:sz="4" w:space="0" w:color="auto"/>
              <w:right w:val="single" w:sz="4" w:space="0" w:color="auto"/>
            </w:tcBorders>
            <w:shd w:val="clear" w:color="auto" w:fill="auto"/>
            <w:noWrap/>
            <w:vAlign w:val="center"/>
            <w:hideMark/>
          </w:tcPr>
          <w:p w:rsidR="0026096E" w:rsidRPr="00AE7714" w:rsidRDefault="0026096E" w:rsidP="00A510E7">
            <w:pPr>
              <w:jc w:val="right"/>
              <w:rPr>
                <w:b/>
                <w:bCs/>
                <w:sz w:val="20"/>
                <w:szCs w:val="20"/>
                <w:lang w:val="en-CA" w:eastAsia="en-CA"/>
              </w:rPr>
            </w:pPr>
            <w:r w:rsidRPr="00AE7714">
              <w:rPr>
                <w:b/>
                <w:bCs/>
                <w:sz w:val="20"/>
                <w:szCs w:val="20"/>
                <w:lang w:val="en-CA" w:eastAsia="en-CA"/>
              </w:rPr>
              <w:t>0</w:t>
            </w:r>
          </w:p>
        </w:tc>
      </w:tr>
      <w:tr w:rsidR="00AE7714" w:rsidRPr="00AE7714" w:rsidTr="00654067">
        <w:trPr>
          <w:trHeight w:val="264"/>
        </w:trPr>
        <w:tc>
          <w:tcPr>
            <w:tcW w:w="9639" w:type="dxa"/>
            <w:gridSpan w:val="6"/>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6096E" w:rsidRPr="00AE7714" w:rsidRDefault="0026096E" w:rsidP="00A510E7">
            <w:pPr>
              <w:jc w:val="left"/>
              <w:rPr>
                <w:b/>
                <w:bCs/>
                <w:sz w:val="20"/>
                <w:szCs w:val="20"/>
                <w:lang w:val="en-CA" w:eastAsia="en-CA"/>
              </w:rPr>
            </w:pPr>
            <w:r w:rsidRPr="00AE7714">
              <w:rPr>
                <w:b/>
                <w:bCs/>
                <w:sz w:val="20"/>
                <w:szCs w:val="20"/>
                <w:lang w:val="en-CA" w:eastAsia="en-CA"/>
              </w:rPr>
              <w:t>Standard activities</w:t>
            </w:r>
          </w:p>
        </w:tc>
      </w:tr>
      <w:tr w:rsidR="00AE7714" w:rsidRPr="00AE7714" w:rsidTr="00654067">
        <w:trPr>
          <w:trHeight w:val="264"/>
        </w:trPr>
        <w:tc>
          <w:tcPr>
            <w:tcW w:w="3261" w:type="dxa"/>
            <w:tcBorders>
              <w:top w:val="nil"/>
              <w:left w:val="single" w:sz="4" w:space="0" w:color="auto"/>
              <w:bottom w:val="single" w:sz="4" w:space="0" w:color="auto"/>
              <w:right w:val="single" w:sz="4" w:space="0" w:color="auto"/>
            </w:tcBorders>
            <w:shd w:val="clear" w:color="auto" w:fill="auto"/>
            <w:noWrap/>
            <w:vAlign w:val="center"/>
            <w:hideMark/>
          </w:tcPr>
          <w:p w:rsidR="0026096E" w:rsidRPr="00AE7714" w:rsidRDefault="0026096E" w:rsidP="00A510E7">
            <w:pPr>
              <w:jc w:val="left"/>
              <w:rPr>
                <w:sz w:val="20"/>
                <w:szCs w:val="20"/>
                <w:lang w:val="en-CA" w:eastAsia="en-CA"/>
              </w:rPr>
            </w:pPr>
            <w:r w:rsidRPr="00AE7714">
              <w:rPr>
                <w:sz w:val="20"/>
                <w:szCs w:val="20"/>
                <w:lang w:val="en-CA" w:eastAsia="en-CA"/>
              </w:rPr>
              <w:t>Institutional strengthening (IS)</w:t>
            </w:r>
          </w:p>
        </w:tc>
        <w:tc>
          <w:tcPr>
            <w:tcW w:w="1181" w:type="dxa"/>
            <w:tcBorders>
              <w:top w:val="nil"/>
              <w:left w:val="nil"/>
              <w:bottom w:val="single" w:sz="4" w:space="0" w:color="auto"/>
              <w:right w:val="single" w:sz="4" w:space="0" w:color="auto"/>
            </w:tcBorders>
            <w:shd w:val="clear" w:color="auto" w:fill="auto"/>
            <w:noWrap/>
            <w:vAlign w:val="center"/>
            <w:hideMark/>
          </w:tcPr>
          <w:p w:rsidR="0026096E" w:rsidRPr="00AE7714" w:rsidRDefault="0026096E" w:rsidP="00A510E7">
            <w:pPr>
              <w:jc w:val="right"/>
              <w:rPr>
                <w:sz w:val="20"/>
                <w:szCs w:val="20"/>
                <w:lang w:val="en-CA" w:eastAsia="en-CA"/>
              </w:rPr>
            </w:pPr>
            <w:r w:rsidRPr="00AE7714">
              <w:rPr>
                <w:sz w:val="20"/>
                <w:szCs w:val="20"/>
                <w:lang w:val="en-CA" w:eastAsia="en-CA"/>
              </w:rPr>
              <w:t>1,687</w:t>
            </w:r>
          </w:p>
        </w:tc>
        <w:tc>
          <w:tcPr>
            <w:tcW w:w="1181" w:type="dxa"/>
            <w:tcBorders>
              <w:top w:val="nil"/>
              <w:left w:val="nil"/>
              <w:bottom w:val="single" w:sz="4" w:space="0" w:color="auto"/>
              <w:right w:val="single" w:sz="4" w:space="0" w:color="auto"/>
            </w:tcBorders>
            <w:shd w:val="clear" w:color="auto" w:fill="auto"/>
            <w:noWrap/>
            <w:vAlign w:val="center"/>
            <w:hideMark/>
          </w:tcPr>
          <w:p w:rsidR="0026096E" w:rsidRPr="00AE7714" w:rsidRDefault="0026096E" w:rsidP="00A510E7">
            <w:pPr>
              <w:jc w:val="right"/>
              <w:rPr>
                <w:sz w:val="20"/>
                <w:szCs w:val="20"/>
                <w:lang w:val="en-CA" w:eastAsia="en-CA"/>
              </w:rPr>
            </w:pPr>
            <w:r w:rsidRPr="00AE7714">
              <w:rPr>
                <w:sz w:val="20"/>
                <w:szCs w:val="20"/>
                <w:lang w:val="en-CA" w:eastAsia="en-CA"/>
              </w:rPr>
              <w:t>1,186</w:t>
            </w:r>
          </w:p>
        </w:tc>
        <w:tc>
          <w:tcPr>
            <w:tcW w:w="1181" w:type="dxa"/>
            <w:tcBorders>
              <w:top w:val="nil"/>
              <w:left w:val="nil"/>
              <w:bottom w:val="single" w:sz="4" w:space="0" w:color="auto"/>
              <w:right w:val="single" w:sz="4" w:space="0" w:color="auto"/>
            </w:tcBorders>
            <w:shd w:val="clear" w:color="auto" w:fill="auto"/>
            <w:noWrap/>
            <w:vAlign w:val="center"/>
            <w:hideMark/>
          </w:tcPr>
          <w:p w:rsidR="0026096E" w:rsidRPr="00AE7714" w:rsidRDefault="0026096E" w:rsidP="00A510E7">
            <w:pPr>
              <w:jc w:val="right"/>
              <w:rPr>
                <w:sz w:val="20"/>
                <w:szCs w:val="20"/>
                <w:lang w:val="en-CA" w:eastAsia="en-CA"/>
              </w:rPr>
            </w:pPr>
            <w:r w:rsidRPr="00AE7714">
              <w:rPr>
                <w:sz w:val="20"/>
                <w:szCs w:val="20"/>
                <w:lang w:val="en-CA" w:eastAsia="en-CA"/>
              </w:rPr>
              <w:t>1,687</w:t>
            </w:r>
          </w:p>
        </w:tc>
        <w:tc>
          <w:tcPr>
            <w:tcW w:w="1418" w:type="dxa"/>
            <w:tcBorders>
              <w:top w:val="nil"/>
              <w:left w:val="nil"/>
              <w:bottom w:val="single" w:sz="4" w:space="0" w:color="auto"/>
              <w:right w:val="single" w:sz="4" w:space="0" w:color="auto"/>
            </w:tcBorders>
            <w:shd w:val="clear" w:color="auto" w:fill="auto"/>
            <w:noWrap/>
            <w:vAlign w:val="center"/>
            <w:hideMark/>
          </w:tcPr>
          <w:p w:rsidR="0026096E" w:rsidRPr="00AE7714" w:rsidRDefault="0026096E" w:rsidP="00A510E7">
            <w:pPr>
              <w:jc w:val="right"/>
              <w:rPr>
                <w:sz w:val="20"/>
                <w:szCs w:val="20"/>
                <w:lang w:val="en-CA" w:eastAsia="en-CA"/>
              </w:rPr>
            </w:pPr>
            <w:r w:rsidRPr="00AE7714">
              <w:rPr>
                <w:sz w:val="20"/>
                <w:szCs w:val="20"/>
                <w:lang w:val="en-CA" w:eastAsia="en-CA"/>
              </w:rPr>
              <w:t>4,560</w:t>
            </w:r>
          </w:p>
        </w:tc>
        <w:tc>
          <w:tcPr>
            <w:tcW w:w="1417" w:type="dxa"/>
            <w:tcBorders>
              <w:top w:val="nil"/>
              <w:left w:val="nil"/>
              <w:bottom w:val="single" w:sz="4" w:space="0" w:color="auto"/>
              <w:right w:val="single" w:sz="4" w:space="0" w:color="auto"/>
            </w:tcBorders>
            <w:shd w:val="clear" w:color="auto" w:fill="auto"/>
            <w:noWrap/>
            <w:vAlign w:val="center"/>
            <w:hideMark/>
          </w:tcPr>
          <w:p w:rsidR="0026096E" w:rsidRPr="00AE7714" w:rsidRDefault="0026096E" w:rsidP="00A510E7">
            <w:pPr>
              <w:jc w:val="right"/>
              <w:rPr>
                <w:sz w:val="20"/>
                <w:szCs w:val="20"/>
                <w:lang w:val="en-CA" w:eastAsia="en-CA"/>
              </w:rPr>
            </w:pPr>
            <w:r w:rsidRPr="00AE7714">
              <w:rPr>
                <w:sz w:val="20"/>
                <w:szCs w:val="20"/>
                <w:lang w:val="en-CA" w:eastAsia="en-CA"/>
              </w:rPr>
              <w:t>0</w:t>
            </w:r>
          </w:p>
        </w:tc>
      </w:tr>
      <w:tr w:rsidR="00AE7714" w:rsidRPr="00AE7714" w:rsidTr="00654067">
        <w:trPr>
          <w:trHeight w:val="264"/>
        </w:trPr>
        <w:tc>
          <w:tcPr>
            <w:tcW w:w="3261" w:type="dxa"/>
            <w:tcBorders>
              <w:top w:val="nil"/>
              <w:left w:val="single" w:sz="4" w:space="0" w:color="auto"/>
              <w:bottom w:val="single" w:sz="4" w:space="0" w:color="auto"/>
              <w:right w:val="single" w:sz="4" w:space="0" w:color="auto"/>
            </w:tcBorders>
            <w:shd w:val="clear" w:color="auto" w:fill="auto"/>
            <w:noWrap/>
            <w:vAlign w:val="center"/>
            <w:hideMark/>
          </w:tcPr>
          <w:p w:rsidR="0026096E" w:rsidRPr="00AE7714" w:rsidRDefault="0026096E" w:rsidP="00A510E7">
            <w:pPr>
              <w:jc w:val="left"/>
              <w:rPr>
                <w:sz w:val="20"/>
                <w:szCs w:val="20"/>
                <w:lang w:val="en-CA" w:eastAsia="en-CA"/>
              </w:rPr>
            </w:pPr>
            <w:r w:rsidRPr="00AE7714">
              <w:rPr>
                <w:sz w:val="20"/>
                <w:szCs w:val="20"/>
                <w:lang w:val="en-CA" w:eastAsia="en-CA"/>
              </w:rPr>
              <w:t>Core unit</w:t>
            </w:r>
          </w:p>
        </w:tc>
        <w:tc>
          <w:tcPr>
            <w:tcW w:w="1181" w:type="dxa"/>
            <w:tcBorders>
              <w:top w:val="nil"/>
              <w:left w:val="nil"/>
              <w:bottom w:val="single" w:sz="4" w:space="0" w:color="auto"/>
              <w:right w:val="single" w:sz="4" w:space="0" w:color="auto"/>
            </w:tcBorders>
            <w:shd w:val="clear" w:color="auto" w:fill="auto"/>
            <w:noWrap/>
            <w:vAlign w:val="center"/>
            <w:hideMark/>
          </w:tcPr>
          <w:p w:rsidR="0026096E" w:rsidRPr="00AE7714" w:rsidRDefault="0026096E" w:rsidP="00A510E7">
            <w:pPr>
              <w:jc w:val="right"/>
              <w:rPr>
                <w:sz w:val="20"/>
                <w:szCs w:val="20"/>
                <w:lang w:val="en-CA" w:eastAsia="en-CA"/>
              </w:rPr>
            </w:pPr>
            <w:r w:rsidRPr="00AE7714">
              <w:rPr>
                <w:sz w:val="20"/>
                <w:szCs w:val="20"/>
                <w:lang w:val="en-CA" w:eastAsia="en-CA"/>
              </w:rPr>
              <w:t>2,113</w:t>
            </w:r>
          </w:p>
        </w:tc>
        <w:tc>
          <w:tcPr>
            <w:tcW w:w="1181" w:type="dxa"/>
            <w:tcBorders>
              <w:top w:val="nil"/>
              <w:left w:val="nil"/>
              <w:bottom w:val="single" w:sz="4" w:space="0" w:color="auto"/>
              <w:right w:val="single" w:sz="4" w:space="0" w:color="auto"/>
            </w:tcBorders>
            <w:shd w:val="clear" w:color="auto" w:fill="auto"/>
            <w:noWrap/>
            <w:vAlign w:val="center"/>
            <w:hideMark/>
          </w:tcPr>
          <w:p w:rsidR="0026096E" w:rsidRPr="00AE7714" w:rsidRDefault="0026096E" w:rsidP="00A510E7">
            <w:pPr>
              <w:jc w:val="right"/>
              <w:rPr>
                <w:sz w:val="20"/>
                <w:szCs w:val="20"/>
                <w:lang w:val="en-CA" w:eastAsia="en-CA"/>
              </w:rPr>
            </w:pPr>
            <w:r w:rsidRPr="00AE7714">
              <w:rPr>
                <w:sz w:val="20"/>
                <w:szCs w:val="20"/>
                <w:lang w:val="en-CA" w:eastAsia="en-CA"/>
              </w:rPr>
              <w:t>2,128</w:t>
            </w:r>
          </w:p>
        </w:tc>
        <w:tc>
          <w:tcPr>
            <w:tcW w:w="1181" w:type="dxa"/>
            <w:tcBorders>
              <w:top w:val="nil"/>
              <w:left w:val="nil"/>
              <w:bottom w:val="single" w:sz="4" w:space="0" w:color="auto"/>
              <w:right w:val="single" w:sz="4" w:space="0" w:color="auto"/>
            </w:tcBorders>
            <w:shd w:val="clear" w:color="auto" w:fill="auto"/>
            <w:noWrap/>
            <w:vAlign w:val="center"/>
            <w:hideMark/>
          </w:tcPr>
          <w:p w:rsidR="0026096E" w:rsidRPr="00AE7714" w:rsidRDefault="0026096E" w:rsidP="00A510E7">
            <w:pPr>
              <w:jc w:val="right"/>
              <w:rPr>
                <w:sz w:val="20"/>
                <w:szCs w:val="20"/>
                <w:lang w:val="en-CA" w:eastAsia="en-CA"/>
              </w:rPr>
            </w:pPr>
            <w:r w:rsidRPr="00AE7714">
              <w:rPr>
                <w:sz w:val="20"/>
                <w:szCs w:val="20"/>
                <w:lang w:val="en-CA" w:eastAsia="en-CA"/>
              </w:rPr>
              <w:t>2,143</w:t>
            </w:r>
          </w:p>
        </w:tc>
        <w:tc>
          <w:tcPr>
            <w:tcW w:w="1418" w:type="dxa"/>
            <w:tcBorders>
              <w:top w:val="nil"/>
              <w:left w:val="nil"/>
              <w:bottom w:val="single" w:sz="4" w:space="0" w:color="auto"/>
              <w:right w:val="single" w:sz="4" w:space="0" w:color="auto"/>
            </w:tcBorders>
            <w:shd w:val="clear" w:color="auto" w:fill="auto"/>
            <w:noWrap/>
            <w:vAlign w:val="center"/>
            <w:hideMark/>
          </w:tcPr>
          <w:p w:rsidR="0026096E" w:rsidRPr="00AE7714" w:rsidRDefault="0026096E" w:rsidP="00A510E7">
            <w:pPr>
              <w:jc w:val="right"/>
              <w:rPr>
                <w:sz w:val="20"/>
                <w:szCs w:val="20"/>
                <w:lang w:val="en-CA" w:eastAsia="en-CA"/>
              </w:rPr>
            </w:pPr>
            <w:r w:rsidRPr="00AE7714">
              <w:rPr>
                <w:sz w:val="20"/>
                <w:szCs w:val="20"/>
                <w:lang w:val="en-CA" w:eastAsia="en-CA"/>
              </w:rPr>
              <w:t>6,384</w:t>
            </w:r>
          </w:p>
        </w:tc>
        <w:tc>
          <w:tcPr>
            <w:tcW w:w="1417" w:type="dxa"/>
            <w:tcBorders>
              <w:top w:val="nil"/>
              <w:left w:val="nil"/>
              <w:bottom w:val="single" w:sz="4" w:space="0" w:color="auto"/>
              <w:right w:val="single" w:sz="4" w:space="0" w:color="auto"/>
            </w:tcBorders>
            <w:shd w:val="clear" w:color="auto" w:fill="auto"/>
            <w:noWrap/>
            <w:vAlign w:val="center"/>
            <w:hideMark/>
          </w:tcPr>
          <w:p w:rsidR="0026096E" w:rsidRPr="00AE7714" w:rsidRDefault="0026096E" w:rsidP="00A510E7">
            <w:pPr>
              <w:jc w:val="right"/>
              <w:rPr>
                <w:sz w:val="20"/>
                <w:szCs w:val="20"/>
                <w:lang w:val="en-CA" w:eastAsia="en-CA"/>
              </w:rPr>
            </w:pPr>
            <w:r w:rsidRPr="00AE7714">
              <w:rPr>
                <w:sz w:val="20"/>
                <w:szCs w:val="20"/>
                <w:lang w:val="en-CA" w:eastAsia="en-CA"/>
              </w:rPr>
              <w:t>0</w:t>
            </w:r>
          </w:p>
        </w:tc>
      </w:tr>
      <w:tr w:rsidR="00AE7714" w:rsidRPr="00AE7714" w:rsidTr="00654067">
        <w:trPr>
          <w:trHeight w:val="264"/>
        </w:trPr>
        <w:tc>
          <w:tcPr>
            <w:tcW w:w="3261" w:type="dxa"/>
            <w:tcBorders>
              <w:top w:val="nil"/>
              <w:left w:val="single" w:sz="4" w:space="0" w:color="auto"/>
              <w:bottom w:val="single" w:sz="4" w:space="0" w:color="auto"/>
              <w:right w:val="single" w:sz="4" w:space="0" w:color="auto"/>
            </w:tcBorders>
            <w:shd w:val="clear" w:color="auto" w:fill="auto"/>
            <w:noWrap/>
            <w:vAlign w:val="center"/>
            <w:hideMark/>
          </w:tcPr>
          <w:p w:rsidR="0026096E" w:rsidRPr="00AE7714" w:rsidRDefault="0026096E" w:rsidP="00A510E7">
            <w:pPr>
              <w:jc w:val="left"/>
              <w:rPr>
                <w:b/>
                <w:bCs/>
                <w:sz w:val="20"/>
                <w:szCs w:val="20"/>
                <w:lang w:val="en-CA" w:eastAsia="en-CA"/>
              </w:rPr>
            </w:pPr>
            <w:r w:rsidRPr="00AE7714">
              <w:rPr>
                <w:b/>
                <w:bCs/>
                <w:sz w:val="20"/>
                <w:szCs w:val="20"/>
                <w:lang w:val="en-CA" w:eastAsia="en-CA"/>
              </w:rPr>
              <w:t xml:space="preserve">   Standard activities subtotal</w:t>
            </w:r>
          </w:p>
        </w:tc>
        <w:tc>
          <w:tcPr>
            <w:tcW w:w="1181" w:type="dxa"/>
            <w:tcBorders>
              <w:top w:val="nil"/>
              <w:left w:val="nil"/>
              <w:bottom w:val="single" w:sz="4" w:space="0" w:color="auto"/>
              <w:right w:val="single" w:sz="4" w:space="0" w:color="auto"/>
            </w:tcBorders>
            <w:shd w:val="clear" w:color="auto" w:fill="auto"/>
            <w:noWrap/>
            <w:vAlign w:val="center"/>
            <w:hideMark/>
          </w:tcPr>
          <w:p w:rsidR="0026096E" w:rsidRPr="00AE7714" w:rsidRDefault="0026096E" w:rsidP="00A510E7">
            <w:pPr>
              <w:jc w:val="right"/>
              <w:rPr>
                <w:b/>
                <w:bCs/>
                <w:sz w:val="20"/>
                <w:szCs w:val="20"/>
                <w:lang w:val="en-CA" w:eastAsia="en-CA"/>
              </w:rPr>
            </w:pPr>
            <w:r w:rsidRPr="00AE7714">
              <w:rPr>
                <w:b/>
                <w:bCs/>
                <w:sz w:val="20"/>
                <w:szCs w:val="20"/>
                <w:lang w:val="en-CA" w:eastAsia="en-CA"/>
              </w:rPr>
              <w:t>3,800</w:t>
            </w:r>
          </w:p>
        </w:tc>
        <w:tc>
          <w:tcPr>
            <w:tcW w:w="1181" w:type="dxa"/>
            <w:tcBorders>
              <w:top w:val="nil"/>
              <w:left w:val="nil"/>
              <w:bottom w:val="single" w:sz="4" w:space="0" w:color="auto"/>
              <w:right w:val="single" w:sz="4" w:space="0" w:color="auto"/>
            </w:tcBorders>
            <w:shd w:val="clear" w:color="auto" w:fill="auto"/>
            <w:noWrap/>
            <w:vAlign w:val="center"/>
            <w:hideMark/>
          </w:tcPr>
          <w:p w:rsidR="0026096E" w:rsidRPr="00AE7714" w:rsidRDefault="0026096E" w:rsidP="00A510E7">
            <w:pPr>
              <w:jc w:val="right"/>
              <w:rPr>
                <w:b/>
                <w:bCs/>
                <w:sz w:val="20"/>
                <w:szCs w:val="20"/>
                <w:lang w:val="en-CA" w:eastAsia="en-CA"/>
              </w:rPr>
            </w:pPr>
            <w:r w:rsidRPr="00AE7714">
              <w:rPr>
                <w:b/>
                <w:bCs/>
                <w:sz w:val="20"/>
                <w:szCs w:val="20"/>
                <w:lang w:val="en-CA" w:eastAsia="en-CA"/>
              </w:rPr>
              <w:t>3,314</w:t>
            </w:r>
          </w:p>
        </w:tc>
        <w:tc>
          <w:tcPr>
            <w:tcW w:w="1181" w:type="dxa"/>
            <w:tcBorders>
              <w:top w:val="nil"/>
              <w:left w:val="nil"/>
              <w:bottom w:val="single" w:sz="4" w:space="0" w:color="auto"/>
              <w:right w:val="single" w:sz="4" w:space="0" w:color="auto"/>
            </w:tcBorders>
            <w:shd w:val="clear" w:color="auto" w:fill="auto"/>
            <w:noWrap/>
            <w:vAlign w:val="center"/>
            <w:hideMark/>
          </w:tcPr>
          <w:p w:rsidR="0026096E" w:rsidRPr="00AE7714" w:rsidRDefault="0026096E" w:rsidP="00A510E7">
            <w:pPr>
              <w:jc w:val="right"/>
              <w:rPr>
                <w:b/>
                <w:bCs/>
                <w:sz w:val="20"/>
                <w:szCs w:val="20"/>
                <w:lang w:val="en-CA" w:eastAsia="en-CA"/>
              </w:rPr>
            </w:pPr>
            <w:r w:rsidRPr="00AE7714">
              <w:rPr>
                <w:b/>
                <w:bCs/>
                <w:sz w:val="20"/>
                <w:szCs w:val="20"/>
                <w:lang w:val="en-CA" w:eastAsia="en-CA"/>
              </w:rPr>
              <w:t>3,830</w:t>
            </w:r>
          </w:p>
        </w:tc>
        <w:tc>
          <w:tcPr>
            <w:tcW w:w="1418" w:type="dxa"/>
            <w:tcBorders>
              <w:top w:val="nil"/>
              <w:left w:val="nil"/>
              <w:bottom w:val="single" w:sz="4" w:space="0" w:color="auto"/>
              <w:right w:val="single" w:sz="4" w:space="0" w:color="auto"/>
            </w:tcBorders>
            <w:shd w:val="clear" w:color="auto" w:fill="auto"/>
            <w:noWrap/>
            <w:vAlign w:val="center"/>
            <w:hideMark/>
          </w:tcPr>
          <w:p w:rsidR="0026096E" w:rsidRPr="00AE7714" w:rsidRDefault="0026096E" w:rsidP="00A510E7">
            <w:pPr>
              <w:jc w:val="right"/>
              <w:rPr>
                <w:b/>
                <w:bCs/>
                <w:sz w:val="20"/>
                <w:szCs w:val="20"/>
                <w:lang w:val="en-CA" w:eastAsia="en-CA"/>
              </w:rPr>
            </w:pPr>
            <w:r w:rsidRPr="00AE7714">
              <w:rPr>
                <w:b/>
                <w:bCs/>
                <w:sz w:val="20"/>
                <w:szCs w:val="20"/>
                <w:lang w:val="en-CA" w:eastAsia="en-CA"/>
              </w:rPr>
              <w:t>10,944</w:t>
            </w:r>
          </w:p>
        </w:tc>
        <w:tc>
          <w:tcPr>
            <w:tcW w:w="1417" w:type="dxa"/>
            <w:tcBorders>
              <w:top w:val="nil"/>
              <w:left w:val="nil"/>
              <w:bottom w:val="single" w:sz="4" w:space="0" w:color="auto"/>
              <w:right w:val="single" w:sz="4" w:space="0" w:color="auto"/>
            </w:tcBorders>
            <w:shd w:val="clear" w:color="auto" w:fill="auto"/>
            <w:noWrap/>
            <w:vAlign w:val="center"/>
            <w:hideMark/>
          </w:tcPr>
          <w:p w:rsidR="0026096E" w:rsidRPr="00AE7714" w:rsidRDefault="0026096E" w:rsidP="00A510E7">
            <w:pPr>
              <w:jc w:val="right"/>
              <w:rPr>
                <w:b/>
                <w:bCs/>
                <w:sz w:val="20"/>
                <w:szCs w:val="20"/>
                <w:lang w:val="en-CA" w:eastAsia="en-CA"/>
              </w:rPr>
            </w:pPr>
            <w:r w:rsidRPr="00AE7714">
              <w:rPr>
                <w:b/>
                <w:bCs/>
                <w:sz w:val="20"/>
                <w:szCs w:val="20"/>
                <w:lang w:val="en-CA" w:eastAsia="en-CA"/>
              </w:rPr>
              <w:t>0</w:t>
            </w:r>
          </w:p>
        </w:tc>
      </w:tr>
      <w:tr w:rsidR="00AE7714" w:rsidRPr="00AE7714" w:rsidTr="00654067">
        <w:trPr>
          <w:trHeight w:val="264"/>
        </w:trPr>
        <w:tc>
          <w:tcPr>
            <w:tcW w:w="3261" w:type="dxa"/>
            <w:tcBorders>
              <w:top w:val="nil"/>
              <w:left w:val="single" w:sz="4" w:space="0" w:color="auto"/>
              <w:bottom w:val="single" w:sz="4" w:space="0" w:color="auto"/>
              <w:right w:val="single" w:sz="4" w:space="0" w:color="auto"/>
            </w:tcBorders>
            <w:shd w:val="clear" w:color="auto" w:fill="auto"/>
            <w:noWrap/>
            <w:vAlign w:val="center"/>
            <w:hideMark/>
          </w:tcPr>
          <w:p w:rsidR="0026096E" w:rsidRPr="00AE7714" w:rsidRDefault="0026096E" w:rsidP="00A510E7">
            <w:pPr>
              <w:jc w:val="left"/>
              <w:rPr>
                <w:b/>
                <w:bCs/>
                <w:sz w:val="20"/>
                <w:szCs w:val="20"/>
                <w:lang w:val="en-CA" w:eastAsia="en-CA"/>
              </w:rPr>
            </w:pPr>
            <w:r w:rsidRPr="00AE7714">
              <w:rPr>
                <w:b/>
                <w:bCs/>
                <w:sz w:val="20"/>
                <w:szCs w:val="20"/>
                <w:lang w:val="en-CA" w:eastAsia="en-CA"/>
              </w:rPr>
              <w:t>Grand total</w:t>
            </w:r>
          </w:p>
        </w:tc>
        <w:tc>
          <w:tcPr>
            <w:tcW w:w="1181" w:type="dxa"/>
            <w:tcBorders>
              <w:top w:val="nil"/>
              <w:left w:val="nil"/>
              <w:bottom w:val="single" w:sz="4" w:space="0" w:color="auto"/>
              <w:right w:val="single" w:sz="4" w:space="0" w:color="auto"/>
            </w:tcBorders>
            <w:shd w:val="clear" w:color="auto" w:fill="auto"/>
            <w:noWrap/>
            <w:vAlign w:val="center"/>
            <w:hideMark/>
          </w:tcPr>
          <w:p w:rsidR="0026096E" w:rsidRPr="00AE7714" w:rsidRDefault="0026096E" w:rsidP="00A510E7">
            <w:pPr>
              <w:jc w:val="right"/>
              <w:rPr>
                <w:b/>
                <w:bCs/>
                <w:sz w:val="20"/>
                <w:szCs w:val="20"/>
                <w:lang w:val="en-CA" w:eastAsia="en-CA"/>
              </w:rPr>
            </w:pPr>
            <w:r w:rsidRPr="00AE7714">
              <w:rPr>
                <w:b/>
                <w:bCs/>
                <w:sz w:val="20"/>
                <w:szCs w:val="20"/>
                <w:lang w:val="en-CA" w:eastAsia="en-CA"/>
              </w:rPr>
              <w:t>49,949</w:t>
            </w:r>
          </w:p>
        </w:tc>
        <w:tc>
          <w:tcPr>
            <w:tcW w:w="1181" w:type="dxa"/>
            <w:tcBorders>
              <w:top w:val="nil"/>
              <w:left w:val="nil"/>
              <w:bottom w:val="single" w:sz="4" w:space="0" w:color="auto"/>
              <w:right w:val="single" w:sz="4" w:space="0" w:color="auto"/>
            </w:tcBorders>
            <w:shd w:val="clear" w:color="auto" w:fill="auto"/>
            <w:noWrap/>
            <w:vAlign w:val="center"/>
            <w:hideMark/>
          </w:tcPr>
          <w:p w:rsidR="0026096E" w:rsidRPr="00AE7714" w:rsidRDefault="0026096E" w:rsidP="00A510E7">
            <w:pPr>
              <w:jc w:val="right"/>
              <w:rPr>
                <w:b/>
                <w:bCs/>
                <w:sz w:val="20"/>
                <w:szCs w:val="20"/>
                <w:lang w:val="en-CA" w:eastAsia="en-CA"/>
              </w:rPr>
            </w:pPr>
            <w:r w:rsidRPr="00AE7714">
              <w:rPr>
                <w:b/>
                <w:bCs/>
                <w:sz w:val="20"/>
                <w:szCs w:val="20"/>
                <w:lang w:val="en-CA" w:eastAsia="en-CA"/>
              </w:rPr>
              <w:t>50,379</w:t>
            </w:r>
          </w:p>
        </w:tc>
        <w:tc>
          <w:tcPr>
            <w:tcW w:w="1181" w:type="dxa"/>
            <w:tcBorders>
              <w:top w:val="nil"/>
              <w:left w:val="nil"/>
              <w:bottom w:val="single" w:sz="4" w:space="0" w:color="auto"/>
              <w:right w:val="single" w:sz="4" w:space="0" w:color="auto"/>
            </w:tcBorders>
            <w:shd w:val="clear" w:color="auto" w:fill="auto"/>
            <w:noWrap/>
            <w:vAlign w:val="center"/>
            <w:hideMark/>
          </w:tcPr>
          <w:p w:rsidR="0026096E" w:rsidRPr="00AE7714" w:rsidRDefault="0026096E" w:rsidP="00A510E7">
            <w:pPr>
              <w:jc w:val="right"/>
              <w:rPr>
                <w:b/>
                <w:bCs/>
                <w:sz w:val="20"/>
                <w:szCs w:val="20"/>
                <w:lang w:val="en-CA" w:eastAsia="en-CA"/>
              </w:rPr>
            </w:pPr>
            <w:r w:rsidRPr="00AE7714">
              <w:rPr>
                <w:b/>
                <w:bCs/>
                <w:sz w:val="20"/>
                <w:szCs w:val="20"/>
                <w:lang w:val="en-CA" w:eastAsia="en-CA"/>
              </w:rPr>
              <w:t>45,822</w:t>
            </w:r>
          </w:p>
        </w:tc>
        <w:tc>
          <w:tcPr>
            <w:tcW w:w="1418" w:type="dxa"/>
            <w:tcBorders>
              <w:top w:val="nil"/>
              <w:left w:val="nil"/>
              <w:bottom w:val="single" w:sz="4" w:space="0" w:color="auto"/>
              <w:right w:val="single" w:sz="4" w:space="0" w:color="auto"/>
            </w:tcBorders>
            <w:shd w:val="clear" w:color="auto" w:fill="auto"/>
            <w:noWrap/>
            <w:vAlign w:val="center"/>
            <w:hideMark/>
          </w:tcPr>
          <w:p w:rsidR="0026096E" w:rsidRPr="00AE7714" w:rsidRDefault="0026096E" w:rsidP="00A510E7">
            <w:pPr>
              <w:jc w:val="right"/>
              <w:rPr>
                <w:b/>
                <w:bCs/>
                <w:sz w:val="20"/>
                <w:szCs w:val="20"/>
                <w:lang w:val="en-CA" w:eastAsia="en-CA"/>
              </w:rPr>
            </w:pPr>
            <w:r w:rsidRPr="00AE7714">
              <w:rPr>
                <w:b/>
                <w:bCs/>
                <w:sz w:val="20"/>
                <w:szCs w:val="20"/>
                <w:lang w:val="en-CA" w:eastAsia="en-CA"/>
              </w:rPr>
              <w:t>146,149</w:t>
            </w:r>
          </w:p>
        </w:tc>
        <w:tc>
          <w:tcPr>
            <w:tcW w:w="1417" w:type="dxa"/>
            <w:tcBorders>
              <w:top w:val="nil"/>
              <w:left w:val="nil"/>
              <w:bottom w:val="single" w:sz="4" w:space="0" w:color="auto"/>
              <w:right w:val="single" w:sz="4" w:space="0" w:color="auto"/>
            </w:tcBorders>
            <w:shd w:val="clear" w:color="auto" w:fill="auto"/>
            <w:noWrap/>
            <w:vAlign w:val="center"/>
            <w:hideMark/>
          </w:tcPr>
          <w:p w:rsidR="0026096E" w:rsidRPr="00AE7714" w:rsidRDefault="0026096E" w:rsidP="00A510E7">
            <w:pPr>
              <w:jc w:val="right"/>
              <w:rPr>
                <w:b/>
                <w:bCs/>
                <w:sz w:val="20"/>
                <w:szCs w:val="20"/>
                <w:lang w:val="en-CA" w:eastAsia="en-CA"/>
              </w:rPr>
            </w:pPr>
            <w:r w:rsidRPr="00AE7714">
              <w:rPr>
                <w:b/>
                <w:bCs/>
                <w:sz w:val="20"/>
                <w:szCs w:val="20"/>
                <w:lang w:val="en-CA" w:eastAsia="en-CA"/>
              </w:rPr>
              <w:t>137,758</w:t>
            </w:r>
          </w:p>
        </w:tc>
      </w:tr>
    </w:tbl>
    <w:p w:rsidR="000A6448" w:rsidRPr="00AE7714" w:rsidRDefault="000A6448" w:rsidP="00A510E7">
      <w:pPr>
        <w:rPr>
          <w:sz w:val="18"/>
          <w:szCs w:val="18"/>
          <w:lang w:val="en-CA"/>
        </w:rPr>
      </w:pPr>
      <w:r w:rsidRPr="00AE7714">
        <w:rPr>
          <w:sz w:val="18"/>
          <w:szCs w:val="18"/>
          <w:lang w:val="en-CA"/>
        </w:rPr>
        <w:t>* Including agency support cost</w:t>
      </w:r>
      <w:r w:rsidR="009D2343" w:rsidRPr="00AE7714">
        <w:rPr>
          <w:sz w:val="18"/>
          <w:szCs w:val="18"/>
          <w:lang w:val="en-CA"/>
        </w:rPr>
        <w:t>s</w:t>
      </w:r>
      <w:r w:rsidRPr="00AE7714">
        <w:rPr>
          <w:sz w:val="18"/>
          <w:szCs w:val="18"/>
          <w:lang w:val="en-CA"/>
        </w:rPr>
        <w:t xml:space="preserve"> where applicable.</w:t>
      </w:r>
    </w:p>
    <w:p w:rsidR="000A6448" w:rsidRPr="00AE7714" w:rsidRDefault="000A6448" w:rsidP="00A510E7">
      <w:pPr>
        <w:rPr>
          <w:lang w:val="en-CA"/>
        </w:rPr>
      </w:pPr>
    </w:p>
    <w:p w:rsidR="000A6448" w:rsidRPr="00AE7714" w:rsidRDefault="000A6448" w:rsidP="00A510E7">
      <w:pPr>
        <w:pStyle w:val="Heading1"/>
        <w:keepNext/>
        <w:numPr>
          <w:ilvl w:val="0"/>
          <w:numId w:val="0"/>
        </w:numPr>
        <w:rPr>
          <w:b/>
          <w:lang w:val="en-CA"/>
        </w:rPr>
      </w:pPr>
      <w:r w:rsidRPr="00AE7714">
        <w:rPr>
          <w:b/>
          <w:lang w:val="en-CA"/>
        </w:rPr>
        <w:t xml:space="preserve">Secretariat’s comments </w:t>
      </w:r>
    </w:p>
    <w:p w:rsidR="000A6448" w:rsidRPr="00AE7714" w:rsidRDefault="000A6448" w:rsidP="00A510E7">
      <w:pPr>
        <w:rPr>
          <w:u w:val="single"/>
          <w:lang w:val="en-CA"/>
        </w:rPr>
      </w:pPr>
      <w:r w:rsidRPr="00AE7714">
        <w:rPr>
          <w:u w:val="single"/>
          <w:lang w:val="en-CA"/>
        </w:rPr>
        <w:t>Stage I of HPMPs</w:t>
      </w:r>
    </w:p>
    <w:p w:rsidR="000A6448" w:rsidRPr="00AE7714" w:rsidRDefault="000A6448" w:rsidP="00A510E7">
      <w:pPr>
        <w:rPr>
          <w:u w:val="single"/>
          <w:lang w:val="en-CA"/>
        </w:rPr>
      </w:pPr>
    </w:p>
    <w:p w:rsidR="000A6448" w:rsidRPr="00AE7714" w:rsidRDefault="000A6448" w:rsidP="00A510E7">
      <w:pPr>
        <w:pStyle w:val="Heading1"/>
        <w:rPr>
          <w:lang w:val="en-CA"/>
        </w:rPr>
      </w:pPr>
      <w:r w:rsidRPr="00AE7714">
        <w:rPr>
          <w:lang w:val="en-CA"/>
        </w:rPr>
        <w:t>A total of US $</w:t>
      </w:r>
      <w:r w:rsidR="002D1948" w:rsidRPr="00AE7714">
        <w:rPr>
          <w:lang w:val="en-CA"/>
        </w:rPr>
        <w:t>546,137</w:t>
      </w:r>
      <w:r w:rsidRPr="00AE7714">
        <w:rPr>
          <w:lang w:val="en-CA"/>
        </w:rPr>
        <w:t xml:space="preserve"> is included in UNIDO’s</w:t>
      </w:r>
      <w:r w:rsidR="00BB2F8E" w:rsidRPr="00AE7714">
        <w:rPr>
          <w:lang w:val="en-CA"/>
        </w:rPr>
        <w:t xml:space="preserve"> 2020</w:t>
      </w:r>
      <w:r w:rsidR="00505550" w:rsidRPr="00AE7714">
        <w:rPr>
          <w:lang w:val="en-CA"/>
        </w:rPr>
        <w:t>–</w:t>
      </w:r>
      <w:r w:rsidR="00BB2F8E" w:rsidRPr="00AE7714">
        <w:rPr>
          <w:lang w:val="en-CA"/>
        </w:rPr>
        <w:t>202</w:t>
      </w:r>
      <w:r w:rsidR="00CA03F0" w:rsidRPr="00AE7714">
        <w:rPr>
          <w:lang w:val="en-CA"/>
        </w:rPr>
        <w:t>2</w:t>
      </w:r>
      <w:r w:rsidRPr="00AE7714">
        <w:rPr>
          <w:lang w:val="en-CA"/>
        </w:rPr>
        <w:t xml:space="preserve"> business plan for Syrian Arab Republic</w:t>
      </w:r>
      <w:r w:rsidR="004F148D" w:rsidRPr="00AE7714">
        <w:rPr>
          <w:lang w:val="en-CA"/>
        </w:rPr>
        <w:t>.</w:t>
      </w:r>
      <w:r w:rsidRPr="00AE7714">
        <w:rPr>
          <w:rStyle w:val="FootnoteReference"/>
          <w:lang w:val="en-CA"/>
        </w:rPr>
        <w:footnoteReference w:id="2"/>
      </w:r>
      <w:r w:rsidRPr="00AE7714">
        <w:rPr>
          <w:lang w:val="en-CA"/>
        </w:rPr>
        <w:t xml:space="preserve"> However, its stage I of HPMP has not yet been approved and it has not been submitted to the 8</w:t>
      </w:r>
      <w:r w:rsidR="00BB2F8E" w:rsidRPr="00AE7714">
        <w:rPr>
          <w:lang w:val="en-CA"/>
        </w:rPr>
        <w:t>4</w:t>
      </w:r>
      <w:r w:rsidR="00BB2F8E" w:rsidRPr="00AE7714">
        <w:rPr>
          <w:vertAlign w:val="superscript"/>
          <w:lang w:val="en-CA"/>
        </w:rPr>
        <w:t>th</w:t>
      </w:r>
      <w:r w:rsidR="00BB2F8E" w:rsidRPr="00AE7714">
        <w:rPr>
          <w:lang w:val="en-CA"/>
        </w:rPr>
        <w:t xml:space="preserve"> </w:t>
      </w:r>
      <w:r w:rsidRPr="00AE7714">
        <w:rPr>
          <w:lang w:val="en-CA"/>
        </w:rPr>
        <w:t>meeting.</w:t>
      </w:r>
    </w:p>
    <w:p w:rsidR="000A6448" w:rsidRPr="00AE7714" w:rsidRDefault="000A6448" w:rsidP="00A510E7">
      <w:pPr>
        <w:pStyle w:val="Heading1"/>
        <w:numPr>
          <w:ilvl w:val="0"/>
          <w:numId w:val="0"/>
        </w:numPr>
        <w:rPr>
          <w:u w:val="single"/>
          <w:lang w:val="en-CA"/>
        </w:rPr>
      </w:pPr>
      <w:r w:rsidRPr="00AE7714">
        <w:rPr>
          <w:u w:val="single"/>
          <w:lang w:val="en-CA"/>
        </w:rPr>
        <w:t xml:space="preserve">Stage II of HPMPs </w:t>
      </w:r>
    </w:p>
    <w:p w:rsidR="000A6448" w:rsidRPr="00AE7714" w:rsidRDefault="000A6448" w:rsidP="00A510E7">
      <w:pPr>
        <w:pStyle w:val="Heading1"/>
        <w:rPr>
          <w:lang w:val="en-CA"/>
        </w:rPr>
      </w:pPr>
      <w:r w:rsidRPr="00AE7714">
        <w:rPr>
          <w:lang w:val="en-CA"/>
        </w:rPr>
        <w:t>The total levels of funding for stage II of HPMPs in low-volume-con</w:t>
      </w:r>
      <w:r w:rsidR="00904254" w:rsidRPr="00AE7714">
        <w:rPr>
          <w:lang w:val="en-CA"/>
        </w:rPr>
        <w:t>suming (LVC) countries to meet the</w:t>
      </w:r>
      <w:r w:rsidRPr="00AE7714">
        <w:rPr>
          <w:lang w:val="en-CA"/>
        </w:rPr>
        <w:t xml:space="preserve"> </w:t>
      </w:r>
      <w:r w:rsidR="00E31563" w:rsidRPr="00AE7714">
        <w:rPr>
          <w:lang w:val="en-CA"/>
        </w:rPr>
        <w:t>67.5</w:t>
      </w:r>
      <w:r w:rsidRPr="00AE7714">
        <w:rPr>
          <w:lang w:val="en-CA"/>
        </w:rPr>
        <w:t> per cent reduction of the HCFC baseline amount to US $</w:t>
      </w:r>
      <w:r w:rsidR="00CD5981" w:rsidRPr="00AE7714">
        <w:rPr>
          <w:lang w:val="en-CA"/>
        </w:rPr>
        <w:t>6.86 million (including US $4.8 </w:t>
      </w:r>
      <w:r w:rsidR="00731B52" w:rsidRPr="00AE7714">
        <w:rPr>
          <w:lang w:val="en-CA"/>
        </w:rPr>
        <w:t>million for</w:t>
      </w:r>
      <w:r w:rsidRPr="00AE7714">
        <w:rPr>
          <w:lang w:val="en-CA"/>
        </w:rPr>
        <w:t xml:space="preserve"> 20</w:t>
      </w:r>
      <w:r w:rsidR="00731B52" w:rsidRPr="00AE7714">
        <w:rPr>
          <w:lang w:val="en-CA"/>
        </w:rPr>
        <w:t>20</w:t>
      </w:r>
      <w:r w:rsidRPr="00AE7714">
        <w:rPr>
          <w:lang w:val="en-CA"/>
        </w:rPr>
        <w:t>–202</w:t>
      </w:r>
      <w:r w:rsidR="00731B52" w:rsidRPr="00AE7714">
        <w:rPr>
          <w:lang w:val="en-CA"/>
        </w:rPr>
        <w:t>2)</w:t>
      </w:r>
      <w:r w:rsidRPr="00AE7714">
        <w:rPr>
          <w:lang w:val="en-CA"/>
        </w:rPr>
        <w:t>, and to US $</w:t>
      </w:r>
      <w:r w:rsidR="00731B52" w:rsidRPr="00AE7714">
        <w:rPr>
          <w:lang w:val="en-CA"/>
        </w:rPr>
        <w:t>43,902 in 2021</w:t>
      </w:r>
      <w:r w:rsidRPr="00AE7714">
        <w:rPr>
          <w:lang w:val="en-CA"/>
        </w:rPr>
        <w:t xml:space="preserve"> to meet a </w:t>
      </w:r>
      <w:r w:rsidR="00731B52" w:rsidRPr="00AE7714">
        <w:rPr>
          <w:lang w:val="en-CA"/>
        </w:rPr>
        <w:t>100</w:t>
      </w:r>
      <w:r w:rsidRPr="00AE7714">
        <w:rPr>
          <w:lang w:val="en-CA"/>
        </w:rPr>
        <w:t> per cent reduction.</w:t>
      </w:r>
    </w:p>
    <w:p w:rsidR="000A6448" w:rsidRPr="00AE7714" w:rsidRDefault="000A6448" w:rsidP="00A510E7">
      <w:pPr>
        <w:pStyle w:val="Heading1"/>
        <w:rPr>
          <w:lang w:val="en-CA"/>
        </w:rPr>
      </w:pPr>
      <w:r w:rsidRPr="00AE7714">
        <w:rPr>
          <w:lang w:val="en-CA"/>
        </w:rPr>
        <w:t>The funding distribution of stage II of HPMPs for non-LVC countries by sector is provided in Table 2.</w:t>
      </w:r>
    </w:p>
    <w:p w:rsidR="000A6448" w:rsidRPr="00AE7714" w:rsidRDefault="00C14051" w:rsidP="00A510E7">
      <w:pPr>
        <w:keepNext/>
        <w:rPr>
          <w:b/>
          <w:lang w:val="en-CA"/>
        </w:rPr>
      </w:pPr>
      <w:r w:rsidRPr="00AE7714">
        <w:rPr>
          <w:b/>
          <w:lang w:val="en-CA"/>
        </w:rPr>
        <w:t>Table 2.</w:t>
      </w:r>
      <w:r w:rsidR="000A6448" w:rsidRPr="00AE7714">
        <w:rPr>
          <w:b/>
          <w:lang w:val="en-CA"/>
        </w:rPr>
        <w:t xml:space="preserve"> Funding distribution of stage II of HPMPs in non-LVC countries by sector (US $000)</w:t>
      </w:r>
    </w:p>
    <w:tbl>
      <w:tblPr>
        <w:tblW w:w="9356" w:type="dxa"/>
        <w:tblInd w:w="-5" w:type="dxa"/>
        <w:tblLook w:val="04A0" w:firstRow="1" w:lastRow="0" w:firstColumn="1" w:lastColumn="0" w:noHBand="0" w:noVBand="1"/>
      </w:tblPr>
      <w:tblGrid>
        <w:gridCol w:w="2900"/>
        <w:gridCol w:w="1460"/>
        <w:gridCol w:w="1452"/>
        <w:gridCol w:w="1460"/>
        <w:gridCol w:w="2084"/>
      </w:tblGrid>
      <w:tr w:rsidR="00AE7714" w:rsidRPr="00AE7714" w:rsidTr="004D2F78">
        <w:trPr>
          <w:trHeight w:val="95"/>
        </w:trPr>
        <w:tc>
          <w:tcPr>
            <w:tcW w:w="2900" w:type="dxa"/>
            <w:tcBorders>
              <w:top w:val="single" w:sz="4" w:space="0" w:color="auto"/>
              <w:left w:val="single" w:sz="4" w:space="0" w:color="auto"/>
              <w:bottom w:val="single" w:sz="4" w:space="0" w:color="auto"/>
              <w:right w:val="single" w:sz="4" w:space="0" w:color="auto"/>
            </w:tcBorders>
            <w:shd w:val="clear" w:color="auto" w:fill="auto"/>
            <w:noWrap/>
            <w:hideMark/>
          </w:tcPr>
          <w:p w:rsidR="004D2F78" w:rsidRPr="00AE7714" w:rsidRDefault="004D2F78" w:rsidP="00A510E7">
            <w:pPr>
              <w:keepNext/>
              <w:jc w:val="center"/>
              <w:rPr>
                <w:b/>
                <w:bCs/>
                <w:sz w:val="20"/>
                <w:szCs w:val="20"/>
                <w:lang w:val="en-CA" w:eastAsia="en-CA"/>
              </w:rPr>
            </w:pPr>
            <w:r w:rsidRPr="00AE7714">
              <w:rPr>
                <w:b/>
                <w:bCs/>
                <w:sz w:val="20"/>
                <w:szCs w:val="20"/>
                <w:lang w:val="en-CA" w:eastAsia="en-CA"/>
              </w:rPr>
              <w:t>Sector</w:t>
            </w:r>
          </w:p>
        </w:tc>
        <w:tc>
          <w:tcPr>
            <w:tcW w:w="1460" w:type="dxa"/>
            <w:tcBorders>
              <w:top w:val="single" w:sz="4" w:space="0" w:color="auto"/>
              <w:left w:val="nil"/>
              <w:bottom w:val="single" w:sz="4" w:space="0" w:color="auto"/>
              <w:right w:val="single" w:sz="4" w:space="0" w:color="auto"/>
            </w:tcBorders>
            <w:shd w:val="clear" w:color="auto" w:fill="auto"/>
            <w:hideMark/>
          </w:tcPr>
          <w:p w:rsidR="004D2F78" w:rsidRPr="00AE7714" w:rsidRDefault="004D2F78" w:rsidP="00A510E7">
            <w:pPr>
              <w:keepNext/>
              <w:jc w:val="center"/>
              <w:rPr>
                <w:b/>
                <w:bCs/>
                <w:sz w:val="20"/>
                <w:szCs w:val="20"/>
                <w:lang w:val="en-CA" w:eastAsia="en-CA"/>
              </w:rPr>
            </w:pPr>
            <w:r w:rsidRPr="00AE7714">
              <w:rPr>
                <w:b/>
                <w:bCs/>
                <w:sz w:val="20"/>
                <w:szCs w:val="20"/>
                <w:lang w:val="en-CA" w:eastAsia="en-CA"/>
              </w:rPr>
              <w:t>2020–2022</w:t>
            </w:r>
          </w:p>
        </w:tc>
        <w:tc>
          <w:tcPr>
            <w:tcW w:w="1452" w:type="dxa"/>
            <w:tcBorders>
              <w:top w:val="single" w:sz="4" w:space="0" w:color="auto"/>
              <w:left w:val="nil"/>
              <w:bottom w:val="single" w:sz="4" w:space="0" w:color="auto"/>
              <w:right w:val="single" w:sz="4" w:space="0" w:color="auto"/>
            </w:tcBorders>
            <w:shd w:val="clear" w:color="auto" w:fill="auto"/>
            <w:hideMark/>
          </w:tcPr>
          <w:p w:rsidR="004D2F78" w:rsidRPr="00AE7714" w:rsidRDefault="004D2F78" w:rsidP="00A510E7">
            <w:pPr>
              <w:keepNext/>
              <w:jc w:val="center"/>
              <w:rPr>
                <w:b/>
                <w:bCs/>
                <w:sz w:val="20"/>
                <w:szCs w:val="20"/>
                <w:lang w:val="en-CA" w:eastAsia="en-CA"/>
              </w:rPr>
            </w:pPr>
            <w:r w:rsidRPr="00AE7714">
              <w:rPr>
                <w:b/>
                <w:bCs/>
                <w:sz w:val="20"/>
                <w:szCs w:val="20"/>
                <w:lang w:val="en-CA" w:eastAsia="en-CA"/>
              </w:rPr>
              <w:t>After 2022</w:t>
            </w:r>
          </w:p>
        </w:tc>
        <w:tc>
          <w:tcPr>
            <w:tcW w:w="1460" w:type="dxa"/>
            <w:tcBorders>
              <w:top w:val="single" w:sz="4" w:space="0" w:color="auto"/>
              <w:left w:val="nil"/>
              <w:bottom w:val="single" w:sz="4" w:space="0" w:color="auto"/>
              <w:right w:val="single" w:sz="4" w:space="0" w:color="auto"/>
            </w:tcBorders>
            <w:shd w:val="clear" w:color="auto" w:fill="auto"/>
            <w:noWrap/>
            <w:hideMark/>
          </w:tcPr>
          <w:p w:rsidR="004D2F78" w:rsidRPr="00AE7714" w:rsidRDefault="004D2F78" w:rsidP="00A510E7">
            <w:pPr>
              <w:keepNext/>
              <w:jc w:val="center"/>
              <w:rPr>
                <w:b/>
                <w:bCs/>
                <w:sz w:val="20"/>
                <w:szCs w:val="20"/>
                <w:lang w:val="en-CA" w:eastAsia="en-CA"/>
              </w:rPr>
            </w:pPr>
            <w:r w:rsidRPr="00AE7714">
              <w:rPr>
                <w:b/>
                <w:bCs/>
                <w:sz w:val="20"/>
                <w:szCs w:val="20"/>
                <w:lang w:val="en-CA" w:eastAsia="en-CA"/>
              </w:rPr>
              <w:t>Total</w:t>
            </w:r>
          </w:p>
        </w:tc>
        <w:tc>
          <w:tcPr>
            <w:tcW w:w="2084" w:type="dxa"/>
            <w:tcBorders>
              <w:top w:val="single" w:sz="4" w:space="0" w:color="auto"/>
              <w:left w:val="nil"/>
              <w:bottom w:val="single" w:sz="4" w:space="0" w:color="auto"/>
              <w:right w:val="single" w:sz="4" w:space="0" w:color="auto"/>
            </w:tcBorders>
            <w:shd w:val="clear" w:color="auto" w:fill="auto"/>
            <w:hideMark/>
          </w:tcPr>
          <w:p w:rsidR="004D2F78" w:rsidRPr="00AE7714" w:rsidRDefault="004D2F78" w:rsidP="00A510E7">
            <w:pPr>
              <w:keepNext/>
              <w:jc w:val="center"/>
              <w:rPr>
                <w:b/>
                <w:bCs/>
                <w:sz w:val="20"/>
                <w:szCs w:val="20"/>
                <w:lang w:val="en-CA" w:eastAsia="en-CA"/>
              </w:rPr>
            </w:pPr>
            <w:r w:rsidRPr="00AE7714">
              <w:rPr>
                <w:b/>
                <w:bCs/>
                <w:sz w:val="20"/>
                <w:szCs w:val="20"/>
                <w:lang w:val="en-CA" w:eastAsia="en-CA"/>
              </w:rPr>
              <w:t>Per cent of total (%)</w:t>
            </w:r>
          </w:p>
        </w:tc>
      </w:tr>
      <w:tr w:rsidR="00AE7714" w:rsidRPr="00AE7714" w:rsidTr="004D2F78">
        <w:trPr>
          <w:trHeight w:val="117"/>
        </w:trPr>
        <w:tc>
          <w:tcPr>
            <w:tcW w:w="2900" w:type="dxa"/>
            <w:tcBorders>
              <w:top w:val="nil"/>
              <w:left w:val="single" w:sz="4" w:space="0" w:color="auto"/>
              <w:bottom w:val="single" w:sz="4" w:space="0" w:color="auto"/>
              <w:right w:val="single" w:sz="4" w:space="0" w:color="auto"/>
            </w:tcBorders>
            <w:shd w:val="clear" w:color="auto" w:fill="auto"/>
            <w:noWrap/>
            <w:hideMark/>
          </w:tcPr>
          <w:p w:rsidR="004D2F78" w:rsidRPr="00AE7714" w:rsidRDefault="004D2F78" w:rsidP="00A510E7">
            <w:pPr>
              <w:jc w:val="left"/>
              <w:rPr>
                <w:sz w:val="20"/>
                <w:szCs w:val="20"/>
                <w:lang w:val="en-CA" w:eastAsia="en-CA"/>
              </w:rPr>
            </w:pPr>
            <w:r w:rsidRPr="00AE7714">
              <w:rPr>
                <w:sz w:val="20"/>
                <w:szCs w:val="20"/>
                <w:lang w:val="en-CA" w:eastAsia="en-CA"/>
              </w:rPr>
              <w:t xml:space="preserve">Rigid foam </w:t>
            </w:r>
          </w:p>
        </w:tc>
        <w:tc>
          <w:tcPr>
            <w:tcW w:w="1460" w:type="dxa"/>
            <w:tcBorders>
              <w:top w:val="nil"/>
              <w:left w:val="nil"/>
              <w:bottom w:val="single" w:sz="4" w:space="0" w:color="auto"/>
              <w:right w:val="single" w:sz="4" w:space="0" w:color="auto"/>
            </w:tcBorders>
            <w:shd w:val="clear" w:color="auto" w:fill="auto"/>
            <w:noWrap/>
            <w:hideMark/>
          </w:tcPr>
          <w:p w:rsidR="004D2F78" w:rsidRPr="00AE7714" w:rsidRDefault="004D2F78" w:rsidP="00A510E7">
            <w:pPr>
              <w:jc w:val="right"/>
              <w:rPr>
                <w:sz w:val="20"/>
                <w:szCs w:val="20"/>
                <w:lang w:val="en-CA" w:eastAsia="en-CA"/>
              </w:rPr>
            </w:pPr>
            <w:r w:rsidRPr="00AE7714">
              <w:rPr>
                <w:sz w:val="20"/>
                <w:szCs w:val="20"/>
                <w:lang w:val="en-CA" w:eastAsia="en-CA"/>
              </w:rPr>
              <w:t>1,461</w:t>
            </w:r>
          </w:p>
        </w:tc>
        <w:tc>
          <w:tcPr>
            <w:tcW w:w="1452" w:type="dxa"/>
            <w:tcBorders>
              <w:top w:val="nil"/>
              <w:left w:val="nil"/>
              <w:bottom w:val="single" w:sz="4" w:space="0" w:color="auto"/>
              <w:right w:val="single" w:sz="4" w:space="0" w:color="auto"/>
            </w:tcBorders>
            <w:shd w:val="clear" w:color="auto" w:fill="auto"/>
            <w:noWrap/>
            <w:hideMark/>
          </w:tcPr>
          <w:p w:rsidR="004D2F78" w:rsidRPr="00AE7714" w:rsidRDefault="004D2F78" w:rsidP="00A510E7">
            <w:pPr>
              <w:jc w:val="right"/>
              <w:rPr>
                <w:sz w:val="20"/>
                <w:szCs w:val="20"/>
                <w:lang w:val="en-CA" w:eastAsia="en-CA"/>
              </w:rPr>
            </w:pPr>
            <w:r w:rsidRPr="00AE7714">
              <w:rPr>
                <w:sz w:val="20"/>
                <w:szCs w:val="20"/>
                <w:lang w:val="en-CA" w:eastAsia="en-CA"/>
              </w:rPr>
              <w:t>394</w:t>
            </w:r>
          </w:p>
        </w:tc>
        <w:tc>
          <w:tcPr>
            <w:tcW w:w="1460" w:type="dxa"/>
            <w:tcBorders>
              <w:top w:val="nil"/>
              <w:left w:val="nil"/>
              <w:bottom w:val="single" w:sz="4" w:space="0" w:color="auto"/>
              <w:right w:val="single" w:sz="4" w:space="0" w:color="auto"/>
            </w:tcBorders>
            <w:shd w:val="clear" w:color="auto" w:fill="auto"/>
            <w:noWrap/>
            <w:hideMark/>
          </w:tcPr>
          <w:p w:rsidR="004D2F78" w:rsidRPr="00AE7714" w:rsidRDefault="004D2F78" w:rsidP="00A510E7">
            <w:pPr>
              <w:jc w:val="right"/>
              <w:rPr>
                <w:sz w:val="20"/>
                <w:szCs w:val="20"/>
                <w:lang w:val="en-CA" w:eastAsia="en-CA"/>
              </w:rPr>
            </w:pPr>
            <w:r w:rsidRPr="00AE7714">
              <w:rPr>
                <w:sz w:val="20"/>
                <w:szCs w:val="20"/>
                <w:lang w:val="en-CA" w:eastAsia="en-CA"/>
              </w:rPr>
              <w:t>1,855</w:t>
            </w:r>
          </w:p>
        </w:tc>
        <w:tc>
          <w:tcPr>
            <w:tcW w:w="2084" w:type="dxa"/>
            <w:tcBorders>
              <w:top w:val="nil"/>
              <w:left w:val="nil"/>
              <w:bottom w:val="single" w:sz="4" w:space="0" w:color="auto"/>
              <w:right w:val="single" w:sz="4" w:space="0" w:color="auto"/>
            </w:tcBorders>
            <w:shd w:val="clear" w:color="auto" w:fill="auto"/>
            <w:noWrap/>
            <w:hideMark/>
          </w:tcPr>
          <w:p w:rsidR="004D2F78" w:rsidRPr="00AE7714" w:rsidRDefault="004D2F78" w:rsidP="00A510E7">
            <w:pPr>
              <w:jc w:val="right"/>
              <w:rPr>
                <w:sz w:val="20"/>
                <w:szCs w:val="20"/>
                <w:lang w:val="en-CA" w:eastAsia="en-CA"/>
              </w:rPr>
            </w:pPr>
            <w:r w:rsidRPr="00AE7714">
              <w:rPr>
                <w:sz w:val="20"/>
                <w:szCs w:val="20"/>
                <w:lang w:val="en-CA" w:eastAsia="en-CA"/>
              </w:rPr>
              <w:t xml:space="preserve">3.4 </w:t>
            </w:r>
          </w:p>
        </w:tc>
      </w:tr>
      <w:tr w:rsidR="00AE7714" w:rsidRPr="00AE7714" w:rsidTr="004D2F78">
        <w:trPr>
          <w:trHeight w:val="264"/>
        </w:trPr>
        <w:tc>
          <w:tcPr>
            <w:tcW w:w="2900" w:type="dxa"/>
            <w:tcBorders>
              <w:top w:val="nil"/>
              <w:left w:val="single" w:sz="4" w:space="0" w:color="auto"/>
              <w:bottom w:val="single" w:sz="4" w:space="0" w:color="auto"/>
              <w:right w:val="single" w:sz="4" w:space="0" w:color="auto"/>
            </w:tcBorders>
            <w:shd w:val="clear" w:color="auto" w:fill="auto"/>
            <w:noWrap/>
            <w:hideMark/>
          </w:tcPr>
          <w:p w:rsidR="004D2F78" w:rsidRPr="00AE7714" w:rsidRDefault="004D2F78" w:rsidP="00A510E7">
            <w:pPr>
              <w:jc w:val="left"/>
              <w:rPr>
                <w:sz w:val="20"/>
                <w:szCs w:val="20"/>
                <w:lang w:val="en-CA" w:eastAsia="en-CA"/>
              </w:rPr>
            </w:pPr>
            <w:r w:rsidRPr="00AE7714">
              <w:rPr>
                <w:sz w:val="20"/>
                <w:szCs w:val="20"/>
                <w:lang w:val="en-CA" w:eastAsia="en-CA"/>
              </w:rPr>
              <w:t>Refrigeration air-conditioning</w:t>
            </w:r>
          </w:p>
        </w:tc>
        <w:tc>
          <w:tcPr>
            <w:tcW w:w="1460" w:type="dxa"/>
            <w:tcBorders>
              <w:top w:val="nil"/>
              <w:left w:val="nil"/>
              <w:bottom w:val="single" w:sz="4" w:space="0" w:color="auto"/>
              <w:right w:val="single" w:sz="4" w:space="0" w:color="auto"/>
            </w:tcBorders>
            <w:shd w:val="clear" w:color="auto" w:fill="auto"/>
            <w:noWrap/>
            <w:hideMark/>
          </w:tcPr>
          <w:p w:rsidR="004D2F78" w:rsidRPr="00AE7714" w:rsidRDefault="004D2F78" w:rsidP="00A510E7">
            <w:pPr>
              <w:jc w:val="right"/>
              <w:rPr>
                <w:sz w:val="20"/>
                <w:szCs w:val="20"/>
                <w:lang w:val="en-CA" w:eastAsia="en-CA"/>
              </w:rPr>
            </w:pPr>
            <w:r w:rsidRPr="00AE7714">
              <w:rPr>
                <w:sz w:val="20"/>
                <w:szCs w:val="20"/>
                <w:lang w:val="en-CA" w:eastAsia="en-CA"/>
              </w:rPr>
              <w:t>276</w:t>
            </w:r>
          </w:p>
        </w:tc>
        <w:tc>
          <w:tcPr>
            <w:tcW w:w="1452" w:type="dxa"/>
            <w:tcBorders>
              <w:top w:val="nil"/>
              <w:left w:val="nil"/>
              <w:bottom w:val="single" w:sz="4" w:space="0" w:color="auto"/>
              <w:right w:val="single" w:sz="4" w:space="0" w:color="auto"/>
            </w:tcBorders>
            <w:shd w:val="clear" w:color="auto" w:fill="auto"/>
            <w:noWrap/>
            <w:hideMark/>
          </w:tcPr>
          <w:p w:rsidR="004D2F78" w:rsidRPr="00AE7714" w:rsidRDefault="004D2F78" w:rsidP="00A510E7">
            <w:pPr>
              <w:jc w:val="right"/>
              <w:rPr>
                <w:sz w:val="20"/>
                <w:szCs w:val="20"/>
                <w:lang w:val="en-CA" w:eastAsia="en-CA"/>
              </w:rPr>
            </w:pPr>
            <w:r w:rsidRPr="00AE7714">
              <w:rPr>
                <w:sz w:val="20"/>
                <w:szCs w:val="20"/>
                <w:lang w:val="en-CA" w:eastAsia="en-CA"/>
              </w:rPr>
              <w:t>0</w:t>
            </w:r>
          </w:p>
        </w:tc>
        <w:tc>
          <w:tcPr>
            <w:tcW w:w="1460" w:type="dxa"/>
            <w:tcBorders>
              <w:top w:val="nil"/>
              <w:left w:val="nil"/>
              <w:bottom w:val="single" w:sz="4" w:space="0" w:color="auto"/>
              <w:right w:val="single" w:sz="4" w:space="0" w:color="auto"/>
            </w:tcBorders>
            <w:shd w:val="clear" w:color="auto" w:fill="auto"/>
            <w:noWrap/>
            <w:hideMark/>
          </w:tcPr>
          <w:p w:rsidR="004D2F78" w:rsidRPr="00AE7714" w:rsidRDefault="004D2F78" w:rsidP="00A510E7">
            <w:pPr>
              <w:jc w:val="right"/>
              <w:rPr>
                <w:sz w:val="20"/>
                <w:szCs w:val="20"/>
                <w:lang w:val="en-CA" w:eastAsia="en-CA"/>
              </w:rPr>
            </w:pPr>
            <w:r w:rsidRPr="00AE7714">
              <w:rPr>
                <w:sz w:val="20"/>
                <w:szCs w:val="20"/>
                <w:lang w:val="en-CA" w:eastAsia="en-CA"/>
              </w:rPr>
              <w:t>276</w:t>
            </w:r>
          </w:p>
        </w:tc>
        <w:tc>
          <w:tcPr>
            <w:tcW w:w="2084" w:type="dxa"/>
            <w:tcBorders>
              <w:top w:val="nil"/>
              <w:left w:val="nil"/>
              <w:bottom w:val="single" w:sz="4" w:space="0" w:color="auto"/>
              <w:right w:val="single" w:sz="4" w:space="0" w:color="auto"/>
            </w:tcBorders>
            <w:shd w:val="clear" w:color="auto" w:fill="auto"/>
            <w:noWrap/>
            <w:hideMark/>
          </w:tcPr>
          <w:p w:rsidR="004D2F78" w:rsidRPr="00AE7714" w:rsidRDefault="004D2F78" w:rsidP="00A510E7">
            <w:pPr>
              <w:jc w:val="right"/>
              <w:rPr>
                <w:sz w:val="20"/>
                <w:szCs w:val="20"/>
                <w:lang w:val="en-CA" w:eastAsia="en-CA"/>
              </w:rPr>
            </w:pPr>
            <w:r w:rsidRPr="00AE7714">
              <w:rPr>
                <w:sz w:val="20"/>
                <w:szCs w:val="20"/>
                <w:lang w:val="en-CA" w:eastAsia="en-CA"/>
              </w:rPr>
              <w:t xml:space="preserve">0.5 </w:t>
            </w:r>
          </w:p>
        </w:tc>
      </w:tr>
      <w:tr w:rsidR="00AE7714" w:rsidRPr="00AE7714" w:rsidTr="004D2F78">
        <w:trPr>
          <w:trHeight w:val="264"/>
        </w:trPr>
        <w:tc>
          <w:tcPr>
            <w:tcW w:w="2900" w:type="dxa"/>
            <w:tcBorders>
              <w:top w:val="nil"/>
              <w:left w:val="single" w:sz="4" w:space="0" w:color="auto"/>
              <w:bottom w:val="single" w:sz="4" w:space="0" w:color="auto"/>
              <w:right w:val="single" w:sz="4" w:space="0" w:color="auto"/>
            </w:tcBorders>
            <w:shd w:val="clear" w:color="auto" w:fill="auto"/>
            <w:noWrap/>
            <w:hideMark/>
          </w:tcPr>
          <w:p w:rsidR="004D2F78" w:rsidRPr="00AE7714" w:rsidRDefault="004D2F78" w:rsidP="00A510E7">
            <w:pPr>
              <w:jc w:val="left"/>
              <w:rPr>
                <w:sz w:val="20"/>
                <w:szCs w:val="20"/>
                <w:lang w:val="en-CA" w:eastAsia="en-CA"/>
              </w:rPr>
            </w:pPr>
            <w:r w:rsidRPr="00AE7714">
              <w:rPr>
                <w:sz w:val="20"/>
                <w:szCs w:val="20"/>
                <w:lang w:val="en-CA" w:eastAsia="en-CA"/>
              </w:rPr>
              <w:t>Refrigeration assembly</w:t>
            </w:r>
          </w:p>
        </w:tc>
        <w:tc>
          <w:tcPr>
            <w:tcW w:w="1460" w:type="dxa"/>
            <w:tcBorders>
              <w:top w:val="nil"/>
              <w:left w:val="nil"/>
              <w:bottom w:val="single" w:sz="4" w:space="0" w:color="auto"/>
              <w:right w:val="single" w:sz="4" w:space="0" w:color="auto"/>
            </w:tcBorders>
            <w:shd w:val="clear" w:color="auto" w:fill="auto"/>
            <w:noWrap/>
            <w:hideMark/>
          </w:tcPr>
          <w:p w:rsidR="004D2F78" w:rsidRPr="00AE7714" w:rsidRDefault="004D2F78" w:rsidP="00A510E7">
            <w:pPr>
              <w:jc w:val="right"/>
              <w:rPr>
                <w:sz w:val="20"/>
                <w:szCs w:val="20"/>
                <w:lang w:val="en-CA" w:eastAsia="en-CA"/>
              </w:rPr>
            </w:pPr>
            <w:r w:rsidRPr="00AE7714">
              <w:rPr>
                <w:sz w:val="20"/>
                <w:szCs w:val="20"/>
                <w:lang w:val="en-CA" w:eastAsia="en-CA"/>
              </w:rPr>
              <w:t>645</w:t>
            </w:r>
          </w:p>
        </w:tc>
        <w:tc>
          <w:tcPr>
            <w:tcW w:w="1452" w:type="dxa"/>
            <w:tcBorders>
              <w:top w:val="nil"/>
              <w:left w:val="nil"/>
              <w:bottom w:val="single" w:sz="4" w:space="0" w:color="auto"/>
              <w:right w:val="single" w:sz="4" w:space="0" w:color="auto"/>
            </w:tcBorders>
            <w:shd w:val="clear" w:color="auto" w:fill="auto"/>
            <w:noWrap/>
            <w:hideMark/>
          </w:tcPr>
          <w:p w:rsidR="004D2F78" w:rsidRPr="00AE7714" w:rsidRDefault="004D2F78" w:rsidP="00A510E7">
            <w:pPr>
              <w:jc w:val="right"/>
              <w:rPr>
                <w:sz w:val="20"/>
                <w:szCs w:val="20"/>
                <w:lang w:val="en-CA" w:eastAsia="en-CA"/>
              </w:rPr>
            </w:pPr>
            <w:r w:rsidRPr="00AE7714">
              <w:rPr>
                <w:sz w:val="20"/>
                <w:szCs w:val="20"/>
                <w:lang w:val="en-CA" w:eastAsia="en-CA"/>
              </w:rPr>
              <w:t>0</w:t>
            </w:r>
          </w:p>
        </w:tc>
        <w:tc>
          <w:tcPr>
            <w:tcW w:w="1460" w:type="dxa"/>
            <w:tcBorders>
              <w:top w:val="nil"/>
              <w:left w:val="nil"/>
              <w:bottom w:val="single" w:sz="4" w:space="0" w:color="auto"/>
              <w:right w:val="single" w:sz="4" w:space="0" w:color="auto"/>
            </w:tcBorders>
            <w:shd w:val="clear" w:color="auto" w:fill="auto"/>
            <w:noWrap/>
            <w:hideMark/>
          </w:tcPr>
          <w:p w:rsidR="004D2F78" w:rsidRPr="00AE7714" w:rsidRDefault="004D2F78" w:rsidP="00A510E7">
            <w:pPr>
              <w:jc w:val="right"/>
              <w:rPr>
                <w:sz w:val="20"/>
                <w:szCs w:val="20"/>
                <w:lang w:val="en-CA" w:eastAsia="en-CA"/>
              </w:rPr>
            </w:pPr>
            <w:r w:rsidRPr="00AE7714">
              <w:rPr>
                <w:sz w:val="20"/>
                <w:szCs w:val="20"/>
                <w:lang w:val="en-CA" w:eastAsia="en-CA"/>
              </w:rPr>
              <w:t>645</w:t>
            </w:r>
          </w:p>
        </w:tc>
        <w:tc>
          <w:tcPr>
            <w:tcW w:w="2084" w:type="dxa"/>
            <w:tcBorders>
              <w:top w:val="nil"/>
              <w:left w:val="nil"/>
              <w:bottom w:val="single" w:sz="4" w:space="0" w:color="auto"/>
              <w:right w:val="single" w:sz="4" w:space="0" w:color="auto"/>
            </w:tcBorders>
            <w:shd w:val="clear" w:color="auto" w:fill="auto"/>
            <w:noWrap/>
            <w:hideMark/>
          </w:tcPr>
          <w:p w:rsidR="004D2F78" w:rsidRPr="00AE7714" w:rsidRDefault="004D2F78" w:rsidP="00A510E7">
            <w:pPr>
              <w:jc w:val="right"/>
              <w:rPr>
                <w:sz w:val="20"/>
                <w:szCs w:val="20"/>
                <w:lang w:val="en-CA" w:eastAsia="en-CA"/>
              </w:rPr>
            </w:pPr>
            <w:r w:rsidRPr="00AE7714">
              <w:rPr>
                <w:sz w:val="20"/>
                <w:szCs w:val="20"/>
                <w:lang w:val="en-CA" w:eastAsia="en-CA"/>
              </w:rPr>
              <w:t xml:space="preserve">1.2 </w:t>
            </w:r>
          </w:p>
        </w:tc>
      </w:tr>
      <w:tr w:rsidR="00AE7714" w:rsidRPr="00AE7714" w:rsidTr="004D2F78">
        <w:trPr>
          <w:trHeight w:val="264"/>
        </w:trPr>
        <w:tc>
          <w:tcPr>
            <w:tcW w:w="2900" w:type="dxa"/>
            <w:tcBorders>
              <w:top w:val="nil"/>
              <w:left w:val="single" w:sz="4" w:space="0" w:color="auto"/>
              <w:bottom w:val="single" w:sz="4" w:space="0" w:color="auto"/>
              <w:right w:val="single" w:sz="4" w:space="0" w:color="auto"/>
            </w:tcBorders>
            <w:shd w:val="clear" w:color="auto" w:fill="auto"/>
            <w:noWrap/>
            <w:hideMark/>
          </w:tcPr>
          <w:p w:rsidR="004D2F78" w:rsidRPr="00AE7714" w:rsidRDefault="004D2F78" w:rsidP="00A510E7">
            <w:pPr>
              <w:jc w:val="left"/>
              <w:rPr>
                <w:sz w:val="20"/>
                <w:szCs w:val="20"/>
                <w:lang w:val="en-CA" w:eastAsia="en-CA"/>
              </w:rPr>
            </w:pPr>
            <w:r w:rsidRPr="00AE7714">
              <w:rPr>
                <w:sz w:val="20"/>
                <w:szCs w:val="20"/>
                <w:lang w:val="en-CA" w:eastAsia="en-CA"/>
              </w:rPr>
              <w:t>Refrigeration manufacturing</w:t>
            </w:r>
          </w:p>
        </w:tc>
        <w:tc>
          <w:tcPr>
            <w:tcW w:w="1460" w:type="dxa"/>
            <w:tcBorders>
              <w:top w:val="nil"/>
              <w:left w:val="nil"/>
              <w:bottom w:val="single" w:sz="4" w:space="0" w:color="auto"/>
              <w:right w:val="single" w:sz="4" w:space="0" w:color="auto"/>
            </w:tcBorders>
            <w:shd w:val="clear" w:color="auto" w:fill="auto"/>
            <w:noWrap/>
            <w:hideMark/>
          </w:tcPr>
          <w:p w:rsidR="004D2F78" w:rsidRPr="00AE7714" w:rsidRDefault="004D2F78" w:rsidP="00A510E7">
            <w:pPr>
              <w:jc w:val="right"/>
              <w:rPr>
                <w:sz w:val="20"/>
                <w:szCs w:val="20"/>
                <w:lang w:val="en-CA" w:eastAsia="en-CA"/>
              </w:rPr>
            </w:pPr>
            <w:r w:rsidRPr="00AE7714">
              <w:rPr>
                <w:sz w:val="20"/>
                <w:szCs w:val="20"/>
                <w:lang w:val="en-CA" w:eastAsia="en-CA"/>
              </w:rPr>
              <w:t>2,609</w:t>
            </w:r>
          </w:p>
        </w:tc>
        <w:tc>
          <w:tcPr>
            <w:tcW w:w="1452" w:type="dxa"/>
            <w:tcBorders>
              <w:top w:val="nil"/>
              <w:left w:val="nil"/>
              <w:bottom w:val="single" w:sz="4" w:space="0" w:color="auto"/>
              <w:right w:val="single" w:sz="4" w:space="0" w:color="auto"/>
            </w:tcBorders>
            <w:shd w:val="clear" w:color="auto" w:fill="auto"/>
            <w:noWrap/>
            <w:hideMark/>
          </w:tcPr>
          <w:p w:rsidR="004D2F78" w:rsidRPr="00AE7714" w:rsidRDefault="004D2F78" w:rsidP="00A510E7">
            <w:pPr>
              <w:jc w:val="right"/>
              <w:rPr>
                <w:sz w:val="20"/>
                <w:szCs w:val="20"/>
                <w:lang w:val="en-CA" w:eastAsia="en-CA"/>
              </w:rPr>
            </w:pPr>
            <w:r w:rsidRPr="00AE7714">
              <w:rPr>
                <w:sz w:val="20"/>
                <w:szCs w:val="20"/>
                <w:lang w:val="en-CA" w:eastAsia="en-CA"/>
              </w:rPr>
              <w:t>27,781</w:t>
            </w:r>
          </w:p>
        </w:tc>
        <w:tc>
          <w:tcPr>
            <w:tcW w:w="1460" w:type="dxa"/>
            <w:tcBorders>
              <w:top w:val="nil"/>
              <w:left w:val="nil"/>
              <w:bottom w:val="single" w:sz="4" w:space="0" w:color="auto"/>
              <w:right w:val="single" w:sz="4" w:space="0" w:color="auto"/>
            </w:tcBorders>
            <w:shd w:val="clear" w:color="auto" w:fill="auto"/>
            <w:noWrap/>
            <w:hideMark/>
          </w:tcPr>
          <w:p w:rsidR="004D2F78" w:rsidRPr="00AE7714" w:rsidRDefault="004D2F78" w:rsidP="00A510E7">
            <w:pPr>
              <w:jc w:val="right"/>
              <w:rPr>
                <w:sz w:val="20"/>
                <w:szCs w:val="20"/>
                <w:lang w:val="en-CA" w:eastAsia="en-CA"/>
              </w:rPr>
            </w:pPr>
            <w:r w:rsidRPr="00AE7714">
              <w:rPr>
                <w:sz w:val="20"/>
                <w:szCs w:val="20"/>
                <w:lang w:val="en-CA" w:eastAsia="en-CA"/>
              </w:rPr>
              <w:t>30,390</w:t>
            </w:r>
          </w:p>
        </w:tc>
        <w:tc>
          <w:tcPr>
            <w:tcW w:w="2084" w:type="dxa"/>
            <w:tcBorders>
              <w:top w:val="nil"/>
              <w:left w:val="nil"/>
              <w:bottom w:val="single" w:sz="4" w:space="0" w:color="auto"/>
              <w:right w:val="single" w:sz="4" w:space="0" w:color="auto"/>
            </w:tcBorders>
            <w:shd w:val="clear" w:color="auto" w:fill="auto"/>
            <w:noWrap/>
            <w:hideMark/>
          </w:tcPr>
          <w:p w:rsidR="004D2F78" w:rsidRPr="00AE7714" w:rsidRDefault="004D2F78" w:rsidP="00A510E7">
            <w:pPr>
              <w:jc w:val="right"/>
              <w:rPr>
                <w:sz w:val="20"/>
                <w:szCs w:val="20"/>
                <w:lang w:val="en-CA" w:eastAsia="en-CA"/>
              </w:rPr>
            </w:pPr>
            <w:r w:rsidRPr="00AE7714">
              <w:rPr>
                <w:sz w:val="20"/>
                <w:szCs w:val="20"/>
                <w:lang w:val="en-CA" w:eastAsia="en-CA"/>
              </w:rPr>
              <w:t xml:space="preserve">55.5 </w:t>
            </w:r>
          </w:p>
        </w:tc>
      </w:tr>
      <w:tr w:rsidR="00AE7714" w:rsidRPr="00AE7714" w:rsidTr="004D2F78">
        <w:trPr>
          <w:trHeight w:val="264"/>
        </w:trPr>
        <w:tc>
          <w:tcPr>
            <w:tcW w:w="2900" w:type="dxa"/>
            <w:tcBorders>
              <w:top w:val="nil"/>
              <w:left w:val="single" w:sz="4" w:space="0" w:color="auto"/>
              <w:bottom w:val="single" w:sz="4" w:space="0" w:color="auto"/>
              <w:right w:val="single" w:sz="4" w:space="0" w:color="auto"/>
            </w:tcBorders>
            <w:shd w:val="clear" w:color="auto" w:fill="auto"/>
            <w:noWrap/>
            <w:hideMark/>
          </w:tcPr>
          <w:p w:rsidR="004D2F78" w:rsidRPr="00AE7714" w:rsidRDefault="004D2F78" w:rsidP="00A510E7">
            <w:pPr>
              <w:jc w:val="left"/>
              <w:rPr>
                <w:sz w:val="20"/>
                <w:szCs w:val="20"/>
                <w:lang w:val="en-CA" w:eastAsia="en-CA"/>
              </w:rPr>
            </w:pPr>
            <w:r w:rsidRPr="00AE7714">
              <w:rPr>
                <w:sz w:val="20"/>
                <w:szCs w:val="20"/>
                <w:lang w:val="en-CA" w:eastAsia="en-CA"/>
              </w:rPr>
              <w:t>Refrigeration servicing</w:t>
            </w:r>
          </w:p>
        </w:tc>
        <w:tc>
          <w:tcPr>
            <w:tcW w:w="1460" w:type="dxa"/>
            <w:tcBorders>
              <w:top w:val="nil"/>
              <w:left w:val="nil"/>
              <w:bottom w:val="single" w:sz="4" w:space="0" w:color="auto"/>
              <w:right w:val="single" w:sz="4" w:space="0" w:color="auto"/>
            </w:tcBorders>
            <w:shd w:val="clear" w:color="auto" w:fill="auto"/>
            <w:noWrap/>
            <w:hideMark/>
          </w:tcPr>
          <w:p w:rsidR="004D2F78" w:rsidRPr="00AE7714" w:rsidRDefault="004D2F78" w:rsidP="00A510E7">
            <w:pPr>
              <w:jc w:val="right"/>
              <w:rPr>
                <w:sz w:val="20"/>
                <w:szCs w:val="20"/>
                <w:lang w:val="en-CA" w:eastAsia="en-CA"/>
              </w:rPr>
            </w:pPr>
            <w:r w:rsidRPr="00AE7714">
              <w:rPr>
                <w:sz w:val="20"/>
                <w:szCs w:val="20"/>
                <w:lang w:val="en-CA" w:eastAsia="en-CA"/>
              </w:rPr>
              <w:t>6,926</w:t>
            </w:r>
          </w:p>
        </w:tc>
        <w:tc>
          <w:tcPr>
            <w:tcW w:w="1452" w:type="dxa"/>
            <w:tcBorders>
              <w:top w:val="nil"/>
              <w:left w:val="nil"/>
              <w:bottom w:val="single" w:sz="4" w:space="0" w:color="auto"/>
              <w:right w:val="single" w:sz="4" w:space="0" w:color="auto"/>
            </w:tcBorders>
            <w:shd w:val="clear" w:color="auto" w:fill="auto"/>
            <w:noWrap/>
            <w:hideMark/>
          </w:tcPr>
          <w:p w:rsidR="004D2F78" w:rsidRPr="00AE7714" w:rsidRDefault="004D2F78" w:rsidP="00A510E7">
            <w:pPr>
              <w:jc w:val="right"/>
              <w:rPr>
                <w:sz w:val="20"/>
                <w:szCs w:val="20"/>
                <w:lang w:val="en-CA" w:eastAsia="en-CA"/>
              </w:rPr>
            </w:pPr>
            <w:r w:rsidRPr="00AE7714">
              <w:rPr>
                <w:sz w:val="20"/>
                <w:szCs w:val="20"/>
                <w:lang w:val="en-CA" w:eastAsia="en-CA"/>
              </w:rPr>
              <w:t>14,660</w:t>
            </w:r>
          </w:p>
        </w:tc>
        <w:tc>
          <w:tcPr>
            <w:tcW w:w="1460" w:type="dxa"/>
            <w:tcBorders>
              <w:top w:val="nil"/>
              <w:left w:val="nil"/>
              <w:bottom w:val="single" w:sz="4" w:space="0" w:color="auto"/>
              <w:right w:val="single" w:sz="4" w:space="0" w:color="auto"/>
            </w:tcBorders>
            <w:shd w:val="clear" w:color="auto" w:fill="auto"/>
            <w:noWrap/>
            <w:hideMark/>
          </w:tcPr>
          <w:p w:rsidR="004D2F78" w:rsidRPr="00AE7714" w:rsidRDefault="004D2F78" w:rsidP="00A510E7">
            <w:pPr>
              <w:jc w:val="right"/>
              <w:rPr>
                <w:sz w:val="20"/>
                <w:szCs w:val="20"/>
                <w:lang w:val="en-CA" w:eastAsia="en-CA"/>
              </w:rPr>
            </w:pPr>
            <w:r w:rsidRPr="00AE7714">
              <w:rPr>
                <w:sz w:val="20"/>
                <w:szCs w:val="20"/>
                <w:lang w:val="en-CA" w:eastAsia="en-CA"/>
              </w:rPr>
              <w:t>21,586</w:t>
            </w:r>
          </w:p>
        </w:tc>
        <w:tc>
          <w:tcPr>
            <w:tcW w:w="2084" w:type="dxa"/>
            <w:tcBorders>
              <w:top w:val="nil"/>
              <w:left w:val="nil"/>
              <w:bottom w:val="single" w:sz="4" w:space="0" w:color="auto"/>
              <w:right w:val="single" w:sz="4" w:space="0" w:color="auto"/>
            </w:tcBorders>
            <w:shd w:val="clear" w:color="auto" w:fill="auto"/>
            <w:noWrap/>
            <w:hideMark/>
          </w:tcPr>
          <w:p w:rsidR="004D2F78" w:rsidRPr="00AE7714" w:rsidRDefault="004D2F78" w:rsidP="00A510E7">
            <w:pPr>
              <w:jc w:val="right"/>
              <w:rPr>
                <w:sz w:val="20"/>
                <w:szCs w:val="20"/>
                <w:lang w:val="en-CA" w:eastAsia="en-CA"/>
              </w:rPr>
            </w:pPr>
            <w:r w:rsidRPr="00AE7714">
              <w:rPr>
                <w:sz w:val="20"/>
                <w:szCs w:val="20"/>
                <w:lang w:val="en-CA" w:eastAsia="en-CA"/>
              </w:rPr>
              <w:t xml:space="preserve">39.4 </w:t>
            </w:r>
          </w:p>
        </w:tc>
      </w:tr>
      <w:tr w:rsidR="00AE7714" w:rsidRPr="00AE7714" w:rsidTr="004D2F78">
        <w:trPr>
          <w:trHeight w:val="75"/>
        </w:trPr>
        <w:tc>
          <w:tcPr>
            <w:tcW w:w="2900" w:type="dxa"/>
            <w:tcBorders>
              <w:top w:val="nil"/>
              <w:left w:val="single" w:sz="4" w:space="0" w:color="auto"/>
              <w:bottom w:val="single" w:sz="4" w:space="0" w:color="auto"/>
              <w:right w:val="single" w:sz="4" w:space="0" w:color="auto"/>
            </w:tcBorders>
            <w:shd w:val="clear" w:color="auto" w:fill="auto"/>
            <w:noWrap/>
            <w:hideMark/>
          </w:tcPr>
          <w:p w:rsidR="004D2F78" w:rsidRPr="00AE7714" w:rsidRDefault="004D2F78" w:rsidP="00A510E7">
            <w:pPr>
              <w:jc w:val="left"/>
              <w:rPr>
                <w:b/>
                <w:bCs/>
                <w:sz w:val="20"/>
                <w:szCs w:val="20"/>
                <w:lang w:val="en-CA" w:eastAsia="en-CA"/>
              </w:rPr>
            </w:pPr>
            <w:r w:rsidRPr="00AE7714">
              <w:rPr>
                <w:b/>
                <w:bCs/>
                <w:sz w:val="20"/>
                <w:szCs w:val="20"/>
                <w:lang w:val="en-CA" w:eastAsia="en-CA"/>
              </w:rPr>
              <w:t>Total</w:t>
            </w:r>
          </w:p>
        </w:tc>
        <w:tc>
          <w:tcPr>
            <w:tcW w:w="1460" w:type="dxa"/>
            <w:tcBorders>
              <w:top w:val="nil"/>
              <w:left w:val="nil"/>
              <w:bottom w:val="single" w:sz="4" w:space="0" w:color="auto"/>
              <w:right w:val="single" w:sz="4" w:space="0" w:color="auto"/>
            </w:tcBorders>
            <w:shd w:val="clear" w:color="auto" w:fill="auto"/>
            <w:noWrap/>
            <w:hideMark/>
          </w:tcPr>
          <w:p w:rsidR="004D2F78" w:rsidRPr="00AE7714" w:rsidRDefault="004D2F78" w:rsidP="00A510E7">
            <w:pPr>
              <w:jc w:val="right"/>
              <w:rPr>
                <w:b/>
                <w:bCs/>
                <w:sz w:val="20"/>
                <w:szCs w:val="20"/>
                <w:lang w:val="en-CA" w:eastAsia="en-CA"/>
              </w:rPr>
            </w:pPr>
            <w:r w:rsidRPr="00AE7714">
              <w:rPr>
                <w:b/>
                <w:bCs/>
                <w:sz w:val="20"/>
                <w:szCs w:val="20"/>
                <w:lang w:val="en-CA" w:eastAsia="en-CA"/>
              </w:rPr>
              <w:t>11,917</w:t>
            </w:r>
          </w:p>
        </w:tc>
        <w:tc>
          <w:tcPr>
            <w:tcW w:w="1452" w:type="dxa"/>
            <w:tcBorders>
              <w:top w:val="nil"/>
              <w:left w:val="nil"/>
              <w:bottom w:val="single" w:sz="4" w:space="0" w:color="auto"/>
              <w:right w:val="single" w:sz="4" w:space="0" w:color="auto"/>
            </w:tcBorders>
            <w:shd w:val="clear" w:color="auto" w:fill="auto"/>
            <w:noWrap/>
            <w:hideMark/>
          </w:tcPr>
          <w:p w:rsidR="004D2F78" w:rsidRPr="00AE7714" w:rsidRDefault="004D2F78" w:rsidP="00A510E7">
            <w:pPr>
              <w:jc w:val="right"/>
              <w:rPr>
                <w:b/>
                <w:bCs/>
                <w:sz w:val="20"/>
                <w:szCs w:val="20"/>
                <w:lang w:val="en-CA" w:eastAsia="en-CA"/>
              </w:rPr>
            </w:pPr>
            <w:r w:rsidRPr="00AE7714">
              <w:rPr>
                <w:b/>
                <w:bCs/>
                <w:sz w:val="20"/>
                <w:szCs w:val="20"/>
                <w:lang w:val="en-CA" w:eastAsia="en-CA"/>
              </w:rPr>
              <w:t>42,835</w:t>
            </w:r>
          </w:p>
        </w:tc>
        <w:tc>
          <w:tcPr>
            <w:tcW w:w="1460" w:type="dxa"/>
            <w:tcBorders>
              <w:top w:val="nil"/>
              <w:left w:val="nil"/>
              <w:bottom w:val="single" w:sz="4" w:space="0" w:color="auto"/>
              <w:right w:val="single" w:sz="4" w:space="0" w:color="auto"/>
            </w:tcBorders>
            <w:shd w:val="clear" w:color="auto" w:fill="auto"/>
            <w:noWrap/>
            <w:hideMark/>
          </w:tcPr>
          <w:p w:rsidR="004D2F78" w:rsidRPr="00AE7714" w:rsidRDefault="004D2F78" w:rsidP="00A510E7">
            <w:pPr>
              <w:jc w:val="right"/>
              <w:rPr>
                <w:b/>
                <w:bCs/>
                <w:sz w:val="20"/>
                <w:szCs w:val="20"/>
                <w:lang w:val="en-CA" w:eastAsia="en-CA"/>
              </w:rPr>
            </w:pPr>
            <w:r w:rsidRPr="00AE7714">
              <w:rPr>
                <w:b/>
                <w:bCs/>
                <w:sz w:val="20"/>
                <w:szCs w:val="20"/>
                <w:lang w:val="en-CA" w:eastAsia="en-CA"/>
              </w:rPr>
              <w:t>54,752</w:t>
            </w:r>
          </w:p>
        </w:tc>
        <w:tc>
          <w:tcPr>
            <w:tcW w:w="2084" w:type="dxa"/>
            <w:tcBorders>
              <w:top w:val="nil"/>
              <w:left w:val="nil"/>
              <w:bottom w:val="single" w:sz="4" w:space="0" w:color="auto"/>
              <w:right w:val="single" w:sz="4" w:space="0" w:color="auto"/>
            </w:tcBorders>
            <w:shd w:val="clear" w:color="auto" w:fill="auto"/>
            <w:noWrap/>
            <w:hideMark/>
          </w:tcPr>
          <w:p w:rsidR="004D2F78" w:rsidRPr="00AE7714" w:rsidRDefault="004D2F78" w:rsidP="00A510E7">
            <w:pPr>
              <w:jc w:val="right"/>
              <w:rPr>
                <w:b/>
                <w:bCs/>
                <w:sz w:val="20"/>
                <w:szCs w:val="20"/>
                <w:lang w:val="en-CA" w:eastAsia="en-CA"/>
              </w:rPr>
            </w:pPr>
            <w:r w:rsidRPr="00AE7714">
              <w:rPr>
                <w:b/>
                <w:bCs/>
                <w:sz w:val="20"/>
                <w:szCs w:val="20"/>
                <w:lang w:val="en-CA" w:eastAsia="en-CA"/>
              </w:rPr>
              <w:t xml:space="preserve"> 100.0 </w:t>
            </w:r>
          </w:p>
        </w:tc>
      </w:tr>
    </w:tbl>
    <w:p w:rsidR="000A6448" w:rsidRPr="00AE7714" w:rsidRDefault="000A6448" w:rsidP="00A510E7">
      <w:pPr>
        <w:jc w:val="left"/>
        <w:rPr>
          <w:b/>
          <w:lang w:val="en-CA"/>
        </w:rPr>
      </w:pPr>
    </w:p>
    <w:p w:rsidR="001419F0" w:rsidRPr="00AE7714" w:rsidRDefault="001419F0" w:rsidP="00A510E7">
      <w:pPr>
        <w:pStyle w:val="Heading1"/>
        <w:numPr>
          <w:ilvl w:val="0"/>
          <w:numId w:val="0"/>
        </w:numPr>
        <w:rPr>
          <w:u w:val="single"/>
          <w:lang w:val="en-CA"/>
        </w:rPr>
      </w:pPr>
      <w:r w:rsidRPr="00AE7714">
        <w:rPr>
          <w:u w:val="single"/>
          <w:lang w:val="en-CA"/>
        </w:rPr>
        <w:t>Stage II</w:t>
      </w:r>
      <w:r w:rsidR="004C62CA" w:rsidRPr="00AE7714">
        <w:rPr>
          <w:u w:val="single"/>
          <w:lang w:val="en-CA"/>
        </w:rPr>
        <w:t>I</w:t>
      </w:r>
      <w:r w:rsidRPr="00AE7714">
        <w:rPr>
          <w:u w:val="single"/>
          <w:lang w:val="en-CA"/>
        </w:rPr>
        <w:t xml:space="preserve"> of HPMPs </w:t>
      </w:r>
    </w:p>
    <w:p w:rsidR="001419F0" w:rsidRPr="00AE7714" w:rsidRDefault="00E81E6A" w:rsidP="00A510E7">
      <w:pPr>
        <w:pStyle w:val="Heading1"/>
        <w:rPr>
          <w:lang w:val="en-CA"/>
        </w:rPr>
      </w:pPr>
      <w:r w:rsidRPr="00AE7714">
        <w:rPr>
          <w:lang w:val="en-CA"/>
        </w:rPr>
        <w:t xml:space="preserve">A </w:t>
      </w:r>
      <w:r w:rsidR="001419F0" w:rsidRPr="00AE7714">
        <w:rPr>
          <w:lang w:val="en-CA"/>
        </w:rPr>
        <w:t xml:space="preserve">total of US $41.91 million is included in the business plan for stage III of HPMPs for six countries (Armenia, Chile, Mexico, Nigeria, </w:t>
      </w:r>
      <w:r w:rsidR="00DE090F" w:rsidRPr="00AE7714">
        <w:rPr>
          <w:lang w:val="en-CA"/>
        </w:rPr>
        <w:t xml:space="preserve">the </w:t>
      </w:r>
      <w:r w:rsidR="001419F0" w:rsidRPr="00AE7714">
        <w:rPr>
          <w:lang w:val="en-CA"/>
        </w:rPr>
        <w:t xml:space="preserve">Philippines, and </w:t>
      </w:r>
      <w:r w:rsidR="00DE090F" w:rsidRPr="00AE7714">
        <w:rPr>
          <w:lang w:val="en-CA"/>
        </w:rPr>
        <w:t xml:space="preserve">the </w:t>
      </w:r>
      <w:r w:rsidR="001419F0" w:rsidRPr="00AE7714">
        <w:rPr>
          <w:lang w:val="en-CA"/>
        </w:rPr>
        <w:t>Sudan) (incl</w:t>
      </w:r>
      <w:r w:rsidR="00A80C9E" w:rsidRPr="00AE7714">
        <w:rPr>
          <w:lang w:val="en-CA"/>
        </w:rPr>
        <w:t>uding US $8.55 million for 2020</w:t>
      </w:r>
      <w:r w:rsidR="00A80C9E" w:rsidRPr="00AE7714">
        <w:rPr>
          <w:lang w:val="en-CA"/>
        </w:rPr>
        <w:noBreakHyphen/>
      </w:r>
      <w:r w:rsidR="001419F0" w:rsidRPr="00AE7714">
        <w:rPr>
          <w:lang w:val="en-CA"/>
        </w:rPr>
        <w:t>2022).  Inclusion of stage III of HPMPs in the business plan is allowed only for those countries that had stage II of an HPMP approved to meet a reduction target by 2020 (decision 82/45(c)(</w:t>
      </w:r>
      <w:proofErr w:type="spellStart"/>
      <w:r w:rsidR="001419F0" w:rsidRPr="00AE7714">
        <w:rPr>
          <w:lang w:val="en-CA"/>
        </w:rPr>
        <w:t>i</w:t>
      </w:r>
      <w:proofErr w:type="spellEnd"/>
      <w:r w:rsidR="001419F0" w:rsidRPr="00AE7714">
        <w:rPr>
          <w:lang w:val="en-CA"/>
        </w:rPr>
        <w:t xml:space="preserve">)). Four of these countries </w:t>
      </w:r>
      <w:r w:rsidR="004D6F4B" w:rsidRPr="00AE7714">
        <w:rPr>
          <w:lang w:val="en-CA"/>
        </w:rPr>
        <w:t>have an</w:t>
      </w:r>
      <w:r w:rsidR="001419F0" w:rsidRPr="00AE7714">
        <w:rPr>
          <w:lang w:val="en-CA"/>
        </w:rPr>
        <w:t xml:space="preserve"> approved stage II </w:t>
      </w:r>
      <w:r w:rsidR="009E11D7" w:rsidRPr="00AE7714">
        <w:rPr>
          <w:lang w:val="en-CA"/>
        </w:rPr>
        <w:t>with</w:t>
      </w:r>
      <w:r w:rsidR="00EA4A56" w:rsidRPr="00AE7714">
        <w:rPr>
          <w:lang w:val="en-CA"/>
        </w:rPr>
        <w:t xml:space="preserve"> </w:t>
      </w:r>
      <w:r w:rsidR="001419F0" w:rsidRPr="00AE7714">
        <w:rPr>
          <w:lang w:val="en-CA"/>
        </w:rPr>
        <w:t>reduction target beyond 2020</w:t>
      </w:r>
      <w:r w:rsidR="005E11CE" w:rsidRPr="00AE7714">
        <w:rPr>
          <w:lang w:val="en-CA"/>
        </w:rPr>
        <w:t xml:space="preserve"> (Chile, Mexico, Nigeria and </w:t>
      </w:r>
      <w:r w:rsidR="00E67763" w:rsidRPr="00AE7714">
        <w:rPr>
          <w:lang w:val="en-CA"/>
        </w:rPr>
        <w:t xml:space="preserve">the </w:t>
      </w:r>
      <w:r w:rsidR="005E11CE" w:rsidRPr="00AE7714">
        <w:rPr>
          <w:lang w:val="en-CA"/>
        </w:rPr>
        <w:t>Philippines)</w:t>
      </w:r>
      <w:r w:rsidR="001419F0" w:rsidRPr="00AE7714">
        <w:rPr>
          <w:lang w:val="en-CA"/>
        </w:rPr>
        <w:t>.</w:t>
      </w:r>
    </w:p>
    <w:p w:rsidR="00583D74" w:rsidRPr="00AE7714" w:rsidRDefault="00583D74" w:rsidP="00A510E7">
      <w:pPr>
        <w:rPr>
          <w:u w:val="single"/>
          <w:lang w:val="en-CA"/>
        </w:rPr>
      </w:pPr>
      <w:r w:rsidRPr="00AE7714">
        <w:rPr>
          <w:u w:val="single"/>
          <w:lang w:val="en-CA"/>
        </w:rPr>
        <w:t>HCFC technical assistance regional project</w:t>
      </w:r>
    </w:p>
    <w:p w:rsidR="00FE377D" w:rsidRPr="00AE7714" w:rsidRDefault="00FE377D" w:rsidP="00A510E7">
      <w:pPr>
        <w:rPr>
          <w:u w:val="single"/>
          <w:lang w:val="en-CA"/>
        </w:rPr>
      </w:pPr>
    </w:p>
    <w:p w:rsidR="00583D74" w:rsidRPr="00AE7714" w:rsidRDefault="00583D74" w:rsidP="00A510E7">
      <w:pPr>
        <w:pStyle w:val="Heading1"/>
        <w:rPr>
          <w:lang w:val="en-CA"/>
        </w:rPr>
      </w:pPr>
      <w:r w:rsidRPr="00AE7714">
        <w:rPr>
          <w:lang w:val="en-CA"/>
        </w:rPr>
        <w:t xml:space="preserve">UNIDO has included one HCFC technical assistance regional project for </w:t>
      </w:r>
      <w:r w:rsidR="00FE377D" w:rsidRPr="00AE7714">
        <w:rPr>
          <w:lang w:val="en-CA"/>
        </w:rPr>
        <w:t>“promoting low-</w:t>
      </w:r>
      <w:r w:rsidR="00CF39FB" w:rsidRPr="00AE7714">
        <w:rPr>
          <w:lang w:val="en-CA"/>
        </w:rPr>
        <w:t>global warming potential</w:t>
      </w:r>
      <w:r w:rsidR="00FE377D" w:rsidRPr="00AE7714">
        <w:rPr>
          <w:lang w:val="en-CA"/>
        </w:rPr>
        <w:t xml:space="preserve"> refrigerants for air-conditioning sectors in high ambient temperature countries </w:t>
      </w:r>
      <w:r w:rsidR="00FE377D" w:rsidRPr="00AE7714">
        <w:rPr>
          <w:lang w:val="en-CA"/>
        </w:rPr>
        <w:lastRenderedPageBreak/>
        <w:t>(</w:t>
      </w:r>
      <w:r w:rsidR="00A53504" w:rsidRPr="00AE7714">
        <w:rPr>
          <w:lang w:val="en-CA"/>
        </w:rPr>
        <w:t>PRAHA</w:t>
      </w:r>
      <w:r w:rsidR="00A53504" w:rsidRPr="00AE7714">
        <w:rPr>
          <w:lang w:val="en-CA"/>
        </w:rPr>
        <w:noBreakHyphen/>
      </w:r>
      <w:r w:rsidRPr="00AE7714">
        <w:rPr>
          <w:lang w:val="en-CA"/>
        </w:rPr>
        <w:t>III</w:t>
      </w:r>
      <w:r w:rsidR="00FE377D" w:rsidRPr="00AE7714">
        <w:rPr>
          <w:lang w:val="en-CA"/>
        </w:rPr>
        <w:t>)</w:t>
      </w:r>
      <w:r w:rsidR="00074022" w:rsidRPr="00AE7714">
        <w:rPr>
          <w:lang w:val="en-CA"/>
        </w:rPr>
        <w:t>,</w:t>
      </w:r>
      <w:r w:rsidR="00FE377D" w:rsidRPr="00AE7714">
        <w:rPr>
          <w:lang w:val="en-CA"/>
        </w:rPr>
        <w:t>”</w:t>
      </w:r>
      <w:r w:rsidRPr="00AE7714">
        <w:rPr>
          <w:lang w:val="en-CA"/>
        </w:rPr>
        <w:t xml:space="preserve"> amounting to US $481,500 in 2020</w:t>
      </w:r>
      <w:r w:rsidR="009C6752" w:rsidRPr="00AE7714">
        <w:t>.</w:t>
      </w:r>
      <w:r w:rsidR="009C6752" w:rsidRPr="00AE7714">
        <w:rPr>
          <w:lang w:val="en-CA"/>
        </w:rPr>
        <w:t xml:space="preserve"> No funding window for such demonstration</w:t>
      </w:r>
      <w:r w:rsidR="00632411" w:rsidRPr="00AE7714">
        <w:rPr>
          <w:lang w:val="en-CA"/>
        </w:rPr>
        <w:t xml:space="preserve"> project</w:t>
      </w:r>
      <w:r w:rsidR="009C6752" w:rsidRPr="00AE7714">
        <w:rPr>
          <w:lang w:val="en-CA"/>
        </w:rPr>
        <w:t xml:space="preserve"> is available. </w:t>
      </w:r>
      <w:r w:rsidRPr="00AE7714">
        <w:rPr>
          <w:lang w:val="en-CA"/>
        </w:rPr>
        <w:t xml:space="preserve"> </w:t>
      </w:r>
    </w:p>
    <w:p w:rsidR="000A6448" w:rsidRPr="00AE7714" w:rsidRDefault="000A6448" w:rsidP="00A510E7">
      <w:pPr>
        <w:keepNext/>
        <w:rPr>
          <w:u w:val="single"/>
          <w:lang w:val="en-CA"/>
        </w:rPr>
      </w:pPr>
      <w:r w:rsidRPr="00AE7714">
        <w:rPr>
          <w:u w:val="single"/>
          <w:lang w:val="en-CA"/>
        </w:rPr>
        <w:t>HFC-related activities</w:t>
      </w:r>
    </w:p>
    <w:p w:rsidR="000A6448" w:rsidRPr="00AE7714" w:rsidRDefault="000A6448" w:rsidP="00A510E7">
      <w:pPr>
        <w:keepNext/>
        <w:rPr>
          <w:b/>
          <w:lang w:val="en-CA"/>
        </w:rPr>
      </w:pPr>
    </w:p>
    <w:p w:rsidR="00016FCE" w:rsidRPr="00AE7714" w:rsidRDefault="000A6448" w:rsidP="00A510E7">
      <w:pPr>
        <w:pStyle w:val="Heading1"/>
        <w:rPr>
          <w:lang w:val="en-CA"/>
        </w:rPr>
      </w:pPr>
      <w:r w:rsidRPr="00AE7714">
        <w:rPr>
          <w:lang w:val="en-CA"/>
        </w:rPr>
        <w:t xml:space="preserve">HFC activities include </w:t>
      </w:r>
      <w:r w:rsidR="000677F4" w:rsidRPr="00AE7714">
        <w:rPr>
          <w:lang w:val="en-CA"/>
        </w:rPr>
        <w:t xml:space="preserve">an </w:t>
      </w:r>
      <w:r w:rsidRPr="00AE7714">
        <w:rPr>
          <w:lang w:val="en-CA"/>
        </w:rPr>
        <w:t>investment activit</w:t>
      </w:r>
      <w:r w:rsidR="007E46EF" w:rsidRPr="00AE7714">
        <w:rPr>
          <w:lang w:val="en-CA"/>
        </w:rPr>
        <w:t>y</w:t>
      </w:r>
      <w:r w:rsidRPr="00AE7714">
        <w:rPr>
          <w:lang w:val="en-CA"/>
        </w:rPr>
        <w:t xml:space="preserve"> amounting to US $</w:t>
      </w:r>
      <w:r w:rsidR="007E46EF" w:rsidRPr="00AE7714">
        <w:rPr>
          <w:lang w:val="en-CA"/>
        </w:rPr>
        <w:t xml:space="preserve">1.82 </w:t>
      </w:r>
      <w:r w:rsidRPr="00AE7714">
        <w:rPr>
          <w:lang w:val="en-CA"/>
        </w:rPr>
        <w:t>million in 20</w:t>
      </w:r>
      <w:r w:rsidR="00693420" w:rsidRPr="00AE7714">
        <w:rPr>
          <w:lang w:val="en-CA"/>
        </w:rPr>
        <w:t>20</w:t>
      </w:r>
      <w:r w:rsidRPr="00AE7714">
        <w:rPr>
          <w:lang w:val="en-CA"/>
        </w:rPr>
        <w:t xml:space="preserve"> for </w:t>
      </w:r>
      <w:r w:rsidR="007E46EF" w:rsidRPr="00AE7714">
        <w:rPr>
          <w:lang w:val="en-CA"/>
        </w:rPr>
        <w:t>one country (China)</w:t>
      </w:r>
      <w:r w:rsidRPr="00AE7714">
        <w:rPr>
          <w:lang w:val="en-CA"/>
        </w:rPr>
        <w:t xml:space="preserve"> and </w:t>
      </w:r>
      <w:r w:rsidR="007E46EF" w:rsidRPr="00AE7714">
        <w:rPr>
          <w:lang w:val="en-CA"/>
        </w:rPr>
        <w:t xml:space="preserve">HFC phase-down </w:t>
      </w:r>
      <w:r w:rsidRPr="00AE7714">
        <w:rPr>
          <w:lang w:val="en-CA"/>
        </w:rPr>
        <w:t xml:space="preserve">preparation </w:t>
      </w:r>
      <w:r w:rsidR="00FB4415" w:rsidRPr="00AE7714">
        <w:rPr>
          <w:lang w:val="en-CA"/>
        </w:rPr>
        <w:t xml:space="preserve">activities </w:t>
      </w:r>
      <w:r w:rsidRPr="00AE7714">
        <w:rPr>
          <w:lang w:val="en-CA"/>
        </w:rPr>
        <w:t xml:space="preserve">for </w:t>
      </w:r>
      <w:r w:rsidR="00FB4415" w:rsidRPr="00AE7714">
        <w:rPr>
          <w:lang w:val="en-CA"/>
        </w:rPr>
        <w:t>13</w:t>
      </w:r>
      <w:r w:rsidR="007E46EF" w:rsidRPr="00AE7714">
        <w:rPr>
          <w:lang w:val="en-CA"/>
        </w:rPr>
        <w:t xml:space="preserve"> </w:t>
      </w:r>
      <w:r w:rsidRPr="00AE7714">
        <w:rPr>
          <w:lang w:val="en-CA"/>
        </w:rPr>
        <w:t>countries amounting to US $</w:t>
      </w:r>
      <w:r w:rsidR="007E46EF" w:rsidRPr="00AE7714">
        <w:rPr>
          <w:lang w:val="en-CA"/>
        </w:rPr>
        <w:t>980,660</w:t>
      </w:r>
      <w:r w:rsidRPr="00AE7714">
        <w:rPr>
          <w:lang w:val="en-CA"/>
        </w:rPr>
        <w:t xml:space="preserve"> in</w:t>
      </w:r>
      <w:r w:rsidR="007E46EF" w:rsidRPr="00AE7714">
        <w:rPr>
          <w:lang w:val="en-CA"/>
        </w:rPr>
        <w:t xml:space="preserve"> 2020</w:t>
      </w:r>
      <w:r w:rsidR="00AA5ECF" w:rsidRPr="00AE7714">
        <w:rPr>
          <w:lang w:val="en-CA"/>
        </w:rPr>
        <w:t xml:space="preserve"> and </w:t>
      </w:r>
      <w:r w:rsidR="00CB79D6" w:rsidRPr="00AE7714">
        <w:rPr>
          <w:lang w:val="en-CA"/>
        </w:rPr>
        <w:t>2021</w:t>
      </w:r>
      <w:r w:rsidR="00AA5ECF" w:rsidRPr="00AE7714">
        <w:rPr>
          <w:lang w:val="en-CA"/>
        </w:rPr>
        <w:t>.</w:t>
      </w:r>
      <w:r w:rsidRPr="00AE7714">
        <w:rPr>
          <w:lang w:val="en-CA"/>
        </w:rPr>
        <w:t xml:space="preserve"> </w:t>
      </w:r>
    </w:p>
    <w:p w:rsidR="007E46EF" w:rsidRPr="00AE7714" w:rsidRDefault="007823E6" w:rsidP="00A510E7">
      <w:pPr>
        <w:pStyle w:val="Heading1"/>
        <w:rPr>
          <w:lang w:val="en-CA"/>
        </w:rPr>
      </w:pPr>
      <w:r w:rsidRPr="00AE7714">
        <w:rPr>
          <w:lang w:val="en-CA"/>
        </w:rPr>
        <w:t>T</w:t>
      </w:r>
      <w:r w:rsidR="007E46EF" w:rsidRPr="00AE7714">
        <w:rPr>
          <w:lang w:val="en-CA"/>
        </w:rPr>
        <w:t>he</w:t>
      </w:r>
      <w:r w:rsidRPr="00AE7714">
        <w:rPr>
          <w:lang w:val="en-CA"/>
        </w:rPr>
        <w:t xml:space="preserve"> </w:t>
      </w:r>
      <w:r w:rsidR="007E46EF" w:rsidRPr="00AE7714">
        <w:rPr>
          <w:lang w:val="en-CA"/>
        </w:rPr>
        <w:t>HFC investment proje</w:t>
      </w:r>
      <w:r w:rsidR="00823D5C" w:rsidRPr="00AE7714">
        <w:rPr>
          <w:lang w:val="en-CA"/>
        </w:rPr>
        <w:t xml:space="preserve">ct in the extruded polystyrene </w:t>
      </w:r>
      <w:r w:rsidRPr="00AE7714">
        <w:rPr>
          <w:lang w:val="en-CA"/>
        </w:rPr>
        <w:t>foam sector in China</w:t>
      </w:r>
      <w:r w:rsidR="007E46EF" w:rsidRPr="00AE7714">
        <w:rPr>
          <w:lang w:val="en-CA"/>
        </w:rPr>
        <w:t xml:space="preserve"> was intended to be submitted to the 84</w:t>
      </w:r>
      <w:r w:rsidR="007E46EF" w:rsidRPr="00AE7714">
        <w:rPr>
          <w:vertAlign w:val="superscript"/>
          <w:lang w:val="en-CA"/>
        </w:rPr>
        <w:t>th</w:t>
      </w:r>
      <w:r w:rsidR="007E46EF" w:rsidRPr="00AE7714">
        <w:rPr>
          <w:lang w:val="en-CA"/>
        </w:rPr>
        <w:t xml:space="preserve"> meeting pursuant to decision 78/3(g), but the Government decided to defer the submission to a future meeting as priority was being given to the </w:t>
      </w:r>
      <w:r w:rsidR="003F1F6B" w:rsidRPr="00AE7714">
        <w:rPr>
          <w:lang w:val="en-CA"/>
        </w:rPr>
        <w:t xml:space="preserve">submission of stage II of its </w:t>
      </w:r>
      <w:r w:rsidR="007E46EF" w:rsidRPr="00AE7714">
        <w:rPr>
          <w:lang w:val="en-CA"/>
        </w:rPr>
        <w:t xml:space="preserve">HPMP. With respect to decision 82/77(a) requiring ratification of the Kigali Amendment as a pre-requisite of approval of further HFC projects for China, the </w:t>
      </w:r>
      <w:r w:rsidR="00594713" w:rsidRPr="00AE7714">
        <w:rPr>
          <w:lang w:val="en-CA"/>
        </w:rPr>
        <w:t>Foreign</w:t>
      </w:r>
      <w:r w:rsidR="007E46EF" w:rsidRPr="00AE7714">
        <w:rPr>
          <w:lang w:val="en-CA"/>
        </w:rPr>
        <w:t xml:space="preserve"> Environmental Cooperation Center/Ministry of Ecology and Environment of China plans </w:t>
      </w:r>
      <w:r w:rsidR="009B040B" w:rsidRPr="00AE7714">
        <w:rPr>
          <w:lang w:val="en-CA"/>
        </w:rPr>
        <w:t>to speed</w:t>
      </w:r>
      <w:r w:rsidR="007E46EF" w:rsidRPr="00AE7714">
        <w:rPr>
          <w:lang w:val="en-CA"/>
        </w:rPr>
        <w:t xml:space="preserve"> up the ratification process and consider the submission once the </w:t>
      </w:r>
      <w:r w:rsidR="003F1F6B" w:rsidRPr="00AE7714">
        <w:rPr>
          <w:lang w:val="en-CA"/>
        </w:rPr>
        <w:t xml:space="preserve">Amendment is ratified </w:t>
      </w:r>
      <w:r w:rsidR="007E46EF" w:rsidRPr="00AE7714">
        <w:rPr>
          <w:lang w:val="en-CA"/>
        </w:rPr>
        <w:t xml:space="preserve">or </w:t>
      </w:r>
      <w:r w:rsidR="003F1F6B" w:rsidRPr="00AE7714">
        <w:rPr>
          <w:lang w:val="en-CA"/>
        </w:rPr>
        <w:t xml:space="preserve">the </w:t>
      </w:r>
      <w:r w:rsidR="007E46EF" w:rsidRPr="00AE7714">
        <w:rPr>
          <w:lang w:val="en-CA"/>
        </w:rPr>
        <w:t>ratification</w:t>
      </w:r>
      <w:r w:rsidR="003F1F6B" w:rsidRPr="00AE7714">
        <w:rPr>
          <w:lang w:val="en-CA"/>
        </w:rPr>
        <w:t xml:space="preserve"> process is almost completed</w:t>
      </w:r>
      <w:r w:rsidR="007E46EF" w:rsidRPr="00AE7714">
        <w:rPr>
          <w:lang w:val="en-CA"/>
        </w:rPr>
        <w:t>. This project is maintained in the business plan pending decision from the Executive Committee</w:t>
      </w:r>
      <w:r w:rsidR="00E10E30" w:rsidRPr="00AE7714">
        <w:rPr>
          <w:lang w:val="en-CA"/>
        </w:rPr>
        <w:t xml:space="preserve"> on whether</w:t>
      </w:r>
      <w:r w:rsidR="007E46EF" w:rsidRPr="00AE7714">
        <w:rPr>
          <w:lang w:val="en-CA"/>
        </w:rPr>
        <w:t xml:space="preserve"> to allow submission of this project to a later meeting. </w:t>
      </w:r>
    </w:p>
    <w:p w:rsidR="00A16A83" w:rsidRPr="00AE7714" w:rsidRDefault="00630C41" w:rsidP="00A510E7">
      <w:pPr>
        <w:pStyle w:val="Heading1"/>
        <w:rPr>
          <w:u w:val="single"/>
          <w:lang w:val="en-CA"/>
        </w:rPr>
      </w:pPr>
      <w:r w:rsidRPr="00AE7714">
        <w:rPr>
          <w:lang w:val="en-CA"/>
        </w:rPr>
        <w:t xml:space="preserve">Regarding </w:t>
      </w:r>
      <w:r w:rsidR="0090379B" w:rsidRPr="00AE7714">
        <w:rPr>
          <w:lang w:val="en-CA"/>
        </w:rPr>
        <w:t>the</w:t>
      </w:r>
      <w:r w:rsidRPr="00AE7714">
        <w:rPr>
          <w:lang w:val="en-CA"/>
        </w:rPr>
        <w:t xml:space="preserve"> preparation activities, funding for the preparation of national implementation plans to meet initial reduction obligations for the phase-down of HFCs could be provided, at the earliest, five years prior to those obligations, after a country had ratified the Kigali Amendment and on the basis of guidelines to be approved in the future (decision 79/46(b)(iii)). Of the </w:t>
      </w:r>
      <w:r w:rsidR="00FB4524" w:rsidRPr="00AE7714">
        <w:rPr>
          <w:lang w:val="en-CA"/>
        </w:rPr>
        <w:t>13</w:t>
      </w:r>
      <w:r w:rsidRPr="00AE7714">
        <w:rPr>
          <w:lang w:val="en-CA"/>
        </w:rPr>
        <w:t xml:space="preserve"> countries, only Turkey has not ratified </w:t>
      </w:r>
      <w:r w:rsidR="0046227F" w:rsidRPr="00AE7714">
        <w:rPr>
          <w:lang w:val="en-CA"/>
        </w:rPr>
        <w:t xml:space="preserve">the </w:t>
      </w:r>
      <w:r w:rsidR="004728C3" w:rsidRPr="00AE7714">
        <w:rPr>
          <w:lang w:val="en-CA"/>
        </w:rPr>
        <w:t>Kigali Amendment,</w:t>
      </w:r>
      <w:r w:rsidR="00CB2824" w:rsidRPr="00AE7714">
        <w:rPr>
          <w:lang w:val="en-CA"/>
        </w:rPr>
        <w:t xml:space="preserve"> but </w:t>
      </w:r>
      <w:r w:rsidR="00FD0D1C" w:rsidRPr="00AE7714">
        <w:rPr>
          <w:lang w:val="en-CA"/>
        </w:rPr>
        <w:t>has</w:t>
      </w:r>
      <w:r w:rsidRPr="00AE7714">
        <w:rPr>
          <w:lang w:val="en-CA"/>
        </w:rPr>
        <w:t xml:space="preserve"> submitted</w:t>
      </w:r>
      <w:r w:rsidR="00A16A83" w:rsidRPr="00AE7714">
        <w:rPr>
          <w:lang w:val="en-CA"/>
        </w:rPr>
        <w:t xml:space="preserve"> the required letter from </w:t>
      </w:r>
      <w:r w:rsidR="0019438A" w:rsidRPr="00AE7714">
        <w:rPr>
          <w:lang w:val="en-CA"/>
        </w:rPr>
        <w:t>its</w:t>
      </w:r>
      <w:r w:rsidR="00A16A83" w:rsidRPr="00AE7714">
        <w:rPr>
          <w:lang w:val="en-CA"/>
        </w:rPr>
        <w:t xml:space="preserve"> </w:t>
      </w:r>
      <w:r w:rsidR="0019438A" w:rsidRPr="00AE7714">
        <w:rPr>
          <w:lang w:val="en-CA"/>
        </w:rPr>
        <w:t>G</w:t>
      </w:r>
      <w:r w:rsidR="00A16A83" w:rsidRPr="00AE7714">
        <w:rPr>
          <w:lang w:val="en-CA"/>
        </w:rPr>
        <w:t xml:space="preserve">overnment indicating its intent to make best efforts to ratify </w:t>
      </w:r>
      <w:r w:rsidR="00FD0D1C" w:rsidRPr="00AE7714">
        <w:rPr>
          <w:lang w:val="en-CA"/>
        </w:rPr>
        <w:t>th</w:t>
      </w:r>
      <w:r w:rsidR="006261C6" w:rsidRPr="00AE7714">
        <w:rPr>
          <w:lang w:val="en-CA"/>
        </w:rPr>
        <w:t>e</w:t>
      </w:r>
      <w:r w:rsidR="00FD0D1C" w:rsidRPr="00AE7714">
        <w:rPr>
          <w:lang w:val="en-CA"/>
        </w:rPr>
        <w:t xml:space="preserve"> </w:t>
      </w:r>
      <w:r w:rsidR="006261C6" w:rsidRPr="00AE7714">
        <w:rPr>
          <w:lang w:val="en-CA"/>
        </w:rPr>
        <w:t>A</w:t>
      </w:r>
      <w:r w:rsidR="00FD0D1C" w:rsidRPr="00AE7714">
        <w:rPr>
          <w:lang w:val="en-CA"/>
        </w:rPr>
        <w:t>mendment</w:t>
      </w:r>
      <w:r w:rsidR="00A16A83" w:rsidRPr="00AE7714">
        <w:rPr>
          <w:lang w:val="en-CA"/>
        </w:rPr>
        <w:t>.</w:t>
      </w:r>
    </w:p>
    <w:p w:rsidR="000A6448" w:rsidRPr="00AE7714" w:rsidRDefault="000A6448" w:rsidP="00A510E7">
      <w:pPr>
        <w:pStyle w:val="Heading1"/>
        <w:numPr>
          <w:ilvl w:val="0"/>
          <w:numId w:val="0"/>
        </w:numPr>
        <w:rPr>
          <w:u w:val="single"/>
          <w:lang w:val="en-CA"/>
        </w:rPr>
      </w:pPr>
      <w:r w:rsidRPr="00AE7714">
        <w:rPr>
          <w:u w:val="single"/>
          <w:lang w:val="en-CA"/>
        </w:rPr>
        <w:t>Core unit costs</w:t>
      </w:r>
    </w:p>
    <w:p w:rsidR="000A6448" w:rsidRPr="00AE7714" w:rsidRDefault="000A6448" w:rsidP="00A510E7">
      <w:pPr>
        <w:pStyle w:val="Heading1"/>
        <w:rPr>
          <w:lang w:val="en-CA"/>
        </w:rPr>
      </w:pPr>
      <w:r w:rsidRPr="00AE7714">
        <w:rPr>
          <w:lang w:val="en-CA"/>
        </w:rPr>
        <w:t>The core unit costs</w:t>
      </w:r>
      <w:r w:rsidRPr="00AE7714">
        <w:rPr>
          <w:rStyle w:val="FootnoteReference"/>
          <w:lang w:val="en-CA"/>
        </w:rPr>
        <w:footnoteReference w:id="3"/>
      </w:r>
      <w:r w:rsidRPr="00AE7714">
        <w:rPr>
          <w:lang w:val="en-CA"/>
        </w:rPr>
        <w:t xml:space="preserve"> are expected to increase at an annual rate of 0.7 per cent as agreed.</w:t>
      </w:r>
    </w:p>
    <w:p w:rsidR="000A6448" w:rsidRPr="00AE7714" w:rsidRDefault="000A6448" w:rsidP="00A510E7">
      <w:pPr>
        <w:spacing w:after="240"/>
        <w:rPr>
          <w:b/>
          <w:lang w:val="en-CA"/>
        </w:rPr>
      </w:pPr>
      <w:r w:rsidRPr="00AE7714">
        <w:rPr>
          <w:b/>
          <w:bCs/>
          <w:lang w:val="en-CA"/>
        </w:rPr>
        <w:t>Proposed adjustments by the Secretariat</w:t>
      </w:r>
    </w:p>
    <w:p w:rsidR="000A6448" w:rsidRPr="00AE7714" w:rsidRDefault="000A6448" w:rsidP="00A510E7">
      <w:pPr>
        <w:pStyle w:val="Heading1"/>
        <w:rPr>
          <w:lang w:val="en-CA"/>
        </w:rPr>
      </w:pPr>
      <w:r w:rsidRPr="00AE7714">
        <w:rPr>
          <w:lang w:val="en-CA"/>
        </w:rPr>
        <w:t xml:space="preserve">During the IACM, adjustments to the business plans of bilateral and implementing agencies were agreed based on relevant decisions of the Executive Committee. In reviewing the revised UNIDO business plan for </w:t>
      </w:r>
      <w:r w:rsidR="00A422D5" w:rsidRPr="00AE7714">
        <w:rPr>
          <w:lang w:val="en-CA"/>
        </w:rPr>
        <w:t>2020–2022</w:t>
      </w:r>
      <w:r w:rsidRPr="00AE7714">
        <w:rPr>
          <w:lang w:val="en-CA"/>
        </w:rPr>
        <w:t xml:space="preserve">, the Secretariat noted that the following adjustments were not included: </w:t>
      </w:r>
    </w:p>
    <w:p w:rsidR="000A6448" w:rsidRPr="00AE7714" w:rsidRDefault="000A6448" w:rsidP="00A510E7">
      <w:pPr>
        <w:keepNext/>
        <w:rPr>
          <w:b/>
          <w:bCs/>
          <w:lang w:val="en-CA"/>
        </w:rPr>
      </w:pPr>
      <w:r w:rsidRPr="00AE7714">
        <w:rPr>
          <w:b/>
          <w:lang w:val="en-CA"/>
        </w:rPr>
        <w:t>Table 3</w:t>
      </w:r>
      <w:r w:rsidR="00C14051" w:rsidRPr="00AE7714">
        <w:rPr>
          <w:b/>
          <w:lang w:val="en-CA"/>
        </w:rPr>
        <w:t>.</w:t>
      </w:r>
      <w:r w:rsidRPr="00AE7714">
        <w:rPr>
          <w:b/>
          <w:lang w:val="en-CA"/>
        </w:rPr>
        <w:t xml:space="preserve"> </w:t>
      </w:r>
      <w:r w:rsidRPr="00AE7714">
        <w:rPr>
          <w:b/>
          <w:bCs/>
          <w:lang w:val="en-CA"/>
        </w:rPr>
        <w:t xml:space="preserve">Adjustments to the UNIDO business plan for </w:t>
      </w:r>
      <w:r w:rsidR="00A422D5" w:rsidRPr="00AE7714">
        <w:rPr>
          <w:b/>
          <w:bCs/>
          <w:lang w:val="en-CA"/>
        </w:rPr>
        <w:t xml:space="preserve">2020–2022 </w:t>
      </w:r>
      <w:r w:rsidRPr="00AE7714">
        <w:rPr>
          <w:b/>
          <w:bCs/>
          <w:lang w:val="en-CA"/>
        </w:rPr>
        <w:t>(US $000)</w:t>
      </w:r>
    </w:p>
    <w:tbl>
      <w:tblPr>
        <w:tblStyle w:val="TableGrid"/>
        <w:tblW w:w="0" w:type="auto"/>
        <w:tblLook w:val="04A0" w:firstRow="1" w:lastRow="0" w:firstColumn="1" w:lastColumn="0" w:noHBand="0" w:noVBand="1"/>
      </w:tblPr>
      <w:tblGrid>
        <w:gridCol w:w="6722"/>
        <w:gridCol w:w="1271"/>
        <w:gridCol w:w="1357"/>
      </w:tblGrid>
      <w:tr w:rsidR="00AE7714" w:rsidRPr="00AE7714" w:rsidTr="0026096E">
        <w:tc>
          <w:tcPr>
            <w:tcW w:w="6722" w:type="dxa"/>
          </w:tcPr>
          <w:p w:rsidR="000A6448" w:rsidRPr="00AE7714" w:rsidRDefault="000A6448" w:rsidP="00A510E7">
            <w:pPr>
              <w:keepNext/>
              <w:rPr>
                <w:b/>
                <w:lang w:val="en-CA"/>
              </w:rPr>
            </w:pPr>
            <w:r w:rsidRPr="00AE7714">
              <w:rPr>
                <w:b/>
                <w:lang w:val="en-CA"/>
              </w:rPr>
              <w:t>Adjustment</w:t>
            </w:r>
          </w:p>
        </w:tc>
        <w:tc>
          <w:tcPr>
            <w:tcW w:w="1271" w:type="dxa"/>
          </w:tcPr>
          <w:p w:rsidR="000A6448" w:rsidRPr="00AE7714" w:rsidRDefault="000A6448" w:rsidP="00A510E7">
            <w:pPr>
              <w:keepNext/>
              <w:jc w:val="center"/>
              <w:rPr>
                <w:b/>
                <w:lang w:val="en-CA"/>
              </w:rPr>
            </w:pPr>
            <w:r w:rsidRPr="00AE7714">
              <w:rPr>
                <w:b/>
                <w:lang w:val="en-CA"/>
              </w:rPr>
              <w:t>20</w:t>
            </w:r>
            <w:r w:rsidR="002A6C28" w:rsidRPr="00AE7714">
              <w:rPr>
                <w:b/>
                <w:lang w:val="en-CA"/>
              </w:rPr>
              <w:t>20</w:t>
            </w:r>
            <w:r w:rsidRPr="00AE7714">
              <w:rPr>
                <w:b/>
                <w:lang w:val="en-CA"/>
              </w:rPr>
              <w:t>–202</w:t>
            </w:r>
            <w:r w:rsidR="002A6C28" w:rsidRPr="00AE7714">
              <w:rPr>
                <w:b/>
                <w:lang w:val="en-CA"/>
              </w:rPr>
              <w:t>2</w:t>
            </w:r>
            <w:r w:rsidRPr="00AE7714">
              <w:rPr>
                <w:b/>
                <w:lang w:val="en-CA"/>
              </w:rPr>
              <w:t xml:space="preserve"> </w:t>
            </w:r>
          </w:p>
        </w:tc>
        <w:tc>
          <w:tcPr>
            <w:tcW w:w="1357" w:type="dxa"/>
          </w:tcPr>
          <w:p w:rsidR="000A6448" w:rsidRPr="00AE7714" w:rsidRDefault="000A6448" w:rsidP="00A510E7">
            <w:pPr>
              <w:keepNext/>
              <w:jc w:val="center"/>
              <w:rPr>
                <w:b/>
                <w:lang w:val="en-CA"/>
              </w:rPr>
            </w:pPr>
            <w:r w:rsidRPr="00AE7714">
              <w:rPr>
                <w:b/>
                <w:lang w:val="en-CA"/>
              </w:rPr>
              <w:t>A</w:t>
            </w:r>
            <w:r w:rsidR="002A6C28" w:rsidRPr="00AE7714">
              <w:rPr>
                <w:b/>
                <w:lang w:val="en-CA"/>
              </w:rPr>
              <w:t>fter 2022</w:t>
            </w:r>
          </w:p>
        </w:tc>
      </w:tr>
      <w:tr w:rsidR="00AE7714" w:rsidRPr="00AE7714" w:rsidTr="00D34FC4">
        <w:tc>
          <w:tcPr>
            <w:tcW w:w="6722" w:type="dxa"/>
          </w:tcPr>
          <w:p w:rsidR="00D34FC4" w:rsidRPr="00AE7714" w:rsidRDefault="00D34FC4" w:rsidP="00A510E7">
            <w:pPr>
              <w:keepNext/>
              <w:rPr>
                <w:lang w:val="en-CA"/>
              </w:rPr>
            </w:pPr>
            <w:r w:rsidRPr="00AE7714">
              <w:rPr>
                <w:lang w:val="en-CA"/>
              </w:rPr>
              <w:t xml:space="preserve">HPMP values to reflect the revised </w:t>
            </w:r>
            <w:r w:rsidR="00C06EC6" w:rsidRPr="00AE7714">
              <w:rPr>
                <w:lang w:val="en-CA"/>
              </w:rPr>
              <w:t>A</w:t>
            </w:r>
            <w:r w:rsidRPr="00AE7714">
              <w:rPr>
                <w:lang w:val="en-CA"/>
              </w:rPr>
              <w:t>greement submitted to the 84</w:t>
            </w:r>
            <w:r w:rsidRPr="00AE7714">
              <w:rPr>
                <w:vertAlign w:val="superscript"/>
                <w:lang w:val="en-CA"/>
              </w:rPr>
              <w:t>th</w:t>
            </w:r>
            <w:r w:rsidR="00C06EC6" w:rsidRPr="00AE7714">
              <w:rPr>
                <w:lang w:val="en-CA"/>
              </w:rPr>
              <w:t> </w:t>
            </w:r>
            <w:r w:rsidRPr="00AE7714">
              <w:rPr>
                <w:lang w:val="en-CA"/>
              </w:rPr>
              <w:t>meeting</w:t>
            </w:r>
          </w:p>
        </w:tc>
        <w:tc>
          <w:tcPr>
            <w:tcW w:w="1271" w:type="dxa"/>
          </w:tcPr>
          <w:p w:rsidR="00D34FC4" w:rsidRPr="00AE7714" w:rsidRDefault="00D34FC4" w:rsidP="00A510E7">
            <w:pPr>
              <w:jc w:val="right"/>
              <w:rPr>
                <w:lang w:val="en-CA"/>
              </w:rPr>
            </w:pPr>
            <w:r w:rsidRPr="00AE7714">
              <w:rPr>
                <w:lang w:val="en-CA"/>
              </w:rPr>
              <w:t>16,925</w:t>
            </w:r>
          </w:p>
        </w:tc>
        <w:tc>
          <w:tcPr>
            <w:tcW w:w="1357" w:type="dxa"/>
          </w:tcPr>
          <w:p w:rsidR="00D34FC4" w:rsidRPr="00AE7714" w:rsidRDefault="00D34FC4" w:rsidP="00A510E7">
            <w:pPr>
              <w:jc w:val="right"/>
              <w:rPr>
                <w:lang w:val="en-CA"/>
              </w:rPr>
            </w:pPr>
            <w:r w:rsidRPr="00AE7714">
              <w:rPr>
                <w:lang w:val="en-CA"/>
              </w:rPr>
              <w:t>2,335</w:t>
            </w:r>
          </w:p>
        </w:tc>
      </w:tr>
      <w:tr w:rsidR="00AE7714" w:rsidRPr="00AE7714" w:rsidTr="002910A4">
        <w:tc>
          <w:tcPr>
            <w:tcW w:w="6722" w:type="dxa"/>
          </w:tcPr>
          <w:p w:rsidR="00583D74" w:rsidRPr="00AE7714" w:rsidRDefault="00583D74" w:rsidP="00A510E7">
            <w:pPr>
              <w:rPr>
                <w:lang w:val="en-CA"/>
              </w:rPr>
            </w:pPr>
            <w:r w:rsidRPr="00AE7714">
              <w:rPr>
                <w:lang w:val="en-CA"/>
              </w:rPr>
              <w:t>PRP for stage II of HPMPs pursuant to decision 71/42</w:t>
            </w:r>
          </w:p>
        </w:tc>
        <w:tc>
          <w:tcPr>
            <w:tcW w:w="1271" w:type="dxa"/>
            <w:vAlign w:val="bottom"/>
          </w:tcPr>
          <w:p w:rsidR="00583D74" w:rsidRPr="00AE7714" w:rsidRDefault="00583D74" w:rsidP="00A510E7">
            <w:pPr>
              <w:keepNext/>
              <w:jc w:val="right"/>
              <w:rPr>
                <w:lang w:val="en-CA"/>
              </w:rPr>
            </w:pPr>
            <w:r w:rsidRPr="00AE7714">
              <w:rPr>
                <w:lang w:val="en-CA"/>
              </w:rPr>
              <w:t>(50)</w:t>
            </w:r>
          </w:p>
        </w:tc>
        <w:tc>
          <w:tcPr>
            <w:tcW w:w="1357" w:type="dxa"/>
            <w:vAlign w:val="bottom"/>
          </w:tcPr>
          <w:p w:rsidR="00583D74" w:rsidRPr="00AE7714" w:rsidRDefault="00583D74" w:rsidP="00A510E7">
            <w:pPr>
              <w:keepNext/>
              <w:jc w:val="right"/>
              <w:rPr>
                <w:lang w:val="en-CA"/>
              </w:rPr>
            </w:pPr>
            <w:r w:rsidRPr="00AE7714">
              <w:rPr>
                <w:lang w:val="en-CA"/>
              </w:rPr>
              <w:t>0</w:t>
            </w:r>
          </w:p>
        </w:tc>
      </w:tr>
      <w:tr w:rsidR="00AE7714" w:rsidRPr="00AE7714" w:rsidTr="00762F77">
        <w:tc>
          <w:tcPr>
            <w:tcW w:w="6722" w:type="dxa"/>
          </w:tcPr>
          <w:p w:rsidR="00FB4524" w:rsidRPr="00AE7714" w:rsidRDefault="00FB4524" w:rsidP="00A510E7">
            <w:pPr>
              <w:rPr>
                <w:lang w:val="en-CA"/>
              </w:rPr>
            </w:pPr>
            <w:r w:rsidRPr="00AE7714">
              <w:rPr>
                <w:lang w:val="en-CA"/>
              </w:rPr>
              <w:t>Stage III of HPMPs pursuant to decision 82/45(c)(</w:t>
            </w:r>
            <w:proofErr w:type="spellStart"/>
            <w:r w:rsidRPr="00AE7714">
              <w:rPr>
                <w:lang w:val="en-CA"/>
              </w:rPr>
              <w:t>i</w:t>
            </w:r>
            <w:proofErr w:type="spellEnd"/>
            <w:r w:rsidRPr="00AE7714">
              <w:rPr>
                <w:lang w:val="en-CA"/>
              </w:rPr>
              <w:t>)</w:t>
            </w:r>
          </w:p>
        </w:tc>
        <w:tc>
          <w:tcPr>
            <w:tcW w:w="1271" w:type="dxa"/>
            <w:vAlign w:val="bottom"/>
          </w:tcPr>
          <w:p w:rsidR="00FB4524" w:rsidRPr="00AE7714" w:rsidRDefault="00FB4524" w:rsidP="00A510E7">
            <w:pPr>
              <w:keepNext/>
              <w:jc w:val="right"/>
              <w:rPr>
                <w:lang w:val="en-CA"/>
              </w:rPr>
            </w:pPr>
            <w:r w:rsidRPr="00AE7714">
              <w:rPr>
                <w:lang w:val="en-CA"/>
              </w:rPr>
              <w:t>(8,404)</w:t>
            </w:r>
          </w:p>
        </w:tc>
        <w:tc>
          <w:tcPr>
            <w:tcW w:w="1357" w:type="dxa"/>
            <w:vAlign w:val="bottom"/>
          </w:tcPr>
          <w:p w:rsidR="00FB4524" w:rsidRPr="00AE7714" w:rsidRDefault="00FB4524" w:rsidP="00A510E7">
            <w:pPr>
              <w:keepNext/>
              <w:jc w:val="right"/>
              <w:rPr>
                <w:lang w:val="en-CA"/>
              </w:rPr>
            </w:pPr>
            <w:r w:rsidRPr="00AE7714">
              <w:rPr>
                <w:lang w:val="en-CA"/>
              </w:rPr>
              <w:t>(33,018)</w:t>
            </w:r>
          </w:p>
        </w:tc>
      </w:tr>
      <w:tr w:rsidR="00AE7714" w:rsidRPr="00AE7714" w:rsidTr="002910A4">
        <w:tc>
          <w:tcPr>
            <w:tcW w:w="6722" w:type="dxa"/>
          </w:tcPr>
          <w:p w:rsidR="00E17003" w:rsidRPr="00AE7714" w:rsidRDefault="00E17003" w:rsidP="00A510E7">
            <w:pPr>
              <w:rPr>
                <w:lang w:val="en-CA"/>
              </w:rPr>
            </w:pPr>
            <w:r w:rsidRPr="00AE7714">
              <w:rPr>
                <w:lang w:val="en-CA"/>
              </w:rPr>
              <w:t>HCFC technical assistance</w:t>
            </w:r>
            <w:r w:rsidR="00466DD4" w:rsidRPr="00AE7714">
              <w:rPr>
                <w:lang w:val="en-CA"/>
              </w:rPr>
              <w:t xml:space="preserve"> </w:t>
            </w:r>
          </w:p>
        </w:tc>
        <w:tc>
          <w:tcPr>
            <w:tcW w:w="1271" w:type="dxa"/>
            <w:vAlign w:val="bottom"/>
          </w:tcPr>
          <w:p w:rsidR="00E17003" w:rsidRPr="00AE7714" w:rsidRDefault="00E17003" w:rsidP="00A510E7">
            <w:pPr>
              <w:keepNext/>
              <w:jc w:val="right"/>
              <w:rPr>
                <w:lang w:val="en-CA"/>
              </w:rPr>
            </w:pPr>
            <w:r w:rsidRPr="00AE7714">
              <w:rPr>
                <w:lang w:val="en-CA"/>
              </w:rPr>
              <w:t>(482)</w:t>
            </w:r>
          </w:p>
        </w:tc>
        <w:tc>
          <w:tcPr>
            <w:tcW w:w="1357" w:type="dxa"/>
            <w:vAlign w:val="bottom"/>
          </w:tcPr>
          <w:p w:rsidR="00E17003" w:rsidRPr="00AE7714" w:rsidRDefault="00E17003" w:rsidP="00A510E7">
            <w:pPr>
              <w:keepNext/>
              <w:jc w:val="right"/>
              <w:rPr>
                <w:lang w:val="en-CA"/>
              </w:rPr>
            </w:pPr>
            <w:r w:rsidRPr="00AE7714">
              <w:rPr>
                <w:lang w:val="en-CA"/>
              </w:rPr>
              <w:t>0</w:t>
            </w:r>
          </w:p>
        </w:tc>
      </w:tr>
      <w:tr w:rsidR="004C62CA" w:rsidRPr="00AE7714" w:rsidTr="0026096E">
        <w:tc>
          <w:tcPr>
            <w:tcW w:w="6722" w:type="dxa"/>
          </w:tcPr>
          <w:p w:rsidR="004C62CA" w:rsidRPr="00AE7714" w:rsidRDefault="00CD6B91" w:rsidP="00A510E7">
            <w:pPr>
              <w:rPr>
                <w:lang w:val="en-CA"/>
              </w:rPr>
            </w:pPr>
            <w:r w:rsidRPr="00AE7714">
              <w:rPr>
                <w:lang w:val="en-CA"/>
              </w:rPr>
              <w:t xml:space="preserve">PRP for </w:t>
            </w:r>
            <w:r w:rsidR="004C62CA" w:rsidRPr="00AE7714">
              <w:rPr>
                <w:lang w:val="en-CA"/>
              </w:rPr>
              <w:t>HFC phase-down pursuant to decision 56/16(c)</w:t>
            </w:r>
            <w:r w:rsidR="005865B9" w:rsidRPr="00AE7714">
              <w:rPr>
                <w:lang w:val="en-CA"/>
              </w:rPr>
              <w:t xml:space="preserve"> </w:t>
            </w:r>
            <w:r w:rsidR="00E803B4" w:rsidRPr="00AE7714">
              <w:rPr>
                <w:lang w:val="en-CA"/>
              </w:rPr>
              <w:t>or</w:t>
            </w:r>
            <w:r w:rsidR="00577653" w:rsidRPr="00AE7714">
              <w:rPr>
                <w:lang w:val="en-CA"/>
              </w:rPr>
              <w:t xml:space="preserve"> countries that</w:t>
            </w:r>
            <w:r w:rsidR="00E803B4" w:rsidRPr="00AE7714">
              <w:rPr>
                <w:lang w:val="en-CA"/>
              </w:rPr>
              <w:t xml:space="preserve"> have not ratified </w:t>
            </w:r>
            <w:r w:rsidR="004035C0" w:rsidRPr="00AE7714">
              <w:rPr>
                <w:lang w:val="en-CA"/>
              </w:rPr>
              <w:t xml:space="preserve">the </w:t>
            </w:r>
            <w:r w:rsidR="00E803B4" w:rsidRPr="00AE7714">
              <w:rPr>
                <w:lang w:val="en-CA"/>
              </w:rPr>
              <w:t>Kigali Amendment</w:t>
            </w:r>
          </w:p>
        </w:tc>
        <w:tc>
          <w:tcPr>
            <w:tcW w:w="1271" w:type="dxa"/>
          </w:tcPr>
          <w:p w:rsidR="004C62CA" w:rsidRPr="00AE7714" w:rsidRDefault="00F1497B" w:rsidP="00A510E7">
            <w:pPr>
              <w:jc w:val="right"/>
              <w:rPr>
                <w:lang w:val="en-CA"/>
              </w:rPr>
            </w:pPr>
            <w:r w:rsidRPr="00AE7714">
              <w:rPr>
                <w:lang w:val="en-CA"/>
              </w:rPr>
              <w:t>(209)</w:t>
            </w:r>
          </w:p>
        </w:tc>
        <w:tc>
          <w:tcPr>
            <w:tcW w:w="1357" w:type="dxa"/>
          </w:tcPr>
          <w:p w:rsidR="004C62CA" w:rsidRPr="00AE7714" w:rsidRDefault="004C62CA" w:rsidP="00A510E7">
            <w:pPr>
              <w:jc w:val="right"/>
              <w:rPr>
                <w:lang w:val="en-CA"/>
              </w:rPr>
            </w:pPr>
            <w:r w:rsidRPr="00AE7714">
              <w:rPr>
                <w:lang w:val="en-CA"/>
              </w:rPr>
              <w:t>0</w:t>
            </w:r>
          </w:p>
        </w:tc>
      </w:tr>
    </w:tbl>
    <w:p w:rsidR="000A6448" w:rsidRPr="00AE7714" w:rsidRDefault="000A6448" w:rsidP="00A510E7">
      <w:pPr>
        <w:rPr>
          <w:b/>
          <w:bCs/>
          <w:caps/>
          <w:lang w:val="en-CA"/>
        </w:rPr>
      </w:pPr>
    </w:p>
    <w:p w:rsidR="000A6448" w:rsidRPr="00AE7714" w:rsidRDefault="000A6448" w:rsidP="00A510E7">
      <w:pPr>
        <w:pStyle w:val="Heading1"/>
        <w:rPr>
          <w:b/>
          <w:lang w:val="en-CA"/>
        </w:rPr>
      </w:pPr>
      <w:r w:rsidRPr="00AE7714">
        <w:rPr>
          <w:lang w:val="en-CA"/>
        </w:rPr>
        <w:t xml:space="preserve">Table 4 presents the results of the Secretariat’s proposed adjustments to the UNIDO business plan for </w:t>
      </w:r>
      <w:r w:rsidR="00A422D5" w:rsidRPr="00AE7714">
        <w:rPr>
          <w:lang w:val="en-CA"/>
        </w:rPr>
        <w:t>2020–2022</w:t>
      </w:r>
      <w:r w:rsidRPr="00AE7714">
        <w:rPr>
          <w:lang w:val="en-CA"/>
        </w:rPr>
        <w:t xml:space="preserve">, which are also addressed in the context of the Consolidated business plan of the Multilateral Fund for </w:t>
      </w:r>
      <w:r w:rsidR="00A422D5" w:rsidRPr="00AE7714">
        <w:rPr>
          <w:lang w:val="en-CA"/>
        </w:rPr>
        <w:t>2020–2022</w:t>
      </w:r>
      <w:r w:rsidRPr="00AE7714">
        <w:rPr>
          <w:lang w:val="en-CA"/>
        </w:rPr>
        <w:t>.</w:t>
      </w:r>
      <w:r w:rsidRPr="00AE7714">
        <w:rPr>
          <w:rStyle w:val="FootnoteReference"/>
          <w:lang w:val="en-CA"/>
        </w:rPr>
        <w:footnoteReference w:id="4"/>
      </w:r>
    </w:p>
    <w:p w:rsidR="000A6448" w:rsidRPr="00AE7714" w:rsidRDefault="000A6448" w:rsidP="00A510E7">
      <w:pPr>
        <w:pStyle w:val="Heading1"/>
        <w:keepNext/>
        <w:numPr>
          <w:ilvl w:val="0"/>
          <w:numId w:val="0"/>
        </w:numPr>
        <w:spacing w:after="0"/>
        <w:rPr>
          <w:b/>
          <w:lang w:val="en-CA"/>
        </w:rPr>
      </w:pPr>
      <w:r w:rsidRPr="00AE7714">
        <w:rPr>
          <w:b/>
          <w:lang w:val="en-CA"/>
        </w:rPr>
        <w:lastRenderedPageBreak/>
        <w:t>Table 4</w:t>
      </w:r>
      <w:r w:rsidR="00C14051" w:rsidRPr="00AE7714">
        <w:rPr>
          <w:b/>
          <w:lang w:val="en-CA"/>
        </w:rPr>
        <w:t>.</w:t>
      </w:r>
      <w:r w:rsidRPr="00AE7714">
        <w:rPr>
          <w:b/>
          <w:lang w:val="en-CA"/>
        </w:rPr>
        <w:t xml:space="preserve"> Resource allocation in UNIDO’s adjusted business plan for </w:t>
      </w:r>
      <w:r w:rsidR="00A422D5" w:rsidRPr="00AE7714">
        <w:rPr>
          <w:b/>
          <w:lang w:val="en-CA"/>
        </w:rPr>
        <w:t>2020–2022</w:t>
      </w:r>
      <w:r w:rsidRPr="00AE7714">
        <w:rPr>
          <w:b/>
          <w:lang w:val="en-CA"/>
        </w:rPr>
        <w:t xml:space="preserve"> (US $000</w:t>
      </w:r>
      <w:proofErr w:type="gramStart"/>
      <w:r w:rsidRPr="00AE7714">
        <w:rPr>
          <w:b/>
          <w:lang w:val="en-CA"/>
        </w:rPr>
        <w:t>s)*</w:t>
      </w:r>
      <w:proofErr w:type="gramEnd"/>
    </w:p>
    <w:tbl>
      <w:tblPr>
        <w:tblW w:w="9351" w:type="dxa"/>
        <w:tblLook w:val="04A0" w:firstRow="1" w:lastRow="0" w:firstColumn="1" w:lastColumn="0" w:noHBand="0" w:noVBand="1"/>
      </w:tblPr>
      <w:tblGrid>
        <w:gridCol w:w="3397"/>
        <w:gridCol w:w="1134"/>
        <w:gridCol w:w="1134"/>
        <w:gridCol w:w="1134"/>
        <w:gridCol w:w="1276"/>
        <w:gridCol w:w="1276"/>
      </w:tblGrid>
      <w:tr w:rsidR="00AE7714" w:rsidRPr="00AE7714" w:rsidTr="008C439A">
        <w:trPr>
          <w:trHeight w:val="264"/>
          <w:tblHeader/>
        </w:trPr>
        <w:tc>
          <w:tcPr>
            <w:tcW w:w="339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7271D" w:rsidRPr="00AE7714" w:rsidRDefault="0077271D" w:rsidP="00A510E7">
            <w:pPr>
              <w:jc w:val="center"/>
              <w:rPr>
                <w:b/>
                <w:bCs/>
                <w:sz w:val="20"/>
                <w:szCs w:val="20"/>
                <w:lang w:val="en-CA" w:eastAsia="en-CA"/>
              </w:rPr>
            </w:pPr>
            <w:r w:rsidRPr="00AE7714">
              <w:rPr>
                <w:b/>
                <w:bCs/>
                <w:sz w:val="20"/>
                <w:szCs w:val="20"/>
                <w:lang w:val="en-CA" w:eastAsia="en-CA"/>
              </w:rPr>
              <w:t> </w:t>
            </w:r>
          </w:p>
        </w:tc>
        <w:tc>
          <w:tcPr>
            <w:tcW w:w="1134" w:type="dxa"/>
            <w:tcBorders>
              <w:top w:val="single" w:sz="4" w:space="0" w:color="auto"/>
              <w:left w:val="nil"/>
              <w:bottom w:val="single" w:sz="4" w:space="0" w:color="auto"/>
              <w:right w:val="single" w:sz="4" w:space="0" w:color="auto"/>
            </w:tcBorders>
            <w:shd w:val="clear" w:color="auto" w:fill="auto"/>
            <w:noWrap/>
            <w:hideMark/>
          </w:tcPr>
          <w:p w:rsidR="0077271D" w:rsidRPr="00AE7714" w:rsidRDefault="0077271D" w:rsidP="00A510E7">
            <w:pPr>
              <w:jc w:val="center"/>
              <w:rPr>
                <w:b/>
                <w:bCs/>
                <w:sz w:val="20"/>
                <w:szCs w:val="20"/>
                <w:lang w:val="en-CA" w:eastAsia="en-CA"/>
              </w:rPr>
            </w:pPr>
            <w:r w:rsidRPr="00AE7714">
              <w:rPr>
                <w:b/>
                <w:bCs/>
                <w:sz w:val="20"/>
                <w:szCs w:val="20"/>
                <w:lang w:val="en-CA" w:eastAsia="en-CA"/>
              </w:rPr>
              <w:t>2020</w:t>
            </w:r>
          </w:p>
        </w:tc>
        <w:tc>
          <w:tcPr>
            <w:tcW w:w="1134" w:type="dxa"/>
            <w:tcBorders>
              <w:top w:val="single" w:sz="4" w:space="0" w:color="auto"/>
              <w:left w:val="nil"/>
              <w:bottom w:val="single" w:sz="4" w:space="0" w:color="auto"/>
              <w:right w:val="single" w:sz="4" w:space="0" w:color="auto"/>
            </w:tcBorders>
            <w:shd w:val="clear" w:color="auto" w:fill="auto"/>
            <w:noWrap/>
            <w:hideMark/>
          </w:tcPr>
          <w:p w:rsidR="0077271D" w:rsidRPr="00AE7714" w:rsidRDefault="0077271D" w:rsidP="00A510E7">
            <w:pPr>
              <w:jc w:val="center"/>
              <w:rPr>
                <w:b/>
                <w:bCs/>
                <w:sz w:val="20"/>
                <w:szCs w:val="20"/>
                <w:lang w:val="en-CA" w:eastAsia="en-CA"/>
              </w:rPr>
            </w:pPr>
            <w:r w:rsidRPr="00AE7714">
              <w:rPr>
                <w:b/>
                <w:bCs/>
                <w:sz w:val="20"/>
                <w:szCs w:val="20"/>
                <w:lang w:val="en-CA" w:eastAsia="en-CA"/>
              </w:rPr>
              <w:t>2021</w:t>
            </w:r>
          </w:p>
        </w:tc>
        <w:tc>
          <w:tcPr>
            <w:tcW w:w="1134" w:type="dxa"/>
            <w:tcBorders>
              <w:top w:val="single" w:sz="4" w:space="0" w:color="auto"/>
              <w:left w:val="nil"/>
              <w:bottom w:val="single" w:sz="4" w:space="0" w:color="auto"/>
              <w:right w:val="single" w:sz="4" w:space="0" w:color="auto"/>
            </w:tcBorders>
            <w:shd w:val="clear" w:color="auto" w:fill="auto"/>
            <w:noWrap/>
            <w:hideMark/>
          </w:tcPr>
          <w:p w:rsidR="0077271D" w:rsidRPr="00AE7714" w:rsidRDefault="0077271D" w:rsidP="00A510E7">
            <w:pPr>
              <w:jc w:val="center"/>
              <w:rPr>
                <w:b/>
                <w:bCs/>
                <w:sz w:val="20"/>
                <w:szCs w:val="20"/>
                <w:lang w:val="en-CA" w:eastAsia="en-CA"/>
              </w:rPr>
            </w:pPr>
            <w:r w:rsidRPr="00AE7714">
              <w:rPr>
                <w:b/>
                <w:bCs/>
                <w:sz w:val="20"/>
                <w:szCs w:val="20"/>
                <w:lang w:val="en-CA" w:eastAsia="en-CA"/>
              </w:rPr>
              <w:t>2022</w:t>
            </w:r>
          </w:p>
        </w:tc>
        <w:tc>
          <w:tcPr>
            <w:tcW w:w="1276" w:type="dxa"/>
            <w:tcBorders>
              <w:top w:val="single" w:sz="4" w:space="0" w:color="auto"/>
              <w:left w:val="nil"/>
              <w:bottom w:val="single" w:sz="4" w:space="0" w:color="auto"/>
              <w:right w:val="single" w:sz="4" w:space="0" w:color="auto"/>
            </w:tcBorders>
            <w:shd w:val="clear" w:color="auto" w:fill="auto"/>
            <w:noWrap/>
            <w:hideMark/>
          </w:tcPr>
          <w:p w:rsidR="0077271D" w:rsidRPr="00AE7714" w:rsidRDefault="0077271D" w:rsidP="00A510E7">
            <w:pPr>
              <w:jc w:val="center"/>
              <w:rPr>
                <w:b/>
                <w:bCs/>
                <w:sz w:val="20"/>
                <w:szCs w:val="20"/>
                <w:lang w:val="en-CA" w:eastAsia="en-CA"/>
              </w:rPr>
            </w:pPr>
            <w:r w:rsidRPr="00AE7714">
              <w:rPr>
                <w:b/>
                <w:bCs/>
                <w:sz w:val="20"/>
                <w:szCs w:val="20"/>
                <w:lang w:val="en-CA" w:eastAsia="en-CA"/>
              </w:rPr>
              <w:t>Total (2020–2022)</w:t>
            </w:r>
          </w:p>
        </w:tc>
        <w:tc>
          <w:tcPr>
            <w:tcW w:w="1276" w:type="dxa"/>
            <w:tcBorders>
              <w:top w:val="single" w:sz="4" w:space="0" w:color="auto"/>
              <w:left w:val="nil"/>
              <w:bottom w:val="single" w:sz="4" w:space="0" w:color="auto"/>
              <w:right w:val="single" w:sz="4" w:space="0" w:color="auto"/>
            </w:tcBorders>
            <w:shd w:val="clear" w:color="auto" w:fill="auto"/>
            <w:noWrap/>
            <w:hideMark/>
          </w:tcPr>
          <w:p w:rsidR="0077271D" w:rsidRPr="00AE7714" w:rsidRDefault="0077271D" w:rsidP="00A510E7">
            <w:pPr>
              <w:jc w:val="center"/>
              <w:rPr>
                <w:b/>
                <w:bCs/>
                <w:sz w:val="20"/>
                <w:szCs w:val="20"/>
                <w:lang w:val="en-CA" w:eastAsia="en-CA"/>
              </w:rPr>
            </w:pPr>
            <w:r w:rsidRPr="00AE7714">
              <w:rPr>
                <w:b/>
                <w:bCs/>
                <w:sz w:val="20"/>
                <w:szCs w:val="20"/>
                <w:lang w:val="en-CA" w:eastAsia="en-CA"/>
              </w:rPr>
              <w:t>Total after 2022</w:t>
            </w:r>
          </w:p>
        </w:tc>
      </w:tr>
      <w:tr w:rsidR="00AE7714" w:rsidRPr="00AE7714" w:rsidTr="0077271D">
        <w:trPr>
          <w:trHeight w:val="264"/>
        </w:trPr>
        <w:tc>
          <w:tcPr>
            <w:tcW w:w="9351" w:type="dxa"/>
            <w:gridSpan w:val="6"/>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7271D" w:rsidRPr="00AE7714" w:rsidRDefault="009052A0" w:rsidP="00A510E7">
            <w:pPr>
              <w:jc w:val="left"/>
              <w:rPr>
                <w:b/>
                <w:bCs/>
                <w:sz w:val="20"/>
                <w:szCs w:val="20"/>
                <w:lang w:val="en-CA" w:eastAsia="en-CA"/>
              </w:rPr>
            </w:pPr>
            <w:r w:rsidRPr="00AE7714">
              <w:rPr>
                <w:b/>
                <w:bCs/>
                <w:sz w:val="20"/>
                <w:szCs w:val="20"/>
                <w:lang w:val="en-CA" w:eastAsia="en-CA"/>
              </w:rPr>
              <w:t>HCFC activities</w:t>
            </w:r>
          </w:p>
        </w:tc>
      </w:tr>
      <w:tr w:rsidR="00AE7714" w:rsidRPr="00AE7714" w:rsidTr="008C439A">
        <w:trPr>
          <w:trHeight w:val="264"/>
        </w:trPr>
        <w:tc>
          <w:tcPr>
            <w:tcW w:w="3397" w:type="dxa"/>
            <w:tcBorders>
              <w:top w:val="nil"/>
              <w:left w:val="single" w:sz="4" w:space="0" w:color="auto"/>
              <w:bottom w:val="single" w:sz="4" w:space="0" w:color="auto"/>
              <w:right w:val="single" w:sz="4" w:space="0" w:color="auto"/>
            </w:tcBorders>
            <w:shd w:val="clear" w:color="auto" w:fill="auto"/>
            <w:noWrap/>
            <w:vAlign w:val="center"/>
            <w:hideMark/>
          </w:tcPr>
          <w:p w:rsidR="0077271D" w:rsidRPr="00AE7714" w:rsidRDefault="0077271D" w:rsidP="00A510E7">
            <w:pPr>
              <w:jc w:val="left"/>
              <w:rPr>
                <w:sz w:val="20"/>
                <w:szCs w:val="20"/>
                <w:lang w:val="en-CA" w:eastAsia="en-CA"/>
              </w:rPr>
            </w:pPr>
            <w:r w:rsidRPr="00AE7714">
              <w:rPr>
                <w:sz w:val="20"/>
                <w:szCs w:val="20"/>
                <w:lang w:val="en-CA" w:eastAsia="en-CA"/>
              </w:rPr>
              <w:t>Approved HPMPs</w:t>
            </w:r>
          </w:p>
        </w:tc>
        <w:tc>
          <w:tcPr>
            <w:tcW w:w="1134" w:type="dxa"/>
            <w:tcBorders>
              <w:top w:val="nil"/>
              <w:left w:val="nil"/>
              <w:bottom w:val="single" w:sz="4" w:space="0" w:color="auto"/>
              <w:right w:val="single" w:sz="4" w:space="0" w:color="auto"/>
            </w:tcBorders>
            <w:shd w:val="clear" w:color="auto" w:fill="auto"/>
            <w:noWrap/>
            <w:vAlign w:val="center"/>
            <w:hideMark/>
          </w:tcPr>
          <w:p w:rsidR="0077271D" w:rsidRPr="00AE7714" w:rsidRDefault="0077271D" w:rsidP="00A510E7">
            <w:pPr>
              <w:jc w:val="right"/>
              <w:rPr>
                <w:sz w:val="20"/>
                <w:szCs w:val="20"/>
                <w:lang w:val="en-CA" w:eastAsia="en-CA"/>
              </w:rPr>
            </w:pPr>
            <w:r w:rsidRPr="00AE7714">
              <w:rPr>
                <w:sz w:val="20"/>
                <w:szCs w:val="20"/>
                <w:lang w:val="en-CA" w:eastAsia="en-CA"/>
              </w:rPr>
              <w:t>46,082</w:t>
            </w:r>
          </w:p>
        </w:tc>
        <w:tc>
          <w:tcPr>
            <w:tcW w:w="1134" w:type="dxa"/>
            <w:tcBorders>
              <w:top w:val="nil"/>
              <w:left w:val="nil"/>
              <w:bottom w:val="single" w:sz="4" w:space="0" w:color="auto"/>
              <w:right w:val="single" w:sz="4" w:space="0" w:color="auto"/>
            </w:tcBorders>
            <w:shd w:val="clear" w:color="auto" w:fill="auto"/>
            <w:noWrap/>
            <w:vAlign w:val="center"/>
            <w:hideMark/>
          </w:tcPr>
          <w:p w:rsidR="0077271D" w:rsidRPr="00AE7714" w:rsidRDefault="0077271D" w:rsidP="00A510E7">
            <w:pPr>
              <w:jc w:val="right"/>
              <w:rPr>
                <w:sz w:val="20"/>
                <w:szCs w:val="20"/>
                <w:lang w:val="en-CA" w:eastAsia="en-CA"/>
              </w:rPr>
            </w:pPr>
            <w:r w:rsidRPr="00AE7714">
              <w:rPr>
                <w:sz w:val="20"/>
                <w:szCs w:val="20"/>
                <w:lang w:val="en-CA" w:eastAsia="en-CA"/>
              </w:rPr>
              <w:t>40,797</w:t>
            </w:r>
          </w:p>
        </w:tc>
        <w:tc>
          <w:tcPr>
            <w:tcW w:w="1134" w:type="dxa"/>
            <w:tcBorders>
              <w:top w:val="nil"/>
              <w:left w:val="nil"/>
              <w:bottom w:val="single" w:sz="4" w:space="0" w:color="auto"/>
              <w:right w:val="single" w:sz="4" w:space="0" w:color="auto"/>
            </w:tcBorders>
            <w:shd w:val="clear" w:color="auto" w:fill="auto"/>
            <w:noWrap/>
            <w:vAlign w:val="center"/>
            <w:hideMark/>
          </w:tcPr>
          <w:p w:rsidR="0077271D" w:rsidRPr="00AE7714" w:rsidRDefault="0077271D" w:rsidP="00A510E7">
            <w:pPr>
              <w:jc w:val="right"/>
              <w:rPr>
                <w:sz w:val="20"/>
                <w:szCs w:val="20"/>
                <w:lang w:val="en-CA" w:eastAsia="en-CA"/>
              </w:rPr>
            </w:pPr>
            <w:r w:rsidRPr="00AE7714">
              <w:rPr>
                <w:sz w:val="20"/>
                <w:szCs w:val="20"/>
                <w:lang w:val="en-CA" w:eastAsia="en-CA"/>
              </w:rPr>
              <w:t>35,080</w:t>
            </w:r>
          </w:p>
        </w:tc>
        <w:tc>
          <w:tcPr>
            <w:tcW w:w="1276" w:type="dxa"/>
            <w:tcBorders>
              <w:top w:val="nil"/>
              <w:left w:val="nil"/>
              <w:bottom w:val="single" w:sz="4" w:space="0" w:color="auto"/>
              <w:right w:val="single" w:sz="4" w:space="0" w:color="auto"/>
            </w:tcBorders>
            <w:shd w:val="clear" w:color="auto" w:fill="auto"/>
            <w:noWrap/>
            <w:vAlign w:val="center"/>
            <w:hideMark/>
          </w:tcPr>
          <w:p w:rsidR="0077271D" w:rsidRPr="00AE7714" w:rsidRDefault="0077271D" w:rsidP="00A510E7">
            <w:pPr>
              <w:jc w:val="right"/>
              <w:rPr>
                <w:sz w:val="20"/>
                <w:szCs w:val="20"/>
                <w:lang w:val="en-CA" w:eastAsia="en-CA"/>
              </w:rPr>
            </w:pPr>
            <w:r w:rsidRPr="00AE7714">
              <w:rPr>
                <w:sz w:val="20"/>
                <w:szCs w:val="20"/>
                <w:lang w:val="en-CA" w:eastAsia="en-CA"/>
              </w:rPr>
              <w:t>121,958</w:t>
            </w:r>
          </w:p>
        </w:tc>
        <w:tc>
          <w:tcPr>
            <w:tcW w:w="1276" w:type="dxa"/>
            <w:tcBorders>
              <w:top w:val="nil"/>
              <w:left w:val="nil"/>
              <w:bottom w:val="single" w:sz="4" w:space="0" w:color="auto"/>
              <w:right w:val="single" w:sz="4" w:space="0" w:color="auto"/>
            </w:tcBorders>
            <w:shd w:val="clear" w:color="auto" w:fill="auto"/>
            <w:noWrap/>
            <w:vAlign w:val="center"/>
            <w:hideMark/>
          </w:tcPr>
          <w:p w:rsidR="0077271D" w:rsidRPr="00AE7714" w:rsidRDefault="0077271D" w:rsidP="00A510E7">
            <w:pPr>
              <w:jc w:val="right"/>
              <w:rPr>
                <w:sz w:val="20"/>
                <w:szCs w:val="20"/>
                <w:lang w:val="en-CA" w:eastAsia="en-CA"/>
              </w:rPr>
            </w:pPr>
            <w:r w:rsidRPr="00AE7714">
              <w:rPr>
                <w:sz w:val="20"/>
                <w:szCs w:val="20"/>
                <w:lang w:val="en-CA" w:eastAsia="en-CA"/>
              </w:rPr>
              <w:t>61,834</w:t>
            </w:r>
          </w:p>
        </w:tc>
      </w:tr>
      <w:tr w:rsidR="00AE7714" w:rsidRPr="00AE7714" w:rsidTr="008C439A">
        <w:trPr>
          <w:trHeight w:val="264"/>
        </w:trPr>
        <w:tc>
          <w:tcPr>
            <w:tcW w:w="3397" w:type="dxa"/>
            <w:tcBorders>
              <w:top w:val="nil"/>
              <w:left w:val="single" w:sz="4" w:space="0" w:color="auto"/>
              <w:bottom w:val="single" w:sz="4" w:space="0" w:color="auto"/>
              <w:right w:val="single" w:sz="4" w:space="0" w:color="auto"/>
            </w:tcBorders>
            <w:shd w:val="clear" w:color="auto" w:fill="auto"/>
            <w:noWrap/>
            <w:vAlign w:val="center"/>
            <w:hideMark/>
          </w:tcPr>
          <w:p w:rsidR="0077271D" w:rsidRPr="00AE7714" w:rsidRDefault="0077271D" w:rsidP="00A510E7">
            <w:pPr>
              <w:jc w:val="left"/>
              <w:rPr>
                <w:sz w:val="20"/>
                <w:szCs w:val="20"/>
                <w:lang w:val="en-CA" w:eastAsia="en-CA"/>
              </w:rPr>
            </w:pPr>
            <w:r w:rsidRPr="00AE7714">
              <w:rPr>
                <w:sz w:val="20"/>
                <w:szCs w:val="20"/>
                <w:lang w:val="en-CA" w:eastAsia="en-CA"/>
              </w:rPr>
              <w:t>HPMP stage I</w:t>
            </w:r>
          </w:p>
        </w:tc>
        <w:tc>
          <w:tcPr>
            <w:tcW w:w="1134" w:type="dxa"/>
            <w:tcBorders>
              <w:top w:val="nil"/>
              <w:left w:val="nil"/>
              <w:bottom w:val="single" w:sz="4" w:space="0" w:color="auto"/>
              <w:right w:val="single" w:sz="4" w:space="0" w:color="auto"/>
            </w:tcBorders>
            <w:shd w:val="clear" w:color="auto" w:fill="auto"/>
            <w:noWrap/>
            <w:vAlign w:val="center"/>
            <w:hideMark/>
          </w:tcPr>
          <w:p w:rsidR="0077271D" w:rsidRPr="00AE7714" w:rsidRDefault="0077271D" w:rsidP="00A510E7">
            <w:pPr>
              <w:jc w:val="right"/>
              <w:rPr>
                <w:sz w:val="20"/>
                <w:szCs w:val="20"/>
                <w:lang w:val="en-CA" w:eastAsia="en-CA"/>
              </w:rPr>
            </w:pPr>
            <w:r w:rsidRPr="00AE7714">
              <w:rPr>
                <w:sz w:val="20"/>
                <w:szCs w:val="20"/>
                <w:lang w:val="en-CA" w:eastAsia="en-CA"/>
              </w:rPr>
              <w:t>196</w:t>
            </w:r>
          </w:p>
        </w:tc>
        <w:tc>
          <w:tcPr>
            <w:tcW w:w="1134" w:type="dxa"/>
            <w:tcBorders>
              <w:top w:val="nil"/>
              <w:left w:val="nil"/>
              <w:bottom w:val="single" w:sz="4" w:space="0" w:color="auto"/>
              <w:right w:val="single" w:sz="4" w:space="0" w:color="auto"/>
            </w:tcBorders>
            <w:shd w:val="clear" w:color="auto" w:fill="auto"/>
            <w:noWrap/>
            <w:vAlign w:val="center"/>
            <w:hideMark/>
          </w:tcPr>
          <w:p w:rsidR="0077271D" w:rsidRPr="00AE7714" w:rsidRDefault="0077271D" w:rsidP="00A510E7">
            <w:pPr>
              <w:jc w:val="right"/>
              <w:rPr>
                <w:sz w:val="20"/>
                <w:szCs w:val="20"/>
                <w:lang w:val="en-CA" w:eastAsia="en-CA"/>
              </w:rPr>
            </w:pPr>
            <w:r w:rsidRPr="00AE7714">
              <w:rPr>
                <w:sz w:val="20"/>
                <w:szCs w:val="20"/>
                <w:lang w:val="en-CA" w:eastAsia="en-CA"/>
              </w:rPr>
              <w:t>0</w:t>
            </w:r>
          </w:p>
        </w:tc>
        <w:tc>
          <w:tcPr>
            <w:tcW w:w="1134" w:type="dxa"/>
            <w:tcBorders>
              <w:top w:val="nil"/>
              <w:left w:val="nil"/>
              <w:bottom w:val="single" w:sz="4" w:space="0" w:color="auto"/>
              <w:right w:val="single" w:sz="4" w:space="0" w:color="auto"/>
            </w:tcBorders>
            <w:shd w:val="clear" w:color="auto" w:fill="auto"/>
            <w:noWrap/>
            <w:vAlign w:val="center"/>
            <w:hideMark/>
          </w:tcPr>
          <w:p w:rsidR="0077271D" w:rsidRPr="00AE7714" w:rsidRDefault="0077271D" w:rsidP="00A510E7">
            <w:pPr>
              <w:jc w:val="right"/>
              <w:rPr>
                <w:sz w:val="20"/>
                <w:szCs w:val="20"/>
                <w:lang w:val="en-CA" w:eastAsia="en-CA"/>
              </w:rPr>
            </w:pPr>
            <w:r w:rsidRPr="00AE7714">
              <w:rPr>
                <w:sz w:val="20"/>
                <w:szCs w:val="20"/>
                <w:lang w:val="en-CA" w:eastAsia="en-CA"/>
              </w:rPr>
              <w:t>350</w:t>
            </w:r>
          </w:p>
        </w:tc>
        <w:tc>
          <w:tcPr>
            <w:tcW w:w="1276" w:type="dxa"/>
            <w:tcBorders>
              <w:top w:val="nil"/>
              <w:left w:val="nil"/>
              <w:bottom w:val="single" w:sz="4" w:space="0" w:color="auto"/>
              <w:right w:val="single" w:sz="4" w:space="0" w:color="auto"/>
            </w:tcBorders>
            <w:shd w:val="clear" w:color="auto" w:fill="auto"/>
            <w:noWrap/>
            <w:vAlign w:val="center"/>
            <w:hideMark/>
          </w:tcPr>
          <w:p w:rsidR="0077271D" w:rsidRPr="00AE7714" w:rsidRDefault="0077271D" w:rsidP="00A510E7">
            <w:pPr>
              <w:jc w:val="right"/>
              <w:rPr>
                <w:sz w:val="20"/>
                <w:szCs w:val="20"/>
                <w:lang w:val="en-CA" w:eastAsia="en-CA"/>
              </w:rPr>
            </w:pPr>
            <w:r w:rsidRPr="00AE7714">
              <w:rPr>
                <w:sz w:val="20"/>
                <w:szCs w:val="20"/>
                <w:lang w:val="en-CA" w:eastAsia="en-CA"/>
              </w:rPr>
              <w:t>546</w:t>
            </w:r>
          </w:p>
        </w:tc>
        <w:tc>
          <w:tcPr>
            <w:tcW w:w="1276" w:type="dxa"/>
            <w:tcBorders>
              <w:top w:val="nil"/>
              <w:left w:val="nil"/>
              <w:bottom w:val="single" w:sz="4" w:space="0" w:color="auto"/>
              <w:right w:val="single" w:sz="4" w:space="0" w:color="auto"/>
            </w:tcBorders>
            <w:shd w:val="clear" w:color="auto" w:fill="auto"/>
            <w:noWrap/>
            <w:vAlign w:val="center"/>
            <w:hideMark/>
          </w:tcPr>
          <w:p w:rsidR="0077271D" w:rsidRPr="00AE7714" w:rsidRDefault="0077271D" w:rsidP="00A510E7">
            <w:pPr>
              <w:jc w:val="right"/>
              <w:rPr>
                <w:sz w:val="20"/>
                <w:szCs w:val="20"/>
                <w:lang w:val="en-CA" w:eastAsia="en-CA"/>
              </w:rPr>
            </w:pPr>
            <w:r w:rsidRPr="00AE7714">
              <w:rPr>
                <w:sz w:val="20"/>
                <w:szCs w:val="20"/>
                <w:lang w:val="en-CA" w:eastAsia="en-CA"/>
              </w:rPr>
              <w:t>0</w:t>
            </w:r>
          </w:p>
        </w:tc>
      </w:tr>
      <w:tr w:rsidR="00AE7714" w:rsidRPr="00AE7714" w:rsidTr="008C439A">
        <w:trPr>
          <w:trHeight w:val="264"/>
        </w:trPr>
        <w:tc>
          <w:tcPr>
            <w:tcW w:w="3397" w:type="dxa"/>
            <w:tcBorders>
              <w:top w:val="nil"/>
              <w:left w:val="single" w:sz="4" w:space="0" w:color="auto"/>
              <w:bottom w:val="single" w:sz="4" w:space="0" w:color="auto"/>
              <w:right w:val="single" w:sz="4" w:space="0" w:color="auto"/>
            </w:tcBorders>
            <w:shd w:val="clear" w:color="auto" w:fill="auto"/>
            <w:noWrap/>
            <w:vAlign w:val="center"/>
            <w:hideMark/>
          </w:tcPr>
          <w:p w:rsidR="0077271D" w:rsidRPr="00AE7714" w:rsidRDefault="0077271D" w:rsidP="00A510E7">
            <w:pPr>
              <w:jc w:val="left"/>
              <w:rPr>
                <w:sz w:val="20"/>
                <w:szCs w:val="20"/>
                <w:lang w:val="en-CA" w:eastAsia="en-CA"/>
              </w:rPr>
            </w:pPr>
            <w:r w:rsidRPr="00AE7714">
              <w:rPr>
                <w:sz w:val="20"/>
                <w:szCs w:val="20"/>
                <w:lang w:val="en-CA" w:eastAsia="en-CA"/>
              </w:rPr>
              <w:t>HPMP PRP – stage II</w:t>
            </w:r>
          </w:p>
        </w:tc>
        <w:tc>
          <w:tcPr>
            <w:tcW w:w="1134" w:type="dxa"/>
            <w:tcBorders>
              <w:top w:val="nil"/>
              <w:left w:val="nil"/>
              <w:bottom w:val="single" w:sz="4" w:space="0" w:color="auto"/>
              <w:right w:val="single" w:sz="4" w:space="0" w:color="auto"/>
            </w:tcBorders>
            <w:shd w:val="clear" w:color="auto" w:fill="auto"/>
            <w:noWrap/>
            <w:vAlign w:val="center"/>
            <w:hideMark/>
          </w:tcPr>
          <w:p w:rsidR="0077271D" w:rsidRPr="00AE7714" w:rsidRDefault="0077271D" w:rsidP="00A510E7">
            <w:pPr>
              <w:jc w:val="right"/>
              <w:rPr>
                <w:sz w:val="20"/>
                <w:szCs w:val="20"/>
                <w:lang w:val="en-CA" w:eastAsia="en-CA"/>
              </w:rPr>
            </w:pPr>
            <w:r w:rsidRPr="00AE7714">
              <w:rPr>
                <w:sz w:val="20"/>
                <w:szCs w:val="20"/>
                <w:lang w:val="en-CA" w:eastAsia="en-CA"/>
              </w:rPr>
              <w:t>227</w:t>
            </w:r>
          </w:p>
        </w:tc>
        <w:tc>
          <w:tcPr>
            <w:tcW w:w="1134" w:type="dxa"/>
            <w:tcBorders>
              <w:top w:val="nil"/>
              <w:left w:val="nil"/>
              <w:bottom w:val="single" w:sz="4" w:space="0" w:color="auto"/>
              <w:right w:val="single" w:sz="4" w:space="0" w:color="auto"/>
            </w:tcBorders>
            <w:shd w:val="clear" w:color="auto" w:fill="auto"/>
            <w:noWrap/>
            <w:vAlign w:val="center"/>
            <w:hideMark/>
          </w:tcPr>
          <w:p w:rsidR="0077271D" w:rsidRPr="00AE7714" w:rsidRDefault="0077271D" w:rsidP="00A510E7">
            <w:pPr>
              <w:jc w:val="right"/>
              <w:rPr>
                <w:sz w:val="20"/>
                <w:szCs w:val="20"/>
                <w:lang w:val="en-CA" w:eastAsia="en-CA"/>
              </w:rPr>
            </w:pPr>
            <w:r w:rsidRPr="00AE7714">
              <w:rPr>
                <w:sz w:val="20"/>
                <w:szCs w:val="20"/>
                <w:lang w:val="en-CA" w:eastAsia="en-CA"/>
              </w:rPr>
              <w:t>253</w:t>
            </w:r>
          </w:p>
        </w:tc>
        <w:tc>
          <w:tcPr>
            <w:tcW w:w="1134" w:type="dxa"/>
            <w:tcBorders>
              <w:top w:val="nil"/>
              <w:left w:val="nil"/>
              <w:bottom w:val="single" w:sz="4" w:space="0" w:color="auto"/>
              <w:right w:val="single" w:sz="4" w:space="0" w:color="auto"/>
            </w:tcBorders>
            <w:shd w:val="clear" w:color="auto" w:fill="auto"/>
            <w:noWrap/>
            <w:vAlign w:val="center"/>
            <w:hideMark/>
          </w:tcPr>
          <w:p w:rsidR="0077271D" w:rsidRPr="00AE7714" w:rsidRDefault="0077271D" w:rsidP="00A510E7">
            <w:pPr>
              <w:jc w:val="right"/>
              <w:rPr>
                <w:sz w:val="20"/>
                <w:szCs w:val="20"/>
                <w:lang w:val="en-CA" w:eastAsia="en-CA"/>
              </w:rPr>
            </w:pPr>
            <w:r w:rsidRPr="00AE7714">
              <w:rPr>
                <w:sz w:val="20"/>
                <w:szCs w:val="20"/>
                <w:lang w:val="en-CA" w:eastAsia="en-CA"/>
              </w:rPr>
              <w:t>0</w:t>
            </w:r>
          </w:p>
        </w:tc>
        <w:tc>
          <w:tcPr>
            <w:tcW w:w="1276" w:type="dxa"/>
            <w:tcBorders>
              <w:top w:val="nil"/>
              <w:left w:val="nil"/>
              <w:bottom w:val="single" w:sz="4" w:space="0" w:color="auto"/>
              <w:right w:val="single" w:sz="4" w:space="0" w:color="auto"/>
            </w:tcBorders>
            <w:shd w:val="clear" w:color="auto" w:fill="auto"/>
            <w:noWrap/>
            <w:vAlign w:val="center"/>
            <w:hideMark/>
          </w:tcPr>
          <w:p w:rsidR="0077271D" w:rsidRPr="00AE7714" w:rsidRDefault="0077271D" w:rsidP="00A510E7">
            <w:pPr>
              <w:jc w:val="right"/>
              <w:rPr>
                <w:sz w:val="20"/>
                <w:szCs w:val="20"/>
                <w:lang w:val="en-CA" w:eastAsia="en-CA"/>
              </w:rPr>
            </w:pPr>
            <w:r w:rsidRPr="00AE7714">
              <w:rPr>
                <w:sz w:val="20"/>
                <w:szCs w:val="20"/>
                <w:lang w:val="en-CA" w:eastAsia="en-CA"/>
              </w:rPr>
              <w:t>479</w:t>
            </w:r>
          </w:p>
        </w:tc>
        <w:tc>
          <w:tcPr>
            <w:tcW w:w="1276" w:type="dxa"/>
            <w:tcBorders>
              <w:top w:val="nil"/>
              <w:left w:val="nil"/>
              <w:bottom w:val="single" w:sz="4" w:space="0" w:color="auto"/>
              <w:right w:val="single" w:sz="4" w:space="0" w:color="auto"/>
            </w:tcBorders>
            <w:shd w:val="clear" w:color="auto" w:fill="auto"/>
            <w:noWrap/>
            <w:vAlign w:val="center"/>
            <w:hideMark/>
          </w:tcPr>
          <w:p w:rsidR="0077271D" w:rsidRPr="00AE7714" w:rsidRDefault="0077271D" w:rsidP="00A510E7">
            <w:pPr>
              <w:jc w:val="right"/>
              <w:rPr>
                <w:sz w:val="20"/>
                <w:szCs w:val="20"/>
                <w:lang w:val="en-CA" w:eastAsia="en-CA"/>
              </w:rPr>
            </w:pPr>
            <w:r w:rsidRPr="00AE7714">
              <w:rPr>
                <w:sz w:val="20"/>
                <w:szCs w:val="20"/>
                <w:lang w:val="en-CA" w:eastAsia="en-CA"/>
              </w:rPr>
              <w:t>0</w:t>
            </w:r>
          </w:p>
        </w:tc>
      </w:tr>
      <w:tr w:rsidR="00AE7714" w:rsidRPr="00AE7714" w:rsidTr="008C439A">
        <w:trPr>
          <w:trHeight w:val="264"/>
        </w:trPr>
        <w:tc>
          <w:tcPr>
            <w:tcW w:w="3397" w:type="dxa"/>
            <w:tcBorders>
              <w:top w:val="nil"/>
              <w:left w:val="single" w:sz="4" w:space="0" w:color="auto"/>
              <w:bottom w:val="single" w:sz="4" w:space="0" w:color="auto"/>
              <w:right w:val="single" w:sz="4" w:space="0" w:color="auto"/>
            </w:tcBorders>
            <w:shd w:val="clear" w:color="auto" w:fill="auto"/>
            <w:noWrap/>
            <w:vAlign w:val="center"/>
            <w:hideMark/>
          </w:tcPr>
          <w:p w:rsidR="0077271D" w:rsidRPr="00AE7714" w:rsidRDefault="0077271D" w:rsidP="00A510E7">
            <w:pPr>
              <w:jc w:val="left"/>
              <w:rPr>
                <w:sz w:val="20"/>
                <w:szCs w:val="20"/>
                <w:lang w:val="en-CA" w:eastAsia="en-CA"/>
              </w:rPr>
            </w:pPr>
            <w:r w:rsidRPr="00AE7714">
              <w:rPr>
                <w:sz w:val="20"/>
                <w:szCs w:val="20"/>
                <w:lang w:val="en-CA" w:eastAsia="en-CA"/>
              </w:rPr>
              <w:t xml:space="preserve">HPMP stage II </w:t>
            </w:r>
          </w:p>
        </w:tc>
        <w:tc>
          <w:tcPr>
            <w:tcW w:w="1134" w:type="dxa"/>
            <w:tcBorders>
              <w:top w:val="nil"/>
              <w:left w:val="nil"/>
              <w:bottom w:val="single" w:sz="4" w:space="0" w:color="auto"/>
              <w:right w:val="single" w:sz="4" w:space="0" w:color="auto"/>
            </w:tcBorders>
            <w:shd w:val="clear" w:color="auto" w:fill="auto"/>
            <w:noWrap/>
            <w:vAlign w:val="center"/>
            <w:hideMark/>
          </w:tcPr>
          <w:p w:rsidR="0077271D" w:rsidRPr="00AE7714" w:rsidRDefault="0077271D" w:rsidP="00A510E7">
            <w:pPr>
              <w:jc w:val="right"/>
              <w:rPr>
                <w:sz w:val="20"/>
                <w:szCs w:val="20"/>
                <w:lang w:val="en-CA" w:eastAsia="en-CA"/>
              </w:rPr>
            </w:pPr>
            <w:r w:rsidRPr="00AE7714">
              <w:rPr>
                <w:sz w:val="20"/>
                <w:szCs w:val="20"/>
                <w:lang w:val="en-CA" w:eastAsia="en-CA"/>
              </w:rPr>
              <w:t>4,591</w:t>
            </w:r>
          </w:p>
        </w:tc>
        <w:tc>
          <w:tcPr>
            <w:tcW w:w="1134" w:type="dxa"/>
            <w:tcBorders>
              <w:top w:val="nil"/>
              <w:left w:val="nil"/>
              <w:bottom w:val="single" w:sz="4" w:space="0" w:color="auto"/>
              <w:right w:val="single" w:sz="4" w:space="0" w:color="auto"/>
            </w:tcBorders>
            <w:shd w:val="clear" w:color="auto" w:fill="auto"/>
            <w:noWrap/>
            <w:vAlign w:val="center"/>
            <w:hideMark/>
          </w:tcPr>
          <w:p w:rsidR="0077271D" w:rsidRPr="00AE7714" w:rsidRDefault="0077271D" w:rsidP="00A510E7">
            <w:pPr>
              <w:jc w:val="right"/>
              <w:rPr>
                <w:sz w:val="20"/>
                <w:szCs w:val="20"/>
                <w:lang w:val="en-CA" w:eastAsia="en-CA"/>
              </w:rPr>
            </w:pPr>
            <w:r w:rsidRPr="00AE7714">
              <w:rPr>
                <w:sz w:val="20"/>
                <w:szCs w:val="20"/>
                <w:lang w:val="en-CA" w:eastAsia="en-CA"/>
              </w:rPr>
              <w:t>5,993</w:t>
            </w:r>
          </w:p>
        </w:tc>
        <w:tc>
          <w:tcPr>
            <w:tcW w:w="1134" w:type="dxa"/>
            <w:tcBorders>
              <w:top w:val="nil"/>
              <w:left w:val="nil"/>
              <w:bottom w:val="single" w:sz="4" w:space="0" w:color="auto"/>
              <w:right w:val="single" w:sz="4" w:space="0" w:color="auto"/>
            </w:tcBorders>
            <w:shd w:val="clear" w:color="auto" w:fill="auto"/>
            <w:noWrap/>
            <w:vAlign w:val="center"/>
            <w:hideMark/>
          </w:tcPr>
          <w:p w:rsidR="0077271D" w:rsidRPr="00AE7714" w:rsidRDefault="0077271D" w:rsidP="00A510E7">
            <w:pPr>
              <w:jc w:val="right"/>
              <w:rPr>
                <w:sz w:val="20"/>
                <w:szCs w:val="20"/>
                <w:lang w:val="en-CA" w:eastAsia="en-CA"/>
              </w:rPr>
            </w:pPr>
            <w:r w:rsidRPr="00AE7714">
              <w:rPr>
                <w:sz w:val="20"/>
                <w:szCs w:val="20"/>
                <w:lang w:val="en-CA" w:eastAsia="en-CA"/>
              </w:rPr>
              <w:t>6,178</w:t>
            </w:r>
          </w:p>
        </w:tc>
        <w:tc>
          <w:tcPr>
            <w:tcW w:w="1276" w:type="dxa"/>
            <w:tcBorders>
              <w:top w:val="nil"/>
              <w:left w:val="nil"/>
              <w:bottom w:val="single" w:sz="4" w:space="0" w:color="auto"/>
              <w:right w:val="single" w:sz="4" w:space="0" w:color="auto"/>
            </w:tcBorders>
            <w:shd w:val="clear" w:color="auto" w:fill="auto"/>
            <w:noWrap/>
            <w:vAlign w:val="center"/>
            <w:hideMark/>
          </w:tcPr>
          <w:p w:rsidR="0077271D" w:rsidRPr="00AE7714" w:rsidRDefault="0077271D" w:rsidP="00A510E7">
            <w:pPr>
              <w:jc w:val="right"/>
              <w:rPr>
                <w:sz w:val="20"/>
                <w:szCs w:val="20"/>
                <w:lang w:val="en-CA" w:eastAsia="en-CA"/>
              </w:rPr>
            </w:pPr>
            <w:r w:rsidRPr="00AE7714">
              <w:rPr>
                <w:sz w:val="20"/>
                <w:szCs w:val="20"/>
                <w:lang w:val="en-CA" w:eastAsia="en-CA"/>
              </w:rPr>
              <w:t>16,762</w:t>
            </w:r>
          </w:p>
        </w:tc>
        <w:tc>
          <w:tcPr>
            <w:tcW w:w="1276" w:type="dxa"/>
            <w:tcBorders>
              <w:top w:val="nil"/>
              <w:left w:val="nil"/>
              <w:bottom w:val="single" w:sz="4" w:space="0" w:color="auto"/>
              <w:right w:val="single" w:sz="4" w:space="0" w:color="auto"/>
            </w:tcBorders>
            <w:shd w:val="clear" w:color="auto" w:fill="auto"/>
            <w:noWrap/>
            <w:vAlign w:val="center"/>
            <w:hideMark/>
          </w:tcPr>
          <w:p w:rsidR="0077271D" w:rsidRPr="00AE7714" w:rsidRDefault="0077271D" w:rsidP="00A510E7">
            <w:pPr>
              <w:jc w:val="right"/>
              <w:rPr>
                <w:sz w:val="20"/>
                <w:szCs w:val="20"/>
                <w:lang w:val="en-CA" w:eastAsia="en-CA"/>
              </w:rPr>
            </w:pPr>
            <w:r w:rsidRPr="00AE7714">
              <w:rPr>
                <w:sz w:val="20"/>
                <w:szCs w:val="20"/>
                <w:lang w:val="en-CA" w:eastAsia="en-CA"/>
              </w:rPr>
              <w:t>44,896</w:t>
            </w:r>
          </w:p>
        </w:tc>
      </w:tr>
      <w:tr w:rsidR="00AE7714" w:rsidRPr="00AE7714" w:rsidTr="008C439A">
        <w:trPr>
          <w:trHeight w:val="264"/>
        </w:trPr>
        <w:tc>
          <w:tcPr>
            <w:tcW w:w="3397" w:type="dxa"/>
            <w:tcBorders>
              <w:top w:val="nil"/>
              <w:left w:val="single" w:sz="4" w:space="0" w:color="auto"/>
              <w:bottom w:val="single" w:sz="4" w:space="0" w:color="auto"/>
              <w:right w:val="single" w:sz="4" w:space="0" w:color="auto"/>
            </w:tcBorders>
            <w:shd w:val="clear" w:color="auto" w:fill="auto"/>
            <w:noWrap/>
            <w:vAlign w:val="center"/>
            <w:hideMark/>
          </w:tcPr>
          <w:p w:rsidR="0077271D" w:rsidRPr="00AE7714" w:rsidRDefault="005C632D" w:rsidP="00A510E7">
            <w:pPr>
              <w:jc w:val="left"/>
              <w:rPr>
                <w:sz w:val="20"/>
                <w:szCs w:val="20"/>
                <w:lang w:val="en-CA" w:eastAsia="en-CA"/>
              </w:rPr>
            </w:pPr>
            <w:r w:rsidRPr="00AE7714">
              <w:rPr>
                <w:sz w:val="20"/>
                <w:szCs w:val="20"/>
                <w:lang w:val="en-CA" w:eastAsia="en-CA"/>
              </w:rPr>
              <w:t>HPMP PRP –</w:t>
            </w:r>
            <w:r w:rsidR="0077271D" w:rsidRPr="00AE7714">
              <w:rPr>
                <w:sz w:val="20"/>
                <w:szCs w:val="20"/>
                <w:lang w:val="en-CA" w:eastAsia="en-CA"/>
              </w:rPr>
              <w:t xml:space="preserve"> stage III</w:t>
            </w:r>
          </w:p>
        </w:tc>
        <w:tc>
          <w:tcPr>
            <w:tcW w:w="1134" w:type="dxa"/>
            <w:tcBorders>
              <w:top w:val="nil"/>
              <w:left w:val="nil"/>
              <w:bottom w:val="single" w:sz="4" w:space="0" w:color="auto"/>
              <w:right w:val="single" w:sz="4" w:space="0" w:color="auto"/>
            </w:tcBorders>
            <w:shd w:val="clear" w:color="auto" w:fill="auto"/>
            <w:noWrap/>
            <w:vAlign w:val="center"/>
            <w:hideMark/>
          </w:tcPr>
          <w:p w:rsidR="0077271D" w:rsidRPr="00AE7714" w:rsidRDefault="0077271D" w:rsidP="00A510E7">
            <w:pPr>
              <w:jc w:val="right"/>
              <w:rPr>
                <w:sz w:val="20"/>
                <w:szCs w:val="20"/>
                <w:lang w:val="en-CA" w:eastAsia="en-CA"/>
              </w:rPr>
            </w:pPr>
            <w:r w:rsidRPr="00AE7714">
              <w:rPr>
                <w:sz w:val="20"/>
                <w:szCs w:val="20"/>
                <w:lang w:val="en-CA" w:eastAsia="en-CA"/>
              </w:rPr>
              <w:t>246</w:t>
            </w:r>
          </w:p>
        </w:tc>
        <w:tc>
          <w:tcPr>
            <w:tcW w:w="1134" w:type="dxa"/>
            <w:tcBorders>
              <w:top w:val="nil"/>
              <w:left w:val="nil"/>
              <w:bottom w:val="single" w:sz="4" w:space="0" w:color="auto"/>
              <w:right w:val="single" w:sz="4" w:space="0" w:color="auto"/>
            </w:tcBorders>
            <w:shd w:val="clear" w:color="auto" w:fill="auto"/>
            <w:noWrap/>
            <w:vAlign w:val="center"/>
            <w:hideMark/>
          </w:tcPr>
          <w:p w:rsidR="0077271D" w:rsidRPr="00AE7714" w:rsidRDefault="0077271D" w:rsidP="00A510E7">
            <w:pPr>
              <w:jc w:val="right"/>
              <w:rPr>
                <w:sz w:val="20"/>
                <w:szCs w:val="20"/>
                <w:lang w:val="en-CA" w:eastAsia="en-CA"/>
              </w:rPr>
            </w:pPr>
            <w:r w:rsidRPr="00AE7714">
              <w:rPr>
                <w:sz w:val="20"/>
                <w:szCs w:val="20"/>
                <w:lang w:val="en-CA" w:eastAsia="en-CA"/>
              </w:rPr>
              <w:t>257</w:t>
            </w:r>
          </w:p>
        </w:tc>
        <w:tc>
          <w:tcPr>
            <w:tcW w:w="1134" w:type="dxa"/>
            <w:tcBorders>
              <w:top w:val="nil"/>
              <w:left w:val="nil"/>
              <w:bottom w:val="single" w:sz="4" w:space="0" w:color="auto"/>
              <w:right w:val="single" w:sz="4" w:space="0" w:color="auto"/>
            </w:tcBorders>
            <w:shd w:val="clear" w:color="auto" w:fill="auto"/>
            <w:noWrap/>
            <w:vAlign w:val="center"/>
            <w:hideMark/>
          </w:tcPr>
          <w:p w:rsidR="0077271D" w:rsidRPr="00AE7714" w:rsidRDefault="0077271D" w:rsidP="00A510E7">
            <w:pPr>
              <w:jc w:val="right"/>
              <w:rPr>
                <w:sz w:val="20"/>
                <w:szCs w:val="20"/>
                <w:lang w:val="en-CA" w:eastAsia="en-CA"/>
              </w:rPr>
            </w:pPr>
            <w:r w:rsidRPr="00AE7714">
              <w:rPr>
                <w:sz w:val="20"/>
                <w:szCs w:val="20"/>
                <w:lang w:val="en-CA" w:eastAsia="en-CA"/>
              </w:rPr>
              <w:t>0</w:t>
            </w:r>
          </w:p>
        </w:tc>
        <w:tc>
          <w:tcPr>
            <w:tcW w:w="1276" w:type="dxa"/>
            <w:tcBorders>
              <w:top w:val="nil"/>
              <w:left w:val="nil"/>
              <w:bottom w:val="single" w:sz="4" w:space="0" w:color="auto"/>
              <w:right w:val="single" w:sz="4" w:space="0" w:color="auto"/>
            </w:tcBorders>
            <w:shd w:val="clear" w:color="auto" w:fill="auto"/>
            <w:noWrap/>
            <w:vAlign w:val="center"/>
            <w:hideMark/>
          </w:tcPr>
          <w:p w:rsidR="0077271D" w:rsidRPr="00AE7714" w:rsidRDefault="0077271D" w:rsidP="00A510E7">
            <w:pPr>
              <w:jc w:val="right"/>
              <w:rPr>
                <w:sz w:val="20"/>
                <w:szCs w:val="20"/>
                <w:lang w:val="en-CA" w:eastAsia="en-CA"/>
              </w:rPr>
            </w:pPr>
            <w:r w:rsidRPr="00AE7714">
              <w:rPr>
                <w:sz w:val="20"/>
                <w:szCs w:val="20"/>
                <w:lang w:val="en-CA" w:eastAsia="en-CA"/>
              </w:rPr>
              <w:t>503</w:t>
            </w:r>
          </w:p>
        </w:tc>
        <w:tc>
          <w:tcPr>
            <w:tcW w:w="1276" w:type="dxa"/>
            <w:tcBorders>
              <w:top w:val="nil"/>
              <w:left w:val="nil"/>
              <w:bottom w:val="single" w:sz="4" w:space="0" w:color="auto"/>
              <w:right w:val="single" w:sz="4" w:space="0" w:color="auto"/>
            </w:tcBorders>
            <w:shd w:val="clear" w:color="auto" w:fill="auto"/>
            <w:noWrap/>
            <w:vAlign w:val="center"/>
            <w:hideMark/>
          </w:tcPr>
          <w:p w:rsidR="0077271D" w:rsidRPr="00AE7714" w:rsidRDefault="0077271D" w:rsidP="00A510E7">
            <w:pPr>
              <w:jc w:val="right"/>
              <w:rPr>
                <w:sz w:val="20"/>
                <w:szCs w:val="20"/>
                <w:lang w:val="en-CA" w:eastAsia="en-CA"/>
              </w:rPr>
            </w:pPr>
            <w:r w:rsidRPr="00AE7714">
              <w:rPr>
                <w:sz w:val="20"/>
                <w:szCs w:val="20"/>
                <w:lang w:val="en-CA" w:eastAsia="en-CA"/>
              </w:rPr>
              <w:t>0</w:t>
            </w:r>
          </w:p>
        </w:tc>
      </w:tr>
      <w:tr w:rsidR="00AE7714" w:rsidRPr="00AE7714" w:rsidTr="008C439A">
        <w:trPr>
          <w:trHeight w:val="264"/>
        </w:trPr>
        <w:tc>
          <w:tcPr>
            <w:tcW w:w="3397" w:type="dxa"/>
            <w:tcBorders>
              <w:top w:val="nil"/>
              <w:left w:val="single" w:sz="4" w:space="0" w:color="auto"/>
              <w:bottom w:val="single" w:sz="4" w:space="0" w:color="auto"/>
              <w:right w:val="single" w:sz="4" w:space="0" w:color="auto"/>
            </w:tcBorders>
            <w:shd w:val="clear" w:color="auto" w:fill="auto"/>
            <w:noWrap/>
            <w:vAlign w:val="center"/>
            <w:hideMark/>
          </w:tcPr>
          <w:p w:rsidR="0077271D" w:rsidRPr="00AE7714" w:rsidRDefault="0077271D" w:rsidP="00A510E7">
            <w:pPr>
              <w:jc w:val="left"/>
              <w:rPr>
                <w:sz w:val="20"/>
                <w:szCs w:val="20"/>
                <w:lang w:val="en-CA" w:eastAsia="en-CA"/>
              </w:rPr>
            </w:pPr>
            <w:r w:rsidRPr="00AE7714">
              <w:rPr>
                <w:sz w:val="20"/>
                <w:szCs w:val="20"/>
                <w:lang w:val="en-CA" w:eastAsia="en-CA"/>
              </w:rPr>
              <w:t>HPMP stage III</w:t>
            </w:r>
          </w:p>
        </w:tc>
        <w:tc>
          <w:tcPr>
            <w:tcW w:w="1134" w:type="dxa"/>
            <w:tcBorders>
              <w:top w:val="nil"/>
              <w:left w:val="nil"/>
              <w:bottom w:val="single" w:sz="4" w:space="0" w:color="auto"/>
              <w:right w:val="single" w:sz="4" w:space="0" w:color="auto"/>
            </w:tcBorders>
            <w:shd w:val="clear" w:color="auto" w:fill="auto"/>
            <w:noWrap/>
            <w:vAlign w:val="center"/>
            <w:hideMark/>
          </w:tcPr>
          <w:p w:rsidR="0077271D" w:rsidRPr="00AE7714" w:rsidRDefault="0077271D" w:rsidP="00A510E7">
            <w:pPr>
              <w:jc w:val="right"/>
              <w:rPr>
                <w:sz w:val="20"/>
                <w:szCs w:val="20"/>
                <w:lang w:val="en-CA" w:eastAsia="en-CA"/>
              </w:rPr>
            </w:pPr>
            <w:r w:rsidRPr="00AE7714">
              <w:rPr>
                <w:sz w:val="20"/>
                <w:szCs w:val="20"/>
                <w:lang w:val="en-CA" w:eastAsia="en-CA"/>
              </w:rPr>
              <w:t>0</w:t>
            </w:r>
          </w:p>
        </w:tc>
        <w:tc>
          <w:tcPr>
            <w:tcW w:w="1134" w:type="dxa"/>
            <w:tcBorders>
              <w:top w:val="nil"/>
              <w:left w:val="nil"/>
              <w:bottom w:val="single" w:sz="4" w:space="0" w:color="auto"/>
              <w:right w:val="single" w:sz="4" w:space="0" w:color="auto"/>
            </w:tcBorders>
            <w:shd w:val="clear" w:color="auto" w:fill="auto"/>
            <w:noWrap/>
            <w:vAlign w:val="center"/>
            <w:hideMark/>
          </w:tcPr>
          <w:p w:rsidR="0077271D" w:rsidRPr="00AE7714" w:rsidRDefault="0077271D" w:rsidP="00A510E7">
            <w:pPr>
              <w:jc w:val="right"/>
              <w:rPr>
                <w:sz w:val="20"/>
                <w:szCs w:val="20"/>
                <w:lang w:val="en-CA" w:eastAsia="en-CA"/>
              </w:rPr>
            </w:pPr>
            <w:r w:rsidRPr="00AE7714">
              <w:rPr>
                <w:sz w:val="20"/>
                <w:szCs w:val="20"/>
                <w:lang w:val="en-CA" w:eastAsia="en-CA"/>
              </w:rPr>
              <w:t>60</w:t>
            </w:r>
          </w:p>
        </w:tc>
        <w:tc>
          <w:tcPr>
            <w:tcW w:w="1134" w:type="dxa"/>
            <w:tcBorders>
              <w:top w:val="nil"/>
              <w:left w:val="nil"/>
              <w:bottom w:val="single" w:sz="4" w:space="0" w:color="auto"/>
              <w:right w:val="single" w:sz="4" w:space="0" w:color="auto"/>
            </w:tcBorders>
            <w:shd w:val="clear" w:color="auto" w:fill="auto"/>
            <w:noWrap/>
            <w:vAlign w:val="center"/>
            <w:hideMark/>
          </w:tcPr>
          <w:p w:rsidR="0077271D" w:rsidRPr="00AE7714" w:rsidRDefault="0077271D" w:rsidP="00A510E7">
            <w:pPr>
              <w:jc w:val="right"/>
              <w:rPr>
                <w:sz w:val="20"/>
                <w:szCs w:val="20"/>
                <w:lang w:val="en-CA" w:eastAsia="en-CA"/>
              </w:rPr>
            </w:pPr>
            <w:r w:rsidRPr="00AE7714">
              <w:rPr>
                <w:sz w:val="20"/>
                <w:szCs w:val="20"/>
                <w:lang w:val="en-CA" w:eastAsia="en-CA"/>
              </w:rPr>
              <w:t>87</w:t>
            </w:r>
          </w:p>
        </w:tc>
        <w:tc>
          <w:tcPr>
            <w:tcW w:w="1276" w:type="dxa"/>
            <w:tcBorders>
              <w:top w:val="nil"/>
              <w:left w:val="nil"/>
              <w:bottom w:val="single" w:sz="4" w:space="0" w:color="auto"/>
              <w:right w:val="single" w:sz="4" w:space="0" w:color="auto"/>
            </w:tcBorders>
            <w:shd w:val="clear" w:color="auto" w:fill="auto"/>
            <w:noWrap/>
            <w:vAlign w:val="center"/>
            <w:hideMark/>
          </w:tcPr>
          <w:p w:rsidR="0077271D" w:rsidRPr="00AE7714" w:rsidRDefault="0077271D" w:rsidP="00A510E7">
            <w:pPr>
              <w:jc w:val="right"/>
              <w:rPr>
                <w:sz w:val="20"/>
                <w:szCs w:val="20"/>
                <w:lang w:val="en-CA" w:eastAsia="en-CA"/>
              </w:rPr>
            </w:pPr>
            <w:r w:rsidRPr="00AE7714">
              <w:rPr>
                <w:sz w:val="20"/>
                <w:szCs w:val="20"/>
                <w:lang w:val="en-CA" w:eastAsia="en-CA"/>
              </w:rPr>
              <w:t>147</w:t>
            </w:r>
          </w:p>
        </w:tc>
        <w:tc>
          <w:tcPr>
            <w:tcW w:w="1276" w:type="dxa"/>
            <w:tcBorders>
              <w:top w:val="nil"/>
              <w:left w:val="nil"/>
              <w:bottom w:val="single" w:sz="4" w:space="0" w:color="auto"/>
              <w:right w:val="single" w:sz="4" w:space="0" w:color="auto"/>
            </w:tcBorders>
            <w:shd w:val="clear" w:color="auto" w:fill="auto"/>
            <w:noWrap/>
            <w:vAlign w:val="center"/>
            <w:hideMark/>
          </w:tcPr>
          <w:p w:rsidR="0077271D" w:rsidRPr="00AE7714" w:rsidRDefault="0077271D" w:rsidP="00A510E7">
            <w:pPr>
              <w:jc w:val="right"/>
              <w:rPr>
                <w:sz w:val="20"/>
                <w:szCs w:val="20"/>
                <w:lang w:val="en-CA" w:eastAsia="en-CA"/>
              </w:rPr>
            </w:pPr>
            <w:r w:rsidRPr="00AE7714">
              <w:rPr>
                <w:sz w:val="20"/>
                <w:szCs w:val="20"/>
                <w:lang w:val="en-CA" w:eastAsia="en-CA"/>
              </w:rPr>
              <w:t>343</w:t>
            </w:r>
          </w:p>
        </w:tc>
      </w:tr>
      <w:tr w:rsidR="00AE7714" w:rsidRPr="00AE7714" w:rsidTr="008C439A">
        <w:trPr>
          <w:trHeight w:val="264"/>
        </w:trPr>
        <w:tc>
          <w:tcPr>
            <w:tcW w:w="3397" w:type="dxa"/>
            <w:tcBorders>
              <w:top w:val="nil"/>
              <w:left w:val="single" w:sz="4" w:space="0" w:color="auto"/>
              <w:bottom w:val="single" w:sz="4" w:space="0" w:color="auto"/>
              <w:right w:val="single" w:sz="4" w:space="0" w:color="auto"/>
            </w:tcBorders>
            <w:shd w:val="clear" w:color="auto" w:fill="auto"/>
            <w:noWrap/>
            <w:vAlign w:val="center"/>
            <w:hideMark/>
          </w:tcPr>
          <w:p w:rsidR="0077271D" w:rsidRPr="00AE7714" w:rsidRDefault="0077271D" w:rsidP="00A510E7">
            <w:pPr>
              <w:jc w:val="left"/>
              <w:rPr>
                <w:sz w:val="20"/>
                <w:szCs w:val="20"/>
                <w:lang w:val="en-CA" w:eastAsia="en-CA"/>
              </w:rPr>
            </w:pPr>
            <w:r w:rsidRPr="00AE7714">
              <w:rPr>
                <w:sz w:val="20"/>
                <w:szCs w:val="20"/>
                <w:lang w:val="en-CA" w:eastAsia="en-CA"/>
              </w:rPr>
              <w:t xml:space="preserve">HCFC </w:t>
            </w:r>
            <w:r w:rsidR="005C632D" w:rsidRPr="00AE7714">
              <w:rPr>
                <w:sz w:val="20"/>
                <w:szCs w:val="20"/>
                <w:lang w:val="en-CA" w:eastAsia="en-CA"/>
              </w:rPr>
              <w:t>t</w:t>
            </w:r>
            <w:r w:rsidRPr="00AE7714">
              <w:rPr>
                <w:sz w:val="20"/>
                <w:szCs w:val="20"/>
                <w:lang w:val="en-CA" w:eastAsia="en-CA"/>
              </w:rPr>
              <w:t xml:space="preserve">echnical </w:t>
            </w:r>
            <w:r w:rsidR="005C632D" w:rsidRPr="00AE7714">
              <w:rPr>
                <w:sz w:val="20"/>
                <w:szCs w:val="20"/>
                <w:lang w:val="en-CA" w:eastAsia="en-CA"/>
              </w:rPr>
              <w:t>a</w:t>
            </w:r>
            <w:r w:rsidRPr="00AE7714">
              <w:rPr>
                <w:sz w:val="20"/>
                <w:szCs w:val="20"/>
                <w:lang w:val="en-CA" w:eastAsia="en-CA"/>
              </w:rPr>
              <w:t>ssistance</w:t>
            </w:r>
          </w:p>
        </w:tc>
        <w:tc>
          <w:tcPr>
            <w:tcW w:w="1134" w:type="dxa"/>
            <w:tcBorders>
              <w:top w:val="nil"/>
              <w:left w:val="nil"/>
              <w:bottom w:val="single" w:sz="4" w:space="0" w:color="auto"/>
              <w:right w:val="single" w:sz="4" w:space="0" w:color="auto"/>
            </w:tcBorders>
            <w:shd w:val="clear" w:color="auto" w:fill="auto"/>
            <w:noWrap/>
            <w:vAlign w:val="center"/>
            <w:hideMark/>
          </w:tcPr>
          <w:p w:rsidR="0077271D" w:rsidRPr="00AE7714" w:rsidRDefault="0077271D" w:rsidP="00A510E7">
            <w:pPr>
              <w:jc w:val="right"/>
              <w:rPr>
                <w:sz w:val="20"/>
                <w:szCs w:val="20"/>
                <w:lang w:val="en-CA" w:eastAsia="en-CA"/>
              </w:rPr>
            </w:pPr>
            <w:r w:rsidRPr="00AE7714">
              <w:rPr>
                <w:sz w:val="20"/>
                <w:szCs w:val="20"/>
                <w:lang w:val="en-CA" w:eastAsia="en-CA"/>
              </w:rPr>
              <w:t>0</w:t>
            </w:r>
          </w:p>
        </w:tc>
        <w:tc>
          <w:tcPr>
            <w:tcW w:w="1134" w:type="dxa"/>
            <w:tcBorders>
              <w:top w:val="nil"/>
              <w:left w:val="nil"/>
              <w:bottom w:val="single" w:sz="4" w:space="0" w:color="auto"/>
              <w:right w:val="single" w:sz="4" w:space="0" w:color="auto"/>
            </w:tcBorders>
            <w:shd w:val="clear" w:color="auto" w:fill="auto"/>
            <w:noWrap/>
            <w:vAlign w:val="center"/>
            <w:hideMark/>
          </w:tcPr>
          <w:p w:rsidR="0077271D" w:rsidRPr="00AE7714" w:rsidRDefault="0077271D" w:rsidP="00A510E7">
            <w:pPr>
              <w:jc w:val="right"/>
              <w:rPr>
                <w:sz w:val="20"/>
                <w:szCs w:val="20"/>
                <w:lang w:val="en-CA" w:eastAsia="en-CA"/>
              </w:rPr>
            </w:pPr>
            <w:r w:rsidRPr="00AE7714">
              <w:rPr>
                <w:sz w:val="20"/>
                <w:szCs w:val="20"/>
                <w:lang w:val="en-CA" w:eastAsia="en-CA"/>
              </w:rPr>
              <w:t>0</w:t>
            </w:r>
          </w:p>
        </w:tc>
        <w:tc>
          <w:tcPr>
            <w:tcW w:w="1134" w:type="dxa"/>
            <w:tcBorders>
              <w:top w:val="nil"/>
              <w:left w:val="nil"/>
              <w:bottom w:val="single" w:sz="4" w:space="0" w:color="auto"/>
              <w:right w:val="single" w:sz="4" w:space="0" w:color="auto"/>
            </w:tcBorders>
            <w:shd w:val="clear" w:color="auto" w:fill="auto"/>
            <w:noWrap/>
            <w:vAlign w:val="center"/>
            <w:hideMark/>
          </w:tcPr>
          <w:p w:rsidR="0077271D" w:rsidRPr="00AE7714" w:rsidRDefault="0077271D" w:rsidP="00A510E7">
            <w:pPr>
              <w:jc w:val="right"/>
              <w:rPr>
                <w:sz w:val="20"/>
                <w:szCs w:val="20"/>
                <w:lang w:val="en-CA" w:eastAsia="en-CA"/>
              </w:rPr>
            </w:pPr>
            <w:r w:rsidRPr="00AE7714">
              <w:rPr>
                <w:sz w:val="20"/>
                <w:szCs w:val="20"/>
                <w:lang w:val="en-CA" w:eastAsia="en-CA"/>
              </w:rPr>
              <w:t>0</w:t>
            </w:r>
          </w:p>
        </w:tc>
        <w:tc>
          <w:tcPr>
            <w:tcW w:w="1276" w:type="dxa"/>
            <w:tcBorders>
              <w:top w:val="nil"/>
              <w:left w:val="nil"/>
              <w:bottom w:val="single" w:sz="4" w:space="0" w:color="auto"/>
              <w:right w:val="single" w:sz="4" w:space="0" w:color="auto"/>
            </w:tcBorders>
            <w:shd w:val="clear" w:color="auto" w:fill="auto"/>
            <w:noWrap/>
            <w:vAlign w:val="center"/>
            <w:hideMark/>
          </w:tcPr>
          <w:p w:rsidR="0077271D" w:rsidRPr="00AE7714" w:rsidRDefault="0077271D" w:rsidP="00A510E7">
            <w:pPr>
              <w:jc w:val="right"/>
              <w:rPr>
                <w:sz w:val="20"/>
                <w:szCs w:val="20"/>
                <w:lang w:val="en-CA" w:eastAsia="en-CA"/>
              </w:rPr>
            </w:pPr>
            <w:r w:rsidRPr="00AE7714">
              <w:rPr>
                <w:sz w:val="20"/>
                <w:szCs w:val="20"/>
                <w:lang w:val="en-CA" w:eastAsia="en-CA"/>
              </w:rPr>
              <w:t>0</w:t>
            </w:r>
          </w:p>
        </w:tc>
        <w:tc>
          <w:tcPr>
            <w:tcW w:w="1276" w:type="dxa"/>
            <w:tcBorders>
              <w:top w:val="nil"/>
              <w:left w:val="nil"/>
              <w:bottom w:val="single" w:sz="4" w:space="0" w:color="auto"/>
              <w:right w:val="single" w:sz="4" w:space="0" w:color="auto"/>
            </w:tcBorders>
            <w:shd w:val="clear" w:color="auto" w:fill="auto"/>
            <w:noWrap/>
            <w:vAlign w:val="center"/>
            <w:hideMark/>
          </w:tcPr>
          <w:p w:rsidR="0077271D" w:rsidRPr="00AE7714" w:rsidRDefault="0077271D" w:rsidP="00A510E7">
            <w:pPr>
              <w:jc w:val="right"/>
              <w:rPr>
                <w:sz w:val="20"/>
                <w:szCs w:val="20"/>
                <w:lang w:val="en-CA" w:eastAsia="en-CA"/>
              </w:rPr>
            </w:pPr>
            <w:r w:rsidRPr="00AE7714">
              <w:rPr>
                <w:sz w:val="20"/>
                <w:szCs w:val="20"/>
                <w:lang w:val="en-CA" w:eastAsia="en-CA"/>
              </w:rPr>
              <w:t>0</w:t>
            </w:r>
          </w:p>
        </w:tc>
      </w:tr>
      <w:tr w:rsidR="00AE7714" w:rsidRPr="00AE7714" w:rsidTr="008C439A">
        <w:trPr>
          <w:trHeight w:val="264"/>
        </w:trPr>
        <w:tc>
          <w:tcPr>
            <w:tcW w:w="3397" w:type="dxa"/>
            <w:tcBorders>
              <w:top w:val="nil"/>
              <w:left w:val="single" w:sz="4" w:space="0" w:color="auto"/>
              <w:bottom w:val="single" w:sz="4" w:space="0" w:color="auto"/>
              <w:right w:val="single" w:sz="4" w:space="0" w:color="auto"/>
            </w:tcBorders>
            <w:shd w:val="clear" w:color="auto" w:fill="auto"/>
            <w:noWrap/>
            <w:vAlign w:val="center"/>
            <w:hideMark/>
          </w:tcPr>
          <w:p w:rsidR="0077271D" w:rsidRPr="00AE7714" w:rsidRDefault="0077271D" w:rsidP="00A510E7">
            <w:pPr>
              <w:jc w:val="left"/>
              <w:rPr>
                <w:b/>
                <w:bCs/>
                <w:sz w:val="20"/>
                <w:szCs w:val="20"/>
                <w:lang w:val="en-CA" w:eastAsia="en-CA"/>
              </w:rPr>
            </w:pPr>
            <w:r w:rsidRPr="00AE7714">
              <w:rPr>
                <w:b/>
                <w:bCs/>
                <w:sz w:val="20"/>
                <w:szCs w:val="20"/>
                <w:lang w:val="en-CA" w:eastAsia="en-CA"/>
              </w:rPr>
              <w:t xml:space="preserve">   </w:t>
            </w:r>
            <w:r w:rsidR="009052A0" w:rsidRPr="00AE7714">
              <w:rPr>
                <w:b/>
                <w:bCs/>
                <w:sz w:val="20"/>
                <w:szCs w:val="20"/>
                <w:lang w:val="en-CA" w:eastAsia="en-CA"/>
              </w:rPr>
              <w:t xml:space="preserve">HCFC activities </w:t>
            </w:r>
            <w:r w:rsidRPr="00AE7714">
              <w:rPr>
                <w:b/>
                <w:bCs/>
                <w:sz w:val="20"/>
                <w:szCs w:val="20"/>
                <w:lang w:val="en-CA" w:eastAsia="en-CA"/>
              </w:rPr>
              <w:t>subtotal</w:t>
            </w:r>
          </w:p>
        </w:tc>
        <w:tc>
          <w:tcPr>
            <w:tcW w:w="1134" w:type="dxa"/>
            <w:tcBorders>
              <w:top w:val="nil"/>
              <w:left w:val="nil"/>
              <w:bottom w:val="single" w:sz="4" w:space="0" w:color="auto"/>
              <w:right w:val="single" w:sz="4" w:space="0" w:color="auto"/>
            </w:tcBorders>
            <w:shd w:val="clear" w:color="auto" w:fill="auto"/>
            <w:noWrap/>
            <w:vAlign w:val="center"/>
            <w:hideMark/>
          </w:tcPr>
          <w:p w:rsidR="0077271D" w:rsidRPr="00AE7714" w:rsidRDefault="0077271D" w:rsidP="00A510E7">
            <w:pPr>
              <w:jc w:val="right"/>
              <w:rPr>
                <w:b/>
                <w:bCs/>
                <w:sz w:val="20"/>
                <w:szCs w:val="20"/>
                <w:lang w:val="en-CA" w:eastAsia="en-CA"/>
              </w:rPr>
            </w:pPr>
            <w:r w:rsidRPr="00AE7714">
              <w:rPr>
                <w:b/>
                <w:bCs/>
                <w:sz w:val="20"/>
                <w:szCs w:val="20"/>
                <w:lang w:val="en-CA" w:eastAsia="en-CA"/>
              </w:rPr>
              <w:t>51,342</w:t>
            </w:r>
          </w:p>
        </w:tc>
        <w:tc>
          <w:tcPr>
            <w:tcW w:w="1134" w:type="dxa"/>
            <w:tcBorders>
              <w:top w:val="nil"/>
              <w:left w:val="nil"/>
              <w:bottom w:val="single" w:sz="4" w:space="0" w:color="auto"/>
              <w:right w:val="single" w:sz="4" w:space="0" w:color="auto"/>
            </w:tcBorders>
            <w:shd w:val="clear" w:color="auto" w:fill="auto"/>
            <w:noWrap/>
            <w:vAlign w:val="center"/>
            <w:hideMark/>
          </w:tcPr>
          <w:p w:rsidR="0077271D" w:rsidRPr="00AE7714" w:rsidRDefault="0077271D" w:rsidP="00A510E7">
            <w:pPr>
              <w:jc w:val="right"/>
              <w:rPr>
                <w:b/>
                <w:bCs/>
                <w:sz w:val="20"/>
                <w:szCs w:val="20"/>
                <w:lang w:val="en-CA" w:eastAsia="en-CA"/>
              </w:rPr>
            </w:pPr>
            <w:r w:rsidRPr="00AE7714">
              <w:rPr>
                <w:b/>
                <w:bCs/>
                <w:sz w:val="20"/>
                <w:szCs w:val="20"/>
                <w:lang w:val="en-CA" w:eastAsia="en-CA"/>
              </w:rPr>
              <w:t>47,360</w:t>
            </w:r>
          </w:p>
        </w:tc>
        <w:tc>
          <w:tcPr>
            <w:tcW w:w="1134" w:type="dxa"/>
            <w:tcBorders>
              <w:top w:val="nil"/>
              <w:left w:val="nil"/>
              <w:bottom w:val="single" w:sz="4" w:space="0" w:color="auto"/>
              <w:right w:val="single" w:sz="4" w:space="0" w:color="auto"/>
            </w:tcBorders>
            <w:shd w:val="clear" w:color="auto" w:fill="auto"/>
            <w:noWrap/>
            <w:vAlign w:val="center"/>
            <w:hideMark/>
          </w:tcPr>
          <w:p w:rsidR="0077271D" w:rsidRPr="00AE7714" w:rsidRDefault="0077271D" w:rsidP="00A510E7">
            <w:pPr>
              <w:jc w:val="right"/>
              <w:rPr>
                <w:b/>
                <w:bCs/>
                <w:sz w:val="20"/>
                <w:szCs w:val="20"/>
                <w:lang w:val="en-CA" w:eastAsia="en-CA"/>
              </w:rPr>
            </w:pPr>
            <w:r w:rsidRPr="00AE7714">
              <w:rPr>
                <w:b/>
                <w:bCs/>
                <w:sz w:val="20"/>
                <w:szCs w:val="20"/>
                <w:lang w:val="en-CA" w:eastAsia="en-CA"/>
              </w:rPr>
              <w:t>41,694</w:t>
            </w:r>
          </w:p>
        </w:tc>
        <w:tc>
          <w:tcPr>
            <w:tcW w:w="1276" w:type="dxa"/>
            <w:tcBorders>
              <w:top w:val="nil"/>
              <w:left w:val="nil"/>
              <w:bottom w:val="single" w:sz="4" w:space="0" w:color="auto"/>
              <w:right w:val="single" w:sz="4" w:space="0" w:color="auto"/>
            </w:tcBorders>
            <w:shd w:val="clear" w:color="auto" w:fill="auto"/>
            <w:noWrap/>
            <w:vAlign w:val="center"/>
            <w:hideMark/>
          </w:tcPr>
          <w:p w:rsidR="0077271D" w:rsidRPr="00AE7714" w:rsidRDefault="0077271D" w:rsidP="00A510E7">
            <w:pPr>
              <w:jc w:val="right"/>
              <w:rPr>
                <w:b/>
                <w:bCs/>
                <w:sz w:val="20"/>
                <w:szCs w:val="20"/>
                <w:lang w:val="en-CA" w:eastAsia="en-CA"/>
              </w:rPr>
            </w:pPr>
            <w:r w:rsidRPr="00AE7714">
              <w:rPr>
                <w:b/>
                <w:bCs/>
                <w:sz w:val="20"/>
                <w:szCs w:val="20"/>
                <w:lang w:val="en-CA" w:eastAsia="en-CA"/>
              </w:rPr>
              <w:t>140,396</w:t>
            </w:r>
          </w:p>
        </w:tc>
        <w:tc>
          <w:tcPr>
            <w:tcW w:w="1276" w:type="dxa"/>
            <w:tcBorders>
              <w:top w:val="nil"/>
              <w:left w:val="nil"/>
              <w:bottom w:val="single" w:sz="4" w:space="0" w:color="auto"/>
              <w:right w:val="single" w:sz="4" w:space="0" w:color="auto"/>
            </w:tcBorders>
            <w:shd w:val="clear" w:color="auto" w:fill="auto"/>
            <w:noWrap/>
            <w:vAlign w:val="center"/>
            <w:hideMark/>
          </w:tcPr>
          <w:p w:rsidR="0077271D" w:rsidRPr="00AE7714" w:rsidRDefault="0077271D" w:rsidP="00A510E7">
            <w:pPr>
              <w:jc w:val="right"/>
              <w:rPr>
                <w:b/>
                <w:bCs/>
                <w:sz w:val="20"/>
                <w:szCs w:val="20"/>
                <w:lang w:val="en-CA" w:eastAsia="en-CA"/>
              </w:rPr>
            </w:pPr>
            <w:r w:rsidRPr="00AE7714">
              <w:rPr>
                <w:b/>
                <w:bCs/>
                <w:sz w:val="20"/>
                <w:szCs w:val="20"/>
                <w:lang w:val="en-CA" w:eastAsia="en-CA"/>
              </w:rPr>
              <w:t>107,074</w:t>
            </w:r>
          </w:p>
        </w:tc>
      </w:tr>
      <w:tr w:rsidR="00AE7714" w:rsidRPr="00AE7714" w:rsidTr="0077271D">
        <w:trPr>
          <w:trHeight w:val="264"/>
        </w:trPr>
        <w:tc>
          <w:tcPr>
            <w:tcW w:w="9351" w:type="dxa"/>
            <w:gridSpan w:val="6"/>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7271D" w:rsidRPr="00AE7714" w:rsidRDefault="0077271D" w:rsidP="00A510E7">
            <w:pPr>
              <w:jc w:val="left"/>
              <w:rPr>
                <w:b/>
                <w:bCs/>
                <w:sz w:val="20"/>
                <w:szCs w:val="20"/>
                <w:lang w:val="en-CA" w:eastAsia="en-CA"/>
              </w:rPr>
            </w:pPr>
            <w:r w:rsidRPr="00AE7714">
              <w:rPr>
                <w:b/>
                <w:bCs/>
                <w:sz w:val="20"/>
                <w:szCs w:val="20"/>
                <w:lang w:val="en-CA" w:eastAsia="en-CA"/>
              </w:rPr>
              <w:t>HFC activities</w:t>
            </w:r>
          </w:p>
        </w:tc>
      </w:tr>
      <w:tr w:rsidR="00AE7714" w:rsidRPr="00AE7714" w:rsidTr="008C439A">
        <w:trPr>
          <w:trHeight w:val="264"/>
        </w:trPr>
        <w:tc>
          <w:tcPr>
            <w:tcW w:w="3397" w:type="dxa"/>
            <w:tcBorders>
              <w:top w:val="nil"/>
              <w:left w:val="single" w:sz="4" w:space="0" w:color="auto"/>
              <w:bottom w:val="single" w:sz="4" w:space="0" w:color="auto"/>
              <w:right w:val="single" w:sz="4" w:space="0" w:color="auto"/>
            </w:tcBorders>
            <w:shd w:val="clear" w:color="auto" w:fill="auto"/>
            <w:noWrap/>
            <w:vAlign w:val="center"/>
            <w:hideMark/>
          </w:tcPr>
          <w:p w:rsidR="0077271D" w:rsidRPr="00AE7714" w:rsidRDefault="0077271D" w:rsidP="00A510E7">
            <w:pPr>
              <w:jc w:val="left"/>
              <w:rPr>
                <w:sz w:val="20"/>
                <w:szCs w:val="20"/>
                <w:lang w:val="en-CA" w:eastAsia="en-CA"/>
              </w:rPr>
            </w:pPr>
            <w:r w:rsidRPr="00AE7714">
              <w:rPr>
                <w:sz w:val="20"/>
                <w:szCs w:val="20"/>
                <w:lang w:val="en-CA" w:eastAsia="en-CA"/>
              </w:rPr>
              <w:t xml:space="preserve">HFC </w:t>
            </w:r>
            <w:r w:rsidR="001F1FA1" w:rsidRPr="00AE7714">
              <w:rPr>
                <w:sz w:val="20"/>
                <w:szCs w:val="20"/>
                <w:lang w:val="en-CA" w:eastAsia="en-CA"/>
              </w:rPr>
              <w:t>–</w:t>
            </w:r>
            <w:r w:rsidRPr="00AE7714">
              <w:rPr>
                <w:sz w:val="20"/>
                <w:szCs w:val="20"/>
                <w:lang w:val="en-CA" w:eastAsia="en-CA"/>
              </w:rPr>
              <w:t xml:space="preserve"> investment</w:t>
            </w:r>
          </w:p>
        </w:tc>
        <w:tc>
          <w:tcPr>
            <w:tcW w:w="1134" w:type="dxa"/>
            <w:tcBorders>
              <w:top w:val="nil"/>
              <w:left w:val="nil"/>
              <w:bottom w:val="single" w:sz="4" w:space="0" w:color="auto"/>
              <w:right w:val="single" w:sz="4" w:space="0" w:color="auto"/>
            </w:tcBorders>
            <w:shd w:val="clear" w:color="auto" w:fill="auto"/>
            <w:noWrap/>
            <w:vAlign w:val="center"/>
            <w:hideMark/>
          </w:tcPr>
          <w:p w:rsidR="0077271D" w:rsidRPr="00AE7714" w:rsidRDefault="0077271D" w:rsidP="00A510E7">
            <w:pPr>
              <w:jc w:val="right"/>
              <w:rPr>
                <w:sz w:val="20"/>
                <w:szCs w:val="20"/>
                <w:lang w:val="en-CA" w:eastAsia="en-CA"/>
              </w:rPr>
            </w:pPr>
            <w:r w:rsidRPr="00AE7714">
              <w:rPr>
                <w:sz w:val="20"/>
                <w:szCs w:val="20"/>
                <w:lang w:val="en-CA" w:eastAsia="en-CA"/>
              </w:rPr>
              <w:t>1,819</w:t>
            </w:r>
          </w:p>
        </w:tc>
        <w:tc>
          <w:tcPr>
            <w:tcW w:w="1134" w:type="dxa"/>
            <w:tcBorders>
              <w:top w:val="nil"/>
              <w:left w:val="nil"/>
              <w:bottom w:val="single" w:sz="4" w:space="0" w:color="auto"/>
              <w:right w:val="single" w:sz="4" w:space="0" w:color="auto"/>
            </w:tcBorders>
            <w:shd w:val="clear" w:color="auto" w:fill="auto"/>
            <w:noWrap/>
            <w:vAlign w:val="center"/>
            <w:hideMark/>
          </w:tcPr>
          <w:p w:rsidR="0077271D" w:rsidRPr="00AE7714" w:rsidRDefault="0077271D" w:rsidP="00A510E7">
            <w:pPr>
              <w:jc w:val="right"/>
              <w:rPr>
                <w:sz w:val="20"/>
                <w:szCs w:val="20"/>
                <w:lang w:val="en-CA" w:eastAsia="en-CA"/>
              </w:rPr>
            </w:pPr>
            <w:r w:rsidRPr="00AE7714">
              <w:rPr>
                <w:sz w:val="20"/>
                <w:szCs w:val="20"/>
                <w:lang w:val="en-CA" w:eastAsia="en-CA"/>
              </w:rPr>
              <w:t>0</w:t>
            </w:r>
          </w:p>
        </w:tc>
        <w:tc>
          <w:tcPr>
            <w:tcW w:w="1134" w:type="dxa"/>
            <w:tcBorders>
              <w:top w:val="nil"/>
              <w:left w:val="nil"/>
              <w:bottom w:val="single" w:sz="4" w:space="0" w:color="auto"/>
              <w:right w:val="single" w:sz="4" w:space="0" w:color="auto"/>
            </w:tcBorders>
            <w:shd w:val="clear" w:color="auto" w:fill="auto"/>
            <w:noWrap/>
            <w:vAlign w:val="center"/>
            <w:hideMark/>
          </w:tcPr>
          <w:p w:rsidR="0077271D" w:rsidRPr="00AE7714" w:rsidRDefault="0077271D" w:rsidP="00A510E7">
            <w:pPr>
              <w:jc w:val="right"/>
              <w:rPr>
                <w:sz w:val="20"/>
                <w:szCs w:val="20"/>
                <w:lang w:val="en-CA" w:eastAsia="en-CA"/>
              </w:rPr>
            </w:pPr>
            <w:r w:rsidRPr="00AE7714">
              <w:rPr>
                <w:sz w:val="20"/>
                <w:szCs w:val="20"/>
                <w:lang w:val="en-CA" w:eastAsia="en-CA"/>
              </w:rPr>
              <w:t>0</w:t>
            </w:r>
          </w:p>
        </w:tc>
        <w:tc>
          <w:tcPr>
            <w:tcW w:w="1276" w:type="dxa"/>
            <w:tcBorders>
              <w:top w:val="nil"/>
              <w:left w:val="nil"/>
              <w:bottom w:val="single" w:sz="4" w:space="0" w:color="auto"/>
              <w:right w:val="single" w:sz="4" w:space="0" w:color="auto"/>
            </w:tcBorders>
            <w:shd w:val="clear" w:color="auto" w:fill="auto"/>
            <w:noWrap/>
            <w:vAlign w:val="center"/>
            <w:hideMark/>
          </w:tcPr>
          <w:p w:rsidR="0077271D" w:rsidRPr="00AE7714" w:rsidRDefault="0077271D" w:rsidP="00A510E7">
            <w:pPr>
              <w:jc w:val="right"/>
              <w:rPr>
                <w:sz w:val="20"/>
                <w:szCs w:val="20"/>
                <w:lang w:val="en-CA" w:eastAsia="en-CA"/>
              </w:rPr>
            </w:pPr>
            <w:r w:rsidRPr="00AE7714">
              <w:rPr>
                <w:sz w:val="20"/>
                <w:szCs w:val="20"/>
                <w:lang w:val="en-CA" w:eastAsia="en-CA"/>
              </w:rPr>
              <w:t>1,819</w:t>
            </w:r>
          </w:p>
        </w:tc>
        <w:tc>
          <w:tcPr>
            <w:tcW w:w="1276" w:type="dxa"/>
            <w:tcBorders>
              <w:top w:val="nil"/>
              <w:left w:val="nil"/>
              <w:bottom w:val="single" w:sz="4" w:space="0" w:color="auto"/>
              <w:right w:val="single" w:sz="4" w:space="0" w:color="auto"/>
            </w:tcBorders>
            <w:shd w:val="clear" w:color="auto" w:fill="auto"/>
            <w:noWrap/>
            <w:vAlign w:val="center"/>
            <w:hideMark/>
          </w:tcPr>
          <w:p w:rsidR="0077271D" w:rsidRPr="00AE7714" w:rsidRDefault="0077271D" w:rsidP="00A510E7">
            <w:pPr>
              <w:jc w:val="right"/>
              <w:rPr>
                <w:sz w:val="20"/>
                <w:szCs w:val="20"/>
                <w:lang w:val="en-CA" w:eastAsia="en-CA"/>
              </w:rPr>
            </w:pPr>
            <w:r w:rsidRPr="00AE7714">
              <w:rPr>
                <w:sz w:val="20"/>
                <w:szCs w:val="20"/>
                <w:lang w:val="en-CA" w:eastAsia="en-CA"/>
              </w:rPr>
              <w:t>0</w:t>
            </w:r>
          </w:p>
        </w:tc>
      </w:tr>
      <w:tr w:rsidR="00AE7714" w:rsidRPr="00AE7714" w:rsidTr="008C439A">
        <w:trPr>
          <w:trHeight w:val="264"/>
        </w:trPr>
        <w:tc>
          <w:tcPr>
            <w:tcW w:w="3397" w:type="dxa"/>
            <w:tcBorders>
              <w:top w:val="nil"/>
              <w:left w:val="single" w:sz="4" w:space="0" w:color="auto"/>
              <w:bottom w:val="single" w:sz="4" w:space="0" w:color="auto"/>
              <w:right w:val="single" w:sz="4" w:space="0" w:color="auto"/>
            </w:tcBorders>
            <w:shd w:val="clear" w:color="auto" w:fill="auto"/>
            <w:noWrap/>
            <w:vAlign w:val="center"/>
            <w:hideMark/>
          </w:tcPr>
          <w:p w:rsidR="0077271D" w:rsidRPr="00AE7714" w:rsidRDefault="001F1FA1" w:rsidP="00A510E7">
            <w:pPr>
              <w:jc w:val="left"/>
              <w:rPr>
                <w:sz w:val="20"/>
                <w:szCs w:val="20"/>
                <w:lang w:val="en-CA" w:eastAsia="en-CA"/>
              </w:rPr>
            </w:pPr>
            <w:r w:rsidRPr="00AE7714">
              <w:rPr>
                <w:sz w:val="20"/>
                <w:szCs w:val="20"/>
                <w:lang w:val="en-CA" w:eastAsia="en-CA"/>
              </w:rPr>
              <w:t>HFC phase-down –</w:t>
            </w:r>
            <w:r w:rsidR="0077271D" w:rsidRPr="00AE7714">
              <w:rPr>
                <w:sz w:val="20"/>
                <w:szCs w:val="20"/>
                <w:lang w:val="en-CA" w:eastAsia="en-CA"/>
              </w:rPr>
              <w:t xml:space="preserve"> PRP</w:t>
            </w:r>
          </w:p>
        </w:tc>
        <w:tc>
          <w:tcPr>
            <w:tcW w:w="1134" w:type="dxa"/>
            <w:tcBorders>
              <w:top w:val="nil"/>
              <w:left w:val="nil"/>
              <w:bottom w:val="single" w:sz="4" w:space="0" w:color="auto"/>
              <w:right w:val="single" w:sz="4" w:space="0" w:color="auto"/>
            </w:tcBorders>
            <w:shd w:val="clear" w:color="auto" w:fill="auto"/>
            <w:noWrap/>
            <w:vAlign w:val="center"/>
            <w:hideMark/>
          </w:tcPr>
          <w:p w:rsidR="0077271D" w:rsidRPr="00AE7714" w:rsidRDefault="0077271D" w:rsidP="00A510E7">
            <w:pPr>
              <w:jc w:val="right"/>
              <w:rPr>
                <w:sz w:val="20"/>
                <w:szCs w:val="20"/>
                <w:lang w:val="en-CA" w:eastAsia="en-CA"/>
              </w:rPr>
            </w:pPr>
            <w:r w:rsidRPr="00AE7714">
              <w:rPr>
                <w:sz w:val="20"/>
                <w:szCs w:val="20"/>
                <w:lang w:val="en-CA" w:eastAsia="en-CA"/>
              </w:rPr>
              <w:t>547</w:t>
            </w:r>
          </w:p>
        </w:tc>
        <w:tc>
          <w:tcPr>
            <w:tcW w:w="1134" w:type="dxa"/>
            <w:tcBorders>
              <w:top w:val="nil"/>
              <w:left w:val="nil"/>
              <w:bottom w:val="single" w:sz="4" w:space="0" w:color="auto"/>
              <w:right w:val="single" w:sz="4" w:space="0" w:color="auto"/>
            </w:tcBorders>
            <w:shd w:val="clear" w:color="auto" w:fill="auto"/>
            <w:noWrap/>
            <w:vAlign w:val="center"/>
            <w:hideMark/>
          </w:tcPr>
          <w:p w:rsidR="0077271D" w:rsidRPr="00AE7714" w:rsidRDefault="0077271D" w:rsidP="00A510E7">
            <w:pPr>
              <w:jc w:val="right"/>
              <w:rPr>
                <w:sz w:val="20"/>
                <w:szCs w:val="20"/>
                <w:lang w:val="en-CA" w:eastAsia="en-CA"/>
              </w:rPr>
            </w:pPr>
            <w:r w:rsidRPr="00AE7714">
              <w:rPr>
                <w:sz w:val="20"/>
                <w:szCs w:val="20"/>
                <w:lang w:val="en-CA" w:eastAsia="en-CA"/>
              </w:rPr>
              <w:t>225</w:t>
            </w:r>
          </w:p>
        </w:tc>
        <w:tc>
          <w:tcPr>
            <w:tcW w:w="1134" w:type="dxa"/>
            <w:tcBorders>
              <w:top w:val="nil"/>
              <w:left w:val="nil"/>
              <w:bottom w:val="single" w:sz="4" w:space="0" w:color="auto"/>
              <w:right w:val="single" w:sz="4" w:space="0" w:color="auto"/>
            </w:tcBorders>
            <w:shd w:val="clear" w:color="auto" w:fill="auto"/>
            <w:noWrap/>
            <w:vAlign w:val="center"/>
            <w:hideMark/>
          </w:tcPr>
          <w:p w:rsidR="0077271D" w:rsidRPr="00AE7714" w:rsidRDefault="0077271D" w:rsidP="00A510E7">
            <w:pPr>
              <w:jc w:val="right"/>
              <w:rPr>
                <w:sz w:val="20"/>
                <w:szCs w:val="20"/>
                <w:lang w:val="en-CA" w:eastAsia="en-CA"/>
              </w:rPr>
            </w:pPr>
            <w:r w:rsidRPr="00AE7714">
              <w:rPr>
                <w:sz w:val="20"/>
                <w:szCs w:val="20"/>
                <w:lang w:val="en-CA" w:eastAsia="en-CA"/>
              </w:rPr>
              <w:t>0</w:t>
            </w:r>
          </w:p>
        </w:tc>
        <w:tc>
          <w:tcPr>
            <w:tcW w:w="1276" w:type="dxa"/>
            <w:tcBorders>
              <w:top w:val="nil"/>
              <w:left w:val="nil"/>
              <w:bottom w:val="single" w:sz="4" w:space="0" w:color="auto"/>
              <w:right w:val="single" w:sz="4" w:space="0" w:color="auto"/>
            </w:tcBorders>
            <w:shd w:val="clear" w:color="auto" w:fill="auto"/>
            <w:noWrap/>
            <w:vAlign w:val="center"/>
            <w:hideMark/>
          </w:tcPr>
          <w:p w:rsidR="0077271D" w:rsidRPr="00AE7714" w:rsidRDefault="0077271D" w:rsidP="00A510E7">
            <w:pPr>
              <w:jc w:val="right"/>
              <w:rPr>
                <w:sz w:val="20"/>
                <w:szCs w:val="20"/>
                <w:lang w:val="en-CA" w:eastAsia="en-CA"/>
              </w:rPr>
            </w:pPr>
            <w:r w:rsidRPr="00AE7714">
              <w:rPr>
                <w:sz w:val="20"/>
                <w:szCs w:val="20"/>
                <w:lang w:val="en-CA" w:eastAsia="en-CA"/>
              </w:rPr>
              <w:t>772</w:t>
            </w:r>
          </w:p>
        </w:tc>
        <w:tc>
          <w:tcPr>
            <w:tcW w:w="1276" w:type="dxa"/>
            <w:tcBorders>
              <w:top w:val="nil"/>
              <w:left w:val="nil"/>
              <w:bottom w:val="single" w:sz="4" w:space="0" w:color="auto"/>
              <w:right w:val="single" w:sz="4" w:space="0" w:color="auto"/>
            </w:tcBorders>
            <w:shd w:val="clear" w:color="auto" w:fill="auto"/>
            <w:noWrap/>
            <w:vAlign w:val="center"/>
            <w:hideMark/>
          </w:tcPr>
          <w:p w:rsidR="0077271D" w:rsidRPr="00AE7714" w:rsidRDefault="0077271D" w:rsidP="00A510E7">
            <w:pPr>
              <w:jc w:val="right"/>
              <w:rPr>
                <w:sz w:val="20"/>
                <w:szCs w:val="20"/>
                <w:lang w:val="en-CA" w:eastAsia="en-CA"/>
              </w:rPr>
            </w:pPr>
            <w:r w:rsidRPr="00AE7714">
              <w:rPr>
                <w:sz w:val="20"/>
                <w:szCs w:val="20"/>
                <w:lang w:val="en-CA" w:eastAsia="en-CA"/>
              </w:rPr>
              <w:t>0</w:t>
            </w:r>
          </w:p>
        </w:tc>
      </w:tr>
      <w:tr w:rsidR="00AE7714" w:rsidRPr="00AE7714" w:rsidTr="008C439A">
        <w:trPr>
          <w:trHeight w:val="264"/>
        </w:trPr>
        <w:tc>
          <w:tcPr>
            <w:tcW w:w="3397" w:type="dxa"/>
            <w:tcBorders>
              <w:top w:val="nil"/>
              <w:left w:val="single" w:sz="4" w:space="0" w:color="auto"/>
              <w:bottom w:val="single" w:sz="4" w:space="0" w:color="auto"/>
              <w:right w:val="single" w:sz="4" w:space="0" w:color="auto"/>
            </w:tcBorders>
            <w:shd w:val="clear" w:color="auto" w:fill="auto"/>
            <w:noWrap/>
            <w:vAlign w:val="center"/>
            <w:hideMark/>
          </w:tcPr>
          <w:p w:rsidR="0077271D" w:rsidRPr="00AE7714" w:rsidRDefault="0077271D" w:rsidP="00A510E7">
            <w:pPr>
              <w:jc w:val="left"/>
              <w:rPr>
                <w:b/>
                <w:bCs/>
                <w:sz w:val="20"/>
                <w:szCs w:val="20"/>
                <w:lang w:val="en-CA" w:eastAsia="en-CA"/>
              </w:rPr>
            </w:pPr>
            <w:r w:rsidRPr="00AE7714">
              <w:rPr>
                <w:b/>
                <w:bCs/>
                <w:sz w:val="20"/>
                <w:szCs w:val="20"/>
                <w:lang w:val="en-CA" w:eastAsia="en-CA"/>
              </w:rPr>
              <w:t xml:space="preserve">   HFC activities subtotal</w:t>
            </w:r>
          </w:p>
        </w:tc>
        <w:tc>
          <w:tcPr>
            <w:tcW w:w="1134" w:type="dxa"/>
            <w:tcBorders>
              <w:top w:val="nil"/>
              <w:left w:val="nil"/>
              <w:bottom w:val="single" w:sz="4" w:space="0" w:color="auto"/>
              <w:right w:val="single" w:sz="4" w:space="0" w:color="auto"/>
            </w:tcBorders>
            <w:shd w:val="clear" w:color="auto" w:fill="auto"/>
            <w:noWrap/>
            <w:vAlign w:val="center"/>
            <w:hideMark/>
          </w:tcPr>
          <w:p w:rsidR="0077271D" w:rsidRPr="00AE7714" w:rsidRDefault="0077271D" w:rsidP="00A510E7">
            <w:pPr>
              <w:jc w:val="right"/>
              <w:rPr>
                <w:b/>
                <w:bCs/>
                <w:sz w:val="20"/>
                <w:szCs w:val="20"/>
                <w:lang w:val="en-CA" w:eastAsia="en-CA"/>
              </w:rPr>
            </w:pPr>
            <w:r w:rsidRPr="00AE7714">
              <w:rPr>
                <w:b/>
                <w:bCs/>
                <w:sz w:val="20"/>
                <w:szCs w:val="20"/>
                <w:lang w:val="en-CA" w:eastAsia="en-CA"/>
              </w:rPr>
              <w:t>2,366</w:t>
            </w:r>
          </w:p>
        </w:tc>
        <w:tc>
          <w:tcPr>
            <w:tcW w:w="1134" w:type="dxa"/>
            <w:tcBorders>
              <w:top w:val="nil"/>
              <w:left w:val="nil"/>
              <w:bottom w:val="single" w:sz="4" w:space="0" w:color="auto"/>
              <w:right w:val="single" w:sz="4" w:space="0" w:color="auto"/>
            </w:tcBorders>
            <w:shd w:val="clear" w:color="auto" w:fill="auto"/>
            <w:noWrap/>
            <w:vAlign w:val="center"/>
            <w:hideMark/>
          </w:tcPr>
          <w:p w:rsidR="0077271D" w:rsidRPr="00AE7714" w:rsidRDefault="0077271D" w:rsidP="00A510E7">
            <w:pPr>
              <w:jc w:val="right"/>
              <w:rPr>
                <w:b/>
                <w:bCs/>
                <w:sz w:val="20"/>
                <w:szCs w:val="20"/>
                <w:lang w:val="en-CA" w:eastAsia="en-CA"/>
              </w:rPr>
            </w:pPr>
            <w:r w:rsidRPr="00AE7714">
              <w:rPr>
                <w:b/>
                <w:bCs/>
                <w:sz w:val="20"/>
                <w:szCs w:val="20"/>
                <w:lang w:val="en-CA" w:eastAsia="en-CA"/>
              </w:rPr>
              <w:t>225</w:t>
            </w:r>
          </w:p>
        </w:tc>
        <w:tc>
          <w:tcPr>
            <w:tcW w:w="1134" w:type="dxa"/>
            <w:tcBorders>
              <w:top w:val="nil"/>
              <w:left w:val="nil"/>
              <w:bottom w:val="single" w:sz="4" w:space="0" w:color="auto"/>
              <w:right w:val="single" w:sz="4" w:space="0" w:color="auto"/>
            </w:tcBorders>
            <w:shd w:val="clear" w:color="auto" w:fill="auto"/>
            <w:noWrap/>
            <w:vAlign w:val="center"/>
            <w:hideMark/>
          </w:tcPr>
          <w:p w:rsidR="0077271D" w:rsidRPr="00AE7714" w:rsidRDefault="0077271D" w:rsidP="00A510E7">
            <w:pPr>
              <w:jc w:val="right"/>
              <w:rPr>
                <w:b/>
                <w:bCs/>
                <w:sz w:val="20"/>
                <w:szCs w:val="20"/>
                <w:lang w:val="en-CA" w:eastAsia="en-CA"/>
              </w:rPr>
            </w:pPr>
            <w:r w:rsidRPr="00AE7714">
              <w:rPr>
                <w:b/>
                <w:bCs/>
                <w:sz w:val="20"/>
                <w:szCs w:val="20"/>
                <w:lang w:val="en-CA" w:eastAsia="en-CA"/>
              </w:rPr>
              <w:t>0</w:t>
            </w:r>
          </w:p>
        </w:tc>
        <w:tc>
          <w:tcPr>
            <w:tcW w:w="1276" w:type="dxa"/>
            <w:tcBorders>
              <w:top w:val="nil"/>
              <w:left w:val="nil"/>
              <w:bottom w:val="single" w:sz="4" w:space="0" w:color="auto"/>
              <w:right w:val="single" w:sz="4" w:space="0" w:color="auto"/>
            </w:tcBorders>
            <w:shd w:val="clear" w:color="auto" w:fill="auto"/>
            <w:noWrap/>
            <w:vAlign w:val="center"/>
            <w:hideMark/>
          </w:tcPr>
          <w:p w:rsidR="0077271D" w:rsidRPr="00AE7714" w:rsidRDefault="0077271D" w:rsidP="00A510E7">
            <w:pPr>
              <w:jc w:val="right"/>
              <w:rPr>
                <w:b/>
                <w:bCs/>
                <w:sz w:val="20"/>
                <w:szCs w:val="20"/>
                <w:lang w:val="en-CA" w:eastAsia="en-CA"/>
              </w:rPr>
            </w:pPr>
            <w:r w:rsidRPr="00AE7714">
              <w:rPr>
                <w:b/>
                <w:bCs/>
                <w:sz w:val="20"/>
                <w:szCs w:val="20"/>
                <w:lang w:val="en-CA" w:eastAsia="en-CA"/>
              </w:rPr>
              <w:t>2,591</w:t>
            </w:r>
          </w:p>
        </w:tc>
        <w:tc>
          <w:tcPr>
            <w:tcW w:w="1276" w:type="dxa"/>
            <w:tcBorders>
              <w:top w:val="nil"/>
              <w:left w:val="nil"/>
              <w:bottom w:val="single" w:sz="4" w:space="0" w:color="auto"/>
              <w:right w:val="single" w:sz="4" w:space="0" w:color="auto"/>
            </w:tcBorders>
            <w:shd w:val="clear" w:color="auto" w:fill="auto"/>
            <w:noWrap/>
            <w:vAlign w:val="center"/>
            <w:hideMark/>
          </w:tcPr>
          <w:p w:rsidR="0077271D" w:rsidRPr="00AE7714" w:rsidRDefault="0077271D" w:rsidP="00A510E7">
            <w:pPr>
              <w:jc w:val="right"/>
              <w:rPr>
                <w:b/>
                <w:bCs/>
                <w:sz w:val="20"/>
                <w:szCs w:val="20"/>
                <w:lang w:val="en-CA" w:eastAsia="en-CA"/>
              </w:rPr>
            </w:pPr>
            <w:r w:rsidRPr="00AE7714">
              <w:rPr>
                <w:b/>
                <w:bCs/>
                <w:sz w:val="20"/>
                <w:szCs w:val="20"/>
                <w:lang w:val="en-CA" w:eastAsia="en-CA"/>
              </w:rPr>
              <w:t>0</w:t>
            </w:r>
          </w:p>
        </w:tc>
      </w:tr>
      <w:tr w:rsidR="00AE7714" w:rsidRPr="00AE7714" w:rsidTr="0077271D">
        <w:trPr>
          <w:trHeight w:val="264"/>
        </w:trPr>
        <w:tc>
          <w:tcPr>
            <w:tcW w:w="9351" w:type="dxa"/>
            <w:gridSpan w:val="6"/>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7271D" w:rsidRPr="00AE7714" w:rsidRDefault="0077271D" w:rsidP="00A510E7">
            <w:pPr>
              <w:jc w:val="left"/>
              <w:rPr>
                <w:b/>
                <w:bCs/>
                <w:sz w:val="20"/>
                <w:szCs w:val="20"/>
                <w:lang w:val="en-CA" w:eastAsia="en-CA"/>
              </w:rPr>
            </w:pPr>
            <w:r w:rsidRPr="00AE7714">
              <w:rPr>
                <w:b/>
                <w:bCs/>
                <w:sz w:val="20"/>
                <w:szCs w:val="20"/>
                <w:lang w:val="en-CA" w:eastAsia="en-CA"/>
              </w:rPr>
              <w:t>Standard activities</w:t>
            </w:r>
          </w:p>
        </w:tc>
      </w:tr>
      <w:tr w:rsidR="00AE7714" w:rsidRPr="00AE7714" w:rsidTr="008C439A">
        <w:trPr>
          <w:trHeight w:val="264"/>
        </w:trPr>
        <w:tc>
          <w:tcPr>
            <w:tcW w:w="3397" w:type="dxa"/>
            <w:tcBorders>
              <w:top w:val="nil"/>
              <w:left w:val="single" w:sz="4" w:space="0" w:color="auto"/>
              <w:bottom w:val="single" w:sz="4" w:space="0" w:color="auto"/>
              <w:right w:val="single" w:sz="4" w:space="0" w:color="auto"/>
            </w:tcBorders>
            <w:shd w:val="clear" w:color="auto" w:fill="auto"/>
            <w:noWrap/>
            <w:vAlign w:val="center"/>
            <w:hideMark/>
          </w:tcPr>
          <w:p w:rsidR="0077271D" w:rsidRPr="00AE7714" w:rsidRDefault="0077271D" w:rsidP="00A510E7">
            <w:pPr>
              <w:jc w:val="left"/>
              <w:rPr>
                <w:sz w:val="20"/>
                <w:szCs w:val="20"/>
                <w:lang w:val="en-CA" w:eastAsia="en-CA"/>
              </w:rPr>
            </w:pPr>
            <w:r w:rsidRPr="00AE7714">
              <w:rPr>
                <w:sz w:val="20"/>
                <w:szCs w:val="20"/>
                <w:lang w:val="en-CA" w:eastAsia="en-CA"/>
              </w:rPr>
              <w:t>IS</w:t>
            </w:r>
          </w:p>
        </w:tc>
        <w:tc>
          <w:tcPr>
            <w:tcW w:w="1134" w:type="dxa"/>
            <w:tcBorders>
              <w:top w:val="nil"/>
              <w:left w:val="nil"/>
              <w:bottom w:val="single" w:sz="4" w:space="0" w:color="auto"/>
              <w:right w:val="single" w:sz="4" w:space="0" w:color="auto"/>
            </w:tcBorders>
            <w:shd w:val="clear" w:color="auto" w:fill="auto"/>
            <w:noWrap/>
            <w:vAlign w:val="center"/>
            <w:hideMark/>
          </w:tcPr>
          <w:p w:rsidR="0077271D" w:rsidRPr="00AE7714" w:rsidRDefault="0077271D" w:rsidP="00A510E7">
            <w:pPr>
              <w:jc w:val="right"/>
              <w:rPr>
                <w:sz w:val="20"/>
                <w:szCs w:val="20"/>
                <w:lang w:val="en-CA" w:eastAsia="en-CA"/>
              </w:rPr>
            </w:pPr>
            <w:r w:rsidRPr="00AE7714">
              <w:rPr>
                <w:sz w:val="20"/>
                <w:szCs w:val="20"/>
                <w:lang w:val="en-CA" w:eastAsia="en-CA"/>
              </w:rPr>
              <w:t>1,687</w:t>
            </w:r>
          </w:p>
        </w:tc>
        <w:tc>
          <w:tcPr>
            <w:tcW w:w="1134" w:type="dxa"/>
            <w:tcBorders>
              <w:top w:val="nil"/>
              <w:left w:val="nil"/>
              <w:bottom w:val="single" w:sz="4" w:space="0" w:color="auto"/>
              <w:right w:val="single" w:sz="4" w:space="0" w:color="auto"/>
            </w:tcBorders>
            <w:shd w:val="clear" w:color="auto" w:fill="auto"/>
            <w:noWrap/>
            <w:vAlign w:val="center"/>
            <w:hideMark/>
          </w:tcPr>
          <w:p w:rsidR="0077271D" w:rsidRPr="00AE7714" w:rsidRDefault="0077271D" w:rsidP="00A510E7">
            <w:pPr>
              <w:jc w:val="right"/>
              <w:rPr>
                <w:sz w:val="20"/>
                <w:szCs w:val="20"/>
                <w:lang w:val="en-CA" w:eastAsia="en-CA"/>
              </w:rPr>
            </w:pPr>
            <w:r w:rsidRPr="00AE7714">
              <w:rPr>
                <w:sz w:val="20"/>
                <w:szCs w:val="20"/>
                <w:lang w:val="en-CA" w:eastAsia="en-CA"/>
              </w:rPr>
              <w:t>1,186</w:t>
            </w:r>
          </w:p>
        </w:tc>
        <w:tc>
          <w:tcPr>
            <w:tcW w:w="1134" w:type="dxa"/>
            <w:tcBorders>
              <w:top w:val="nil"/>
              <w:left w:val="nil"/>
              <w:bottom w:val="single" w:sz="4" w:space="0" w:color="auto"/>
              <w:right w:val="single" w:sz="4" w:space="0" w:color="auto"/>
            </w:tcBorders>
            <w:shd w:val="clear" w:color="auto" w:fill="auto"/>
            <w:noWrap/>
            <w:vAlign w:val="center"/>
            <w:hideMark/>
          </w:tcPr>
          <w:p w:rsidR="0077271D" w:rsidRPr="00AE7714" w:rsidRDefault="0077271D" w:rsidP="00A510E7">
            <w:pPr>
              <w:jc w:val="right"/>
              <w:rPr>
                <w:sz w:val="20"/>
                <w:szCs w:val="20"/>
                <w:lang w:val="en-CA" w:eastAsia="en-CA"/>
              </w:rPr>
            </w:pPr>
            <w:r w:rsidRPr="00AE7714">
              <w:rPr>
                <w:sz w:val="20"/>
                <w:szCs w:val="20"/>
                <w:lang w:val="en-CA" w:eastAsia="en-CA"/>
              </w:rPr>
              <w:t>1,687</w:t>
            </w:r>
          </w:p>
        </w:tc>
        <w:tc>
          <w:tcPr>
            <w:tcW w:w="1276" w:type="dxa"/>
            <w:tcBorders>
              <w:top w:val="nil"/>
              <w:left w:val="nil"/>
              <w:bottom w:val="single" w:sz="4" w:space="0" w:color="auto"/>
              <w:right w:val="single" w:sz="4" w:space="0" w:color="auto"/>
            </w:tcBorders>
            <w:shd w:val="clear" w:color="auto" w:fill="auto"/>
            <w:noWrap/>
            <w:vAlign w:val="center"/>
            <w:hideMark/>
          </w:tcPr>
          <w:p w:rsidR="0077271D" w:rsidRPr="00AE7714" w:rsidRDefault="0077271D" w:rsidP="00A510E7">
            <w:pPr>
              <w:jc w:val="right"/>
              <w:rPr>
                <w:sz w:val="20"/>
                <w:szCs w:val="20"/>
                <w:lang w:val="en-CA" w:eastAsia="en-CA"/>
              </w:rPr>
            </w:pPr>
            <w:r w:rsidRPr="00AE7714">
              <w:rPr>
                <w:sz w:val="20"/>
                <w:szCs w:val="20"/>
                <w:lang w:val="en-CA" w:eastAsia="en-CA"/>
              </w:rPr>
              <w:t>4,560</w:t>
            </w:r>
          </w:p>
        </w:tc>
        <w:tc>
          <w:tcPr>
            <w:tcW w:w="1276" w:type="dxa"/>
            <w:tcBorders>
              <w:top w:val="nil"/>
              <w:left w:val="nil"/>
              <w:bottom w:val="single" w:sz="4" w:space="0" w:color="auto"/>
              <w:right w:val="single" w:sz="4" w:space="0" w:color="auto"/>
            </w:tcBorders>
            <w:shd w:val="clear" w:color="auto" w:fill="auto"/>
            <w:noWrap/>
            <w:vAlign w:val="center"/>
            <w:hideMark/>
          </w:tcPr>
          <w:p w:rsidR="0077271D" w:rsidRPr="00AE7714" w:rsidRDefault="0077271D" w:rsidP="00A510E7">
            <w:pPr>
              <w:jc w:val="right"/>
              <w:rPr>
                <w:sz w:val="20"/>
                <w:szCs w:val="20"/>
                <w:lang w:val="en-CA" w:eastAsia="en-CA"/>
              </w:rPr>
            </w:pPr>
            <w:r w:rsidRPr="00AE7714">
              <w:rPr>
                <w:sz w:val="20"/>
                <w:szCs w:val="20"/>
                <w:lang w:val="en-CA" w:eastAsia="en-CA"/>
              </w:rPr>
              <w:t>0</w:t>
            </w:r>
          </w:p>
        </w:tc>
      </w:tr>
      <w:tr w:rsidR="00AE7714" w:rsidRPr="00AE7714" w:rsidTr="008C439A">
        <w:trPr>
          <w:trHeight w:val="264"/>
        </w:trPr>
        <w:tc>
          <w:tcPr>
            <w:tcW w:w="3397" w:type="dxa"/>
            <w:tcBorders>
              <w:top w:val="nil"/>
              <w:left w:val="single" w:sz="4" w:space="0" w:color="auto"/>
              <w:bottom w:val="single" w:sz="4" w:space="0" w:color="auto"/>
              <w:right w:val="single" w:sz="4" w:space="0" w:color="auto"/>
            </w:tcBorders>
            <w:shd w:val="clear" w:color="auto" w:fill="auto"/>
            <w:noWrap/>
            <w:vAlign w:val="center"/>
            <w:hideMark/>
          </w:tcPr>
          <w:p w:rsidR="0077271D" w:rsidRPr="00AE7714" w:rsidRDefault="0077271D" w:rsidP="00A510E7">
            <w:pPr>
              <w:jc w:val="left"/>
              <w:rPr>
                <w:sz w:val="20"/>
                <w:szCs w:val="20"/>
                <w:lang w:val="en-CA" w:eastAsia="en-CA"/>
              </w:rPr>
            </w:pPr>
            <w:r w:rsidRPr="00AE7714">
              <w:rPr>
                <w:sz w:val="20"/>
                <w:szCs w:val="20"/>
                <w:lang w:val="en-CA" w:eastAsia="en-CA"/>
              </w:rPr>
              <w:t>Core unit</w:t>
            </w:r>
          </w:p>
        </w:tc>
        <w:tc>
          <w:tcPr>
            <w:tcW w:w="1134" w:type="dxa"/>
            <w:tcBorders>
              <w:top w:val="nil"/>
              <w:left w:val="nil"/>
              <w:bottom w:val="single" w:sz="4" w:space="0" w:color="auto"/>
              <w:right w:val="single" w:sz="4" w:space="0" w:color="auto"/>
            </w:tcBorders>
            <w:shd w:val="clear" w:color="auto" w:fill="auto"/>
            <w:noWrap/>
            <w:vAlign w:val="center"/>
            <w:hideMark/>
          </w:tcPr>
          <w:p w:rsidR="0077271D" w:rsidRPr="00AE7714" w:rsidRDefault="0077271D" w:rsidP="00A510E7">
            <w:pPr>
              <w:jc w:val="right"/>
              <w:rPr>
                <w:sz w:val="20"/>
                <w:szCs w:val="20"/>
                <w:lang w:val="en-CA" w:eastAsia="en-CA"/>
              </w:rPr>
            </w:pPr>
            <w:r w:rsidRPr="00AE7714">
              <w:rPr>
                <w:sz w:val="20"/>
                <w:szCs w:val="20"/>
                <w:lang w:val="en-CA" w:eastAsia="en-CA"/>
              </w:rPr>
              <w:t>2,113</w:t>
            </w:r>
          </w:p>
        </w:tc>
        <w:tc>
          <w:tcPr>
            <w:tcW w:w="1134" w:type="dxa"/>
            <w:tcBorders>
              <w:top w:val="nil"/>
              <w:left w:val="nil"/>
              <w:bottom w:val="single" w:sz="4" w:space="0" w:color="auto"/>
              <w:right w:val="single" w:sz="4" w:space="0" w:color="auto"/>
            </w:tcBorders>
            <w:shd w:val="clear" w:color="auto" w:fill="auto"/>
            <w:noWrap/>
            <w:vAlign w:val="center"/>
            <w:hideMark/>
          </w:tcPr>
          <w:p w:rsidR="0077271D" w:rsidRPr="00AE7714" w:rsidRDefault="0077271D" w:rsidP="00A510E7">
            <w:pPr>
              <w:jc w:val="right"/>
              <w:rPr>
                <w:sz w:val="20"/>
                <w:szCs w:val="20"/>
                <w:lang w:val="en-CA" w:eastAsia="en-CA"/>
              </w:rPr>
            </w:pPr>
            <w:r w:rsidRPr="00AE7714">
              <w:rPr>
                <w:sz w:val="20"/>
                <w:szCs w:val="20"/>
                <w:lang w:val="en-CA" w:eastAsia="en-CA"/>
              </w:rPr>
              <w:t>2,128</w:t>
            </w:r>
          </w:p>
        </w:tc>
        <w:tc>
          <w:tcPr>
            <w:tcW w:w="1134" w:type="dxa"/>
            <w:tcBorders>
              <w:top w:val="nil"/>
              <w:left w:val="nil"/>
              <w:bottom w:val="single" w:sz="4" w:space="0" w:color="auto"/>
              <w:right w:val="single" w:sz="4" w:space="0" w:color="auto"/>
            </w:tcBorders>
            <w:shd w:val="clear" w:color="auto" w:fill="auto"/>
            <w:noWrap/>
            <w:vAlign w:val="center"/>
            <w:hideMark/>
          </w:tcPr>
          <w:p w:rsidR="0077271D" w:rsidRPr="00AE7714" w:rsidRDefault="0077271D" w:rsidP="00A510E7">
            <w:pPr>
              <w:jc w:val="right"/>
              <w:rPr>
                <w:sz w:val="20"/>
                <w:szCs w:val="20"/>
                <w:lang w:val="en-CA" w:eastAsia="en-CA"/>
              </w:rPr>
            </w:pPr>
            <w:r w:rsidRPr="00AE7714">
              <w:rPr>
                <w:sz w:val="20"/>
                <w:szCs w:val="20"/>
                <w:lang w:val="en-CA" w:eastAsia="en-CA"/>
              </w:rPr>
              <w:t>2,143</w:t>
            </w:r>
          </w:p>
        </w:tc>
        <w:tc>
          <w:tcPr>
            <w:tcW w:w="1276" w:type="dxa"/>
            <w:tcBorders>
              <w:top w:val="nil"/>
              <w:left w:val="nil"/>
              <w:bottom w:val="single" w:sz="4" w:space="0" w:color="auto"/>
              <w:right w:val="single" w:sz="4" w:space="0" w:color="auto"/>
            </w:tcBorders>
            <w:shd w:val="clear" w:color="auto" w:fill="auto"/>
            <w:noWrap/>
            <w:vAlign w:val="center"/>
            <w:hideMark/>
          </w:tcPr>
          <w:p w:rsidR="0077271D" w:rsidRPr="00AE7714" w:rsidRDefault="0077271D" w:rsidP="00A510E7">
            <w:pPr>
              <w:jc w:val="right"/>
              <w:rPr>
                <w:sz w:val="20"/>
                <w:szCs w:val="20"/>
                <w:lang w:val="en-CA" w:eastAsia="en-CA"/>
              </w:rPr>
            </w:pPr>
            <w:r w:rsidRPr="00AE7714">
              <w:rPr>
                <w:sz w:val="20"/>
                <w:szCs w:val="20"/>
                <w:lang w:val="en-CA" w:eastAsia="en-CA"/>
              </w:rPr>
              <w:t>6,384</w:t>
            </w:r>
          </w:p>
        </w:tc>
        <w:tc>
          <w:tcPr>
            <w:tcW w:w="1276" w:type="dxa"/>
            <w:tcBorders>
              <w:top w:val="nil"/>
              <w:left w:val="nil"/>
              <w:bottom w:val="single" w:sz="4" w:space="0" w:color="auto"/>
              <w:right w:val="single" w:sz="4" w:space="0" w:color="auto"/>
            </w:tcBorders>
            <w:shd w:val="clear" w:color="auto" w:fill="auto"/>
            <w:noWrap/>
            <w:vAlign w:val="center"/>
            <w:hideMark/>
          </w:tcPr>
          <w:p w:rsidR="0077271D" w:rsidRPr="00AE7714" w:rsidRDefault="0077271D" w:rsidP="00A510E7">
            <w:pPr>
              <w:jc w:val="right"/>
              <w:rPr>
                <w:sz w:val="20"/>
                <w:szCs w:val="20"/>
                <w:lang w:val="en-CA" w:eastAsia="en-CA"/>
              </w:rPr>
            </w:pPr>
            <w:r w:rsidRPr="00AE7714">
              <w:rPr>
                <w:sz w:val="20"/>
                <w:szCs w:val="20"/>
                <w:lang w:val="en-CA" w:eastAsia="en-CA"/>
              </w:rPr>
              <w:t>0</w:t>
            </w:r>
          </w:p>
        </w:tc>
      </w:tr>
      <w:tr w:rsidR="00AE7714" w:rsidRPr="00AE7714" w:rsidTr="008C439A">
        <w:trPr>
          <w:trHeight w:val="264"/>
        </w:trPr>
        <w:tc>
          <w:tcPr>
            <w:tcW w:w="3397" w:type="dxa"/>
            <w:tcBorders>
              <w:top w:val="nil"/>
              <w:left w:val="single" w:sz="4" w:space="0" w:color="auto"/>
              <w:bottom w:val="single" w:sz="4" w:space="0" w:color="auto"/>
              <w:right w:val="single" w:sz="4" w:space="0" w:color="auto"/>
            </w:tcBorders>
            <w:shd w:val="clear" w:color="auto" w:fill="auto"/>
            <w:noWrap/>
            <w:vAlign w:val="center"/>
            <w:hideMark/>
          </w:tcPr>
          <w:p w:rsidR="0077271D" w:rsidRPr="00AE7714" w:rsidRDefault="0077271D" w:rsidP="00A510E7">
            <w:pPr>
              <w:jc w:val="left"/>
              <w:rPr>
                <w:b/>
                <w:bCs/>
                <w:sz w:val="20"/>
                <w:szCs w:val="20"/>
                <w:lang w:val="en-CA" w:eastAsia="en-CA"/>
              </w:rPr>
            </w:pPr>
            <w:r w:rsidRPr="00AE7714">
              <w:rPr>
                <w:b/>
                <w:bCs/>
                <w:sz w:val="20"/>
                <w:szCs w:val="20"/>
                <w:lang w:val="en-CA" w:eastAsia="en-CA"/>
              </w:rPr>
              <w:t xml:space="preserve">   Standard activities subtotal</w:t>
            </w:r>
          </w:p>
        </w:tc>
        <w:tc>
          <w:tcPr>
            <w:tcW w:w="1134" w:type="dxa"/>
            <w:tcBorders>
              <w:top w:val="nil"/>
              <w:left w:val="nil"/>
              <w:bottom w:val="single" w:sz="4" w:space="0" w:color="auto"/>
              <w:right w:val="single" w:sz="4" w:space="0" w:color="auto"/>
            </w:tcBorders>
            <w:shd w:val="clear" w:color="auto" w:fill="auto"/>
            <w:noWrap/>
            <w:vAlign w:val="center"/>
            <w:hideMark/>
          </w:tcPr>
          <w:p w:rsidR="0077271D" w:rsidRPr="00AE7714" w:rsidRDefault="0077271D" w:rsidP="00A510E7">
            <w:pPr>
              <w:jc w:val="right"/>
              <w:rPr>
                <w:b/>
                <w:bCs/>
                <w:sz w:val="20"/>
                <w:szCs w:val="20"/>
                <w:lang w:val="en-CA" w:eastAsia="en-CA"/>
              </w:rPr>
            </w:pPr>
            <w:r w:rsidRPr="00AE7714">
              <w:rPr>
                <w:b/>
                <w:bCs/>
                <w:sz w:val="20"/>
                <w:szCs w:val="20"/>
                <w:lang w:val="en-CA" w:eastAsia="en-CA"/>
              </w:rPr>
              <w:t>3,800</w:t>
            </w:r>
          </w:p>
        </w:tc>
        <w:tc>
          <w:tcPr>
            <w:tcW w:w="1134" w:type="dxa"/>
            <w:tcBorders>
              <w:top w:val="nil"/>
              <w:left w:val="nil"/>
              <w:bottom w:val="single" w:sz="4" w:space="0" w:color="auto"/>
              <w:right w:val="single" w:sz="4" w:space="0" w:color="auto"/>
            </w:tcBorders>
            <w:shd w:val="clear" w:color="auto" w:fill="auto"/>
            <w:noWrap/>
            <w:vAlign w:val="center"/>
            <w:hideMark/>
          </w:tcPr>
          <w:p w:rsidR="0077271D" w:rsidRPr="00AE7714" w:rsidRDefault="0077271D" w:rsidP="00A510E7">
            <w:pPr>
              <w:jc w:val="right"/>
              <w:rPr>
                <w:b/>
                <w:bCs/>
                <w:sz w:val="20"/>
                <w:szCs w:val="20"/>
                <w:lang w:val="en-CA" w:eastAsia="en-CA"/>
              </w:rPr>
            </w:pPr>
            <w:r w:rsidRPr="00AE7714">
              <w:rPr>
                <w:b/>
                <w:bCs/>
                <w:sz w:val="20"/>
                <w:szCs w:val="20"/>
                <w:lang w:val="en-CA" w:eastAsia="en-CA"/>
              </w:rPr>
              <w:t>3,314</w:t>
            </w:r>
          </w:p>
        </w:tc>
        <w:tc>
          <w:tcPr>
            <w:tcW w:w="1134" w:type="dxa"/>
            <w:tcBorders>
              <w:top w:val="nil"/>
              <w:left w:val="nil"/>
              <w:bottom w:val="single" w:sz="4" w:space="0" w:color="auto"/>
              <w:right w:val="single" w:sz="4" w:space="0" w:color="auto"/>
            </w:tcBorders>
            <w:shd w:val="clear" w:color="auto" w:fill="auto"/>
            <w:noWrap/>
            <w:vAlign w:val="center"/>
            <w:hideMark/>
          </w:tcPr>
          <w:p w:rsidR="0077271D" w:rsidRPr="00AE7714" w:rsidRDefault="0077271D" w:rsidP="00A510E7">
            <w:pPr>
              <w:jc w:val="right"/>
              <w:rPr>
                <w:b/>
                <w:bCs/>
                <w:sz w:val="20"/>
                <w:szCs w:val="20"/>
                <w:lang w:val="en-CA" w:eastAsia="en-CA"/>
              </w:rPr>
            </w:pPr>
            <w:r w:rsidRPr="00AE7714">
              <w:rPr>
                <w:b/>
                <w:bCs/>
                <w:sz w:val="20"/>
                <w:szCs w:val="20"/>
                <w:lang w:val="en-CA" w:eastAsia="en-CA"/>
              </w:rPr>
              <w:t>3,830</w:t>
            </w:r>
          </w:p>
        </w:tc>
        <w:tc>
          <w:tcPr>
            <w:tcW w:w="1276" w:type="dxa"/>
            <w:tcBorders>
              <w:top w:val="nil"/>
              <w:left w:val="nil"/>
              <w:bottom w:val="single" w:sz="4" w:space="0" w:color="auto"/>
              <w:right w:val="single" w:sz="4" w:space="0" w:color="auto"/>
            </w:tcBorders>
            <w:shd w:val="clear" w:color="auto" w:fill="auto"/>
            <w:noWrap/>
            <w:vAlign w:val="center"/>
            <w:hideMark/>
          </w:tcPr>
          <w:p w:rsidR="0077271D" w:rsidRPr="00AE7714" w:rsidRDefault="0077271D" w:rsidP="00A510E7">
            <w:pPr>
              <w:jc w:val="right"/>
              <w:rPr>
                <w:b/>
                <w:bCs/>
                <w:sz w:val="20"/>
                <w:szCs w:val="20"/>
                <w:lang w:val="en-CA" w:eastAsia="en-CA"/>
              </w:rPr>
            </w:pPr>
            <w:r w:rsidRPr="00AE7714">
              <w:rPr>
                <w:b/>
                <w:bCs/>
                <w:sz w:val="20"/>
                <w:szCs w:val="20"/>
                <w:lang w:val="en-CA" w:eastAsia="en-CA"/>
              </w:rPr>
              <w:t>10,944</w:t>
            </w:r>
          </w:p>
        </w:tc>
        <w:tc>
          <w:tcPr>
            <w:tcW w:w="1276" w:type="dxa"/>
            <w:tcBorders>
              <w:top w:val="nil"/>
              <w:left w:val="nil"/>
              <w:bottom w:val="single" w:sz="4" w:space="0" w:color="auto"/>
              <w:right w:val="single" w:sz="4" w:space="0" w:color="auto"/>
            </w:tcBorders>
            <w:shd w:val="clear" w:color="auto" w:fill="auto"/>
            <w:noWrap/>
            <w:vAlign w:val="center"/>
            <w:hideMark/>
          </w:tcPr>
          <w:p w:rsidR="0077271D" w:rsidRPr="00AE7714" w:rsidRDefault="0077271D" w:rsidP="00A510E7">
            <w:pPr>
              <w:jc w:val="right"/>
              <w:rPr>
                <w:b/>
                <w:bCs/>
                <w:sz w:val="20"/>
                <w:szCs w:val="20"/>
                <w:lang w:val="en-CA" w:eastAsia="en-CA"/>
              </w:rPr>
            </w:pPr>
            <w:r w:rsidRPr="00AE7714">
              <w:rPr>
                <w:b/>
                <w:bCs/>
                <w:sz w:val="20"/>
                <w:szCs w:val="20"/>
                <w:lang w:val="en-CA" w:eastAsia="en-CA"/>
              </w:rPr>
              <w:t>0</w:t>
            </w:r>
          </w:p>
        </w:tc>
      </w:tr>
      <w:tr w:rsidR="00AE7714" w:rsidRPr="00AE7714" w:rsidTr="008C439A">
        <w:trPr>
          <w:trHeight w:val="264"/>
        </w:trPr>
        <w:tc>
          <w:tcPr>
            <w:tcW w:w="3397" w:type="dxa"/>
            <w:tcBorders>
              <w:top w:val="nil"/>
              <w:left w:val="single" w:sz="4" w:space="0" w:color="auto"/>
              <w:bottom w:val="single" w:sz="4" w:space="0" w:color="auto"/>
              <w:right w:val="single" w:sz="4" w:space="0" w:color="auto"/>
            </w:tcBorders>
            <w:shd w:val="clear" w:color="auto" w:fill="auto"/>
            <w:noWrap/>
            <w:vAlign w:val="center"/>
            <w:hideMark/>
          </w:tcPr>
          <w:p w:rsidR="0077271D" w:rsidRPr="00AE7714" w:rsidRDefault="0077271D" w:rsidP="00A510E7">
            <w:pPr>
              <w:jc w:val="left"/>
              <w:rPr>
                <w:b/>
                <w:bCs/>
                <w:sz w:val="20"/>
                <w:szCs w:val="20"/>
                <w:lang w:val="en-CA" w:eastAsia="en-CA"/>
              </w:rPr>
            </w:pPr>
            <w:r w:rsidRPr="00AE7714">
              <w:rPr>
                <w:b/>
                <w:bCs/>
                <w:sz w:val="20"/>
                <w:szCs w:val="20"/>
                <w:lang w:val="en-CA" w:eastAsia="en-CA"/>
              </w:rPr>
              <w:t>Grand total</w:t>
            </w:r>
          </w:p>
        </w:tc>
        <w:tc>
          <w:tcPr>
            <w:tcW w:w="1134" w:type="dxa"/>
            <w:tcBorders>
              <w:top w:val="nil"/>
              <w:left w:val="nil"/>
              <w:bottom w:val="single" w:sz="4" w:space="0" w:color="auto"/>
              <w:right w:val="single" w:sz="4" w:space="0" w:color="auto"/>
            </w:tcBorders>
            <w:shd w:val="clear" w:color="auto" w:fill="auto"/>
            <w:noWrap/>
            <w:vAlign w:val="center"/>
            <w:hideMark/>
          </w:tcPr>
          <w:p w:rsidR="0077271D" w:rsidRPr="00AE7714" w:rsidRDefault="0077271D" w:rsidP="00A510E7">
            <w:pPr>
              <w:jc w:val="right"/>
              <w:rPr>
                <w:b/>
                <w:bCs/>
                <w:sz w:val="20"/>
                <w:szCs w:val="20"/>
                <w:lang w:val="en-CA" w:eastAsia="en-CA"/>
              </w:rPr>
            </w:pPr>
            <w:r w:rsidRPr="00AE7714">
              <w:rPr>
                <w:b/>
                <w:bCs/>
                <w:sz w:val="20"/>
                <w:szCs w:val="20"/>
                <w:lang w:val="en-CA" w:eastAsia="en-CA"/>
              </w:rPr>
              <w:t>57,508</w:t>
            </w:r>
          </w:p>
        </w:tc>
        <w:tc>
          <w:tcPr>
            <w:tcW w:w="1134" w:type="dxa"/>
            <w:tcBorders>
              <w:top w:val="nil"/>
              <w:left w:val="nil"/>
              <w:bottom w:val="single" w:sz="4" w:space="0" w:color="auto"/>
              <w:right w:val="single" w:sz="4" w:space="0" w:color="auto"/>
            </w:tcBorders>
            <w:shd w:val="clear" w:color="auto" w:fill="auto"/>
            <w:noWrap/>
            <w:vAlign w:val="center"/>
            <w:hideMark/>
          </w:tcPr>
          <w:p w:rsidR="0077271D" w:rsidRPr="00AE7714" w:rsidRDefault="0077271D" w:rsidP="00A510E7">
            <w:pPr>
              <w:jc w:val="right"/>
              <w:rPr>
                <w:b/>
                <w:bCs/>
                <w:sz w:val="20"/>
                <w:szCs w:val="20"/>
                <w:lang w:val="en-CA" w:eastAsia="en-CA"/>
              </w:rPr>
            </w:pPr>
            <w:r w:rsidRPr="00AE7714">
              <w:rPr>
                <w:b/>
                <w:bCs/>
                <w:sz w:val="20"/>
                <w:szCs w:val="20"/>
                <w:lang w:val="en-CA" w:eastAsia="en-CA"/>
              </w:rPr>
              <w:t>50,899</w:t>
            </w:r>
          </w:p>
        </w:tc>
        <w:tc>
          <w:tcPr>
            <w:tcW w:w="1134" w:type="dxa"/>
            <w:tcBorders>
              <w:top w:val="nil"/>
              <w:left w:val="nil"/>
              <w:bottom w:val="single" w:sz="4" w:space="0" w:color="auto"/>
              <w:right w:val="single" w:sz="4" w:space="0" w:color="auto"/>
            </w:tcBorders>
            <w:shd w:val="clear" w:color="auto" w:fill="auto"/>
            <w:noWrap/>
            <w:vAlign w:val="center"/>
            <w:hideMark/>
          </w:tcPr>
          <w:p w:rsidR="0077271D" w:rsidRPr="00AE7714" w:rsidRDefault="0077271D" w:rsidP="00A510E7">
            <w:pPr>
              <w:jc w:val="right"/>
              <w:rPr>
                <w:b/>
                <w:bCs/>
                <w:sz w:val="20"/>
                <w:szCs w:val="20"/>
                <w:lang w:val="en-CA" w:eastAsia="en-CA"/>
              </w:rPr>
            </w:pPr>
            <w:r w:rsidRPr="00AE7714">
              <w:rPr>
                <w:b/>
                <w:bCs/>
                <w:sz w:val="20"/>
                <w:szCs w:val="20"/>
                <w:lang w:val="en-CA" w:eastAsia="en-CA"/>
              </w:rPr>
              <w:t>45,524</w:t>
            </w:r>
          </w:p>
        </w:tc>
        <w:tc>
          <w:tcPr>
            <w:tcW w:w="1276" w:type="dxa"/>
            <w:tcBorders>
              <w:top w:val="nil"/>
              <w:left w:val="nil"/>
              <w:bottom w:val="single" w:sz="4" w:space="0" w:color="auto"/>
              <w:right w:val="single" w:sz="4" w:space="0" w:color="auto"/>
            </w:tcBorders>
            <w:shd w:val="clear" w:color="auto" w:fill="auto"/>
            <w:noWrap/>
            <w:vAlign w:val="center"/>
            <w:hideMark/>
          </w:tcPr>
          <w:p w:rsidR="0077271D" w:rsidRPr="00AE7714" w:rsidRDefault="0077271D" w:rsidP="00A510E7">
            <w:pPr>
              <w:jc w:val="right"/>
              <w:rPr>
                <w:b/>
                <w:bCs/>
                <w:sz w:val="20"/>
                <w:szCs w:val="20"/>
                <w:lang w:val="en-CA" w:eastAsia="en-CA"/>
              </w:rPr>
            </w:pPr>
            <w:r w:rsidRPr="00AE7714">
              <w:rPr>
                <w:b/>
                <w:bCs/>
                <w:sz w:val="20"/>
                <w:szCs w:val="20"/>
                <w:lang w:val="en-CA" w:eastAsia="en-CA"/>
              </w:rPr>
              <w:t>153,930</w:t>
            </w:r>
          </w:p>
        </w:tc>
        <w:tc>
          <w:tcPr>
            <w:tcW w:w="1276" w:type="dxa"/>
            <w:tcBorders>
              <w:top w:val="nil"/>
              <w:left w:val="nil"/>
              <w:bottom w:val="single" w:sz="4" w:space="0" w:color="auto"/>
              <w:right w:val="single" w:sz="4" w:space="0" w:color="auto"/>
            </w:tcBorders>
            <w:shd w:val="clear" w:color="auto" w:fill="auto"/>
            <w:noWrap/>
            <w:vAlign w:val="center"/>
            <w:hideMark/>
          </w:tcPr>
          <w:p w:rsidR="0077271D" w:rsidRPr="00AE7714" w:rsidRDefault="0077271D" w:rsidP="00A510E7">
            <w:pPr>
              <w:jc w:val="right"/>
              <w:rPr>
                <w:b/>
                <w:bCs/>
                <w:sz w:val="20"/>
                <w:szCs w:val="20"/>
                <w:lang w:val="en-CA" w:eastAsia="en-CA"/>
              </w:rPr>
            </w:pPr>
            <w:r w:rsidRPr="00AE7714">
              <w:rPr>
                <w:b/>
                <w:bCs/>
                <w:sz w:val="20"/>
                <w:szCs w:val="20"/>
                <w:lang w:val="en-CA" w:eastAsia="en-CA"/>
              </w:rPr>
              <w:t>107,074</w:t>
            </w:r>
          </w:p>
        </w:tc>
      </w:tr>
    </w:tbl>
    <w:p w:rsidR="000A6448" w:rsidRPr="00AE7714" w:rsidRDefault="000A6448" w:rsidP="00A510E7">
      <w:pPr>
        <w:rPr>
          <w:sz w:val="20"/>
          <w:szCs w:val="20"/>
          <w:lang w:val="en-CA"/>
        </w:rPr>
      </w:pPr>
      <w:r w:rsidRPr="00AE7714">
        <w:rPr>
          <w:sz w:val="20"/>
          <w:szCs w:val="20"/>
          <w:lang w:val="en-CA"/>
        </w:rPr>
        <w:t>* Including agency support costs where applicable.</w:t>
      </w:r>
    </w:p>
    <w:p w:rsidR="000A6448" w:rsidRPr="00AE7714" w:rsidRDefault="000A6448" w:rsidP="00A510E7">
      <w:pPr>
        <w:rPr>
          <w:lang w:val="en-CA"/>
        </w:rPr>
      </w:pPr>
    </w:p>
    <w:p w:rsidR="000A6448" w:rsidRPr="00AE7714" w:rsidRDefault="000A6448" w:rsidP="00A510E7">
      <w:pPr>
        <w:pStyle w:val="sub-title"/>
        <w:keepNext/>
        <w:spacing w:after="240"/>
        <w:rPr>
          <w:noProof w:val="0"/>
          <w:lang w:val="en-CA"/>
        </w:rPr>
      </w:pPr>
      <w:r w:rsidRPr="00AE7714">
        <w:rPr>
          <w:noProof w:val="0"/>
          <w:lang w:val="en-CA"/>
        </w:rPr>
        <w:t xml:space="preserve">Performance indicators </w:t>
      </w:r>
    </w:p>
    <w:p w:rsidR="000A6448" w:rsidRPr="00AE7714" w:rsidRDefault="000A6448" w:rsidP="00A510E7">
      <w:pPr>
        <w:pStyle w:val="Heading1"/>
        <w:rPr>
          <w:lang w:val="en-CA"/>
        </w:rPr>
      </w:pPr>
      <w:r w:rsidRPr="00AE7714">
        <w:rPr>
          <w:lang w:val="en-CA"/>
        </w:rPr>
        <w:t>UNIDO submitted performance indicators pursuant to decision 71/28 in its business plan narrative. The Secretariat informed UNIDO of the targets shown in Table 5.</w:t>
      </w:r>
    </w:p>
    <w:p w:rsidR="000A6448" w:rsidRPr="00AE7714" w:rsidRDefault="000A6448" w:rsidP="00A510E7">
      <w:pPr>
        <w:pStyle w:val="subhead"/>
        <w:keepNext/>
        <w:jc w:val="left"/>
        <w:rPr>
          <w:b/>
          <w:sz w:val="22"/>
          <w:szCs w:val="22"/>
          <w:lang w:val="en-CA"/>
        </w:rPr>
      </w:pPr>
      <w:r w:rsidRPr="00AE7714">
        <w:rPr>
          <w:b/>
          <w:sz w:val="22"/>
          <w:szCs w:val="22"/>
          <w:lang w:val="en-CA"/>
        </w:rPr>
        <w:t>Table 5</w:t>
      </w:r>
      <w:r w:rsidR="00C14051" w:rsidRPr="00AE7714">
        <w:rPr>
          <w:b/>
          <w:sz w:val="22"/>
          <w:szCs w:val="22"/>
          <w:lang w:val="en-CA"/>
        </w:rPr>
        <w:t>.</w:t>
      </w:r>
      <w:r w:rsidRPr="00AE7714">
        <w:rPr>
          <w:b/>
          <w:sz w:val="22"/>
          <w:szCs w:val="22"/>
          <w:lang w:val="en-CA"/>
        </w:rPr>
        <w:t xml:space="preserve"> Performance indicators for UNIDO for </w:t>
      </w:r>
      <w:r w:rsidR="00435B64" w:rsidRPr="00AE7714">
        <w:rPr>
          <w:b/>
          <w:bCs/>
          <w:sz w:val="22"/>
          <w:szCs w:val="22"/>
          <w:lang w:val="en-CA"/>
        </w:rPr>
        <w:t>2020</w:t>
      </w:r>
    </w:p>
    <w:tbl>
      <w:tblPr>
        <w:tblW w:w="934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85" w:type="dxa"/>
          <w:right w:w="85" w:type="dxa"/>
        </w:tblCellMar>
        <w:tblLook w:val="04A0" w:firstRow="1" w:lastRow="0" w:firstColumn="1" w:lastColumn="0" w:noHBand="0" w:noVBand="1"/>
      </w:tblPr>
      <w:tblGrid>
        <w:gridCol w:w="1449"/>
        <w:gridCol w:w="2072"/>
        <w:gridCol w:w="4340"/>
        <w:gridCol w:w="1488"/>
      </w:tblGrid>
      <w:tr w:rsidR="00AE7714" w:rsidRPr="00AE7714" w:rsidTr="00074022">
        <w:trPr>
          <w:trHeight w:val="465"/>
          <w:tblHeader/>
          <w:jc w:val="center"/>
        </w:trPr>
        <w:tc>
          <w:tcPr>
            <w:tcW w:w="1449" w:type="dxa"/>
            <w:shd w:val="clear" w:color="auto" w:fill="auto"/>
            <w:hideMark/>
          </w:tcPr>
          <w:p w:rsidR="000A6448" w:rsidRPr="00AE7714" w:rsidRDefault="000A6448" w:rsidP="00A510E7">
            <w:pPr>
              <w:keepNext/>
              <w:jc w:val="left"/>
              <w:rPr>
                <w:b/>
                <w:bCs/>
                <w:sz w:val="20"/>
                <w:szCs w:val="20"/>
                <w:lang w:val="en-CA" w:eastAsia="en-CA"/>
              </w:rPr>
            </w:pPr>
            <w:r w:rsidRPr="00AE7714">
              <w:rPr>
                <w:b/>
                <w:bCs/>
                <w:sz w:val="20"/>
                <w:szCs w:val="20"/>
                <w:lang w:val="en-CA" w:eastAsia="en-CA"/>
              </w:rPr>
              <w:t xml:space="preserve">Type of indicator </w:t>
            </w:r>
          </w:p>
        </w:tc>
        <w:tc>
          <w:tcPr>
            <w:tcW w:w="2072" w:type="dxa"/>
            <w:shd w:val="clear" w:color="auto" w:fill="auto"/>
            <w:hideMark/>
          </w:tcPr>
          <w:p w:rsidR="000A6448" w:rsidRPr="00AE7714" w:rsidRDefault="000A6448" w:rsidP="00A510E7">
            <w:pPr>
              <w:keepNext/>
              <w:jc w:val="center"/>
              <w:rPr>
                <w:b/>
                <w:bCs/>
                <w:sz w:val="20"/>
                <w:szCs w:val="20"/>
                <w:lang w:val="en-CA" w:eastAsia="en-CA"/>
              </w:rPr>
            </w:pPr>
            <w:r w:rsidRPr="00AE7714">
              <w:rPr>
                <w:b/>
                <w:bCs/>
                <w:sz w:val="20"/>
                <w:szCs w:val="20"/>
                <w:lang w:val="en-CA" w:eastAsia="en-CA"/>
              </w:rPr>
              <w:t>Short title</w:t>
            </w:r>
          </w:p>
        </w:tc>
        <w:tc>
          <w:tcPr>
            <w:tcW w:w="4340" w:type="dxa"/>
            <w:shd w:val="clear" w:color="auto" w:fill="auto"/>
            <w:hideMark/>
          </w:tcPr>
          <w:p w:rsidR="000A6448" w:rsidRPr="00AE7714" w:rsidRDefault="000A6448" w:rsidP="00A510E7">
            <w:pPr>
              <w:keepNext/>
              <w:jc w:val="center"/>
              <w:rPr>
                <w:b/>
                <w:bCs/>
                <w:sz w:val="20"/>
                <w:szCs w:val="20"/>
                <w:lang w:val="en-CA" w:eastAsia="en-CA"/>
              </w:rPr>
            </w:pPr>
            <w:r w:rsidRPr="00AE7714">
              <w:rPr>
                <w:b/>
                <w:bCs/>
                <w:sz w:val="20"/>
                <w:szCs w:val="20"/>
                <w:lang w:val="en-CA" w:eastAsia="en-CA"/>
              </w:rPr>
              <w:t>Calculation</w:t>
            </w:r>
          </w:p>
        </w:tc>
        <w:tc>
          <w:tcPr>
            <w:tcW w:w="1488" w:type="dxa"/>
          </w:tcPr>
          <w:p w:rsidR="000A6448" w:rsidRPr="00AE7714" w:rsidRDefault="000A6448" w:rsidP="00A510E7">
            <w:pPr>
              <w:keepNext/>
              <w:jc w:val="center"/>
              <w:rPr>
                <w:b/>
                <w:bCs/>
                <w:sz w:val="20"/>
                <w:szCs w:val="20"/>
                <w:lang w:val="en-CA" w:eastAsia="en-CA"/>
              </w:rPr>
            </w:pPr>
            <w:r w:rsidRPr="00AE7714">
              <w:rPr>
                <w:b/>
                <w:bCs/>
                <w:sz w:val="20"/>
                <w:szCs w:val="20"/>
                <w:lang w:val="en-CA" w:eastAsia="en-CA"/>
              </w:rPr>
              <w:t>20</w:t>
            </w:r>
            <w:r w:rsidR="001050AE" w:rsidRPr="00AE7714">
              <w:rPr>
                <w:b/>
                <w:bCs/>
                <w:sz w:val="20"/>
                <w:szCs w:val="20"/>
                <w:lang w:val="en-CA" w:eastAsia="en-CA"/>
              </w:rPr>
              <w:t>20</w:t>
            </w:r>
            <w:r w:rsidRPr="00AE7714">
              <w:rPr>
                <w:b/>
                <w:bCs/>
                <w:sz w:val="20"/>
                <w:szCs w:val="20"/>
                <w:lang w:val="en-CA" w:eastAsia="en-CA"/>
              </w:rPr>
              <w:t xml:space="preserve"> target</w:t>
            </w:r>
          </w:p>
        </w:tc>
      </w:tr>
      <w:tr w:rsidR="00AE7714" w:rsidRPr="00AE7714" w:rsidTr="00074022">
        <w:trPr>
          <w:trHeight w:val="457"/>
          <w:jc w:val="center"/>
        </w:trPr>
        <w:tc>
          <w:tcPr>
            <w:tcW w:w="1449" w:type="dxa"/>
            <w:shd w:val="clear" w:color="auto" w:fill="auto"/>
            <w:hideMark/>
          </w:tcPr>
          <w:p w:rsidR="000A6448" w:rsidRPr="00AE7714" w:rsidRDefault="000A6448" w:rsidP="00A510E7">
            <w:pPr>
              <w:keepNext/>
              <w:jc w:val="left"/>
              <w:rPr>
                <w:sz w:val="20"/>
                <w:szCs w:val="20"/>
                <w:lang w:val="en-CA" w:eastAsia="en-CA"/>
              </w:rPr>
            </w:pPr>
            <w:r w:rsidRPr="00AE7714">
              <w:rPr>
                <w:sz w:val="20"/>
                <w:szCs w:val="20"/>
                <w:lang w:val="en-CA" w:eastAsia="en-CA"/>
              </w:rPr>
              <w:t xml:space="preserve">Planning--Approval </w:t>
            </w:r>
          </w:p>
        </w:tc>
        <w:tc>
          <w:tcPr>
            <w:tcW w:w="2072" w:type="dxa"/>
            <w:shd w:val="clear" w:color="auto" w:fill="auto"/>
            <w:hideMark/>
          </w:tcPr>
          <w:p w:rsidR="000A6448" w:rsidRPr="00AE7714" w:rsidRDefault="000A6448" w:rsidP="00A510E7">
            <w:pPr>
              <w:keepNext/>
              <w:jc w:val="left"/>
              <w:rPr>
                <w:sz w:val="20"/>
                <w:szCs w:val="20"/>
                <w:lang w:val="en-CA" w:eastAsia="en-CA"/>
              </w:rPr>
            </w:pPr>
            <w:r w:rsidRPr="00AE7714">
              <w:rPr>
                <w:sz w:val="20"/>
                <w:szCs w:val="20"/>
                <w:lang w:val="en-CA" w:eastAsia="en-CA"/>
              </w:rPr>
              <w:t>Tranches approved</w:t>
            </w:r>
          </w:p>
        </w:tc>
        <w:tc>
          <w:tcPr>
            <w:tcW w:w="4340" w:type="dxa"/>
            <w:shd w:val="clear" w:color="auto" w:fill="auto"/>
            <w:hideMark/>
          </w:tcPr>
          <w:p w:rsidR="000A6448" w:rsidRPr="00AE7714" w:rsidRDefault="000A6448" w:rsidP="00A510E7">
            <w:pPr>
              <w:keepNext/>
              <w:jc w:val="left"/>
              <w:rPr>
                <w:sz w:val="20"/>
                <w:szCs w:val="20"/>
                <w:lang w:val="en-CA" w:eastAsia="en-CA"/>
              </w:rPr>
            </w:pPr>
            <w:r w:rsidRPr="00AE7714">
              <w:rPr>
                <w:sz w:val="20"/>
                <w:szCs w:val="20"/>
                <w:lang w:val="en-CA" w:eastAsia="en-CA"/>
              </w:rPr>
              <w:t>Number of tranches approved vs. those planned*</w:t>
            </w:r>
          </w:p>
        </w:tc>
        <w:tc>
          <w:tcPr>
            <w:tcW w:w="1488" w:type="dxa"/>
          </w:tcPr>
          <w:p w:rsidR="000A6448" w:rsidRPr="00AE7714" w:rsidRDefault="004551B2" w:rsidP="00A510E7">
            <w:pPr>
              <w:keepNext/>
              <w:jc w:val="right"/>
              <w:rPr>
                <w:sz w:val="20"/>
                <w:szCs w:val="20"/>
                <w:lang w:val="en-CA" w:eastAsia="en-CA"/>
              </w:rPr>
            </w:pPr>
            <w:r w:rsidRPr="00AE7714">
              <w:rPr>
                <w:sz w:val="20"/>
                <w:szCs w:val="20"/>
                <w:lang w:val="en-CA" w:eastAsia="en-CA"/>
              </w:rPr>
              <w:t>59</w:t>
            </w:r>
          </w:p>
        </w:tc>
      </w:tr>
      <w:tr w:rsidR="00AE7714" w:rsidRPr="00AE7714" w:rsidTr="00074022">
        <w:trPr>
          <w:trHeight w:val="465"/>
          <w:jc w:val="center"/>
        </w:trPr>
        <w:tc>
          <w:tcPr>
            <w:tcW w:w="1449" w:type="dxa"/>
            <w:shd w:val="clear" w:color="auto" w:fill="auto"/>
            <w:hideMark/>
          </w:tcPr>
          <w:p w:rsidR="000A6448" w:rsidRPr="00AE7714" w:rsidRDefault="000A6448" w:rsidP="00A510E7">
            <w:pPr>
              <w:keepNext/>
              <w:jc w:val="left"/>
              <w:rPr>
                <w:sz w:val="20"/>
                <w:szCs w:val="20"/>
                <w:lang w:val="en-CA" w:eastAsia="en-CA"/>
              </w:rPr>
            </w:pPr>
            <w:r w:rsidRPr="00AE7714">
              <w:rPr>
                <w:sz w:val="20"/>
                <w:szCs w:val="20"/>
                <w:lang w:val="en-CA" w:eastAsia="en-CA"/>
              </w:rPr>
              <w:t xml:space="preserve">Planning--Approval </w:t>
            </w:r>
          </w:p>
        </w:tc>
        <w:tc>
          <w:tcPr>
            <w:tcW w:w="2072" w:type="dxa"/>
            <w:shd w:val="clear" w:color="auto" w:fill="auto"/>
            <w:hideMark/>
          </w:tcPr>
          <w:p w:rsidR="000A6448" w:rsidRPr="00AE7714" w:rsidRDefault="000A6448" w:rsidP="00A510E7">
            <w:pPr>
              <w:keepNext/>
              <w:jc w:val="left"/>
              <w:rPr>
                <w:sz w:val="20"/>
                <w:szCs w:val="20"/>
                <w:lang w:val="en-CA" w:eastAsia="en-CA"/>
              </w:rPr>
            </w:pPr>
            <w:r w:rsidRPr="00AE7714">
              <w:rPr>
                <w:sz w:val="20"/>
                <w:szCs w:val="20"/>
                <w:lang w:val="en-CA" w:eastAsia="en-CA"/>
              </w:rPr>
              <w:t>Projects/activities approved</w:t>
            </w:r>
          </w:p>
        </w:tc>
        <w:tc>
          <w:tcPr>
            <w:tcW w:w="4340" w:type="dxa"/>
            <w:shd w:val="clear" w:color="auto" w:fill="auto"/>
            <w:hideMark/>
          </w:tcPr>
          <w:p w:rsidR="000A6448" w:rsidRPr="00AE7714" w:rsidRDefault="000A6448" w:rsidP="00A510E7">
            <w:pPr>
              <w:keepNext/>
              <w:jc w:val="left"/>
              <w:rPr>
                <w:sz w:val="20"/>
                <w:szCs w:val="20"/>
                <w:lang w:val="en-CA" w:eastAsia="en-CA"/>
              </w:rPr>
            </w:pPr>
            <w:r w:rsidRPr="00AE7714">
              <w:rPr>
                <w:sz w:val="20"/>
                <w:szCs w:val="20"/>
                <w:lang w:val="en-CA" w:eastAsia="en-CA"/>
              </w:rPr>
              <w:t>Number of projects/activities approved vs. those planned (including project preparation activities)**</w:t>
            </w:r>
          </w:p>
        </w:tc>
        <w:tc>
          <w:tcPr>
            <w:tcW w:w="1488" w:type="dxa"/>
          </w:tcPr>
          <w:p w:rsidR="000A6448" w:rsidRPr="00AE7714" w:rsidRDefault="00670EA8" w:rsidP="00A510E7">
            <w:pPr>
              <w:keepNext/>
              <w:jc w:val="right"/>
              <w:rPr>
                <w:sz w:val="20"/>
                <w:szCs w:val="20"/>
                <w:lang w:val="en-CA" w:eastAsia="en-CA"/>
              </w:rPr>
            </w:pPr>
            <w:r w:rsidRPr="00AE7714">
              <w:rPr>
                <w:sz w:val="20"/>
                <w:szCs w:val="20"/>
                <w:lang w:val="en-CA" w:eastAsia="en-CA"/>
              </w:rPr>
              <w:t>29</w:t>
            </w:r>
          </w:p>
        </w:tc>
      </w:tr>
      <w:tr w:rsidR="00AE7714" w:rsidRPr="00AE7714" w:rsidTr="00074022">
        <w:trPr>
          <w:trHeight w:val="232"/>
          <w:jc w:val="center"/>
        </w:trPr>
        <w:tc>
          <w:tcPr>
            <w:tcW w:w="1449" w:type="dxa"/>
            <w:shd w:val="clear" w:color="auto" w:fill="auto"/>
            <w:hideMark/>
          </w:tcPr>
          <w:p w:rsidR="000A6448" w:rsidRPr="00AE7714" w:rsidRDefault="000A6448" w:rsidP="00A510E7">
            <w:pPr>
              <w:jc w:val="left"/>
              <w:rPr>
                <w:sz w:val="20"/>
                <w:szCs w:val="20"/>
                <w:lang w:val="en-CA" w:eastAsia="en-CA"/>
              </w:rPr>
            </w:pPr>
            <w:r w:rsidRPr="00AE7714">
              <w:rPr>
                <w:sz w:val="20"/>
                <w:szCs w:val="20"/>
                <w:lang w:val="en-CA" w:eastAsia="en-CA"/>
              </w:rPr>
              <w:t xml:space="preserve">Implementation </w:t>
            </w:r>
          </w:p>
        </w:tc>
        <w:tc>
          <w:tcPr>
            <w:tcW w:w="2072" w:type="dxa"/>
            <w:shd w:val="clear" w:color="auto" w:fill="auto"/>
            <w:hideMark/>
          </w:tcPr>
          <w:p w:rsidR="000A6448" w:rsidRPr="00AE7714" w:rsidRDefault="000A6448" w:rsidP="00A510E7">
            <w:pPr>
              <w:jc w:val="left"/>
              <w:rPr>
                <w:sz w:val="20"/>
                <w:szCs w:val="20"/>
                <w:lang w:val="en-CA" w:eastAsia="en-CA"/>
              </w:rPr>
            </w:pPr>
            <w:r w:rsidRPr="00AE7714">
              <w:rPr>
                <w:sz w:val="20"/>
                <w:szCs w:val="20"/>
                <w:lang w:val="en-CA" w:eastAsia="en-CA"/>
              </w:rPr>
              <w:t>Funds disbursed</w:t>
            </w:r>
          </w:p>
        </w:tc>
        <w:tc>
          <w:tcPr>
            <w:tcW w:w="4340" w:type="dxa"/>
            <w:shd w:val="clear" w:color="auto" w:fill="auto"/>
            <w:hideMark/>
          </w:tcPr>
          <w:p w:rsidR="000A6448" w:rsidRPr="00AE7714" w:rsidRDefault="000A6448" w:rsidP="00A510E7">
            <w:pPr>
              <w:jc w:val="left"/>
              <w:rPr>
                <w:sz w:val="20"/>
                <w:szCs w:val="20"/>
                <w:lang w:val="en-CA" w:eastAsia="en-CA"/>
              </w:rPr>
            </w:pPr>
            <w:r w:rsidRPr="00AE7714">
              <w:rPr>
                <w:sz w:val="20"/>
                <w:szCs w:val="20"/>
                <w:lang w:val="en-CA" w:eastAsia="en-CA"/>
              </w:rPr>
              <w:t>Based on estimated disbursement in progress report</w:t>
            </w:r>
          </w:p>
        </w:tc>
        <w:tc>
          <w:tcPr>
            <w:tcW w:w="1488" w:type="dxa"/>
          </w:tcPr>
          <w:p w:rsidR="000A6448" w:rsidRPr="00AE7714" w:rsidRDefault="000A6448" w:rsidP="00A510E7">
            <w:pPr>
              <w:jc w:val="right"/>
              <w:rPr>
                <w:sz w:val="20"/>
                <w:szCs w:val="20"/>
                <w:lang w:val="en-CA" w:eastAsia="en-CA"/>
              </w:rPr>
            </w:pPr>
            <w:r w:rsidRPr="00AE7714">
              <w:rPr>
                <w:sz w:val="20"/>
                <w:szCs w:val="20"/>
                <w:lang w:val="en-CA" w:eastAsia="en-CA"/>
              </w:rPr>
              <w:t>US $</w:t>
            </w:r>
            <w:r w:rsidR="002421E9" w:rsidRPr="00AE7714">
              <w:rPr>
                <w:sz w:val="20"/>
                <w:szCs w:val="20"/>
                <w:lang w:val="en-CA" w:eastAsia="en-CA"/>
              </w:rPr>
              <w:t>23,582,315</w:t>
            </w:r>
          </w:p>
        </w:tc>
      </w:tr>
      <w:tr w:rsidR="00AE7714" w:rsidRPr="00AE7714" w:rsidTr="00074022">
        <w:trPr>
          <w:trHeight w:val="698"/>
          <w:jc w:val="center"/>
        </w:trPr>
        <w:tc>
          <w:tcPr>
            <w:tcW w:w="1449" w:type="dxa"/>
            <w:shd w:val="clear" w:color="auto" w:fill="auto"/>
            <w:hideMark/>
          </w:tcPr>
          <w:p w:rsidR="000A6448" w:rsidRPr="00AE7714" w:rsidRDefault="000A6448" w:rsidP="00A510E7">
            <w:pPr>
              <w:jc w:val="left"/>
              <w:rPr>
                <w:sz w:val="20"/>
                <w:szCs w:val="20"/>
                <w:lang w:val="en-CA" w:eastAsia="en-CA"/>
              </w:rPr>
            </w:pPr>
            <w:r w:rsidRPr="00AE7714">
              <w:rPr>
                <w:sz w:val="20"/>
                <w:szCs w:val="20"/>
                <w:lang w:val="en-CA" w:eastAsia="en-CA"/>
              </w:rPr>
              <w:t>Implementation</w:t>
            </w:r>
          </w:p>
        </w:tc>
        <w:tc>
          <w:tcPr>
            <w:tcW w:w="2072" w:type="dxa"/>
            <w:shd w:val="clear" w:color="auto" w:fill="auto"/>
            <w:hideMark/>
          </w:tcPr>
          <w:p w:rsidR="000A6448" w:rsidRPr="00AE7714" w:rsidRDefault="000A6448" w:rsidP="00A510E7">
            <w:pPr>
              <w:jc w:val="left"/>
              <w:rPr>
                <w:sz w:val="20"/>
                <w:szCs w:val="20"/>
                <w:lang w:val="en-CA" w:eastAsia="en-CA"/>
              </w:rPr>
            </w:pPr>
            <w:r w:rsidRPr="00AE7714">
              <w:rPr>
                <w:sz w:val="20"/>
                <w:szCs w:val="20"/>
                <w:lang w:val="en-CA" w:eastAsia="en-CA"/>
              </w:rPr>
              <w:t>ODS phase-out</w:t>
            </w:r>
          </w:p>
        </w:tc>
        <w:tc>
          <w:tcPr>
            <w:tcW w:w="4340" w:type="dxa"/>
            <w:shd w:val="clear" w:color="auto" w:fill="auto"/>
            <w:hideMark/>
          </w:tcPr>
          <w:p w:rsidR="000A6448" w:rsidRPr="00AE7714" w:rsidRDefault="000A6448" w:rsidP="00A510E7">
            <w:pPr>
              <w:jc w:val="left"/>
              <w:rPr>
                <w:sz w:val="20"/>
                <w:szCs w:val="20"/>
                <w:lang w:val="en-CA" w:eastAsia="en-CA"/>
              </w:rPr>
            </w:pPr>
            <w:r w:rsidRPr="00AE7714">
              <w:rPr>
                <w:sz w:val="20"/>
                <w:szCs w:val="20"/>
                <w:lang w:val="en-CA" w:eastAsia="en-CA"/>
              </w:rPr>
              <w:t>ODS phase-out for the tranche when the next tranche is approved vs. those planned per business plans</w:t>
            </w:r>
          </w:p>
        </w:tc>
        <w:tc>
          <w:tcPr>
            <w:tcW w:w="1488" w:type="dxa"/>
          </w:tcPr>
          <w:p w:rsidR="000A6448" w:rsidRPr="00AE7714" w:rsidRDefault="002421E9" w:rsidP="00A510E7">
            <w:pPr>
              <w:jc w:val="right"/>
              <w:rPr>
                <w:sz w:val="20"/>
                <w:szCs w:val="20"/>
                <w:lang w:val="en-CA" w:eastAsia="en-CA"/>
              </w:rPr>
            </w:pPr>
            <w:r w:rsidRPr="00AE7714">
              <w:rPr>
                <w:sz w:val="20"/>
                <w:szCs w:val="20"/>
                <w:lang w:val="en-CA" w:eastAsia="en-CA"/>
              </w:rPr>
              <w:t>796.41</w:t>
            </w:r>
            <w:r w:rsidR="000A6448" w:rsidRPr="00AE7714">
              <w:rPr>
                <w:sz w:val="20"/>
                <w:szCs w:val="20"/>
                <w:lang w:val="en-CA" w:eastAsia="en-CA"/>
              </w:rPr>
              <w:t xml:space="preserve"> ODP tonnes</w:t>
            </w:r>
          </w:p>
        </w:tc>
      </w:tr>
      <w:tr w:rsidR="00AE7714" w:rsidRPr="00AE7714" w:rsidTr="00074022">
        <w:trPr>
          <w:trHeight w:val="457"/>
          <w:jc w:val="center"/>
        </w:trPr>
        <w:tc>
          <w:tcPr>
            <w:tcW w:w="1449" w:type="dxa"/>
            <w:shd w:val="clear" w:color="auto" w:fill="auto"/>
            <w:hideMark/>
          </w:tcPr>
          <w:p w:rsidR="000A6448" w:rsidRPr="00AE7714" w:rsidRDefault="000A6448" w:rsidP="00A510E7">
            <w:pPr>
              <w:jc w:val="left"/>
              <w:rPr>
                <w:sz w:val="20"/>
                <w:szCs w:val="20"/>
                <w:lang w:val="en-CA" w:eastAsia="en-CA"/>
              </w:rPr>
            </w:pPr>
            <w:r w:rsidRPr="00AE7714">
              <w:rPr>
                <w:sz w:val="20"/>
                <w:szCs w:val="20"/>
                <w:lang w:val="en-CA" w:eastAsia="en-CA"/>
              </w:rPr>
              <w:t xml:space="preserve">Implementation </w:t>
            </w:r>
          </w:p>
        </w:tc>
        <w:tc>
          <w:tcPr>
            <w:tcW w:w="2072" w:type="dxa"/>
            <w:shd w:val="clear" w:color="auto" w:fill="auto"/>
            <w:hideMark/>
          </w:tcPr>
          <w:p w:rsidR="000A6448" w:rsidRPr="00AE7714" w:rsidRDefault="000A6448" w:rsidP="00A510E7">
            <w:pPr>
              <w:jc w:val="left"/>
              <w:rPr>
                <w:sz w:val="20"/>
                <w:szCs w:val="20"/>
                <w:lang w:val="en-CA" w:eastAsia="en-CA"/>
              </w:rPr>
            </w:pPr>
            <w:r w:rsidRPr="00AE7714">
              <w:rPr>
                <w:sz w:val="20"/>
                <w:szCs w:val="20"/>
                <w:lang w:val="en-CA" w:eastAsia="en-CA"/>
              </w:rPr>
              <w:t>Project completion for activities</w:t>
            </w:r>
          </w:p>
        </w:tc>
        <w:tc>
          <w:tcPr>
            <w:tcW w:w="4340" w:type="dxa"/>
            <w:shd w:val="clear" w:color="auto" w:fill="auto"/>
            <w:hideMark/>
          </w:tcPr>
          <w:p w:rsidR="000A6448" w:rsidRPr="00AE7714" w:rsidRDefault="000A6448" w:rsidP="00A510E7">
            <w:pPr>
              <w:jc w:val="left"/>
              <w:rPr>
                <w:sz w:val="20"/>
                <w:szCs w:val="20"/>
                <w:lang w:val="en-CA" w:eastAsia="en-CA"/>
              </w:rPr>
            </w:pPr>
            <w:r w:rsidRPr="00AE7714">
              <w:rPr>
                <w:sz w:val="20"/>
                <w:szCs w:val="20"/>
                <w:lang w:val="en-CA" w:eastAsia="en-CA"/>
              </w:rPr>
              <w:t>Project completion  vs. planned in progress reports for all activities (excluding project preparation)</w:t>
            </w:r>
          </w:p>
        </w:tc>
        <w:tc>
          <w:tcPr>
            <w:tcW w:w="1488" w:type="dxa"/>
          </w:tcPr>
          <w:p w:rsidR="000A6448" w:rsidRPr="00AE7714" w:rsidRDefault="002421E9" w:rsidP="00A510E7">
            <w:pPr>
              <w:jc w:val="right"/>
              <w:rPr>
                <w:sz w:val="20"/>
                <w:szCs w:val="20"/>
                <w:lang w:val="en-CA" w:eastAsia="en-CA"/>
              </w:rPr>
            </w:pPr>
            <w:r w:rsidRPr="00AE7714">
              <w:rPr>
                <w:sz w:val="20"/>
                <w:szCs w:val="20"/>
                <w:lang w:val="en-CA" w:eastAsia="en-CA"/>
              </w:rPr>
              <w:t>64</w:t>
            </w:r>
          </w:p>
        </w:tc>
      </w:tr>
      <w:tr w:rsidR="00AE7714" w:rsidRPr="00AE7714" w:rsidTr="00074022">
        <w:trPr>
          <w:trHeight w:val="698"/>
          <w:jc w:val="center"/>
        </w:trPr>
        <w:tc>
          <w:tcPr>
            <w:tcW w:w="1449" w:type="dxa"/>
            <w:shd w:val="clear" w:color="auto" w:fill="auto"/>
            <w:hideMark/>
          </w:tcPr>
          <w:p w:rsidR="000A6448" w:rsidRPr="00AE7714" w:rsidRDefault="000A6448" w:rsidP="00A510E7">
            <w:pPr>
              <w:jc w:val="left"/>
              <w:rPr>
                <w:sz w:val="20"/>
                <w:szCs w:val="20"/>
                <w:lang w:val="en-CA" w:eastAsia="en-CA"/>
              </w:rPr>
            </w:pPr>
            <w:r w:rsidRPr="00AE7714">
              <w:rPr>
                <w:sz w:val="20"/>
                <w:szCs w:val="20"/>
                <w:lang w:val="en-CA" w:eastAsia="en-CA"/>
              </w:rPr>
              <w:t>Administrative</w:t>
            </w:r>
          </w:p>
        </w:tc>
        <w:tc>
          <w:tcPr>
            <w:tcW w:w="2072" w:type="dxa"/>
            <w:shd w:val="clear" w:color="auto" w:fill="auto"/>
            <w:hideMark/>
          </w:tcPr>
          <w:p w:rsidR="000A6448" w:rsidRPr="00AE7714" w:rsidRDefault="000A6448" w:rsidP="00A510E7">
            <w:pPr>
              <w:jc w:val="left"/>
              <w:rPr>
                <w:sz w:val="20"/>
                <w:szCs w:val="20"/>
                <w:lang w:val="en-CA" w:eastAsia="en-CA"/>
              </w:rPr>
            </w:pPr>
            <w:r w:rsidRPr="00AE7714">
              <w:rPr>
                <w:sz w:val="20"/>
                <w:szCs w:val="20"/>
                <w:lang w:val="en-CA" w:eastAsia="en-CA"/>
              </w:rPr>
              <w:t>Speed of financial completion</w:t>
            </w:r>
          </w:p>
        </w:tc>
        <w:tc>
          <w:tcPr>
            <w:tcW w:w="4340" w:type="dxa"/>
            <w:shd w:val="clear" w:color="auto" w:fill="auto"/>
            <w:hideMark/>
          </w:tcPr>
          <w:p w:rsidR="000A6448" w:rsidRPr="00AE7714" w:rsidRDefault="000A6448" w:rsidP="00A510E7">
            <w:pPr>
              <w:jc w:val="left"/>
              <w:rPr>
                <w:sz w:val="20"/>
                <w:szCs w:val="20"/>
                <w:lang w:val="en-CA" w:eastAsia="en-CA"/>
              </w:rPr>
            </w:pPr>
            <w:r w:rsidRPr="00AE7714">
              <w:rPr>
                <w:sz w:val="20"/>
                <w:szCs w:val="20"/>
                <w:lang w:val="en-CA" w:eastAsia="en-CA"/>
              </w:rPr>
              <w:t>The extent to which projects are financially completed 12 months after project completion</w:t>
            </w:r>
          </w:p>
        </w:tc>
        <w:tc>
          <w:tcPr>
            <w:tcW w:w="1488" w:type="dxa"/>
          </w:tcPr>
          <w:p w:rsidR="000A6448" w:rsidRPr="00AE7714" w:rsidRDefault="000A6448" w:rsidP="00A510E7">
            <w:pPr>
              <w:jc w:val="right"/>
              <w:rPr>
                <w:sz w:val="20"/>
                <w:szCs w:val="20"/>
                <w:lang w:val="en-CA" w:eastAsia="en-CA"/>
              </w:rPr>
            </w:pPr>
            <w:r w:rsidRPr="00AE7714">
              <w:rPr>
                <w:sz w:val="20"/>
                <w:szCs w:val="20"/>
                <w:lang w:val="en-CA" w:eastAsia="en-CA"/>
              </w:rPr>
              <w:t>12 months after operational completion</w:t>
            </w:r>
          </w:p>
        </w:tc>
      </w:tr>
      <w:tr w:rsidR="00AE7714" w:rsidRPr="00AE7714" w:rsidTr="00074022">
        <w:trPr>
          <w:trHeight w:val="690"/>
          <w:jc w:val="center"/>
        </w:trPr>
        <w:tc>
          <w:tcPr>
            <w:tcW w:w="1449" w:type="dxa"/>
            <w:shd w:val="clear" w:color="auto" w:fill="auto"/>
            <w:hideMark/>
          </w:tcPr>
          <w:p w:rsidR="000A6448" w:rsidRPr="00AE7714" w:rsidRDefault="000A6448" w:rsidP="00A510E7">
            <w:pPr>
              <w:jc w:val="left"/>
              <w:rPr>
                <w:sz w:val="20"/>
                <w:szCs w:val="20"/>
                <w:lang w:val="en-CA" w:eastAsia="en-CA"/>
              </w:rPr>
            </w:pPr>
            <w:r w:rsidRPr="00AE7714">
              <w:rPr>
                <w:sz w:val="20"/>
                <w:szCs w:val="20"/>
                <w:lang w:val="en-CA" w:eastAsia="en-CA"/>
              </w:rPr>
              <w:t xml:space="preserve">Administrative </w:t>
            </w:r>
          </w:p>
        </w:tc>
        <w:tc>
          <w:tcPr>
            <w:tcW w:w="2072" w:type="dxa"/>
            <w:shd w:val="clear" w:color="auto" w:fill="auto"/>
            <w:hideMark/>
          </w:tcPr>
          <w:p w:rsidR="000A6448" w:rsidRPr="00AE7714" w:rsidRDefault="000A6448" w:rsidP="00A510E7">
            <w:pPr>
              <w:jc w:val="left"/>
              <w:rPr>
                <w:sz w:val="20"/>
                <w:szCs w:val="20"/>
                <w:lang w:val="en-CA" w:eastAsia="en-CA"/>
              </w:rPr>
            </w:pPr>
            <w:r w:rsidRPr="00AE7714">
              <w:rPr>
                <w:sz w:val="20"/>
                <w:szCs w:val="20"/>
                <w:lang w:val="en-CA" w:eastAsia="en-CA"/>
              </w:rPr>
              <w:t>Timely submission of project completion reports</w:t>
            </w:r>
          </w:p>
        </w:tc>
        <w:tc>
          <w:tcPr>
            <w:tcW w:w="4340" w:type="dxa"/>
            <w:shd w:val="clear" w:color="auto" w:fill="auto"/>
            <w:hideMark/>
          </w:tcPr>
          <w:p w:rsidR="000A6448" w:rsidRPr="00AE7714" w:rsidRDefault="000A6448" w:rsidP="00A510E7">
            <w:pPr>
              <w:jc w:val="left"/>
              <w:rPr>
                <w:sz w:val="20"/>
                <w:szCs w:val="20"/>
                <w:lang w:val="en-CA" w:eastAsia="en-CA"/>
              </w:rPr>
            </w:pPr>
            <w:r w:rsidRPr="00AE7714">
              <w:rPr>
                <w:sz w:val="20"/>
                <w:szCs w:val="20"/>
                <w:lang w:val="en-CA" w:eastAsia="en-CA"/>
              </w:rPr>
              <w:t>Timely submission of project completion reports vs. those agreed</w:t>
            </w:r>
          </w:p>
        </w:tc>
        <w:tc>
          <w:tcPr>
            <w:tcW w:w="1488" w:type="dxa"/>
          </w:tcPr>
          <w:p w:rsidR="000A6448" w:rsidRPr="00AE7714" w:rsidRDefault="009B040B" w:rsidP="00A510E7">
            <w:pPr>
              <w:jc w:val="right"/>
              <w:rPr>
                <w:sz w:val="20"/>
                <w:szCs w:val="20"/>
                <w:lang w:val="en-CA" w:eastAsia="en-CA"/>
              </w:rPr>
            </w:pPr>
            <w:r w:rsidRPr="00AE7714">
              <w:rPr>
                <w:sz w:val="20"/>
                <w:szCs w:val="20"/>
                <w:lang w:val="en-CA" w:eastAsia="en-CA"/>
              </w:rPr>
              <w:t>5</w:t>
            </w:r>
          </w:p>
        </w:tc>
      </w:tr>
      <w:tr w:rsidR="00AE7714" w:rsidRPr="00AE7714" w:rsidTr="00C81802">
        <w:trPr>
          <w:trHeight w:val="376"/>
          <w:jc w:val="center"/>
        </w:trPr>
        <w:tc>
          <w:tcPr>
            <w:tcW w:w="1449" w:type="dxa"/>
            <w:shd w:val="clear" w:color="auto" w:fill="auto"/>
            <w:hideMark/>
          </w:tcPr>
          <w:p w:rsidR="000A6448" w:rsidRPr="00AE7714" w:rsidRDefault="000A6448" w:rsidP="00A510E7">
            <w:pPr>
              <w:jc w:val="left"/>
              <w:rPr>
                <w:sz w:val="20"/>
                <w:szCs w:val="20"/>
                <w:lang w:val="en-CA" w:eastAsia="en-CA"/>
              </w:rPr>
            </w:pPr>
            <w:r w:rsidRPr="00AE7714">
              <w:rPr>
                <w:sz w:val="20"/>
                <w:szCs w:val="20"/>
                <w:lang w:val="en-CA" w:eastAsia="en-CA"/>
              </w:rPr>
              <w:t xml:space="preserve">Administrative </w:t>
            </w:r>
          </w:p>
        </w:tc>
        <w:tc>
          <w:tcPr>
            <w:tcW w:w="2072" w:type="dxa"/>
            <w:shd w:val="clear" w:color="auto" w:fill="auto"/>
            <w:hideMark/>
          </w:tcPr>
          <w:p w:rsidR="000A6448" w:rsidRPr="00AE7714" w:rsidRDefault="000A6448" w:rsidP="00A510E7">
            <w:pPr>
              <w:jc w:val="left"/>
              <w:rPr>
                <w:sz w:val="20"/>
                <w:szCs w:val="20"/>
                <w:lang w:val="en-CA" w:eastAsia="en-CA"/>
              </w:rPr>
            </w:pPr>
            <w:r w:rsidRPr="00AE7714">
              <w:rPr>
                <w:sz w:val="20"/>
                <w:szCs w:val="20"/>
                <w:lang w:val="en-CA" w:eastAsia="en-CA"/>
              </w:rPr>
              <w:t>Timely submission of progress reports</w:t>
            </w:r>
          </w:p>
        </w:tc>
        <w:tc>
          <w:tcPr>
            <w:tcW w:w="4340" w:type="dxa"/>
            <w:shd w:val="clear" w:color="auto" w:fill="auto"/>
            <w:hideMark/>
          </w:tcPr>
          <w:p w:rsidR="000A6448" w:rsidRPr="00AE7714" w:rsidRDefault="000A6448" w:rsidP="00A510E7">
            <w:pPr>
              <w:jc w:val="left"/>
              <w:rPr>
                <w:sz w:val="20"/>
                <w:szCs w:val="20"/>
                <w:lang w:val="en-CA" w:eastAsia="en-CA"/>
              </w:rPr>
            </w:pPr>
            <w:r w:rsidRPr="00AE7714">
              <w:rPr>
                <w:sz w:val="20"/>
                <w:szCs w:val="20"/>
                <w:lang w:val="en-CA" w:eastAsia="en-CA"/>
              </w:rPr>
              <w:t>Timely submission of progress reports and business plans and responses unless otherwise agreed</w:t>
            </w:r>
          </w:p>
        </w:tc>
        <w:tc>
          <w:tcPr>
            <w:tcW w:w="1488" w:type="dxa"/>
          </w:tcPr>
          <w:p w:rsidR="000A6448" w:rsidRPr="00AE7714" w:rsidRDefault="000A6448" w:rsidP="00A510E7">
            <w:pPr>
              <w:jc w:val="right"/>
              <w:rPr>
                <w:sz w:val="20"/>
                <w:szCs w:val="20"/>
                <w:lang w:val="en-CA" w:eastAsia="en-CA"/>
              </w:rPr>
            </w:pPr>
            <w:r w:rsidRPr="00AE7714">
              <w:rPr>
                <w:sz w:val="20"/>
                <w:szCs w:val="20"/>
                <w:lang w:val="en-CA" w:eastAsia="en-CA"/>
              </w:rPr>
              <w:t>On time</w:t>
            </w:r>
          </w:p>
        </w:tc>
      </w:tr>
    </w:tbl>
    <w:p w:rsidR="000A6448" w:rsidRPr="00AE7714" w:rsidRDefault="000A6448" w:rsidP="00A510E7">
      <w:pPr>
        <w:rPr>
          <w:sz w:val="20"/>
          <w:lang w:val="en-CA"/>
        </w:rPr>
      </w:pPr>
      <w:r w:rsidRPr="00AE7714">
        <w:rPr>
          <w:sz w:val="20"/>
          <w:lang w:val="en-CA"/>
        </w:rPr>
        <w:t>* The target of an agency would be reduced if it could not submit a tranche owing to another cooperating or lead agency, if agreed by that agency.</w:t>
      </w:r>
    </w:p>
    <w:p w:rsidR="000A6448" w:rsidRPr="00AE7714" w:rsidRDefault="000A6448" w:rsidP="00A510E7">
      <w:pPr>
        <w:rPr>
          <w:sz w:val="20"/>
          <w:lang w:val="en-CA"/>
        </w:rPr>
      </w:pPr>
      <w:r w:rsidRPr="00AE7714">
        <w:rPr>
          <w:sz w:val="20"/>
          <w:lang w:val="en-CA"/>
        </w:rPr>
        <w:t xml:space="preserve">** Project preparation should not be assessed if the Executive Committee has not taken a decision on its funding. </w:t>
      </w:r>
    </w:p>
    <w:p w:rsidR="000A6448" w:rsidRPr="00AE7714" w:rsidRDefault="000A6448" w:rsidP="00A510E7">
      <w:pPr>
        <w:rPr>
          <w:lang w:val="en-CA"/>
        </w:rPr>
      </w:pPr>
    </w:p>
    <w:p w:rsidR="000A6448" w:rsidRPr="00AE7714" w:rsidRDefault="000A6448" w:rsidP="00A510E7">
      <w:pPr>
        <w:pStyle w:val="sub-title"/>
        <w:keepNext/>
        <w:keepLines/>
        <w:spacing w:after="240"/>
        <w:rPr>
          <w:noProof w:val="0"/>
          <w:lang w:val="en-CA"/>
        </w:rPr>
      </w:pPr>
      <w:r w:rsidRPr="00AE7714">
        <w:rPr>
          <w:noProof w:val="0"/>
          <w:lang w:val="en-CA"/>
        </w:rPr>
        <w:lastRenderedPageBreak/>
        <w:t>RECOMMENDATION</w:t>
      </w:r>
    </w:p>
    <w:p w:rsidR="000A6448" w:rsidRPr="00AE7714" w:rsidRDefault="000A6448" w:rsidP="00A510E7">
      <w:pPr>
        <w:pStyle w:val="Heading1"/>
        <w:rPr>
          <w:lang w:val="en-CA"/>
        </w:rPr>
      </w:pPr>
      <w:r w:rsidRPr="00AE7714">
        <w:rPr>
          <w:lang w:val="en-CA"/>
        </w:rPr>
        <w:t>The Executive Committee may wish:</w:t>
      </w:r>
    </w:p>
    <w:p w:rsidR="000A6448" w:rsidRPr="00AE7714" w:rsidRDefault="000A6448" w:rsidP="00A510E7">
      <w:pPr>
        <w:pStyle w:val="Heading2"/>
        <w:numPr>
          <w:ilvl w:val="1"/>
          <w:numId w:val="1"/>
        </w:numPr>
        <w:rPr>
          <w:lang w:val="en-CA"/>
        </w:rPr>
      </w:pPr>
      <w:r w:rsidRPr="00AE7714">
        <w:rPr>
          <w:lang w:val="en-CA"/>
        </w:rPr>
        <w:t xml:space="preserve">To note the UNIDO business plan for </w:t>
      </w:r>
      <w:r w:rsidR="00435B64" w:rsidRPr="00AE7714">
        <w:rPr>
          <w:lang w:val="en-CA"/>
        </w:rPr>
        <w:t>2020–2022</w:t>
      </w:r>
      <w:r w:rsidR="0055691E" w:rsidRPr="00AE7714">
        <w:rPr>
          <w:lang w:val="en-CA"/>
        </w:rPr>
        <w:t>,</w:t>
      </w:r>
      <w:r w:rsidR="006807E1" w:rsidRPr="00AE7714">
        <w:rPr>
          <w:lang w:val="en-CA"/>
        </w:rPr>
        <w:t xml:space="preserve"> contained in document </w:t>
      </w:r>
      <w:r w:rsidRPr="00AE7714">
        <w:rPr>
          <w:lang w:val="en-CA"/>
        </w:rPr>
        <w:t>UNEP/</w:t>
      </w:r>
      <w:proofErr w:type="spellStart"/>
      <w:r w:rsidRPr="00AE7714">
        <w:rPr>
          <w:lang w:val="en-CA"/>
        </w:rPr>
        <w:t>OzL.Pro</w:t>
      </w:r>
      <w:proofErr w:type="spellEnd"/>
      <w:r w:rsidRPr="00AE7714">
        <w:rPr>
          <w:lang w:val="en-CA"/>
        </w:rPr>
        <w:t>/</w:t>
      </w:r>
      <w:proofErr w:type="spellStart"/>
      <w:r w:rsidRPr="00AE7714">
        <w:rPr>
          <w:lang w:val="en-CA"/>
        </w:rPr>
        <w:t>ExCom</w:t>
      </w:r>
      <w:proofErr w:type="spellEnd"/>
      <w:r w:rsidRPr="00AE7714">
        <w:rPr>
          <w:lang w:val="en-CA"/>
        </w:rPr>
        <w:t>/</w:t>
      </w:r>
      <w:r w:rsidR="00435B64" w:rsidRPr="00AE7714">
        <w:rPr>
          <w:lang w:val="en-CA"/>
        </w:rPr>
        <w:t>84/</w:t>
      </w:r>
      <w:r w:rsidR="003908B6" w:rsidRPr="00AE7714">
        <w:rPr>
          <w:lang w:val="en-CA"/>
        </w:rPr>
        <w:t>30</w:t>
      </w:r>
      <w:r w:rsidRPr="00AE7714">
        <w:rPr>
          <w:lang w:val="en-CA"/>
        </w:rPr>
        <w:t>; and</w:t>
      </w:r>
    </w:p>
    <w:p w:rsidR="000A6448" w:rsidRPr="00AE7714" w:rsidRDefault="000A6448" w:rsidP="00A510E7">
      <w:pPr>
        <w:pStyle w:val="Heading2"/>
        <w:numPr>
          <w:ilvl w:val="1"/>
          <w:numId w:val="1"/>
        </w:numPr>
        <w:rPr>
          <w:lang w:val="en-CA"/>
        </w:rPr>
      </w:pPr>
      <w:r w:rsidRPr="00AE7714">
        <w:rPr>
          <w:lang w:val="en-CA"/>
        </w:rPr>
        <w:t>To approve the performance indicators for UNIDO as</w:t>
      </w:r>
      <w:r w:rsidR="006807E1" w:rsidRPr="00AE7714">
        <w:rPr>
          <w:lang w:val="en-CA"/>
        </w:rPr>
        <w:t xml:space="preserve"> set out in Table 5 of document </w:t>
      </w:r>
      <w:r w:rsidRPr="00AE7714">
        <w:rPr>
          <w:lang w:val="en-CA"/>
        </w:rPr>
        <w:t>U</w:t>
      </w:r>
      <w:bookmarkStart w:id="0" w:name="_GoBack"/>
      <w:bookmarkEnd w:id="0"/>
      <w:r w:rsidRPr="00AE7714">
        <w:rPr>
          <w:lang w:val="en-CA"/>
        </w:rPr>
        <w:t>NEP/</w:t>
      </w:r>
      <w:proofErr w:type="spellStart"/>
      <w:r w:rsidRPr="00AE7714">
        <w:rPr>
          <w:lang w:val="en-CA"/>
        </w:rPr>
        <w:t>OzL.Pro</w:t>
      </w:r>
      <w:proofErr w:type="spellEnd"/>
      <w:r w:rsidRPr="00AE7714">
        <w:rPr>
          <w:lang w:val="en-CA"/>
        </w:rPr>
        <w:t>/</w:t>
      </w:r>
      <w:proofErr w:type="spellStart"/>
      <w:r w:rsidRPr="00AE7714">
        <w:rPr>
          <w:lang w:val="en-CA"/>
        </w:rPr>
        <w:t>ExCom</w:t>
      </w:r>
      <w:proofErr w:type="spellEnd"/>
      <w:r w:rsidRPr="00AE7714">
        <w:rPr>
          <w:lang w:val="en-CA"/>
        </w:rPr>
        <w:t>/</w:t>
      </w:r>
      <w:r w:rsidR="00435B64" w:rsidRPr="00AE7714">
        <w:rPr>
          <w:lang w:val="en-CA"/>
        </w:rPr>
        <w:t>84/</w:t>
      </w:r>
      <w:r w:rsidR="003908B6" w:rsidRPr="00AE7714">
        <w:rPr>
          <w:lang w:val="en-CA"/>
        </w:rPr>
        <w:t>30</w:t>
      </w:r>
      <w:r w:rsidRPr="00AE7714">
        <w:rPr>
          <w:lang w:val="en-CA"/>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052C5C" w:rsidRPr="00AE7714" w:rsidTr="000A6448">
        <w:tc>
          <w:tcPr>
            <w:tcW w:w="1871" w:type="dxa"/>
          </w:tcPr>
          <w:p w:rsidR="00052C5C" w:rsidRPr="00AE7714" w:rsidRDefault="00052C5C" w:rsidP="00A510E7">
            <w:pPr>
              <w:tabs>
                <w:tab w:val="left" w:pos="8280"/>
              </w:tabs>
              <w:rPr>
                <w:lang w:val="en-CA"/>
              </w:rPr>
            </w:pPr>
          </w:p>
        </w:tc>
        <w:tc>
          <w:tcPr>
            <w:tcW w:w="1872" w:type="dxa"/>
          </w:tcPr>
          <w:p w:rsidR="00052C5C" w:rsidRPr="00AE7714" w:rsidRDefault="00052C5C" w:rsidP="00A510E7">
            <w:pPr>
              <w:tabs>
                <w:tab w:val="left" w:pos="8280"/>
              </w:tabs>
              <w:rPr>
                <w:lang w:val="en-CA"/>
              </w:rPr>
            </w:pPr>
          </w:p>
        </w:tc>
        <w:tc>
          <w:tcPr>
            <w:tcW w:w="1872" w:type="dxa"/>
            <w:tcBorders>
              <w:bottom w:val="single" w:sz="4" w:space="0" w:color="auto"/>
            </w:tcBorders>
          </w:tcPr>
          <w:p w:rsidR="00052C5C" w:rsidRPr="00AE7714" w:rsidRDefault="00052C5C" w:rsidP="00A510E7">
            <w:pPr>
              <w:tabs>
                <w:tab w:val="left" w:pos="8280"/>
              </w:tabs>
              <w:rPr>
                <w:lang w:val="en-CA"/>
              </w:rPr>
            </w:pPr>
          </w:p>
        </w:tc>
        <w:tc>
          <w:tcPr>
            <w:tcW w:w="1872" w:type="dxa"/>
          </w:tcPr>
          <w:p w:rsidR="00052C5C" w:rsidRPr="00AE7714" w:rsidRDefault="00052C5C" w:rsidP="00A510E7">
            <w:pPr>
              <w:tabs>
                <w:tab w:val="left" w:pos="8280"/>
              </w:tabs>
              <w:rPr>
                <w:lang w:val="en-CA"/>
              </w:rPr>
            </w:pPr>
          </w:p>
        </w:tc>
        <w:tc>
          <w:tcPr>
            <w:tcW w:w="1873" w:type="dxa"/>
          </w:tcPr>
          <w:p w:rsidR="00052C5C" w:rsidRPr="00AE7714" w:rsidRDefault="00052C5C" w:rsidP="00A510E7">
            <w:pPr>
              <w:tabs>
                <w:tab w:val="left" w:pos="8280"/>
              </w:tabs>
              <w:rPr>
                <w:lang w:val="en-CA"/>
              </w:rPr>
            </w:pPr>
          </w:p>
        </w:tc>
      </w:tr>
    </w:tbl>
    <w:p w:rsidR="00052C5C" w:rsidRPr="00AE7714" w:rsidRDefault="00052C5C" w:rsidP="00A510E7">
      <w:pPr>
        <w:tabs>
          <w:tab w:val="left" w:pos="8280"/>
        </w:tabs>
        <w:rPr>
          <w:lang w:val="en-CA"/>
        </w:rPr>
      </w:pPr>
    </w:p>
    <w:p w:rsidR="00052C5C" w:rsidRPr="00AE7714" w:rsidRDefault="00052C5C" w:rsidP="00A510E7">
      <w:pPr>
        <w:tabs>
          <w:tab w:val="left" w:pos="8280"/>
        </w:tabs>
        <w:rPr>
          <w:lang w:val="en-CA"/>
        </w:rPr>
      </w:pPr>
    </w:p>
    <w:sectPr w:rsidR="00052C5C" w:rsidRPr="00AE7714" w:rsidSect="00896234">
      <w:headerReference w:type="even" r:id="rId9"/>
      <w:headerReference w:type="default" r:id="rId10"/>
      <w:footerReference w:type="even" r:id="rId11"/>
      <w:footerReference w:type="default" r:id="rId12"/>
      <w:footerReference w:type="first" r:id="rId13"/>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6096E" w:rsidRDefault="0026096E" w:rsidP="004A504B">
      <w:r>
        <w:separator/>
      </w:r>
    </w:p>
  </w:endnote>
  <w:endnote w:type="continuationSeparator" w:id="0">
    <w:p w:rsidR="0026096E" w:rsidRDefault="0026096E"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6096E" w:rsidRPr="0033525D" w:rsidRDefault="0026096E">
    <w:pPr>
      <w:jc w:val="center"/>
    </w:pPr>
    <w:r>
      <w:fldChar w:fldCharType="begin"/>
    </w:r>
    <w:r>
      <w:instrText xml:space="preserve"> PAGE </w:instrText>
    </w:r>
    <w:r>
      <w:fldChar w:fldCharType="separate"/>
    </w:r>
    <w:r w:rsidR="00AE7714">
      <w:rPr>
        <w:noProof/>
      </w:rPr>
      <w:t>4</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6096E" w:rsidRPr="0033525D" w:rsidRDefault="0026096E">
    <w:pPr>
      <w:jc w:val="center"/>
    </w:pPr>
    <w:r>
      <w:fldChar w:fldCharType="begin"/>
    </w:r>
    <w:r>
      <w:instrText xml:space="preserve"> PAGE </w:instrText>
    </w:r>
    <w:r>
      <w:fldChar w:fldCharType="separate"/>
    </w:r>
    <w:r w:rsidR="00AE7714">
      <w:rPr>
        <w:noProof/>
      </w:rPr>
      <w:t>5</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6096E" w:rsidRDefault="0026096E"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rsidR="0026096E" w:rsidRDefault="0026096E"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6096E" w:rsidRDefault="0026096E" w:rsidP="004A504B">
      <w:r>
        <w:separator/>
      </w:r>
    </w:p>
  </w:footnote>
  <w:footnote w:type="continuationSeparator" w:id="0">
    <w:p w:rsidR="0026096E" w:rsidRDefault="0026096E" w:rsidP="004A504B">
      <w:r>
        <w:continuationSeparator/>
      </w:r>
    </w:p>
  </w:footnote>
  <w:footnote w:id="1">
    <w:p w:rsidR="0026096E" w:rsidRPr="002D337D" w:rsidRDefault="0026096E" w:rsidP="000A6448">
      <w:pPr>
        <w:pStyle w:val="FootnoteText"/>
      </w:pPr>
      <w:r w:rsidRPr="000D0B83">
        <w:rPr>
          <w:rStyle w:val="FootnoteReference"/>
        </w:rPr>
        <w:footnoteRef/>
      </w:r>
      <w:r w:rsidRPr="000D0B83">
        <w:t xml:space="preserve"> A draft business plan for 2020–2022 of UNIDO was discussed at the Inter-agency coordination meeting (IACM) held in Montreal from 9 to 11 October 2019. The business plan contained in this document has addressed the issues raised at the meeting.</w:t>
      </w:r>
    </w:p>
  </w:footnote>
  <w:footnote w:id="2">
    <w:p w:rsidR="0026096E" w:rsidRPr="002D337D" w:rsidRDefault="0026096E" w:rsidP="000A6448">
      <w:pPr>
        <w:pStyle w:val="FootnoteText"/>
        <w:rPr>
          <w:lang w:val="en-CA"/>
        </w:rPr>
      </w:pPr>
      <w:r w:rsidRPr="003553A2">
        <w:rPr>
          <w:rStyle w:val="FootnoteReference"/>
        </w:rPr>
        <w:footnoteRef/>
      </w:r>
      <w:r w:rsidRPr="003553A2">
        <w:t xml:space="preserve"> </w:t>
      </w:r>
      <w:r w:rsidRPr="003553A2">
        <w:rPr>
          <w:lang w:val="en-CA"/>
        </w:rPr>
        <w:t>Funding was approved for the country for the phase-out of 12.9 ODP tonnes of HCFC in the refrigeration and air</w:t>
      </w:r>
      <w:r w:rsidRPr="003553A2">
        <w:rPr>
          <w:lang w:val="en-CA"/>
        </w:rPr>
        <w:noBreakHyphen/>
        <w:t>conditioning sector as a stand-alone project outside its HPMP, representing 9.6 per cent of the baseline.</w:t>
      </w:r>
    </w:p>
  </w:footnote>
  <w:footnote w:id="3">
    <w:p w:rsidR="0026096E" w:rsidRPr="0069500F" w:rsidRDefault="0026096E" w:rsidP="000A6448">
      <w:pPr>
        <w:pStyle w:val="FootnoteText"/>
      </w:pPr>
      <w:r w:rsidRPr="0069500F">
        <w:rPr>
          <w:rStyle w:val="FootnoteReference"/>
        </w:rPr>
        <w:footnoteRef/>
      </w:r>
      <w:r w:rsidRPr="0069500F">
        <w:t xml:space="preserve"> UNIDO’s </w:t>
      </w:r>
      <w:r w:rsidRPr="0069500F">
        <w:rPr>
          <w:lang w:val="en-CA"/>
        </w:rPr>
        <w:t>2020 core unit cost request has been submitted to the 84</w:t>
      </w:r>
      <w:r w:rsidRPr="0069500F">
        <w:rPr>
          <w:vertAlign w:val="superscript"/>
          <w:lang w:val="en-CA"/>
        </w:rPr>
        <w:t>th</w:t>
      </w:r>
      <w:r w:rsidRPr="0069500F">
        <w:rPr>
          <w:lang w:val="en-CA"/>
        </w:rPr>
        <w:t xml:space="preserve"> meeting (UNEP/</w:t>
      </w:r>
      <w:proofErr w:type="spellStart"/>
      <w:r w:rsidRPr="0069500F">
        <w:rPr>
          <w:lang w:val="en-CA"/>
        </w:rPr>
        <w:t>OzL.Pro</w:t>
      </w:r>
      <w:proofErr w:type="spellEnd"/>
      <w:r w:rsidRPr="0069500F">
        <w:rPr>
          <w:lang w:val="en-CA"/>
        </w:rPr>
        <w:t>/</w:t>
      </w:r>
      <w:proofErr w:type="spellStart"/>
      <w:r w:rsidRPr="0069500F">
        <w:rPr>
          <w:lang w:val="en-CA"/>
        </w:rPr>
        <w:t>ExCom</w:t>
      </w:r>
      <w:proofErr w:type="spellEnd"/>
      <w:r w:rsidRPr="0069500F">
        <w:rPr>
          <w:lang w:val="en-CA"/>
        </w:rPr>
        <w:t>/84/</w:t>
      </w:r>
      <w:r w:rsidR="0069500F" w:rsidRPr="0069500F">
        <w:rPr>
          <w:lang w:val="en-CA"/>
        </w:rPr>
        <w:t>38</w:t>
      </w:r>
      <w:r w:rsidRPr="0069500F">
        <w:rPr>
          <w:lang w:val="en-CA"/>
        </w:rPr>
        <w:t>).</w:t>
      </w:r>
    </w:p>
  </w:footnote>
  <w:footnote w:id="4">
    <w:p w:rsidR="0026096E" w:rsidRPr="003D249D" w:rsidRDefault="0026096E" w:rsidP="000A6448">
      <w:pPr>
        <w:pStyle w:val="FootnoteText"/>
        <w:rPr>
          <w:lang w:val="en-CA"/>
        </w:rPr>
      </w:pPr>
      <w:r w:rsidRPr="0069500F">
        <w:rPr>
          <w:rStyle w:val="FootnoteReference"/>
        </w:rPr>
        <w:footnoteRef/>
      </w:r>
      <w:r w:rsidRPr="0069500F">
        <w:t xml:space="preserve"> UNEP/</w:t>
      </w:r>
      <w:proofErr w:type="spellStart"/>
      <w:r w:rsidRPr="0069500F">
        <w:t>OzL.Pro</w:t>
      </w:r>
      <w:proofErr w:type="spellEnd"/>
      <w:r w:rsidRPr="0069500F">
        <w:t>/</w:t>
      </w:r>
      <w:proofErr w:type="spellStart"/>
      <w:r w:rsidRPr="0069500F">
        <w:t>ExCom</w:t>
      </w:r>
      <w:proofErr w:type="spellEnd"/>
      <w:r w:rsidRPr="0069500F">
        <w:t>/84/</w:t>
      </w:r>
      <w:r w:rsidR="0069500F" w:rsidRPr="0069500F">
        <w:t>26</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6096E" w:rsidRPr="0033525D" w:rsidRDefault="009052A0">
    <w:r>
      <w:fldChar w:fldCharType="begin"/>
    </w:r>
    <w:r>
      <w:instrText xml:space="preserve"> DOCPROPERTY "Document number"  \* MERGEFORMAT </w:instrText>
    </w:r>
    <w:r>
      <w:fldChar w:fldCharType="separate"/>
    </w:r>
    <w:r w:rsidR="003908B6">
      <w:t>UNEP/</w:t>
    </w:r>
    <w:proofErr w:type="spellStart"/>
    <w:r w:rsidR="003908B6">
      <w:t>OzL.Pro</w:t>
    </w:r>
    <w:proofErr w:type="spellEnd"/>
    <w:r w:rsidR="003908B6">
      <w:t>/</w:t>
    </w:r>
    <w:proofErr w:type="spellStart"/>
    <w:r w:rsidR="003908B6">
      <w:t>ExCom</w:t>
    </w:r>
    <w:proofErr w:type="spellEnd"/>
    <w:r w:rsidR="003908B6">
      <w:t>/84/30</w:t>
    </w:r>
    <w:r>
      <w:fldChar w:fldCharType="end"/>
    </w:r>
  </w:p>
  <w:p w:rsidR="0026096E" w:rsidRPr="0033525D" w:rsidRDefault="0026096E"/>
  <w:p w:rsidR="0026096E" w:rsidRPr="0033525D" w:rsidRDefault="0026096E"/>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6096E" w:rsidRPr="0033525D" w:rsidRDefault="009052A0">
    <w:pPr>
      <w:jc w:val="right"/>
    </w:pPr>
    <w:r>
      <w:fldChar w:fldCharType="begin"/>
    </w:r>
    <w:r>
      <w:instrText xml:space="preserve"> DOCPROPERTY "Document number"  \* MERGEFORMAT </w:instrText>
    </w:r>
    <w:r>
      <w:fldChar w:fldCharType="separate"/>
    </w:r>
    <w:r w:rsidR="003908B6">
      <w:t>UNEP/</w:t>
    </w:r>
    <w:proofErr w:type="spellStart"/>
    <w:r w:rsidR="003908B6">
      <w:t>OzL.Pro</w:t>
    </w:r>
    <w:proofErr w:type="spellEnd"/>
    <w:r w:rsidR="003908B6">
      <w:t>/</w:t>
    </w:r>
    <w:proofErr w:type="spellStart"/>
    <w:r w:rsidR="003908B6">
      <w:t>ExCom</w:t>
    </w:r>
    <w:proofErr w:type="spellEnd"/>
    <w:r w:rsidR="003908B6">
      <w:t>/84/30</w:t>
    </w:r>
    <w:r>
      <w:fldChar w:fldCharType="end"/>
    </w:r>
  </w:p>
  <w:p w:rsidR="0026096E" w:rsidRPr="0033525D" w:rsidRDefault="0026096E"/>
  <w:p w:rsidR="0026096E" w:rsidRPr="0033525D" w:rsidRDefault="0026096E">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4E82587E"/>
    <w:lvl w:ilvl="0">
      <w:start w:val="1"/>
      <w:numFmt w:val="decimal"/>
      <w:pStyle w:val="Heading1"/>
      <w:lvlText w:val="%1."/>
      <w:lvlJc w:val="left"/>
      <w:pPr>
        <w:tabs>
          <w:tab w:val="num" w:pos="0"/>
        </w:tabs>
        <w:ind w:left="0" w:firstLine="0"/>
      </w:pPr>
      <w:rPr>
        <w:b w:val="0"/>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3"/>
  </w:num>
  <w:num w:numId="18">
    <w:abstractNumId w:val="14"/>
  </w:num>
  <w:num w:numId="19">
    <w:abstractNumId w:val="15"/>
  </w:num>
  <w:num w:numId="20">
    <w:abstractNumId w:val="12"/>
  </w:num>
  <w:num w:numId="21">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rwUA80GDZiwAAAA="/>
  </w:docVars>
  <w:rsids>
    <w:rsidRoot w:val="000A6448"/>
    <w:rsid w:val="00000FED"/>
    <w:rsid w:val="0000434E"/>
    <w:rsid w:val="00016FCE"/>
    <w:rsid w:val="00017C3F"/>
    <w:rsid w:val="000211A9"/>
    <w:rsid w:val="00031260"/>
    <w:rsid w:val="0003681A"/>
    <w:rsid w:val="00052C5C"/>
    <w:rsid w:val="00061EC2"/>
    <w:rsid w:val="000677F4"/>
    <w:rsid w:val="00074022"/>
    <w:rsid w:val="00080ED0"/>
    <w:rsid w:val="00085B8F"/>
    <w:rsid w:val="00090481"/>
    <w:rsid w:val="00092009"/>
    <w:rsid w:val="000A6448"/>
    <w:rsid w:val="000A6C26"/>
    <w:rsid w:val="000B510F"/>
    <w:rsid w:val="000C47DC"/>
    <w:rsid w:val="000D0B83"/>
    <w:rsid w:val="000D52A4"/>
    <w:rsid w:val="000E07BC"/>
    <w:rsid w:val="000E59CB"/>
    <w:rsid w:val="000E6862"/>
    <w:rsid w:val="000F1CD4"/>
    <w:rsid w:val="000F2DC7"/>
    <w:rsid w:val="000F4103"/>
    <w:rsid w:val="000F70A7"/>
    <w:rsid w:val="001050AE"/>
    <w:rsid w:val="00113CCA"/>
    <w:rsid w:val="00122F25"/>
    <w:rsid w:val="00135980"/>
    <w:rsid w:val="001419F0"/>
    <w:rsid w:val="00164719"/>
    <w:rsid w:val="00166FC4"/>
    <w:rsid w:val="001677AC"/>
    <w:rsid w:val="001804EA"/>
    <w:rsid w:val="00190A61"/>
    <w:rsid w:val="0019438A"/>
    <w:rsid w:val="001A3342"/>
    <w:rsid w:val="001A3E3D"/>
    <w:rsid w:val="001A7049"/>
    <w:rsid w:val="001B1D88"/>
    <w:rsid w:val="001B1E40"/>
    <w:rsid w:val="001B6487"/>
    <w:rsid w:val="001C3C80"/>
    <w:rsid w:val="001C764E"/>
    <w:rsid w:val="001E1052"/>
    <w:rsid w:val="001E21B1"/>
    <w:rsid w:val="001E2F93"/>
    <w:rsid w:val="001E61E5"/>
    <w:rsid w:val="001F1FA1"/>
    <w:rsid w:val="001F2159"/>
    <w:rsid w:val="00213B82"/>
    <w:rsid w:val="00214863"/>
    <w:rsid w:val="002156B4"/>
    <w:rsid w:val="00221667"/>
    <w:rsid w:val="002421E9"/>
    <w:rsid w:val="00253222"/>
    <w:rsid w:val="0026096E"/>
    <w:rsid w:val="00262847"/>
    <w:rsid w:val="00262B55"/>
    <w:rsid w:val="00264ACF"/>
    <w:rsid w:val="00281BB2"/>
    <w:rsid w:val="002A6C28"/>
    <w:rsid w:val="002B08D9"/>
    <w:rsid w:val="002B72E9"/>
    <w:rsid w:val="002C7998"/>
    <w:rsid w:val="002D1948"/>
    <w:rsid w:val="002F1E53"/>
    <w:rsid w:val="002F263D"/>
    <w:rsid w:val="002F2CAA"/>
    <w:rsid w:val="0030052C"/>
    <w:rsid w:val="003306E1"/>
    <w:rsid w:val="003320E4"/>
    <w:rsid w:val="0033525D"/>
    <w:rsid w:val="003414F3"/>
    <w:rsid w:val="00346674"/>
    <w:rsid w:val="003512CB"/>
    <w:rsid w:val="003553A2"/>
    <w:rsid w:val="0035613E"/>
    <w:rsid w:val="00363EE9"/>
    <w:rsid w:val="0036427C"/>
    <w:rsid w:val="00366505"/>
    <w:rsid w:val="00376128"/>
    <w:rsid w:val="0037742E"/>
    <w:rsid w:val="00377D56"/>
    <w:rsid w:val="0038245A"/>
    <w:rsid w:val="003840E6"/>
    <w:rsid w:val="00385613"/>
    <w:rsid w:val="00385CFC"/>
    <w:rsid w:val="003908B6"/>
    <w:rsid w:val="003919B9"/>
    <w:rsid w:val="0039337A"/>
    <w:rsid w:val="003A3189"/>
    <w:rsid w:val="003A3CA7"/>
    <w:rsid w:val="003B33BD"/>
    <w:rsid w:val="003B569D"/>
    <w:rsid w:val="003B5BC6"/>
    <w:rsid w:val="003C0C29"/>
    <w:rsid w:val="003C3C0E"/>
    <w:rsid w:val="003D4FAC"/>
    <w:rsid w:val="003E7906"/>
    <w:rsid w:val="003F1F6B"/>
    <w:rsid w:val="003F3C50"/>
    <w:rsid w:val="003F5FBE"/>
    <w:rsid w:val="004035C0"/>
    <w:rsid w:val="00406A6A"/>
    <w:rsid w:val="00406B22"/>
    <w:rsid w:val="004174B4"/>
    <w:rsid w:val="00431008"/>
    <w:rsid w:val="004328A7"/>
    <w:rsid w:val="00434C74"/>
    <w:rsid w:val="00435B64"/>
    <w:rsid w:val="004551B2"/>
    <w:rsid w:val="00456EB4"/>
    <w:rsid w:val="0046227F"/>
    <w:rsid w:val="00466DD4"/>
    <w:rsid w:val="004718F3"/>
    <w:rsid w:val="004728C3"/>
    <w:rsid w:val="004731B8"/>
    <w:rsid w:val="00475040"/>
    <w:rsid w:val="00493D40"/>
    <w:rsid w:val="004967B6"/>
    <w:rsid w:val="004A26F1"/>
    <w:rsid w:val="004A504B"/>
    <w:rsid w:val="004A6911"/>
    <w:rsid w:val="004B54E0"/>
    <w:rsid w:val="004B7384"/>
    <w:rsid w:val="004C23F6"/>
    <w:rsid w:val="004C4269"/>
    <w:rsid w:val="004C62CA"/>
    <w:rsid w:val="004D2F78"/>
    <w:rsid w:val="004D6236"/>
    <w:rsid w:val="004D6F4B"/>
    <w:rsid w:val="004D7F90"/>
    <w:rsid w:val="004E4DBB"/>
    <w:rsid w:val="004E4E41"/>
    <w:rsid w:val="004E7F9C"/>
    <w:rsid w:val="004F148D"/>
    <w:rsid w:val="004F18A7"/>
    <w:rsid w:val="004F3493"/>
    <w:rsid w:val="004F5143"/>
    <w:rsid w:val="004F5E07"/>
    <w:rsid w:val="00502FDE"/>
    <w:rsid w:val="00505550"/>
    <w:rsid w:val="00512B09"/>
    <w:rsid w:val="00515B2F"/>
    <w:rsid w:val="00530C9A"/>
    <w:rsid w:val="00533796"/>
    <w:rsid w:val="00555D75"/>
    <w:rsid w:val="0055691E"/>
    <w:rsid w:val="00560DF0"/>
    <w:rsid w:val="0056759C"/>
    <w:rsid w:val="00577653"/>
    <w:rsid w:val="00583D74"/>
    <w:rsid w:val="005865B9"/>
    <w:rsid w:val="00594713"/>
    <w:rsid w:val="0059513E"/>
    <w:rsid w:val="005A4390"/>
    <w:rsid w:val="005B48FF"/>
    <w:rsid w:val="005C632D"/>
    <w:rsid w:val="005E11CE"/>
    <w:rsid w:val="005F4E11"/>
    <w:rsid w:val="00604C15"/>
    <w:rsid w:val="0060517B"/>
    <w:rsid w:val="00614BE0"/>
    <w:rsid w:val="006158D5"/>
    <w:rsid w:val="00625D83"/>
    <w:rsid w:val="006261C6"/>
    <w:rsid w:val="00630C41"/>
    <w:rsid w:val="00632411"/>
    <w:rsid w:val="00635DF9"/>
    <w:rsid w:val="00654067"/>
    <w:rsid w:val="006623E7"/>
    <w:rsid w:val="00662B80"/>
    <w:rsid w:val="00670EA8"/>
    <w:rsid w:val="00670F6C"/>
    <w:rsid w:val="00675795"/>
    <w:rsid w:val="006807E1"/>
    <w:rsid w:val="006852C7"/>
    <w:rsid w:val="006852CE"/>
    <w:rsid w:val="00693420"/>
    <w:rsid w:val="0069500F"/>
    <w:rsid w:val="006B6651"/>
    <w:rsid w:val="006C1727"/>
    <w:rsid w:val="006C32FD"/>
    <w:rsid w:val="006C39CE"/>
    <w:rsid w:val="006D0FCC"/>
    <w:rsid w:val="006D1D2D"/>
    <w:rsid w:val="006D54FC"/>
    <w:rsid w:val="006E1FC3"/>
    <w:rsid w:val="006F0CF1"/>
    <w:rsid w:val="0070616B"/>
    <w:rsid w:val="00706FDA"/>
    <w:rsid w:val="00711F9A"/>
    <w:rsid w:val="00713810"/>
    <w:rsid w:val="007303A5"/>
    <w:rsid w:val="00730B3E"/>
    <w:rsid w:val="00731B52"/>
    <w:rsid w:val="0073420B"/>
    <w:rsid w:val="0074760E"/>
    <w:rsid w:val="00754ABA"/>
    <w:rsid w:val="0077271D"/>
    <w:rsid w:val="007823E6"/>
    <w:rsid w:val="007A1546"/>
    <w:rsid w:val="007A228C"/>
    <w:rsid w:val="007A368E"/>
    <w:rsid w:val="007A5868"/>
    <w:rsid w:val="007B04CE"/>
    <w:rsid w:val="007B6871"/>
    <w:rsid w:val="007B7A2F"/>
    <w:rsid w:val="007C227C"/>
    <w:rsid w:val="007C3D33"/>
    <w:rsid w:val="007D294A"/>
    <w:rsid w:val="007D47D2"/>
    <w:rsid w:val="007D6EC0"/>
    <w:rsid w:val="007D7E1D"/>
    <w:rsid w:val="007E46EF"/>
    <w:rsid w:val="00823D5C"/>
    <w:rsid w:val="00831979"/>
    <w:rsid w:val="00851352"/>
    <w:rsid w:val="00863230"/>
    <w:rsid w:val="008717D8"/>
    <w:rsid w:val="0087215C"/>
    <w:rsid w:val="00880E35"/>
    <w:rsid w:val="008875FE"/>
    <w:rsid w:val="00887F8E"/>
    <w:rsid w:val="00896234"/>
    <w:rsid w:val="00897E43"/>
    <w:rsid w:val="008C439A"/>
    <w:rsid w:val="008C5738"/>
    <w:rsid w:val="008C7EAD"/>
    <w:rsid w:val="008D0CFE"/>
    <w:rsid w:val="008D1FDE"/>
    <w:rsid w:val="008D3375"/>
    <w:rsid w:val="008D54C2"/>
    <w:rsid w:val="008D6152"/>
    <w:rsid w:val="008F0F81"/>
    <w:rsid w:val="008F27BF"/>
    <w:rsid w:val="0090379B"/>
    <w:rsid w:val="00904254"/>
    <w:rsid w:val="009052A0"/>
    <w:rsid w:val="009142EC"/>
    <w:rsid w:val="009154C3"/>
    <w:rsid w:val="00923540"/>
    <w:rsid w:val="00926767"/>
    <w:rsid w:val="009361D5"/>
    <w:rsid w:val="009428A4"/>
    <w:rsid w:val="00946D44"/>
    <w:rsid w:val="009659F4"/>
    <w:rsid w:val="009709B0"/>
    <w:rsid w:val="00970D60"/>
    <w:rsid w:val="00995137"/>
    <w:rsid w:val="009960E5"/>
    <w:rsid w:val="009A7ADC"/>
    <w:rsid w:val="009B040B"/>
    <w:rsid w:val="009C19B7"/>
    <w:rsid w:val="009C6752"/>
    <w:rsid w:val="009D2343"/>
    <w:rsid w:val="009D7C51"/>
    <w:rsid w:val="009E11D7"/>
    <w:rsid w:val="009E196C"/>
    <w:rsid w:val="009F36BF"/>
    <w:rsid w:val="00A111B6"/>
    <w:rsid w:val="00A16A83"/>
    <w:rsid w:val="00A2547B"/>
    <w:rsid w:val="00A26D27"/>
    <w:rsid w:val="00A376EE"/>
    <w:rsid w:val="00A422D5"/>
    <w:rsid w:val="00A42A99"/>
    <w:rsid w:val="00A510E7"/>
    <w:rsid w:val="00A5151A"/>
    <w:rsid w:val="00A53504"/>
    <w:rsid w:val="00A56465"/>
    <w:rsid w:val="00A57E0A"/>
    <w:rsid w:val="00A73909"/>
    <w:rsid w:val="00A80C9E"/>
    <w:rsid w:val="00A823F6"/>
    <w:rsid w:val="00A85C47"/>
    <w:rsid w:val="00A93BBA"/>
    <w:rsid w:val="00AA0A89"/>
    <w:rsid w:val="00AA5ECF"/>
    <w:rsid w:val="00AA6429"/>
    <w:rsid w:val="00AC01AA"/>
    <w:rsid w:val="00AC4F72"/>
    <w:rsid w:val="00AE7714"/>
    <w:rsid w:val="00AE77AA"/>
    <w:rsid w:val="00AF741A"/>
    <w:rsid w:val="00B01ADB"/>
    <w:rsid w:val="00B04161"/>
    <w:rsid w:val="00B056F9"/>
    <w:rsid w:val="00B11E3D"/>
    <w:rsid w:val="00B17E82"/>
    <w:rsid w:val="00B27A06"/>
    <w:rsid w:val="00B4575A"/>
    <w:rsid w:val="00B575BA"/>
    <w:rsid w:val="00B76429"/>
    <w:rsid w:val="00B956D4"/>
    <w:rsid w:val="00B97446"/>
    <w:rsid w:val="00BA1C9E"/>
    <w:rsid w:val="00BA7432"/>
    <w:rsid w:val="00BB2F8E"/>
    <w:rsid w:val="00BC1AA0"/>
    <w:rsid w:val="00BC2495"/>
    <w:rsid w:val="00BC7EB9"/>
    <w:rsid w:val="00BD2643"/>
    <w:rsid w:val="00BD56B1"/>
    <w:rsid w:val="00BD6558"/>
    <w:rsid w:val="00BF3022"/>
    <w:rsid w:val="00BF3214"/>
    <w:rsid w:val="00BF5573"/>
    <w:rsid w:val="00C06EC6"/>
    <w:rsid w:val="00C104A8"/>
    <w:rsid w:val="00C14051"/>
    <w:rsid w:val="00C15867"/>
    <w:rsid w:val="00C2296D"/>
    <w:rsid w:val="00C23155"/>
    <w:rsid w:val="00C40C41"/>
    <w:rsid w:val="00C45885"/>
    <w:rsid w:val="00C50F22"/>
    <w:rsid w:val="00C55303"/>
    <w:rsid w:val="00C57971"/>
    <w:rsid w:val="00C65BD7"/>
    <w:rsid w:val="00C76BA4"/>
    <w:rsid w:val="00C81802"/>
    <w:rsid w:val="00C83A48"/>
    <w:rsid w:val="00C85865"/>
    <w:rsid w:val="00C85E85"/>
    <w:rsid w:val="00C87199"/>
    <w:rsid w:val="00CA03F0"/>
    <w:rsid w:val="00CA2EAE"/>
    <w:rsid w:val="00CA4AC1"/>
    <w:rsid w:val="00CB0316"/>
    <w:rsid w:val="00CB0B11"/>
    <w:rsid w:val="00CB1984"/>
    <w:rsid w:val="00CB2824"/>
    <w:rsid w:val="00CB3ADC"/>
    <w:rsid w:val="00CB5354"/>
    <w:rsid w:val="00CB79D6"/>
    <w:rsid w:val="00CC299E"/>
    <w:rsid w:val="00CC6236"/>
    <w:rsid w:val="00CC6A14"/>
    <w:rsid w:val="00CC70A3"/>
    <w:rsid w:val="00CD4442"/>
    <w:rsid w:val="00CD53C3"/>
    <w:rsid w:val="00CD574E"/>
    <w:rsid w:val="00CD5981"/>
    <w:rsid w:val="00CD6B91"/>
    <w:rsid w:val="00CE4C22"/>
    <w:rsid w:val="00CF39FB"/>
    <w:rsid w:val="00CF41EC"/>
    <w:rsid w:val="00CF5D04"/>
    <w:rsid w:val="00D04DE4"/>
    <w:rsid w:val="00D0546C"/>
    <w:rsid w:val="00D063F1"/>
    <w:rsid w:val="00D13CD0"/>
    <w:rsid w:val="00D14F22"/>
    <w:rsid w:val="00D22563"/>
    <w:rsid w:val="00D34FC4"/>
    <w:rsid w:val="00D4741C"/>
    <w:rsid w:val="00D51B89"/>
    <w:rsid w:val="00D55D87"/>
    <w:rsid w:val="00D57918"/>
    <w:rsid w:val="00D60E3B"/>
    <w:rsid w:val="00D62899"/>
    <w:rsid w:val="00D66982"/>
    <w:rsid w:val="00D73DC6"/>
    <w:rsid w:val="00D74C1A"/>
    <w:rsid w:val="00D754C1"/>
    <w:rsid w:val="00D77393"/>
    <w:rsid w:val="00D77A35"/>
    <w:rsid w:val="00D81B3E"/>
    <w:rsid w:val="00D90C70"/>
    <w:rsid w:val="00D90E49"/>
    <w:rsid w:val="00D96ADE"/>
    <w:rsid w:val="00DA0CE2"/>
    <w:rsid w:val="00DC6A10"/>
    <w:rsid w:val="00DC7BA6"/>
    <w:rsid w:val="00DD6ABC"/>
    <w:rsid w:val="00DD6BBA"/>
    <w:rsid w:val="00DE090F"/>
    <w:rsid w:val="00DE657E"/>
    <w:rsid w:val="00DF4704"/>
    <w:rsid w:val="00E024AA"/>
    <w:rsid w:val="00E10E30"/>
    <w:rsid w:val="00E17003"/>
    <w:rsid w:val="00E250F1"/>
    <w:rsid w:val="00E31563"/>
    <w:rsid w:val="00E3550D"/>
    <w:rsid w:val="00E41335"/>
    <w:rsid w:val="00E614E0"/>
    <w:rsid w:val="00E67763"/>
    <w:rsid w:val="00E71911"/>
    <w:rsid w:val="00E73F7F"/>
    <w:rsid w:val="00E803B4"/>
    <w:rsid w:val="00E81E6A"/>
    <w:rsid w:val="00E85409"/>
    <w:rsid w:val="00EA429F"/>
    <w:rsid w:val="00EA4A56"/>
    <w:rsid w:val="00EA4F9E"/>
    <w:rsid w:val="00EA63CA"/>
    <w:rsid w:val="00EA6D3B"/>
    <w:rsid w:val="00EB00AD"/>
    <w:rsid w:val="00EB136C"/>
    <w:rsid w:val="00EB480E"/>
    <w:rsid w:val="00EB5EC6"/>
    <w:rsid w:val="00EB7FC9"/>
    <w:rsid w:val="00ED27E8"/>
    <w:rsid w:val="00ED7137"/>
    <w:rsid w:val="00EE66BA"/>
    <w:rsid w:val="00F07A58"/>
    <w:rsid w:val="00F1497B"/>
    <w:rsid w:val="00F20CB2"/>
    <w:rsid w:val="00F21088"/>
    <w:rsid w:val="00F268BE"/>
    <w:rsid w:val="00F26E2B"/>
    <w:rsid w:val="00F327E7"/>
    <w:rsid w:val="00F35746"/>
    <w:rsid w:val="00F447C7"/>
    <w:rsid w:val="00F5211B"/>
    <w:rsid w:val="00F554A9"/>
    <w:rsid w:val="00F716FD"/>
    <w:rsid w:val="00F80355"/>
    <w:rsid w:val="00F87C43"/>
    <w:rsid w:val="00FB0C81"/>
    <w:rsid w:val="00FB4415"/>
    <w:rsid w:val="00FB4524"/>
    <w:rsid w:val="00FB67A1"/>
    <w:rsid w:val="00FC0C77"/>
    <w:rsid w:val="00FC2200"/>
    <w:rsid w:val="00FC2540"/>
    <w:rsid w:val="00FD0D1C"/>
    <w:rsid w:val="00FE377D"/>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34323D4"/>
  <w15:docId w15:val="{D21F8CE2-F463-4341-9768-CDB8AE28E3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SubPara (a) Char"/>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2,Heading 3 Char Char1 Char,Heading 3 Char1 Char,Heading 3 Char Char Char,Char Char Char Char,Char Char1 Char,Char Char2,Char Char Char1,Heading 3 Char"/>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uiPriority w:val="99"/>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customStyle="1" w:styleId="Title2">
    <w:name w:val="Title2"/>
    <w:rsid w:val="000A6448"/>
    <w:pPr>
      <w:jc w:val="center"/>
      <w:outlineLvl w:val="0"/>
    </w:pPr>
    <w:rPr>
      <w:b/>
      <w:caps/>
      <w:sz w:val="22"/>
      <w:szCs w:val="22"/>
      <w:lang w:val="en-GB"/>
    </w:rPr>
  </w:style>
  <w:style w:type="paragraph" w:customStyle="1" w:styleId="subhead">
    <w:name w:val="subhead"/>
    <w:basedOn w:val="Normal"/>
    <w:next w:val="Normal"/>
    <w:uiPriority w:val="99"/>
    <w:rsid w:val="000A6448"/>
    <w:pPr>
      <w:tabs>
        <w:tab w:val="left" w:pos="-720"/>
        <w:tab w:val="left" w:pos="0"/>
        <w:tab w:val="left" w:pos="720"/>
        <w:tab w:val="left" w:pos="1440"/>
        <w:tab w:val="left" w:pos="2160"/>
        <w:tab w:val="left" w:pos="2880"/>
        <w:tab w:val="left" w:pos="3600"/>
      </w:tabs>
      <w:jc w:val="center"/>
    </w:pPr>
    <w:rPr>
      <w:sz w:val="24"/>
      <w:szCs w:val="24"/>
      <w:lang w:val="en-US"/>
    </w:rPr>
  </w:style>
  <w:style w:type="paragraph" w:styleId="FootnoteText">
    <w:name w:val="footnote text"/>
    <w:basedOn w:val="Normal"/>
    <w:link w:val="FootnoteTextChar"/>
    <w:semiHidden/>
    <w:rsid w:val="000A6448"/>
    <w:rPr>
      <w:sz w:val="20"/>
      <w:szCs w:val="20"/>
    </w:rPr>
  </w:style>
  <w:style w:type="character" w:customStyle="1" w:styleId="FootnoteTextChar">
    <w:name w:val="Footnote Text Char"/>
    <w:basedOn w:val="DefaultParagraphFont"/>
    <w:link w:val="FootnoteText"/>
    <w:semiHidden/>
    <w:rsid w:val="000A6448"/>
    <w:rPr>
      <w:lang w:val="en-GB"/>
    </w:rPr>
  </w:style>
  <w:style w:type="character" w:styleId="FootnoteReference">
    <w:name w:val="footnote reference"/>
    <w:semiHidden/>
    <w:rsid w:val="000A6448"/>
    <w:rPr>
      <w:vertAlign w:val="superscript"/>
    </w:rPr>
  </w:style>
  <w:style w:type="character" w:customStyle="1" w:styleId="Heading2Char">
    <w:name w:val="Heading 2 Char"/>
    <w:aliases w:val="SubPara (a) Char1,Heading 2 Char3 Char,Heading 2 Char Char2 Char,Heading 2 Char1 Char Char1 Char,SubPara (a) Char Char Char1 Char,Heading 2 Char Char Char Char1 Char,Heading 2 Char1 Char Char Char Char1 Char,Heading 2 Char2 Char"/>
    <w:basedOn w:val="DefaultParagraphFont"/>
    <w:link w:val="Heading2"/>
    <w:uiPriority w:val="99"/>
    <w:locked/>
    <w:rsid w:val="000A6448"/>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55762723">
      <w:bodyDiv w:val="1"/>
      <w:marLeft w:val="0"/>
      <w:marRight w:val="0"/>
      <w:marTop w:val="0"/>
      <w:marBottom w:val="0"/>
      <w:divBdr>
        <w:top w:val="none" w:sz="0" w:space="0" w:color="auto"/>
        <w:left w:val="none" w:sz="0" w:space="0" w:color="auto"/>
        <w:bottom w:val="none" w:sz="0" w:space="0" w:color="auto"/>
        <w:right w:val="none" w:sz="0" w:space="0" w:color="auto"/>
      </w:divBdr>
    </w:div>
    <w:div w:id="671614835">
      <w:bodyDiv w:val="1"/>
      <w:marLeft w:val="0"/>
      <w:marRight w:val="0"/>
      <w:marTop w:val="0"/>
      <w:marBottom w:val="0"/>
      <w:divBdr>
        <w:top w:val="none" w:sz="0" w:space="0" w:color="auto"/>
        <w:left w:val="none" w:sz="0" w:space="0" w:color="auto"/>
        <w:bottom w:val="none" w:sz="0" w:space="0" w:color="auto"/>
        <w:right w:val="none" w:sz="0" w:space="0" w:color="auto"/>
      </w:divBdr>
    </w:div>
    <w:div w:id="744690750">
      <w:bodyDiv w:val="1"/>
      <w:marLeft w:val="0"/>
      <w:marRight w:val="0"/>
      <w:marTop w:val="0"/>
      <w:marBottom w:val="0"/>
      <w:divBdr>
        <w:top w:val="none" w:sz="0" w:space="0" w:color="auto"/>
        <w:left w:val="none" w:sz="0" w:space="0" w:color="auto"/>
        <w:bottom w:val="none" w:sz="0" w:space="0" w:color="auto"/>
        <w:right w:val="none" w:sz="0" w:space="0" w:color="auto"/>
      </w:divBdr>
    </w:div>
    <w:div w:id="829832430">
      <w:bodyDiv w:val="1"/>
      <w:marLeft w:val="0"/>
      <w:marRight w:val="0"/>
      <w:marTop w:val="0"/>
      <w:marBottom w:val="0"/>
      <w:divBdr>
        <w:top w:val="none" w:sz="0" w:space="0" w:color="auto"/>
        <w:left w:val="none" w:sz="0" w:space="0" w:color="auto"/>
        <w:bottom w:val="none" w:sz="0" w:space="0" w:color="auto"/>
        <w:right w:val="none" w:sz="0" w:space="0" w:color="auto"/>
      </w:divBdr>
    </w:div>
    <w:div w:id="1046492610">
      <w:bodyDiv w:val="1"/>
      <w:marLeft w:val="0"/>
      <w:marRight w:val="0"/>
      <w:marTop w:val="0"/>
      <w:marBottom w:val="0"/>
      <w:divBdr>
        <w:top w:val="none" w:sz="0" w:space="0" w:color="auto"/>
        <w:left w:val="none" w:sz="0" w:space="0" w:color="auto"/>
        <w:bottom w:val="none" w:sz="0" w:space="0" w:color="auto"/>
        <w:right w:val="none" w:sz="0" w:space="0" w:color="auto"/>
      </w:divBdr>
    </w:div>
    <w:div w:id="1535650887">
      <w:bodyDiv w:val="1"/>
      <w:marLeft w:val="0"/>
      <w:marRight w:val="0"/>
      <w:marTop w:val="0"/>
      <w:marBottom w:val="0"/>
      <w:divBdr>
        <w:top w:val="none" w:sz="0" w:space="0" w:color="auto"/>
        <w:left w:val="none" w:sz="0" w:space="0" w:color="auto"/>
        <w:bottom w:val="none" w:sz="0" w:space="0" w:color="auto"/>
        <w:right w:val="none" w:sz="0" w:space="0" w:color="auto"/>
      </w:divBdr>
    </w:div>
    <w:div w:id="1770738160">
      <w:bodyDiv w:val="1"/>
      <w:marLeft w:val="0"/>
      <w:marRight w:val="0"/>
      <w:marTop w:val="0"/>
      <w:marBottom w:val="0"/>
      <w:divBdr>
        <w:top w:val="none" w:sz="0" w:space="0" w:color="auto"/>
        <w:left w:val="none" w:sz="0" w:space="0" w:color="auto"/>
        <w:bottom w:val="none" w:sz="0" w:space="0" w:color="auto"/>
        <w:right w:val="none" w:sz="0" w:space="0" w:color="auto"/>
      </w:divBdr>
    </w:div>
    <w:div w:id="1830290148">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9442685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J:\84th\Templates\Eec84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D1FC51483EAF9547AF5405F34A68D8CF" ma:contentTypeVersion="4" ma:contentTypeDescription="Create a new document." ma:contentTypeScope="" ma:versionID="bbbacc9f6101fc0892702c4e4b680072">
  <xsd:schema xmlns:xsd="http://www.w3.org/2001/XMLSchema" xmlns:p="http://schemas.microsoft.com/office/2006/metadata/properties" xmlns:ns2="6b03d5a6-c642-4a08-93b6-965b66bfac2e" xmlns:ns3="64e33b30-101d-41de-b951-961aab25ea29" targetNamespace="http://schemas.microsoft.com/office/2006/metadata/properties" ma:root="true" ma:fieldsID="39409073ccf1d849a0e0d716fd570e97" ns2:_="" ns3:_="">
    <xsd:import namespace="6b03d5a6-c642-4a08-93b6-965b66bfac2e"/>
    <xsd:import namespace="64e33b30-101d-41de-b951-961aab25ea29"/>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4/" ma:internalName="Document_x0020_Number">
      <xsd:simpleType>
        <xsd:restriction base="dms:Text">
          <xsd:maxLength value="100"/>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UNEP/OzL.Pro/ExCom/84/30</Document_x0020_Number>
    <DocumentType xmlns="64e33b30-101d-41de-b951-961aab25ea29">Pre-session</DocumentType>
  </documentManagement>
</p:properties>
</file>

<file path=customXml/itemProps1.xml><?xml version="1.0" encoding="utf-8"?>
<ds:datastoreItem xmlns:ds="http://schemas.openxmlformats.org/officeDocument/2006/customXml" ds:itemID="{B4FED681-4016-4EEC-89C5-6FB5C56DDC27}"/>
</file>

<file path=customXml/itemProps2.xml><?xml version="1.0" encoding="utf-8"?>
<ds:datastoreItem xmlns:ds="http://schemas.openxmlformats.org/officeDocument/2006/customXml" ds:itemID="{9F4F3B1E-C7A6-42F9-8465-932CDDBA3386}"/>
</file>

<file path=customXml/itemProps3.xml><?xml version="1.0" encoding="utf-8"?>
<ds:datastoreItem xmlns:ds="http://schemas.openxmlformats.org/officeDocument/2006/customXml" ds:itemID="{EBFD5AC4-36CC-4453-826A-92457F091A71}"/>
</file>

<file path=customXml/itemProps4.xml><?xml version="1.0" encoding="utf-8"?>
<ds:datastoreItem xmlns:ds="http://schemas.openxmlformats.org/officeDocument/2006/customXml" ds:itemID="{5306FAC5-743C-4261-98CB-FD4E922432AD}"/>
</file>

<file path=docProps/app.xml><?xml version="1.0" encoding="utf-8"?>
<Properties xmlns="http://schemas.openxmlformats.org/officeDocument/2006/extended-properties" xmlns:vt="http://schemas.openxmlformats.org/officeDocument/2006/docPropsVTypes">
  <Template>Eec84G</Template>
  <TotalTime>19</TotalTime>
  <Pages>5</Pages>
  <Words>1444</Words>
  <Characters>7898</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UNIDO Business Plan for 2020–2022</vt:lpstr>
    </vt:vector>
  </TitlesOfParts>
  <Company/>
  <LinksUpToDate>false</LinksUpToDate>
  <CharactersWithSpaces>9324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UNIDO business plan for 2020–2022</dc:title>
  <dc:creator>Laura Duong</dc:creator>
  <cp:lastModifiedBy>Muriel Aguiar</cp:lastModifiedBy>
  <cp:revision>20</cp:revision>
  <cp:lastPrinted>2001-05-26T16:40:00Z</cp:lastPrinted>
  <dcterms:created xsi:type="dcterms:W3CDTF">2019-11-19T21:51:00Z</dcterms:created>
  <dcterms:modified xsi:type="dcterms:W3CDTF">2019-11-21T00:05:00Z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UNEP/OzL.Pro/ExCom/84/30</vt:lpwstr>
  </property>
  <property fmtid="{D5CDD505-2E9C-101B-9397-08002B2CF9AE}" pid="3" name="Revision date">
    <vt:lpwstr>11/20/2019</vt:lpwstr>
  </property>
  <property fmtid="{D5CDD505-2E9C-101B-9397-08002B2CF9AE}" pid="4" name="ContentTypeId">
    <vt:lpwstr>0x010100D1FC51483EAF9547AF5405F34A68D8CF</vt:lpwstr>
  </property>
</Properties>
</file>