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39" w:type="dxa"/>
        <w:tblInd w:w="-432" w:type="dxa"/>
        <w:tblLayout w:type="fixed"/>
        <w:tblLook w:val="04A0" w:firstRow="1" w:lastRow="0" w:firstColumn="1" w:lastColumn="0" w:noHBand="0" w:noVBand="1"/>
      </w:tblPr>
      <w:tblGrid>
        <w:gridCol w:w="2020"/>
        <w:gridCol w:w="3339"/>
        <w:gridCol w:w="4480"/>
      </w:tblGrid>
      <w:tr w:rsidR="00290BE9" w:rsidRPr="009D50B3" w14:paraId="20DA0EB6" w14:textId="77777777" w:rsidTr="00A47D74">
        <w:trPr>
          <w:trHeight w:val="717"/>
        </w:trPr>
        <w:tc>
          <w:tcPr>
            <w:tcW w:w="5359" w:type="dxa"/>
            <w:gridSpan w:val="2"/>
            <w:tcBorders>
              <w:bottom w:val="single" w:sz="18" w:space="0" w:color="auto"/>
            </w:tcBorders>
          </w:tcPr>
          <w:p w14:paraId="24B28C20" w14:textId="77777777" w:rsidR="00290BE9" w:rsidRPr="009D50B3" w:rsidRDefault="000E72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Theme="majorEastAsia" w:eastAsiaTheme="majorEastAsia" w:hAnsiTheme="majorEastAsia"/>
                <w:sz w:val="28"/>
                <w:szCs w:val="28"/>
              </w:rPr>
            </w:pPr>
            <w:r w:rsidRPr="009D50B3">
              <w:rPr>
                <w:rFonts w:asciiTheme="majorEastAsia" w:eastAsiaTheme="majorEastAsia" w:hAnsiTheme="majorEastAsia" w:hint="eastAsia"/>
                <w:color w:val="000000"/>
                <w:sz w:val="36"/>
                <w:szCs w:val="36"/>
              </w:rPr>
              <w:t>联</w:t>
            </w:r>
            <w:r w:rsidRPr="009D50B3">
              <w:rPr>
                <w:rFonts w:asciiTheme="majorEastAsia" w:eastAsiaTheme="majorEastAsia" w:hAnsiTheme="majorEastAsia"/>
                <w:color w:val="000000"/>
                <w:sz w:val="36"/>
                <w:szCs w:val="36"/>
              </w:rPr>
              <w:t xml:space="preserve">  </w:t>
            </w:r>
            <w:r w:rsidRPr="009D50B3">
              <w:rPr>
                <w:rFonts w:asciiTheme="majorEastAsia" w:eastAsiaTheme="majorEastAsia" w:hAnsiTheme="majorEastAsia" w:hint="eastAsia"/>
                <w:color w:val="000000"/>
                <w:sz w:val="36"/>
                <w:szCs w:val="36"/>
              </w:rPr>
              <w:t>合</w:t>
            </w:r>
            <w:r w:rsidRPr="009D50B3">
              <w:rPr>
                <w:rFonts w:asciiTheme="majorEastAsia" w:eastAsiaTheme="majorEastAsia" w:hAnsiTheme="majorEastAsia"/>
                <w:color w:val="000000"/>
                <w:sz w:val="36"/>
                <w:szCs w:val="36"/>
              </w:rPr>
              <w:t xml:space="preserve">  </w:t>
            </w:r>
            <w:r w:rsidRPr="009D50B3">
              <w:rPr>
                <w:rFonts w:asciiTheme="majorEastAsia" w:eastAsiaTheme="majorEastAsia" w:hAnsiTheme="majorEastAsia" w:hint="eastAsia"/>
                <w:color w:val="000000"/>
                <w:sz w:val="36"/>
                <w:szCs w:val="36"/>
              </w:rPr>
              <w:t>国</w:t>
            </w:r>
          </w:p>
        </w:tc>
        <w:tc>
          <w:tcPr>
            <w:tcW w:w="4480" w:type="dxa"/>
            <w:tcBorders>
              <w:bottom w:val="single" w:sz="18" w:space="0" w:color="auto"/>
            </w:tcBorders>
          </w:tcPr>
          <w:p w14:paraId="70B668A9" w14:textId="167DB3A8" w:rsidR="00290BE9" w:rsidRPr="009D50B3" w:rsidRDefault="00A47D74">
            <w:pPr>
              <w:jc w:val="right"/>
              <w:rPr>
                <w:rFonts w:asciiTheme="majorEastAsia" w:eastAsiaTheme="majorEastAsia" w:hAnsiTheme="majorEastAsia" w:cstheme="minorBidi"/>
                <w:sz w:val="52"/>
                <w:szCs w:val="52"/>
              </w:rPr>
            </w:pPr>
            <w:r w:rsidRPr="0022699E">
              <w:rPr>
                <w:rFonts w:ascii="Univers Bold" w:hAnsi="Univers Bold"/>
                <w:b/>
                <w:sz w:val="72"/>
              </w:rPr>
              <w:t>EP</w:t>
            </w:r>
          </w:p>
        </w:tc>
      </w:tr>
      <w:tr w:rsidR="00290BE9" w:rsidRPr="009D50B3" w14:paraId="2CF74AF6" w14:textId="77777777" w:rsidTr="00A47D7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29"/>
        </w:trPr>
        <w:tc>
          <w:tcPr>
            <w:tcW w:w="2020" w:type="dxa"/>
            <w:tcBorders>
              <w:top w:val="nil"/>
              <w:left w:val="nil"/>
              <w:bottom w:val="single" w:sz="36" w:space="0" w:color="auto"/>
              <w:right w:val="nil"/>
            </w:tcBorders>
          </w:tcPr>
          <w:p w14:paraId="68732492" w14:textId="77777777" w:rsidR="00290BE9" w:rsidRPr="009D50B3" w:rsidRDefault="000E7276">
            <w:pPr>
              <w:spacing w:before="120"/>
              <w:rPr>
                <w:rFonts w:asciiTheme="majorEastAsia" w:eastAsiaTheme="majorEastAsia" w:hAnsiTheme="majorEastAsia"/>
              </w:rPr>
            </w:pPr>
            <w:r w:rsidRPr="009D50B3">
              <w:rPr>
                <w:rFonts w:asciiTheme="majorEastAsia" w:eastAsiaTheme="majorEastAsia" w:hAnsiTheme="majorEastAsia"/>
                <w:noProof/>
                <w:lang w:val="en-US" w:eastAsia="zh-CN"/>
              </w:rPr>
              <w:drawing>
                <wp:anchor distT="0" distB="0" distL="114300" distR="114300" simplePos="0" relativeHeight="251659264" behindDoc="0" locked="0" layoutInCell="1" allowOverlap="1" wp14:anchorId="36A3D46D" wp14:editId="4619351F">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1" cstate="print"/>
                          <a:srcRect/>
                          <a:stretch>
                            <a:fillRect/>
                          </a:stretch>
                        </pic:blipFill>
                        <pic:spPr>
                          <a:xfrm>
                            <a:off x="0" y="0"/>
                            <a:ext cx="800100" cy="705485"/>
                          </a:xfrm>
                          <a:prstGeom prst="rect">
                            <a:avLst/>
                          </a:prstGeom>
                          <a:noFill/>
                        </pic:spPr>
                      </pic:pic>
                    </a:graphicData>
                  </a:graphic>
                </wp:anchor>
              </w:drawing>
            </w:r>
            <w:r w:rsidRPr="009D50B3">
              <w:rPr>
                <w:rFonts w:asciiTheme="majorEastAsia" w:eastAsiaTheme="majorEastAsia" w:hAnsiTheme="majorEastAsia"/>
                <w:noProof/>
                <w:lang w:val="en-US" w:eastAsia="zh-CN"/>
              </w:rPr>
              <w:drawing>
                <wp:anchor distT="0" distB="0" distL="114300" distR="114300" simplePos="0" relativeHeight="251660288" behindDoc="1" locked="0" layoutInCell="0" allowOverlap="1" wp14:anchorId="5017CE69" wp14:editId="3C567E6B">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a:xfrm>
                            <a:off x="0" y="0"/>
                            <a:ext cx="822960" cy="731520"/>
                          </a:xfrm>
                          <a:prstGeom prst="rect">
                            <a:avLst/>
                          </a:prstGeom>
                          <a:noFill/>
                        </pic:spPr>
                      </pic:pic>
                    </a:graphicData>
                  </a:graphic>
                </wp:anchor>
              </w:drawing>
            </w:r>
          </w:p>
        </w:tc>
        <w:tc>
          <w:tcPr>
            <w:tcW w:w="3338" w:type="dxa"/>
            <w:tcBorders>
              <w:top w:val="nil"/>
              <w:left w:val="nil"/>
              <w:bottom w:val="single" w:sz="36" w:space="0" w:color="auto"/>
              <w:right w:val="nil"/>
            </w:tcBorders>
            <w:vAlign w:val="center"/>
          </w:tcPr>
          <w:p w14:paraId="244EE7AE" w14:textId="77777777" w:rsidR="00290BE9" w:rsidRPr="009D50B3" w:rsidRDefault="00290BE9">
            <w:pPr>
              <w:pStyle w:val="Heading3"/>
              <w:numPr>
                <w:ilvl w:val="0"/>
                <w:numId w:val="0"/>
              </w:numPr>
              <w:spacing w:after="0"/>
              <w:jc w:val="left"/>
              <w:rPr>
                <w:rFonts w:asciiTheme="majorEastAsia" w:eastAsiaTheme="majorEastAsia" w:hAnsiTheme="majorEastAsia"/>
                <w:b/>
                <w:sz w:val="32"/>
                <w:lang w:val="en-CA"/>
              </w:rPr>
            </w:pPr>
          </w:p>
          <w:p w14:paraId="021AD49B" w14:textId="77777777" w:rsidR="00290BE9" w:rsidRPr="009D50B3" w:rsidRDefault="000E7276">
            <w:pPr>
              <w:pStyle w:val="Heading3"/>
              <w:numPr>
                <w:ilvl w:val="0"/>
                <w:numId w:val="0"/>
              </w:numPr>
              <w:spacing w:after="0"/>
              <w:jc w:val="left"/>
              <w:rPr>
                <w:rFonts w:asciiTheme="majorEastAsia" w:eastAsiaTheme="majorEastAsia" w:hAnsiTheme="majorEastAsia"/>
                <w:b/>
                <w:sz w:val="32"/>
                <w:lang w:val="ru-RU"/>
              </w:rPr>
            </w:pPr>
            <w:r w:rsidRPr="009D50B3">
              <w:rPr>
                <w:rFonts w:asciiTheme="majorEastAsia" w:eastAsiaTheme="majorEastAsia" w:hAnsiTheme="majorEastAsia" w:hint="eastAsia"/>
                <w:color w:val="000000"/>
                <w:sz w:val="44"/>
              </w:rPr>
              <w:t>联</w:t>
            </w:r>
            <w:r w:rsidRPr="009D50B3">
              <w:rPr>
                <w:rFonts w:asciiTheme="majorEastAsia" w:eastAsiaTheme="majorEastAsia" w:hAnsiTheme="majorEastAsia"/>
                <w:color w:val="000000"/>
                <w:sz w:val="44"/>
              </w:rPr>
              <w:t xml:space="preserve"> </w:t>
            </w:r>
            <w:r w:rsidRPr="009D50B3">
              <w:rPr>
                <w:rFonts w:asciiTheme="majorEastAsia" w:eastAsiaTheme="majorEastAsia" w:hAnsiTheme="majorEastAsia" w:hint="eastAsia"/>
                <w:color w:val="000000"/>
                <w:sz w:val="44"/>
              </w:rPr>
              <w:t>合</w:t>
            </w:r>
            <w:r w:rsidRPr="009D50B3">
              <w:rPr>
                <w:rFonts w:asciiTheme="majorEastAsia" w:eastAsiaTheme="majorEastAsia" w:hAnsiTheme="majorEastAsia"/>
                <w:color w:val="000000"/>
                <w:sz w:val="44"/>
              </w:rPr>
              <w:t xml:space="preserve"> </w:t>
            </w:r>
            <w:r w:rsidRPr="009D50B3">
              <w:rPr>
                <w:rFonts w:asciiTheme="majorEastAsia" w:eastAsiaTheme="majorEastAsia" w:hAnsiTheme="majorEastAsia" w:hint="eastAsia"/>
                <w:color w:val="000000"/>
                <w:sz w:val="44"/>
              </w:rPr>
              <w:t>国</w:t>
            </w:r>
          </w:p>
          <w:p w14:paraId="5A5B0258" w14:textId="77777777" w:rsidR="00290BE9" w:rsidRPr="009D50B3" w:rsidRDefault="000E72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color w:val="000000"/>
                <w:sz w:val="44"/>
              </w:rPr>
            </w:pPr>
            <w:r w:rsidRPr="009D50B3">
              <w:rPr>
                <w:rFonts w:asciiTheme="majorEastAsia" w:eastAsiaTheme="majorEastAsia" w:hAnsiTheme="majorEastAsia" w:hint="eastAsia"/>
                <w:color w:val="000000"/>
                <w:sz w:val="44"/>
              </w:rPr>
              <w:t>环</w:t>
            </w:r>
            <w:r w:rsidRPr="009D50B3">
              <w:rPr>
                <w:rFonts w:asciiTheme="majorEastAsia" w:eastAsiaTheme="majorEastAsia" w:hAnsiTheme="majorEastAsia"/>
                <w:color w:val="000000"/>
                <w:sz w:val="44"/>
                <w:lang w:val="ru-RU"/>
              </w:rPr>
              <w:t xml:space="preserve"> </w:t>
            </w:r>
            <w:r w:rsidRPr="009D50B3">
              <w:rPr>
                <w:rFonts w:asciiTheme="majorEastAsia" w:eastAsiaTheme="majorEastAsia" w:hAnsiTheme="majorEastAsia" w:hint="eastAsia"/>
                <w:color w:val="000000"/>
                <w:sz w:val="44"/>
              </w:rPr>
              <w:t>境</w:t>
            </w:r>
            <w:r w:rsidRPr="009D50B3">
              <w:rPr>
                <w:rFonts w:asciiTheme="majorEastAsia" w:eastAsiaTheme="majorEastAsia" w:hAnsiTheme="majorEastAsia"/>
                <w:color w:val="000000"/>
                <w:sz w:val="44"/>
                <w:lang w:val="ru-RU"/>
              </w:rPr>
              <w:t xml:space="preserve"> </w:t>
            </w:r>
            <w:r w:rsidRPr="009D50B3">
              <w:rPr>
                <w:rFonts w:asciiTheme="majorEastAsia" w:eastAsiaTheme="majorEastAsia" w:hAnsiTheme="majorEastAsia" w:hint="eastAsia"/>
                <w:color w:val="000000"/>
                <w:sz w:val="44"/>
              </w:rPr>
              <w:t>规</w:t>
            </w:r>
            <w:r w:rsidRPr="009D50B3">
              <w:rPr>
                <w:rFonts w:asciiTheme="majorEastAsia" w:eastAsiaTheme="majorEastAsia" w:hAnsiTheme="majorEastAsia"/>
                <w:color w:val="000000"/>
                <w:sz w:val="44"/>
                <w:lang w:val="ru-RU"/>
              </w:rPr>
              <w:t xml:space="preserve"> </w:t>
            </w:r>
            <w:r w:rsidRPr="009D50B3">
              <w:rPr>
                <w:rFonts w:asciiTheme="majorEastAsia" w:eastAsiaTheme="majorEastAsia" w:hAnsiTheme="majorEastAsia" w:hint="eastAsia"/>
                <w:color w:val="000000"/>
                <w:sz w:val="44"/>
              </w:rPr>
              <w:t>划</w:t>
            </w:r>
            <w:r w:rsidRPr="009D50B3">
              <w:rPr>
                <w:rFonts w:asciiTheme="majorEastAsia" w:eastAsiaTheme="majorEastAsia" w:hAnsiTheme="majorEastAsia"/>
                <w:color w:val="000000"/>
                <w:sz w:val="44"/>
                <w:lang w:val="ru-RU"/>
              </w:rPr>
              <w:t xml:space="preserve"> </w:t>
            </w:r>
            <w:r w:rsidRPr="009D50B3">
              <w:rPr>
                <w:rFonts w:asciiTheme="majorEastAsia" w:eastAsiaTheme="majorEastAsia" w:hAnsiTheme="majorEastAsia" w:hint="eastAsia"/>
                <w:color w:val="000000"/>
                <w:sz w:val="44"/>
              </w:rPr>
              <w:t>署</w:t>
            </w:r>
          </w:p>
          <w:p w14:paraId="7075C11C" w14:textId="77777777" w:rsidR="00290BE9" w:rsidRPr="009D50B3" w:rsidRDefault="00290B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color w:val="000000"/>
                <w:sz w:val="44"/>
              </w:rPr>
            </w:pPr>
          </w:p>
          <w:p w14:paraId="707E4987" w14:textId="77777777" w:rsidR="00290BE9" w:rsidRPr="009D50B3" w:rsidRDefault="00290BE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Theme="majorEastAsia" w:eastAsiaTheme="majorEastAsia" w:hAnsiTheme="majorEastAsia"/>
                <w:b/>
                <w:sz w:val="32"/>
                <w:lang w:val="ru-RU"/>
              </w:rPr>
            </w:pPr>
          </w:p>
        </w:tc>
        <w:tc>
          <w:tcPr>
            <w:tcW w:w="4480" w:type="dxa"/>
            <w:tcBorders>
              <w:top w:val="nil"/>
              <w:left w:val="nil"/>
              <w:bottom w:val="single" w:sz="36" w:space="0" w:color="auto"/>
              <w:right w:val="nil"/>
            </w:tcBorders>
          </w:tcPr>
          <w:p w14:paraId="37D7B1B6" w14:textId="77777777" w:rsidR="00290BE9" w:rsidRPr="009D50B3" w:rsidRDefault="00290BE9">
            <w:pPr>
              <w:rPr>
                <w:rFonts w:asciiTheme="majorEastAsia" w:eastAsiaTheme="majorEastAsia" w:hAnsiTheme="majorEastAsia"/>
                <w:color w:val="000000"/>
                <w:szCs w:val="24"/>
                <w:lang w:val="ru-RU"/>
              </w:rPr>
            </w:pPr>
          </w:p>
          <w:p w14:paraId="68C95BB8" w14:textId="77777777" w:rsidR="00290BE9" w:rsidRPr="00A47D74" w:rsidRDefault="000E7276" w:rsidP="00A47D74">
            <w:pPr>
              <w:ind w:left="450"/>
              <w:rPr>
                <w:rFonts w:eastAsiaTheme="majorEastAsia"/>
                <w:color w:val="000000"/>
                <w:szCs w:val="24"/>
              </w:rPr>
            </w:pPr>
            <w:r w:rsidRPr="00A47D74">
              <w:rPr>
                <w:rFonts w:eastAsiaTheme="majorEastAsia"/>
                <w:color w:val="000000"/>
                <w:szCs w:val="24"/>
              </w:rPr>
              <w:t>Distr.</w:t>
            </w:r>
          </w:p>
          <w:p w14:paraId="0FD0A26D" w14:textId="77777777" w:rsidR="00290BE9" w:rsidRPr="00A47D74" w:rsidRDefault="000E7276" w:rsidP="00A47D74">
            <w:pPr>
              <w:ind w:left="450"/>
              <w:rPr>
                <w:rFonts w:eastAsiaTheme="majorEastAsia"/>
                <w:color w:val="000000"/>
                <w:szCs w:val="24"/>
              </w:rPr>
            </w:pPr>
            <w:r w:rsidRPr="00A47D74">
              <w:rPr>
                <w:rFonts w:eastAsiaTheme="majorEastAsia"/>
                <w:color w:val="000000"/>
                <w:szCs w:val="24"/>
              </w:rPr>
              <w:t>GENERAL</w:t>
            </w:r>
          </w:p>
          <w:p w14:paraId="51F3D762" w14:textId="77777777" w:rsidR="00290BE9" w:rsidRPr="00A47D74" w:rsidRDefault="00290BE9" w:rsidP="00A47D74">
            <w:pPr>
              <w:ind w:left="450"/>
              <w:rPr>
                <w:rFonts w:eastAsiaTheme="majorEastAsia"/>
                <w:color w:val="000000"/>
                <w:szCs w:val="24"/>
              </w:rPr>
            </w:pPr>
          </w:p>
          <w:p w14:paraId="129AB5C1" w14:textId="79457891" w:rsidR="00A422E1" w:rsidRPr="00A47D74" w:rsidRDefault="00A422E1" w:rsidP="00A47D74">
            <w:pPr>
              <w:ind w:left="450"/>
              <w:rPr>
                <w:rFonts w:eastAsiaTheme="majorEastAsia"/>
                <w:lang w:val="en-CA"/>
              </w:rPr>
            </w:pPr>
            <w:r w:rsidRPr="00A47D74">
              <w:rPr>
                <w:rFonts w:eastAsiaTheme="majorEastAsia"/>
                <w:lang w:val="en-CA"/>
              </w:rPr>
              <w:fldChar w:fldCharType="begin"/>
            </w:r>
            <w:r w:rsidRPr="00A47D74">
              <w:rPr>
                <w:rFonts w:eastAsiaTheme="majorEastAsia"/>
                <w:lang w:val="en-CA"/>
              </w:rPr>
              <w:instrText xml:space="preserve"> DOCPROPERTY "Document number"  \* MERGEFORMAT </w:instrText>
            </w:r>
            <w:r w:rsidRPr="00A47D74">
              <w:rPr>
                <w:rFonts w:eastAsiaTheme="majorEastAsia"/>
                <w:lang w:val="en-CA"/>
              </w:rPr>
              <w:fldChar w:fldCharType="separate"/>
            </w:r>
            <w:r w:rsidR="00456F7F">
              <w:rPr>
                <w:rFonts w:eastAsiaTheme="majorEastAsia"/>
                <w:lang w:val="en-CA"/>
              </w:rPr>
              <w:t>UNEP/OzL.Pro/ExCom/93/93</w:t>
            </w:r>
            <w:r w:rsidRPr="00A47D74">
              <w:rPr>
                <w:rFonts w:eastAsiaTheme="majorEastAsia"/>
                <w:lang w:val="en-CA"/>
              </w:rPr>
              <w:fldChar w:fldCharType="end"/>
            </w:r>
          </w:p>
          <w:p w14:paraId="543B56D9" w14:textId="77777777" w:rsidR="00290BE9" w:rsidRPr="00A47D74" w:rsidRDefault="00A422E1" w:rsidP="00A47D74">
            <w:pPr>
              <w:ind w:left="450"/>
              <w:rPr>
                <w:rFonts w:eastAsiaTheme="majorEastAsia"/>
                <w:color w:val="000000"/>
                <w:szCs w:val="24"/>
              </w:rPr>
            </w:pPr>
            <w:r w:rsidRPr="00A47D74">
              <w:rPr>
                <w:rFonts w:eastAsiaTheme="majorEastAsia"/>
                <w:lang w:val="en-CA"/>
              </w:rPr>
              <w:fldChar w:fldCharType="begin"/>
            </w:r>
            <w:r w:rsidRPr="00A47D74">
              <w:rPr>
                <w:rFonts w:eastAsiaTheme="majorEastAsia"/>
                <w:lang w:val="en-CA"/>
              </w:rPr>
              <w:instrText xml:space="preserve"> DOCPROPERTY "Revision date" \@ "d MMMM YYYY"  \* MERGEFORMAT </w:instrText>
            </w:r>
            <w:r w:rsidRPr="00A47D74">
              <w:rPr>
                <w:rFonts w:eastAsiaTheme="majorEastAsia"/>
                <w:lang w:val="en-CA"/>
              </w:rPr>
              <w:fldChar w:fldCharType="separate"/>
            </w:r>
            <w:r w:rsidRPr="00A47D74">
              <w:rPr>
                <w:rFonts w:eastAsiaTheme="majorEastAsia"/>
                <w:lang w:val="en-CA"/>
              </w:rPr>
              <w:t>4 December 2023</w:t>
            </w:r>
            <w:r w:rsidRPr="00A47D74">
              <w:rPr>
                <w:rFonts w:eastAsiaTheme="majorEastAsia"/>
                <w:lang w:val="en-CA"/>
              </w:rPr>
              <w:fldChar w:fldCharType="end"/>
            </w:r>
          </w:p>
          <w:p w14:paraId="037FA358" w14:textId="77777777" w:rsidR="00290BE9" w:rsidRPr="00A47D74" w:rsidRDefault="00290BE9" w:rsidP="00A47D74">
            <w:pPr>
              <w:ind w:left="450"/>
              <w:rPr>
                <w:rFonts w:eastAsiaTheme="majorEastAsia"/>
                <w:color w:val="000000"/>
                <w:szCs w:val="24"/>
              </w:rPr>
            </w:pPr>
          </w:p>
          <w:p w14:paraId="52AA18A5" w14:textId="77777777" w:rsidR="00290BE9" w:rsidRPr="00A47D74" w:rsidRDefault="000E7276" w:rsidP="00A47D74">
            <w:pPr>
              <w:tabs>
                <w:tab w:val="left" w:pos="10080"/>
              </w:tabs>
              <w:ind w:left="450"/>
              <w:rPr>
                <w:rFonts w:eastAsiaTheme="majorEastAsia"/>
                <w:color w:val="000000"/>
                <w:szCs w:val="24"/>
              </w:rPr>
            </w:pPr>
            <w:r w:rsidRPr="00A47D74">
              <w:rPr>
                <w:rFonts w:eastAsiaTheme="majorEastAsia"/>
                <w:color w:val="000000"/>
                <w:szCs w:val="24"/>
              </w:rPr>
              <w:t>CHINESE</w:t>
            </w:r>
          </w:p>
          <w:p w14:paraId="62805C30" w14:textId="77777777" w:rsidR="00290BE9" w:rsidRPr="00A47D74" w:rsidRDefault="000E7276" w:rsidP="00A47D74">
            <w:pPr>
              <w:tabs>
                <w:tab w:val="left" w:pos="10080"/>
              </w:tabs>
              <w:ind w:left="450"/>
              <w:rPr>
                <w:rFonts w:eastAsiaTheme="majorEastAsia"/>
                <w:color w:val="000000"/>
                <w:spacing w:val="-10"/>
                <w:szCs w:val="24"/>
              </w:rPr>
            </w:pPr>
            <w:r w:rsidRPr="00A47D74">
              <w:rPr>
                <w:rFonts w:eastAsiaTheme="majorEastAsia"/>
                <w:color w:val="000000"/>
                <w:szCs w:val="24"/>
              </w:rPr>
              <w:t>ORIGINAL: ENGLISH</w:t>
            </w:r>
          </w:p>
          <w:p w14:paraId="715D8D01" w14:textId="77777777" w:rsidR="00290BE9" w:rsidRPr="009D50B3" w:rsidRDefault="00290BE9">
            <w:pPr>
              <w:rPr>
                <w:rFonts w:asciiTheme="majorEastAsia" w:eastAsiaTheme="majorEastAsia" w:hAnsiTheme="majorEastAsia"/>
              </w:rPr>
            </w:pPr>
          </w:p>
        </w:tc>
      </w:tr>
    </w:tbl>
    <w:p w14:paraId="260392EA" w14:textId="77777777" w:rsidR="00290BE9" w:rsidRPr="009D50B3" w:rsidRDefault="000E7276">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 w:val="28"/>
        </w:rPr>
      </w:pPr>
      <w:r w:rsidRPr="009D50B3">
        <w:rPr>
          <w:rFonts w:asciiTheme="majorEastAsia" w:eastAsiaTheme="majorEastAsia" w:hAnsiTheme="majorEastAsia" w:hint="eastAsia"/>
          <w:color w:val="000000"/>
          <w:sz w:val="28"/>
        </w:rPr>
        <w:t>执行蒙特利尔议定书</w:t>
      </w:r>
    </w:p>
    <w:p w14:paraId="7227E2C9" w14:textId="77777777" w:rsidR="00290BE9" w:rsidRPr="009D50B3" w:rsidRDefault="000E7276">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 w:val="28"/>
        </w:rPr>
      </w:pPr>
      <w:r w:rsidRPr="009D50B3">
        <w:rPr>
          <w:rFonts w:asciiTheme="majorEastAsia" w:eastAsiaTheme="majorEastAsia" w:hAnsiTheme="majorEastAsia"/>
          <w:color w:val="000000"/>
          <w:sz w:val="28"/>
          <w:lang w:val="en-CA"/>
        </w:rPr>
        <w:t xml:space="preserve">  </w:t>
      </w:r>
      <w:r w:rsidRPr="009D50B3">
        <w:rPr>
          <w:rFonts w:asciiTheme="majorEastAsia" w:eastAsiaTheme="majorEastAsia" w:hAnsiTheme="majorEastAsia" w:hint="eastAsia"/>
          <w:color w:val="000000"/>
          <w:sz w:val="28"/>
        </w:rPr>
        <w:t>多边基金执行委员会</w:t>
      </w:r>
      <w:r w:rsidRPr="009D50B3">
        <w:rPr>
          <w:rFonts w:asciiTheme="majorEastAsia" w:eastAsiaTheme="majorEastAsia" w:hAnsiTheme="majorEastAsia"/>
          <w:color w:val="000000"/>
          <w:sz w:val="28"/>
        </w:rPr>
        <w:tab/>
      </w:r>
    </w:p>
    <w:p w14:paraId="7F3439AB" w14:textId="77777777" w:rsidR="00290BE9" w:rsidRPr="009D50B3" w:rsidRDefault="000E7276">
      <w:pPr>
        <w:jc w:val="left"/>
        <w:rPr>
          <w:rFonts w:asciiTheme="majorEastAsia" w:eastAsiaTheme="majorEastAsia" w:hAnsiTheme="majorEastAsia"/>
          <w:sz w:val="24"/>
          <w:szCs w:val="24"/>
          <w:lang w:eastAsia="zh-CN"/>
        </w:rPr>
      </w:pPr>
      <w:r w:rsidRPr="009D50B3">
        <w:rPr>
          <w:rFonts w:asciiTheme="majorEastAsia" w:eastAsiaTheme="majorEastAsia" w:hAnsiTheme="majorEastAsia" w:cs="SimSun" w:hint="eastAsia"/>
          <w:sz w:val="24"/>
          <w:szCs w:val="24"/>
          <w:lang w:eastAsia="zh-CN"/>
        </w:rPr>
        <w:t>第九十</w:t>
      </w:r>
      <w:r w:rsidRPr="009D50B3">
        <w:rPr>
          <w:rFonts w:asciiTheme="majorEastAsia" w:eastAsiaTheme="majorEastAsia" w:hAnsiTheme="majorEastAsia" w:cs="SimSun" w:hint="eastAsia"/>
          <w:sz w:val="24"/>
          <w:szCs w:val="24"/>
          <w:lang w:val="en-US" w:eastAsia="zh-CN"/>
        </w:rPr>
        <w:t>三</w:t>
      </w:r>
      <w:r w:rsidRPr="009D50B3">
        <w:rPr>
          <w:rFonts w:asciiTheme="majorEastAsia" w:eastAsiaTheme="majorEastAsia" w:hAnsiTheme="majorEastAsia" w:cs="SimSun" w:hint="eastAsia"/>
          <w:sz w:val="24"/>
          <w:szCs w:val="24"/>
          <w:lang w:eastAsia="zh-CN"/>
        </w:rPr>
        <w:t>次会议</w:t>
      </w:r>
    </w:p>
    <w:p w14:paraId="119550AE" w14:textId="77777777" w:rsidR="00290BE9" w:rsidRPr="009D50B3" w:rsidRDefault="000E7276">
      <w:pPr>
        <w:jc w:val="left"/>
        <w:rPr>
          <w:rFonts w:asciiTheme="majorEastAsia" w:eastAsiaTheme="majorEastAsia" w:hAnsiTheme="majorEastAsia"/>
          <w:sz w:val="24"/>
          <w:szCs w:val="24"/>
          <w:lang w:eastAsia="zh-CN"/>
        </w:rPr>
      </w:pPr>
      <w:r w:rsidRPr="009D50B3">
        <w:rPr>
          <w:rFonts w:asciiTheme="majorEastAsia" w:eastAsiaTheme="majorEastAsia" w:hAnsiTheme="majorEastAsia"/>
          <w:sz w:val="24"/>
          <w:szCs w:val="24"/>
          <w:lang w:eastAsia="zh-CN"/>
        </w:rPr>
        <w:t>2023</w:t>
      </w:r>
      <w:r w:rsidRPr="009D50B3">
        <w:rPr>
          <w:rFonts w:asciiTheme="majorEastAsia" w:eastAsiaTheme="majorEastAsia" w:hAnsiTheme="majorEastAsia" w:cs="SimSun" w:hint="eastAsia"/>
          <w:sz w:val="24"/>
          <w:szCs w:val="24"/>
          <w:lang w:eastAsia="zh-CN"/>
        </w:rPr>
        <w:t>年</w:t>
      </w:r>
      <w:r w:rsidRPr="009D50B3">
        <w:rPr>
          <w:rFonts w:asciiTheme="majorEastAsia" w:eastAsiaTheme="majorEastAsia" w:hAnsiTheme="majorEastAsia" w:hint="eastAsia"/>
          <w:sz w:val="24"/>
          <w:szCs w:val="24"/>
          <w:lang w:val="en-US" w:eastAsia="zh-CN"/>
        </w:rPr>
        <w:t>12</w:t>
      </w:r>
      <w:r w:rsidRPr="009D50B3">
        <w:rPr>
          <w:rFonts w:asciiTheme="majorEastAsia" w:eastAsiaTheme="majorEastAsia" w:hAnsiTheme="majorEastAsia" w:cs="SimSun" w:hint="eastAsia"/>
          <w:sz w:val="24"/>
          <w:szCs w:val="24"/>
          <w:lang w:eastAsia="zh-CN"/>
        </w:rPr>
        <w:t>月</w:t>
      </w:r>
      <w:r w:rsidRPr="009D50B3">
        <w:rPr>
          <w:rFonts w:asciiTheme="majorEastAsia" w:eastAsiaTheme="majorEastAsia" w:hAnsiTheme="majorEastAsia" w:hint="eastAsia"/>
          <w:sz w:val="24"/>
          <w:szCs w:val="24"/>
          <w:lang w:val="en-US" w:eastAsia="zh-CN"/>
        </w:rPr>
        <w:t>15</w:t>
      </w:r>
      <w:r w:rsidRPr="009D50B3">
        <w:rPr>
          <w:rFonts w:asciiTheme="majorEastAsia" w:eastAsiaTheme="majorEastAsia" w:hAnsiTheme="majorEastAsia" w:cs="SimSun" w:hint="eastAsia"/>
          <w:sz w:val="24"/>
          <w:szCs w:val="24"/>
          <w:lang w:eastAsia="zh-CN"/>
        </w:rPr>
        <w:t>日至</w:t>
      </w:r>
      <w:r w:rsidRPr="009D50B3">
        <w:rPr>
          <w:rFonts w:asciiTheme="majorEastAsia" w:eastAsiaTheme="majorEastAsia" w:hAnsiTheme="majorEastAsia" w:hint="eastAsia"/>
          <w:sz w:val="24"/>
          <w:szCs w:val="24"/>
          <w:lang w:val="en-US" w:eastAsia="zh-CN"/>
        </w:rPr>
        <w:t>19</w:t>
      </w:r>
      <w:r w:rsidRPr="009D50B3">
        <w:rPr>
          <w:rFonts w:asciiTheme="majorEastAsia" w:eastAsiaTheme="majorEastAsia" w:hAnsiTheme="majorEastAsia" w:cs="SimSun" w:hint="eastAsia"/>
          <w:sz w:val="24"/>
          <w:szCs w:val="24"/>
          <w:lang w:eastAsia="zh-CN"/>
        </w:rPr>
        <w:t>日，蒙特利尔</w:t>
      </w:r>
    </w:p>
    <w:p w14:paraId="2844EAEB" w14:textId="531BFAA0" w:rsidR="00290BE9" w:rsidRPr="009D50B3" w:rsidRDefault="000E7276">
      <w:pPr>
        <w:pStyle w:val="Normal-para"/>
        <w:numPr>
          <w:ilvl w:val="0"/>
          <w:numId w:val="0"/>
        </w:numPr>
        <w:tabs>
          <w:tab w:val="clear" w:pos="490"/>
          <w:tab w:val="clear" w:pos="979"/>
          <w:tab w:val="clear" w:pos="1469"/>
          <w:tab w:val="left" w:pos="3705"/>
        </w:tabs>
        <w:spacing w:before="0" w:after="0"/>
        <w:rPr>
          <w:rFonts w:asciiTheme="majorEastAsia" w:eastAsiaTheme="majorEastAsia" w:hAnsiTheme="majorEastAsia"/>
          <w:color w:val="000000"/>
          <w:szCs w:val="18"/>
        </w:rPr>
      </w:pPr>
      <w:r w:rsidRPr="009D50B3">
        <w:rPr>
          <w:rFonts w:asciiTheme="majorEastAsia" w:eastAsiaTheme="majorEastAsia" w:hAnsiTheme="majorEastAsia" w:hint="eastAsia"/>
          <w:color w:val="000000"/>
          <w:szCs w:val="18"/>
        </w:rPr>
        <w:t>临时议题</w:t>
      </w:r>
      <w:r w:rsidRPr="009D50B3">
        <w:rPr>
          <w:rFonts w:asciiTheme="majorEastAsia" w:eastAsiaTheme="majorEastAsia" w:hAnsiTheme="majorEastAsia"/>
        </w:rPr>
        <w:t>9(</w:t>
      </w:r>
      <w:r w:rsidR="007C0C2F">
        <w:rPr>
          <w:rFonts w:asciiTheme="majorEastAsia" w:eastAsiaTheme="majorEastAsia" w:hAnsiTheme="majorEastAsia"/>
        </w:rPr>
        <w:t>d</w:t>
      </w:r>
      <w:r w:rsidRPr="009D50B3">
        <w:rPr>
          <w:rFonts w:asciiTheme="majorEastAsia" w:eastAsiaTheme="majorEastAsia" w:hAnsiTheme="majorEastAsia"/>
        </w:rPr>
        <w:t>)</w:t>
      </w:r>
      <w:r w:rsidRPr="009D50B3">
        <w:rPr>
          <w:rStyle w:val="FootnoteReference"/>
          <w:rFonts w:asciiTheme="majorEastAsia" w:eastAsiaTheme="majorEastAsia" w:hAnsiTheme="majorEastAsia"/>
        </w:rPr>
        <w:footnoteReference w:id="1"/>
      </w:r>
    </w:p>
    <w:p w14:paraId="76F50CB0" w14:textId="77777777" w:rsidR="00290BE9" w:rsidRPr="009D50B3" w:rsidRDefault="00290BE9">
      <w:pPr>
        <w:jc w:val="left"/>
        <w:rPr>
          <w:rFonts w:asciiTheme="majorEastAsia" w:eastAsiaTheme="majorEastAsia" w:hAnsiTheme="majorEastAsia"/>
        </w:rPr>
      </w:pPr>
    </w:p>
    <w:p w14:paraId="31F4BB8B" w14:textId="77777777" w:rsidR="00290BE9" w:rsidRPr="009D50B3" w:rsidRDefault="00290BE9">
      <w:pPr>
        <w:jc w:val="left"/>
        <w:rPr>
          <w:rFonts w:asciiTheme="majorEastAsia" w:eastAsiaTheme="majorEastAsia" w:hAnsiTheme="majorEastAsia"/>
        </w:rPr>
      </w:pPr>
    </w:p>
    <w:p w14:paraId="14CB83DD" w14:textId="77777777" w:rsidR="00290BE9" w:rsidRPr="009D50B3" w:rsidRDefault="00290BE9">
      <w:pPr>
        <w:rPr>
          <w:rFonts w:asciiTheme="majorEastAsia" w:eastAsiaTheme="majorEastAsia" w:hAnsiTheme="majorEastAsia"/>
        </w:rPr>
      </w:pPr>
    </w:p>
    <w:p w14:paraId="5E8E69E2" w14:textId="77777777" w:rsidR="00290BE9" w:rsidRPr="009D50B3" w:rsidRDefault="000E7276">
      <w:pPr>
        <w:jc w:val="center"/>
        <w:rPr>
          <w:rFonts w:asciiTheme="majorEastAsia" w:eastAsiaTheme="majorEastAsia" w:hAnsiTheme="majorEastAsia"/>
          <w:b/>
        </w:rPr>
      </w:pPr>
      <w:r w:rsidRPr="009D50B3">
        <w:rPr>
          <w:rFonts w:asciiTheme="majorEastAsia" w:eastAsiaTheme="majorEastAsia" w:hAnsiTheme="majorEastAsia" w:hint="eastAsia"/>
          <w:b/>
          <w:lang w:val="en-US" w:eastAsia="zh-CN"/>
        </w:rPr>
        <w:t>项目提案</w:t>
      </w:r>
      <w:r w:rsidRPr="009D50B3">
        <w:rPr>
          <w:rFonts w:asciiTheme="majorEastAsia" w:eastAsiaTheme="majorEastAsia" w:hAnsiTheme="majorEastAsia"/>
          <w:b/>
        </w:rPr>
        <w:t xml:space="preserve">: </w:t>
      </w:r>
      <w:r w:rsidR="00A422E1" w:rsidRPr="009D50B3">
        <w:rPr>
          <w:rFonts w:asciiTheme="majorEastAsia" w:eastAsiaTheme="majorEastAsia" w:hAnsiTheme="majorEastAsia" w:hint="eastAsia"/>
          <w:b/>
          <w:lang w:val="en-US" w:eastAsia="zh-CN"/>
        </w:rPr>
        <w:t>越南</w:t>
      </w:r>
    </w:p>
    <w:p w14:paraId="1880F093" w14:textId="77777777" w:rsidR="00290BE9" w:rsidRDefault="00290BE9">
      <w:pPr>
        <w:rPr>
          <w:rFonts w:asciiTheme="majorEastAsia" w:eastAsiaTheme="majorEastAsia" w:hAnsiTheme="majorEastAsia"/>
        </w:rPr>
      </w:pPr>
    </w:p>
    <w:p w14:paraId="1FF25CC1" w14:textId="77777777" w:rsidR="0024556B" w:rsidRPr="009D50B3" w:rsidRDefault="0024556B">
      <w:pPr>
        <w:rPr>
          <w:rFonts w:asciiTheme="majorEastAsia" w:eastAsiaTheme="majorEastAsia" w:hAnsiTheme="majorEastAsia"/>
        </w:rPr>
      </w:pPr>
    </w:p>
    <w:p w14:paraId="2599F957" w14:textId="77777777" w:rsidR="00290BE9" w:rsidRPr="009D50B3" w:rsidRDefault="00290BE9">
      <w:pPr>
        <w:rPr>
          <w:rFonts w:asciiTheme="majorEastAsia" w:eastAsiaTheme="majorEastAsia" w:hAnsiTheme="majorEastAsia"/>
        </w:rPr>
      </w:pPr>
    </w:p>
    <w:p w14:paraId="1EFF5274" w14:textId="77777777" w:rsidR="00290BE9" w:rsidRPr="009D50B3" w:rsidRDefault="000E7276">
      <w:pPr>
        <w:ind w:firstLine="720"/>
        <w:rPr>
          <w:rFonts w:asciiTheme="majorEastAsia" w:eastAsiaTheme="majorEastAsia" w:hAnsiTheme="majorEastAsia"/>
          <w:lang w:eastAsia="zh-CN"/>
        </w:rPr>
      </w:pPr>
      <w:r w:rsidRPr="009D50B3">
        <w:rPr>
          <w:rFonts w:asciiTheme="majorEastAsia" w:eastAsiaTheme="majorEastAsia" w:hAnsiTheme="majorEastAsia" w:hint="eastAsia"/>
          <w:color w:val="000000"/>
          <w:lang w:eastAsia="zh-CN"/>
        </w:rPr>
        <w:t>本文件包含基金秘书处就以下项目提案提出的评论和建议</w:t>
      </w:r>
      <w:r w:rsidRPr="009D50B3">
        <w:rPr>
          <w:rFonts w:asciiTheme="majorEastAsia" w:eastAsiaTheme="majorEastAsia" w:hAnsiTheme="majorEastAsia" w:hint="eastAsia"/>
          <w:lang w:eastAsia="zh-CN"/>
        </w:rPr>
        <w:t>：</w:t>
      </w:r>
    </w:p>
    <w:p w14:paraId="440AE96F" w14:textId="77777777" w:rsidR="00290BE9" w:rsidRPr="009D50B3" w:rsidRDefault="00290BE9">
      <w:pPr>
        <w:rPr>
          <w:rFonts w:asciiTheme="majorEastAsia" w:eastAsiaTheme="majorEastAsia" w:hAnsiTheme="majorEastAsia"/>
          <w:lang w:eastAsia="zh-CN"/>
        </w:rPr>
      </w:pPr>
    </w:p>
    <w:p w14:paraId="71AA1120" w14:textId="77777777" w:rsidR="00290BE9" w:rsidRPr="009D50B3" w:rsidRDefault="000E7276">
      <w:pPr>
        <w:rPr>
          <w:rFonts w:asciiTheme="majorEastAsia" w:eastAsiaTheme="majorEastAsia" w:hAnsiTheme="majorEastAsia"/>
          <w:u w:val="single"/>
          <w:lang w:eastAsia="zh-CN"/>
        </w:rPr>
      </w:pPr>
      <w:r w:rsidRPr="009D50B3">
        <w:rPr>
          <w:rFonts w:asciiTheme="majorEastAsia" w:eastAsiaTheme="majorEastAsia" w:hAnsiTheme="majorEastAsia" w:hint="eastAsia"/>
          <w:u w:val="single"/>
          <w:lang w:eastAsia="zh-CN"/>
        </w:rPr>
        <w:t>淘汰</w:t>
      </w:r>
    </w:p>
    <w:p w14:paraId="245FF59B" w14:textId="77777777" w:rsidR="00712E2C" w:rsidRPr="009D50B3" w:rsidRDefault="00712E2C">
      <w:pPr>
        <w:rPr>
          <w:rFonts w:asciiTheme="majorEastAsia" w:eastAsiaTheme="majorEastAsia" w:hAnsiTheme="majorEastAsia"/>
          <w:u w:val="single"/>
        </w:rPr>
      </w:pPr>
    </w:p>
    <w:p w14:paraId="105E1440" w14:textId="77777777" w:rsidR="00290BE9" w:rsidRPr="009D50B3" w:rsidRDefault="00290BE9">
      <w:pPr>
        <w:rPr>
          <w:rFonts w:asciiTheme="majorEastAsia" w:eastAsiaTheme="majorEastAsia" w:hAnsiTheme="maj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90BE9" w:rsidRPr="009D50B3" w14:paraId="374792E9" w14:textId="77777777">
        <w:tc>
          <w:tcPr>
            <w:tcW w:w="6941" w:type="dxa"/>
          </w:tcPr>
          <w:p w14:paraId="043BA608" w14:textId="77777777" w:rsidR="00290BE9" w:rsidRPr="009D50B3" w:rsidRDefault="000E7276">
            <w:pPr>
              <w:pStyle w:val="ListParagraph"/>
              <w:numPr>
                <w:ilvl w:val="0"/>
                <w:numId w:val="5"/>
              </w:numPr>
              <w:ind w:hanging="830"/>
              <w:jc w:val="left"/>
              <w:rPr>
                <w:rFonts w:asciiTheme="majorEastAsia" w:eastAsiaTheme="majorEastAsia" w:hAnsiTheme="majorEastAsia"/>
                <w:lang w:val="en-CA" w:eastAsia="zh-CN"/>
              </w:rPr>
            </w:pPr>
            <w:r w:rsidRPr="009D50B3">
              <w:rPr>
                <w:rFonts w:asciiTheme="majorEastAsia" w:eastAsiaTheme="majorEastAsia" w:hAnsiTheme="majorEastAsia" w:hint="eastAsia"/>
                <w:color w:val="000000"/>
                <w:lang w:eastAsia="zh-CN"/>
              </w:rPr>
              <w:t>氟氯烃淘汰管理计划（第</w:t>
            </w:r>
            <w:r w:rsidR="00A422E1" w:rsidRPr="009D50B3">
              <w:rPr>
                <w:rFonts w:asciiTheme="majorEastAsia" w:eastAsiaTheme="majorEastAsia" w:hAnsiTheme="majorEastAsia" w:hint="eastAsia"/>
                <w:color w:val="000000"/>
                <w:lang w:val="en-US" w:eastAsia="zh-CN"/>
              </w:rPr>
              <w:t>三</w:t>
            </w:r>
            <w:r w:rsidRPr="009D50B3">
              <w:rPr>
                <w:rFonts w:asciiTheme="majorEastAsia" w:eastAsiaTheme="majorEastAsia" w:hAnsiTheme="majorEastAsia" w:hint="eastAsia"/>
                <w:color w:val="000000"/>
                <w:lang w:eastAsia="zh-CN"/>
              </w:rPr>
              <w:t>阶段，第</w:t>
            </w:r>
            <w:r w:rsidR="00A422E1" w:rsidRPr="009D50B3">
              <w:rPr>
                <w:rFonts w:asciiTheme="majorEastAsia" w:eastAsiaTheme="majorEastAsia" w:hAnsiTheme="majorEastAsia" w:hint="eastAsia"/>
                <w:color w:val="000000"/>
                <w:lang w:eastAsia="zh-CN"/>
              </w:rPr>
              <w:t>一</w:t>
            </w:r>
            <w:r w:rsidRPr="009D50B3">
              <w:rPr>
                <w:rFonts w:asciiTheme="majorEastAsia" w:eastAsiaTheme="majorEastAsia" w:hAnsiTheme="majorEastAsia" w:hint="eastAsia"/>
                <w:color w:val="000000"/>
                <w:lang w:eastAsia="zh-CN"/>
              </w:rPr>
              <w:t>次付款</w:t>
            </w:r>
          </w:p>
        </w:tc>
        <w:tc>
          <w:tcPr>
            <w:tcW w:w="2409" w:type="dxa"/>
          </w:tcPr>
          <w:p w14:paraId="7F5D3F05" w14:textId="77777777" w:rsidR="00290BE9" w:rsidRPr="009D50B3" w:rsidRDefault="00A422E1">
            <w:pPr>
              <w:jc w:val="right"/>
              <w:rPr>
                <w:rFonts w:asciiTheme="majorEastAsia" w:eastAsiaTheme="majorEastAsia" w:hAnsiTheme="majorEastAsia"/>
                <w:lang w:val="en-US" w:eastAsia="zh-CN"/>
              </w:rPr>
            </w:pPr>
            <w:r w:rsidRPr="009D50B3">
              <w:rPr>
                <w:rFonts w:asciiTheme="majorEastAsia" w:eastAsiaTheme="majorEastAsia" w:hAnsiTheme="majorEastAsia" w:hint="eastAsia"/>
                <w:lang w:val="en-US" w:eastAsia="zh-CN"/>
              </w:rPr>
              <w:t>世界银行</w:t>
            </w:r>
          </w:p>
        </w:tc>
      </w:tr>
    </w:tbl>
    <w:p w14:paraId="4FDBC44B" w14:textId="77777777" w:rsidR="00A422E1" w:rsidRPr="009D50B3" w:rsidRDefault="00A422E1" w:rsidP="00A422E1">
      <w:pPr>
        <w:rPr>
          <w:rFonts w:asciiTheme="majorEastAsia" w:eastAsiaTheme="majorEastAsia" w:hAnsiTheme="majorEastAsia"/>
          <w:lang w:val="en-CA"/>
        </w:rPr>
      </w:pPr>
    </w:p>
    <w:p w14:paraId="3D064E4F" w14:textId="77777777" w:rsidR="00B45E00" w:rsidRPr="009D50B3" w:rsidRDefault="00B45E00" w:rsidP="00B45E00">
      <w:pPr>
        <w:spacing w:before="240" w:after="240"/>
        <w:rPr>
          <w:rFonts w:asciiTheme="majorEastAsia" w:eastAsiaTheme="majorEastAsia" w:hAnsiTheme="majorEastAsia"/>
          <w:u w:val="single"/>
          <w:lang w:val="en-CA"/>
        </w:rPr>
      </w:pPr>
      <w:r w:rsidRPr="009D50B3">
        <w:rPr>
          <w:rFonts w:asciiTheme="majorEastAsia" w:eastAsiaTheme="majorEastAsia" w:hAnsiTheme="majorEastAsia" w:hint="eastAsia"/>
          <w:u w:val="single"/>
          <w:lang w:eastAsia="zh-CN"/>
        </w:rPr>
        <w:t>淘汰</w:t>
      </w: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B45E00" w:rsidRPr="009D50B3" w14:paraId="6AE95BBF" w14:textId="77777777" w:rsidTr="000E7276">
        <w:tc>
          <w:tcPr>
            <w:tcW w:w="6941" w:type="dxa"/>
          </w:tcPr>
          <w:p w14:paraId="35F6F71B" w14:textId="77777777" w:rsidR="00B45E00" w:rsidRPr="009D50B3" w:rsidRDefault="00B45E00" w:rsidP="00B45E00">
            <w:pPr>
              <w:numPr>
                <w:ilvl w:val="0"/>
                <w:numId w:val="5"/>
              </w:numPr>
              <w:ind w:hanging="830"/>
              <w:contextualSpacing/>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基加利氢氟碳化合物执行计划（第一阶段，第一次付款）</w:t>
            </w:r>
          </w:p>
        </w:tc>
        <w:tc>
          <w:tcPr>
            <w:tcW w:w="2409" w:type="dxa"/>
          </w:tcPr>
          <w:p w14:paraId="5E728872" w14:textId="77777777" w:rsidR="00B45E00" w:rsidRPr="009D50B3" w:rsidRDefault="00B45E00" w:rsidP="00B45E00">
            <w:pPr>
              <w:jc w:val="right"/>
              <w:rPr>
                <w:rFonts w:asciiTheme="majorEastAsia" w:eastAsiaTheme="majorEastAsia" w:hAnsiTheme="majorEastAsia"/>
                <w:lang w:val="en-CA"/>
              </w:rPr>
            </w:pPr>
            <w:r w:rsidRPr="009D50B3">
              <w:rPr>
                <w:rFonts w:asciiTheme="majorEastAsia" w:eastAsiaTheme="majorEastAsia" w:hAnsiTheme="majorEastAsia" w:hint="eastAsia"/>
                <w:lang w:val="en-US" w:eastAsia="zh-CN"/>
              </w:rPr>
              <w:t>世界银行</w:t>
            </w:r>
            <w:r w:rsidRPr="009D50B3">
              <w:rPr>
                <w:rFonts w:asciiTheme="majorEastAsia" w:eastAsiaTheme="majorEastAsia" w:hAnsiTheme="majorEastAsia" w:hint="eastAsia"/>
                <w:lang w:val="en-CA" w:eastAsia="zh-CN"/>
              </w:rPr>
              <w:t>和</w:t>
            </w:r>
            <w:r w:rsidRPr="009D50B3">
              <w:rPr>
                <w:rFonts w:asciiTheme="majorEastAsia" w:eastAsiaTheme="majorEastAsia" w:hAnsiTheme="majorEastAsia"/>
                <w:lang w:val="en-CA"/>
              </w:rPr>
              <w:t>环境署</w:t>
            </w:r>
          </w:p>
        </w:tc>
      </w:tr>
    </w:tbl>
    <w:p w14:paraId="1571A287" w14:textId="77777777" w:rsidR="00E93559" w:rsidRPr="009D50B3" w:rsidRDefault="00E93559" w:rsidP="00A422E1">
      <w:pPr>
        <w:rPr>
          <w:rFonts w:asciiTheme="majorEastAsia" w:eastAsiaTheme="majorEastAsia" w:hAnsiTheme="majorEastAsia"/>
          <w:b/>
          <w:lang w:eastAsia="zh-CN"/>
        </w:rPr>
      </w:pPr>
      <w:r w:rsidRPr="009D50B3">
        <w:rPr>
          <w:rFonts w:asciiTheme="majorEastAsia" w:eastAsiaTheme="majorEastAsia" w:hAnsiTheme="majorEastAsia"/>
          <w:lang w:val="en-CA"/>
        </w:rPr>
        <w:br w:type="page"/>
      </w:r>
    </w:p>
    <w:p w14:paraId="756243C6" w14:textId="531EA953" w:rsidR="004C63DE" w:rsidRPr="009D50B3" w:rsidRDefault="004C63DE" w:rsidP="00A47D74">
      <w:pPr>
        <w:spacing w:after="60"/>
        <w:jc w:val="center"/>
        <w:rPr>
          <w:rFonts w:asciiTheme="majorEastAsia" w:eastAsiaTheme="majorEastAsia" w:hAnsiTheme="majorEastAsia"/>
          <w:b/>
          <w:lang w:eastAsia="zh-CN"/>
        </w:rPr>
      </w:pPr>
      <w:r w:rsidRPr="009D50B3">
        <w:rPr>
          <w:rFonts w:asciiTheme="majorEastAsia" w:eastAsiaTheme="majorEastAsia" w:hAnsiTheme="majorEastAsia" w:hint="eastAsia"/>
          <w:b/>
          <w:bCs/>
          <w:lang w:val="en-US" w:eastAsia="zh-CN"/>
        </w:rPr>
        <w:lastRenderedPageBreak/>
        <w:t>项目评价表 - 多年期项目</w:t>
      </w:r>
    </w:p>
    <w:p w14:paraId="55CEFFAF" w14:textId="77777777" w:rsidR="00E93559" w:rsidRPr="009D50B3" w:rsidRDefault="004C63DE" w:rsidP="00A47D74">
      <w:pPr>
        <w:spacing w:after="60"/>
        <w:jc w:val="center"/>
        <w:rPr>
          <w:rFonts w:asciiTheme="majorEastAsia" w:eastAsiaTheme="majorEastAsia" w:hAnsiTheme="majorEastAsia"/>
          <w:b/>
          <w:sz w:val="10"/>
          <w:lang w:val="en-CA"/>
        </w:rPr>
      </w:pPr>
      <w:r w:rsidRPr="009D50B3">
        <w:rPr>
          <w:rFonts w:asciiTheme="majorEastAsia" w:eastAsiaTheme="majorEastAsia" w:hAnsiTheme="majorEastAsia" w:hint="eastAsia"/>
          <w:b/>
          <w:lang w:val="en-CA" w:eastAsia="zh-CN"/>
        </w:rPr>
        <w:t>越南</w:t>
      </w:r>
    </w:p>
    <w:tbl>
      <w:tblPr>
        <w:tblStyle w:val="13"/>
        <w:tblW w:w="5540" w:type="pct"/>
        <w:tblInd w:w="-545" w:type="dxa"/>
        <w:tblCellMar>
          <w:top w:w="28" w:type="dxa"/>
          <w:bottom w:w="28" w:type="dxa"/>
        </w:tblCellMar>
        <w:tblLook w:val="04A0" w:firstRow="1" w:lastRow="0" w:firstColumn="1" w:lastColumn="0" w:noHBand="0" w:noVBand="1"/>
      </w:tblPr>
      <w:tblGrid>
        <w:gridCol w:w="5110"/>
        <w:gridCol w:w="5250"/>
      </w:tblGrid>
      <w:tr w:rsidR="000E7276" w:rsidRPr="009D50B3" w14:paraId="4140DBD4" w14:textId="77777777" w:rsidTr="00A47D74">
        <w:trPr>
          <w:trHeight w:val="248"/>
        </w:trPr>
        <w:tc>
          <w:tcPr>
            <w:tcW w:w="2466" w:type="pct"/>
            <w:shd w:val="clear" w:color="auto" w:fill="auto"/>
          </w:tcPr>
          <w:p w14:paraId="0133C70D" w14:textId="77777777" w:rsidR="000E7276" w:rsidRPr="009D50B3" w:rsidRDefault="000E7276" w:rsidP="000E7276">
            <w:pPr>
              <w:spacing w:after="80"/>
              <w:jc w:val="left"/>
              <w:rPr>
                <w:rFonts w:asciiTheme="majorEastAsia" w:eastAsiaTheme="majorEastAsia" w:hAnsiTheme="majorEastAsia"/>
                <w:b/>
                <w:sz w:val="20"/>
                <w:szCs w:val="20"/>
              </w:rPr>
            </w:pPr>
            <w:r w:rsidRPr="009D50B3">
              <w:rPr>
                <w:rFonts w:asciiTheme="majorEastAsia" w:eastAsiaTheme="majorEastAsia" w:hAnsiTheme="majorEastAsia"/>
                <w:b/>
                <w:sz w:val="18"/>
              </w:rPr>
              <w:t>（</w:t>
            </w:r>
            <w:r w:rsidRPr="009D50B3">
              <w:rPr>
                <w:rFonts w:asciiTheme="majorEastAsia" w:eastAsiaTheme="majorEastAsia" w:hAnsiTheme="majorEastAsia" w:hint="eastAsia"/>
                <w:b/>
                <w:sz w:val="18"/>
                <w:lang w:eastAsia="zh-CN"/>
              </w:rPr>
              <w:t>一</w:t>
            </w:r>
            <w:r w:rsidRPr="009D50B3">
              <w:rPr>
                <w:rFonts w:asciiTheme="majorEastAsia" w:eastAsiaTheme="majorEastAsia" w:hAnsiTheme="majorEastAsia"/>
                <w:b/>
                <w:sz w:val="18"/>
              </w:rPr>
              <w:t>）</w:t>
            </w:r>
            <w:r w:rsidRPr="009D50B3">
              <w:rPr>
                <w:rFonts w:asciiTheme="majorEastAsia" w:eastAsiaTheme="majorEastAsia" w:hAnsiTheme="majorEastAsia" w:hint="eastAsia"/>
                <w:b/>
                <w:sz w:val="18"/>
                <w:lang w:eastAsia="zh-CN"/>
              </w:rPr>
              <w:t>项目</w:t>
            </w:r>
            <w:r w:rsidRPr="009D50B3">
              <w:rPr>
                <w:rFonts w:asciiTheme="majorEastAsia" w:eastAsiaTheme="majorEastAsia" w:hAnsiTheme="majorEastAsia"/>
                <w:b/>
                <w:sz w:val="18"/>
                <w:lang w:eastAsia="zh-CN"/>
              </w:rPr>
              <w:t>名称</w:t>
            </w:r>
          </w:p>
        </w:tc>
        <w:tc>
          <w:tcPr>
            <w:tcW w:w="2534" w:type="pct"/>
            <w:shd w:val="clear" w:color="auto" w:fill="auto"/>
          </w:tcPr>
          <w:p w14:paraId="3A67F578" w14:textId="77777777" w:rsidR="000E7276" w:rsidRPr="009D50B3" w:rsidRDefault="000E7276" w:rsidP="000E7276">
            <w:pPr>
              <w:spacing w:after="80"/>
              <w:jc w:val="center"/>
              <w:rPr>
                <w:rFonts w:asciiTheme="majorEastAsia" w:eastAsiaTheme="majorEastAsia" w:hAnsiTheme="majorEastAsia"/>
                <w:b/>
                <w:sz w:val="20"/>
                <w:szCs w:val="20"/>
              </w:rPr>
            </w:pPr>
            <w:r w:rsidRPr="009D50B3">
              <w:rPr>
                <w:rFonts w:asciiTheme="majorEastAsia" w:eastAsiaTheme="majorEastAsia" w:hAnsiTheme="majorEastAsia" w:hint="eastAsia"/>
                <w:b/>
                <w:sz w:val="18"/>
                <w:lang w:eastAsia="zh-CN"/>
              </w:rPr>
              <w:t>机构</w:t>
            </w:r>
          </w:p>
        </w:tc>
      </w:tr>
      <w:tr w:rsidR="00E93559" w:rsidRPr="009D50B3" w14:paraId="0B00FBCB" w14:textId="77777777" w:rsidTr="00A47D74">
        <w:trPr>
          <w:trHeight w:val="40"/>
        </w:trPr>
        <w:tc>
          <w:tcPr>
            <w:tcW w:w="2466" w:type="pct"/>
            <w:shd w:val="clear" w:color="auto" w:fill="auto"/>
            <w:vAlign w:val="center"/>
          </w:tcPr>
          <w:p w14:paraId="703E3425" w14:textId="77777777" w:rsidR="00E93559" w:rsidRPr="009D50B3" w:rsidRDefault="000E7276" w:rsidP="00E93559">
            <w:pPr>
              <w:jc w:val="center"/>
              <w:rPr>
                <w:rFonts w:asciiTheme="majorEastAsia" w:eastAsiaTheme="majorEastAsia" w:hAnsiTheme="majorEastAsia"/>
                <w:color w:val="000000" w:themeColor="text1"/>
                <w:sz w:val="20"/>
                <w:lang w:val="en-CA" w:eastAsia="zh-CN"/>
              </w:rPr>
            </w:pPr>
            <w:r w:rsidRPr="009D50B3">
              <w:rPr>
                <w:rFonts w:asciiTheme="majorEastAsia" w:eastAsiaTheme="majorEastAsia" w:hAnsiTheme="majorEastAsia" w:hint="eastAsia"/>
                <w:sz w:val="18"/>
                <w:lang w:eastAsia="zh-CN"/>
              </w:rPr>
              <w:t>氟氯烃淘汰计划（第</w:t>
            </w:r>
            <w:r w:rsidRPr="009D50B3">
              <w:rPr>
                <w:rFonts w:asciiTheme="majorEastAsia" w:eastAsiaTheme="majorEastAsia" w:hAnsiTheme="majorEastAsia" w:hint="eastAsia"/>
                <w:sz w:val="18"/>
                <w:lang w:val="en-US" w:eastAsia="zh-CN"/>
              </w:rPr>
              <w:t>三</w:t>
            </w:r>
            <w:r w:rsidRPr="009D50B3">
              <w:rPr>
                <w:rFonts w:asciiTheme="majorEastAsia" w:eastAsiaTheme="majorEastAsia" w:hAnsiTheme="majorEastAsia" w:hint="eastAsia"/>
                <w:sz w:val="18"/>
                <w:lang w:eastAsia="zh-CN"/>
              </w:rPr>
              <w:t>阶段）</w:t>
            </w:r>
          </w:p>
        </w:tc>
        <w:tc>
          <w:tcPr>
            <w:tcW w:w="2534" w:type="pct"/>
            <w:shd w:val="clear" w:color="auto" w:fill="auto"/>
            <w:vAlign w:val="center"/>
          </w:tcPr>
          <w:p w14:paraId="1D63715F" w14:textId="77777777" w:rsidR="00E93559" w:rsidRPr="009D50B3" w:rsidRDefault="000E7276" w:rsidP="00E93559">
            <w:pPr>
              <w:jc w:val="center"/>
              <w:rPr>
                <w:rFonts w:asciiTheme="majorEastAsia" w:eastAsiaTheme="majorEastAsia" w:hAnsiTheme="majorEastAsia"/>
                <w:color w:val="000000" w:themeColor="text1"/>
                <w:sz w:val="20"/>
                <w:lang w:val="en-CA"/>
              </w:rPr>
            </w:pPr>
            <w:r w:rsidRPr="009D50B3">
              <w:rPr>
                <w:rFonts w:asciiTheme="majorEastAsia" w:eastAsiaTheme="majorEastAsia" w:hAnsiTheme="majorEastAsia" w:hint="eastAsia"/>
                <w:color w:val="000000" w:themeColor="text1"/>
                <w:sz w:val="20"/>
                <w:lang w:val="en-CA"/>
              </w:rPr>
              <w:t>世界银行（牵头）</w:t>
            </w:r>
          </w:p>
        </w:tc>
      </w:tr>
    </w:tbl>
    <w:p w14:paraId="3FC849A7" w14:textId="77777777" w:rsidR="00E93559" w:rsidRPr="00A47D74" w:rsidRDefault="00E93559" w:rsidP="00E93559">
      <w:pPr>
        <w:jc w:val="center"/>
        <w:rPr>
          <w:rFonts w:asciiTheme="majorEastAsia" w:eastAsiaTheme="majorEastAsia" w:hAnsiTheme="majorEastAsia"/>
          <w:sz w:val="16"/>
          <w:szCs w:val="16"/>
          <w:lang w:val="en-CA"/>
        </w:rPr>
      </w:pPr>
    </w:p>
    <w:tbl>
      <w:tblPr>
        <w:tblStyle w:val="13"/>
        <w:tblW w:w="5536" w:type="pct"/>
        <w:tblInd w:w="-545" w:type="dxa"/>
        <w:tblCellMar>
          <w:top w:w="28" w:type="dxa"/>
          <w:bottom w:w="28" w:type="dxa"/>
        </w:tblCellMar>
        <w:tblLook w:val="04A0" w:firstRow="1" w:lastRow="0" w:firstColumn="1" w:lastColumn="0" w:noHBand="0" w:noVBand="1"/>
      </w:tblPr>
      <w:tblGrid>
        <w:gridCol w:w="6753"/>
        <w:gridCol w:w="1214"/>
        <w:gridCol w:w="2385"/>
      </w:tblGrid>
      <w:tr w:rsidR="000E7276" w:rsidRPr="009D50B3" w14:paraId="71A1DFB9" w14:textId="77777777" w:rsidTr="00A47D74">
        <w:trPr>
          <w:trHeight w:val="77"/>
        </w:trPr>
        <w:tc>
          <w:tcPr>
            <w:tcW w:w="6753" w:type="dxa"/>
            <w:shd w:val="clear" w:color="auto" w:fill="auto"/>
          </w:tcPr>
          <w:p w14:paraId="01BE5A46" w14:textId="77777777" w:rsidR="000E7276" w:rsidRPr="009D50B3" w:rsidRDefault="000E7276" w:rsidP="000E7276">
            <w:pPr>
              <w:jc w:val="left"/>
              <w:rPr>
                <w:rFonts w:asciiTheme="majorEastAsia" w:eastAsiaTheme="majorEastAsia" w:hAnsiTheme="majorEastAsia"/>
                <w:b/>
                <w:sz w:val="20"/>
                <w:szCs w:val="20"/>
                <w:lang w:eastAsia="zh-CN"/>
              </w:rPr>
            </w:pPr>
            <w:r w:rsidRPr="009D50B3">
              <w:rPr>
                <w:rFonts w:asciiTheme="majorEastAsia" w:eastAsiaTheme="majorEastAsia" w:hAnsiTheme="majorEastAsia"/>
                <w:b/>
                <w:sz w:val="18"/>
                <w:lang w:eastAsia="zh-CN"/>
              </w:rPr>
              <w:t>（</w:t>
            </w:r>
            <w:r w:rsidRPr="009D50B3">
              <w:rPr>
                <w:rFonts w:asciiTheme="majorEastAsia" w:eastAsiaTheme="majorEastAsia" w:hAnsiTheme="majorEastAsia" w:hint="eastAsia"/>
                <w:b/>
                <w:sz w:val="18"/>
                <w:lang w:eastAsia="zh-CN"/>
              </w:rPr>
              <w:t>二</w:t>
            </w:r>
            <w:r w:rsidRPr="009D50B3">
              <w:rPr>
                <w:rFonts w:asciiTheme="majorEastAsia" w:eastAsiaTheme="majorEastAsia" w:hAnsiTheme="majorEastAsia"/>
                <w:b/>
                <w:sz w:val="18"/>
                <w:lang w:eastAsia="zh-CN"/>
              </w:rPr>
              <w:t>）</w:t>
            </w:r>
            <w:r w:rsidRPr="009D50B3">
              <w:rPr>
                <w:rFonts w:asciiTheme="majorEastAsia" w:eastAsiaTheme="majorEastAsia" w:hAnsiTheme="majorEastAsia" w:hint="eastAsia"/>
                <w:b/>
                <w:sz w:val="18"/>
                <w:lang w:eastAsia="zh-CN"/>
              </w:rPr>
              <w:t>最新第</w:t>
            </w:r>
            <w:r w:rsidRPr="009D50B3">
              <w:rPr>
                <w:rFonts w:asciiTheme="majorEastAsia" w:eastAsiaTheme="majorEastAsia" w:hAnsiTheme="majorEastAsia"/>
                <w:b/>
                <w:sz w:val="18"/>
                <w:lang w:eastAsia="zh-CN"/>
              </w:rPr>
              <w:t>7</w:t>
            </w:r>
            <w:r w:rsidRPr="009D50B3">
              <w:rPr>
                <w:rFonts w:asciiTheme="majorEastAsia" w:eastAsiaTheme="majorEastAsia" w:hAnsiTheme="majorEastAsia" w:hint="eastAsia"/>
                <w:b/>
                <w:sz w:val="18"/>
                <w:lang w:eastAsia="zh-CN"/>
              </w:rPr>
              <w:t>条数据（附件三第一类）</w:t>
            </w:r>
          </w:p>
        </w:tc>
        <w:tc>
          <w:tcPr>
            <w:tcW w:w="1214" w:type="dxa"/>
            <w:shd w:val="clear" w:color="auto" w:fill="auto"/>
          </w:tcPr>
          <w:p w14:paraId="7E99D14B" w14:textId="77777777" w:rsidR="000E7276" w:rsidRPr="009D50B3" w:rsidRDefault="000E7276" w:rsidP="000E7276">
            <w:pPr>
              <w:jc w:val="center"/>
              <w:rPr>
                <w:rFonts w:asciiTheme="majorEastAsia" w:eastAsiaTheme="majorEastAsia" w:hAnsiTheme="majorEastAsia"/>
                <w:sz w:val="20"/>
                <w:szCs w:val="20"/>
              </w:rPr>
            </w:pPr>
            <w:r w:rsidRPr="009D50B3">
              <w:rPr>
                <w:rFonts w:asciiTheme="majorEastAsia" w:eastAsiaTheme="majorEastAsia" w:hAnsiTheme="majorEastAsia" w:hint="eastAsia"/>
                <w:sz w:val="20"/>
                <w:szCs w:val="20"/>
                <w:lang w:val="en-US" w:eastAsia="zh-CN"/>
              </w:rPr>
              <w:t>年份</w:t>
            </w:r>
            <w:r w:rsidRPr="009D50B3">
              <w:rPr>
                <w:rFonts w:asciiTheme="majorEastAsia" w:eastAsiaTheme="majorEastAsia" w:hAnsiTheme="majorEastAsia"/>
                <w:sz w:val="20"/>
                <w:szCs w:val="20"/>
                <w:lang w:val="en-US"/>
              </w:rPr>
              <w:t>: 2022</w:t>
            </w:r>
          </w:p>
        </w:tc>
        <w:tc>
          <w:tcPr>
            <w:tcW w:w="2385" w:type="dxa"/>
            <w:shd w:val="clear" w:color="auto" w:fill="auto"/>
          </w:tcPr>
          <w:p w14:paraId="6DFF2E58" w14:textId="77777777" w:rsidR="000E7276" w:rsidRPr="009D50B3" w:rsidRDefault="000E7276" w:rsidP="000E7276">
            <w:pPr>
              <w:jc w:val="right"/>
              <w:rPr>
                <w:rFonts w:asciiTheme="majorEastAsia" w:eastAsiaTheme="majorEastAsia" w:hAnsiTheme="majorEastAsia"/>
                <w:sz w:val="20"/>
                <w:lang w:val="en-CA"/>
              </w:rPr>
            </w:pPr>
            <w:r w:rsidRPr="009D50B3">
              <w:rPr>
                <w:rFonts w:asciiTheme="majorEastAsia" w:eastAsiaTheme="majorEastAsia" w:hAnsiTheme="majorEastAsia"/>
                <w:color w:val="000000" w:themeColor="text1"/>
                <w:sz w:val="20"/>
                <w:lang w:val="en-CA"/>
              </w:rPr>
              <w:t>139.02</w:t>
            </w:r>
            <w:r w:rsidRPr="009D50B3">
              <w:rPr>
                <w:rFonts w:asciiTheme="majorEastAsia" w:eastAsiaTheme="majorEastAsia" w:hAnsiTheme="majorEastAsia"/>
                <w:sz w:val="20"/>
                <w:lang w:val="en-CA"/>
              </w:rPr>
              <w:t xml:space="preserve"> ODP tonnes</w:t>
            </w:r>
          </w:p>
        </w:tc>
      </w:tr>
    </w:tbl>
    <w:p w14:paraId="6A10C2DA" w14:textId="77777777" w:rsidR="00E93559" w:rsidRPr="00A47D74" w:rsidRDefault="00E93559" w:rsidP="00E93559">
      <w:pPr>
        <w:jc w:val="center"/>
        <w:rPr>
          <w:rFonts w:asciiTheme="majorEastAsia" w:eastAsiaTheme="majorEastAsia" w:hAnsiTheme="majorEastAsia"/>
          <w:sz w:val="16"/>
          <w:szCs w:val="16"/>
          <w:lang w:val="en-CA"/>
        </w:rPr>
      </w:pPr>
    </w:p>
    <w:tbl>
      <w:tblPr>
        <w:tblStyle w:val="13"/>
        <w:tblW w:w="5540" w:type="pct"/>
        <w:tblInd w:w="-545" w:type="dxa"/>
        <w:tblLook w:val="04A0" w:firstRow="1" w:lastRow="0" w:firstColumn="1" w:lastColumn="0" w:noHBand="0" w:noVBand="1"/>
      </w:tblPr>
      <w:tblGrid>
        <w:gridCol w:w="1930"/>
        <w:gridCol w:w="845"/>
        <w:gridCol w:w="717"/>
        <w:gridCol w:w="852"/>
        <w:gridCol w:w="1403"/>
        <w:gridCol w:w="978"/>
        <w:gridCol w:w="823"/>
        <w:gridCol w:w="823"/>
        <w:gridCol w:w="818"/>
        <w:gridCol w:w="1171"/>
      </w:tblGrid>
      <w:tr w:rsidR="000E7276" w:rsidRPr="009D50B3" w14:paraId="3C274CFB" w14:textId="77777777" w:rsidTr="00A47D74">
        <w:trPr>
          <w:trHeight w:val="250"/>
        </w:trPr>
        <w:tc>
          <w:tcPr>
            <w:tcW w:w="4039" w:type="pct"/>
            <w:gridSpan w:val="8"/>
            <w:shd w:val="clear" w:color="auto" w:fill="auto"/>
          </w:tcPr>
          <w:p w14:paraId="20100EC6" w14:textId="77777777" w:rsidR="000E7276" w:rsidRPr="009D50B3" w:rsidRDefault="000E7276" w:rsidP="000E7276">
            <w:pPr>
              <w:jc w:val="left"/>
              <w:rPr>
                <w:rFonts w:asciiTheme="majorEastAsia" w:eastAsiaTheme="majorEastAsia" w:hAnsiTheme="majorEastAsia"/>
                <w:b/>
                <w:sz w:val="20"/>
                <w:szCs w:val="20"/>
                <w:lang w:eastAsia="zh-CN"/>
              </w:rPr>
            </w:pPr>
            <w:r w:rsidRPr="009D50B3">
              <w:rPr>
                <w:rFonts w:asciiTheme="majorEastAsia" w:eastAsiaTheme="majorEastAsia" w:hAnsiTheme="majorEastAsia"/>
                <w:b/>
                <w:sz w:val="18"/>
                <w:lang w:eastAsia="zh-CN"/>
              </w:rPr>
              <w:t>（</w:t>
            </w:r>
            <w:r w:rsidRPr="009D50B3">
              <w:rPr>
                <w:rFonts w:asciiTheme="majorEastAsia" w:eastAsiaTheme="majorEastAsia" w:hAnsiTheme="majorEastAsia" w:hint="eastAsia"/>
                <w:b/>
                <w:sz w:val="18"/>
                <w:lang w:eastAsia="zh-CN"/>
              </w:rPr>
              <w:t>二</w:t>
            </w:r>
            <w:r w:rsidRPr="009D50B3">
              <w:rPr>
                <w:rFonts w:asciiTheme="majorEastAsia" w:eastAsiaTheme="majorEastAsia" w:hAnsiTheme="majorEastAsia"/>
                <w:b/>
                <w:sz w:val="18"/>
                <w:lang w:eastAsia="zh-CN"/>
              </w:rPr>
              <w:t>）</w:t>
            </w:r>
            <w:r w:rsidRPr="009D50B3">
              <w:rPr>
                <w:rFonts w:asciiTheme="majorEastAsia" w:eastAsiaTheme="majorEastAsia" w:hAnsiTheme="majorEastAsia" w:hint="eastAsia"/>
                <w:b/>
                <w:sz w:val="18"/>
                <w:lang w:eastAsia="zh-CN"/>
              </w:rPr>
              <w:t>最新第</w:t>
            </w:r>
            <w:r w:rsidRPr="009D50B3">
              <w:rPr>
                <w:rFonts w:asciiTheme="majorEastAsia" w:eastAsiaTheme="majorEastAsia" w:hAnsiTheme="majorEastAsia"/>
                <w:b/>
                <w:sz w:val="18"/>
                <w:lang w:eastAsia="zh-CN"/>
              </w:rPr>
              <w:t>7</w:t>
            </w:r>
            <w:r w:rsidRPr="009D50B3">
              <w:rPr>
                <w:rFonts w:asciiTheme="majorEastAsia" w:eastAsiaTheme="majorEastAsia" w:hAnsiTheme="majorEastAsia" w:hint="eastAsia"/>
                <w:b/>
                <w:sz w:val="18"/>
                <w:lang w:eastAsia="zh-CN"/>
              </w:rPr>
              <w:t>条数据（附件三第一类）</w:t>
            </w:r>
          </w:p>
        </w:tc>
        <w:tc>
          <w:tcPr>
            <w:tcW w:w="961" w:type="pct"/>
            <w:gridSpan w:val="2"/>
            <w:shd w:val="clear" w:color="auto" w:fill="auto"/>
          </w:tcPr>
          <w:p w14:paraId="231372C9" w14:textId="77777777" w:rsidR="000E7276" w:rsidRPr="009D50B3" w:rsidRDefault="000E7276" w:rsidP="000E7276">
            <w:pPr>
              <w:jc w:val="center"/>
              <w:rPr>
                <w:rFonts w:asciiTheme="majorEastAsia" w:eastAsiaTheme="majorEastAsia" w:hAnsiTheme="majorEastAsia"/>
                <w:sz w:val="20"/>
                <w:szCs w:val="20"/>
              </w:rPr>
            </w:pPr>
            <w:r w:rsidRPr="009D50B3">
              <w:rPr>
                <w:rFonts w:asciiTheme="majorEastAsia" w:eastAsiaTheme="majorEastAsia" w:hAnsiTheme="majorEastAsia" w:hint="eastAsia"/>
                <w:sz w:val="20"/>
                <w:szCs w:val="20"/>
                <w:lang w:val="en-US" w:eastAsia="zh-CN"/>
              </w:rPr>
              <w:t>年份</w:t>
            </w:r>
            <w:r w:rsidRPr="009D50B3">
              <w:rPr>
                <w:rFonts w:asciiTheme="majorEastAsia" w:eastAsiaTheme="majorEastAsia" w:hAnsiTheme="majorEastAsia"/>
                <w:sz w:val="20"/>
                <w:szCs w:val="20"/>
                <w:lang w:val="en-US"/>
              </w:rPr>
              <w:t>: 2022</w:t>
            </w:r>
          </w:p>
        </w:tc>
      </w:tr>
      <w:tr w:rsidR="009C54F8" w:rsidRPr="009D50B3" w14:paraId="2849CEEA" w14:textId="77777777" w:rsidTr="00A47D74">
        <w:trPr>
          <w:trHeight w:val="250"/>
        </w:trPr>
        <w:tc>
          <w:tcPr>
            <w:tcW w:w="932" w:type="pct"/>
            <w:shd w:val="clear" w:color="auto" w:fill="auto"/>
          </w:tcPr>
          <w:p w14:paraId="4AC1095B" w14:textId="77777777" w:rsidR="009C54F8" w:rsidRPr="009D50B3" w:rsidRDefault="009C54F8" w:rsidP="009C54F8">
            <w:pPr>
              <w:spacing w:after="60"/>
              <w:jc w:val="center"/>
              <w:rPr>
                <w:rFonts w:asciiTheme="majorEastAsia" w:eastAsiaTheme="majorEastAsia" w:hAnsiTheme="majorEastAsia"/>
                <w:sz w:val="20"/>
                <w:szCs w:val="20"/>
              </w:rPr>
            </w:pPr>
            <w:r w:rsidRPr="009D50B3">
              <w:rPr>
                <w:rFonts w:asciiTheme="majorEastAsia" w:eastAsiaTheme="majorEastAsia" w:hAnsiTheme="majorEastAsia" w:hint="eastAsia"/>
                <w:sz w:val="18"/>
                <w:lang w:eastAsia="zh-CN"/>
              </w:rPr>
              <w:t>化学品</w:t>
            </w:r>
          </w:p>
        </w:tc>
        <w:tc>
          <w:tcPr>
            <w:tcW w:w="408" w:type="pct"/>
            <w:shd w:val="clear" w:color="auto" w:fill="auto"/>
          </w:tcPr>
          <w:p w14:paraId="6A90CF88" w14:textId="77777777" w:rsidR="009C54F8" w:rsidRPr="009D50B3" w:rsidRDefault="009C54F8" w:rsidP="009C54F8">
            <w:pPr>
              <w:spacing w:after="60"/>
              <w:jc w:val="center"/>
              <w:rPr>
                <w:rFonts w:asciiTheme="majorEastAsia" w:eastAsiaTheme="majorEastAsia" w:hAnsiTheme="majorEastAsia"/>
                <w:sz w:val="20"/>
                <w:szCs w:val="20"/>
              </w:rPr>
            </w:pPr>
            <w:r w:rsidRPr="009D50B3">
              <w:rPr>
                <w:rFonts w:asciiTheme="majorEastAsia" w:eastAsiaTheme="majorEastAsia" w:hAnsiTheme="majorEastAsia" w:hint="eastAsia"/>
                <w:sz w:val="18"/>
                <w:lang w:eastAsia="zh-CN"/>
              </w:rPr>
              <w:t>气雾剂</w:t>
            </w:r>
          </w:p>
        </w:tc>
        <w:tc>
          <w:tcPr>
            <w:tcW w:w="346" w:type="pct"/>
            <w:shd w:val="clear" w:color="auto" w:fill="auto"/>
          </w:tcPr>
          <w:p w14:paraId="50768EB0" w14:textId="77777777" w:rsidR="009C54F8" w:rsidRPr="009D50B3" w:rsidRDefault="009C54F8" w:rsidP="009C54F8">
            <w:pPr>
              <w:spacing w:after="60"/>
              <w:jc w:val="center"/>
              <w:rPr>
                <w:rFonts w:asciiTheme="majorEastAsia" w:eastAsiaTheme="majorEastAsia" w:hAnsiTheme="majorEastAsia"/>
                <w:sz w:val="20"/>
                <w:szCs w:val="20"/>
              </w:rPr>
            </w:pPr>
            <w:r w:rsidRPr="009D50B3">
              <w:rPr>
                <w:rFonts w:asciiTheme="majorEastAsia" w:eastAsiaTheme="majorEastAsia" w:hAnsiTheme="majorEastAsia" w:hint="eastAsia"/>
                <w:sz w:val="18"/>
                <w:lang w:eastAsia="zh-CN"/>
              </w:rPr>
              <w:t>泡沫</w:t>
            </w:r>
          </w:p>
        </w:tc>
        <w:tc>
          <w:tcPr>
            <w:tcW w:w="410" w:type="pct"/>
            <w:shd w:val="clear" w:color="auto" w:fill="auto"/>
          </w:tcPr>
          <w:p w14:paraId="6F4CE08F" w14:textId="77777777" w:rsidR="009C54F8" w:rsidRPr="009D50B3" w:rsidRDefault="009C54F8" w:rsidP="009C54F8">
            <w:pPr>
              <w:spacing w:after="60"/>
              <w:jc w:val="center"/>
              <w:rPr>
                <w:rFonts w:asciiTheme="majorEastAsia" w:eastAsiaTheme="majorEastAsia" w:hAnsiTheme="majorEastAsia"/>
                <w:sz w:val="20"/>
                <w:szCs w:val="20"/>
              </w:rPr>
            </w:pPr>
            <w:r w:rsidRPr="009D50B3">
              <w:rPr>
                <w:rFonts w:asciiTheme="majorEastAsia" w:eastAsiaTheme="majorEastAsia" w:hAnsiTheme="majorEastAsia" w:hint="eastAsia"/>
                <w:sz w:val="18"/>
                <w:lang w:eastAsia="zh-CN"/>
              </w:rPr>
              <w:t>消防</w:t>
            </w:r>
          </w:p>
        </w:tc>
        <w:tc>
          <w:tcPr>
            <w:tcW w:w="1149" w:type="pct"/>
            <w:gridSpan w:val="2"/>
            <w:shd w:val="clear" w:color="auto" w:fill="auto"/>
          </w:tcPr>
          <w:p w14:paraId="734FB9FE" w14:textId="77777777" w:rsidR="009C54F8" w:rsidRPr="009D50B3" w:rsidRDefault="00EC5B9A" w:rsidP="009C54F8">
            <w:pPr>
              <w:spacing w:after="60"/>
              <w:jc w:val="center"/>
              <w:rPr>
                <w:rFonts w:asciiTheme="majorEastAsia" w:eastAsiaTheme="majorEastAsia" w:hAnsiTheme="majorEastAsia"/>
                <w:sz w:val="20"/>
                <w:szCs w:val="20"/>
              </w:rPr>
            </w:pPr>
            <w:r>
              <w:rPr>
                <w:rFonts w:asciiTheme="majorEastAsia" w:eastAsiaTheme="majorEastAsia" w:hAnsiTheme="majorEastAsia" w:hint="eastAsia"/>
                <w:sz w:val="18"/>
                <w:lang w:eastAsia="zh-CN"/>
              </w:rPr>
              <w:t>制冷</w:t>
            </w:r>
          </w:p>
        </w:tc>
        <w:tc>
          <w:tcPr>
            <w:tcW w:w="397" w:type="pct"/>
            <w:shd w:val="clear" w:color="auto" w:fill="auto"/>
          </w:tcPr>
          <w:p w14:paraId="549F42C7" w14:textId="77777777" w:rsidR="009C54F8" w:rsidRPr="009D50B3" w:rsidRDefault="009C54F8" w:rsidP="009C54F8">
            <w:pPr>
              <w:spacing w:after="60"/>
              <w:jc w:val="center"/>
              <w:rPr>
                <w:rFonts w:asciiTheme="majorEastAsia" w:eastAsiaTheme="majorEastAsia" w:hAnsiTheme="majorEastAsia"/>
                <w:sz w:val="20"/>
                <w:szCs w:val="20"/>
              </w:rPr>
            </w:pPr>
            <w:r w:rsidRPr="009D50B3">
              <w:rPr>
                <w:rFonts w:asciiTheme="majorEastAsia" w:eastAsiaTheme="majorEastAsia" w:hAnsiTheme="majorEastAsia" w:hint="eastAsia"/>
                <w:sz w:val="18"/>
                <w:lang w:eastAsia="zh-CN"/>
              </w:rPr>
              <w:t>溶剂</w:t>
            </w:r>
          </w:p>
        </w:tc>
        <w:tc>
          <w:tcPr>
            <w:tcW w:w="397" w:type="pct"/>
            <w:shd w:val="clear" w:color="auto" w:fill="auto"/>
          </w:tcPr>
          <w:p w14:paraId="7CD1AFB8" w14:textId="77777777" w:rsidR="009C54F8" w:rsidRPr="009D50B3" w:rsidRDefault="009C54F8" w:rsidP="009C54F8">
            <w:pPr>
              <w:spacing w:after="60"/>
              <w:jc w:val="center"/>
              <w:rPr>
                <w:rFonts w:asciiTheme="majorEastAsia" w:eastAsiaTheme="majorEastAsia" w:hAnsiTheme="majorEastAsia"/>
                <w:sz w:val="20"/>
                <w:szCs w:val="20"/>
              </w:rPr>
            </w:pPr>
            <w:r w:rsidRPr="009D50B3">
              <w:rPr>
                <w:rFonts w:asciiTheme="majorEastAsia" w:eastAsiaTheme="majorEastAsia" w:hAnsiTheme="majorEastAsia" w:hint="eastAsia"/>
                <w:sz w:val="18"/>
                <w:lang w:eastAsia="zh-CN"/>
              </w:rPr>
              <w:t>加工剂</w:t>
            </w:r>
          </w:p>
        </w:tc>
        <w:tc>
          <w:tcPr>
            <w:tcW w:w="395" w:type="pct"/>
            <w:shd w:val="clear" w:color="auto" w:fill="auto"/>
          </w:tcPr>
          <w:p w14:paraId="134F2779" w14:textId="77777777" w:rsidR="009C54F8" w:rsidRPr="009D50B3" w:rsidRDefault="009C54F8" w:rsidP="009C54F8">
            <w:pPr>
              <w:spacing w:after="60"/>
              <w:jc w:val="center"/>
              <w:rPr>
                <w:rFonts w:asciiTheme="majorEastAsia" w:eastAsiaTheme="majorEastAsia" w:hAnsiTheme="majorEastAsia"/>
                <w:sz w:val="18"/>
                <w:lang w:eastAsia="zh-CN"/>
              </w:rPr>
            </w:pPr>
            <w:r w:rsidRPr="009D50B3">
              <w:rPr>
                <w:rFonts w:asciiTheme="majorEastAsia" w:eastAsiaTheme="majorEastAsia" w:hAnsiTheme="majorEastAsia" w:hint="eastAsia"/>
                <w:sz w:val="18"/>
                <w:lang w:eastAsia="zh-CN"/>
              </w:rPr>
              <w:t>实验室</w:t>
            </w:r>
          </w:p>
          <w:p w14:paraId="5EAA09B9" w14:textId="77777777" w:rsidR="009C54F8" w:rsidRPr="009D50B3" w:rsidRDefault="009C54F8" w:rsidP="009C54F8">
            <w:pPr>
              <w:spacing w:after="60"/>
              <w:jc w:val="center"/>
              <w:rPr>
                <w:rFonts w:asciiTheme="majorEastAsia" w:eastAsiaTheme="majorEastAsia" w:hAnsiTheme="majorEastAsia"/>
                <w:sz w:val="20"/>
                <w:szCs w:val="20"/>
              </w:rPr>
            </w:pPr>
            <w:r w:rsidRPr="009D50B3">
              <w:rPr>
                <w:rFonts w:asciiTheme="majorEastAsia" w:eastAsiaTheme="majorEastAsia" w:hAnsiTheme="majorEastAsia" w:hint="eastAsia"/>
                <w:sz w:val="18"/>
                <w:lang w:eastAsia="zh-CN"/>
              </w:rPr>
              <w:t>使用</w:t>
            </w:r>
          </w:p>
        </w:tc>
        <w:tc>
          <w:tcPr>
            <w:tcW w:w="566" w:type="pct"/>
            <w:shd w:val="clear" w:color="auto" w:fill="auto"/>
          </w:tcPr>
          <w:p w14:paraId="3C43E3F6" w14:textId="77777777" w:rsidR="009C54F8" w:rsidRPr="009D50B3" w:rsidRDefault="009C54F8" w:rsidP="009C54F8">
            <w:pPr>
              <w:spacing w:after="60"/>
              <w:jc w:val="center"/>
              <w:rPr>
                <w:rFonts w:asciiTheme="majorEastAsia" w:eastAsiaTheme="majorEastAsia" w:hAnsiTheme="majorEastAsia"/>
                <w:sz w:val="18"/>
                <w:lang w:eastAsia="zh-CN"/>
              </w:rPr>
            </w:pPr>
            <w:r w:rsidRPr="009D50B3">
              <w:rPr>
                <w:rFonts w:asciiTheme="majorEastAsia" w:eastAsiaTheme="majorEastAsia" w:hAnsiTheme="majorEastAsia" w:hint="eastAsia"/>
                <w:sz w:val="18"/>
                <w:lang w:eastAsia="zh-CN"/>
              </w:rPr>
              <w:t>行业总</w:t>
            </w:r>
          </w:p>
          <w:p w14:paraId="138D2179" w14:textId="77777777" w:rsidR="009C54F8" w:rsidRPr="009D50B3" w:rsidRDefault="009C54F8" w:rsidP="009C54F8">
            <w:pPr>
              <w:spacing w:after="60"/>
              <w:jc w:val="center"/>
              <w:rPr>
                <w:rFonts w:asciiTheme="majorEastAsia" w:eastAsiaTheme="majorEastAsia" w:hAnsiTheme="majorEastAsia"/>
                <w:sz w:val="20"/>
                <w:szCs w:val="20"/>
              </w:rPr>
            </w:pPr>
            <w:r w:rsidRPr="009D50B3">
              <w:rPr>
                <w:rFonts w:asciiTheme="majorEastAsia" w:eastAsiaTheme="majorEastAsia" w:hAnsiTheme="majorEastAsia" w:hint="eastAsia"/>
                <w:sz w:val="18"/>
                <w:lang w:eastAsia="zh-CN"/>
              </w:rPr>
              <w:t>消费量</w:t>
            </w:r>
          </w:p>
        </w:tc>
      </w:tr>
      <w:tr w:rsidR="009C54F8" w:rsidRPr="009D50B3" w14:paraId="4BE9012A" w14:textId="77777777" w:rsidTr="00A47D74">
        <w:trPr>
          <w:trHeight w:val="70"/>
        </w:trPr>
        <w:tc>
          <w:tcPr>
            <w:tcW w:w="2097" w:type="pct"/>
            <w:gridSpan w:val="4"/>
            <w:shd w:val="clear" w:color="auto" w:fill="auto"/>
          </w:tcPr>
          <w:p w14:paraId="3293A413" w14:textId="77777777" w:rsidR="009C54F8" w:rsidRPr="009D50B3" w:rsidRDefault="009C54F8" w:rsidP="009C54F8">
            <w:pPr>
              <w:spacing w:after="60"/>
              <w:jc w:val="left"/>
              <w:rPr>
                <w:rFonts w:asciiTheme="majorEastAsia" w:eastAsiaTheme="majorEastAsia" w:hAnsiTheme="majorEastAsia"/>
                <w:sz w:val="20"/>
                <w:szCs w:val="20"/>
              </w:rPr>
            </w:pPr>
          </w:p>
        </w:tc>
        <w:tc>
          <w:tcPr>
            <w:tcW w:w="677" w:type="pct"/>
            <w:shd w:val="clear" w:color="auto" w:fill="auto"/>
          </w:tcPr>
          <w:p w14:paraId="650A482A" w14:textId="77777777" w:rsidR="009C54F8" w:rsidRPr="009D50B3" w:rsidRDefault="009C54F8" w:rsidP="009C54F8">
            <w:pPr>
              <w:spacing w:after="60"/>
              <w:jc w:val="center"/>
              <w:rPr>
                <w:rFonts w:asciiTheme="majorEastAsia" w:eastAsiaTheme="majorEastAsia" w:hAnsiTheme="majorEastAsia"/>
                <w:sz w:val="20"/>
                <w:szCs w:val="20"/>
              </w:rPr>
            </w:pPr>
            <w:r w:rsidRPr="009D50B3">
              <w:rPr>
                <w:rFonts w:asciiTheme="majorEastAsia" w:eastAsiaTheme="majorEastAsia" w:hAnsiTheme="majorEastAsia" w:hint="eastAsia"/>
                <w:sz w:val="18"/>
                <w:lang w:eastAsia="zh-CN"/>
              </w:rPr>
              <w:t>制造业</w:t>
            </w:r>
          </w:p>
        </w:tc>
        <w:tc>
          <w:tcPr>
            <w:tcW w:w="472" w:type="pct"/>
            <w:shd w:val="clear" w:color="auto" w:fill="auto"/>
          </w:tcPr>
          <w:p w14:paraId="567F563D" w14:textId="77777777" w:rsidR="009C54F8" w:rsidRPr="009D50B3" w:rsidRDefault="009C54F8" w:rsidP="009C54F8">
            <w:pPr>
              <w:spacing w:after="60"/>
              <w:jc w:val="center"/>
              <w:rPr>
                <w:rFonts w:asciiTheme="majorEastAsia" w:eastAsiaTheme="majorEastAsia" w:hAnsiTheme="majorEastAsia"/>
                <w:sz w:val="20"/>
                <w:szCs w:val="20"/>
              </w:rPr>
            </w:pPr>
            <w:r w:rsidRPr="009D50B3">
              <w:rPr>
                <w:rFonts w:asciiTheme="majorEastAsia" w:eastAsiaTheme="majorEastAsia" w:hAnsiTheme="majorEastAsia" w:hint="eastAsia"/>
                <w:sz w:val="18"/>
                <w:lang w:eastAsia="zh-CN"/>
              </w:rPr>
              <w:t>维修</w:t>
            </w:r>
          </w:p>
        </w:tc>
        <w:tc>
          <w:tcPr>
            <w:tcW w:w="1754" w:type="pct"/>
            <w:gridSpan w:val="4"/>
            <w:shd w:val="clear" w:color="auto" w:fill="auto"/>
          </w:tcPr>
          <w:p w14:paraId="6E1C39F9" w14:textId="77777777" w:rsidR="009C54F8" w:rsidRPr="009D50B3" w:rsidRDefault="009C54F8" w:rsidP="009C54F8">
            <w:pPr>
              <w:spacing w:after="60"/>
              <w:jc w:val="left"/>
              <w:rPr>
                <w:rFonts w:asciiTheme="majorEastAsia" w:eastAsiaTheme="majorEastAsia" w:hAnsiTheme="majorEastAsia"/>
                <w:sz w:val="20"/>
                <w:szCs w:val="20"/>
              </w:rPr>
            </w:pPr>
          </w:p>
        </w:tc>
      </w:tr>
      <w:tr w:rsidR="00E93559" w:rsidRPr="009D50B3" w14:paraId="5F4D39F3" w14:textId="77777777" w:rsidTr="00A47D74">
        <w:trPr>
          <w:trHeight w:val="250"/>
        </w:trPr>
        <w:tc>
          <w:tcPr>
            <w:tcW w:w="932" w:type="pct"/>
            <w:shd w:val="clear" w:color="auto" w:fill="auto"/>
          </w:tcPr>
          <w:p w14:paraId="44DE7DE7" w14:textId="77777777" w:rsidR="00E93559" w:rsidRPr="009D50B3" w:rsidRDefault="00E93559" w:rsidP="00E93559">
            <w:pPr>
              <w:spacing w:after="60"/>
              <w:jc w:val="left"/>
              <w:rPr>
                <w:rFonts w:asciiTheme="majorEastAsia" w:eastAsiaTheme="majorEastAsia" w:hAnsiTheme="majorEastAsia"/>
                <w:sz w:val="20"/>
                <w:lang w:val="en-CA"/>
              </w:rPr>
            </w:pPr>
            <w:r w:rsidRPr="009D50B3">
              <w:rPr>
                <w:rFonts w:asciiTheme="majorEastAsia" w:eastAsiaTheme="majorEastAsia" w:hAnsiTheme="majorEastAsia"/>
                <w:color w:val="000000" w:themeColor="text1"/>
                <w:sz w:val="20"/>
                <w:lang w:val="en-CA"/>
              </w:rPr>
              <w:t>HCFC-22</w:t>
            </w:r>
          </w:p>
        </w:tc>
        <w:tc>
          <w:tcPr>
            <w:tcW w:w="408" w:type="pct"/>
            <w:shd w:val="clear" w:color="auto" w:fill="auto"/>
          </w:tcPr>
          <w:p w14:paraId="2690D1FF" w14:textId="77777777" w:rsidR="00E93559" w:rsidRPr="009D50B3" w:rsidRDefault="00E93559" w:rsidP="00E93559">
            <w:pPr>
              <w:spacing w:after="60"/>
              <w:jc w:val="right"/>
              <w:rPr>
                <w:rFonts w:asciiTheme="majorEastAsia" w:eastAsiaTheme="majorEastAsia" w:hAnsiTheme="majorEastAsia"/>
                <w:sz w:val="20"/>
                <w:lang w:val="en-CA"/>
              </w:rPr>
            </w:pPr>
          </w:p>
        </w:tc>
        <w:tc>
          <w:tcPr>
            <w:tcW w:w="346" w:type="pct"/>
            <w:shd w:val="clear" w:color="auto" w:fill="auto"/>
          </w:tcPr>
          <w:p w14:paraId="1CD4FDA1" w14:textId="77777777" w:rsidR="00E93559" w:rsidRPr="009D50B3" w:rsidRDefault="00E93559" w:rsidP="00E93559">
            <w:pPr>
              <w:spacing w:after="60"/>
              <w:jc w:val="right"/>
              <w:rPr>
                <w:rFonts w:asciiTheme="majorEastAsia" w:eastAsiaTheme="majorEastAsia" w:hAnsiTheme="majorEastAsia"/>
                <w:sz w:val="20"/>
                <w:lang w:val="en-CA"/>
              </w:rPr>
            </w:pPr>
          </w:p>
        </w:tc>
        <w:tc>
          <w:tcPr>
            <w:tcW w:w="410" w:type="pct"/>
            <w:shd w:val="clear" w:color="auto" w:fill="auto"/>
          </w:tcPr>
          <w:p w14:paraId="3212C2BC" w14:textId="77777777" w:rsidR="00E93559" w:rsidRPr="009D50B3" w:rsidRDefault="00E93559" w:rsidP="00E93559">
            <w:pPr>
              <w:spacing w:after="60"/>
              <w:jc w:val="right"/>
              <w:rPr>
                <w:rFonts w:asciiTheme="majorEastAsia" w:eastAsiaTheme="majorEastAsia" w:hAnsiTheme="majorEastAsia"/>
                <w:sz w:val="20"/>
                <w:lang w:val="en-CA"/>
              </w:rPr>
            </w:pPr>
          </w:p>
        </w:tc>
        <w:tc>
          <w:tcPr>
            <w:tcW w:w="677" w:type="pct"/>
            <w:shd w:val="clear" w:color="auto" w:fill="auto"/>
          </w:tcPr>
          <w:p w14:paraId="14C57772" w14:textId="77777777" w:rsidR="00E93559" w:rsidRPr="009D50B3" w:rsidRDefault="00E93559" w:rsidP="00E93559">
            <w:pPr>
              <w:spacing w:after="60"/>
              <w:jc w:val="right"/>
              <w:rPr>
                <w:rFonts w:asciiTheme="majorEastAsia" w:eastAsiaTheme="majorEastAsia" w:hAnsiTheme="majorEastAsia"/>
                <w:sz w:val="20"/>
                <w:highlight w:val="green"/>
                <w:lang w:val="en-CA"/>
              </w:rPr>
            </w:pPr>
            <w:r w:rsidRPr="009D50B3">
              <w:rPr>
                <w:rFonts w:asciiTheme="majorEastAsia" w:eastAsiaTheme="majorEastAsia" w:hAnsiTheme="majorEastAsia"/>
                <w:sz w:val="20"/>
                <w:lang w:val="en-CA"/>
              </w:rPr>
              <w:t>2.75</w:t>
            </w:r>
            <w:r w:rsidRPr="009D50B3">
              <w:rPr>
                <w:rFonts w:asciiTheme="majorEastAsia" w:eastAsiaTheme="majorEastAsia" w:hAnsiTheme="majorEastAsia"/>
                <w:sz w:val="20"/>
                <w:vertAlign w:val="superscript"/>
                <w:lang w:val="en-CA"/>
              </w:rPr>
              <w:t>*</w:t>
            </w:r>
          </w:p>
        </w:tc>
        <w:tc>
          <w:tcPr>
            <w:tcW w:w="472" w:type="pct"/>
            <w:shd w:val="clear" w:color="auto" w:fill="auto"/>
          </w:tcPr>
          <w:p w14:paraId="76841F63" w14:textId="77777777" w:rsidR="00E93559" w:rsidRPr="009D50B3" w:rsidRDefault="00E93559" w:rsidP="00E93559">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135.94</w:t>
            </w:r>
            <w:r w:rsidRPr="009D50B3">
              <w:rPr>
                <w:rFonts w:asciiTheme="majorEastAsia" w:eastAsiaTheme="majorEastAsia" w:hAnsiTheme="majorEastAsia"/>
                <w:sz w:val="20"/>
                <w:vertAlign w:val="superscript"/>
                <w:lang w:val="en-CA"/>
              </w:rPr>
              <w:t>*</w:t>
            </w:r>
          </w:p>
        </w:tc>
        <w:tc>
          <w:tcPr>
            <w:tcW w:w="397" w:type="pct"/>
            <w:shd w:val="clear" w:color="auto" w:fill="auto"/>
          </w:tcPr>
          <w:p w14:paraId="45B5040A" w14:textId="77777777" w:rsidR="00E93559" w:rsidRPr="009D50B3" w:rsidRDefault="00E93559" w:rsidP="00E93559">
            <w:pPr>
              <w:spacing w:after="60"/>
              <w:jc w:val="right"/>
              <w:rPr>
                <w:rFonts w:asciiTheme="majorEastAsia" w:eastAsiaTheme="majorEastAsia" w:hAnsiTheme="majorEastAsia"/>
                <w:sz w:val="20"/>
                <w:lang w:val="en-CA"/>
              </w:rPr>
            </w:pPr>
          </w:p>
        </w:tc>
        <w:tc>
          <w:tcPr>
            <w:tcW w:w="397" w:type="pct"/>
            <w:shd w:val="clear" w:color="auto" w:fill="auto"/>
          </w:tcPr>
          <w:p w14:paraId="4C68BCD6" w14:textId="77777777" w:rsidR="00E93559" w:rsidRPr="009D50B3" w:rsidRDefault="00E93559" w:rsidP="00E93559">
            <w:pPr>
              <w:spacing w:after="60"/>
              <w:jc w:val="right"/>
              <w:rPr>
                <w:rFonts w:asciiTheme="majorEastAsia" w:eastAsiaTheme="majorEastAsia" w:hAnsiTheme="majorEastAsia"/>
                <w:sz w:val="20"/>
                <w:lang w:val="en-CA"/>
              </w:rPr>
            </w:pPr>
          </w:p>
        </w:tc>
        <w:tc>
          <w:tcPr>
            <w:tcW w:w="395" w:type="pct"/>
            <w:shd w:val="clear" w:color="auto" w:fill="auto"/>
          </w:tcPr>
          <w:p w14:paraId="69214956" w14:textId="77777777" w:rsidR="00E93559" w:rsidRPr="009D50B3" w:rsidRDefault="00E93559" w:rsidP="00E93559">
            <w:pPr>
              <w:spacing w:after="60"/>
              <w:jc w:val="right"/>
              <w:rPr>
                <w:rFonts w:asciiTheme="majorEastAsia" w:eastAsiaTheme="majorEastAsia" w:hAnsiTheme="majorEastAsia"/>
                <w:sz w:val="20"/>
                <w:lang w:val="en-CA"/>
              </w:rPr>
            </w:pPr>
          </w:p>
        </w:tc>
        <w:tc>
          <w:tcPr>
            <w:tcW w:w="566" w:type="pct"/>
            <w:shd w:val="clear" w:color="auto" w:fill="auto"/>
          </w:tcPr>
          <w:p w14:paraId="3D076227" w14:textId="77777777" w:rsidR="00E93559" w:rsidRPr="009D50B3" w:rsidRDefault="00E93559" w:rsidP="00E93559">
            <w:pPr>
              <w:spacing w:after="60"/>
              <w:jc w:val="right"/>
              <w:rPr>
                <w:rFonts w:asciiTheme="majorEastAsia" w:eastAsiaTheme="majorEastAsia" w:hAnsiTheme="majorEastAsia"/>
                <w:sz w:val="20"/>
                <w:lang w:val="en-CA"/>
              </w:rPr>
            </w:pPr>
            <w:r w:rsidRPr="009D50B3">
              <w:rPr>
                <w:rFonts w:asciiTheme="majorEastAsia" w:eastAsiaTheme="majorEastAsia" w:hAnsiTheme="majorEastAsia"/>
                <w:color w:val="000000" w:themeColor="text1"/>
                <w:sz w:val="20"/>
                <w:lang w:val="en-CA"/>
              </w:rPr>
              <w:t>138.69</w:t>
            </w:r>
          </w:p>
        </w:tc>
      </w:tr>
      <w:tr w:rsidR="00E93559" w:rsidRPr="009D50B3" w14:paraId="2EBF4B16" w14:textId="77777777" w:rsidTr="00A47D74">
        <w:trPr>
          <w:trHeight w:val="250"/>
        </w:trPr>
        <w:tc>
          <w:tcPr>
            <w:tcW w:w="932" w:type="pct"/>
            <w:shd w:val="clear" w:color="auto" w:fill="auto"/>
          </w:tcPr>
          <w:p w14:paraId="30B4F991" w14:textId="77777777" w:rsidR="00E93559" w:rsidRPr="009D50B3" w:rsidRDefault="00E93559" w:rsidP="00E93559">
            <w:pPr>
              <w:spacing w:after="60"/>
              <w:jc w:val="left"/>
              <w:rPr>
                <w:rFonts w:asciiTheme="majorEastAsia" w:eastAsiaTheme="majorEastAsia" w:hAnsiTheme="majorEastAsia"/>
                <w:color w:val="000000" w:themeColor="text1"/>
                <w:sz w:val="20"/>
                <w:lang w:val="en-CA"/>
              </w:rPr>
            </w:pPr>
            <w:r w:rsidRPr="009D50B3">
              <w:rPr>
                <w:rFonts w:asciiTheme="majorEastAsia" w:eastAsiaTheme="majorEastAsia" w:hAnsiTheme="majorEastAsia"/>
                <w:color w:val="000000" w:themeColor="text1"/>
                <w:sz w:val="20"/>
                <w:lang w:val="en-CA"/>
              </w:rPr>
              <w:t>HCFC-123</w:t>
            </w:r>
          </w:p>
        </w:tc>
        <w:tc>
          <w:tcPr>
            <w:tcW w:w="408" w:type="pct"/>
            <w:shd w:val="clear" w:color="auto" w:fill="auto"/>
          </w:tcPr>
          <w:p w14:paraId="29D704CC" w14:textId="77777777" w:rsidR="00E93559" w:rsidRPr="009D50B3" w:rsidRDefault="00E93559" w:rsidP="00E93559">
            <w:pPr>
              <w:spacing w:after="60"/>
              <w:jc w:val="right"/>
              <w:rPr>
                <w:rFonts w:asciiTheme="majorEastAsia" w:eastAsiaTheme="majorEastAsia" w:hAnsiTheme="majorEastAsia"/>
                <w:sz w:val="20"/>
                <w:lang w:val="en-CA"/>
              </w:rPr>
            </w:pPr>
          </w:p>
        </w:tc>
        <w:tc>
          <w:tcPr>
            <w:tcW w:w="346" w:type="pct"/>
            <w:shd w:val="clear" w:color="auto" w:fill="auto"/>
          </w:tcPr>
          <w:p w14:paraId="38DFC6C6" w14:textId="77777777" w:rsidR="00E93559" w:rsidRPr="009D50B3" w:rsidRDefault="00E93559" w:rsidP="00E93559">
            <w:pPr>
              <w:spacing w:after="60"/>
              <w:jc w:val="right"/>
              <w:rPr>
                <w:rFonts w:asciiTheme="majorEastAsia" w:eastAsiaTheme="majorEastAsia" w:hAnsiTheme="majorEastAsia"/>
                <w:sz w:val="20"/>
                <w:lang w:val="en-CA"/>
              </w:rPr>
            </w:pPr>
          </w:p>
        </w:tc>
        <w:tc>
          <w:tcPr>
            <w:tcW w:w="410" w:type="pct"/>
            <w:shd w:val="clear" w:color="auto" w:fill="auto"/>
          </w:tcPr>
          <w:p w14:paraId="7BD96A66" w14:textId="77777777" w:rsidR="00E93559" w:rsidRPr="009D50B3" w:rsidRDefault="00E93559" w:rsidP="00E93559">
            <w:pPr>
              <w:spacing w:after="60"/>
              <w:jc w:val="right"/>
              <w:rPr>
                <w:rFonts w:asciiTheme="majorEastAsia" w:eastAsiaTheme="majorEastAsia" w:hAnsiTheme="majorEastAsia"/>
                <w:sz w:val="20"/>
                <w:lang w:val="en-CA"/>
              </w:rPr>
            </w:pPr>
          </w:p>
        </w:tc>
        <w:tc>
          <w:tcPr>
            <w:tcW w:w="677" w:type="pct"/>
            <w:shd w:val="clear" w:color="auto" w:fill="auto"/>
          </w:tcPr>
          <w:p w14:paraId="5ED3CE67" w14:textId="77777777" w:rsidR="00E93559" w:rsidRPr="009D50B3" w:rsidRDefault="00E93559" w:rsidP="00E93559">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16.34</w:t>
            </w:r>
          </w:p>
        </w:tc>
        <w:tc>
          <w:tcPr>
            <w:tcW w:w="472" w:type="pct"/>
            <w:shd w:val="clear" w:color="auto" w:fill="auto"/>
          </w:tcPr>
          <w:p w14:paraId="7EA22F4A" w14:textId="77777777" w:rsidR="00E93559" w:rsidRPr="009D50B3" w:rsidRDefault="00E93559" w:rsidP="00E93559">
            <w:pPr>
              <w:spacing w:after="60"/>
              <w:jc w:val="right"/>
              <w:rPr>
                <w:rFonts w:asciiTheme="majorEastAsia" w:eastAsiaTheme="majorEastAsia" w:hAnsiTheme="majorEastAsia"/>
                <w:sz w:val="20"/>
                <w:lang w:val="en-CA"/>
              </w:rPr>
            </w:pPr>
          </w:p>
        </w:tc>
        <w:tc>
          <w:tcPr>
            <w:tcW w:w="397" w:type="pct"/>
            <w:shd w:val="clear" w:color="auto" w:fill="auto"/>
          </w:tcPr>
          <w:p w14:paraId="2EFD1CF9" w14:textId="77777777" w:rsidR="00E93559" w:rsidRPr="009D50B3" w:rsidRDefault="00E93559" w:rsidP="00E93559">
            <w:pPr>
              <w:spacing w:after="60"/>
              <w:jc w:val="right"/>
              <w:rPr>
                <w:rFonts w:asciiTheme="majorEastAsia" w:eastAsiaTheme="majorEastAsia" w:hAnsiTheme="majorEastAsia"/>
                <w:sz w:val="20"/>
                <w:lang w:val="en-CA"/>
              </w:rPr>
            </w:pPr>
          </w:p>
        </w:tc>
        <w:tc>
          <w:tcPr>
            <w:tcW w:w="397" w:type="pct"/>
            <w:shd w:val="clear" w:color="auto" w:fill="auto"/>
          </w:tcPr>
          <w:p w14:paraId="3F4D564C" w14:textId="77777777" w:rsidR="00E93559" w:rsidRPr="009D50B3" w:rsidRDefault="00E93559" w:rsidP="00E93559">
            <w:pPr>
              <w:spacing w:after="60"/>
              <w:jc w:val="right"/>
              <w:rPr>
                <w:rFonts w:asciiTheme="majorEastAsia" w:eastAsiaTheme="majorEastAsia" w:hAnsiTheme="majorEastAsia"/>
                <w:sz w:val="20"/>
                <w:lang w:val="en-CA"/>
              </w:rPr>
            </w:pPr>
          </w:p>
        </w:tc>
        <w:tc>
          <w:tcPr>
            <w:tcW w:w="395" w:type="pct"/>
            <w:shd w:val="clear" w:color="auto" w:fill="auto"/>
          </w:tcPr>
          <w:p w14:paraId="14F47349" w14:textId="77777777" w:rsidR="00E93559" w:rsidRPr="009D50B3" w:rsidRDefault="00E93559" w:rsidP="00E93559">
            <w:pPr>
              <w:spacing w:after="60"/>
              <w:jc w:val="right"/>
              <w:rPr>
                <w:rFonts w:asciiTheme="majorEastAsia" w:eastAsiaTheme="majorEastAsia" w:hAnsiTheme="majorEastAsia"/>
                <w:sz w:val="20"/>
                <w:lang w:val="en-CA"/>
              </w:rPr>
            </w:pPr>
          </w:p>
        </w:tc>
        <w:tc>
          <w:tcPr>
            <w:tcW w:w="566" w:type="pct"/>
            <w:shd w:val="clear" w:color="auto" w:fill="auto"/>
          </w:tcPr>
          <w:p w14:paraId="00F76A8D" w14:textId="77777777" w:rsidR="00E93559" w:rsidRPr="009D50B3" w:rsidRDefault="00E93559" w:rsidP="00E93559">
            <w:pPr>
              <w:spacing w:after="60"/>
              <w:jc w:val="right"/>
              <w:rPr>
                <w:rFonts w:asciiTheme="majorEastAsia" w:eastAsiaTheme="majorEastAsia" w:hAnsiTheme="majorEastAsia"/>
                <w:color w:val="000000" w:themeColor="text1"/>
                <w:sz w:val="20"/>
                <w:lang w:val="en-CA"/>
              </w:rPr>
            </w:pPr>
            <w:r w:rsidRPr="009D50B3">
              <w:rPr>
                <w:rFonts w:asciiTheme="majorEastAsia" w:eastAsiaTheme="majorEastAsia" w:hAnsiTheme="majorEastAsia"/>
                <w:color w:val="000000" w:themeColor="text1"/>
                <w:sz w:val="20"/>
                <w:lang w:val="en-CA"/>
              </w:rPr>
              <w:t>16.34</w:t>
            </w:r>
          </w:p>
        </w:tc>
      </w:tr>
      <w:tr w:rsidR="00E93559" w:rsidRPr="009D50B3" w14:paraId="2BEF05EC" w14:textId="77777777" w:rsidTr="00A47D74">
        <w:trPr>
          <w:trHeight w:val="250"/>
        </w:trPr>
        <w:tc>
          <w:tcPr>
            <w:tcW w:w="932" w:type="pct"/>
            <w:shd w:val="clear" w:color="auto" w:fill="auto"/>
          </w:tcPr>
          <w:p w14:paraId="7BB056BE" w14:textId="77777777" w:rsidR="00E93559" w:rsidRPr="009D50B3" w:rsidRDefault="009C54F8" w:rsidP="00E93559">
            <w:pPr>
              <w:spacing w:after="60"/>
              <w:jc w:val="left"/>
              <w:rPr>
                <w:rFonts w:asciiTheme="majorEastAsia" w:eastAsiaTheme="majorEastAsia" w:hAnsiTheme="majorEastAsia"/>
                <w:color w:val="000000" w:themeColor="text1"/>
                <w:sz w:val="20"/>
                <w:highlight w:val="cyan"/>
                <w:lang w:val="en-CA" w:eastAsia="zh-CN"/>
              </w:rPr>
            </w:pPr>
            <w:r w:rsidRPr="009D50B3">
              <w:rPr>
                <w:rFonts w:asciiTheme="majorEastAsia" w:eastAsiaTheme="majorEastAsia" w:hAnsiTheme="majorEastAsia" w:hint="eastAsia"/>
                <w:color w:val="000000" w:themeColor="text1"/>
                <w:sz w:val="20"/>
                <w:lang w:val="en-CA" w:eastAsia="zh-CN"/>
              </w:rPr>
              <w:t>进口预混多元醇中的HCFC-141b</w:t>
            </w:r>
          </w:p>
        </w:tc>
        <w:tc>
          <w:tcPr>
            <w:tcW w:w="408" w:type="pct"/>
            <w:shd w:val="clear" w:color="auto" w:fill="auto"/>
          </w:tcPr>
          <w:p w14:paraId="36FCB4DE" w14:textId="77777777" w:rsidR="00E93559" w:rsidRPr="009D50B3" w:rsidRDefault="00E93559" w:rsidP="00E93559">
            <w:pPr>
              <w:spacing w:after="60"/>
              <w:jc w:val="right"/>
              <w:rPr>
                <w:rFonts w:asciiTheme="majorEastAsia" w:eastAsiaTheme="majorEastAsia" w:hAnsiTheme="majorEastAsia"/>
                <w:sz w:val="20"/>
                <w:lang w:val="en-CA" w:eastAsia="zh-CN"/>
              </w:rPr>
            </w:pPr>
          </w:p>
        </w:tc>
        <w:tc>
          <w:tcPr>
            <w:tcW w:w="346" w:type="pct"/>
            <w:shd w:val="clear" w:color="auto" w:fill="auto"/>
          </w:tcPr>
          <w:p w14:paraId="17B371DB" w14:textId="77777777" w:rsidR="00E93559" w:rsidRPr="009D50B3" w:rsidRDefault="00E93559" w:rsidP="00E93559">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10.61</w:t>
            </w:r>
          </w:p>
        </w:tc>
        <w:tc>
          <w:tcPr>
            <w:tcW w:w="410" w:type="pct"/>
            <w:shd w:val="clear" w:color="auto" w:fill="auto"/>
          </w:tcPr>
          <w:p w14:paraId="5A23A3CB" w14:textId="77777777" w:rsidR="00E93559" w:rsidRPr="009D50B3" w:rsidRDefault="00E93559" w:rsidP="00E93559">
            <w:pPr>
              <w:spacing w:after="60"/>
              <w:jc w:val="right"/>
              <w:rPr>
                <w:rFonts w:asciiTheme="majorEastAsia" w:eastAsiaTheme="majorEastAsia" w:hAnsiTheme="majorEastAsia"/>
                <w:sz w:val="20"/>
                <w:lang w:val="en-CA"/>
              </w:rPr>
            </w:pPr>
          </w:p>
        </w:tc>
        <w:tc>
          <w:tcPr>
            <w:tcW w:w="677" w:type="pct"/>
            <w:shd w:val="clear" w:color="auto" w:fill="auto"/>
          </w:tcPr>
          <w:p w14:paraId="244F764B" w14:textId="77777777" w:rsidR="00E93559" w:rsidRPr="009D50B3" w:rsidRDefault="00E93559" w:rsidP="00E93559">
            <w:pPr>
              <w:spacing w:after="60"/>
              <w:jc w:val="right"/>
              <w:rPr>
                <w:rFonts w:asciiTheme="majorEastAsia" w:eastAsiaTheme="majorEastAsia" w:hAnsiTheme="majorEastAsia"/>
                <w:sz w:val="20"/>
                <w:lang w:val="en-CA"/>
              </w:rPr>
            </w:pPr>
          </w:p>
        </w:tc>
        <w:tc>
          <w:tcPr>
            <w:tcW w:w="472" w:type="pct"/>
            <w:shd w:val="clear" w:color="auto" w:fill="auto"/>
          </w:tcPr>
          <w:p w14:paraId="1779E308" w14:textId="77777777" w:rsidR="00E93559" w:rsidRPr="009D50B3" w:rsidRDefault="00E93559" w:rsidP="00E93559">
            <w:pPr>
              <w:spacing w:after="60"/>
              <w:jc w:val="right"/>
              <w:rPr>
                <w:rFonts w:asciiTheme="majorEastAsia" w:eastAsiaTheme="majorEastAsia" w:hAnsiTheme="majorEastAsia"/>
                <w:sz w:val="20"/>
                <w:lang w:val="en-CA"/>
              </w:rPr>
            </w:pPr>
          </w:p>
        </w:tc>
        <w:tc>
          <w:tcPr>
            <w:tcW w:w="397" w:type="pct"/>
            <w:shd w:val="clear" w:color="auto" w:fill="auto"/>
          </w:tcPr>
          <w:p w14:paraId="3A075DD5" w14:textId="77777777" w:rsidR="00E93559" w:rsidRPr="009D50B3" w:rsidRDefault="00E93559" w:rsidP="00E93559">
            <w:pPr>
              <w:spacing w:after="60"/>
              <w:jc w:val="right"/>
              <w:rPr>
                <w:rFonts w:asciiTheme="majorEastAsia" w:eastAsiaTheme="majorEastAsia" w:hAnsiTheme="majorEastAsia"/>
                <w:sz w:val="20"/>
                <w:lang w:val="en-CA"/>
              </w:rPr>
            </w:pPr>
          </w:p>
        </w:tc>
        <w:tc>
          <w:tcPr>
            <w:tcW w:w="397" w:type="pct"/>
            <w:shd w:val="clear" w:color="auto" w:fill="auto"/>
          </w:tcPr>
          <w:p w14:paraId="47A7897F" w14:textId="77777777" w:rsidR="00E93559" w:rsidRPr="009D50B3" w:rsidRDefault="00E93559" w:rsidP="00E93559">
            <w:pPr>
              <w:spacing w:after="60"/>
              <w:jc w:val="right"/>
              <w:rPr>
                <w:rFonts w:asciiTheme="majorEastAsia" w:eastAsiaTheme="majorEastAsia" w:hAnsiTheme="majorEastAsia"/>
                <w:sz w:val="20"/>
                <w:lang w:val="en-CA"/>
              </w:rPr>
            </w:pPr>
          </w:p>
        </w:tc>
        <w:tc>
          <w:tcPr>
            <w:tcW w:w="395" w:type="pct"/>
            <w:shd w:val="clear" w:color="auto" w:fill="auto"/>
          </w:tcPr>
          <w:p w14:paraId="0152B42B" w14:textId="77777777" w:rsidR="00E93559" w:rsidRPr="009D50B3" w:rsidRDefault="00E93559" w:rsidP="00E93559">
            <w:pPr>
              <w:spacing w:after="60"/>
              <w:jc w:val="right"/>
              <w:rPr>
                <w:rFonts w:asciiTheme="majorEastAsia" w:eastAsiaTheme="majorEastAsia" w:hAnsiTheme="majorEastAsia"/>
                <w:sz w:val="20"/>
                <w:lang w:val="en-CA"/>
              </w:rPr>
            </w:pPr>
          </w:p>
        </w:tc>
        <w:tc>
          <w:tcPr>
            <w:tcW w:w="566" w:type="pct"/>
            <w:shd w:val="clear" w:color="auto" w:fill="auto"/>
          </w:tcPr>
          <w:p w14:paraId="5CD67FBB" w14:textId="77777777" w:rsidR="00E93559" w:rsidRPr="009D50B3" w:rsidRDefault="00E93559" w:rsidP="00E93559">
            <w:pPr>
              <w:spacing w:after="60"/>
              <w:jc w:val="right"/>
              <w:rPr>
                <w:rFonts w:asciiTheme="majorEastAsia" w:eastAsiaTheme="majorEastAsia" w:hAnsiTheme="majorEastAsia"/>
                <w:color w:val="000000" w:themeColor="text1"/>
                <w:sz w:val="20"/>
                <w:lang w:val="en-CA"/>
              </w:rPr>
            </w:pPr>
            <w:r w:rsidRPr="009D50B3">
              <w:rPr>
                <w:rFonts w:asciiTheme="majorEastAsia" w:eastAsiaTheme="majorEastAsia" w:hAnsiTheme="majorEastAsia"/>
                <w:color w:val="000000" w:themeColor="text1"/>
                <w:sz w:val="20"/>
                <w:lang w:val="en-CA"/>
              </w:rPr>
              <w:t>10.61</w:t>
            </w:r>
          </w:p>
        </w:tc>
      </w:tr>
    </w:tbl>
    <w:p w14:paraId="0BC2FDA3" w14:textId="77777777" w:rsidR="00E93559" w:rsidRPr="009D50B3" w:rsidRDefault="00E93559" w:rsidP="00E93559">
      <w:pPr>
        <w:spacing w:after="120"/>
        <w:ind w:left="-90" w:right="-423"/>
        <w:rPr>
          <w:rFonts w:asciiTheme="majorEastAsia" w:eastAsiaTheme="majorEastAsia" w:hAnsiTheme="majorEastAsia"/>
          <w:sz w:val="18"/>
          <w:szCs w:val="18"/>
          <w:lang w:val="en-CA" w:eastAsia="zh-CN"/>
        </w:rPr>
      </w:pPr>
      <w:r w:rsidRPr="009D50B3">
        <w:rPr>
          <w:rFonts w:asciiTheme="majorEastAsia" w:eastAsiaTheme="majorEastAsia" w:hAnsiTheme="majorEastAsia"/>
          <w:sz w:val="18"/>
          <w:szCs w:val="18"/>
          <w:vertAlign w:val="superscript"/>
          <w:lang w:val="en-CA" w:eastAsia="zh-CN"/>
        </w:rPr>
        <w:t>*</w:t>
      </w:r>
      <w:r w:rsidRPr="009D50B3">
        <w:rPr>
          <w:rFonts w:asciiTheme="majorEastAsia" w:eastAsiaTheme="majorEastAsia" w:hAnsiTheme="majorEastAsia"/>
          <w:sz w:val="18"/>
          <w:szCs w:val="18"/>
          <w:lang w:val="en-CA" w:eastAsia="zh-CN"/>
        </w:rPr>
        <w:t xml:space="preserve"> </w:t>
      </w:r>
      <w:r w:rsidR="00217DE2" w:rsidRPr="009D50B3">
        <w:rPr>
          <w:rFonts w:asciiTheme="majorEastAsia" w:eastAsiaTheme="majorEastAsia" w:hAnsiTheme="majorEastAsia" w:hint="eastAsia"/>
          <w:sz w:val="18"/>
          <w:szCs w:val="18"/>
          <w:lang w:val="en-CA" w:eastAsia="zh-CN"/>
        </w:rPr>
        <w:t>在本文件定稿时，政府正在修订国家方案数据，以反映所示制冷制造和维修</w:t>
      </w:r>
      <w:r w:rsidR="00F02E2F" w:rsidRPr="009D50B3">
        <w:rPr>
          <w:rFonts w:asciiTheme="majorEastAsia" w:eastAsiaTheme="majorEastAsia" w:hAnsiTheme="majorEastAsia" w:hint="eastAsia"/>
          <w:sz w:val="18"/>
          <w:szCs w:val="18"/>
          <w:lang w:val="en-CA" w:eastAsia="zh-CN"/>
        </w:rPr>
        <w:t>行业</w:t>
      </w:r>
      <w:r w:rsidR="00217DE2" w:rsidRPr="009D50B3">
        <w:rPr>
          <w:rFonts w:asciiTheme="majorEastAsia" w:eastAsiaTheme="majorEastAsia" w:hAnsiTheme="majorEastAsia" w:hint="eastAsia"/>
          <w:sz w:val="18"/>
          <w:szCs w:val="18"/>
          <w:lang w:val="en-CA" w:eastAsia="zh-CN"/>
        </w:rPr>
        <w:t>消费之间的分布情况。</w:t>
      </w:r>
    </w:p>
    <w:tbl>
      <w:tblPr>
        <w:tblStyle w:val="13"/>
        <w:tblW w:w="5536" w:type="pct"/>
        <w:tblInd w:w="-545" w:type="dxa"/>
        <w:tblLook w:val="04A0" w:firstRow="1" w:lastRow="0" w:firstColumn="1" w:lastColumn="0" w:noHBand="0" w:noVBand="1"/>
      </w:tblPr>
      <w:tblGrid>
        <w:gridCol w:w="3956"/>
        <w:gridCol w:w="1499"/>
        <w:gridCol w:w="3398"/>
        <w:gridCol w:w="1499"/>
      </w:tblGrid>
      <w:tr w:rsidR="00E93559" w:rsidRPr="009D50B3" w14:paraId="6FCF6B41" w14:textId="77777777" w:rsidTr="00A47D74">
        <w:trPr>
          <w:trHeight w:val="272"/>
        </w:trPr>
        <w:tc>
          <w:tcPr>
            <w:tcW w:w="5000" w:type="pct"/>
            <w:gridSpan w:val="4"/>
            <w:shd w:val="clear" w:color="auto" w:fill="auto"/>
          </w:tcPr>
          <w:p w14:paraId="528913F4" w14:textId="77777777" w:rsidR="00E93559" w:rsidRPr="009D50B3" w:rsidRDefault="00217DE2" w:rsidP="00E93559">
            <w:pPr>
              <w:jc w:val="left"/>
              <w:rPr>
                <w:rFonts w:asciiTheme="majorEastAsia" w:eastAsiaTheme="majorEastAsia" w:hAnsiTheme="majorEastAsia"/>
                <w:b/>
                <w:sz w:val="20"/>
                <w:lang w:val="en-CA" w:eastAsia="zh-CN"/>
              </w:rPr>
            </w:pPr>
            <w:r w:rsidRPr="009D50B3">
              <w:rPr>
                <w:rFonts w:asciiTheme="majorEastAsia" w:eastAsiaTheme="majorEastAsia" w:hAnsiTheme="majorEastAsia"/>
                <w:b/>
                <w:sz w:val="18"/>
                <w:lang w:eastAsia="zh-CN"/>
              </w:rPr>
              <w:t>（</w:t>
            </w:r>
            <w:r w:rsidRPr="009D50B3">
              <w:rPr>
                <w:rFonts w:asciiTheme="majorEastAsia" w:eastAsiaTheme="majorEastAsia" w:hAnsiTheme="majorEastAsia" w:hint="eastAsia"/>
                <w:b/>
                <w:sz w:val="18"/>
                <w:lang w:eastAsia="zh-CN"/>
              </w:rPr>
              <w:t>四</w:t>
            </w:r>
            <w:r w:rsidRPr="009D50B3">
              <w:rPr>
                <w:rFonts w:asciiTheme="majorEastAsia" w:eastAsiaTheme="majorEastAsia" w:hAnsiTheme="majorEastAsia"/>
                <w:b/>
                <w:sz w:val="18"/>
                <w:lang w:eastAsia="zh-CN"/>
              </w:rPr>
              <w:t>）</w:t>
            </w:r>
            <w:r w:rsidRPr="009D50B3">
              <w:rPr>
                <w:rFonts w:asciiTheme="majorEastAsia" w:eastAsiaTheme="majorEastAsia" w:hAnsiTheme="majorEastAsia" w:hint="eastAsia"/>
                <w:b/>
                <w:sz w:val="18"/>
                <w:lang w:eastAsia="zh-CN"/>
              </w:rPr>
              <w:t>消费</w:t>
            </w:r>
            <w:r w:rsidRPr="009D50B3">
              <w:rPr>
                <w:rFonts w:asciiTheme="majorEastAsia" w:eastAsiaTheme="majorEastAsia" w:hAnsiTheme="majorEastAsia"/>
                <w:b/>
                <w:sz w:val="18"/>
                <w:lang w:eastAsia="zh-CN"/>
              </w:rPr>
              <w:t>数据 （ODP</w:t>
            </w:r>
            <w:r w:rsidRPr="009D50B3">
              <w:rPr>
                <w:rFonts w:asciiTheme="majorEastAsia" w:eastAsiaTheme="majorEastAsia" w:hAnsiTheme="majorEastAsia" w:hint="eastAsia"/>
                <w:b/>
                <w:sz w:val="18"/>
                <w:lang w:eastAsia="zh-CN"/>
              </w:rPr>
              <w:t>吨</w:t>
            </w:r>
            <w:r w:rsidRPr="009D50B3">
              <w:rPr>
                <w:rFonts w:asciiTheme="majorEastAsia" w:eastAsiaTheme="majorEastAsia" w:hAnsiTheme="majorEastAsia"/>
                <w:b/>
                <w:sz w:val="18"/>
                <w:lang w:eastAsia="zh-CN"/>
              </w:rPr>
              <w:t>）</w:t>
            </w:r>
          </w:p>
        </w:tc>
      </w:tr>
      <w:tr w:rsidR="00E93559" w:rsidRPr="009D50B3" w14:paraId="102FB866" w14:textId="77777777" w:rsidTr="00A47D74">
        <w:trPr>
          <w:trHeight w:val="272"/>
        </w:trPr>
        <w:tc>
          <w:tcPr>
            <w:tcW w:w="1910" w:type="pct"/>
            <w:shd w:val="clear" w:color="auto" w:fill="auto"/>
          </w:tcPr>
          <w:p w14:paraId="035280DF" w14:textId="77777777" w:rsidR="00E93559" w:rsidRPr="009D50B3" w:rsidRDefault="00217DE2" w:rsidP="00E93559">
            <w:pPr>
              <w:spacing w:after="60"/>
              <w:jc w:val="center"/>
              <w:rPr>
                <w:rFonts w:asciiTheme="majorEastAsia" w:eastAsiaTheme="majorEastAsia" w:hAnsiTheme="majorEastAsia"/>
                <w:sz w:val="20"/>
                <w:lang w:val="en-CA"/>
              </w:rPr>
            </w:pPr>
            <w:r w:rsidRPr="009D50B3">
              <w:rPr>
                <w:rFonts w:asciiTheme="majorEastAsia" w:eastAsiaTheme="majorEastAsia" w:hAnsiTheme="majorEastAsia"/>
                <w:sz w:val="20"/>
                <w:szCs w:val="20"/>
              </w:rPr>
              <w:t xml:space="preserve">2009-2010 </w:t>
            </w:r>
            <w:r w:rsidRPr="009D50B3">
              <w:rPr>
                <w:rFonts w:asciiTheme="majorEastAsia" w:eastAsiaTheme="majorEastAsia" w:hAnsiTheme="majorEastAsia" w:hint="eastAsia"/>
                <w:sz w:val="20"/>
                <w:szCs w:val="20"/>
                <w:lang w:val="en-US" w:eastAsia="zh-CN"/>
              </w:rPr>
              <w:t>年基准</w:t>
            </w:r>
            <w:r w:rsidRPr="009D50B3">
              <w:rPr>
                <w:rFonts w:asciiTheme="majorEastAsia" w:eastAsiaTheme="majorEastAsia" w:hAnsiTheme="majorEastAsia"/>
                <w:sz w:val="20"/>
                <w:szCs w:val="20"/>
              </w:rPr>
              <w:t>:</w:t>
            </w:r>
          </w:p>
        </w:tc>
        <w:tc>
          <w:tcPr>
            <w:tcW w:w="0" w:type="auto"/>
            <w:shd w:val="clear" w:color="auto" w:fill="auto"/>
          </w:tcPr>
          <w:p w14:paraId="0F269FFD" w14:textId="77777777" w:rsidR="00E93559" w:rsidRPr="009D50B3" w:rsidRDefault="00E93559" w:rsidP="00E93559">
            <w:pPr>
              <w:spacing w:after="60"/>
              <w:jc w:val="right"/>
              <w:rPr>
                <w:rFonts w:asciiTheme="majorEastAsia" w:eastAsiaTheme="majorEastAsia" w:hAnsiTheme="majorEastAsia"/>
                <w:sz w:val="20"/>
                <w:lang w:val="en-CA"/>
              </w:rPr>
            </w:pPr>
            <w:r w:rsidRPr="009D50B3">
              <w:rPr>
                <w:rFonts w:asciiTheme="majorEastAsia" w:eastAsiaTheme="majorEastAsia" w:hAnsiTheme="majorEastAsia"/>
                <w:color w:val="000000" w:themeColor="text1"/>
                <w:sz w:val="20"/>
                <w:lang w:val="en-CA"/>
              </w:rPr>
              <w:t>221.20</w:t>
            </w:r>
          </w:p>
        </w:tc>
        <w:tc>
          <w:tcPr>
            <w:tcW w:w="0" w:type="auto"/>
            <w:shd w:val="clear" w:color="auto" w:fill="auto"/>
          </w:tcPr>
          <w:p w14:paraId="57D4707F" w14:textId="77777777" w:rsidR="00E93559" w:rsidRPr="009D50B3" w:rsidRDefault="00217DE2" w:rsidP="00E93559">
            <w:pPr>
              <w:spacing w:after="60"/>
              <w:jc w:val="center"/>
              <w:rPr>
                <w:rFonts w:asciiTheme="majorEastAsia" w:eastAsiaTheme="majorEastAsia" w:hAnsiTheme="majorEastAsia"/>
                <w:sz w:val="20"/>
                <w:lang w:val="en-CA"/>
              </w:rPr>
            </w:pPr>
            <w:r w:rsidRPr="009D50B3">
              <w:rPr>
                <w:rFonts w:asciiTheme="majorEastAsia" w:eastAsiaTheme="majorEastAsia" w:hAnsiTheme="majorEastAsia" w:hint="eastAsia"/>
                <w:sz w:val="18"/>
                <w:lang w:eastAsia="zh-CN"/>
              </w:rPr>
              <w:t>持续总体减少起点</w:t>
            </w:r>
            <w:r w:rsidRPr="009D50B3">
              <w:rPr>
                <w:rFonts w:asciiTheme="majorEastAsia" w:eastAsiaTheme="majorEastAsia" w:hAnsiTheme="majorEastAsia"/>
                <w:sz w:val="18"/>
              </w:rPr>
              <w:t>:</w:t>
            </w:r>
            <w:r w:rsidR="00E93559" w:rsidRPr="009D50B3">
              <w:rPr>
                <w:rFonts w:asciiTheme="majorEastAsia" w:eastAsiaTheme="majorEastAsia" w:hAnsiTheme="majorEastAsia"/>
                <w:sz w:val="20"/>
                <w:lang w:val="en-CA"/>
              </w:rPr>
              <w:t>:</w:t>
            </w:r>
          </w:p>
        </w:tc>
        <w:tc>
          <w:tcPr>
            <w:tcW w:w="0" w:type="auto"/>
            <w:shd w:val="clear" w:color="auto" w:fill="auto"/>
          </w:tcPr>
          <w:p w14:paraId="0BECA2D7" w14:textId="77777777" w:rsidR="00E93559" w:rsidRPr="009D50B3" w:rsidRDefault="00E93559" w:rsidP="00E93559">
            <w:pPr>
              <w:spacing w:after="60"/>
              <w:jc w:val="right"/>
              <w:rPr>
                <w:rFonts w:asciiTheme="majorEastAsia" w:eastAsiaTheme="majorEastAsia" w:hAnsiTheme="majorEastAsia"/>
                <w:sz w:val="20"/>
                <w:lang w:val="en-CA"/>
              </w:rPr>
            </w:pPr>
            <w:r w:rsidRPr="009D50B3">
              <w:rPr>
                <w:rFonts w:asciiTheme="majorEastAsia" w:eastAsiaTheme="majorEastAsia" w:hAnsiTheme="majorEastAsia"/>
                <w:color w:val="000000" w:themeColor="text1"/>
                <w:sz w:val="20"/>
                <w:lang w:val="en-CA"/>
              </w:rPr>
              <w:t>385.77</w:t>
            </w:r>
          </w:p>
        </w:tc>
      </w:tr>
      <w:tr w:rsidR="00E93559" w:rsidRPr="009D50B3" w14:paraId="52F7E31B" w14:textId="77777777" w:rsidTr="00A47D74">
        <w:trPr>
          <w:trHeight w:val="163"/>
        </w:trPr>
        <w:tc>
          <w:tcPr>
            <w:tcW w:w="5000" w:type="pct"/>
            <w:gridSpan w:val="4"/>
            <w:shd w:val="clear" w:color="auto" w:fill="auto"/>
          </w:tcPr>
          <w:p w14:paraId="11C1CD91" w14:textId="77777777" w:rsidR="00E93559" w:rsidRPr="009D50B3" w:rsidRDefault="00217DE2" w:rsidP="00E93559">
            <w:pPr>
              <w:jc w:val="center"/>
              <w:rPr>
                <w:rFonts w:asciiTheme="majorEastAsia" w:eastAsiaTheme="majorEastAsia" w:hAnsiTheme="majorEastAsia"/>
                <w:b/>
                <w:sz w:val="20"/>
                <w:lang w:val="en-CA" w:eastAsia="zh-CN"/>
              </w:rPr>
            </w:pPr>
            <w:r w:rsidRPr="009D50B3">
              <w:rPr>
                <w:rFonts w:asciiTheme="majorEastAsia" w:eastAsiaTheme="majorEastAsia" w:hAnsiTheme="majorEastAsia" w:hint="eastAsia"/>
                <w:b/>
                <w:sz w:val="18"/>
                <w:lang w:eastAsia="zh-CN"/>
              </w:rPr>
              <w:t>有资格获得供资的消费量</w:t>
            </w:r>
          </w:p>
        </w:tc>
      </w:tr>
      <w:tr w:rsidR="00E93559" w:rsidRPr="009D50B3" w14:paraId="78933AE7" w14:textId="77777777" w:rsidTr="00A47D74">
        <w:trPr>
          <w:trHeight w:val="272"/>
        </w:trPr>
        <w:tc>
          <w:tcPr>
            <w:tcW w:w="1910" w:type="pct"/>
            <w:shd w:val="clear" w:color="auto" w:fill="auto"/>
          </w:tcPr>
          <w:p w14:paraId="0AD05BD4" w14:textId="77777777" w:rsidR="00E93559" w:rsidRPr="009D50B3" w:rsidRDefault="00217DE2" w:rsidP="00E93559">
            <w:pPr>
              <w:spacing w:after="60"/>
              <w:jc w:val="center"/>
              <w:rPr>
                <w:rFonts w:asciiTheme="majorEastAsia" w:eastAsiaTheme="majorEastAsia" w:hAnsiTheme="majorEastAsia"/>
                <w:sz w:val="20"/>
                <w:lang w:val="en-CA"/>
              </w:rPr>
            </w:pPr>
            <w:r w:rsidRPr="009D50B3">
              <w:rPr>
                <w:rFonts w:asciiTheme="majorEastAsia" w:eastAsiaTheme="majorEastAsia" w:hAnsiTheme="majorEastAsia" w:hint="eastAsia"/>
                <w:sz w:val="18"/>
                <w:lang w:eastAsia="zh-CN"/>
              </w:rPr>
              <w:t>已核准</w:t>
            </w:r>
            <w:r w:rsidRPr="009D50B3">
              <w:rPr>
                <w:rFonts w:asciiTheme="majorEastAsia" w:eastAsiaTheme="majorEastAsia" w:hAnsiTheme="majorEastAsia"/>
                <w:sz w:val="18"/>
              </w:rPr>
              <w:t>:</w:t>
            </w:r>
          </w:p>
        </w:tc>
        <w:tc>
          <w:tcPr>
            <w:tcW w:w="0" w:type="auto"/>
            <w:shd w:val="clear" w:color="auto" w:fill="auto"/>
          </w:tcPr>
          <w:p w14:paraId="765F7F65" w14:textId="77777777" w:rsidR="00E93559" w:rsidRPr="009D50B3" w:rsidRDefault="00E93559" w:rsidP="00E93559">
            <w:pPr>
              <w:spacing w:after="60"/>
              <w:jc w:val="right"/>
              <w:rPr>
                <w:rFonts w:asciiTheme="majorEastAsia" w:eastAsiaTheme="majorEastAsia" w:hAnsiTheme="majorEastAsia"/>
                <w:sz w:val="20"/>
                <w:lang w:val="en-CA"/>
              </w:rPr>
            </w:pPr>
            <w:r w:rsidRPr="009D50B3">
              <w:rPr>
                <w:rFonts w:asciiTheme="majorEastAsia" w:eastAsiaTheme="majorEastAsia" w:hAnsiTheme="majorEastAsia"/>
                <w:color w:val="000000" w:themeColor="text1"/>
                <w:sz w:val="20"/>
                <w:lang w:val="en-CA"/>
              </w:rPr>
              <w:t>280.40</w:t>
            </w:r>
          </w:p>
        </w:tc>
        <w:tc>
          <w:tcPr>
            <w:tcW w:w="0" w:type="auto"/>
            <w:shd w:val="clear" w:color="auto" w:fill="auto"/>
          </w:tcPr>
          <w:p w14:paraId="48A74C6A" w14:textId="77777777" w:rsidR="00E93559" w:rsidRPr="009D50B3" w:rsidRDefault="00217DE2" w:rsidP="00E93559">
            <w:pPr>
              <w:spacing w:after="60"/>
              <w:jc w:val="center"/>
              <w:rPr>
                <w:rFonts w:asciiTheme="majorEastAsia" w:eastAsiaTheme="majorEastAsia" w:hAnsiTheme="majorEastAsia"/>
                <w:sz w:val="20"/>
                <w:lang w:val="en-CA"/>
              </w:rPr>
            </w:pPr>
            <w:r w:rsidRPr="009D50B3">
              <w:rPr>
                <w:rFonts w:asciiTheme="majorEastAsia" w:eastAsiaTheme="majorEastAsia" w:hAnsiTheme="majorEastAsia" w:hint="eastAsia"/>
                <w:sz w:val="18"/>
                <w:lang w:eastAsia="zh-CN"/>
              </w:rPr>
              <w:t>剩余</w:t>
            </w:r>
            <w:r w:rsidRPr="009D50B3">
              <w:rPr>
                <w:rFonts w:asciiTheme="majorEastAsia" w:eastAsiaTheme="majorEastAsia" w:hAnsiTheme="majorEastAsia"/>
                <w:sz w:val="18"/>
              </w:rPr>
              <w:t>:</w:t>
            </w:r>
          </w:p>
        </w:tc>
        <w:tc>
          <w:tcPr>
            <w:tcW w:w="0" w:type="auto"/>
            <w:shd w:val="clear" w:color="auto" w:fill="auto"/>
          </w:tcPr>
          <w:p w14:paraId="552B48C3" w14:textId="77777777" w:rsidR="00E93559" w:rsidRPr="009D50B3" w:rsidRDefault="00E93559" w:rsidP="00E93559">
            <w:pPr>
              <w:spacing w:after="60"/>
              <w:jc w:val="right"/>
              <w:rPr>
                <w:rFonts w:asciiTheme="majorEastAsia" w:eastAsiaTheme="majorEastAsia" w:hAnsiTheme="majorEastAsia"/>
                <w:sz w:val="20"/>
                <w:lang w:val="en-CA"/>
              </w:rPr>
            </w:pPr>
            <w:r w:rsidRPr="009D50B3">
              <w:rPr>
                <w:rFonts w:asciiTheme="majorEastAsia" w:eastAsiaTheme="majorEastAsia" w:hAnsiTheme="majorEastAsia"/>
                <w:color w:val="000000" w:themeColor="text1"/>
                <w:sz w:val="20"/>
                <w:lang w:val="en-CA"/>
              </w:rPr>
              <w:t>105.37</w:t>
            </w:r>
          </w:p>
        </w:tc>
      </w:tr>
    </w:tbl>
    <w:p w14:paraId="4347967F" w14:textId="77777777" w:rsidR="00E93559" w:rsidRPr="00A47D74" w:rsidRDefault="00E93559" w:rsidP="00E93559">
      <w:pPr>
        <w:jc w:val="center"/>
        <w:rPr>
          <w:rFonts w:asciiTheme="majorEastAsia" w:eastAsiaTheme="majorEastAsia" w:hAnsiTheme="majorEastAsia"/>
          <w:sz w:val="16"/>
          <w:szCs w:val="16"/>
          <w:lang w:val="en-CA"/>
        </w:rPr>
      </w:pPr>
    </w:p>
    <w:tbl>
      <w:tblPr>
        <w:tblStyle w:val="13"/>
        <w:tblW w:w="5540" w:type="pct"/>
        <w:tblInd w:w="-545" w:type="dxa"/>
        <w:tblLook w:val="04A0" w:firstRow="1" w:lastRow="0" w:firstColumn="1" w:lastColumn="0" w:noHBand="0" w:noVBand="1"/>
      </w:tblPr>
      <w:tblGrid>
        <w:gridCol w:w="1725"/>
        <w:gridCol w:w="2787"/>
        <w:gridCol w:w="1386"/>
        <w:gridCol w:w="1490"/>
        <w:gridCol w:w="1488"/>
        <w:gridCol w:w="1484"/>
      </w:tblGrid>
      <w:tr w:rsidR="00217DE2" w:rsidRPr="009D50B3" w14:paraId="0BB4F95C" w14:textId="77777777" w:rsidTr="00A47D74">
        <w:trPr>
          <w:trHeight w:val="258"/>
        </w:trPr>
        <w:tc>
          <w:tcPr>
            <w:tcW w:w="2177" w:type="pct"/>
            <w:gridSpan w:val="2"/>
            <w:shd w:val="clear" w:color="auto" w:fill="auto"/>
            <w:vAlign w:val="center"/>
          </w:tcPr>
          <w:p w14:paraId="2C65533D" w14:textId="77777777" w:rsidR="00217DE2" w:rsidRPr="009D50B3" w:rsidRDefault="00217DE2" w:rsidP="00217DE2">
            <w:pPr>
              <w:spacing w:after="60"/>
              <w:jc w:val="left"/>
              <w:rPr>
                <w:rFonts w:asciiTheme="majorEastAsia" w:eastAsiaTheme="majorEastAsia" w:hAnsiTheme="majorEastAsia"/>
                <w:b/>
                <w:sz w:val="20"/>
                <w:lang w:val="en-CA"/>
              </w:rPr>
            </w:pPr>
            <w:r w:rsidRPr="009D50B3">
              <w:rPr>
                <w:rFonts w:asciiTheme="majorEastAsia" w:eastAsiaTheme="majorEastAsia" w:hAnsiTheme="majorEastAsia"/>
                <w:b/>
                <w:sz w:val="18"/>
                <w:szCs w:val="18"/>
              </w:rPr>
              <w:t>（</w:t>
            </w:r>
            <w:r w:rsidRPr="009D50B3">
              <w:rPr>
                <w:rFonts w:asciiTheme="majorEastAsia" w:eastAsiaTheme="majorEastAsia" w:hAnsiTheme="majorEastAsia" w:hint="eastAsia"/>
                <w:b/>
                <w:sz w:val="18"/>
                <w:szCs w:val="18"/>
                <w:lang w:eastAsia="zh-CN"/>
              </w:rPr>
              <w:t>五</w:t>
            </w:r>
            <w:r w:rsidRPr="009D50B3">
              <w:rPr>
                <w:rFonts w:asciiTheme="majorEastAsia" w:eastAsiaTheme="majorEastAsia" w:hAnsiTheme="majorEastAsia"/>
                <w:b/>
                <w:sz w:val="18"/>
                <w:szCs w:val="18"/>
              </w:rPr>
              <w:t>）获准</w:t>
            </w:r>
            <w:r w:rsidRPr="009D50B3">
              <w:rPr>
                <w:rFonts w:asciiTheme="majorEastAsia" w:eastAsiaTheme="majorEastAsia" w:hAnsiTheme="majorEastAsia" w:hint="eastAsia"/>
                <w:b/>
                <w:sz w:val="18"/>
                <w:szCs w:val="18"/>
                <w:lang w:eastAsia="zh-CN"/>
              </w:rPr>
              <w:t>业务</w:t>
            </w:r>
            <w:r w:rsidRPr="009D50B3">
              <w:rPr>
                <w:rFonts w:asciiTheme="majorEastAsia" w:eastAsiaTheme="majorEastAsia" w:hAnsiTheme="majorEastAsia"/>
                <w:b/>
                <w:sz w:val="18"/>
                <w:szCs w:val="18"/>
                <w:lang w:eastAsia="zh-CN"/>
              </w:rPr>
              <w:t>计划</w:t>
            </w:r>
          </w:p>
        </w:tc>
        <w:tc>
          <w:tcPr>
            <w:tcW w:w="669" w:type="pct"/>
            <w:vAlign w:val="center"/>
          </w:tcPr>
          <w:p w14:paraId="4637217A" w14:textId="77777777" w:rsidR="00217DE2" w:rsidRPr="009D50B3" w:rsidRDefault="00217DE2" w:rsidP="00217DE2">
            <w:pPr>
              <w:jc w:val="center"/>
              <w:rPr>
                <w:rFonts w:asciiTheme="majorEastAsia" w:eastAsiaTheme="majorEastAsia" w:hAnsiTheme="majorEastAsia"/>
                <w:b/>
                <w:sz w:val="20"/>
                <w:szCs w:val="20"/>
              </w:rPr>
            </w:pPr>
            <w:r w:rsidRPr="009D50B3">
              <w:rPr>
                <w:rFonts w:asciiTheme="majorEastAsia" w:eastAsiaTheme="majorEastAsia" w:hAnsiTheme="majorEastAsia"/>
                <w:b/>
                <w:sz w:val="20"/>
                <w:szCs w:val="20"/>
                <w:lang w:val="en-US"/>
              </w:rPr>
              <w:t>2023</w:t>
            </w:r>
            <w:r w:rsidRPr="009D50B3">
              <w:rPr>
                <w:rFonts w:asciiTheme="majorEastAsia" w:eastAsiaTheme="majorEastAsia" w:hAnsiTheme="majorEastAsia" w:hint="eastAsia"/>
                <w:b/>
                <w:sz w:val="20"/>
                <w:szCs w:val="20"/>
                <w:lang w:val="en-US" w:eastAsia="zh-CN"/>
              </w:rPr>
              <w:t>年</w:t>
            </w:r>
          </w:p>
        </w:tc>
        <w:tc>
          <w:tcPr>
            <w:tcW w:w="719" w:type="pct"/>
            <w:vAlign w:val="center"/>
          </w:tcPr>
          <w:p w14:paraId="4C0C28C0" w14:textId="77777777" w:rsidR="00217DE2" w:rsidRPr="009D50B3" w:rsidRDefault="00217DE2" w:rsidP="00217DE2">
            <w:pPr>
              <w:jc w:val="center"/>
              <w:rPr>
                <w:rFonts w:asciiTheme="majorEastAsia" w:eastAsiaTheme="majorEastAsia" w:hAnsiTheme="majorEastAsia"/>
                <w:b/>
                <w:sz w:val="20"/>
                <w:szCs w:val="20"/>
              </w:rPr>
            </w:pPr>
            <w:r w:rsidRPr="009D50B3">
              <w:rPr>
                <w:rFonts w:asciiTheme="majorEastAsia" w:eastAsiaTheme="majorEastAsia" w:hAnsiTheme="majorEastAsia"/>
                <w:b/>
                <w:sz w:val="20"/>
                <w:szCs w:val="20"/>
                <w:lang w:val="en-US"/>
              </w:rPr>
              <w:t>2024</w:t>
            </w:r>
            <w:r w:rsidRPr="009D50B3">
              <w:rPr>
                <w:rFonts w:asciiTheme="majorEastAsia" w:eastAsiaTheme="majorEastAsia" w:hAnsiTheme="majorEastAsia" w:hint="eastAsia"/>
                <w:b/>
                <w:sz w:val="20"/>
                <w:szCs w:val="20"/>
                <w:lang w:val="en-US" w:eastAsia="zh-CN"/>
              </w:rPr>
              <w:t>年</w:t>
            </w:r>
          </w:p>
        </w:tc>
        <w:tc>
          <w:tcPr>
            <w:tcW w:w="718" w:type="pct"/>
            <w:vAlign w:val="center"/>
          </w:tcPr>
          <w:p w14:paraId="09842904" w14:textId="77777777" w:rsidR="00217DE2" w:rsidRPr="009D50B3" w:rsidRDefault="00217DE2" w:rsidP="00217DE2">
            <w:pPr>
              <w:jc w:val="center"/>
              <w:rPr>
                <w:rFonts w:asciiTheme="majorEastAsia" w:eastAsiaTheme="majorEastAsia" w:hAnsiTheme="majorEastAsia"/>
                <w:b/>
                <w:sz w:val="20"/>
                <w:szCs w:val="20"/>
              </w:rPr>
            </w:pPr>
            <w:r w:rsidRPr="009D50B3">
              <w:rPr>
                <w:rFonts w:asciiTheme="majorEastAsia" w:eastAsiaTheme="majorEastAsia" w:hAnsiTheme="majorEastAsia"/>
                <w:b/>
                <w:sz w:val="20"/>
                <w:szCs w:val="20"/>
                <w:lang w:val="en-US"/>
              </w:rPr>
              <w:t>2025</w:t>
            </w:r>
            <w:r w:rsidRPr="009D50B3">
              <w:rPr>
                <w:rFonts w:asciiTheme="majorEastAsia" w:eastAsiaTheme="majorEastAsia" w:hAnsiTheme="majorEastAsia" w:hint="eastAsia"/>
                <w:b/>
                <w:sz w:val="20"/>
                <w:szCs w:val="20"/>
                <w:lang w:val="en-US" w:eastAsia="zh-CN"/>
              </w:rPr>
              <w:t>年</w:t>
            </w:r>
          </w:p>
        </w:tc>
        <w:tc>
          <w:tcPr>
            <w:tcW w:w="718" w:type="pct"/>
            <w:shd w:val="clear" w:color="auto" w:fill="auto"/>
            <w:vAlign w:val="center"/>
          </w:tcPr>
          <w:p w14:paraId="2E263B12" w14:textId="77777777" w:rsidR="00217DE2" w:rsidRPr="009D50B3" w:rsidRDefault="00217DE2" w:rsidP="00217DE2">
            <w:pPr>
              <w:jc w:val="center"/>
              <w:rPr>
                <w:rFonts w:asciiTheme="majorEastAsia" w:eastAsiaTheme="majorEastAsia" w:hAnsiTheme="majorEastAsia"/>
                <w:b/>
                <w:sz w:val="20"/>
                <w:szCs w:val="20"/>
              </w:rPr>
            </w:pPr>
            <w:r w:rsidRPr="009D50B3">
              <w:rPr>
                <w:rFonts w:asciiTheme="majorEastAsia" w:eastAsiaTheme="majorEastAsia" w:hAnsiTheme="majorEastAsia" w:hint="eastAsia"/>
                <w:b/>
                <w:sz w:val="20"/>
                <w:szCs w:val="20"/>
                <w:lang w:val="en-US" w:eastAsia="zh-CN"/>
              </w:rPr>
              <w:t>合计</w:t>
            </w:r>
          </w:p>
        </w:tc>
      </w:tr>
      <w:tr w:rsidR="00217DE2" w:rsidRPr="009D50B3" w14:paraId="7B80E5A4" w14:textId="77777777" w:rsidTr="00A47D74">
        <w:trPr>
          <w:trHeight w:val="258"/>
        </w:trPr>
        <w:tc>
          <w:tcPr>
            <w:tcW w:w="833" w:type="pct"/>
            <w:vMerge w:val="restart"/>
            <w:shd w:val="clear" w:color="auto" w:fill="auto"/>
            <w:vAlign w:val="center"/>
          </w:tcPr>
          <w:p w14:paraId="38CEED67" w14:textId="77777777" w:rsidR="00217DE2" w:rsidRPr="009D50B3" w:rsidRDefault="00217DE2" w:rsidP="00217DE2">
            <w:pPr>
              <w:spacing w:after="60"/>
              <w:jc w:val="center"/>
              <w:rPr>
                <w:rFonts w:asciiTheme="majorEastAsia" w:eastAsiaTheme="majorEastAsia" w:hAnsiTheme="majorEastAsia"/>
                <w:sz w:val="20"/>
                <w:lang w:val="en-CA"/>
              </w:rPr>
            </w:pPr>
            <w:r w:rsidRPr="009D50B3">
              <w:rPr>
                <w:rFonts w:asciiTheme="majorEastAsia" w:eastAsiaTheme="majorEastAsia" w:hAnsiTheme="majorEastAsia" w:hint="eastAsia"/>
                <w:color w:val="000000" w:themeColor="text1"/>
                <w:sz w:val="20"/>
                <w:lang w:val="en-CA" w:eastAsia="zh-CN"/>
              </w:rPr>
              <w:t>世界银行</w:t>
            </w:r>
          </w:p>
        </w:tc>
        <w:tc>
          <w:tcPr>
            <w:tcW w:w="1345" w:type="pct"/>
            <w:shd w:val="clear" w:color="auto" w:fill="auto"/>
          </w:tcPr>
          <w:p w14:paraId="75765DFC" w14:textId="77777777" w:rsidR="00217DE2" w:rsidRPr="009D50B3" w:rsidRDefault="00217DE2" w:rsidP="00217DE2">
            <w:pPr>
              <w:spacing w:after="60"/>
              <w:jc w:val="left"/>
              <w:rPr>
                <w:rFonts w:asciiTheme="majorEastAsia" w:eastAsiaTheme="majorEastAsia" w:hAnsiTheme="majorEastAsia"/>
                <w:sz w:val="18"/>
                <w:szCs w:val="18"/>
              </w:rPr>
            </w:pPr>
            <w:r w:rsidRPr="009D50B3">
              <w:rPr>
                <w:rFonts w:asciiTheme="majorEastAsia" w:eastAsiaTheme="majorEastAsia" w:hAnsiTheme="majorEastAsia" w:hint="eastAsia"/>
                <w:sz w:val="18"/>
                <w:szCs w:val="18"/>
                <w:lang w:eastAsia="zh-CN"/>
              </w:rPr>
              <w:t>淘汰消耗臭氧层物质</w:t>
            </w:r>
          </w:p>
        </w:tc>
        <w:tc>
          <w:tcPr>
            <w:tcW w:w="669" w:type="pct"/>
            <w:shd w:val="clear" w:color="auto" w:fill="auto"/>
          </w:tcPr>
          <w:p w14:paraId="59007705" w14:textId="77777777" w:rsidR="00217DE2" w:rsidRPr="009D50B3" w:rsidRDefault="00217DE2" w:rsidP="00217DE2">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0.00</w:t>
            </w:r>
          </w:p>
        </w:tc>
        <w:tc>
          <w:tcPr>
            <w:tcW w:w="719" w:type="pct"/>
          </w:tcPr>
          <w:p w14:paraId="01E2D901" w14:textId="77777777" w:rsidR="00217DE2" w:rsidRPr="009D50B3" w:rsidRDefault="00217DE2" w:rsidP="00217DE2">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11.46</w:t>
            </w:r>
          </w:p>
        </w:tc>
        <w:tc>
          <w:tcPr>
            <w:tcW w:w="718" w:type="pct"/>
            <w:shd w:val="clear" w:color="auto" w:fill="auto"/>
          </w:tcPr>
          <w:p w14:paraId="76ABBB33" w14:textId="77777777" w:rsidR="00217DE2" w:rsidRPr="009D50B3" w:rsidRDefault="00217DE2" w:rsidP="00217DE2">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22.92</w:t>
            </w:r>
          </w:p>
        </w:tc>
        <w:tc>
          <w:tcPr>
            <w:tcW w:w="718" w:type="pct"/>
            <w:shd w:val="clear" w:color="auto" w:fill="auto"/>
          </w:tcPr>
          <w:p w14:paraId="35398A71" w14:textId="77777777" w:rsidR="00217DE2" w:rsidRPr="009D50B3" w:rsidRDefault="00217DE2" w:rsidP="00217DE2">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fldChar w:fldCharType="begin"/>
            </w:r>
            <w:r w:rsidRPr="009D50B3">
              <w:rPr>
                <w:rFonts w:asciiTheme="majorEastAsia" w:eastAsiaTheme="majorEastAsia" w:hAnsiTheme="majorEastAsia"/>
                <w:sz w:val="20"/>
                <w:lang w:val="en-CA"/>
              </w:rPr>
              <w:instrText xml:space="preserve"> =SUM(LEFT) </w:instrText>
            </w:r>
            <w:r w:rsidRPr="009D50B3">
              <w:rPr>
                <w:rFonts w:asciiTheme="majorEastAsia" w:eastAsiaTheme="majorEastAsia" w:hAnsiTheme="majorEastAsia"/>
                <w:sz w:val="20"/>
                <w:lang w:val="en-CA"/>
              </w:rPr>
              <w:fldChar w:fldCharType="separate"/>
            </w:r>
            <w:r w:rsidRPr="009D50B3">
              <w:rPr>
                <w:rFonts w:asciiTheme="majorEastAsia" w:eastAsiaTheme="majorEastAsia" w:hAnsiTheme="majorEastAsia"/>
                <w:noProof/>
                <w:sz w:val="20"/>
                <w:lang w:val="en-CA"/>
              </w:rPr>
              <w:t>34.38</w:t>
            </w:r>
            <w:r w:rsidRPr="009D50B3">
              <w:rPr>
                <w:rFonts w:asciiTheme="majorEastAsia" w:eastAsiaTheme="majorEastAsia" w:hAnsiTheme="majorEastAsia"/>
                <w:sz w:val="20"/>
                <w:lang w:val="en-CA"/>
              </w:rPr>
              <w:fldChar w:fldCharType="end"/>
            </w:r>
          </w:p>
        </w:tc>
      </w:tr>
      <w:tr w:rsidR="00217DE2" w:rsidRPr="009D50B3" w14:paraId="33B6857E" w14:textId="77777777" w:rsidTr="00A47D74">
        <w:trPr>
          <w:trHeight w:val="258"/>
        </w:trPr>
        <w:tc>
          <w:tcPr>
            <w:tcW w:w="833" w:type="pct"/>
            <w:vMerge/>
            <w:shd w:val="clear" w:color="auto" w:fill="auto"/>
            <w:vAlign w:val="center"/>
          </w:tcPr>
          <w:p w14:paraId="1AF6C78E" w14:textId="77777777" w:rsidR="00217DE2" w:rsidRPr="009D50B3" w:rsidRDefault="00217DE2" w:rsidP="00217DE2">
            <w:pPr>
              <w:spacing w:after="60"/>
              <w:jc w:val="center"/>
              <w:rPr>
                <w:rFonts w:asciiTheme="majorEastAsia" w:eastAsiaTheme="majorEastAsia" w:hAnsiTheme="majorEastAsia"/>
                <w:sz w:val="20"/>
                <w:lang w:val="en-CA"/>
              </w:rPr>
            </w:pPr>
          </w:p>
        </w:tc>
        <w:tc>
          <w:tcPr>
            <w:tcW w:w="1345" w:type="pct"/>
            <w:shd w:val="clear" w:color="auto" w:fill="auto"/>
          </w:tcPr>
          <w:p w14:paraId="0852598C" w14:textId="77777777" w:rsidR="00217DE2" w:rsidRPr="009D50B3" w:rsidRDefault="00217DE2" w:rsidP="00217DE2">
            <w:pPr>
              <w:rPr>
                <w:rFonts w:asciiTheme="majorEastAsia" w:eastAsiaTheme="majorEastAsia" w:hAnsiTheme="majorEastAsia"/>
              </w:rPr>
            </w:pPr>
            <w:r w:rsidRPr="009D50B3">
              <w:rPr>
                <w:rFonts w:asciiTheme="majorEastAsia" w:eastAsiaTheme="majorEastAsia" w:hAnsiTheme="majorEastAsia"/>
                <w:sz w:val="18"/>
                <w:szCs w:val="18"/>
                <w:lang w:eastAsia="zh-CN"/>
              </w:rPr>
              <w:t xml:space="preserve">（ODP </w:t>
            </w:r>
            <w:r w:rsidRPr="009D50B3">
              <w:rPr>
                <w:rFonts w:asciiTheme="majorEastAsia" w:eastAsiaTheme="majorEastAsia" w:hAnsiTheme="majorEastAsia" w:hint="eastAsia"/>
                <w:sz w:val="18"/>
                <w:szCs w:val="18"/>
                <w:lang w:eastAsia="zh-CN"/>
              </w:rPr>
              <w:t>吨</w:t>
            </w:r>
            <w:r w:rsidRPr="009D50B3">
              <w:rPr>
                <w:rFonts w:asciiTheme="majorEastAsia" w:eastAsiaTheme="majorEastAsia" w:hAnsiTheme="majorEastAsia"/>
                <w:sz w:val="18"/>
                <w:szCs w:val="18"/>
                <w:lang w:eastAsia="zh-CN"/>
              </w:rPr>
              <w:t>）</w:t>
            </w:r>
          </w:p>
        </w:tc>
        <w:tc>
          <w:tcPr>
            <w:tcW w:w="669" w:type="pct"/>
            <w:shd w:val="clear" w:color="auto" w:fill="auto"/>
          </w:tcPr>
          <w:p w14:paraId="5A4203DC" w14:textId="77777777" w:rsidR="00217DE2" w:rsidRPr="009D50B3" w:rsidRDefault="00217DE2" w:rsidP="00217DE2">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0</w:t>
            </w:r>
          </w:p>
        </w:tc>
        <w:tc>
          <w:tcPr>
            <w:tcW w:w="719" w:type="pct"/>
          </w:tcPr>
          <w:p w14:paraId="319AEB03" w14:textId="77777777" w:rsidR="00217DE2" w:rsidRPr="009D50B3" w:rsidRDefault="00217DE2" w:rsidP="00217DE2">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1,070,000</w:t>
            </w:r>
          </w:p>
        </w:tc>
        <w:tc>
          <w:tcPr>
            <w:tcW w:w="718" w:type="pct"/>
            <w:shd w:val="clear" w:color="auto" w:fill="auto"/>
          </w:tcPr>
          <w:p w14:paraId="1F368EA2" w14:textId="77777777" w:rsidR="00217DE2" w:rsidRPr="009D50B3" w:rsidRDefault="00217DE2" w:rsidP="00217DE2">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2,140,000</w:t>
            </w:r>
          </w:p>
        </w:tc>
        <w:tc>
          <w:tcPr>
            <w:tcW w:w="718" w:type="pct"/>
            <w:shd w:val="clear" w:color="auto" w:fill="auto"/>
          </w:tcPr>
          <w:p w14:paraId="0B0AADB4" w14:textId="77777777" w:rsidR="00217DE2" w:rsidRPr="009D50B3" w:rsidRDefault="00217DE2" w:rsidP="00217DE2">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fldChar w:fldCharType="begin"/>
            </w:r>
            <w:r w:rsidRPr="009D50B3">
              <w:rPr>
                <w:rFonts w:asciiTheme="majorEastAsia" w:eastAsiaTheme="majorEastAsia" w:hAnsiTheme="majorEastAsia"/>
                <w:sz w:val="20"/>
                <w:lang w:val="en-CA"/>
              </w:rPr>
              <w:instrText xml:space="preserve"> =SUM(LEFT) </w:instrText>
            </w:r>
            <w:r w:rsidRPr="009D50B3">
              <w:rPr>
                <w:rFonts w:asciiTheme="majorEastAsia" w:eastAsiaTheme="majorEastAsia" w:hAnsiTheme="majorEastAsia"/>
                <w:sz w:val="20"/>
                <w:lang w:val="en-CA"/>
              </w:rPr>
              <w:fldChar w:fldCharType="separate"/>
            </w:r>
            <w:r w:rsidRPr="009D50B3">
              <w:rPr>
                <w:rFonts w:asciiTheme="majorEastAsia" w:eastAsiaTheme="majorEastAsia" w:hAnsiTheme="majorEastAsia"/>
                <w:noProof/>
                <w:sz w:val="20"/>
                <w:lang w:val="en-CA"/>
              </w:rPr>
              <w:t>3,210,000</w:t>
            </w:r>
            <w:r w:rsidRPr="009D50B3">
              <w:rPr>
                <w:rFonts w:asciiTheme="majorEastAsia" w:eastAsiaTheme="majorEastAsia" w:hAnsiTheme="majorEastAsia"/>
                <w:sz w:val="20"/>
                <w:lang w:val="en-CA"/>
              </w:rPr>
              <w:fldChar w:fldCharType="end"/>
            </w:r>
          </w:p>
        </w:tc>
      </w:tr>
    </w:tbl>
    <w:p w14:paraId="7C2C07F7" w14:textId="77777777" w:rsidR="00E93559" w:rsidRPr="00A47D74" w:rsidRDefault="00E93559" w:rsidP="00E93559">
      <w:pPr>
        <w:ind w:right="-420"/>
        <w:rPr>
          <w:rFonts w:asciiTheme="majorEastAsia" w:eastAsiaTheme="majorEastAsia" w:hAnsiTheme="majorEastAsia"/>
          <w:sz w:val="16"/>
          <w:szCs w:val="16"/>
          <w:lang w:val="en-CA"/>
        </w:rPr>
      </w:pPr>
    </w:p>
    <w:tbl>
      <w:tblPr>
        <w:tblStyle w:val="13"/>
        <w:tblW w:w="5536" w:type="pct"/>
        <w:tblInd w:w="-545" w:type="dxa"/>
        <w:tblLayout w:type="fixed"/>
        <w:tblLook w:val="04A0" w:firstRow="1" w:lastRow="0" w:firstColumn="1" w:lastColumn="0" w:noHBand="0" w:noVBand="1"/>
      </w:tblPr>
      <w:tblGrid>
        <w:gridCol w:w="1889"/>
        <w:gridCol w:w="812"/>
        <w:gridCol w:w="1443"/>
        <w:gridCol w:w="1081"/>
        <w:gridCol w:w="992"/>
        <w:gridCol w:w="1079"/>
        <w:gridCol w:w="1079"/>
        <w:gridCol w:w="948"/>
        <w:gridCol w:w="1029"/>
      </w:tblGrid>
      <w:tr w:rsidR="00E93559" w:rsidRPr="009D50B3" w14:paraId="2F7883D9" w14:textId="77777777" w:rsidTr="00A47D74">
        <w:trPr>
          <w:trHeight w:val="216"/>
        </w:trPr>
        <w:tc>
          <w:tcPr>
            <w:tcW w:w="2001" w:type="pct"/>
            <w:gridSpan w:val="3"/>
            <w:shd w:val="clear" w:color="auto" w:fill="auto"/>
          </w:tcPr>
          <w:p w14:paraId="403A7CBA" w14:textId="77777777" w:rsidR="00E93559" w:rsidRPr="009D50B3" w:rsidRDefault="00217DE2" w:rsidP="00E93559">
            <w:pPr>
              <w:jc w:val="left"/>
              <w:rPr>
                <w:rFonts w:asciiTheme="majorEastAsia" w:eastAsiaTheme="majorEastAsia" w:hAnsiTheme="majorEastAsia"/>
                <w:b/>
                <w:bCs/>
                <w:sz w:val="19"/>
                <w:szCs w:val="19"/>
                <w:lang w:val="en-CA"/>
              </w:rPr>
            </w:pPr>
            <w:r w:rsidRPr="009D50B3">
              <w:rPr>
                <w:rFonts w:asciiTheme="majorEastAsia" w:eastAsiaTheme="majorEastAsia" w:hAnsiTheme="majorEastAsia"/>
                <w:b/>
                <w:sz w:val="18"/>
                <w:szCs w:val="18"/>
              </w:rPr>
              <w:t>（</w:t>
            </w:r>
            <w:r w:rsidRPr="009D50B3">
              <w:rPr>
                <w:rFonts w:asciiTheme="majorEastAsia" w:eastAsiaTheme="majorEastAsia" w:hAnsiTheme="majorEastAsia" w:hint="eastAsia"/>
                <w:b/>
                <w:sz w:val="18"/>
                <w:szCs w:val="18"/>
                <w:lang w:eastAsia="zh-CN"/>
              </w:rPr>
              <w:t>六</w:t>
            </w:r>
            <w:r w:rsidRPr="009D50B3">
              <w:rPr>
                <w:rFonts w:asciiTheme="majorEastAsia" w:eastAsiaTheme="majorEastAsia" w:hAnsiTheme="majorEastAsia"/>
                <w:b/>
                <w:sz w:val="18"/>
                <w:szCs w:val="18"/>
              </w:rPr>
              <w:t>）</w:t>
            </w:r>
            <w:r w:rsidRPr="009D50B3">
              <w:rPr>
                <w:rFonts w:asciiTheme="majorEastAsia" w:eastAsiaTheme="majorEastAsia" w:hAnsiTheme="majorEastAsia" w:hint="eastAsia"/>
                <w:b/>
                <w:sz w:val="18"/>
                <w:szCs w:val="18"/>
                <w:lang w:eastAsia="zh-CN"/>
              </w:rPr>
              <w:t>项目</w:t>
            </w:r>
            <w:r w:rsidRPr="009D50B3">
              <w:rPr>
                <w:rFonts w:asciiTheme="majorEastAsia" w:eastAsiaTheme="majorEastAsia" w:hAnsiTheme="majorEastAsia"/>
                <w:b/>
                <w:sz w:val="18"/>
                <w:szCs w:val="18"/>
                <w:lang w:eastAsia="zh-CN"/>
              </w:rPr>
              <w:t>数据</w:t>
            </w:r>
          </w:p>
        </w:tc>
        <w:tc>
          <w:tcPr>
            <w:tcW w:w="522" w:type="pct"/>
            <w:shd w:val="clear" w:color="auto" w:fill="auto"/>
            <w:vAlign w:val="center"/>
          </w:tcPr>
          <w:p w14:paraId="1ECFB7ED" w14:textId="77777777" w:rsidR="00E93559" w:rsidRPr="009D50B3" w:rsidRDefault="00E93559" w:rsidP="00E93559">
            <w:pPr>
              <w:jc w:val="center"/>
              <w:rPr>
                <w:rFonts w:asciiTheme="majorEastAsia" w:eastAsiaTheme="majorEastAsia" w:hAnsiTheme="majorEastAsia"/>
                <w:b/>
                <w:sz w:val="19"/>
                <w:szCs w:val="19"/>
                <w:lang w:val="en-CA"/>
              </w:rPr>
            </w:pPr>
            <w:r w:rsidRPr="009D50B3">
              <w:rPr>
                <w:rFonts w:asciiTheme="majorEastAsia" w:eastAsiaTheme="majorEastAsia" w:hAnsiTheme="majorEastAsia"/>
                <w:b/>
                <w:sz w:val="19"/>
                <w:szCs w:val="19"/>
                <w:lang w:val="en-CA"/>
              </w:rPr>
              <w:t>2023-2024</w:t>
            </w:r>
            <w:r w:rsidR="00217DE2" w:rsidRPr="009D50B3">
              <w:rPr>
                <w:rFonts w:asciiTheme="majorEastAsia" w:eastAsiaTheme="majorEastAsia" w:hAnsiTheme="majorEastAsia"/>
                <w:b/>
                <w:sz w:val="19"/>
                <w:szCs w:val="19"/>
                <w:lang w:val="en-CA"/>
              </w:rPr>
              <w:t>年</w:t>
            </w:r>
          </w:p>
        </w:tc>
        <w:tc>
          <w:tcPr>
            <w:tcW w:w="479" w:type="pct"/>
            <w:shd w:val="clear" w:color="auto" w:fill="auto"/>
            <w:vAlign w:val="center"/>
          </w:tcPr>
          <w:p w14:paraId="21CFB619" w14:textId="77777777" w:rsidR="00E93559" w:rsidRPr="009D50B3" w:rsidRDefault="00E93559" w:rsidP="00E93559">
            <w:pPr>
              <w:jc w:val="center"/>
              <w:rPr>
                <w:rFonts w:asciiTheme="majorEastAsia" w:eastAsiaTheme="majorEastAsia" w:hAnsiTheme="majorEastAsia"/>
                <w:b/>
                <w:sz w:val="19"/>
                <w:szCs w:val="19"/>
                <w:lang w:val="en-CA"/>
              </w:rPr>
            </w:pPr>
            <w:r w:rsidRPr="009D50B3">
              <w:rPr>
                <w:rFonts w:asciiTheme="majorEastAsia" w:eastAsiaTheme="majorEastAsia" w:hAnsiTheme="majorEastAsia"/>
                <w:b/>
                <w:sz w:val="19"/>
                <w:szCs w:val="19"/>
                <w:lang w:val="en-CA"/>
              </w:rPr>
              <w:t>2025</w:t>
            </w:r>
            <w:r w:rsidR="00217DE2" w:rsidRPr="009D50B3">
              <w:rPr>
                <w:rFonts w:asciiTheme="majorEastAsia" w:eastAsiaTheme="majorEastAsia" w:hAnsiTheme="majorEastAsia"/>
                <w:b/>
                <w:sz w:val="19"/>
                <w:szCs w:val="19"/>
                <w:lang w:val="en-CA"/>
              </w:rPr>
              <w:t>年</w:t>
            </w:r>
          </w:p>
        </w:tc>
        <w:tc>
          <w:tcPr>
            <w:tcW w:w="521" w:type="pct"/>
            <w:shd w:val="clear" w:color="auto" w:fill="auto"/>
            <w:vAlign w:val="center"/>
          </w:tcPr>
          <w:p w14:paraId="38899CFF" w14:textId="77777777" w:rsidR="00E93559" w:rsidRPr="009D50B3" w:rsidRDefault="00E93559" w:rsidP="00E93559">
            <w:pPr>
              <w:jc w:val="center"/>
              <w:rPr>
                <w:rFonts w:asciiTheme="majorEastAsia" w:eastAsiaTheme="majorEastAsia" w:hAnsiTheme="majorEastAsia"/>
                <w:b/>
                <w:sz w:val="19"/>
                <w:szCs w:val="19"/>
                <w:lang w:val="en-CA"/>
              </w:rPr>
            </w:pPr>
            <w:r w:rsidRPr="009D50B3">
              <w:rPr>
                <w:rFonts w:asciiTheme="majorEastAsia" w:eastAsiaTheme="majorEastAsia" w:hAnsiTheme="majorEastAsia"/>
                <w:b/>
                <w:sz w:val="19"/>
                <w:szCs w:val="19"/>
                <w:lang w:val="en-CA"/>
              </w:rPr>
              <w:t>2026-2028</w:t>
            </w:r>
            <w:r w:rsidR="00217DE2" w:rsidRPr="009D50B3">
              <w:rPr>
                <w:rFonts w:asciiTheme="majorEastAsia" w:eastAsiaTheme="majorEastAsia" w:hAnsiTheme="majorEastAsia"/>
                <w:b/>
                <w:sz w:val="19"/>
                <w:szCs w:val="19"/>
                <w:lang w:val="en-CA"/>
              </w:rPr>
              <w:t>年</w:t>
            </w:r>
          </w:p>
        </w:tc>
        <w:tc>
          <w:tcPr>
            <w:tcW w:w="521" w:type="pct"/>
            <w:vAlign w:val="center"/>
          </w:tcPr>
          <w:p w14:paraId="1258BA28" w14:textId="77777777" w:rsidR="00E93559" w:rsidRPr="009D50B3" w:rsidRDefault="00E93559" w:rsidP="00E93559">
            <w:pPr>
              <w:jc w:val="center"/>
              <w:rPr>
                <w:rFonts w:asciiTheme="majorEastAsia" w:eastAsiaTheme="majorEastAsia" w:hAnsiTheme="majorEastAsia"/>
                <w:sz w:val="19"/>
                <w:szCs w:val="19"/>
                <w:lang w:val="en-CA"/>
              </w:rPr>
            </w:pPr>
            <w:r w:rsidRPr="009D50B3">
              <w:rPr>
                <w:rFonts w:asciiTheme="majorEastAsia" w:eastAsiaTheme="majorEastAsia" w:hAnsiTheme="majorEastAsia"/>
                <w:b/>
                <w:sz w:val="19"/>
                <w:szCs w:val="19"/>
                <w:lang w:val="en-CA"/>
              </w:rPr>
              <w:t>2029</w:t>
            </w:r>
            <w:r w:rsidR="00217DE2" w:rsidRPr="009D50B3">
              <w:rPr>
                <w:rFonts w:asciiTheme="majorEastAsia" w:eastAsiaTheme="majorEastAsia" w:hAnsiTheme="majorEastAsia"/>
                <w:b/>
                <w:sz w:val="19"/>
                <w:szCs w:val="19"/>
                <w:lang w:val="en-CA"/>
              </w:rPr>
              <w:t>年</w:t>
            </w:r>
          </w:p>
        </w:tc>
        <w:tc>
          <w:tcPr>
            <w:tcW w:w="458" w:type="pct"/>
            <w:vAlign w:val="center"/>
          </w:tcPr>
          <w:p w14:paraId="70EA4A00" w14:textId="77777777" w:rsidR="00E93559" w:rsidRPr="009D50B3" w:rsidRDefault="00E93559" w:rsidP="00E93559">
            <w:pPr>
              <w:jc w:val="center"/>
              <w:rPr>
                <w:rFonts w:asciiTheme="majorEastAsia" w:eastAsiaTheme="majorEastAsia" w:hAnsiTheme="majorEastAsia"/>
                <w:b/>
                <w:sz w:val="19"/>
                <w:szCs w:val="19"/>
                <w:lang w:val="en-CA"/>
              </w:rPr>
            </w:pPr>
            <w:r w:rsidRPr="009D50B3">
              <w:rPr>
                <w:rFonts w:asciiTheme="majorEastAsia" w:eastAsiaTheme="majorEastAsia" w:hAnsiTheme="majorEastAsia"/>
                <w:b/>
                <w:sz w:val="19"/>
                <w:szCs w:val="19"/>
                <w:lang w:val="en-CA"/>
              </w:rPr>
              <w:t>2030</w:t>
            </w:r>
            <w:r w:rsidR="00217DE2" w:rsidRPr="009D50B3">
              <w:rPr>
                <w:rFonts w:asciiTheme="majorEastAsia" w:eastAsiaTheme="majorEastAsia" w:hAnsiTheme="majorEastAsia"/>
                <w:b/>
                <w:sz w:val="19"/>
                <w:szCs w:val="19"/>
                <w:lang w:val="en-CA"/>
              </w:rPr>
              <w:t>年</w:t>
            </w:r>
          </w:p>
        </w:tc>
        <w:tc>
          <w:tcPr>
            <w:tcW w:w="499" w:type="pct"/>
            <w:shd w:val="clear" w:color="auto" w:fill="auto"/>
            <w:vAlign w:val="center"/>
          </w:tcPr>
          <w:p w14:paraId="6725C80D" w14:textId="77777777" w:rsidR="00E93559" w:rsidRPr="009D50B3" w:rsidRDefault="00217DE2" w:rsidP="00E93559">
            <w:pPr>
              <w:jc w:val="center"/>
              <w:rPr>
                <w:rFonts w:asciiTheme="majorEastAsia" w:eastAsiaTheme="majorEastAsia" w:hAnsiTheme="majorEastAsia"/>
                <w:b/>
                <w:sz w:val="19"/>
                <w:szCs w:val="19"/>
                <w:lang w:val="en-CA"/>
              </w:rPr>
            </w:pPr>
            <w:r w:rsidRPr="009D50B3">
              <w:rPr>
                <w:rFonts w:asciiTheme="majorEastAsia" w:eastAsiaTheme="majorEastAsia" w:hAnsiTheme="majorEastAsia" w:hint="eastAsia"/>
                <w:b/>
                <w:sz w:val="19"/>
                <w:szCs w:val="19"/>
                <w:lang w:val="en-CA" w:eastAsia="zh-CN"/>
              </w:rPr>
              <w:t>合计</w:t>
            </w:r>
          </w:p>
        </w:tc>
      </w:tr>
      <w:tr w:rsidR="00217DE2" w:rsidRPr="009D50B3" w14:paraId="27C98587" w14:textId="77777777" w:rsidTr="00A47D74">
        <w:trPr>
          <w:trHeight w:val="66"/>
        </w:trPr>
        <w:tc>
          <w:tcPr>
            <w:tcW w:w="2001" w:type="pct"/>
            <w:gridSpan w:val="3"/>
            <w:shd w:val="clear" w:color="auto" w:fill="auto"/>
          </w:tcPr>
          <w:p w14:paraId="3D66EF9A" w14:textId="77777777" w:rsidR="00217DE2" w:rsidRPr="009D50B3" w:rsidRDefault="00217DE2" w:rsidP="00217DE2">
            <w:pPr>
              <w:spacing w:after="60"/>
              <w:jc w:val="left"/>
              <w:rPr>
                <w:rFonts w:asciiTheme="majorEastAsia" w:eastAsiaTheme="majorEastAsia" w:hAnsiTheme="majorEastAsia"/>
                <w:sz w:val="18"/>
                <w:szCs w:val="18"/>
                <w:lang w:eastAsia="zh-CN"/>
              </w:rPr>
            </w:pPr>
            <w:r w:rsidRPr="009D50B3">
              <w:rPr>
                <w:rFonts w:asciiTheme="majorEastAsia" w:eastAsiaTheme="majorEastAsia" w:hAnsiTheme="majorEastAsia" w:hint="eastAsia"/>
                <w:sz w:val="18"/>
                <w:szCs w:val="18"/>
                <w:lang w:eastAsia="zh-CN"/>
              </w:rPr>
              <w:t>《蒙特利尔议定书》消费限量</w:t>
            </w:r>
            <w:r w:rsidRPr="009D50B3">
              <w:rPr>
                <w:rFonts w:asciiTheme="majorEastAsia" w:eastAsiaTheme="majorEastAsia" w:hAnsiTheme="majorEastAsia"/>
                <w:sz w:val="18"/>
                <w:szCs w:val="18"/>
                <w:lang w:eastAsia="zh-CN"/>
              </w:rPr>
              <w:t>(ODP </w:t>
            </w:r>
            <w:r w:rsidRPr="009D50B3">
              <w:rPr>
                <w:rFonts w:asciiTheme="majorEastAsia" w:eastAsiaTheme="majorEastAsia" w:hAnsiTheme="majorEastAsia" w:hint="eastAsia"/>
                <w:sz w:val="18"/>
                <w:szCs w:val="18"/>
                <w:lang w:val="en-US" w:eastAsia="zh-CN"/>
              </w:rPr>
              <w:t>吨</w:t>
            </w:r>
            <w:r w:rsidRPr="009D50B3">
              <w:rPr>
                <w:rFonts w:asciiTheme="majorEastAsia" w:eastAsiaTheme="majorEastAsia" w:hAnsiTheme="majorEastAsia"/>
                <w:sz w:val="18"/>
                <w:szCs w:val="18"/>
                <w:lang w:eastAsia="zh-CN"/>
              </w:rPr>
              <w:t>)</w:t>
            </w:r>
          </w:p>
        </w:tc>
        <w:tc>
          <w:tcPr>
            <w:tcW w:w="522" w:type="pct"/>
            <w:shd w:val="clear" w:color="auto" w:fill="auto"/>
          </w:tcPr>
          <w:p w14:paraId="3102C3A2"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143.78</w:t>
            </w:r>
          </w:p>
        </w:tc>
        <w:tc>
          <w:tcPr>
            <w:tcW w:w="479" w:type="pct"/>
          </w:tcPr>
          <w:p w14:paraId="5217EBC7"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71.89</w:t>
            </w:r>
          </w:p>
        </w:tc>
        <w:tc>
          <w:tcPr>
            <w:tcW w:w="521" w:type="pct"/>
          </w:tcPr>
          <w:p w14:paraId="7ABD0788"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71.89</w:t>
            </w:r>
          </w:p>
        </w:tc>
        <w:tc>
          <w:tcPr>
            <w:tcW w:w="521" w:type="pct"/>
          </w:tcPr>
          <w:p w14:paraId="40D6EF3B"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71.89</w:t>
            </w:r>
          </w:p>
        </w:tc>
        <w:tc>
          <w:tcPr>
            <w:tcW w:w="458" w:type="pct"/>
          </w:tcPr>
          <w:p w14:paraId="10A489F8"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0</w:t>
            </w:r>
          </w:p>
        </w:tc>
        <w:tc>
          <w:tcPr>
            <w:tcW w:w="499" w:type="pct"/>
          </w:tcPr>
          <w:p w14:paraId="134DB947" w14:textId="77777777" w:rsidR="00217DE2" w:rsidRPr="009D50B3" w:rsidRDefault="00884A21"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暂缺</w:t>
            </w:r>
          </w:p>
        </w:tc>
      </w:tr>
      <w:tr w:rsidR="00217DE2" w:rsidRPr="009D50B3" w14:paraId="5C52C934" w14:textId="77777777" w:rsidTr="00A47D74">
        <w:trPr>
          <w:trHeight w:val="66"/>
        </w:trPr>
        <w:tc>
          <w:tcPr>
            <w:tcW w:w="2001" w:type="pct"/>
            <w:gridSpan w:val="3"/>
            <w:shd w:val="clear" w:color="auto" w:fill="auto"/>
          </w:tcPr>
          <w:p w14:paraId="79145060" w14:textId="77777777" w:rsidR="00217DE2" w:rsidRPr="009D50B3" w:rsidRDefault="00217DE2" w:rsidP="00217DE2">
            <w:pPr>
              <w:spacing w:after="60"/>
              <w:jc w:val="left"/>
              <w:rPr>
                <w:rFonts w:asciiTheme="majorEastAsia" w:eastAsiaTheme="majorEastAsia" w:hAnsiTheme="majorEastAsia"/>
                <w:sz w:val="18"/>
                <w:szCs w:val="18"/>
                <w:lang w:eastAsia="zh-CN"/>
              </w:rPr>
            </w:pPr>
            <w:r w:rsidRPr="009D50B3">
              <w:rPr>
                <w:rFonts w:asciiTheme="majorEastAsia" w:eastAsiaTheme="majorEastAsia" w:hAnsiTheme="majorEastAsia" w:hint="eastAsia"/>
                <w:sz w:val="18"/>
                <w:szCs w:val="18"/>
                <w:lang w:eastAsia="zh-CN"/>
              </w:rPr>
              <w:t>最高允许消费量</w:t>
            </w:r>
            <w:r w:rsidRPr="009D50B3">
              <w:rPr>
                <w:rFonts w:asciiTheme="majorEastAsia" w:eastAsiaTheme="majorEastAsia" w:hAnsiTheme="majorEastAsia"/>
                <w:sz w:val="18"/>
                <w:szCs w:val="18"/>
                <w:lang w:eastAsia="zh-CN"/>
              </w:rPr>
              <w:t>(ODP </w:t>
            </w:r>
            <w:r w:rsidRPr="009D50B3">
              <w:rPr>
                <w:rFonts w:asciiTheme="majorEastAsia" w:eastAsiaTheme="majorEastAsia" w:hAnsiTheme="majorEastAsia" w:hint="eastAsia"/>
                <w:sz w:val="18"/>
                <w:szCs w:val="18"/>
                <w:lang w:val="en-US" w:eastAsia="zh-CN"/>
              </w:rPr>
              <w:t>吨</w:t>
            </w:r>
            <w:r w:rsidRPr="009D50B3">
              <w:rPr>
                <w:rFonts w:asciiTheme="majorEastAsia" w:eastAsiaTheme="majorEastAsia" w:hAnsiTheme="majorEastAsia"/>
                <w:sz w:val="18"/>
                <w:szCs w:val="18"/>
                <w:lang w:eastAsia="zh-CN"/>
              </w:rPr>
              <w:t>)</w:t>
            </w:r>
          </w:p>
        </w:tc>
        <w:tc>
          <w:tcPr>
            <w:tcW w:w="522" w:type="pct"/>
            <w:shd w:val="clear" w:color="auto" w:fill="auto"/>
          </w:tcPr>
          <w:p w14:paraId="1B5C65E4"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143.78</w:t>
            </w:r>
          </w:p>
        </w:tc>
        <w:tc>
          <w:tcPr>
            <w:tcW w:w="479" w:type="pct"/>
          </w:tcPr>
          <w:p w14:paraId="42BDAEC6"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71.89</w:t>
            </w:r>
          </w:p>
        </w:tc>
        <w:tc>
          <w:tcPr>
            <w:tcW w:w="521" w:type="pct"/>
          </w:tcPr>
          <w:p w14:paraId="01E6BEB2"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71.89</w:t>
            </w:r>
          </w:p>
        </w:tc>
        <w:tc>
          <w:tcPr>
            <w:tcW w:w="521" w:type="pct"/>
          </w:tcPr>
          <w:p w14:paraId="0C2E6133"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71.89</w:t>
            </w:r>
          </w:p>
        </w:tc>
        <w:tc>
          <w:tcPr>
            <w:tcW w:w="458" w:type="pct"/>
          </w:tcPr>
          <w:p w14:paraId="6A538D49"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0</w:t>
            </w:r>
          </w:p>
        </w:tc>
        <w:tc>
          <w:tcPr>
            <w:tcW w:w="499" w:type="pct"/>
          </w:tcPr>
          <w:p w14:paraId="22601D5A" w14:textId="77777777" w:rsidR="00217DE2" w:rsidRPr="009D50B3" w:rsidRDefault="00884A21"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暂缺</w:t>
            </w:r>
          </w:p>
        </w:tc>
      </w:tr>
      <w:tr w:rsidR="00217DE2" w:rsidRPr="009D50B3" w14:paraId="51C77A67" w14:textId="77777777" w:rsidTr="00A47D74">
        <w:trPr>
          <w:trHeight w:val="370"/>
        </w:trPr>
        <w:tc>
          <w:tcPr>
            <w:tcW w:w="913" w:type="pct"/>
            <w:vMerge w:val="restart"/>
            <w:shd w:val="clear" w:color="auto" w:fill="auto"/>
            <w:vAlign w:val="center"/>
          </w:tcPr>
          <w:p w14:paraId="6EFDC2FA" w14:textId="77777777" w:rsidR="00217DE2" w:rsidRPr="009D50B3" w:rsidRDefault="00217DE2" w:rsidP="00217DE2">
            <w:pPr>
              <w:spacing w:after="60"/>
              <w:jc w:val="left"/>
              <w:rPr>
                <w:rFonts w:asciiTheme="majorEastAsia" w:eastAsiaTheme="majorEastAsia" w:hAnsiTheme="majorEastAsia"/>
                <w:sz w:val="18"/>
                <w:lang w:eastAsia="zh-CN"/>
              </w:rPr>
            </w:pPr>
            <w:r w:rsidRPr="009D50B3">
              <w:rPr>
                <w:rFonts w:asciiTheme="majorEastAsia" w:eastAsiaTheme="majorEastAsia" w:hAnsiTheme="majorEastAsia" w:hint="eastAsia"/>
                <w:sz w:val="18"/>
                <w:szCs w:val="18"/>
                <w:lang w:val="en-US" w:eastAsia="zh-CN"/>
              </w:rPr>
              <w:t>原则上</w:t>
            </w:r>
            <w:r w:rsidRPr="009D50B3">
              <w:rPr>
                <w:rFonts w:asciiTheme="majorEastAsia" w:eastAsiaTheme="majorEastAsia" w:hAnsiTheme="majorEastAsia" w:hint="eastAsia"/>
                <w:sz w:val="18"/>
                <w:lang w:eastAsia="zh-CN"/>
              </w:rPr>
              <w:t>申请的供资</w:t>
            </w:r>
            <w:r w:rsidRPr="009D50B3">
              <w:rPr>
                <w:rFonts w:asciiTheme="majorEastAsia" w:eastAsiaTheme="majorEastAsia" w:hAnsiTheme="majorEastAsia"/>
                <w:sz w:val="18"/>
                <w:szCs w:val="18"/>
                <w:lang w:eastAsia="zh-CN"/>
              </w:rPr>
              <w:t>（</w:t>
            </w:r>
            <w:r w:rsidRPr="009D50B3">
              <w:rPr>
                <w:rFonts w:asciiTheme="majorEastAsia" w:eastAsiaTheme="majorEastAsia" w:hAnsiTheme="majorEastAsia" w:cs="SimSun" w:hint="eastAsia"/>
                <w:sz w:val="18"/>
                <w:szCs w:val="18"/>
                <w:lang w:eastAsia="zh-CN"/>
              </w:rPr>
              <w:t>美元</w:t>
            </w:r>
            <w:r w:rsidRPr="009D50B3">
              <w:rPr>
                <w:rFonts w:asciiTheme="majorEastAsia" w:eastAsiaTheme="majorEastAsia" w:hAnsiTheme="majorEastAsia"/>
                <w:sz w:val="18"/>
                <w:szCs w:val="18"/>
                <w:lang w:eastAsia="zh-CN"/>
              </w:rPr>
              <w:t>）</w:t>
            </w:r>
          </w:p>
        </w:tc>
        <w:tc>
          <w:tcPr>
            <w:tcW w:w="392" w:type="pct"/>
            <w:vMerge w:val="restart"/>
            <w:shd w:val="clear" w:color="auto" w:fill="auto"/>
            <w:vAlign w:val="center"/>
          </w:tcPr>
          <w:p w14:paraId="182DF106" w14:textId="77777777" w:rsidR="00217DE2" w:rsidRPr="009D50B3" w:rsidRDefault="00217DE2" w:rsidP="00217DE2">
            <w:pPr>
              <w:tabs>
                <w:tab w:val="left" w:pos="8280"/>
              </w:tabs>
              <w:spacing w:after="60"/>
              <w:jc w:val="center"/>
              <w:rPr>
                <w:rFonts w:asciiTheme="majorEastAsia" w:eastAsiaTheme="majorEastAsia" w:hAnsiTheme="majorEastAsia"/>
                <w:color w:val="000000" w:themeColor="text1"/>
                <w:sz w:val="19"/>
                <w:szCs w:val="19"/>
                <w:lang w:val="en-CA" w:eastAsia="zh-CN"/>
              </w:rPr>
            </w:pPr>
            <w:r w:rsidRPr="009D50B3">
              <w:rPr>
                <w:rFonts w:asciiTheme="majorEastAsia" w:eastAsiaTheme="majorEastAsia" w:hAnsiTheme="majorEastAsia" w:hint="eastAsia"/>
                <w:color w:val="000000" w:themeColor="text1"/>
                <w:sz w:val="19"/>
                <w:szCs w:val="19"/>
                <w:lang w:val="en-CA" w:eastAsia="zh-CN"/>
              </w:rPr>
              <w:t>世界</w:t>
            </w:r>
          </w:p>
          <w:p w14:paraId="358444ED" w14:textId="77777777" w:rsidR="00217DE2" w:rsidRPr="009D50B3" w:rsidRDefault="00217DE2" w:rsidP="00217DE2">
            <w:pPr>
              <w:tabs>
                <w:tab w:val="left" w:pos="8280"/>
              </w:tabs>
              <w:spacing w:after="60"/>
              <w:jc w:val="center"/>
              <w:rPr>
                <w:rFonts w:asciiTheme="majorEastAsia" w:eastAsiaTheme="majorEastAsia" w:hAnsiTheme="majorEastAsia"/>
                <w:sz w:val="19"/>
                <w:szCs w:val="19"/>
                <w:lang w:val="en-CA"/>
              </w:rPr>
            </w:pPr>
            <w:r w:rsidRPr="009D50B3">
              <w:rPr>
                <w:rFonts w:asciiTheme="majorEastAsia" w:eastAsiaTheme="majorEastAsia" w:hAnsiTheme="majorEastAsia" w:hint="eastAsia"/>
                <w:color w:val="000000" w:themeColor="text1"/>
                <w:sz w:val="19"/>
                <w:szCs w:val="19"/>
                <w:lang w:val="en-CA" w:eastAsia="zh-CN"/>
              </w:rPr>
              <w:t>银行</w:t>
            </w:r>
          </w:p>
        </w:tc>
        <w:tc>
          <w:tcPr>
            <w:tcW w:w="697" w:type="pct"/>
            <w:shd w:val="clear" w:color="auto" w:fill="auto"/>
          </w:tcPr>
          <w:p w14:paraId="2E551875" w14:textId="77777777" w:rsidR="00217DE2" w:rsidRPr="009D50B3" w:rsidRDefault="00217DE2" w:rsidP="00217DE2">
            <w:pPr>
              <w:spacing w:after="60"/>
              <w:jc w:val="left"/>
              <w:rPr>
                <w:rFonts w:asciiTheme="majorEastAsia" w:eastAsiaTheme="majorEastAsia" w:hAnsiTheme="majorEastAsia"/>
                <w:sz w:val="18"/>
                <w:szCs w:val="18"/>
              </w:rPr>
            </w:pPr>
            <w:r w:rsidRPr="009D50B3">
              <w:rPr>
                <w:rFonts w:asciiTheme="majorEastAsia" w:eastAsiaTheme="majorEastAsia" w:hAnsiTheme="majorEastAsia" w:cs="SimSun" w:hint="eastAsia"/>
                <w:sz w:val="18"/>
                <w:szCs w:val="18"/>
                <w:lang w:eastAsia="zh-CN"/>
              </w:rPr>
              <w:t>项目费用</w:t>
            </w:r>
          </w:p>
        </w:tc>
        <w:tc>
          <w:tcPr>
            <w:tcW w:w="522" w:type="pct"/>
            <w:shd w:val="clear" w:color="auto" w:fill="auto"/>
          </w:tcPr>
          <w:p w14:paraId="11980A9C"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3,227,127</w:t>
            </w:r>
          </w:p>
        </w:tc>
        <w:tc>
          <w:tcPr>
            <w:tcW w:w="479" w:type="pct"/>
          </w:tcPr>
          <w:p w14:paraId="10DBCECD"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0</w:t>
            </w:r>
          </w:p>
        </w:tc>
        <w:tc>
          <w:tcPr>
            <w:tcW w:w="521" w:type="pct"/>
          </w:tcPr>
          <w:p w14:paraId="5B9956ED"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4,610,182</w:t>
            </w:r>
          </w:p>
        </w:tc>
        <w:tc>
          <w:tcPr>
            <w:tcW w:w="521" w:type="pct"/>
          </w:tcPr>
          <w:p w14:paraId="24A8B4BD"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1,383,055</w:t>
            </w:r>
          </w:p>
        </w:tc>
        <w:tc>
          <w:tcPr>
            <w:tcW w:w="458" w:type="pct"/>
          </w:tcPr>
          <w:p w14:paraId="772A8D0D"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0</w:t>
            </w:r>
          </w:p>
        </w:tc>
        <w:tc>
          <w:tcPr>
            <w:tcW w:w="499" w:type="pct"/>
          </w:tcPr>
          <w:p w14:paraId="3672161F"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9,220,364</w:t>
            </w:r>
          </w:p>
        </w:tc>
      </w:tr>
      <w:tr w:rsidR="00217DE2" w:rsidRPr="009D50B3" w14:paraId="6F15119B" w14:textId="77777777" w:rsidTr="00A47D74">
        <w:trPr>
          <w:trHeight w:val="370"/>
        </w:trPr>
        <w:tc>
          <w:tcPr>
            <w:tcW w:w="913" w:type="pct"/>
            <w:vMerge/>
            <w:shd w:val="clear" w:color="auto" w:fill="auto"/>
          </w:tcPr>
          <w:p w14:paraId="6CAFA4C5" w14:textId="77777777" w:rsidR="00217DE2" w:rsidRPr="009D50B3" w:rsidRDefault="00217DE2" w:rsidP="00217DE2">
            <w:pPr>
              <w:tabs>
                <w:tab w:val="left" w:pos="8280"/>
              </w:tabs>
              <w:spacing w:after="60"/>
              <w:jc w:val="left"/>
              <w:rPr>
                <w:rFonts w:asciiTheme="majorEastAsia" w:eastAsiaTheme="majorEastAsia" w:hAnsiTheme="majorEastAsia"/>
                <w:sz w:val="19"/>
                <w:szCs w:val="19"/>
                <w:lang w:val="en-CA"/>
              </w:rPr>
            </w:pPr>
          </w:p>
        </w:tc>
        <w:tc>
          <w:tcPr>
            <w:tcW w:w="392" w:type="pct"/>
            <w:vMerge/>
            <w:shd w:val="clear" w:color="auto" w:fill="auto"/>
            <w:vAlign w:val="center"/>
          </w:tcPr>
          <w:p w14:paraId="2951143A" w14:textId="77777777" w:rsidR="00217DE2" w:rsidRPr="009D50B3" w:rsidRDefault="00217DE2" w:rsidP="00217DE2">
            <w:pPr>
              <w:tabs>
                <w:tab w:val="left" w:pos="8280"/>
              </w:tabs>
              <w:spacing w:after="60"/>
              <w:jc w:val="left"/>
              <w:rPr>
                <w:rFonts w:asciiTheme="majorEastAsia" w:eastAsiaTheme="majorEastAsia" w:hAnsiTheme="majorEastAsia"/>
                <w:sz w:val="19"/>
                <w:szCs w:val="19"/>
                <w:lang w:val="en-CA"/>
              </w:rPr>
            </w:pPr>
          </w:p>
        </w:tc>
        <w:tc>
          <w:tcPr>
            <w:tcW w:w="697" w:type="pct"/>
            <w:shd w:val="clear" w:color="auto" w:fill="auto"/>
          </w:tcPr>
          <w:p w14:paraId="2681B5E3" w14:textId="77777777" w:rsidR="00217DE2" w:rsidRPr="009D50B3" w:rsidRDefault="00217DE2" w:rsidP="00217DE2">
            <w:pPr>
              <w:spacing w:after="60"/>
              <w:jc w:val="left"/>
              <w:rPr>
                <w:rFonts w:asciiTheme="majorEastAsia" w:eastAsiaTheme="majorEastAsia" w:hAnsiTheme="majorEastAsia"/>
                <w:sz w:val="18"/>
                <w:szCs w:val="18"/>
              </w:rPr>
            </w:pPr>
            <w:r w:rsidRPr="009D50B3">
              <w:rPr>
                <w:rFonts w:asciiTheme="majorEastAsia" w:eastAsiaTheme="majorEastAsia" w:hAnsiTheme="majorEastAsia" w:cs="SimSun" w:hint="eastAsia"/>
                <w:sz w:val="18"/>
                <w:szCs w:val="18"/>
                <w:lang w:eastAsia="zh-CN"/>
              </w:rPr>
              <w:t>支助</w:t>
            </w:r>
            <w:r w:rsidRPr="009D50B3">
              <w:rPr>
                <w:rFonts w:asciiTheme="majorEastAsia" w:eastAsiaTheme="majorEastAsia" w:hAnsiTheme="majorEastAsia" w:cs="SimSun"/>
                <w:sz w:val="18"/>
                <w:szCs w:val="18"/>
                <w:lang w:eastAsia="zh-CN"/>
              </w:rPr>
              <w:t>费用</w:t>
            </w:r>
          </w:p>
        </w:tc>
        <w:tc>
          <w:tcPr>
            <w:tcW w:w="522" w:type="pct"/>
            <w:shd w:val="clear" w:color="auto" w:fill="auto"/>
          </w:tcPr>
          <w:p w14:paraId="592B7D83"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225,899</w:t>
            </w:r>
          </w:p>
        </w:tc>
        <w:tc>
          <w:tcPr>
            <w:tcW w:w="479" w:type="pct"/>
          </w:tcPr>
          <w:p w14:paraId="747ADF55"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0</w:t>
            </w:r>
          </w:p>
        </w:tc>
        <w:tc>
          <w:tcPr>
            <w:tcW w:w="521" w:type="pct"/>
          </w:tcPr>
          <w:p w14:paraId="28D6AA6E"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322,712</w:t>
            </w:r>
          </w:p>
        </w:tc>
        <w:tc>
          <w:tcPr>
            <w:tcW w:w="521" w:type="pct"/>
          </w:tcPr>
          <w:p w14:paraId="4E54FCD3"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96,814</w:t>
            </w:r>
          </w:p>
        </w:tc>
        <w:tc>
          <w:tcPr>
            <w:tcW w:w="458" w:type="pct"/>
          </w:tcPr>
          <w:p w14:paraId="2D7413B4"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0</w:t>
            </w:r>
          </w:p>
        </w:tc>
        <w:tc>
          <w:tcPr>
            <w:tcW w:w="499" w:type="pct"/>
          </w:tcPr>
          <w:p w14:paraId="5924AD31"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645,425</w:t>
            </w:r>
          </w:p>
        </w:tc>
      </w:tr>
      <w:tr w:rsidR="00217DE2" w:rsidRPr="009D50B3" w14:paraId="2FAADBE4" w14:textId="77777777" w:rsidTr="00A47D74">
        <w:trPr>
          <w:trHeight w:val="157"/>
        </w:trPr>
        <w:tc>
          <w:tcPr>
            <w:tcW w:w="2001" w:type="pct"/>
            <w:gridSpan w:val="3"/>
            <w:shd w:val="clear" w:color="auto" w:fill="auto"/>
          </w:tcPr>
          <w:p w14:paraId="16515B3A" w14:textId="77777777" w:rsidR="00217DE2" w:rsidRPr="009D50B3" w:rsidRDefault="00217DE2" w:rsidP="00217DE2">
            <w:pPr>
              <w:spacing w:after="60"/>
              <w:jc w:val="left"/>
              <w:rPr>
                <w:rFonts w:asciiTheme="majorEastAsia" w:eastAsiaTheme="majorEastAsia" w:hAnsiTheme="majorEastAsia"/>
                <w:sz w:val="18"/>
                <w:lang w:eastAsia="zh-CN"/>
              </w:rPr>
            </w:pPr>
            <w:r w:rsidRPr="009D50B3">
              <w:rPr>
                <w:rFonts w:asciiTheme="majorEastAsia" w:eastAsiaTheme="majorEastAsia" w:hAnsiTheme="majorEastAsia" w:hint="eastAsia"/>
                <w:sz w:val="18"/>
                <w:szCs w:val="18"/>
                <w:lang w:val="en-US" w:eastAsia="zh-CN"/>
              </w:rPr>
              <w:t>原则上</w:t>
            </w:r>
            <w:r w:rsidRPr="009D50B3">
              <w:rPr>
                <w:rFonts w:asciiTheme="majorEastAsia" w:eastAsiaTheme="majorEastAsia" w:hAnsiTheme="majorEastAsia" w:hint="eastAsia"/>
                <w:sz w:val="18"/>
                <w:lang w:eastAsia="zh-CN"/>
              </w:rPr>
              <w:t>建议的供资</w:t>
            </w:r>
          </w:p>
          <w:p w14:paraId="4A25738C" w14:textId="77777777" w:rsidR="00217DE2" w:rsidRPr="009D50B3" w:rsidRDefault="00217DE2" w:rsidP="00217DE2">
            <w:pPr>
              <w:tabs>
                <w:tab w:val="left" w:pos="8280"/>
              </w:tabs>
              <w:spacing w:after="60"/>
              <w:jc w:val="left"/>
              <w:rPr>
                <w:rFonts w:asciiTheme="majorEastAsia" w:eastAsiaTheme="majorEastAsia" w:hAnsiTheme="majorEastAsia"/>
                <w:sz w:val="19"/>
                <w:szCs w:val="19"/>
                <w:lang w:val="en-CA" w:eastAsia="zh-CN"/>
              </w:rPr>
            </w:pPr>
            <w:r w:rsidRPr="009D50B3">
              <w:rPr>
                <w:rFonts w:asciiTheme="majorEastAsia" w:eastAsiaTheme="majorEastAsia" w:hAnsiTheme="majorEastAsia"/>
                <w:sz w:val="18"/>
                <w:szCs w:val="18"/>
                <w:lang w:eastAsia="zh-CN"/>
              </w:rPr>
              <w:t>（</w:t>
            </w:r>
            <w:r w:rsidRPr="009D50B3">
              <w:rPr>
                <w:rFonts w:asciiTheme="majorEastAsia" w:eastAsiaTheme="majorEastAsia" w:hAnsiTheme="majorEastAsia" w:cs="SimSun" w:hint="eastAsia"/>
                <w:sz w:val="18"/>
                <w:szCs w:val="18"/>
                <w:lang w:eastAsia="zh-CN"/>
              </w:rPr>
              <w:t>美元</w:t>
            </w:r>
            <w:r w:rsidRPr="009D50B3">
              <w:rPr>
                <w:rFonts w:asciiTheme="majorEastAsia" w:eastAsiaTheme="majorEastAsia" w:hAnsiTheme="majorEastAsia"/>
                <w:sz w:val="18"/>
                <w:szCs w:val="18"/>
                <w:lang w:eastAsia="zh-CN"/>
              </w:rPr>
              <w:t>）</w:t>
            </w:r>
          </w:p>
        </w:tc>
        <w:tc>
          <w:tcPr>
            <w:tcW w:w="522" w:type="pct"/>
            <w:shd w:val="clear" w:color="auto" w:fill="auto"/>
          </w:tcPr>
          <w:p w14:paraId="19CE9389"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3,227,127</w:t>
            </w:r>
          </w:p>
        </w:tc>
        <w:tc>
          <w:tcPr>
            <w:tcW w:w="479" w:type="pct"/>
          </w:tcPr>
          <w:p w14:paraId="24FEA1CC"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0</w:t>
            </w:r>
          </w:p>
        </w:tc>
        <w:tc>
          <w:tcPr>
            <w:tcW w:w="521" w:type="pct"/>
          </w:tcPr>
          <w:p w14:paraId="5791DD55"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4,610,182</w:t>
            </w:r>
          </w:p>
        </w:tc>
        <w:tc>
          <w:tcPr>
            <w:tcW w:w="521" w:type="pct"/>
          </w:tcPr>
          <w:p w14:paraId="11E4F7FF"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1,383,055</w:t>
            </w:r>
          </w:p>
        </w:tc>
        <w:tc>
          <w:tcPr>
            <w:tcW w:w="458" w:type="pct"/>
          </w:tcPr>
          <w:p w14:paraId="180ABD9E"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0</w:t>
            </w:r>
          </w:p>
        </w:tc>
        <w:tc>
          <w:tcPr>
            <w:tcW w:w="499" w:type="pct"/>
          </w:tcPr>
          <w:p w14:paraId="6F1910EA"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9,220,364</w:t>
            </w:r>
          </w:p>
        </w:tc>
      </w:tr>
      <w:tr w:rsidR="00217DE2" w:rsidRPr="009D50B3" w14:paraId="510FF764" w14:textId="77777777" w:rsidTr="00A47D74">
        <w:trPr>
          <w:trHeight w:val="201"/>
        </w:trPr>
        <w:tc>
          <w:tcPr>
            <w:tcW w:w="2001" w:type="pct"/>
            <w:gridSpan w:val="3"/>
            <w:shd w:val="clear" w:color="auto" w:fill="auto"/>
          </w:tcPr>
          <w:p w14:paraId="48C28F79" w14:textId="77777777" w:rsidR="00217DE2" w:rsidRPr="009D50B3" w:rsidRDefault="00217DE2" w:rsidP="00217DE2">
            <w:pPr>
              <w:spacing w:after="60"/>
              <w:jc w:val="left"/>
              <w:rPr>
                <w:rFonts w:asciiTheme="majorEastAsia" w:eastAsiaTheme="majorEastAsia" w:hAnsiTheme="majorEastAsia"/>
                <w:sz w:val="18"/>
                <w:lang w:eastAsia="zh-CN"/>
              </w:rPr>
            </w:pPr>
            <w:r w:rsidRPr="009D50B3">
              <w:rPr>
                <w:rFonts w:asciiTheme="majorEastAsia" w:eastAsiaTheme="majorEastAsia" w:hAnsiTheme="majorEastAsia" w:hint="eastAsia"/>
                <w:sz w:val="18"/>
                <w:szCs w:val="18"/>
                <w:lang w:val="en-US" w:eastAsia="zh-CN"/>
              </w:rPr>
              <w:t>原则上</w:t>
            </w:r>
            <w:r w:rsidRPr="009D50B3">
              <w:rPr>
                <w:rFonts w:asciiTheme="majorEastAsia" w:eastAsiaTheme="majorEastAsia" w:hAnsiTheme="majorEastAsia" w:hint="eastAsia"/>
                <w:sz w:val="18"/>
                <w:lang w:eastAsia="zh-CN"/>
              </w:rPr>
              <w:t>建议的支助费用合计</w:t>
            </w:r>
          </w:p>
          <w:p w14:paraId="6B06E008" w14:textId="77777777" w:rsidR="00217DE2" w:rsidRPr="009D50B3" w:rsidRDefault="00217DE2" w:rsidP="00217DE2">
            <w:pPr>
              <w:tabs>
                <w:tab w:val="left" w:pos="8280"/>
              </w:tabs>
              <w:spacing w:after="60"/>
              <w:jc w:val="left"/>
              <w:rPr>
                <w:rFonts w:asciiTheme="majorEastAsia" w:eastAsiaTheme="majorEastAsia" w:hAnsiTheme="majorEastAsia"/>
                <w:sz w:val="19"/>
                <w:szCs w:val="19"/>
                <w:lang w:val="en-CA" w:eastAsia="zh-CN"/>
              </w:rPr>
            </w:pPr>
            <w:r w:rsidRPr="009D50B3">
              <w:rPr>
                <w:rFonts w:asciiTheme="majorEastAsia" w:eastAsiaTheme="majorEastAsia" w:hAnsiTheme="majorEastAsia"/>
                <w:sz w:val="18"/>
                <w:szCs w:val="18"/>
                <w:lang w:eastAsia="zh-CN"/>
              </w:rPr>
              <w:t>（</w:t>
            </w:r>
            <w:r w:rsidRPr="009D50B3">
              <w:rPr>
                <w:rFonts w:asciiTheme="majorEastAsia" w:eastAsiaTheme="majorEastAsia" w:hAnsiTheme="majorEastAsia" w:cs="SimSun" w:hint="eastAsia"/>
                <w:sz w:val="18"/>
                <w:szCs w:val="18"/>
                <w:lang w:eastAsia="zh-CN"/>
              </w:rPr>
              <w:t>美元</w:t>
            </w:r>
            <w:r w:rsidRPr="009D50B3">
              <w:rPr>
                <w:rFonts w:asciiTheme="majorEastAsia" w:eastAsiaTheme="majorEastAsia" w:hAnsiTheme="majorEastAsia"/>
                <w:sz w:val="18"/>
                <w:szCs w:val="18"/>
                <w:lang w:eastAsia="zh-CN"/>
              </w:rPr>
              <w:t>）</w:t>
            </w:r>
          </w:p>
        </w:tc>
        <w:tc>
          <w:tcPr>
            <w:tcW w:w="522" w:type="pct"/>
            <w:shd w:val="clear" w:color="auto" w:fill="auto"/>
          </w:tcPr>
          <w:p w14:paraId="01CD9343"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225,899</w:t>
            </w:r>
          </w:p>
        </w:tc>
        <w:tc>
          <w:tcPr>
            <w:tcW w:w="479" w:type="pct"/>
          </w:tcPr>
          <w:p w14:paraId="46972AA9"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0</w:t>
            </w:r>
          </w:p>
        </w:tc>
        <w:tc>
          <w:tcPr>
            <w:tcW w:w="521" w:type="pct"/>
          </w:tcPr>
          <w:p w14:paraId="304C6D84"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322,712</w:t>
            </w:r>
          </w:p>
        </w:tc>
        <w:tc>
          <w:tcPr>
            <w:tcW w:w="521" w:type="pct"/>
          </w:tcPr>
          <w:p w14:paraId="7F121C71"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96,814</w:t>
            </w:r>
          </w:p>
        </w:tc>
        <w:tc>
          <w:tcPr>
            <w:tcW w:w="458" w:type="pct"/>
          </w:tcPr>
          <w:p w14:paraId="74DA23CB"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0</w:t>
            </w:r>
          </w:p>
        </w:tc>
        <w:tc>
          <w:tcPr>
            <w:tcW w:w="499" w:type="pct"/>
          </w:tcPr>
          <w:p w14:paraId="6F9C0F9D"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645,425</w:t>
            </w:r>
          </w:p>
        </w:tc>
      </w:tr>
      <w:tr w:rsidR="00217DE2" w:rsidRPr="009D50B3" w14:paraId="7269CAB6" w14:textId="77777777" w:rsidTr="00A47D74">
        <w:trPr>
          <w:trHeight w:val="95"/>
        </w:trPr>
        <w:tc>
          <w:tcPr>
            <w:tcW w:w="2001" w:type="pct"/>
            <w:gridSpan w:val="3"/>
            <w:shd w:val="clear" w:color="auto" w:fill="auto"/>
          </w:tcPr>
          <w:p w14:paraId="6C928CD2" w14:textId="77777777" w:rsidR="00217DE2" w:rsidRPr="009D50B3" w:rsidRDefault="00217DE2" w:rsidP="00217DE2">
            <w:pPr>
              <w:spacing w:after="60"/>
              <w:jc w:val="left"/>
              <w:rPr>
                <w:rFonts w:asciiTheme="majorEastAsia" w:eastAsiaTheme="majorEastAsia" w:hAnsiTheme="majorEastAsia"/>
                <w:sz w:val="18"/>
                <w:lang w:eastAsia="zh-CN"/>
              </w:rPr>
            </w:pPr>
            <w:r w:rsidRPr="009D50B3">
              <w:rPr>
                <w:rFonts w:asciiTheme="majorEastAsia" w:eastAsiaTheme="majorEastAsia" w:hAnsiTheme="majorEastAsia" w:hint="eastAsia"/>
                <w:sz w:val="18"/>
                <w:szCs w:val="18"/>
                <w:lang w:val="en-US" w:eastAsia="zh-CN"/>
              </w:rPr>
              <w:t>原则上</w:t>
            </w:r>
            <w:r w:rsidRPr="009D50B3">
              <w:rPr>
                <w:rFonts w:asciiTheme="majorEastAsia" w:eastAsiaTheme="majorEastAsia" w:hAnsiTheme="majorEastAsia" w:hint="eastAsia"/>
                <w:sz w:val="18"/>
                <w:lang w:eastAsia="zh-CN"/>
              </w:rPr>
              <w:t>建议的供资合计</w:t>
            </w:r>
          </w:p>
          <w:p w14:paraId="4D3137CB" w14:textId="77777777" w:rsidR="00217DE2" w:rsidRPr="009D50B3" w:rsidRDefault="00217DE2" w:rsidP="00217DE2">
            <w:pPr>
              <w:tabs>
                <w:tab w:val="left" w:pos="8280"/>
              </w:tabs>
              <w:spacing w:after="60"/>
              <w:jc w:val="left"/>
              <w:rPr>
                <w:rFonts w:asciiTheme="majorEastAsia" w:eastAsiaTheme="majorEastAsia" w:hAnsiTheme="majorEastAsia"/>
                <w:sz w:val="19"/>
                <w:szCs w:val="19"/>
                <w:lang w:val="en-CA" w:eastAsia="zh-CN"/>
              </w:rPr>
            </w:pPr>
            <w:r w:rsidRPr="009D50B3">
              <w:rPr>
                <w:rFonts w:asciiTheme="majorEastAsia" w:eastAsiaTheme="majorEastAsia" w:hAnsiTheme="majorEastAsia"/>
                <w:sz w:val="18"/>
                <w:szCs w:val="18"/>
                <w:lang w:eastAsia="zh-CN"/>
              </w:rPr>
              <w:t>（</w:t>
            </w:r>
            <w:r w:rsidRPr="009D50B3">
              <w:rPr>
                <w:rFonts w:asciiTheme="majorEastAsia" w:eastAsiaTheme="majorEastAsia" w:hAnsiTheme="majorEastAsia" w:cs="SimSun" w:hint="eastAsia"/>
                <w:sz w:val="18"/>
                <w:szCs w:val="18"/>
                <w:lang w:eastAsia="zh-CN"/>
              </w:rPr>
              <w:t>美元</w:t>
            </w:r>
            <w:r w:rsidRPr="009D50B3">
              <w:rPr>
                <w:rFonts w:asciiTheme="majorEastAsia" w:eastAsiaTheme="majorEastAsia" w:hAnsiTheme="majorEastAsia"/>
                <w:sz w:val="18"/>
                <w:szCs w:val="18"/>
                <w:lang w:eastAsia="zh-CN"/>
              </w:rPr>
              <w:t>）</w:t>
            </w:r>
          </w:p>
        </w:tc>
        <w:tc>
          <w:tcPr>
            <w:tcW w:w="522" w:type="pct"/>
            <w:shd w:val="clear" w:color="auto" w:fill="auto"/>
          </w:tcPr>
          <w:p w14:paraId="743648F9"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3,453,026</w:t>
            </w:r>
          </w:p>
        </w:tc>
        <w:tc>
          <w:tcPr>
            <w:tcW w:w="479" w:type="pct"/>
          </w:tcPr>
          <w:p w14:paraId="619A7DAE"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0</w:t>
            </w:r>
          </w:p>
        </w:tc>
        <w:tc>
          <w:tcPr>
            <w:tcW w:w="521" w:type="pct"/>
          </w:tcPr>
          <w:p w14:paraId="7ED4548C"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4,932,894</w:t>
            </w:r>
          </w:p>
        </w:tc>
        <w:tc>
          <w:tcPr>
            <w:tcW w:w="521" w:type="pct"/>
          </w:tcPr>
          <w:p w14:paraId="32BC84FB"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1,479,869</w:t>
            </w:r>
          </w:p>
        </w:tc>
        <w:tc>
          <w:tcPr>
            <w:tcW w:w="458" w:type="pct"/>
          </w:tcPr>
          <w:p w14:paraId="0546706C"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0</w:t>
            </w:r>
          </w:p>
        </w:tc>
        <w:tc>
          <w:tcPr>
            <w:tcW w:w="499" w:type="pct"/>
          </w:tcPr>
          <w:p w14:paraId="7A538D89" w14:textId="77777777" w:rsidR="00217DE2" w:rsidRPr="009D50B3" w:rsidRDefault="00217DE2" w:rsidP="00217DE2">
            <w:pPr>
              <w:tabs>
                <w:tab w:val="left" w:pos="8280"/>
              </w:tabs>
              <w:spacing w:after="60"/>
              <w:jc w:val="right"/>
              <w:rPr>
                <w:rFonts w:asciiTheme="majorEastAsia" w:eastAsiaTheme="majorEastAsia" w:hAnsiTheme="majorEastAsia"/>
                <w:sz w:val="19"/>
                <w:szCs w:val="19"/>
                <w:lang w:val="en-CA"/>
              </w:rPr>
            </w:pPr>
            <w:r w:rsidRPr="009D50B3">
              <w:rPr>
                <w:rFonts w:asciiTheme="majorEastAsia" w:eastAsiaTheme="majorEastAsia" w:hAnsiTheme="majorEastAsia"/>
                <w:sz w:val="19"/>
                <w:szCs w:val="19"/>
                <w:lang w:val="en-CA"/>
              </w:rPr>
              <w:t>9,865,789</w:t>
            </w:r>
          </w:p>
        </w:tc>
      </w:tr>
    </w:tbl>
    <w:p w14:paraId="5F929164" w14:textId="77777777" w:rsidR="00E93559" w:rsidRPr="00A47D74" w:rsidRDefault="00E93559" w:rsidP="00E93559">
      <w:pPr>
        <w:ind w:right="-561"/>
        <w:rPr>
          <w:rFonts w:asciiTheme="majorEastAsia" w:eastAsiaTheme="majorEastAsia" w:hAnsiTheme="majorEastAsia"/>
          <w:sz w:val="16"/>
          <w:szCs w:val="16"/>
          <w:lang w:val="en-CA"/>
        </w:rPr>
      </w:pPr>
    </w:p>
    <w:tbl>
      <w:tblPr>
        <w:tblStyle w:val="TableGrid10"/>
        <w:tblW w:w="5540" w:type="pct"/>
        <w:tblInd w:w="-545" w:type="dxa"/>
        <w:tblLook w:val="04A0" w:firstRow="1" w:lastRow="0" w:firstColumn="1" w:lastColumn="0" w:noHBand="0" w:noVBand="1"/>
      </w:tblPr>
      <w:tblGrid>
        <w:gridCol w:w="3543"/>
        <w:gridCol w:w="3332"/>
        <w:gridCol w:w="3485"/>
      </w:tblGrid>
      <w:tr w:rsidR="00E93559" w:rsidRPr="009D50B3" w14:paraId="05458C97" w14:textId="77777777" w:rsidTr="00A47D74">
        <w:trPr>
          <w:trHeight w:hRule="exact" w:val="227"/>
        </w:trPr>
        <w:tc>
          <w:tcPr>
            <w:tcW w:w="5000" w:type="pct"/>
            <w:gridSpan w:val="3"/>
            <w:shd w:val="clear" w:color="auto" w:fill="auto"/>
          </w:tcPr>
          <w:p w14:paraId="14E08B1D" w14:textId="77777777" w:rsidR="00E93559" w:rsidRPr="009D50B3" w:rsidRDefault="00A2663B" w:rsidP="00E93559">
            <w:pPr>
              <w:spacing w:after="120"/>
              <w:rPr>
                <w:rFonts w:asciiTheme="majorEastAsia" w:eastAsiaTheme="majorEastAsia" w:hAnsiTheme="majorEastAsia"/>
                <w:b/>
                <w:color w:val="000000" w:themeColor="text1"/>
                <w:sz w:val="20"/>
                <w:szCs w:val="20"/>
                <w:lang w:val="en-CA" w:eastAsia="zh-CN"/>
              </w:rPr>
            </w:pPr>
            <w:r w:rsidRPr="009D50B3">
              <w:rPr>
                <w:rFonts w:asciiTheme="majorEastAsia" w:eastAsiaTheme="majorEastAsia" w:hAnsiTheme="majorEastAsia" w:hint="eastAsia"/>
                <w:b/>
                <w:color w:val="000000" w:themeColor="text1"/>
                <w:sz w:val="20"/>
                <w:szCs w:val="20"/>
                <w:lang w:val="en-CA" w:eastAsia="zh-CN"/>
              </w:rPr>
              <w:t>（七） 申请批准第一次付款（2023年）的资金</w:t>
            </w:r>
          </w:p>
        </w:tc>
      </w:tr>
      <w:tr w:rsidR="00E93559" w:rsidRPr="009D50B3" w14:paraId="1E1AABE6" w14:textId="77777777" w:rsidTr="00A47D74">
        <w:trPr>
          <w:trHeight w:hRule="exact" w:val="227"/>
        </w:trPr>
        <w:tc>
          <w:tcPr>
            <w:tcW w:w="1710" w:type="pct"/>
            <w:shd w:val="clear" w:color="auto" w:fill="auto"/>
          </w:tcPr>
          <w:p w14:paraId="582F210B" w14:textId="77777777" w:rsidR="00E93559" w:rsidRPr="009D50B3" w:rsidRDefault="00A2663B" w:rsidP="00E93559">
            <w:pPr>
              <w:jc w:val="center"/>
              <w:rPr>
                <w:rFonts w:asciiTheme="majorEastAsia" w:eastAsiaTheme="majorEastAsia" w:hAnsiTheme="majorEastAsia"/>
                <w:b/>
                <w:color w:val="000000" w:themeColor="text1"/>
                <w:sz w:val="20"/>
                <w:szCs w:val="20"/>
                <w:lang w:val="en-CA"/>
              </w:rPr>
            </w:pPr>
            <w:r w:rsidRPr="009D50B3">
              <w:rPr>
                <w:rFonts w:asciiTheme="majorEastAsia" w:eastAsiaTheme="majorEastAsia" w:hAnsiTheme="majorEastAsia" w:hint="eastAsia"/>
                <w:b/>
                <w:color w:val="000000" w:themeColor="text1"/>
                <w:sz w:val="20"/>
                <w:szCs w:val="20"/>
                <w:lang w:val="en-CA"/>
              </w:rPr>
              <w:t>执行机构</w:t>
            </w:r>
          </w:p>
        </w:tc>
        <w:tc>
          <w:tcPr>
            <w:tcW w:w="1608" w:type="pct"/>
            <w:shd w:val="clear" w:color="auto" w:fill="auto"/>
          </w:tcPr>
          <w:p w14:paraId="231398EF" w14:textId="77777777" w:rsidR="00E93559" w:rsidRPr="009D50B3" w:rsidRDefault="00A2663B" w:rsidP="00A2663B">
            <w:pPr>
              <w:jc w:val="center"/>
              <w:rPr>
                <w:rFonts w:asciiTheme="majorEastAsia" w:eastAsiaTheme="majorEastAsia" w:hAnsiTheme="majorEastAsia"/>
                <w:b/>
                <w:color w:val="000000" w:themeColor="text1"/>
                <w:sz w:val="20"/>
                <w:szCs w:val="20"/>
                <w:lang w:val="en-CA"/>
              </w:rPr>
            </w:pPr>
            <w:r w:rsidRPr="009D50B3">
              <w:rPr>
                <w:rFonts w:asciiTheme="majorEastAsia" w:eastAsiaTheme="majorEastAsia" w:hAnsiTheme="majorEastAsia" w:hint="eastAsia"/>
                <w:b/>
                <w:color w:val="000000" w:themeColor="text1"/>
                <w:sz w:val="20"/>
                <w:szCs w:val="20"/>
                <w:lang w:val="en-CA"/>
              </w:rPr>
              <w:t>建议的资金（美元）</w:t>
            </w:r>
          </w:p>
        </w:tc>
        <w:tc>
          <w:tcPr>
            <w:tcW w:w="1682" w:type="pct"/>
            <w:shd w:val="clear" w:color="auto" w:fill="auto"/>
          </w:tcPr>
          <w:p w14:paraId="41DEDEEB" w14:textId="77777777" w:rsidR="00E93559" w:rsidRPr="009D50B3" w:rsidRDefault="00A2663B" w:rsidP="00E93559">
            <w:pPr>
              <w:jc w:val="center"/>
              <w:rPr>
                <w:rFonts w:asciiTheme="majorEastAsia" w:eastAsiaTheme="majorEastAsia" w:hAnsiTheme="majorEastAsia"/>
                <w:b/>
                <w:color w:val="000000" w:themeColor="text1"/>
                <w:sz w:val="20"/>
                <w:szCs w:val="20"/>
                <w:lang w:val="en-CA" w:eastAsia="zh-CN"/>
              </w:rPr>
            </w:pPr>
            <w:r w:rsidRPr="009D50B3">
              <w:rPr>
                <w:rFonts w:asciiTheme="majorEastAsia" w:eastAsiaTheme="majorEastAsia" w:hAnsiTheme="majorEastAsia" w:hint="eastAsia"/>
                <w:b/>
                <w:color w:val="000000" w:themeColor="text1"/>
                <w:sz w:val="20"/>
                <w:szCs w:val="20"/>
                <w:lang w:val="en-CA" w:eastAsia="zh-CN"/>
              </w:rPr>
              <w:t>支助费用（</w:t>
            </w:r>
            <w:r w:rsidRPr="009D50B3">
              <w:rPr>
                <w:rFonts w:asciiTheme="majorEastAsia" w:eastAsiaTheme="majorEastAsia" w:hAnsiTheme="majorEastAsia" w:hint="eastAsia"/>
                <w:b/>
                <w:color w:val="000000" w:themeColor="text1"/>
                <w:sz w:val="20"/>
                <w:szCs w:val="20"/>
                <w:lang w:val="en-CA"/>
              </w:rPr>
              <w:t>（美元）</w:t>
            </w:r>
          </w:p>
        </w:tc>
      </w:tr>
      <w:tr w:rsidR="00E93559" w:rsidRPr="009D50B3" w14:paraId="1CBBA174" w14:textId="77777777" w:rsidTr="00A47D74">
        <w:trPr>
          <w:trHeight w:hRule="exact" w:val="227"/>
        </w:trPr>
        <w:tc>
          <w:tcPr>
            <w:tcW w:w="1710" w:type="pct"/>
            <w:shd w:val="clear" w:color="auto" w:fill="auto"/>
          </w:tcPr>
          <w:p w14:paraId="004157D2" w14:textId="77777777" w:rsidR="00E93559" w:rsidRPr="009D50B3" w:rsidRDefault="00A2663B" w:rsidP="00E93559">
            <w:pPr>
              <w:rPr>
                <w:rFonts w:asciiTheme="majorEastAsia" w:eastAsiaTheme="majorEastAsia" w:hAnsiTheme="majorEastAsia"/>
                <w:color w:val="000000" w:themeColor="text1"/>
                <w:sz w:val="20"/>
                <w:szCs w:val="20"/>
                <w:lang w:val="en-CA"/>
              </w:rPr>
            </w:pPr>
            <w:r w:rsidRPr="009D50B3">
              <w:rPr>
                <w:rFonts w:asciiTheme="majorEastAsia" w:eastAsiaTheme="majorEastAsia" w:hAnsiTheme="majorEastAsia"/>
                <w:color w:val="000000" w:themeColor="text1"/>
                <w:sz w:val="20"/>
                <w:szCs w:val="20"/>
                <w:lang w:val="en-CA"/>
              </w:rPr>
              <w:t>世界银行</w:t>
            </w:r>
          </w:p>
        </w:tc>
        <w:tc>
          <w:tcPr>
            <w:tcW w:w="1608" w:type="pct"/>
            <w:shd w:val="clear" w:color="auto" w:fill="auto"/>
          </w:tcPr>
          <w:p w14:paraId="65D2CEC8" w14:textId="77777777" w:rsidR="00E93559" w:rsidRPr="009D50B3" w:rsidRDefault="00E93559" w:rsidP="00E93559">
            <w:pPr>
              <w:jc w:val="right"/>
              <w:rPr>
                <w:rFonts w:asciiTheme="majorEastAsia" w:eastAsiaTheme="majorEastAsia" w:hAnsiTheme="majorEastAsia"/>
                <w:color w:val="000000" w:themeColor="text1"/>
                <w:sz w:val="20"/>
                <w:szCs w:val="20"/>
                <w:lang w:val="en-CA"/>
              </w:rPr>
            </w:pPr>
            <w:r w:rsidRPr="009D50B3">
              <w:rPr>
                <w:rFonts w:asciiTheme="majorEastAsia" w:eastAsiaTheme="majorEastAsia" w:hAnsiTheme="majorEastAsia"/>
                <w:sz w:val="20"/>
                <w:szCs w:val="20"/>
                <w:lang w:val="en-CA"/>
              </w:rPr>
              <w:t>3,227,127</w:t>
            </w:r>
          </w:p>
        </w:tc>
        <w:tc>
          <w:tcPr>
            <w:tcW w:w="1682" w:type="pct"/>
            <w:shd w:val="clear" w:color="auto" w:fill="auto"/>
          </w:tcPr>
          <w:p w14:paraId="6353B109" w14:textId="77777777" w:rsidR="00E93559" w:rsidRPr="009D50B3" w:rsidRDefault="00E93559" w:rsidP="00E93559">
            <w:pPr>
              <w:jc w:val="right"/>
              <w:rPr>
                <w:rFonts w:asciiTheme="majorEastAsia" w:eastAsiaTheme="majorEastAsia" w:hAnsiTheme="majorEastAsia"/>
                <w:color w:val="000000" w:themeColor="text1"/>
                <w:sz w:val="20"/>
                <w:szCs w:val="20"/>
                <w:lang w:val="en-CA"/>
              </w:rPr>
            </w:pPr>
            <w:r w:rsidRPr="009D50B3">
              <w:rPr>
                <w:rFonts w:asciiTheme="majorEastAsia" w:eastAsiaTheme="majorEastAsia" w:hAnsiTheme="majorEastAsia"/>
                <w:sz w:val="20"/>
                <w:szCs w:val="20"/>
                <w:lang w:val="en-CA"/>
              </w:rPr>
              <w:t>225,899</w:t>
            </w:r>
          </w:p>
        </w:tc>
      </w:tr>
      <w:tr w:rsidR="00E93559" w:rsidRPr="009D50B3" w14:paraId="3D0988C3" w14:textId="77777777" w:rsidTr="00A47D74">
        <w:trPr>
          <w:trHeight w:hRule="exact" w:val="227"/>
        </w:trPr>
        <w:tc>
          <w:tcPr>
            <w:tcW w:w="1710" w:type="pct"/>
            <w:shd w:val="clear" w:color="auto" w:fill="auto"/>
          </w:tcPr>
          <w:p w14:paraId="652DAA4B" w14:textId="77777777" w:rsidR="00E93559" w:rsidRPr="009D50B3" w:rsidRDefault="00A2663B" w:rsidP="00E93559">
            <w:pPr>
              <w:rPr>
                <w:rFonts w:asciiTheme="majorEastAsia" w:eastAsiaTheme="majorEastAsia" w:hAnsiTheme="majorEastAsia"/>
                <w:color w:val="000000" w:themeColor="text1"/>
                <w:sz w:val="20"/>
                <w:szCs w:val="20"/>
                <w:highlight w:val="cyan"/>
                <w:lang w:val="en-CA"/>
              </w:rPr>
            </w:pPr>
            <w:r w:rsidRPr="009D50B3">
              <w:rPr>
                <w:rFonts w:asciiTheme="majorEastAsia" w:eastAsiaTheme="majorEastAsia" w:hAnsiTheme="majorEastAsia" w:hint="eastAsia"/>
                <w:color w:val="000000" w:themeColor="text1"/>
                <w:sz w:val="20"/>
                <w:szCs w:val="20"/>
                <w:lang w:val="en-CA" w:eastAsia="zh-CN"/>
              </w:rPr>
              <w:t>合计</w:t>
            </w:r>
          </w:p>
        </w:tc>
        <w:tc>
          <w:tcPr>
            <w:tcW w:w="1608" w:type="pct"/>
            <w:shd w:val="clear" w:color="auto" w:fill="auto"/>
          </w:tcPr>
          <w:p w14:paraId="23EAE035" w14:textId="77777777" w:rsidR="00E93559" w:rsidRPr="009D50B3" w:rsidRDefault="00E93559" w:rsidP="00E93559">
            <w:pPr>
              <w:jc w:val="right"/>
              <w:rPr>
                <w:rFonts w:asciiTheme="majorEastAsia" w:eastAsiaTheme="majorEastAsia" w:hAnsiTheme="majorEastAsia"/>
                <w:color w:val="000000" w:themeColor="text1"/>
                <w:sz w:val="20"/>
                <w:szCs w:val="20"/>
                <w:lang w:val="en-CA"/>
              </w:rPr>
            </w:pPr>
            <w:r w:rsidRPr="009D50B3">
              <w:rPr>
                <w:rFonts w:asciiTheme="majorEastAsia" w:eastAsiaTheme="majorEastAsia" w:hAnsiTheme="majorEastAsia"/>
                <w:sz w:val="20"/>
                <w:szCs w:val="20"/>
                <w:lang w:val="en-CA"/>
              </w:rPr>
              <w:t>3,227,127</w:t>
            </w:r>
          </w:p>
        </w:tc>
        <w:tc>
          <w:tcPr>
            <w:tcW w:w="1682" w:type="pct"/>
            <w:shd w:val="clear" w:color="auto" w:fill="auto"/>
          </w:tcPr>
          <w:p w14:paraId="04A80662" w14:textId="77777777" w:rsidR="00E93559" w:rsidRPr="009D50B3" w:rsidRDefault="00E93559" w:rsidP="00E93559">
            <w:pPr>
              <w:jc w:val="right"/>
              <w:rPr>
                <w:rFonts w:asciiTheme="majorEastAsia" w:eastAsiaTheme="majorEastAsia" w:hAnsiTheme="majorEastAsia"/>
                <w:color w:val="000000" w:themeColor="text1"/>
                <w:sz w:val="20"/>
                <w:szCs w:val="20"/>
                <w:lang w:val="en-CA"/>
              </w:rPr>
            </w:pPr>
            <w:r w:rsidRPr="009D50B3">
              <w:rPr>
                <w:rFonts w:asciiTheme="majorEastAsia" w:eastAsiaTheme="majorEastAsia" w:hAnsiTheme="majorEastAsia"/>
                <w:sz w:val="20"/>
                <w:szCs w:val="20"/>
                <w:lang w:val="en-CA"/>
              </w:rPr>
              <w:t>225,899</w:t>
            </w:r>
          </w:p>
        </w:tc>
      </w:tr>
    </w:tbl>
    <w:p w14:paraId="31D06C4B" w14:textId="77777777" w:rsidR="00E93559" w:rsidRPr="00A47D74" w:rsidRDefault="00E93559" w:rsidP="00E93559">
      <w:pPr>
        <w:jc w:val="center"/>
        <w:rPr>
          <w:rFonts w:asciiTheme="majorEastAsia" w:eastAsiaTheme="majorEastAsia" w:hAnsiTheme="majorEastAsia"/>
          <w:sz w:val="16"/>
          <w:szCs w:val="16"/>
          <w:lang w:val="en-CA"/>
        </w:rPr>
      </w:pPr>
    </w:p>
    <w:tbl>
      <w:tblPr>
        <w:tblStyle w:val="13"/>
        <w:tblW w:w="5540" w:type="pct"/>
        <w:tblInd w:w="-545" w:type="dxa"/>
        <w:tblLook w:val="04A0" w:firstRow="1" w:lastRow="0" w:firstColumn="1" w:lastColumn="0" w:noHBand="0" w:noVBand="1"/>
      </w:tblPr>
      <w:tblGrid>
        <w:gridCol w:w="3553"/>
        <w:gridCol w:w="6807"/>
      </w:tblGrid>
      <w:tr w:rsidR="00E93559" w:rsidRPr="009D50B3" w14:paraId="7B456A10" w14:textId="77777777" w:rsidTr="00A47D74">
        <w:trPr>
          <w:trHeight w:hRule="exact" w:val="281"/>
        </w:trPr>
        <w:tc>
          <w:tcPr>
            <w:tcW w:w="1715" w:type="pct"/>
            <w:shd w:val="clear" w:color="auto" w:fill="auto"/>
          </w:tcPr>
          <w:p w14:paraId="23D74FB7" w14:textId="77777777" w:rsidR="00E93559" w:rsidRPr="009D50B3" w:rsidRDefault="00915E7B" w:rsidP="00E93559">
            <w:pPr>
              <w:jc w:val="left"/>
              <w:rPr>
                <w:rFonts w:asciiTheme="majorEastAsia" w:eastAsiaTheme="majorEastAsia" w:hAnsiTheme="majorEastAsia"/>
                <w:b/>
                <w:color w:val="000000" w:themeColor="text1"/>
                <w:sz w:val="20"/>
                <w:lang w:val="en-CA"/>
              </w:rPr>
            </w:pPr>
            <w:r w:rsidRPr="009D50B3">
              <w:rPr>
                <w:rFonts w:asciiTheme="majorEastAsia" w:eastAsiaTheme="majorEastAsia" w:hAnsiTheme="majorEastAsia" w:cs="SimSun" w:hint="eastAsia"/>
                <w:b/>
                <w:sz w:val="18"/>
                <w:szCs w:val="18"/>
                <w:lang w:eastAsia="zh-CN"/>
              </w:rPr>
              <w:t>秘书处的建议：</w:t>
            </w:r>
          </w:p>
        </w:tc>
        <w:tc>
          <w:tcPr>
            <w:tcW w:w="3285" w:type="pct"/>
            <w:shd w:val="clear" w:color="auto" w:fill="auto"/>
          </w:tcPr>
          <w:p w14:paraId="1619EA7D" w14:textId="77777777" w:rsidR="00E93559" w:rsidRPr="009D50B3" w:rsidRDefault="00915E7B" w:rsidP="00E93559">
            <w:pPr>
              <w:jc w:val="center"/>
              <w:rPr>
                <w:rFonts w:asciiTheme="majorEastAsia" w:eastAsiaTheme="majorEastAsia" w:hAnsiTheme="majorEastAsia"/>
                <w:color w:val="000000" w:themeColor="text1"/>
                <w:sz w:val="20"/>
                <w:lang w:val="en-CA" w:eastAsia="zh-CN"/>
              </w:rPr>
            </w:pPr>
            <w:r w:rsidRPr="009D50B3">
              <w:rPr>
                <w:rFonts w:asciiTheme="majorEastAsia" w:eastAsiaTheme="majorEastAsia" w:hAnsiTheme="majorEastAsia" w:hint="eastAsia"/>
                <w:color w:val="000000" w:themeColor="text1"/>
                <w:sz w:val="20"/>
                <w:lang w:val="en-CA" w:eastAsia="zh-CN"/>
              </w:rPr>
              <w:t>单独考虑-解决所有技术和</w:t>
            </w:r>
            <w:r w:rsidR="001159CF">
              <w:rPr>
                <w:rFonts w:asciiTheme="majorEastAsia" w:eastAsiaTheme="majorEastAsia" w:hAnsiTheme="majorEastAsia" w:hint="eastAsia"/>
                <w:color w:val="000000" w:themeColor="text1"/>
                <w:sz w:val="20"/>
                <w:lang w:val="en-CA" w:eastAsia="zh-CN"/>
              </w:rPr>
              <w:t>费用</w:t>
            </w:r>
            <w:r w:rsidRPr="009D50B3">
              <w:rPr>
                <w:rFonts w:asciiTheme="majorEastAsia" w:eastAsiaTheme="majorEastAsia" w:hAnsiTheme="majorEastAsia" w:hint="eastAsia"/>
                <w:color w:val="000000" w:themeColor="text1"/>
                <w:sz w:val="20"/>
                <w:lang w:val="en-CA" w:eastAsia="zh-CN"/>
              </w:rPr>
              <w:t>问题</w:t>
            </w:r>
          </w:p>
        </w:tc>
      </w:tr>
    </w:tbl>
    <w:p w14:paraId="59072221" w14:textId="76AEAE7B" w:rsidR="00915E7B" w:rsidRPr="009D50B3" w:rsidRDefault="00E93559" w:rsidP="00A47D74">
      <w:pPr>
        <w:spacing w:after="240"/>
        <w:jc w:val="center"/>
        <w:rPr>
          <w:rFonts w:asciiTheme="majorEastAsia" w:eastAsiaTheme="majorEastAsia" w:hAnsiTheme="majorEastAsia"/>
          <w:b/>
        </w:rPr>
      </w:pPr>
      <w:r w:rsidRPr="009D50B3">
        <w:rPr>
          <w:rFonts w:asciiTheme="majorEastAsia" w:eastAsiaTheme="majorEastAsia" w:hAnsiTheme="majorEastAsia"/>
          <w:b/>
          <w:lang w:val="en-CA" w:eastAsia="zh-CN"/>
        </w:rPr>
        <w:br w:type="page"/>
      </w:r>
      <w:r w:rsidR="00915E7B" w:rsidRPr="009D50B3">
        <w:rPr>
          <w:rFonts w:asciiTheme="majorEastAsia" w:eastAsiaTheme="majorEastAsia" w:hAnsiTheme="majorEastAsia" w:hint="eastAsia"/>
          <w:b/>
          <w:caps/>
          <w:lang w:eastAsia="zh-CN"/>
        </w:rPr>
        <w:t>项目</w:t>
      </w:r>
      <w:r w:rsidR="00915E7B" w:rsidRPr="009D50B3">
        <w:rPr>
          <w:rFonts w:asciiTheme="majorEastAsia" w:eastAsiaTheme="majorEastAsia" w:hAnsiTheme="majorEastAsia"/>
          <w:b/>
          <w:caps/>
          <w:lang w:eastAsia="zh-CN"/>
        </w:rPr>
        <w:t>说明</w:t>
      </w:r>
    </w:p>
    <w:p w14:paraId="01B52575" w14:textId="77777777" w:rsidR="00E93559" w:rsidRPr="009D50B3" w:rsidRDefault="00915E7B" w:rsidP="00A47D74">
      <w:pPr>
        <w:spacing w:after="240"/>
        <w:jc w:val="center"/>
        <w:rPr>
          <w:rFonts w:asciiTheme="majorEastAsia" w:eastAsiaTheme="majorEastAsia" w:hAnsiTheme="majorEastAsia"/>
          <w:b/>
          <w:lang w:val="en-CA"/>
        </w:rPr>
      </w:pPr>
      <w:r w:rsidRPr="009D50B3">
        <w:rPr>
          <w:rFonts w:asciiTheme="majorEastAsia" w:eastAsiaTheme="majorEastAsia" w:hAnsiTheme="majorEastAsia" w:hint="eastAsia"/>
          <w:b/>
          <w:lang w:val="en-CA" w:eastAsia="zh-CN"/>
        </w:rPr>
        <w:t>背景</w:t>
      </w:r>
    </w:p>
    <w:p w14:paraId="1D6AA856" w14:textId="77777777" w:rsidR="008D3647" w:rsidRPr="009D50B3" w:rsidRDefault="008D3647" w:rsidP="008D3647">
      <w:pPr>
        <w:pStyle w:val="Heading1"/>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作为指定执行机构的世界银行代表越南政府提交了一份关于氟氯烃淘汰管理计划第三阶段的申请，如最初提交的，</w:t>
      </w:r>
      <w:r w:rsidR="0034764F">
        <w:rPr>
          <w:rFonts w:asciiTheme="majorEastAsia" w:eastAsiaTheme="majorEastAsia" w:hAnsiTheme="majorEastAsia" w:hint="eastAsia"/>
          <w:lang w:val="en-CA" w:eastAsia="zh-CN"/>
        </w:rPr>
        <w:t>金额</w:t>
      </w:r>
      <w:r w:rsidRPr="009D50B3">
        <w:rPr>
          <w:rFonts w:asciiTheme="majorEastAsia" w:eastAsiaTheme="majorEastAsia" w:hAnsiTheme="majorEastAsia" w:hint="eastAsia"/>
          <w:lang w:val="en-CA" w:eastAsia="zh-CN"/>
        </w:rPr>
        <w:t>为</w:t>
      </w:r>
      <w:r w:rsidRPr="009D50B3">
        <w:rPr>
          <w:rFonts w:asciiTheme="majorEastAsia" w:eastAsiaTheme="majorEastAsia" w:hAnsiTheme="majorEastAsia"/>
          <w:lang w:val="en-CA" w:eastAsia="zh-CN"/>
        </w:rPr>
        <w:t>9,220,364,</w:t>
      </w:r>
      <w:r w:rsidRPr="009D50B3">
        <w:rPr>
          <w:rFonts w:asciiTheme="majorEastAsia" w:eastAsiaTheme="majorEastAsia" w:hAnsiTheme="majorEastAsia" w:hint="eastAsia"/>
          <w:lang w:val="en-CA" w:eastAsia="zh-CN"/>
        </w:rPr>
        <w:t>美元，外加最初提交的</w:t>
      </w:r>
      <w:r w:rsidRPr="009D50B3">
        <w:rPr>
          <w:rFonts w:asciiTheme="majorEastAsia" w:eastAsiaTheme="majorEastAsia" w:hAnsiTheme="majorEastAsia"/>
          <w:lang w:val="en-CA" w:eastAsia="zh-CN"/>
        </w:rPr>
        <w:t>645,425</w:t>
      </w:r>
      <w:r w:rsidRPr="009D50B3">
        <w:rPr>
          <w:rFonts w:asciiTheme="majorEastAsia" w:eastAsiaTheme="majorEastAsia" w:hAnsiTheme="majorEastAsia" w:hint="eastAsia"/>
          <w:lang w:val="en-CA" w:eastAsia="zh-CN"/>
        </w:rPr>
        <w:t>美元的机构支助费用。</w:t>
      </w:r>
      <w:r w:rsidRPr="009D50B3">
        <w:rPr>
          <w:rFonts w:asciiTheme="majorEastAsia" w:eastAsiaTheme="majorEastAsia" w:hAnsiTheme="majorEastAsia"/>
          <w:vertAlign w:val="superscript"/>
          <w:lang w:val="en-CA"/>
        </w:rPr>
        <w:footnoteReference w:id="2"/>
      </w: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氟氯烃淘汰管理计划第三阶段的实施将在2030年前</w:t>
      </w:r>
      <w:r w:rsidR="000A2D9E">
        <w:rPr>
          <w:rFonts w:asciiTheme="majorEastAsia" w:eastAsiaTheme="majorEastAsia" w:hAnsiTheme="majorEastAsia" w:hint="eastAsia"/>
          <w:lang w:val="en-CA" w:eastAsia="zh-CN"/>
        </w:rPr>
        <w:t>淘汰</w:t>
      </w:r>
      <w:r w:rsidRPr="009D50B3">
        <w:rPr>
          <w:rFonts w:asciiTheme="majorEastAsia" w:eastAsiaTheme="majorEastAsia" w:hAnsiTheme="majorEastAsia" w:hint="eastAsia"/>
          <w:lang w:val="en-CA" w:eastAsia="zh-CN"/>
        </w:rPr>
        <w:t>剩余的氟氯烃消费量。</w:t>
      </w:r>
    </w:p>
    <w:p w14:paraId="1FC8B2E1" w14:textId="77777777" w:rsidR="008D3647" w:rsidRPr="009D50B3" w:rsidRDefault="008D3647" w:rsidP="008D3647">
      <w:pPr>
        <w:pStyle w:val="Heading1"/>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本次会议</w:t>
      </w:r>
      <w:r w:rsidR="00623BEA">
        <w:rPr>
          <w:rFonts w:asciiTheme="majorEastAsia" w:eastAsiaTheme="majorEastAsia" w:hAnsiTheme="majorEastAsia" w:hint="eastAsia"/>
          <w:lang w:val="en-CA" w:eastAsia="zh-CN"/>
        </w:rPr>
        <w:t>申请</w:t>
      </w:r>
      <w:r w:rsidRPr="009D50B3">
        <w:rPr>
          <w:rFonts w:asciiTheme="majorEastAsia" w:eastAsiaTheme="majorEastAsia" w:hAnsiTheme="majorEastAsia" w:hint="eastAsia"/>
          <w:lang w:val="en-CA" w:eastAsia="zh-CN"/>
        </w:rPr>
        <w:t>的氟氯烃淘汰管理计划第三阶段第一次付款，最初提交的，</w:t>
      </w:r>
      <w:r w:rsidR="0034764F">
        <w:rPr>
          <w:rFonts w:asciiTheme="majorEastAsia" w:eastAsiaTheme="majorEastAsia" w:hAnsiTheme="majorEastAsia" w:hint="eastAsia"/>
          <w:lang w:val="en-CA" w:eastAsia="zh-CN"/>
        </w:rPr>
        <w:t>金额</w:t>
      </w:r>
      <w:r w:rsidRPr="009D50B3">
        <w:rPr>
          <w:rFonts w:asciiTheme="majorEastAsia" w:eastAsiaTheme="majorEastAsia" w:hAnsiTheme="majorEastAsia" w:hint="eastAsia"/>
          <w:lang w:val="en-CA" w:eastAsia="zh-CN"/>
        </w:rPr>
        <w:t>为</w:t>
      </w:r>
      <w:r w:rsidRPr="009D50B3">
        <w:rPr>
          <w:rFonts w:asciiTheme="majorEastAsia" w:eastAsiaTheme="majorEastAsia" w:hAnsiTheme="majorEastAsia"/>
          <w:lang w:val="en-CA" w:eastAsia="zh-CN"/>
        </w:rPr>
        <w:t>2,305,091</w:t>
      </w:r>
      <w:r w:rsidRPr="009D50B3">
        <w:rPr>
          <w:rFonts w:asciiTheme="majorEastAsia" w:eastAsiaTheme="majorEastAsia" w:hAnsiTheme="majorEastAsia" w:hint="eastAsia"/>
          <w:lang w:val="en-CA" w:eastAsia="zh-CN"/>
        </w:rPr>
        <w:t>美元，加上向世界银行提供的</w:t>
      </w:r>
      <w:r w:rsidRPr="009D50B3">
        <w:rPr>
          <w:rFonts w:asciiTheme="majorEastAsia" w:eastAsiaTheme="majorEastAsia" w:hAnsiTheme="majorEastAsia"/>
          <w:lang w:val="en-CA" w:eastAsia="zh-CN"/>
        </w:rPr>
        <w:t>161,356</w:t>
      </w:r>
      <w:r w:rsidRPr="009D50B3">
        <w:rPr>
          <w:rFonts w:asciiTheme="majorEastAsia" w:eastAsiaTheme="majorEastAsia" w:hAnsiTheme="majorEastAsia" w:hint="eastAsia"/>
          <w:lang w:val="en-CA" w:eastAsia="zh-CN"/>
        </w:rPr>
        <w:t>美元的机构支助费用。</w:t>
      </w:r>
    </w:p>
    <w:p w14:paraId="71831EBA" w14:textId="77777777" w:rsidR="00E93559" w:rsidRPr="009D50B3" w:rsidRDefault="008D3647" w:rsidP="008D3647">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b/>
          <w:lang w:val="en-CA" w:eastAsia="zh-CN"/>
        </w:rPr>
        <w:t>氟氯烃淘汰管理计划第二阶段的执行情况</w:t>
      </w:r>
    </w:p>
    <w:p w14:paraId="4E3EC03A" w14:textId="77777777" w:rsidR="008D3647" w:rsidRPr="009D50B3" w:rsidRDefault="008D3647" w:rsidP="008D3647">
      <w:pPr>
        <w:pStyle w:val="Heading1"/>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越南氟氯烃淘汰管理计划第二阶段最初是在第76次会议上核准的，</w:t>
      </w:r>
      <w:r w:rsidRPr="009D50B3">
        <w:rPr>
          <w:rFonts w:asciiTheme="majorEastAsia" w:eastAsiaTheme="majorEastAsia" w:hAnsiTheme="majorEastAsia"/>
          <w:vertAlign w:val="superscript"/>
          <w:lang w:val="en-CA"/>
        </w:rPr>
        <w:footnoteReference w:id="3"/>
      </w:r>
      <w:r w:rsidRPr="009D50B3">
        <w:rPr>
          <w:rFonts w:asciiTheme="majorEastAsia" w:eastAsiaTheme="majorEastAsia" w:hAnsiTheme="majorEastAsia" w:hint="eastAsia"/>
          <w:lang w:val="en-CA" w:eastAsia="zh-CN"/>
        </w:rPr>
        <w:t xml:space="preserve"> 并在第91次会议上进行了修订，</w:t>
      </w:r>
      <w:r w:rsidRPr="009D50B3">
        <w:rPr>
          <w:rFonts w:asciiTheme="majorEastAsia" w:eastAsiaTheme="majorEastAsia" w:hAnsiTheme="majorEastAsia"/>
          <w:vertAlign w:val="superscript"/>
          <w:lang w:val="en-CA"/>
        </w:rPr>
        <w:footnoteReference w:id="4"/>
      </w:r>
      <w:r w:rsidRPr="009D50B3">
        <w:rPr>
          <w:rFonts w:asciiTheme="majorEastAsia" w:eastAsiaTheme="majorEastAsia" w:hAnsiTheme="majorEastAsia" w:hint="eastAsia"/>
          <w:lang w:val="en-CA" w:eastAsia="zh-CN"/>
        </w:rPr>
        <w:t xml:space="preserve"> 以</w:t>
      </w:r>
      <w:r w:rsidR="000A2D9E">
        <w:rPr>
          <w:rFonts w:asciiTheme="majorEastAsia" w:eastAsiaTheme="majorEastAsia" w:hAnsiTheme="majorEastAsia" w:hint="eastAsia"/>
          <w:lang w:val="en-CA" w:eastAsia="zh-CN"/>
        </w:rPr>
        <w:t>淘汰</w:t>
      </w:r>
      <w:r w:rsidRPr="009D50B3">
        <w:rPr>
          <w:rFonts w:asciiTheme="majorEastAsia" w:eastAsiaTheme="majorEastAsia" w:hAnsiTheme="majorEastAsia" w:hint="eastAsia"/>
          <w:lang w:val="en-CA" w:eastAsia="zh-CN"/>
        </w:rPr>
        <w:t>制冷和空调维修和制造行业以及泡沫行业使用的137.20</w:t>
      </w: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ODP吨氟氯烃，并在2020年前实现比基准减少35%的目标，总费用为</w:t>
      </w:r>
      <w:r w:rsidRPr="009D50B3">
        <w:rPr>
          <w:rFonts w:asciiTheme="majorEastAsia" w:eastAsiaTheme="majorEastAsia" w:hAnsiTheme="majorEastAsia"/>
          <w:lang w:val="en-CA" w:eastAsia="zh-CN"/>
        </w:rPr>
        <w:t>7,208,300</w:t>
      </w:r>
      <w:r w:rsidRPr="009D50B3">
        <w:rPr>
          <w:rFonts w:asciiTheme="majorEastAsia" w:eastAsiaTheme="majorEastAsia" w:hAnsiTheme="majorEastAsia" w:hint="eastAsia"/>
          <w:lang w:val="en-CA" w:eastAsia="zh-CN"/>
        </w:rPr>
        <w:t>美元，外加机构支助费用。根据越南政府与执行委员会之间的协定，氟氯烃淘汰管理计划第二阶段将于2023年12月完成。</w:t>
      </w:r>
    </w:p>
    <w:p w14:paraId="5861583F" w14:textId="77777777" w:rsidR="00E93559" w:rsidRPr="009D50B3" w:rsidRDefault="008D3647" w:rsidP="008D3647">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u w:val="single"/>
          <w:lang w:val="en-CA"/>
        </w:rPr>
        <w:t>氟氯烃消费量报告</w:t>
      </w:r>
    </w:p>
    <w:p w14:paraId="2983474C" w14:textId="77777777" w:rsidR="00A90793" w:rsidRPr="009D50B3" w:rsidRDefault="00A90793" w:rsidP="00A90793">
      <w:pPr>
        <w:pStyle w:val="Heading1"/>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越南政府报告称，2022年氟氯烃消费量为139.02</w:t>
      </w: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ODP吨，比氟氯烃履约基准低37%。表1显示了2018-2022年氟氯烃消费量。</w:t>
      </w:r>
    </w:p>
    <w:p w14:paraId="2C53035B" w14:textId="77777777" w:rsidR="00E93559" w:rsidRPr="009D50B3" w:rsidRDefault="00A90793" w:rsidP="00A90793">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b/>
          <w:lang w:val="en-CA" w:eastAsia="zh-CN"/>
        </w:rPr>
        <w:t>表1</w:t>
      </w:r>
      <w:r w:rsidRPr="009D50B3">
        <w:rPr>
          <w:rFonts w:asciiTheme="majorEastAsia" w:eastAsiaTheme="majorEastAsia" w:hAnsiTheme="majorEastAsia"/>
          <w:b/>
          <w:lang w:val="en-CA" w:eastAsia="zh-CN"/>
        </w:rPr>
        <w:t xml:space="preserve">. </w:t>
      </w:r>
      <w:r w:rsidRPr="009D50B3">
        <w:rPr>
          <w:rFonts w:asciiTheme="majorEastAsia" w:eastAsiaTheme="majorEastAsia" w:hAnsiTheme="majorEastAsia" w:hint="eastAsia"/>
          <w:b/>
          <w:lang w:val="en-CA" w:eastAsia="zh-CN"/>
        </w:rPr>
        <w:t>越南的氟氯烃消费量（2018-2022年第7条数据）</w:t>
      </w:r>
    </w:p>
    <w:tbl>
      <w:tblPr>
        <w:tblW w:w="5000" w:type="pct"/>
        <w:tblLayout w:type="fixed"/>
        <w:tblLook w:val="04A0" w:firstRow="1" w:lastRow="0" w:firstColumn="1" w:lastColumn="0" w:noHBand="0" w:noVBand="1"/>
      </w:tblPr>
      <w:tblGrid>
        <w:gridCol w:w="3235"/>
        <w:gridCol w:w="1008"/>
        <w:gridCol w:w="1008"/>
        <w:gridCol w:w="1008"/>
        <w:gridCol w:w="1008"/>
        <w:gridCol w:w="1008"/>
        <w:gridCol w:w="1075"/>
      </w:tblGrid>
      <w:tr w:rsidR="00E93559" w:rsidRPr="009D50B3" w14:paraId="41B2127F" w14:textId="77777777" w:rsidTr="000E7276">
        <w:trPr>
          <w:tblHeader/>
        </w:trPr>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B47E3F" w14:textId="77777777" w:rsidR="00E93559" w:rsidRPr="009D50B3" w:rsidRDefault="00E93559" w:rsidP="00E93559">
            <w:pPr>
              <w:widowControl w:val="0"/>
              <w:jc w:val="left"/>
              <w:rPr>
                <w:rFonts w:asciiTheme="majorEastAsia" w:eastAsiaTheme="majorEastAsia" w:hAnsiTheme="majorEastAsia"/>
                <w:b/>
                <w:bCs/>
                <w:color w:val="000000"/>
                <w:sz w:val="20"/>
                <w:szCs w:val="20"/>
                <w:lang w:val="en-CA"/>
              </w:rPr>
            </w:pPr>
            <w:r w:rsidRPr="009D50B3">
              <w:rPr>
                <w:rFonts w:asciiTheme="majorEastAsia" w:eastAsiaTheme="majorEastAsia" w:hAnsiTheme="majorEastAsia"/>
                <w:b/>
                <w:bCs/>
                <w:color w:val="000000"/>
                <w:sz w:val="20"/>
                <w:szCs w:val="20"/>
                <w:lang w:val="en-CA"/>
              </w:rPr>
              <w:t>HCFC</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325BF59A" w14:textId="77777777" w:rsidR="00E93559" w:rsidRPr="009D50B3" w:rsidRDefault="00E93559" w:rsidP="00E93559">
            <w:pPr>
              <w:widowControl w:val="0"/>
              <w:jc w:val="center"/>
              <w:rPr>
                <w:rFonts w:asciiTheme="majorEastAsia" w:eastAsiaTheme="majorEastAsia" w:hAnsiTheme="majorEastAsia"/>
                <w:b/>
                <w:bCs/>
                <w:color w:val="000000"/>
                <w:sz w:val="20"/>
                <w:szCs w:val="20"/>
                <w:lang w:val="en-CA"/>
              </w:rPr>
            </w:pPr>
            <w:r w:rsidRPr="009D50B3">
              <w:rPr>
                <w:rFonts w:asciiTheme="majorEastAsia" w:eastAsiaTheme="majorEastAsia" w:hAnsiTheme="majorEastAsia"/>
                <w:b/>
                <w:bCs/>
                <w:color w:val="000000"/>
                <w:sz w:val="20"/>
                <w:szCs w:val="20"/>
                <w:lang w:val="en-CA"/>
              </w:rPr>
              <w:t>2018</w:t>
            </w:r>
            <w:r w:rsidR="00A90793" w:rsidRPr="009D50B3">
              <w:rPr>
                <w:rFonts w:asciiTheme="majorEastAsia" w:eastAsiaTheme="majorEastAsia" w:hAnsiTheme="majorEastAsia"/>
                <w:b/>
                <w:bCs/>
                <w:color w:val="000000"/>
                <w:sz w:val="20"/>
                <w:szCs w:val="20"/>
                <w:lang w:val="en-CA"/>
              </w:rPr>
              <w:t>年</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0CE9F010" w14:textId="77777777" w:rsidR="00E93559" w:rsidRPr="009D50B3" w:rsidRDefault="00E93559" w:rsidP="00E93559">
            <w:pPr>
              <w:widowControl w:val="0"/>
              <w:jc w:val="center"/>
              <w:rPr>
                <w:rFonts w:asciiTheme="majorEastAsia" w:eastAsiaTheme="majorEastAsia" w:hAnsiTheme="majorEastAsia"/>
                <w:b/>
                <w:bCs/>
                <w:color w:val="000000"/>
                <w:sz w:val="20"/>
                <w:szCs w:val="20"/>
                <w:lang w:val="en-CA"/>
              </w:rPr>
            </w:pPr>
            <w:r w:rsidRPr="009D50B3">
              <w:rPr>
                <w:rFonts w:asciiTheme="majorEastAsia" w:eastAsiaTheme="majorEastAsia" w:hAnsiTheme="majorEastAsia"/>
                <w:b/>
                <w:bCs/>
                <w:color w:val="000000"/>
                <w:sz w:val="20"/>
                <w:szCs w:val="20"/>
                <w:lang w:val="en-CA"/>
              </w:rPr>
              <w:t>2019</w:t>
            </w:r>
            <w:r w:rsidR="00A90793" w:rsidRPr="009D50B3">
              <w:rPr>
                <w:rFonts w:asciiTheme="majorEastAsia" w:eastAsiaTheme="majorEastAsia" w:hAnsiTheme="majorEastAsia"/>
                <w:b/>
                <w:bCs/>
                <w:color w:val="000000"/>
                <w:sz w:val="20"/>
                <w:szCs w:val="20"/>
                <w:lang w:val="en-CA"/>
              </w:rPr>
              <w:t>年</w:t>
            </w:r>
          </w:p>
        </w:tc>
        <w:tc>
          <w:tcPr>
            <w:tcW w:w="539" w:type="pct"/>
            <w:tcBorders>
              <w:top w:val="single" w:sz="4" w:space="0" w:color="auto"/>
              <w:left w:val="nil"/>
              <w:bottom w:val="single" w:sz="4" w:space="0" w:color="auto"/>
              <w:right w:val="single" w:sz="4" w:space="0" w:color="auto"/>
            </w:tcBorders>
            <w:shd w:val="clear" w:color="auto" w:fill="auto"/>
            <w:noWrap/>
            <w:hideMark/>
          </w:tcPr>
          <w:p w14:paraId="05AB447F" w14:textId="77777777" w:rsidR="00E93559" w:rsidRPr="009D50B3" w:rsidRDefault="00E93559" w:rsidP="00E93559">
            <w:pPr>
              <w:widowControl w:val="0"/>
              <w:jc w:val="center"/>
              <w:rPr>
                <w:rFonts w:asciiTheme="majorEastAsia" w:eastAsiaTheme="majorEastAsia" w:hAnsiTheme="majorEastAsia"/>
                <w:b/>
                <w:bCs/>
                <w:color w:val="000000"/>
                <w:sz w:val="20"/>
                <w:szCs w:val="20"/>
                <w:lang w:val="en-CA"/>
              </w:rPr>
            </w:pPr>
            <w:r w:rsidRPr="009D50B3">
              <w:rPr>
                <w:rFonts w:asciiTheme="majorEastAsia" w:eastAsiaTheme="majorEastAsia" w:hAnsiTheme="majorEastAsia"/>
                <w:b/>
                <w:bCs/>
                <w:color w:val="000000"/>
                <w:sz w:val="20"/>
                <w:szCs w:val="20"/>
                <w:lang w:val="en-CA"/>
              </w:rPr>
              <w:t>2020</w:t>
            </w:r>
            <w:r w:rsidR="00A90793" w:rsidRPr="009D50B3">
              <w:rPr>
                <w:rFonts w:asciiTheme="majorEastAsia" w:eastAsiaTheme="majorEastAsia" w:hAnsiTheme="majorEastAsia"/>
                <w:b/>
                <w:bCs/>
                <w:color w:val="000000"/>
                <w:sz w:val="20"/>
                <w:szCs w:val="20"/>
                <w:lang w:val="en-CA"/>
              </w:rPr>
              <w:t>年</w:t>
            </w:r>
          </w:p>
        </w:tc>
        <w:tc>
          <w:tcPr>
            <w:tcW w:w="539" w:type="pct"/>
            <w:tcBorders>
              <w:top w:val="single" w:sz="4" w:space="0" w:color="auto"/>
              <w:left w:val="nil"/>
              <w:bottom w:val="single" w:sz="4" w:space="0" w:color="auto"/>
              <w:right w:val="single" w:sz="4" w:space="0" w:color="auto"/>
            </w:tcBorders>
          </w:tcPr>
          <w:p w14:paraId="166F75D6" w14:textId="77777777" w:rsidR="00E93559" w:rsidRPr="009D50B3" w:rsidRDefault="00E93559" w:rsidP="00E93559">
            <w:pPr>
              <w:widowControl w:val="0"/>
              <w:jc w:val="center"/>
              <w:rPr>
                <w:rFonts w:asciiTheme="majorEastAsia" w:eastAsiaTheme="majorEastAsia" w:hAnsiTheme="majorEastAsia"/>
                <w:b/>
                <w:bCs/>
                <w:color w:val="000000"/>
                <w:sz w:val="20"/>
                <w:szCs w:val="20"/>
                <w:lang w:val="en-CA"/>
              </w:rPr>
            </w:pPr>
            <w:r w:rsidRPr="009D50B3">
              <w:rPr>
                <w:rFonts w:asciiTheme="majorEastAsia" w:eastAsiaTheme="majorEastAsia" w:hAnsiTheme="majorEastAsia"/>
                <w:b/>
                <w:bCs/>
                <w:color w:val="000000"/>
                <w:sz w:val="20"/>
                <w:szCs w:val="20"/>
                <w:lang w:val="en-CA"/>
              </w:rPr>
              <w:t>2021</w:t>
            </w:r>
            <w:r w:rsidR="00A90793" w:rsidRPr="009D50B3">
              <w:rPr>
                <w:rFonts w:asciiTheme="majorEastAsia" w:eastAsiaTheme="majorEastAsia" w:hAnsiTheme="majorEastAsia"/>
                <w:b/>
                <w:bCs/>
                <w:color w:val="000000"/>
                <w:sz w:val="20"/>
                <w:szCs w:val="20"/>
                <w:lang w:val="en-CA"/>
              </w:rPr>
              <w:t>年</w:t>
            </w:r>
          </w:p>
        </w:tc>
        <w:tc>
          <w:tcPr>
            <w:tcW w:w="539" w:type="pct"/>
            <w:tcBorders>
              <w:top w:val="single" w:sz="4" w:space="0" w:color="auto"/>
              <w:left w:val="single" w:sz="4" w:space="0" w:color="auto"/>
              <w:bottom w:val="single" w:sz="4" w:space="0" w:color="auto"/>
              <w:right w:val="single" w:sz="4" w:space="0" w:color="auto"/>
            </w:tcBorders>
          </w:tcPr>
          <w:p w14:paraId="4D0840F9" w14:textId="77777777" w:rsidR="00E93559" w:rsidRPr="009D50B3" w:rsidRDefault="00E93559" w:rsidP="00E93559">
            <w:pPr>
              <w:widowControl w:val="0"/>
              <w:jc w:val="center"/>
              <w:rPr>
                <w:rFonts w:asciiTheme="majorEastAsia" w:eastAsiaTheme="majorEastAsia" w:hAnsiTheme="majorEastAsia"/>
                <w:b/>
                <w:bCs/>
                <w:color w:val="000000"/>
                <w:sz w:val="20"/>
                <w:szCs w:val="20"/>
                <w:lang w:val="en-CA"/>
              </w:rPr>
            </w:pPr>
            <w:r w:rsidRPr="009D50B3">
              <w:rPr>
                <w:rFonts w:asciiTheme="majorEastAsia" w:eastAsiaTheme="majorEastAsia" w:hAnsiTheme="majorEastAsia"/>
                <w:b/>
                <w:bCs/>
                <w:color w:val="000000"/>
                <w:sz w:val="20"/>
                <w:szCs w:val="20"/>
                <w:lang w:val="en-CA"/>
              </w:rPr>
              <w:t>2022</w:t>
            </w:r>
            <w:r w:rsidR="00A90793" w:rsidRPr="009D50B3">
              <w:rPr>
                <w:rFonts w:asciiTheme="majorEastAsia" w:eastAsiaTheme="majorEastAsia" w:hAnsiTheme="majorEastAsia"/>
                <w:b/>
                <w:bCs/>
                <w:color w:val="000000"/>
                <w:sz w:val="20"/>
                <w:szCs w:val="20"/>
                <w:lang w:val="en-CA"/>
              </w:rPr>
              <w:t>年</w:t>
            </w:r>
          </w:p>
        </w:tc>
        <w:tc>
          <w:tcPr>
            <w:tcW w:w="57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B16D11" w14:textId="77777777" w:rsidR="00E93559" w:rsidRPr="009D50B3" w:rsidRDefault="00A90793" w:rsidP="00E93559">
            <w:pPr>
              <w:widowControl w:val="0"/>
              <w:jc w:val="center"/>
              <w:rPr>
                <w:rFonts w:asciiTheme="majorEastAsia" w:eastAsiaTheme="majorEastAsia" w:hAnsiTheme="majorEastAsia"/>
                <w:b/>
                <w:bCs/>
                <w:color w:val="000000"/>
                <w:sz w:val="20"/>
                <w:szCs w:val="20"/>
                <w:lang w:val="en-CA"/>
              </w:rPr>
            </w:pPr>
            <w:r w:rsidRPr="009D50B3">
              <w:rPr>
                <w:rFonts w:asciiTheme="majorEastAsia" w:eastAsiaTheme="majorEastAsia" w:hAnsiTheme="majorEastAsia" w:hint="eastAsia"/>
                <w:b/>
                <w:bCs/>
                <w:color w:val="000000"/>
                <w:sz w:val="20"/>
                <w:szCs w:val="20"/>
                <w:lang w:val="en-CA" w:eastAsia="zh-CN"/>
              </w:rPr>
              <w:t>基准</w:t>
            </w:r>
          </w:p>
        </w:tc>
      </w:tr>
      <w:tr w:rsidR="00E93559" w:rsidRPr="009D50B3" w14:paraId="2B5B4697" w14:textId="77777777" w:rsidTr="000E7276">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7C6C80" w14:textId="77777777" w:rsidR="00E93559" w:rsidRPr="009D50B3" w:rsidRDefault="00A90793" w:rsidP="00E93559">
            <w:pPr>
              <w:widowControl w:val="0"/>
              <w:jc w:val="left"/>
              <w:rPr>
                <w:rFonts w:asciiTheme="majorEastAsia" w:eastAsiaTheme="majorEastAsia" w:hAnsiTheme="majorEastAsia"/>
                <w:b/>
                <w:bCs/>
                <w:color w:val="000000"/>
                <w:sz w:val="20"/>
                <w:szCs w:val="20"/>
                <w:lang w:val="en-CA"/>
              </w:rPr>
            </w:pPr>
            <w:r w:rsidRPr="009D50B3">
              <w:rPr>
                <w:rFonts w:asciiTheme="majorEastAsia" w:eastAsiaTheme="majorEastAsia" w:hAnsiTheme="majorEastAsia"/>
                <w:b/>
                <w:bCs/>
                <w:color w:val="000000"/>
                <w:sz w:val="20"/>
                <w:szCs w:val="20"/>
                <w:lang w:val="en-CA"/>
              </w:rPr>
              <w:t>公吨</w:t>
            </w:r>
          </w:p>
        </w:tc>
      </w:tr>
      <w:tr w:rsidR="00E93559" w:rsidRPr="009D50B3" w14:paraId="5A3C1513" w14:textId="77777777" w:rsidTr="000E7276">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AFCB65" w14:textId="77777777" w:rsidR="00E93559" w:rsidRPr="009D50B3" w:rsidRDefault="00E93559" w:rsidP="00E93559">
            <w:pPr>
              <w:widowControl w:val="0"/>
              <w:jc w:val="lef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HCFC-22</w:t>
            </w:r>
          </w:p>
        </w:tc>
        <w:tc>
          <w:tcPr>
            <w:tcW w:w="539" w:type="pct"/>
            <w:tcBorders>
              <w:top w:val="nil"/>
              <w:left w:val="nil"/>
              <w:bottom w:val="single" w:sz="4" w:space="0" w:color="auto"/>
              <w:right w:val="single" w:sz="4" w:space="0" w:color="auto"/>
            </w:tcBorders>
            <w:shd w:val="clear" w:color="auto" w:fill="auto"/>
            <w:noWrap/>
            <w:vAlign w:val="bottom"/>
          </w:tcPr>
          <w:p w14:paraId="5E1AD8E7" w14:textId="77777777" w:rsidR="00E93559" w:rsidRPr="009D50B3" w:rsidRDefault="00E93559" w:rsidP="00E93559">
            <w:pPr>
              <w:widowControl w:val="0"/>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3,516.23</w:t>
            </w:r>
          </w:p>
        </w:tc>
        <w:tc>
          <w:tcPr>
            <w:tcW w:w="539" w:type="pct"/>
            <w:tcBorders>
              <w:top w:val="nil"/>
              <w:left w:val="nil"/>
              <w:bottom w:val="single" w:sz="4" w:space="0" w:color="auto"/>
              <w:right w:val="single" w:sz="4" w:space="0" w:color="auto"/>
            </w:tcBorders>
            <w:shd w:val="clear" w:color="auto" w:fill="auto"/>
            <w:noWrap/>
            <w:vAlign w:val="bottom"/>
          </w:tcPr>
          <w:p w14:paraId="46FFEF62" w14:textId="77777777" w:rsidR="00E93559" w:rsidRPr="009D50B3" w:rsidRDefault="00E93559" w:rsidP="00E93559">
            <w:pPr>
              <w:widowControl w:val="0"/>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3,558.55</w:t>
            </w:r>
          </w:p>
        </w:tc>
        <w:tc>
          <w:tcPr>
            <w:tcW w:w="539" w:type="pct"/>
            <w:tcBorders>
              <w:top w:val="nil"/>
              <w:left w:val="nil"/>
              <w:bottom w:val="single" w:sz="4" w:space="0" w:color="auto"/>
              <w:right w:val="single" w:sz="4" w:space="0" w:color="auto"/>
            </w:tcBorders>
            <w:shd w:val="clear" w:color="auto" w:fill="auto"/>
            <w:noWrap/>
          </w:tcPr>
          <w:p w14:paraId="638F57CB"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2,585.02</w:t>
            </w:r>
          </w:p>
        </w:tc>
        <w:tc>
          <w:tcPr>
            <w:tcW w:w="539" w:type="pct"/>
            <w:tcBorders>
              <w:top w:val="single" w:sz="4" w:space="0" w:color="auto"/>
              <w:left w:val="nil"/>
              <w:bottom w:val="single" w:sz="4" w:space="0" w:color="auto"/>
              <w:right w:val="single" w:sz="4" w:space="0" w:color="auto"/>
            </w:tcBorders>
          </w:tcPr>
          <w:p w14:paraId="0D27F4BF"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2,574.95</w:t>
            </w:r>
          </w:p>
        </w:tc>
        <w:tc>
          <w:tcPr>
            <w:tcW w:w="539" w:type="pct"/>
            <w:tcBorders>
              <w:top w:val="nil"/>
              <w:left w:val="single" w:sz="4" w:space="0" w:color="auto"/>
              <w:bottom w:val="single" w:sz="4" w:space="0" w:color="auto"/>
              <w:right w:val="single" w:sz="4" w:space="0" w:color="auto"/>
            </w:tcBorders>
          </w:tcPr>
          <w:p w14:paraId="50E4E960"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2,521.68</w:t>
            </w:r>
          </w:p>
        </w:tc>
        <w:tc>
          <w:tcPr>
            <w:tcW w:w="575" w:type="pct"/>
            <w:tcBorders>
              <w:top w:val="nil"/>
              <w:left w:val="single" w:sz="4" w:space="0" w:color="auto"/>
              <w:bottom w:val="single" w:sz="4" w:space="0" w:color="auto"/>
              <w:right w:val="single" w:sz="4" w:space="0" w:color="auto"/>
            </w:tcBorders>
            <w:shd w:val="clear" w:color="auto" w:fill="auto"/>
            <w:noWrap/>
          </w:tcPr>
          <w:p w14:paraId="78D9E53C" w14:textId="77777777" w:rsidR="00E93559" w:rsidRPr="009D50B3" w:rsidRDefault="00E93559" w:rsidP="00E93559">
            <w:pPr>
              <w:widowControl w:val="0"/>
              <w:ind w:left="-110" w:right="77"/>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3,039.00</w:t>
            </w:r>
          </w:p>
        </w:tc>
      </w:tr>
      <w:tr w:rsidR="00E93559" w:rsidRPr="009D50B3" w14:paraId="1853D431" w14:textId="77777777" w:rsidTr="000E7276">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01517E" w14:textId="77777777" w:rsidR="00E93559" w:rsidRPr="009D50B3" w:rsidRDefault="00E93559" w:rsidP="00E93559">
            <w:pPr>
              <w:widowControl w:val="0"/>
              <w:jc w:val="lef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HCFC-123</w:t>
            </w:r>
          </w:p>
        </w:tc>
        <w:tc>
          <w:tcPr>
            <w:tcW w:w="539" w:type="pct"/>
            <w:tcBorders>
              <w:top w:val="nil"/>
              <w:left w:val="nil"/>
              <w:bottom w:val="single" w:sz="4" w:space="0" w:color="auto"/>
              <w:right w:val="single" w:sz="4" w:space="0" w:color="auto"/>
            </w:tcBorders>
            <w:shd w:val="clear" w:color="auto" w:fill="auto"/>
            <w:noWrap/>
            <w:vAlign w:val="bottom"/>
          </w:tcPr>
          <w:p w14:paraId="23A03594" w14:textId="77777777" w:rsidR="00E93559" w:rsidRPr="009D50B3" w:rsidRDefault="00E93559" w:rsidP="00E93559">
            <w:pPr>
              <w:widowControl w:val="0"/>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16.34</w:t>
            </w:r>
          </w:p>
        </w:tc>
        <w:tc>
          <w:tcPr>
            <w:tcW w:w="539" w:type="pct"/>
            <w:tcBorders>
              <w:top w:val="nil"/>
              <w:left w:val="nil"/>
              <w:bottom w:val="single" w:sz="4" w:space="0" w:color="auto"/>
              <w:right w:val="single" w:sz="4" w:space="0" w:color="auto"/>
            </w:tcBorders>
            <w:shd w:val="clear" w:color="auto" w:fill="auto"/>
            <w:noWrap/>
            <w:vAlign w:val="bottom"/>
          </w:tcPr>
          <w:p w14:paraId="54342A55" w14:textId="77777777" w:rsidR="00E93559" w:rsidRPr="009D50B3" w:rsidRDefault="00E93559" w:rsidP="00E93559">
            <w:pPr>
              <w:widowControl w:val="0"/>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16.34</w:t>
            </w:r>
          </w:p>
        </w:tc>
        <w:tc>
          <w:tcPr>
            <w:tcW w:w="539" w:type="pct"/>
            <w:tcBorders>
              <w:top w:val="nil"/>
              <w:left w:val="nil"/>
              <w:bottom w:val="single" w:sz="4" w:space="0" w:color="auto"/>
              <w:right w:val="single" w:sz="4" w:space="0" w:color="auto"/>
            </w:tcBorders>
            <w:shd w:val="clear" w:color="auto" w:fill="auto"/>
            <w:noWrap/>
          </w:tcPr>
          <w:p w14:paraId="7048E83A"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0.00</w:t>
            </w:r>
          </w:p>
        </w:tc>
        <w:tc>
          <w:tcPr>
            <w:tcW w:w="539" w:type="pct"/>
            <w:tcBorders>
              <w:top w:val="single" w:sz="4" w:space="0" w:color="auto"/>
              <w:left w:val="nil"/>
              <w:bottom w:val="single" w:sz="4" w:space="0" w:color="auto"/>
              <w:right w:val="single" w:sz="4" w:space="0" w:color="auto"/>
            </w:tcBorders>
          </w:tcPr>
          <w:p w14:paraId="3801E1BF"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8.17</w:t>
            </w:r>
          </w:p>
        </w:tc>
        <w:tc>
          <w:tcPr>
            <w:tcW w:w="539" w:type="pct"/>
            <w:tcBorders>
              <w:top w:val="nil"/>
              <w:left w:val="single" w:sz="4" w:space="0" w:color="auto"/>
              <w:bottom w:val="single" w:sz="4" w:space="0" w:color="auto"/>
              <w:right w:val="single" w:sz="4" w:space="0" w:color="auto"/>
            </w:tcBorders>
          </w:tcPr>
          <w:p w14:paraId="3B3E2CC9"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16.34</w:t>
            </w:r>
          </w:p>
        </w:tc>
        <w:tc>
          <w:tcPr>
            <w:tcW w:w="575" w:type="pct"/>
            <w:tcBorders>
              <w:top w:val="nil"/>
              <w:left w:val="single" w:sz="4" w:space="0" w:color="auto"/>
              <w:bottom w:val="single" w:sz="4" w:space="0" w:color="auto"/>
              <w:right w:val="single" w:sz="4" w:space="0" w:color="auto"/>
            </w:tcBorders>
            <w:shd w:val="clear" w:color="auto" w:fill="auto"/>
            <w:noWrap/>
          </w:tcPr>
          <w:p w14:paraId="5B48F109" w14:textId="77777777" w:rsidR="00E93559" w:rsidRPr="009D50B3" w:rsidRDefault="00E93559" w:rsidP="00E93559">
            <w:pPr>
              <w:widowControl w:val="0"/>
              <w:ind w:left="-110" w:right="77"/>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8.00</w:t>
            </w:r>
          </w:p>
        </w:tc>
      </w:tr>
      <w:tr w:rsidR="00E93559" w:rsidRPr="009D50B3" w14:paraId="13CAC7DB" w14:textId="77777777" w:rsidTr="000E7276">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00212F" w14:textId="77777777" w:rsidR="00E93559" w:rsidRPr="009D50B3" w:rsidRDefault="00E93559" w:rsidP="00E93559">
            <w:pPr>
              <w:widowControl w:val="0"/>
              <w:jc w:val="lef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HCFC-141b</w:t>
            </w:r>
          </w:p>
        </w:tc>
        <w:tc>
          <w:tcPr>
            <w:tcW w:w="539" w:type="pct"/>
            <w:tcBorders>
              <w:top w:val="nil"/>
              <w:left w:val="nil"/>
              <w:bottom w:val="single" w:sz="4" w:space="0" w:color="auto"/>
              <w:right w:val="single" w:sz="4" w:space="0" w:color="auto"/>
            </w:tcBorders>
            <w:shd w:val="clear" w:color="auto" w:fill="auto"/>
            <w:noWrap/>
            <w:vAlign w:val="center"/>
          </w:tcPr>
          <w:p w14:paraId="1705E98F" w14:textId="77777777" w:rsidR="00E93559" w:rsidRPr="009D50B3" w:rsidRDefault="00E93559" w:rsidP="00E93559">
            <w:pPr>
              <w:widowControl w:val="0"/>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39" w:type="pct"/>
            <w:tcBorders>
              <w:top w:val="nil"/>
              <w:left w:val="nil"/>
              <w:bottom w:val="single" w:sz="4" w:space="0" w:color="auto"/>
              <w:right w:val="single" w:sz="4" w:space="0" w:color="auto"/>
            </w:tcBorders>
            <w:shd w:val="clear" w:color="auto" w:fill="auto"/>
            <w:noWrap/>
            <w:vAlign w:val="bottom"/>
          </w:tcPr>
          <w:p w14:paraId="58DDD27D" w14:textId="77777777" w:rsidR="00E93559" w:rsidRPr="009D50B3" w:rsidRDefault="00E93559" w:rsidP="00E93559">
            <w:pPr>
              <w:widowControl w:val="0"/>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0.00</w:t>
            </w:r>
          </w:p>
        </w:tc>
        <w:tc>
          <w:tcPr>
            <w:tcW w:w="539" w:type="pct"/>
            <w:tcBorders>
              <w:top w:val="nil"/>
              <w:left w:val="nil"/>
              <w:bottom w:val="single" w:sz="4" w:space="0" w:color="auto"/>
              <w:right w:val="single" w:sz="4" w:space="0" w:color="auto"/>
            </w:tcBorders>
            <w:shd w:val="clear" w:color="auto" w:fill="auto"/>
            <w:noWrap/>
          </w:tcPr>
          <w:p w14:paraId="50E0E073"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0.00</w:t>
            </w:r>
          </w:p>
        </w:tc>
        <w:tc>
          <w:tcPr>
            <w:tcW w:w="539" w:type="pct"/>
            <w:tcBorders>
              <w:top w:val="single" w:sz="4" w:space="0" w:color="auto"/>
              <w:left w:val="nil"/>
              <w:bottom w:val="single" w:sz="4" w:space="0" w:color="auto"/>
              <w:right w:val="single" w:sz="4" w:space="0" w:color="auto"/>
            </w:tcBorders>
          </w:tcPr>
          <w:p w14:paraId="5E0F69DA"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0.00</w:t>
            </w:r>
          </w:p>
        </w:tc>
        <w:tc>
          <w:tcPr>
            <w:tcW w:w="539" w:type="pct"/>
            <w:tcBorders>
              <w:top w:val="nil"/>
              <w:left w:val="single" w:sz="4" w:space="0" w:color="auto"/>
              <w:bottom w:val="single" w:sz="4" w:space="0" w:color="auto"/>
              <w:right w:val="single" w:sz="4" w:space="0" w:color="auto"/>
            </w:tcBorders>
          </w:tcPr>
          <w:p w14:paraId="105CB461"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0.00</w:t>
            </w:r>
          </w:p>
        </w:tc>
        <w:tc>
          <w:tcPr>
            <w:tcW w:w="575" w:type="pct"/>
            <w:tcBorders>
              <w:top w:val="nil"/>
              <w:left w:val="single" w:sz="4" w:space="0" w:color="auto"/>
              <w:bottom w:val="single" w:sz="4" w:space="0" w:color="auto"/>
              <w:right w:val="single" w:sz="4" w:space="0" w:color="auto"/>
            </w:tcBorders>
            <w:shd w:val="clear" w:color="auto" w:fill="auto"/>
            <w:noWrap/>
          </w:tcPr>
          <w:p w14:paraId="4F809B18" w14:textId="77777777" w:rsidR="00E93559" w:rsidRPr="009D50B3" w:rsidRDefault="00E93559" w:rsidP="00E93559">
            <w:pPr>
              <w:widowControl w:val="0"/>
              <w:ind w:left="-110" w:right="77"/>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490.00</w:t>
            </w:r>
          </w:p>
        </w:tc>
      </w:tr>
      <w:tr w:rsidR="00E93559" w:rsidRPr="009D50B3" w14:paraId="7FA44877" w14:textId="77777777" w:rsidTr="000E7276">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61D1C1" w14:textId="77777777" w:rsidR="00E93559" w:rsidRPr="009D50B3" w:rsidRDefault="00E93559" w:rsidP="00E93559">
            <w:pPr>
              <w:widowControl w:val="0"/>
              <w:jc w:val="lef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HCFC-225</w:t>
            </w:r>
          </w:p>
        </w:tc>
        <w:tc>
          <w:tcPr>
            <w:tcW w:w="539" w:type="pct"/>
            <w:tcBorders>
              <w:top w:val="nil"/>
              <w:left w:val="nil"/>
              <w:bottom w:val="single" w:sz="4" w:space="0" w:color="auto"/>
              <w:right w:val="single" w:sz="4" w:space="0" w:color="auto"/>
            </w:tcBorders>
            <w:shd w:val="clear" w:color="auto" w:fill="auto"/>
            <w:noWrap/>
            <w:vAlign w:val="bottom"/>
          </w:tcPr>
          <w:p w14:paraId="74B8D7F7" w14:textId="77777777" w:rsidR="00E93559" w:rsidRPr="009D50B3" w:rsidRDefault="00E93559" w:rsidP="00E93559">
            <w:pPr>
              <w:widowControl w:val="0"/>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26.87</w:t>
            </w:r>
          </w:p>
        </w:tc>
        <w:tc>
          <w:tcPr>
            <w:tcW w:w="539" w:type="pct"/>
            <w:tcBorders>
              <w:top w:val="nil"/>
              <w:left w:val="nil"/>
              <w:bottom w:val="single" w:sz="4" w:space="0" w:color="auto"/>
              <w:right w:val="single" w:sz="4" w:space="0" w:color="auto"/>
            </w:tcBorders>
            <w:shd w:val="clear" w:color="auto" w:fill="auto"/>
            <w:noWrap/>
            <w:vAlign w:val="bottom"/>
          </w:tcPr>
          <w:p w14:paraId="72420C6C" w14:textId="77777777" w:rsidR="00E93559" w:rsidRPr="009D50B3" w:rsidRDefault="00E93559" w:rsidP="00E93559">
            <w:pPr>
              <w:widowControl w:val="0"/>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21.46</w:t>
            </w:r>
          </w:p>
        </w:tc>
        <w:tc>
          <w:tcPr>
            <w:tcW w:w="539" w:type="pct"/>
            <w:tcBorders>
              <w:top w:val="nil"/>
              <w:left w:val="nil"/>
              <w:bottom w:val="single" w:sz="4" w:space="0" w:color="auto"/>
              <w:right w:val="single" w:sz="4" w:space="0" w:color="auto"/>
            </w:tcBorders>
            <w:shd w:val="clear" w:color="auto" w:fill="auto"/>
            <w:noWrap/>
          </w:tcPr>
          <w:p w14:paraId="6AE38870"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0.00</w:t>
            </w:r>
          </w:p>
        </w:tc>
        <w:tc>
          <w:tcPr>
            <w:tcW w:w="539" w:type="pct"/>
            <w:tcBorders>
              <w:top w:val="single" w:sz="4" w:space="0" w:color="auto"/>
              <w:left w:val="nil"/>
              <w:bottom w:val="single" w:sz="4" w:space="0" w:color="auto"/>
              <w:right w:val="single" w:sz="4" w:space="0" w:color="auto"/>
            </w:tcBorders>
          </w:tcPr>
          <w:p w14:paraId="35F61E9C"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0.00</w:t>
            </w:r>
          </w:p>
        </w:tc>
        <w:tc>
          <w:tcPr>
            <w:tcW w:w="539" w:type="pct"/>
            <w:tcBorders>
              <w:top w:val="nil"/>
              <w:left w:val="single" w:sz="4" w:space="0" w:color="auto"/>
              <w:bottom w:val="single" w:sz="4" w:space="0" w:color="auto"/>
              <w:right w:val="single" w:sz="4" w:space="0" w:color="auto"/>
            </w:tcBorders>
          </w:tcPr>
          <w:p w14:paraId="3E010C21"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0.00</w:t>
            </w:r>
          </w:p>
        </w:tc>
        <w:tc>
          <w:tcPr>
            <w:tcW w:w="575" w:type="pct"/>
            <w:tcBorders>
              <w:top w:val="nil"/>
              <w:left w:val="single" w:sz="4" w:space="0" w:color="auto"/>
              <w:bottom w:val="single" w:sz="4" w:space="0" w:color="auto"/>
              <w:right w:val="single" w:sz="4" w:space="0" w:color="auto"/>
            </w:tcBorders>
            <w:shd w:val="clear" w:color="auto" w:fill="auto"/>
            <w:noWrap/>
          </w:tcPr>
          <w:p w14:paraId="493B3670" w14:textId="77777777" w:rsidR="00E93559" w:rsidRPr="009D50B3" w:rsidRDefault="00E93559" w:rsidP="00E93559">
            <w:pPr>
              <w:widowControl w:val="0"/>
              <w:ind w:left="-110" w:right="77"/>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0.00</w:t>
            </w:r>
          </w:p>
        </w:tc>
      </w:tr>
      <w:tr w:rsidR="00E93559" w:rsidRPr="009D50B3" w14:paraId="292F67E6" w14:textId="77777777" w:rsidTr="000E7276">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C7CFF01" w14:textId="77777777" w:rsidR="00E93559" w:rsidRPr="009D50B3" w:rsidRDefault="00A90793" w:rsidP="00E93559">
            <w:pPr>
              <w:jc w:val="left"/>
              <w:rPr>
                <w:rFonts w:asciiTheme="majorEastAsia" w:eastAsiaTheme="majorEastAsia" w:hAnsiTheme="majorEastAsia"/>
                <w:b/>
                <w:color w:val="000000"/>
                <w:sz w:val="20"/>
                <w:szCs w:val="20"/>
                <w:lang w:val="en-CA"/>
              </w:rPr>
            </w:pPr>
            <w:r w:rsidRPr="009D50B3">
              <w:rPr>
                <w:rFonts w:asciiTheme="majorEastAsia" w:eastAsiaTheme="majorEastAsia" w:hAnsiTheme="majorEastAsia" w:hint="eastAsia"/>
                <w:b/>
                <w:color w:val="000000"/>
                <w:sz w:val="20"/>
                <w:szCs w:val="20"/>
                <w:lang w:val="en-CA" w:eastAsia="zh-CN"/>
              </w:rPr>
              <w:t>小计</w:t>
            </w:r>
            <w:r w:rsidR="00E93559" w:rsidRPr="009D50B3">
              <w:rPr>
                <w:rFonts w:asciiTheme="majorEastAsia" w:eastAsiaTheme="majorEastAsia" w:hAnsiTheme="majorEastAsia"/>
                <w:b/>
                <w:color w:val="000000"/>
                <w:sz w:val="20"/>
                <w:szCs w:val="20"/>
                <w:lang w:val="en-CA"/>
              </w:rPr>
              <w:t xml:space="preserve"> (</w:t>
            </w:r>
            <w:r w:rsidRPr="009D50B3">
              <w:rPr>
                <w:rFonts w:asciiTheme="majorEastAsia" w:eastAsiaTheme="majorEastAsia" w:hAnsiTheme="majorEastAsia"/>
                <w:b/>
                <w:color w:val="000000"/>
                <w:sz w:val="20"/>
                <w:szCs w:val="20"/>
                <w:lang w:val="en-CA"/>
              </w:rPr>
              <w:t>公吨</w:t>
            </w:r>
            <w:r w:rsidR="00E93559" w:rsidRPr="009D50B3">
              <w:rPr>
                <w:rFonts w:asciiTheme="majorEastAsia" w:eastAsiaTheme="majorEastAsia" w:hAnsiTheme="majorEastAsia"/>
                <w:b/>
                <w:color w:val="000000"/>
                <w:sz w:val="20"/>
                <w:szCs w:val="20"/>
                <w:lang w:val="en-CA"/>
              </w:rPr>
              <w:t>)</w:t>
            </w:r>
          </w:p>
        </w:tc>
        <w:tc>
          <w:tcPr>
            <w:tcW w:w="539" w:type="pct"/>
            <w:tcBorders>
              <w:top w:val="nil"/>
              <w:left w:val="nil"/>
              <w:bottom w:val="single" w:sz="4" w:space="0" w:color="auto"/>
              <w:right w:val="single" w:sz="4" w:space="0" w:color="auto"/>
            </w:tcBorders>
            <w:shd w:val="clear" w:color="auto" w:fill="auto"/>
            <w:noWrap/>
            <w:vAlign w:val="bottom"/>
          </w:tcPr>
          <w:p w14:paraId="424FBA48" w14:textId="77777777" w:rsidR="00E93559" w:rsidRPr="009D50B3" w:rsidRDefault="00E93559" w:rsidP="00E93559">
            <w:pPr>
              <w:widowControl w:val="0"/>
              <w:jc w:val="right"/>
              <w:rPr>
                <w:rFonts w:asciiTheme="majorEastAsia" w:eastAsiaTheme="majorEastAsia" w:hAnsiTheme="majorEastAsia"/>
                <w:b/>
                <w:color w:val="000000"/>
                <w:sz w:val="20"/>
                <w:szCs w:val="20"/>
                <w:lang w:val="en-CA"/>
              </w:rPr>
            </w:pPr>
            <w:r w:rsidRPr="009D50B3">
              <w:rPr>
                <w:rFonts w:asciiTheme="majorEastAsia" w:eastAsiaTheme="majorEastAsia" w:hAnsiTheme="majorEastAsia"/>
                <w:b/>
                <w:bCs/>
                <w:color w:val="000000"/>
                <w:sz w:val="20"/>
                <w:szCs w:val="20"/>
                <w:lang w:val="en-CA"/>
              </w:rPr>
              <w:t>3,559.44</w:t>
            </w:r>
          </w:p>
        </w:tc>
        <w:tc>
          <w:tcPr>
            <w:tcW w:w="539" w:type="pct"/>
            <w:tcBorders>
              <w:top w:val="nil"/>
              <w:left w:val="nil"/>
              <w:bottom w:val="single" w:sz="4" w:space="0" w:color="auto"/>
              <w:right w:val="single" w:sz="4" w:space="0" w:color="auto"/>
            </w:tcBorders>
            <w:shd w:val="clear" w:color="auto" w:fill="auto"/>
            <w:noWrap/>
            <w:vAlign w:val="bottom"/>
          </w:tcPr>
          <w:p w14:paraId="07AA2BBC" w14:textId="77777777" w:rsidR="00E93559" w:rsidRPr="009D50B3" w:rsidRDefault="00E93559" w:rsidP="00E93559">
            <w:pPr>
              <w:widowControl w:val="0"/>
              <w:jc w:val="right"/>
              <w:rPr>
                <w:rFonts w:asciiTheme="majorEastAsia" w:eastAsiaTheme="majorEastAsia" w:hAnsiTheme="majorEastAsia"/>
                <w:b/>
                <w:color w:val="000000"/>
                <w:sz w:val="20"/>
                <w:szCs w:val="20"/>
                <w:lang w:val="en-CA"/>
              </w:rPr>
            </w:pPr>
            <w:r w:rsidRPr="009D50B3">
              <w:rPr>
                <w:rFonts w:asciiTheme="majorEastAsia" w:eastAsiaTheme="majorEastAsia" w:hAnsiTheme="majorEastAsia"/>
                <w:b/>
                <w:color w:val="000000"/>
                <w:sz w:val="20"/>
                <w:szCs w:val="20"/>
                <w:lang w:val="en-CA"/>
              </w:rPr>
              <w:t>3,596.36</w:t>
            </w:r>
          </w:p>
        </w:tc>
        <w:tc>
          <w:tcPr>
            <w:tcW w:w="539" w:type="pct"/>
            <w:tcBorders>
              <w:top w:val="nil"/>
              <w:left w:val="nil"/>
              <w:bottom w:val="single" w:sz="4" w:space="0" w:color="auto"/>
              <w:right w:val="single" w:sz="4" w:space="0" w:color="auto"/>
            </w:tcBorders>
            <w:shd w:val="clear" w:color="auto" w:fill="auto"/>
            <w:noWrap/>
          </w:tcPr>
          <w:p w14:paraId="265C7B07" w14:textId="77777777" w:rsidR="00E93559" w:rsidRPr="009D50B3" w:rsidRDefault="00E93559" w:rsidP="00E93559">
            <w:pPr>
              <w:widowControl w:val="0"/>
              <w:jc w:val="right"/>
              <w:rPr>
                <w:rFonts w:asciiTheme="majorEastAsia" w:eastAsiaTheme="majorEastAsia" w:hAnsiTheme="majorEastAsia"/>
                <w:b/>
                <w:color w:val="000000"/>
                <w:sz w:val="20"/>
                <w:szCs w:val="20"/>
                <w:lang w:val="en-CA"/>
              </w:rPr>
            </w:pPr>
            <w:r w:rsidRPr="009D50B3">
              <w:rPr>
                <w:rFonts w:asciiTheme="majorEastAsia" w:eastAsiaTheme="majorEastAsia" w:hAnsiTheme="majorEastAsia"/>
                <w:b/>
                <w:color w:val="000000"/>
                <w:sz w:val="20"/>
                <w:szCs w:val="20"/>
                <w:lang w:val="en-CA"/>
              </w:rPr>
              <w:t>2,585.02</w:t>
            </w:r>
          </w:p>
        </w:tc>
        <w:tc>
          <w:tcPr>
            <w:tcW w:w="539" w:type="pct"/>
            <w:tcBorders>
              <w:top w:val="single" w:sz="4" w:space="0" w:color="auto"/>
              <w:left w:val="nil"/>
              <w:bottom w:val="single" w:sz="4" w:space="0" w:color="auto"/>
              <w:right w:val="single" w:sz="4" w:space="0" w:color="auto"/>
            </w:tcBorders>
            <w:vAlign w:val="center"/>
          </w:tcPr>
          <w:p w14:paraId="44E88A11" w14:textId="77777777" w:rsidR="00E93559" w:rsidRPr="009D50B3" w:rsidRDefault="00E93559" w:rsidP="00E93559">
            <w:pPr>
              <w:widowControl w:val="0"/>
              <w:jc w:val="right"/>
              <w:rPr>
                <w:rFonts w:asciiTheme="majorEastAsia" w:eastAsiaTheme="majorEastAsia" w:hAnsiTheme="majorEastAsia"/>
                <w:b/>
                <w:color w:val="000000"/>
                <w:sz w:val="20"/>
                <w:szCs w:val="20"/>
                <w:lang w:val="en-CA"/>
              </w:rPr>
            </w:pPr>
            <w:r w:rsidRPr="009D50B3">
              <w:rPr>
                <w:rFonts w:asciiTheme="majorEastAsia" w:eastAsiaTheme="majorEastAsia" w:hAnsiTheme="majorEastAsia"/>
                <w:b/>
                <w:color w:val="000000"/>
                <w:sz w:val="20"/>
                <w:szCs w:val="20"/>
                <w:lang w:val="en-CA"/>
              </w:rPr>
              <w:t>2,583.12</w:t>
            </w:r>
          </w:p>
        </w:tc>
        <w:tc>
          <w:tcPr>
            <w:tcW w:w="539" w:type="pct"/>
            <w:tcBorders>
              <w:top w:val="nil"/>
              <w:left w:val="single" w:sz="4" w:space="0" w:color="auto"/>
              <w:bottom w:val="single" w:sz="4" w:space="0" w:color="auto"/>
              <w:right w:val="single" w:sz="4" w:space="0" w:color="auto"/>
            </w:tcBorders>
            <w:vAlign w:val="center"/>
          </w:tcPr>
          <w:p w14:paraId="280595CE" w14:textId="77777777" w:rsidR="00E93559" w:rsidRPr="009D50B3" w:rsidRDefault="00E93559" w:rsidP="00E93559">
            <w:pPr>
              <w:widowControl w:val="0"/>
              <w:jc w:val="right"/>
              <w:rPr>
                <w:rFonts w:asciiTheme="majorEastAsia" w:eastAsiaTheme="majorEastAsia" w:hAnsiTheme="majorEastAsia"/>
                <w:b/>
                <w:color w:val="000000"/>
                <w:sz w:val="20"/>
                <w:szCs w:val="20"/>
                <w:lang w:val="en-CA"/>
              </w:rPr>
            </w:pPr>
            <w:r w:rsidRPr="009D50B3">
              <w:rPr>
                <w:rFonts w:asciiTheme="majorEastAsia" w:eastAsiaTheme="majorEastAsia" w:hAnsiTheme="majorEastAsia"/>
                <w:b/>
                <w:color w:val="000000"/>
                <w:sz w:val="20"/>
                <w:szCs w:val="20"/>
                <w:lang w:val="en-CA"/>
              </w:rPr>
              <w:t>2,538.02</w:t>
            </w:r>
          </w:p>
        </w:tc>
        <w:tc>
          <w:tcPr>
            <w:tcW w:w="575" w:type="pct"/>
            <w:tcBorders>
              <w:top w:val="nil"/>
              <w:left w:val="single" w:sz="4" w:space="0" w:color="auto"/>
              <w:bottom w:val="single" w:sz="4" w:space="0" w:color="auto"/>
              <w:right w:val="single" w:sz="4" w:space="0" w:color="auto"/>
            </w:tcBorders>
            <w:shd w:val="clear" w:color="auto" w:fill="auto"/>
            <w:noWrap/>
            <w:vAlign w:val="center"/>
          </w:tcPr>
          <w:p w14:paraId="7950BB53" w14:textId="77777777" w:rsidR="00E93559" w:rsidRPr="009D50B3" w:rsidRDefault="00E93559" w:rsidP="00E93559">
            <w:pPr>
              <w:widowControl w:val="0"/>
              <w:ind w:left="-110" w:right="77"/>
              <w:jc w:val="right"/>
              <w:rPr>
                <w:rFonts w:asciiTheme="majorEastAsia" w:eastAsiaTheme="majorEastAsia" w:hAnsiTheme="majorEastAsia"/>
                <w:b/>
                <w:color w:val="000000"/>
                <w:sz w:val="20"/>
                <w:szCs w:val="20"/>
                <w:lang w:val="en-CA"/>
              </w:rPr>
            </w:pPr>
            <w:r w:rsidRPr="009D50B3">
              <w:rPr>
                <w:rFonts w:asciiTheme="majorEastAsia" w:eastAsiaTheme="majorEastAsia" w:hAnsiTheme="majorEastAsia"/>
                <w:b/>
                <w:color w:val="000000"/>
                <w:sz w:val="20"/>
                <w:szCs w:val="20"/>
                <w:lang w:val="en-CA"/>
              </w:rPr>
              <w:fldChar w:fldCharType="begin"/>
            </w:r>
            <w:r w:rsidRPr="009D50B3">
              <w:rPr>
                <w:rFonts w:asciiTheme="majorEastAsia" w:eastAsiaTheme="majorEastAsia" w:hAnsiTheme="majorEastAsia"/>
                <w:b/>
                <w:color w:val="000000"/>
                <w:sz w:val="20"/>
                <w:szCs w:val="20"/>
                <w:lang w:val="en-CA"/>
              </w:rPr>
              <w:instrText xml:space="preserve"> =SUM(ABOVE) </w:instrText>
            </w:r>
            <w:r w:rsidRPr="009D50B3">
              <w:rPr>
                <w:rFonts w:asciiTheme="majorEastAsia" w:eastAsiaTheme="majorEastAsia" w:hAnsiTheme="majorEastAsia"/>
                <w:b/>
                <w:color w:val="000000"/>
                <w:sz w:val="20"/>
                <w:szCs w:val="20"/>
                <w:lang w:val="en-CA"/>
              </w:rPr>
              <w:fldChar w:fldCharType="separate"/>
            </w:r>
            <w:r w:rsidRPr="009D50B3">
              <w:rPr>
                <w:rFonts w:asciiTheme="majorEastAsia" w:eastAsiaTheme="majorEastAsia" w:hAnsiTheme="majorEastAsia"/>
                <w:b/>
                <w:noProof/>
                <w:color w:val="000000"/>
                <w:sz w:val="20"/>
                <w:szCs w:val="20"/>
                <w:lang w:val="en-CA"/>
              </w:rPr>
              <w:t>3,537</w:t>
            </w:r>
            <w:r w:rsidRPr="009D50B3">
              <w:rPr>
                <w:rFonts w:asciiTheme="majorEastAsia" w:eastAsiaTheme="majorEastAsia" w:hAnsiTheme="majorEastAsia"/>
                <w:b/>
                <w:color w:val="000000"/>
                <w:sz w:val="20"/>
                <w:szCs w:val="20"/>
                <w:lang w:val="en-CA"/>
              </w:rPr>
              <w:fldChar w:fldCharType="end"/>
            </w:r>
            <w:r w:rsidRPr="009D50B3">
              <w:rPr>
                <w:rFonts w:asciiTheme="majorEastAsia" w:eastAsiaTheme="majorEastAsia" w:hAnsiTheme="majorEastAsia"/>
                <w:b/>
                <w:color w:val="000000"/>
                <w:sz w:val="20"/>
                <w:szCs w:val="20"/>
                <w:lang w:val="en-CA"/>
              </w:rPr>
              <w:t>.00</w:t>
            </w:r>
          </w:p>
        </w:tc>
      </w:tr>
      <w:tr w:rsidR="00E93559" w:rsidRPr="009D50B3" w14:paraId="1D5B8688" w14:textId="77777777" w:rsidTr="000E7276">
        <w:tc>
          <w:tcPr>
            <w:tcW w:w="173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B1A911" w14:textId="77777777" w:rsidR="00E93559" w:rsidRPr="009D50B3" w:rsidRDefault="00A90793" w:rsidP="00E93559">
            <w:pPr>
              <w:jc w:val="left"/>
              <w:rPr>
                <w:rFonts w:asciiTheme="majorEastAsia" w:eastAsiaTheme="majorEastAsia" w:hAnsiTheme="majorEastAsia"/>
                <w:b/>
                <w:bCs/>
                <w:color w:val="000000"/>
                <w:sz w:val="20"/>
                <w:szCs w:val="20"/>
                <w:highlight w:val="magenta"/>
                <w:lang w:val="en-CA" w:eastAsia="zh-CN"/>
              </w:rPr>
            </w:pPr>
            <w:r w:rsidRPr="009D50B3">
              <w:rPr>
                <w:rFonts w:asciiTheme="majorEastAsia" w:eastAsiaTheme="majorEastAsia" w:hAnsiTheme="majorEastAsia" w:hint="eastAsia"/>
                <w:color w:val="000000"/>
                <w:sz w:val="20"/>
                <w:szCs w:val="20"/>
                <w:lang w:val="en-CA" w:eastAsia="zh-CN"/>
              </w:rPr>
              <w:t>进口预混多元醇中的HCFC-141b*</w:t>
            </w:r>
          </w:p>
        </w:tc>
        <w:tc>
          <w:tcPr>
            <w:tcW w:w="539" w:type="pct"/>
            <w:tcBorders>
              <w:top w:val="nil"/>
              <w:left w:val="nil"/>
              <w:bottom w:val="single" w:sz="4" w:space="0" w:color="auto"/>
              <w:right w:val="single" w:sz="4" w:space="0" w:color="auto"/>
            </w:tcBorders>
            <w:shd w:val="clear" w:color="auto" w:fill="auto"/>
            <w:noWrap/>
          </w:tcPr>
          <w:p w14:paraId="2CAFA1BB" w14:textId="77777777" w:rsidR="00E93559" w:rsidRPr="009D50B3" w:rsidRDefault="00E93559" w:rsidP="00E93559">
            <w:pPr>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1,145.50</w:t>
            </w:r>
          </w:p>
        </w:tc>
        <w:tc>
          <w:tcPr>
            <w:tcW w:w="539" w:type="pct"/>
            <w:tcBorders>
              <w:top w:val="nil"/>
              <w:left w:val="nil"/>
              <w:bottom w:val="single" w:sz="4" w:space="0" w:color="auto"/>
              <w:right w:val="single" w:sz="4" w:space="0" w:color="auto"/>
            </w:tcBorders>
            <w:shd w:val="clear" w:color="auto" w:fill="auto"/>
            <w:noWrap/>
          </w:tcPr>
          <w:p w14:paraId="68DC5162" w14:textId="77777777" w:rsidR="00E93559" w:rsidRPr="009D50B3" w:rsidRDefault="00E93559" w:rsidP="00E93559">
            <w:pPr>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687.29</w:t>
            </w:r>
          </w:p>
        </w:tc>
        <w:tc>
          <w:tcPr>
            <w:tcW w:w="539" w:type="pct"/>
            <w:tcBorders>
              <w:top w:val="nil"/>
              <w:left w:val="nil"/>
              <w:bottom w:val="single" w:sz="4" w:space="0" w:color="auto"/>
              <w:right w:val="single" w:sz="4" w:space="0" w:color="auto"/>
            </w:tcBorders>
            <w:shd w:val="clear" w:color="auto" w:fill="auto"/>
            <w:noWrap/>
          </w:tcPr>
          <w:p w14:paraId="672AFD42" w14:textId="77777777" w:rsidR="00E93559" w:rsidRPr="009D50B3" w:rsidRDefault="00E93559" w:rsidP="00E93559">
            <w:pPr>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147.66</w:t>
            </w:r>
          </w:p>
        </w:tc>
        <w:tc>
          <w:tcPr>
            <w:tcW w:w="539" w:type="pct"/>
            <w:tcBorders>
              <w:top w:val="single" w:sz="4" w:space="0" w:color="auto"/>
              <w:left w:val="nil"/>
              <w:bottom w:val="single" w:sz="4" w:space="0" w:color="auto"/>
              <w:right w:val="single" w:sz="4" w:space="0" w:color="auto"/>
            </w:tcBorders>
          </w:tcPr>
          <w:p w14:paraId="7742B2F3" w14:textId="77777777" w:rsidR="00E93559" w:rsidRPr="009D50B3" w:rsidRDefault="00E93559" w:rsidP="00E93559">
            <w:pPr>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87.50</w:t>
            </w:r>
          </w:p>
        </w:tc>
        <w:tc>
          <w:tcPr>
            <w:tcW w:w="539" w:type="pct"/>
            <w:tcBorders>
              <w:top w:val="nil"/>
              <w:left w:val="single" w:sz="4" w:space="0" w:color="auto"/>
              <w:bottom w:val="single" w:sz="4" w:space="0" w:color="auto"/>
              <w:right w:val="single" w:sz="4" w:space="0" w:color="auto"/>
            </w:tcBorders>
          </w:tcPr>
          <w:p w14:paraId="54D81CA5" w14:textId="77777777" w:rsidR="00E93559" w:rsidRPr="009D50B3" w:rsidRDefault="00E93559" w:rsidP="00E93559">
            <w:pPr>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96.46</w:t>
            </w:r>
          </w:p>
        </w:tc>
        <w:tc>
          <w:tcPr>
            <w:tcW w:w="575" w:type="pct"/>
            <w:tcBorders>
              <w:top w:val="nil"/>
              <w:left w:val="single" w:sz="4" w:space="0" w:color="auto"/>
              <w:bottom w:val="single" w:sz="4" w:space="0" w:color="auto"/>
              <w:right w:val="single" w:sz="4" w:space="0" w:color="auto"/>
            </w:tcBorders>
            <w:shd w:val="clear" w:color="auto" w:fill="auto"/>
            <w:noWrap/>
          </w:tcPr>
          <w:p w14:paraId="01CFD643" w14:textId="77777777" w:rsidR="00E93559" w:rsidRPr="009D50B3" w:rsidRDefault="00E93559" w:rsidP="00E93559">
            <w:pPr>
              <w:ind w:right="-54"/>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1,496.36</w:t>
            </w:r>
            <w:r w:rsidRPr="009D50B3">
              <w:rPr>
                <w:rFonts w:asciiTheme="majorEastAsia" w:eastAsiaTheme="majorEastAsia" w:hAnsiTheme="majorEastAsia"/>
                <w:color w:val="000000"/>
                <w:sz w:val="20"/>
                <w:szCs w:val="20"/>
                <w:vertAlign w:val="superscript"/>
                <w:lang w:val="en-CA"/>
              </w:rPr>
              <w:t>**</w:t>
            </w:r>
          </w:p>
        </w:tc>
      </w:tr>
      <w:tr w:rsidR="00E93559" w:rsidRPr="009D50B3" w14:paraId="7C564E56" w14:textId="77777777" w:rsidTr="000E7276">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44E01B" w14:textId="77777777" w:rsidR="00E93559" w:rsidRPr="009D50B3" w:rsidRDefault="00E93559" w:rsidP="00E93559">
            <w:pPr>
              <w:widowControl w:val="0"/>
              <w:jc w:val="left"/>
              <w:rPr>
                <w:rFonts w:asciiTheme="majorEastAsia" w:eastAsiaTheme="majorEastAsia" w:hAnsiTheme="majorEastAsia"/>
                <w:color w:val="000000"/>
                <w:sz w:val="20"/>
                <w:szCs w:val="20"/>
                <w:lang w:val="en-CA"/>
              </w:rPr>
            </w:pPr>
            <w:r w:rsidRPr="009D50B3">
              <w:rPr>
                <w:rFonts w:asciiTheme="majorEastAsia" w:eastAsiaTheme="majorEastAsia" w:hAnsiTheme="majorEastAsia"/>
                <w:b/>
                <w:bCs/>
                <w:color w:val="000000"/>
                <w:sz w:val="20"/>
                <w:szCs w:val="20"/>
                <w:lang w:val="en-CA"/>
              </w:rPr>
              <w:t>ODP</w:t>
            </w:r>
            <w:r w:rsidR="00A90793" w:rsidRPr="009D50B3">
              <w:rPr>
                <w:rFonts w:asciiTheme="majorEastAsia" w:eastAsiaTheme="majorEastAsia" w:hAnsiTheme="majorEastAsia" w:hint="eastAsia"/>
                <w:b/>
                <w:bCs/>
                <w:color w:val="000000"/>
                <w:sz w:val="20"/>
                <w:szCs w:val="20"/>
                <w:lang w:val="en-CA" w:eastAsia="zh-CN"/>
              </w:rPr>
              <w:t>吨</w:t>
            </w:r>
          </w:p>
        </w:tc>
      </w:tr>
      <w:tr w:rsidR="00E93559" w:rsidRPr="009D50B3" w14:paraId="3C0842AE" w14:textId="77777777" w:rsidTr="000E7276">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0833FA" w14:textId="77777777" w:rsidR="00E93559" w:rsidRPr="009D50B3" w:rsidRDefault="00E93559" w:rsidP="00E93559">
            <w:pPr>
              <w:widowControl w:val="0"/>
              <w:jc w:val="lef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HCFC-22</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BEC5AD" w14:textId="77777777" w:rsidR="00E93559" w:rsidRPr="009D50B3" w:rsidRDefault="00E93559" w:rsidP="00E93559">
            <w:pPr>
              <w:widowControl w:val="0"/>
              <w:jc w:val="right"/>
              <w:rPr>
                <w:rFonts w:asciiTheme="majorEastAsia" w:eastAsiaTheme="majorEastAsia" w:hAnsiTheme="majorEastAsia"/>
                <w:color w:val="000000"/>
                <w:sz w:val="20"/>
                <w:szCs w:val="20"/>
                <w:lang w:val="en-CA" w:eastAsia="en-CA"/>
              </w:rPr>
            </w:pPr>
            <w:r w:rsidRPr="009D50B3">
              <w:rPr>
                <w:rFonts w:asciiTheme="majorEastAsia" w:eastAsiaTheme="majorEastAsia" w:hAnsiTheme="majorEastAsia"/>
                <w:color w:val="000000"/>
                <w:sz w:val="20"/>
                <w:szCs w:val="20"/>
                <w:lang w:val="en-CA"/>
              </w:rPr>
              <w:t>193.39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8B25F1A"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195.72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4DF75FCE"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142.18</w:t>
            </w:r>
          </w:p>
        </w:tc>
        <w:tc>
          <w:tcPr>
            <w:tcW w:w="539" w:type="pct"/>
            <w:tcBorders>
              <w:top w:val="single" w:sz="4" w:space="0" w:color="auto"/>
              <w:left w:val="single" w:sz="4" w:space="0" w:color="auto"/>
              <w:bottom w:val="single" w:sz="4" w:space="0" w:color="auto"/>
              <w:right w:val="single" w:sz="4" w:space="0" w:color="auto"/>
            </w:tcBorders>
          </w:tcPr>
          <w:p w14:paraId="2623493D"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themeColor="text1"/>
                <w:sz w:val="20"/>
                <w:szCs w:val="20"/>
                <w:lang w:val="en-CA"/>
              </w:rPr>
              <w:t>141.62</w:t>
            </w:r>
          </w:p>
        </w:tc>
        <w:tc>
          <w:tcPr>
            <w:tcW w:w="539" w:type="pct"/>
            <w:tcBorders>
              <w:top w:val="single" w:sz="4" w:space="0" w:color="auto"/>
              <w:left w:val="single" w:sz="4" w:space="0" w:color="auto"/>
              <w:bottom w:val="single" w:sz="4" w:space="0" w:color="auto"/>
              <w:right w:val="single" w:sz="4" w:space="0" w:color="auto"/>
            </w:tcBorders>
          </w:tcPr>
          <w:p w14:paraId="32BD761D"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138.69</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2968FEEB" w14:textId="77777777" w:rsidR="00E93559" w:rsidRPr="009D50B3" w:rsidRDefault="00E93559" w:rsidP="00E93559">
            <w:pPr>
              <w:widowControl w:val="0"/>
              <w:ind w:left="-110" w:right="77"/>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167.15</w:t>
            </w:r>
          </w:p>
        </w:tc>
      </w:tr>
      <w:tr w:rsidR="00E93559" w:rsidRPr="009D50B3" w14:paraId="013738C9" w14:textId="77777777" w:rsidTr="000E7276">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F2E7BA" w14:textId="77777777" w:rsidR="00E93559" w:rsidRPr="009D50B3" w:rsidRDefault="00E93559" w:rsidP="00E93559">
            <w:pPr>
              <w:widowControl w:val="0"/>
              <w:jc w:val="lef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HCFC-123</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8B08E3B" w14:textId="77777777" w:rsidR="00E93559" w:rsidRPr="009D50B3" w:rsidRDefault="00E93559" w:rsidP="00E93559">
            <w:pPr>
              <w:widowControl w:val="0"/>
              <w:jc w:val="right"/>
              <w:rPr>
                <w:rFonts w:asciiTheme="majorEastAsia" w:eastAsiaTheme="majorEastAsia" w:hAnsiTheme="majorEastAsia"/>
                <w:color w:val="000000"/>
                <w:sz w:val="20"/>
                <w:szCs w:val="20"/>
                <w:lang w:val="en-CA" w:eastAsia="en-CA"/>
              </w:rPr>
            </w:pPr>
            <w:r w:rsidRPr="009D50B3">
              <w:rPr>
                <w:rFonts w:asciiTheme="majorEastAsia" w:eastAsiaTheme="majorEastAsia" w:hAnsiTheme="majorEastAsia"/>
                <w:color w:val="000000"/>
                <w:sz w:val="20"/>
                <w:szCs w:val="20"/>
                <w:lang w:val="en-CA"/>
              </w:rPr>
              <w:t>0.33</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684D4818"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0.33</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7D3B8AD"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0.00</w:t>
            </w:r>
          </w:p>
        </w:tc>
        <w:tc>
          <w:tcPr>
            <w:tcW w:w="539" w:type="pct"/>
            <w:tcBorders>
              <w:top w:val="single" w:sz="4" w:space="0" w:color="auto"/>
              <w:left w:val="single" w:sz="4" w:space="0" w:color="auto"/>
              <w:bottom w:val="single" w:sz="4" w:space="0" w:color="auto"/>
              <w:right w:val="single" w:sz="4" w:space="0" w:color="auto"/>
            </w:tcBorders>
          </w:tcPr>
          <w:p w14:paraId="1060BDA3"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0.16</w:t>
            </w:r>
          </w:p>
        </w:tc>
        <w:tc>
          <w:tcPr>
            <w:tcW w:w="539" w:type="pct"/>
            <w:tcBorders>
              <w:top w:val="single" w:sz="4" w:space="0" w:color="auto"/>
              <w:left w:val="single" w:sz="4" w:space="0" w:color="auto"/>
              <w:bottom w:val="single" w:sz="4" w:space="0" w:color="auto"/>
              <w:right w:val="single" w:sz="4" w:space="0" w:color="auto"/>
            </w:tcBorders>
          </w:tcPr>
          <w:p w14:paraId="6A57C232"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0.33</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43C1E9E8" w14:textId="77777777" w:rsidR="00E93559" w:rsidRPr="009D50B3" w:rsidRDefault="00E93559" w:rsidP="00E93559">
            <w:pPr>
              <w:widowControl w:val="0"/>
              <w:ind w:left="-110" w:right="77"/>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0.16</w:t>
            </w:r>
          </w:p>
        </w:tc>
      </w:tr>
      <w:tr w:rsidR="00E93559" w:rsidRPr="009D50B3" w14:paraId="0C3F3F82" w14:textId="77777777" w:rsidTr="000E7276">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8A1FC8" w14:textId="77777777" w:rsidR="00E93559" w:rsidRPr="009D50B3" w:rsidRDefault="00E93559" w:rsidP="00E93559">
            <w:pPr>
              <w:widowControl w:val="0"/>
              <w:jc w:val="lef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HCFC-141b</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3F20E4D" w14:textId="77777777" w:rsidR="00E93559" w:rsidRPr="009D50B3" w:rsidRDefault="00E93559" w:rsidP="00E93559">
            <w:pPr>
              <w:widowControl w:val="0"/>
              <w:jc w:val="right"/>
              <w:rPr>
                <w:rFonts w:asciiTheme="majorEastAsia" w:eastAsiaTheme="majorEastAsia" w:hAnsiTheme="majorEastAsia"/>
                <w:color w:val="000000"/>
                <w:sz w:val="20"/>
                <w:szCs w:val="20"/>
                <w:lang w:val="en-CA" w:eastAsia="en-CA"/>
              </w:rPr>
            </w:pPr>
            <w:r w:rsidRPr="009D50B3">
              <w:rPr>
                <w:rFonts w:asciiTheme="majorEastAsia" w:eastAsiaTheme="majorEastAsia" w:hAnsiTheme="majorEastAsia"/>
                <w:sz w:val="20"/>
                <w:szCs w:val="20"/>
                <w:lang w:val="en-CA"/>
              </w:rPr>
              <w:t>0.00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81B92B1"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0.00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4D7474D"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0.00</w:t>
            </w:r>
          </w:p>
        </w:tc>
        <w:tc>
          <w:tcPr>
            <w:tcW w:w="539" w:type="pct"/>
            <w:tcBorders>
              <w:top w:val="single" w:sz="4" w:space="0" w:color="auto"/>
              <w:left w:val="single" w:sz="4" w:space="0" w:color="auto"/>
              <w:bottom w:val="single" w:sz="4" w:space="0" w:color="auto"/>
              <w:right w:val="single" w:sz="4" w:space="0" w:color="auto"/>
            </w:tcBorders>
          </w:tcPr>
          <w:p w14:paraId="71D714E2"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0.00</w:t>
            </w:r>
          </w:p>
        </w:tc>
        <w:tc>
          <w:tcPr>
            <w:tcW w:w="539" w:type="pct"/>
            <w:tcBorders>
              <w:top w:val="single" w:sz="4" w:space="0" w:color="auto"/>
              <w:left w:val="single" w:sz="4" w:space="0" w:color="auto"/>
              <w:bottom w:val="single" w:sz="4" w:space="0" w:color="auto"/>
              <w:right w:val="single" w:sz="4" w:space="0" w:color="auto"/>
            </w:tcBorders>
          </w:tcPr>
          <w:p w14:paraId="63491FFB"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0.00</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075CC005" w14:textId="77777777" w:rsidR="00E93559" w:rsidRPr="009D50B3" w:rsidRDefault="00E93559" w:rsidP="00E93559">
            <w:pPr>
              <w:widowControl w:val="0"/>
              <w:tabs>
                <w:tab w:val="left" w:pos="766"/>
              </w:tabs>
              <w:ind w:left="-110" w:right="77"/>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53.90</w:t>
            </w:r>
          </w:p>
        </w:tc>
      </w:tr>
      <w:tr w:rsidR="00E93559" w:rsidRPr="009D50B3" w14:paraId="624A9FB6" w14:textId="77777777" w:rsidTr="000E7276">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7420D6" w14:textId="77777777" w:rsidR="00E93559" w:rsidRPr="009D50B3" w:rsidRDefault="00E93559" w:rsidP="00E93559">
            <w:pPr>
              <w:widowControl w:val="0"/>
              <w:jc w:val="lef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HCFC-225</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F1C9DF1" w14:textId="77777777" w:rsidR="00E93559" w:rsidRPr="009D50B3" w:rsidRDefault="00E93559" w:rsidP="00E93559">
            <w:pPr>
              <w:widowControl w:val="0"/>
              <w:jc w:val="right"/>
              <w:rPr>
                <w:rFonts w:asciiTheme="majorEastAsia" w:eastAsiaTheme="majorEastAsia" w:hAnsiTheme="majorEastAsia"/>
                <w:color w:val="000000"/>
                <w:sz w:val="20"/>
                <w:szCs w:val="20"/>
                <w:lang w:val="en-CA" w:eastAsia="en-CA"/>
              </w:rPr>
            </w:pPr>
            <w:r w:rsidRPr="009D50B3">
              <w:rPr>
                <w:rFonts w:asciiTheme="majorEastAsia" w:eastAsiaTheme="majorEastAsia" w:hAnsiTheme="majorEastAsia"/>
                <w:color w:val="000000"/>
                <w:sz w:val="20"/>
                <w:szCs w:val="20"/>
                <w:lang w:val="en-CA"/>
              </w:rPr>
              <w:t>1.88</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7E3E51D"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1.50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CD97D13"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0.00</w:t>
            </w:r>
          </w:p>
        </w:tc>
        <w:tc>
          <w:tcPr>
            <w:tcW w:w="539" w:type="pct"/>
            <w:tcBorders>
              <w:top w:val="single" w:sz="4" w:space="0" w:color="auto"/>
              <w:left w:val="single" w:sz="4" w:space="0" w:color="auto"/>
              <w:bottom w:val="single" w:sz="4" w:space="0" w:color="auto"/>
              <w:right w:val="single" w:sz="4" w:space="0" w:color="auto"/>
            </w:tcBorders>
          </w:tcPr>
          <w:p w14:paraId="1EA01F31"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0.00</w:t>
            </w:r>
          </w:p>
        </w:tc>
        <w:tc>
          <w:tcPr>
            <w:tcW w:w="539" w:type="pct"/>
            <w:tcBorders>
              <w:top w:val="single" w:sz="4" w:space="0" w:color="auto"/>
              <w:left w:val="single" w:sz="4" w:space="0" w:color="auto"/>
              <w:bottom w:val="single" w:sz="4" w:space="0" w:color="auto"/>
              <w:right w:val="single" w:sz="4" w:space="0" w:color="auto"/>
            </w:tcBorders>
          </w:tcPr>
          <w:p w14:paraId="7FD953BE" w14:textId="77777777" w:rsidR="00E93559" w:rsidRPr="009D50B3" w:rsidRDefault="00E93559" w:rsidP="00E93559">
            <w:pPr>
              <w:widowControl w:val="0"/>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0.00</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4F6EA206" w14:textId="77777777" w:rsidR="00E93559" w:rsidRPr="009D50B3" w:rsidRDefault="00E93559" w:rsidP="00E93559">
            <w:pPr>
              <w:widowControl w:val="0"/>
              <w:ind w:left="-110" w:right="77"/>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0.00</w:t>
            </w:r>
          </w:p>
        </w:tc>
      </w:tr>
      <w:tr w:rsidR="00E93559" w:rsidRPr="009D50B3" w14:paraId="133B1235" w14:textId="77777777" w:rsidTr="000E7276">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3DDF9A8" w14:textId="77777777" w:rsidR="00E93559" w:rsidRPr="009D50B3" w:rsidRDefault="00A90793" w:rsidP="00E93559">
            <w:pPr>
              <w:jc w:val="left"/>
              <w:rPr>
                <w:rFonts w:asciiTheme="majorEastAsia" w:eastAsiaTheme="majorEastAsia" w:hAnsiTheme="majorEastAsia"/>
                <w:b/>
                <w:sz w:val="20"/>
                <w:szCs w:val="20"/>
                <w:lang w:val="en-CA"/>
              </w:rPr>
            </w:pPr>
            <w:r w:rsidRPr="009D50B3">
              <w:rPr>
                <w:rFonts w:asciiTheme="majorEastAsia" w:eastAsiaTheme="majorEastAsia" w:hAnsiTheme="majorEastAsia" w:hint="eastAsia"/>
                <w:b/>
                <w:sz w:val="20"/>
                <w:szCs w:val="20"/>
                <w:lang w:val="en-CA" w:eastAsia="zh-CN"/>
              </w:rPr>
              <w:t>小计</w:t>
            </w:r>
            <w:r w:rsidR="00E93559" w:rsidRPr="009D50B3">
              <w:rPr>
                <w:rFonts w:asciiTheme="majorEastAsia" w:eastAsiaTheme="majorEastAsia" w:hAnsiTheme="majorEastAsia"/>
                <w:b/>
                <w:sz w:val="20"/>
                <w:szCs w:val="20"/>
                <w:lang w:val="en-CA"/>
              </w:rPr>
              <w:t xml:space="preserve"> (ODP</w:t>
            </w:r>
            <w:r w:rsidRPr="009D50B3">
              <w:rPr>
                <w:rFonts w:asciiTheme="majorEastAsia" w:eastAsiaTheme="majorEastAsia" w:hAnsiTheme="majorEastAsia" w:hint="eastAsia"/>
                <w:b/>
                <w:sz w:val="20"/>
                <w:szCs w:val="20"/>
                <w:lang w:val="en-CA" w:eastAsia="zh-CN"/>
              </w:rPr>
              <w:t>吨</w:t>
            </w:r>
            <w:r w:rsidR="00E93559" w:rsidRPr="009D50B3">
              <w:rPr>
                <w:rFonts w:asciiTheme="majorEastAsia" w:eastAsiaTheme="majorEastAsia" w:hAnsiTheme="majorEastAsia"/>
                <w:b/>
                <w:sz w:val="20"/>
                <w:szCs w:val="20"/>
                <w:lang w:val="en-CA"/>
              </w:rPr>
              <w:t>)</w:t>
            </w:r>
          </w:p>
        </w:tc>
        <w:tc>
          <w:tcPr>
            <w:tcW w:w="53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5BF9B7D" w14:textId="77777777" w:rsidR="00E93559" w:rsidRPr="009D50B3" w:rsidRDefault="00E93559" w:rsidP="00E93559">
            <w:pPr>
              <w:widowControl w:val="0"/>
              <w:jc w:val="right"/>
              <w:rPr>
                <w:rFonts w:asciiTheme="majorEastAsia" w:eastAsiaTheme="majorEastAsia" w:hAnsiTheme="majorEastAsia"/>
                <w:b/>
                <w:color w:val="000000"/>
                <w:sz w:val="20"/>
                <w:szCs w:val="20"/>
                <w:lang w:val="en-CA" w:eastAsia="en-CA"/>
              </w:rPr>
            </w:pPr>
            <w:r w:rsidRPr="009D50B3">
              <w:rPr>
                <w:rFonts w:asciiTheme="majorEastAsia" w:eastAsiaTheme="majorEastAsia" w:hAnsiTheme="majorEastAsia"/>
                <w:b/>
                <w:bCs/>
                <w:color w:val="000000"/>
                <w:sz w:val="20"/>
                <w:szCs w:val="20"/>
                <w:lang w:val="en-CA"/>
              </w:rPr>
              <w:t>195.60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2BCF51C" w14:textId="77777777" w:rsidR="00E93559" w:rsidRPr="009D50B3" w:rsidRDefault="00E93559" w:rsidP="00E93559">
            <w:pPr>
              <w:widowControl w:val="0"/>
              <w:jc w:val="right"/>
              <w:rPr>
                <w:rFonts w:asciiTheme="majorEastAsia" w:eastAsiaTheme="majorEastAsia" w:hAnsiTheme="majorEastAsia"/>
                <w:b/>
                <w:color w:val="000000"/>
                <w:sz w:val="20"/>
                <w:szCs w:val="20"/>
                <w:lang w:val="en-CA"/>
              </w:rPr>
            </w:pPr>
            <w:r w:rsidRPr="009D50B3">
              <w:rPr>
                <w:rFonts w:asciiTheme="majorEastAsia" w:eastAsiaTheme="majorEastAsia" w:hAnsiTheme="majorEastAsia"/>
                <w:b/>
                <w:sz w:val="20"/>
                <w:szCs w:val="20"/>
                <w:lang w:val="en-CA"/>
              </w:rPr>
              <w:t>197.55</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1613FFD4" w14:textId="77777777" w:rsidR="00E93559" w:rsidRPr="009D50B3" w:rsidRDefault="00E93559" w:rsidP="00E93559">
            <w:pPr>
              <w:widowControl w:val="0"/>
              <w:jc w:val="right"/>
              <w:rPr>
                <w:rFonts w:asciiTheme="majorEastAsia" w:eastAsiaTheme="majorEastAsia" w:hAnsiTheme="majorEastAsia"/>
                <w:b/>
                <w:color w:val="000000"/>
                <w:sz w:val="20"/>
                <w:szCs w:val="20"/>
                <w:lang w:val="en-CA"/>
              </w:rPr>
            </w:pPr>
            <w:r w:rsidRPr="009D50B3">
              <w:rPr>
                <w:rFonts w:asciiTheme="majorEastAsia" w:eastAsiaTheme="majorEastAsia" w:hAnsiTheme="majorEastAsia"/>
                <w:b/>
                <w:sz w:val="20"/>
                <w:szCs w:val="20"/>
                <w:lang w:val="en-CA"/>
              </w:rPr>
              <w:t>142.18</w:t>
            </w:r>
          </w:p>
        </w:tc>
        <w:tc>
          <w:tcPr>
            <w:tcW w:w="539" w:type="pct"/>
            <w:tcBorders>
              <w:top w:val="single" w:sz="4" w:space="0" w:color="auto"/>
              <w:left w:val="single" w:sz="4" w:space="0" w:color="auto"/>
              <w:bottom w:val="single" w:sz="4" w:space="0" w:color="auto"/>
              <w:right w:val="single" w:sz="4" w:space="0" w:color="auto"/>
            </w:tcBorders>
          </w:tcPr>
          <w:p w14:paraId="184A1487" w14:textId="77777777" w:rsidR="00E93559" w:rsidRPr="009D50B3" w:rsidRDefault="00E93559" w:rsidP="00E93559">
            <w:pPr>
              <w:jc w:val="right"/>
              <w:rPr>
                <w:rFonts w:asciiTheme="majorEastAsia" w:eastAsiaTheme="majorEastAsia" w:hAnsiTheme="majorEastAsia"/>
                <w:b/>
                <w:color w:val="000000"/>
                <w:sz w:val="20"/>
                <w:szCs w:val="20"/>
                <w:lang w:val="en-CA"/>
              </w:rPr>
            </w:pPr>
            <w:r w:rsidRPr="009D50B3">
              <w:rPr>
                <w:rFonts w:asciiTheme="majorEastAsia" w:eastAsiaTheme="majorEastAsia" w:hAnsiTheme="majorEastAsia"/>
                <w:b/>
                <w:color w:val="000000"/>
                <w:sz w:val="20"/>
                <w:szCs w:val="20"/>
                <w:lang w:val="en-CA"/>
              </w:rPr>
              <w:t>141.79</w:t>
            </w:r>
          </w:p>
        </w:tc>
        <w:tc>
          <w:tcPr>
            <w:tcW w:w="539" w:type="pct"/>
            <w:tcBorders>
              <w:top w:val="single" w:sz="4" w:space="0" w:color="auto"/>
              <w:left w:val="single" w:sz="4" w:space="0" w:color="auto"/>
              <w:bottom w:val="single" w:sz="4" w:space="0" w:color="auto"/>
              <w:right w:val="single" w:sz="4" w:space="0" w:color="auto"/>
            </w:tcBorders>
          </w:tcPr>
          <w:p w14:paraId="6D022E78" w14:textId="77777777" w:rsidR="00E93559" w:rsidRPr="009D50B3" w:rsidRDefault="00E93559" w:rsidP="00E93559">
            <w:pPr>
              <w:jc w:val="right"/>
              <w:rPr>
                <w:rFonts w:asciiTheme="majorEastAsia" w:eastAsiaTheme="majorEastAsia" w:hAnsiTheme="majorEastAsia"/>
                <w:b/>
                <w:color w:val="000000"/>
                <w:sz w:val="20"/>
                <w:szCs w:val="20"/>
                <w:lang w:val="en-CA"/>
              </w:rPr>
            </w:pPr>
            <w:r w:rsidRPr="009D50B3">
              <w:rPr>
                <w:rFonts w:asciiTheme="majorEastAsia" w:eastAsiaTheme="majorEastAsia" w:hAnsiTheme="majorEastAsia"/>
                <w:b/>
                <w:color w:val="000000"/>
                <w:sz w:val="20"/>
                <w:szCs w:val="20"/>
                <w:lang w:val="en-CA"/>
              </w:rPr>
              <w:t>139.02</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07BDB0FA" w14:textId="77777777" w:rsidR="00E93559" w:rsidRPr="009D50B3" w:rsidRDefault="00E93559" w:rsidP="00E93559">
            <w:pPr>
              <w:ind w:left="-110" w:right="77"/>
              <w:jc w:val="right"/>
              <w:rPr>
                <w:rFonts w:asciiTheme="majorEastAsia" w:eastAsiaTheme="majorEastAsia" w:hAnsiTheme="majorEastAsia"/>
                <w:b/>
                <w:color w:val="000000"/>
                <w:sz w:val="20"/>
                <w:szCs w:val="20"/>
                <w:lang w:val="en-CA"/>
              </w:rPr>
            </w:pPr>
            <w:r w:rsidRPr="009D50B3">
              <w:rPr>
                <w:rFonts w:asciiTheme="majorEastAsia" w:eastAsiaTheme="majorEastAsia" w:hAnsiTheme="majorEastAsia"/>
                <w:b/>
                <w:sz w:val="20"/>
                <w:szCs w:val="20"/>
                <w:lang w:val="en-CA"/>
              </w:rPr>
              <w:t>221.21</w:t>
            </w:r>
          </w:p>
        </w:tc>
      </w:tr>
      <w:tr w:rsidR="00E93559" w:rsidRPr="009D50B3" w14:paraId="75A17C0D" w14:textId="77777777" w:rsidTr="000E7276">
        <w:tc>
          <w:tcPr>
            <w:tcW w:w="173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C36353F" w14:textId="77777777" w:rsidR="00E93559" w:rsidRPr="009D50B3" w:rsidRDefault="00A90793" w:rsidP="00E93559">
            <w:pPr>
              <w:jc w:val="left"/>
              <w:rPr>
                <w:rFonts w:asciiTheme="majorEastAsia" w:eastAsiaTheme="majorEastAsia" w:hAnsiTheme="majorEastAsia"/>
                <w:color w:val="000000"/>
                <w:sz w:val="20"/>
                <w:szCs w:val="20"/>
                <w:highlight w:val="magenta"/>
                <w:lang w:val="en-CA" w:eastAsia="zh-CN"/>
              </w:rPr>
            </w:pPr>
            <w:r w:rsidRPr="009D50B3">
              <w:rPr>
                <w:rFonts w:asciiTheme="majorEastAsia" w:eastAsiaTheme="majorEastAsia" w:hAnsiTheme="majorEastAsia" w:hint="eastAsia"/>
                <w:color w:val="000000"/>
                <w:sz w:val="20"/>
                <w:szCs w:val="20"/>
                <w:lang w:val="en-CA" w:eastAsia="zh-CN"/>
              </w:rPr>
              <w:t>进口预混多元醇中的HCFC-141b*</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6A5A25B" w14:textId="77777777" w:rsidR="00E93559" w:rsidRPr="009D50B3" w:rsidRDefault="00E93559" w:rsidP="00E93559">
            <w:pPr>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126.00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B524930" w14:textId="77777777" w:rsidR="00E93559" w:rsidRPr="009D50B3" w:rsidRDefault="00E93559" w:rsidP="00E93559">
            <w:pPr>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75.60</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ECE7EE4" w14:textId="77777777" w:rsidR="00E93559" w:rsidRPr="009D50B3" w:rsidRDefault="00E93559" w:rsidP="00E93559">
            <w:pPr>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sz w:val="20"/>
                <w:szCs w:val="20"/>
                <w:lang w:val="en-CA"/>
              </w:rPr>
              <w:t>16.24</w:t>
            </w:r>
          </w:p>
        </w:tc>
        <w:tc>
          <w:tcPr>
            <w:tcW w:w="539" w:type="pct"/>
            <w:tcBorders>
              <w:top w:val="single" w:sz="4" w:space="0" w:color="auto"/>
              <w:left w:val="single" w:sz="4" w:space="0" w:color="auto"/>
              <w:bottom w:val="single" w:sz="4" w:space="0" w:color="auto"/>
              <w:right w:val="single" w:sz="4" w:space="0" w:color="auto"/>
            </w:tcBorders>
          </w:tcPr>
          <w:p w14:paraId="32E6E378" w14:textId="77777777" w:rsidR="00E93559" w:rsidRPr="009D50B3" w:rsidRDefault="00E93559" w:rsidP="00E93559">
            <w:pPr>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themeColor="text1"/>
                <w:sz w:val="20"/>
                <w:szCs w:val="20"/>
                <w:lang w:val="en-CA"/>
              </w:rPr>
              <w:t>9.63</w:t>
            </w:r>
          </w:p>
        </w:tc>
        <w:tc>
          <w:tcPr>
            <w:tcW w:w="539" w:type="pct"/>
            <w:tcBorders>
              <w:top w:val="single" w:sz="4" w:space="0" w:color="auto"/>
              <w:left w:val="single" w:sz="4" w:space="0" w:color="auto"/>
              <w:bottom w:val="single" w:sz="4" w:space="0" w:color="auto"/>
              <w:right w:val="single" w:sz="4" w:space="0" w:color="auto"/>
            </w:tcBorders>
          </w:tcPr>
          <w:p w14:paraId="5EB148FC" w14:textId="77777777" w:rsidR="00E93559" w:rsidRPr="009D50B3" w:rsidRDefault="00E93559" w:rsidP="00E93559">
            <w:pPr>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10.61</w:t>
            </w:r>
          </w:p>
        </w:tc>
        <w:tc>
          <w:tcPr>
            <w:tcW w:w="575" w:type="pct"/>
            <w:tcBorders>
              <w:top w:val="single" w:sz="4" w:space="0" w:color="auto"/>
              <w:left w:val="single" w:sz="4" w:space="0" w:color="auto"/>
              <w:bottom w:val="single" w:sz="4" w:space="0" w:color="auto"/>
              <w:right w:val="single" w:sz="4" w:space="0" w:color="auto"/>
            </w:tcBorders>
            <w:shd w:val="clear" w:color="auto" w:fill="auto"/>
            <w:noWrap/>
          </w:tcPr>
          <w:p w14:paraId="5249D5F2" w14:textId="77777777" w:rsidR="00E93559" w:rsidRPr="009D50B3" w:rsidRDefault="00E93559" w:rsidP="00E93559">
            <w:pPr>
              <w:ind w:right="-54"/>
              <w:jc w:val="right"/>
              <w:rPr>
                <w:rFonts w:asciiTheme="majorEastAsia" w:eastAsiaTheme="majorEastAsia" w:hAnsiTheme="majorEastAsia"/>
                <w:color w:val="000000"/>
                <w:sz w:val="20"/>
                <w:szCs w:val="20"/>
                <w:lang w:val="en-CA"/>
              </w:rPr>
            </w:pPr>
            <w:r w:rsidRPr="009D50B3">
              <w:rPr>
                <w:rFonts w:asciiTheme="majorEastAsia" w:eastAsiaTheme="majorEastAsia" w:hAnsiTheme="majorEastAsia"/>
                <w:color w:val="000000"/>
                <w:sz w:val="20"/>
                <w:szCs w:val="20"/>
                <w:lang w:val="en-CA"/>
              </w:rPr>
              <w:t>164.56</w:t>
            </w:r>
            <w:r w:rsidRPr="009D50B3">
              <w:rPr>
                <w:rFonts w:asciiTheme="majorEastAsia" w:eastAsiaTheme="majorEastAsia" w:hAnsiTheme="majorEastAsia"/>
                <w:color w:val="000000"/>
                <w:sz w:val="20"/>
                <w:szCs w:val="20"/>
                <w:vertAlign w:val="superscript"/>
                <w:lang w:val="en-CA"/>
              </w:rPr>
              <w:t>**</w:t>
            </w:r>
          </w:p>
        </w:tc>
      </w:tr>
    </w:tbl>
    <w:p w14:paraId="4F210871" w14:textId="77777777" w:rsidR="00E93559" w:rsidRPr="009D50B3" w:rsidRDefault="00E93559" w:rsidP="00A90793">
      <w:pPr>
        <w:rPr>
          <w:rFonts w:asciiTheme="majorEastAsia" w:eastAsiaTheme="majorEastAsia" w:hAnsiTheme="majorEastAsia"/>
          <w:sz w:val="18"/>
          <w:szCs w:val="18"/>
          <w:lang w:val="en-CA"/>
        </w:rPr>
      </w:pPr>
      <w:r w:rsidRPr="009D50B3">
        <w:rPr>
          <w:rFonts w:asciiTheme="majorEastAsia" w:eastAsiaTheme="majorEastAsia" w:hAnsiTheme="majorEastAsia"/>
          <w:sz w:val="18"/>
          <w:szCs w:val="18"/>
          <w:vertAlign w:val="superscript"/>
          <w:lang w:val="en-CA"/>
        </w:rPr>
        <w:t>*</w:t>
      </w:r>
      <w:r w:rsidRPr="009D50B3">
        <w:rPr>
          <w:rFonts w:asciiTheme="majorEastAsia" w:eastAsiaTheme="majorEastAsia" w:hAnsiTheme="majorEastAsia"/>
          <w:sz w:val="18"/>
          <w:szCs w:val="18"/>
          <w:lang w:val="en-CA"/>
        </w:rPr>
        <w:t xml:space="preserve"> </w:t>
      </w:r>
      <w:r w:rsidR="00A90793" w:rsidRPr="009D50B3">
        <w:rPr>
          <w:rFonts w:asciiTheme="majorEastAsia" w:eastAsiaTheme="majorEastAsia" w:hAnsiTheme="majorEastAsia"/>
          <w:sz w:val="18"/>
          <w:szCs w:val="18"/>
          <w:lang w:val="en-CA"/>
        </w:rPr>
        <w:t xml:space="preserve"> </w:t>
      </w:r>
      <w:r w:rsidR="00A90793" w:rsidRPr="009D50B3">
        <w:rPr>
          <w:rFonts w:asciiTheme="majorEastAsia" w:eastAsiaTheme="majorEastAsia" w:hAnsiTheme="majorEastAsia" w:hint="eastAsia"/>
        </w:rPr>
        <w:t xml:space="preserve"> </w:t>
      </w:r>
      <w:r w:rsidR="00A90793" w:rsidRPr="009D50B3">
        <w:rPr>
          <w:rFonts w:asciiTheme="majorEastAsia" w:eastAsiaTheme="majorEastAsia" w:hAnsiTheme="majorEastAsia" w:hint="eastAsia"/>
          <w:sz w:val="18"/>
          <w:szCs w:val="18"/>
          <w:lang w:val="en-CA"/>
        </w:rPr>
        <w:t>国家方案数据。</w:t>
      </w:r>
    </w:p>
    <w:p w14:paraId="414DAB7F" w14:textId="77777777" w:rsidR="00E93559" w:rsidRPr="009D50B3" w:rsidRDefault="00E93559" w:rsidP="00AD7872">
      <w:pPr>
        <w:rPr>
          <w:rFonts w:asciiTheme="majorEastAsia" w:eastAsiaTheme="majorEastAsia" w:hAnsiTheme="majorEastAsia"/>
          <w:sz w:val="18"/>
          <w:szCs w:val="18"/>
          <w:lang w:val="en-CA"/>
        </w:rPr>
      </w:pPr>
      <w:r w:rsidRPr="009D50B3">
        <w:rPr>
          <w:rFonts w:asciiTheme="majorEastAsia" w:eastAsiaTheme="majorEastAsia" w:hAnsiTheme="majorEastAsia"/>
          <w:sz w:val="18"/>
          <w:szCs w:val="18"/>
          <w:vertAlign w:val="superscript"/>
          <w:lang w:val="en-CA"/>
        </w:rPr>
        <w:t>**</w:t>
      </w:r>
      <w:r w:rsidRPr="009D50B3">
        <w:rPr>
          <w:rFonts w:asciiTheme="majorEastAsia" w:eastAsiaTheme="majorEastAsia" w:hAnsiTheme="majorEastAsia"/>
          <w:sz w:val="18"/>
          <w:szCs w:val="18"/>
          <w:lang w:val="en-CA"/>
        </w:rPr>
        <w:t xml:space="preserve"> </w:t>
      </w:r>
      <w:r w:rsidR="00A90793" w:rsidRPr="009D50B3">
        <w:rPr>
          <w:rFonts w:asciiTheme="majorEastAsia" w:eastAsiaTheme="majorEastAsia" w:hAnsiTheme="majorEastAsia" w:hint="eastAsia"/>
          <w:sz w:val="18"/>
          <w:szCs w:val="18"/>
          <w:lang w:val="en-CA"/>
        </w:rPr>
        <w:t>2007年至2009年的平均消费量</w:t>
      </w:r>
    </w:p>
    <w:p w14:paraId="5BB8F5CF" w14:textId="77777777" w:rsidR="00AD7872" w:rsidRPr="009D50B3" w:rsidRDefault="00AD7872" w:rsidP="00AD7872">
      <w:pPr>
        <w:rPr>
          <w:rFonts w:asciiTheme="majorEastAsia" w:eastAsiaTheme="majorEastAsia" w:hAnsiTheme="majorEastAsia"/>
          <w:sz w:val="18"/>
          <w:szCs w:val="18"/>
          <w:lang w:val="en-CA"/>
        </w:rPr>
      </w:pPr>
    </w:p>
    <w:p w14:paraId="61BAFBC3" w14:textId="77777777" w:rsidR="00196CDB" w:rsidRPr="009D50B3" w:rsidRDefault="00196CDB" w:rsidP="00196CDB">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越南的氟氯烃消费主要是HCFC-22，它几乎完全用于维修制冷空调设备；少量（2022年约2%）用于制造工业制冷设备。</w:t>
      </w:r>
      <w:r w:rsidR="006C6E43" w:rsidRPr="0022699E">
        <w:rPr>
          <w:rStyle w:val="FootnoteReference"/>
        </w:rPr>
        <w:footnoteReference w:id="5"/>
      </w:r>
      <w:r w:rsidR="006C6E43">
        <w:rPr>
          <w:rFonts w:asciiTheme="majorEastAsia" w:eastAsiaTheme="majorEastAsia" w:hAnsiTheme="majorEastAsia" w:hint="eastAsia"/>
          <w:lang w:val="en-CA" w:eastAsia="zh-CN"/>
        </w:rPr>
        <w:t xml:space="preserve"> </w:t>
      </w:r>
      <w:r w:rsidRPr="009D50B3">
        <w:rPr>
          <w:rFonts w:asciiTheme="majorEastAsia" w:eastAsiaTheme="majorEastAsia" w:hAnsiTheme="majorEastAsia" w:hint="eastAsia"/>
          <w:lang w:val="en-CA" w:eastAsia="zh-CN"/>
        </w:rPr>
        <w:t>少量的HCFC-123被间歇性地消耗来为冷却器提供</w:t>
      </w:r>
      <w:r w:rsidR="001159CF">
        <w:rPr>
          <w:rFonts w:asciiTheme="majorEastAsia" w:eastAsiaTheme="majorEastAsia" w:hAnsiTheme="majorEastAsia" w:hint="eastAsia"/>
          <w:lang w:val="en-CA" w:eastAsia="zh-CN"/>
        </w:rPr>
        <w:t>维修</w:t>
      </w:r>
      <w:r w:rsidRPr="009D50B3">
        <w:rPr>
          <w:rFonts w:asciiTheme="majorEastAsia" w:eastAsiaTheme="majorEastAsia" w:hAnsiTheme="majorEastAsia" w:hint="eastAsia"/>
          <w:lang w:val="en-CA" w:eastAsia="zh-CN"/>
        </w:rPr>
        <w:t>。根据2015年1月1日对氟氯烃141b的禁令，2019年</w:t>
      </w:r>
      <w:r w:rsidR="000A2D9E">
        <w:rPr>
          <w:rFonts w:asciiTheme="majorEastAsia" w:eastAsiaTheme="majorEastAsia" w:hAnsiTheme="majorEastAsia" w:hint="eastAsia"/>
          <w:lang w:val="en-CA" w:eastAsia="zh-CN"/>
        </w:rPr>
        <w:t>淘汰</w:t>
      </w:r>
      <w:r w:rsidRPr="009D50B3">
        <w:rPr>
          <w:rFonts w:asciiTheme="majorEastAsia" w:eastAsiaTheme="majorEastAsia" w:hAnsiTheme="majorEastAsia" w:hint="eastAsia"/>
          <w:lang w:val="en-CA" w:eastAsia="zh-CN"/>
        </w:rPr>
        <w:t>了溶剂应用中的HCFC-225，自2015年以来，HCFC-141b一直没有被消费。进口预混多元醇中所含HCFC-141b的进口量在该禁令颁布后最初有所增加，后来随着泡沫制造商决定改用替代品，很可能是水性预混多元醇类，并得到氟氯烃淘汰管理计划第二阶段支持的转换，进口量大幅减少；根据2023年1月1日的禁令，预混多元醇中所含HCFC-141b的进口已停止。</w:t>
      </w:r>
    </w:p>
    <w:p w14:paraId="5D594174" w14:textId="77777777" w:rsidR="00E93559" w:rsidRPr="009D50B3" w:rsidRDefault="00196CDB" w:rsidP="00196CDB">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i/>
          <w:lang w:val="en-CA" w:eastAsia="zh-CN"/>
        </w:rPr>
        <w:t>国家方案执行情况报告</w:t>
      </w:r>
    </w:p>
    <w:p w14:paraId="4430E245" w14:textId="77777777" w:rsidR="00034776" w:rsidRPr="009D50B3" w:rsidRDefault="00034776" w:rsidP="00034776">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越南政府在2022年《蒙特利尔议定书》执行情况报告中报告了氟氯烃行业消费数据，该数据符合《蒙特利尔议定书第7条》中报告的数据。</w:t>
      </w:r>
    </w:p>
    <w:p w14:paraId="226556D2" w14:textId="77777777" w:rsidR="00E93559" w:rsidRPr="009D50B3" w:rsidRDefault="00034776" w:rsidP="00034776">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u w:val="single"/>
          <w:lang w:val="en-CA"/>
        </w:rPr>
        <w:t>进展和支出情况</w:t>
      </w:r>
    </w:p>
    <w:p w14:paraId="24C08364" w14:textId="77777777" w:rsidR="00E93559" w:rsidRPr="009D50B3" w:rsidRDefault="00A11C42" w:rsidP="00A11C42">
      <w:pPr>
        <w:pStyle w:val="Heading1"/>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自核准第二阶段的第四次也是最后一次付款以来，执行了下列活动：</w:t>
      </w:r>
    </w:p>
    <w:p w14:paraId="087D69A6" w14:textId="77777777" w:rsidR="00AA1710" w:rsidRPr="009D50B3" w:rsidRDefault="00AA1710" w:rsidP="00AA1710">
      <w:pPr>
        <w:pStyle w:val="Heading2"/>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2023年9月和10月为136名海关官员举办了两次关于控制和监测氟氯烃进出口的培训讲习班；共有350名海关官员在第二阶段接受了培训；</w:t>
      </w:r>
    </w:p>
    <w:p w14:paraId="4E4AC25F" w14:textId="77777777" w:rsidR="00E93559" w:rsidRPr="009D50B3" w:rsidRDefault="00AA1710" w:rsidP="00AA1710">
      <w:pPr>
        <w:pStyle w:val="Heading2"/>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完成了技术指导，以促进可持续地采用全球升温潜能值低的替代品，并提高人们对全球升温潜能值低技术和氟氯烃淘汰的认识；四家转换后的企业完成了技术有效性评估，剩余的技术援助正在进行中；</w:t>
      </w:r>
    </w:p>
    <w:p w14:paraId="250F91C7" w14:textId="77777777" w:rsidR="00F80DB0" w:rsidRPr="009D50B3" w:rsidRDefault="00F80DB0" w:rsidP="00F80DB0">
      <w:pPr>
        <w:pStyle w:val="Heading2"/>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根据日本政府实施的技术援助，完成了对空调制造商、制冷空调协会、越南标准机构和其他相关机构关于安全使用</w:t>
      </w:r>
      <w:r w:rsidRPr="009D50B3">
        <w:rPr>
          <w:rFonts w:asciiTheme="majorEastAsia" w:eastAsiaTheme="majorEastAsia" w:hAnsiTheme="majorEastAsia"/>
          <w:lang w:val="en-CA" w:eastAsia="zh-CN"/>
        </w:rPr>
        <w:t>HFC</w:t>
      </w:r>
      <w:r w:rsidRPr="009D50B3">
        <w:rPr>
          <w:rFonts w:asciiTheme="majorEastAsia" w:eastAsiaTheme="majorEastAsia" w:hAnsiTheme="majorEastAsia"/>
          <w:lang w:val="en-CA" w:eastAsia="zh-CN"/>
        </w:rPr>
        <w:noBreakHyphen/>
      </w:r>
      <w:r w:rsidRPr="009D50B3">
        <w:rPr>
          <w:rFonts w:asciiTheme="majorEastAsia" w:eastAsiaTheme="majorEastAsia" w:hAnsiTheme="majorEastAsia" w:hint="eastAsia"/>
          <w:lang w:val="en-CA" w:eastAsia="zh-CN"/>
        </w:rPr>
        <w:t>32的培训以及后续实用培训；</w:t>
      </w:r>
    </w:p>
    <w:p w14:paraId="61583BE9" w14:textId="77777777" w:rsidR="00E93559" w:rsidRPr="009D50B3" w:rsidRDefault="00F80DB0" w:rsidP="00F80DB0">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在第二阶段，共举办了99次讲习班，对3188名技术人员和188名职业培训员进行了良好维修做法和易燃制冷剂安全处理方面的培训；</w:t>
      </w:r>
    </w:p>
    <w:p w14:paraId="10FF3177" w14:textId="77777777" w:rsidR="00E93559" w:rsidRPr="009D50B3" w:rsidRDefault="00F80DB0" w:rsidP="00F80DB0">
      <w:pPr>
        <w:pStyle w:val="Heading2"/>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截至2023年11月14日，为选定的职业培训学校交付了45个工具包，为维修店交付了200个工具包；</w:t>
      </w:r>
    </w:p>
    <w:p w14:paraId="29195136" w14:textId="77777777" w:rsidR="00E93559" w:rsidRPr="009D50B3" w:rsidRDefault="00F80DB0" w:rsidP="00F80DB0">
      <w:pPr>
        <w:pStyle w:val="Heading2"/>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完成了两家空调制造企业向HFC-32的转换；完成了两家制冷制造企业向氨的转换，四家中小型企业向全球升温潜能值低的替代品的转换预计将于12月完成；五家泡沫制造企业中有两家正在向环戊烷或预混环戊烷转型，预计将于11月底完成；并且混合厂正在将</w:t>
      </w:r>
      <w:r w:rsidR="00C14CD4" w:rsidRPr="009D50B3">
        <w:rPr>
          <w:rFonts w:asciiTheme="majorEastAsia" w:eastAsiaTheme="majorEastAsia" w:hAnsiTheme="majorEastAsia" w:hint="eastAsia"/>
          <w:lang w:val="en-CA" w:eastAsia="zh-CN"/>
        </w:rPr>
        <w:t>技术援助</w:t>
      </w:r>
      <w:r w:rsidRPr="009D50B3">
        <w:rPr>
          <w:rFonts w:asciiTheme="majorEastAsia" w:eastAsiaTheme="majorEastAsia" w:hAnsiTheme="majorEastAsia" w:hint="eastAsia"/>
          <w:lang w:val="en-CA" w:eastAsia="zh-CN"/>
        </w:rPr>
        <w:t>和氢氟烯烃（HFO）预混多元醇转移到大约20个SME进行试验；</w:t>
      </w:r>
    </w:p>
    <w:p w14:paraId="4B4D5A2F" w14:textId="77777777" w:rsidR="00F80DB0" w:rsidRPr="009D50B3" w:rsidRDefault="00F80DB0" w:rsidP="00F80DB0">
      <w:pPr>
        <w:pStyle w:val="Heading2"/>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已经开发了一个由受过培训的技术人员、培训人员和海关官员组成的在线数据库，目前正在等待批准，以便纳入气候变化部的门户网站；起草了技术人员培训的认证和评估标准，职业教育和培训局正在审议该标准；2023年9月为企业、政府机构、进口商、媒体和其他利益攸关方举办了一次关于氟氯烃淘汰管理计划支持的氟氯烃技术转换和在混合厂</w:t>
      </w:r>
      <w:r w:rsidR="00127D1A">
        <w:rPr>
          <w:rFonts w:asciiTheme="majorEastAsia" w:eastAsiaTheme="majorEastAsia" w:hAnsiTheme="majorEastAsia" w:hint="eastAsia"/>
          <w:lang w:val="en-CA" w:eastAsia="zh-CN"/>
        </w:rPr>
        <w:t>确立</w:t>
      </w:r>
      <w:r w:rsidRPr="009D50B3">
        <w:rPr>
          <w:rFonts w:asciiTheme="majorEastAsia" w:eastAsiaTheme="majorEastAsia" w:hAnsiTheme="majorEastAsia" w:hint="eastAsia"/>
          <w:lang w:val="en-CA" w:eastAsia="zh-CN"/>
        </w:rPr>
        <w:t>氟氯烃生产能力的提高认识讲习班；2023年6月为100名利益攸关方组织了一次培训成果讲习班；2023年9月举办了一次经验教训讲习班；和</w:t>
      </w:r>
    </w:p>
    <w:p w14:paraId="7189A78B" w14:textId="77777777" w:rsidR="00E93559" w:rsidRPr="009D50B3" w:rsidRDefault="00F80DB0" w:rsidP="00F80DB0">
      <w:pPr>
        <w:pStyle w:val="Heading2"/>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 xml:space="preserve"> 项目管理单位支持咨询人进行年度消费核查和财务审计；升级的行政软件；支持项目工作人员审查配额，协助企业执行其</w:t>
      </w:r>
      <w:r w:rsidR="000A2D9E">
        <w:rPr>
          <w:rFonts w:asciiTheme="majorEastAsia" w:eastAsiaTheme="majorEastAsia" w:hAnsiTheme="majorEastAsia" w:hint="eastAsia"/>
          <w:lang w:val="en-CA" w:eastAsia="zh-CN"/>
        </w:rPr>
        <w:t>分项目</w:t>
      </w:r>
      <w:r w:rsidRPr="009D50B3">
        <w:rPr>
          <w:rFonts w:asciiTheme="majorEastAsia" w:eastAsiaTheme="majorEastAsia" w:hAnsiTheme="majorEastAsia" w:hint="eastAsia"/>
          <w:lang w:val="en-CA" w:eastAsia="zh-CN"/>
        </w:rPr>
        <w:t>，监测项目活动的执行情况，对项目支出进行年度财务审计，编制项目执行情况和财务报告，并协调报告；截至2023年11月，第二阶段的支出为</w:t>
      </w:r>
      <w:r w:rsidRPr="009D50B3">
        <w:rPr>
          <w:rFonts w:asciiTheme="majorEastAsia" w:eastAsiaTheme="majorEastAsia" w:hAnsiTheme="majorEastAsia"/>
          <w:lang w:val="en-CA" w:eastAsia="zh-CN"/>
        </w:rPr>
        <w:t>570,217</w:t>
      </w:r>
      <w:r w:rsidRPr="009D50B3">
        <w:rPr>
          <w:rFonts w:asciiTheme="majorEastAsia" w:eastAsiaTheme="majorEastAsia" w:hAnsiTheme="majorEastAsia" w:hint="eastAsia"/>
          <w:lang w:val="en-CA" w:eastAsia="zh-CN"/>
        </w:rPr>
        <w:t>美元，包括工作人员工资（</w:t>
      </w:r>
      <w:r w:rsidRPr="009D50B3">
        <w:rPr>
          <w:rFonts w:asciiTheme="majorEastAsia" w:eastAsiaTheme="majorEastAsia" w:hAnsiTheme="majorEastAsia"/>
          <w:lang w:val="en-CA" w:eastAsia="zh-CN"/>
        </w:rPr>
        <w:t>446,734</w:t>
      </w:r>
      <w:r w:rsidRPr="009D50B3">
        <w:rPr>
          <w:rFonts w:asciiTheme="majorEastAsia" w:eastAsiaTheme="majorEastAsia" w:hAnsiTheme="majorEastAsia" w:hint="eastAsia"/>
          <w:lang w:val="en-CA" w:eastAsia="zh-CN"/>
        </w:rPr>
        <w:t>美元）、办公设备和软件（</w:t>
      </w:r>
      <w:r w:rsidRPr="009D50B3">
        <w:rPr>
          <w:rFonts w:asciiTheme="majorEastAsia" w:eastAsiaTheme="majorEastAsia" w:hAnsiTheme="majorEastAsia"/>
          <w:lang w:val="en-CA" w:eastAsia="zh-CN"/>
        </w:rPr>
        <w:t>24,892</w:t>
      </w:r>
      <w:r w:rsidRPr="009D50B3">
        <w:rPr>
          <w:rFonts w:asciiTheme="majorEastAsia" w:eastAsiaTheme="majorEastAsia" w:hAnsiTheme="majorEastAsia" w:hint="eastAsia"/>
          <w:lang w:val="en-CA" w:eastAsia="zh-CN"/>
        </w:rPr>
        <w:t>美元）、财务审计（</w:t>
      </w:r>
      <w:r w:rsidRPr="009D50B3">
        <w:rPr>
          <w:rFonts w:asciiTheme="majorEastAsia" w:eastAsiaTheme="majorEastAsia" w:hAnsiTheme="majorEastAsia"/>
          <w:lang w:val="en-CA" w:eastAsia="zh-CN"/>
        </w:rPr>
        <w:t>19,385</w:t>
      </w:r>
      <w:r w:rsidRPr="009D50B3">
        <w:rPr>
          <w:rFonts w:asciiTheme="majorEastAsia" w:eastAsiaTheme="majorEastAsia" w:hAnsiTheme="majorEastAsia" w:hint="eastAsia"/>
          <w:lang w:val="en-CA" w:eastAsia="zh-CN"/>
        </w:rPr>
        <w:t>美元）、会议（</w:t>
      </w:r>
      <w:r w:rsidRPr="009D50B3">
        <w:rPr>
          <w:rFonts w:asciiTheme="majorEastAsia" w:eastAsiaTheme="majorEastAsia" w:hAnsiTheme="majorEastAsia"/>
          <w:lang w:val="en-CA" w:eastAsia="zh-CN"/>
        </w:rPr>
        <w:t>4,968</w:t>
      </w:r>
      <w:r w:rsidRPr="009D50B3">
        <w:rPr>
          <w:rFonts w:asciiTheme="majorEastAsia" w:eastAsiaTheme="majorEastAsia" w:hAnsiTheme="majorEastAsia" w:hint="eastAsia"/>
          <w:lang w:val="en-CA" w:eastAsia="zh-CN"/>
        </w:rPr>
        <w:t>美元）和业务费用（</w:t>
      </w:r>
      <w:r w:rsidRPr="009D50B3">
        <w:rPr>
          <w:rFonts w:asciiTheme="majorEastAsia" w:eastAsiaTheme="majorEastAsia" w:hAnsiTheme="majorEastAsia"/>
          <w:lang w:val="en-CA" w:eastAsia="zh-CN"/>
        </w:rPr>
        <w:t>US $74,238</w:t>
      </w:r>
      <w:r w:rsidRPr="009D50B3">
        <w:rPr>
          <w:rFonts w:asciiTheme="majorEastAsia" w:eastAsiaTheme="majorEastAsia" w:hAnsiTheme="majorEastAsia" w:hint="eastAsia"/>
          <w:lang w:val="en-CA" w:eastAsia="zh-CN"/>
        </w:rPr>
        <w:t>美元）。</w:t>
      </w:r>
    </w:p>
    <w:p w14:paraId="48ED83F8" w14:textId="77777777" w:rsidR="00E93559" w:rsidRPr="009D50B3" w:rsidRDefault="00271526" w:rsidP="00E93559">
      <w:pPr>
        <w:suppressAutoHyphens/>
        <w:rPr>
          <w:rFonts w:asciiTheme="majorEastAsia" w:eastAsiaTheme="majorEastAsia" w:hAnsiTheme="majorEastAsia"/>
          <w:i/>
          <w:lang w:val="en-CA"/>
        </w:rPr>
      </w:pPr>
      <w:bookmarkStart w:id="0" w:name="_Hlk111545767"/>
      <w:r w:rsidRPr="009D50B3">
        <w:rPr>
          <w:rFonts w:asciiTheme="majorEastAsia" w:eastAsiaTheme="majorEastAsia" w:hAnsiTheme="majorEastAsia" w:hint="eastAsia"/>
          <w:i/>
          <w:lang w:val="en-CA"/>
        </w:rPr>
        <w:t>资金支出水平</w:t>
      </w:r>
      <w:bookmarkEnd w:id="0"/>
    </w:p>
    <w:p w14:paraId="5AECA054" w14:textId="77777777" w:rsidR="007B39E1" w:rsidRPr="009D50B3" w:rsidRDefault="007B39E1" w:rsidP="00E93559">
      <w:pPr>
        <w:suppressAutoHyphens/>
        <w:rPr>
          <w:rFonts w:asciiTheme="majorEastAsia" w:eastAsiaTheme="majorEastAsia" w:hAnsiTheme="majorEastAsia"/>
          <w:i/>
          <w:iCs/>
          <w:lang w:val="en-CA"/>
        </w:rPr>
      </w:pPr>
    </w:p>
    <w:p w14:paraId="42CF8B2F" w14:textId="77777777" w:rsidR="00271526" w:rsidRPr="009D50B3" w:rsidRDefault="00271526" w:rsidP="00271526">
      <w:pPr>
        <w:pStyle w:val="Heading1"/>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截至2023年10月，在第二阶段核准的</w:t>
      </w:r>
      <w:r w:rsidRPr="009D50B3">
        <w:rPr>
          <w:rFonts w:asciiTheme="majorEastAsia" w:eastAsiaTheme="majorEastAsia" w:hAnsiTheme="majorEastAsia"/>
          <w:lang w:val="en-CA" w:eastAsia="zh-CN"/>
        </w:rPr>
        <w:t>7,208,300</w:t>
      </w:r>
      <w:r w:rsidRPr="009D50B3">
        <w:rPr>
          <w:rFonts w:asciiTheme="majorEastAsia" w:eastAsiaTheme="majorEastAsia" w:hAnsiTheme="majorEastAsia" w:hint="eastAsia"/>
          <w:lang w:val="en-CA" w:eastAsia="zh-CN"/>
        </w:rPr>
        <w:t>美元中，已支付</w:t>
      </w:r>
      <w:r w:rsidRPr="009D50B3">
        <w:rPr>
          <w:rFonts w:asciiTheme="majorEastAsia" w:eastAsiaTheme="majorEastAsia" w:hAnsiTheme="majorEastAsia"/>
          <w:lang w:val="en-CA" w:eastAsia="zh-CN"/>
        </w:rPr>
        <w:t>4,544,325</w:t>
      </w:r>
      <w:r w:rsidRPr="009D50B3">
        <w:rPr>
          <w:rFonts w:asciiTheme="majorEastAsia" w:eastAsiaTheme="majorEastAsia" w:hAnsiTheme="majorEastAsia" w:hint="eastAsia"/>
          <w:lang w:val="en-CA" w:eastAsia="zh-CN"/>
        </w:rPr>
        <w:t>美元（63%）；剩余付款将于2024年4月30日前完成。</w:t>
      </w:r>
    </w:p>
    <w:p w14:paraId="2F1B6DA8" w14:textId="77777777" w:rsidR="00271526" w:rsidRPr="009D50B3" w:rsidRDefault="00271526" w:rsidP="00271526">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b/>
          <w:lang w:val="en-CA" w:eastAsia="zh-CN"/>
        </w:rPr>
        <w:t>氟氯烃淘汰管理计划第三阶段</w:t>
      </w:r>
    </w:p>
    <w:p w14:paraId="4A4A88DE" w14:textId="77777777" w:rsidR="00E93559" w:rsidRPr="009D50B3" w:rsidRDefault="00271526" w:rsidP="00271526">
      <w:pPr>
        <w:pStyle w:val="Heading1"/>
        <w:numPr>
          <w:ilvl w:val="0"/>
          <w:numId w:val="0"/>
        </w:numPr>
        <w:rPr>
          <w:rFonts w:asciiTheme="majorEastAsia" w:eastAsiaTheme="majorEastAsia" w:hAnsiTheme="majorEastAsia"/>
          <w:lang w:val="en-CA" w:eastAsia="zh-CN"/>
        </w:rPr>
      </w:pPr>
      <w:bookmarkStart w:id="1" w:name="_Hlk126915708"/>
      <w:r w:rsidRPr="009D50B3">
        <w:rPr>
          <w:rFonts w:asciiTheme="majorEastAsia" w:eastAsiaTheme="majorEastAsia" w:hAnsiTheme="majorEastAsia" w:hint="eastAsia"/>
          <w:u w:val="single"/>
          <w:lang w:val="en-CA" w:eastAsia="zh-CN"/>
        </w:rPr>
        <w:t>符合资助条件的剩余消费</w:t>
      </w:r>
    </w:p>
    <w:bookmarkEnd w:id="1"/>
    <w:p w14:paraId="28718763" w14:textId="77777777" w:rsidR="007B39E1" w:rsidRPr="009D50B3" w:rsidRDefault="007B39E1" w:rsidP="007B39E1">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在扣除与氟氯烃淘汰管理计划第一阶段和第二阶段有关的280.40</w:t>
      </w:r>
      <w:r w:rsidRPr="009D50B3">
        <w:rPr>
          <w:rFonts w:asciiTheme="majorEastAsia" w:eastAsiaTheme="majorEastAsia" w:hAnsiTheme="majorEastAsia"/>
          <w:lang w:val="en-CA" w:eastAsia="zh-CN"/>
        </w:rPr>
        <w:t xml:space="preserve"> ODP</w:t>
      </w:r>
      <w:r w:rsidRPr="009D50B3">
        <w:rPr>
          <w:rFonts w:asciiTheme="majorEastAsia" w:eastAsiaTheme="majorEastAsia" w:hAnsiTheme="majorEastAsia" w:hint="eastAsia"/>
          <w:lang w:val="en-CA" w:eastAsia="zh-CN"/>
        </w:rPr>
        <w:t>吨后，第三阶段符合供资条件的剩余消费量为105.37</w:t>
      </w: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ODP吨的</w:t>
      </w:r>
      <w:r w:rsidRPr="009D50B3">
        <w:rPr>
          <w:rFonts w:asciiTheme="majorEastAsia" w:eastAsiaTheme="majorEastAsia" w:hAnsiTheme="majorEastAsia"/>
          <w:lang w:val="en-CA" w:eastAsia="zh-CN"/>
        </w:rPr>
        <w:t>HCFC</w:t>
      </w:r>
      <w:r w:rsidRPr="009D50B3">
        <w:rPr>
          <w:rFonts w:asciiTheme="majorEastAsia" w:eastAsiaTheme="majorEastAsia" w:hAnsiTheme="majorEastAsia"/>
          <w:lang w:val="en-CA" w:eastAsia="zh-CN"/>
        </w:rPr>
        <w:noBreakHyphen/>
      </w:r>
      <w:r w:rsidRPr="009D50B3">
        <w:rPr>
          <w:rFonts w:asciiTheme="majorEastAsia" w:eastAsiaTheme="majorEastAsia" w:hAnsiTheme="majorEastAsia" w:hint="eastAsia"/>
          <w:lang w:val="en-CA" w:eastAsia="zh-CN"/>
        </w:rPr>
        <w:t>22。</w:t>
      </w:r>
    </w:p>
    <w:p w14:paraId="2663B988" w14:textId="77777777" w:rsidR="007B39E1" w:rsidRPr="009D50B3" w:rsidRDefault="007B39E1" w:rsidP="007B39E1">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u w:val="single"/>
          <w:lang w:val="en-CA"/>
        </w:rPr>
        <w:t>氟氯烃的行业分布</w:t>
      </w:r>
    </w:p>
    <w:p w14:paraId="5AD164B4" w14:textId="77777777" w:rsidR="00E93559" w:rsidRPr="009D50B3" w:rsidRDefault="00AC0809" w:rsidP="007B39E1">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007B39E1" w:rsidRPr="009D50B3">
        <w:rPr>
          <w:rFonts w:asciiTheme="majorEastAsia" w:eastAsiaTheme="majorEastAsia" w:hAnsiTheme="majorEastAsia" w:hint="eastAsia"/>
          <w:lang w:val="en-CA" w:eastAsia="zh-CN"/>
        </w:rPr>
        <w:t>HCFC-22用于制冷机、中央空调、空调室以及工业和大型商用制冷系统。2022年，</w:t>
      </w:r>
      <w:r w:rsidRPr="009D50B3">
        <w:rPr>
          <w:rFonts w:asciiTheme="majorEastAsia" w:eastAsiaTheme="majorEastAsia" w:hAnsiTheme="majorEastAsia" w:hint="eastAsia"/>
          <w:lang w:val="en-CA" w:eastAsia="zh-CN"/>
        </w:rPr>
        <w:t>HCFC-</w:t>
      </w:r>
      <w:r w:rsidR="007B39E1" w:rsidRPr="009D50B3">
        <w:rPr>
          <w:rFonts w:asciiTheme="majorEastAsia" w:eastAsiaTheme="majorEastAsia" w:hAnsiTheme="majorEastAsia" w:hint="eastAsia"/>
          <w:lang w:val="en-CA" w:eastAsia="zh-CN"/>
        </w:rPr>
        <w:t>22占维修行业使用制冷剂的39%，其次是HFC-134、R-410A、HFC-32和R-404A。</w:t>
      </w:r>
    </w:p>
    <w:p w14:paraId="2E11467A" w14:textId="77777777" w:rsidR="00AD7872" w:rsidRPr="009D50B3" w:rsidRDefault="00AD7872" w:rsidP="00AD7872">
      <w:pPr>
        <w:pStyle w:val="Heading1"/>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在RAC</w:t>
      </w:r>
      <w:r w:rsidR="001159CF">
        <w:rPr>
          <w:rFonts w:asciiTheme="majorEastAsia" w:eastAsiaTheme="majorEastAsia" w:hAnsiTheme="majorEastAsia" w:hint="eastAsia"/>
          <w:lang w:val="en-CA" w:eastAsia="zh-CN"/>
        </w:rPr>
        <w:t>维修</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的约20750名技术人员和4250个车间/承包商中，4000家</w:t>
      </w:r>
      <w:r w:rsidR="001159CF">
        <w:rPr>
          <w:rFonts w:asciiTheme="majorEastAsia" w:eastAsiaTheme="majorEastAsia" w:hAnsiTheme="majorEastAsia" w:hint="eastAsia"/>
          <w:lang w:val="en-CA" w:eastAsia="zh-CN"/>
        </w:rPr>
        <w:t>维修</w:t>
      </w:r>
      <w:r w:rsidRPr="009D50B3">
        <w:rPr>
          <w:rFonts w:asciiTheme="majorEastAsia" w:eastAsiaTheme="majorEastAsia" w:hAnsiTheme="majorEastAsia" w:hint="eastAsia"/>
          <w:lang w:val="en-CA" w:eastAsia="zh-CN"/>
        </w:rPr>
        <w:t>商店的约15000名技术人员为住宅AC提供</w:t>
      </w:r>
      <w:r w:rsidR="001159CF">
        <w:rPr>
          <w:rFonts w:asciiTheme="majorEastAsia" w:eastAsiaTheme="majorEastAsia" w:hAnsiTheme="majorEastAsia" w:hint="eastAsia"/>
          <w:lang w:val="en-CA" w:eastAsia="zh-CN"/>
        </w:rPr>
        <w:t>维修</w:t>
      </w:r>
      <w:r w:rsidRPr="009D50B3">
        <w:rPr>
          <w:rFonts w:asciiTheme="majorEastAsia" w:eastAsiaTheme="majorEastAsia" w:hAnsiTheme="majorEastAsia" w:hint="eastAsia"/>
          <w:lang w:val="en-CA" w:eastAsia="zh-CN"/>
        </w:rPr>
        <w:t>。这些</w:t>
      </w:r>
      <w:r w:rsidR="001159CF">
        <w:rPr>
          <w:rFonts w:asciiTheme="majorEastAsia" w:eastAsiaTheme="majorEastAsia" w:hAnsiTheme="majorEastAsia" w:hint="eastAsia"/>
          <w:lang w:val="en-CA" w:eastAsia="zh-CN"/>
        </w:rPr>
        <w:t>维修</w:t>
      </w:r>
      <w:r w:rsidRPr="009D50B3">
        <w:rPr>
          <w:rFonts w:asciiTheme="majorEastAsia" w:eastAsiaTheme="majorEastAsia" w:hAnsiTheme="majorEastAsia" w:hint="eastAsia"/>
          <w:lang w:val="en-CA" w:eastAsia="zh-CN"/>
        </w:rPr>
        <w:t>商店包括大型和中小型商店。大型车间通常是经过认证或授权的车间，直接向原始设备制造商和分销商提供安装和</w:t>
      </w:r>
      <w:r w:rsidR="001159CF">
        <w:rPr>
          <w:rFonts w:asciiTheme="majorEastAsia" w:eastAsiaTheme="majorEastAsia" w:hAnsiTheme="majorEastAsia" w:hint="eastAsia"/>
          <w:lang w:val="en-CA" w:eastAsia="zh-CN"/>
        </w:rPr>
        <w:t>维修</w:t>
      </w:r>
      <w:r w:rsidRPr="009D50B3">
        <w:rPr>
          <w:rFonts w:asciiTheme="majorEastAsia" w:eastAsiaTheme="majorEastAsia" w:hAnsiTheme="majorEastAsia" w:hint="eastAsia"/>
          <w:lang w:val="en-CA" w:eastAsia="zh-CN"/>
        </w:rPr>
        <w:t>，通常雇佣大约八名技术人员，他们接受制造商和分销商的短期培训课程；这些培训课程更多地关注制造商和分销商提供的各种产品的营销信息，而不是正确的安装和维修实践。中小型</w:t>
      </w:r>
      <w:r w:rsidR="001159CF">
        <w:rPr>
          <w:rFonts w:asciiTheme="majorEastAsia" w:eastAsiaTheme="majorEastAsia" w:hAnsiTheme="majorEastAsia" w:hint="eastAsia"/>
          <w:lang w:val="en-CA" w:eastAsia="zh-CN"/>
        </w:rPr>
        <w:t>维修</w:t>
      </w:r>
      <w:r w:rsidRPr="009D50B3">
        <w:rPr>
          <w:rFonts w:asciiTheme="majorEastAsia" w:eastAsiaTheme="majorEastAsia" w:hAnsiTheme="majorEastAsia" w:hint="eastAsia"/>
          <w:lang w:val="en-CA" w:eastAsia="zh-CN"/>
        </w:rPr>
        <w:t>店通常有一到五名技术人员，其中大多数人只接受过在职培训，没有接受过任何正式的技术教育。本文件第62至65段介绍了为其他分</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提供</w:t>
      </w:r>
      <w:r w:rsidR="001159CF">
        <w:rPr>
          <w:rFonts w:asciiTheme="majorEastAsia" w:eastAsiaTheme="majorEastAsia" w:hAnsiTheme="majorEastAsia" w:hint="eastAsia"/>
          <w:lang w:val="en-CA" w:eastAsia="zh-CN"/>
        </w:rPr>
        <w:t>维修</w:t>
      </w:r>
      <w:r w:rsidRPr="009D50B3">
        <w:rPr>
          <w:rFonts w:asciiTheme="majorEastAsia" w:eastAsiaTheme="majorEastAsia" w:hAnsiTheme="majorEastAsia" w:hint="eastAsia"/>
          <w:lang w:val="en-CA" w:eastAsia="zh-CN"/>
        </w:rPr>
        <w:t>的情况。</w:t>
      </w:r>
    </w:p>
    <w:p w14:paraId="67C97E2D" w14:textId="77777777" w:rsidR="00E93559" w:rsidRPr="009D50B3" w:rsidRDefault="00AD7872" w:rsidP="00AD7872">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u w:val="single"/>
          <w:lang w:val="en-CA"/>
        </w:rPr>
        <w:t>淘汰战略</w:t>
      </w:r>
    </w:p>
    <w:p w14:paraId="37FA659B" w14:textId="77777777" w:rsidR="00AD7872" w:rsidRPr="009D50B3" w:rsidRDefault="00AD7872" w:rsidP="00AD7872">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氟氯烃淘汰管理计划第三阶段将侧重于加强监管框架和执行条例，以减少受管制物质和氟氯烃设备的进口，提高海关的能力，并进一步加强住宅空调维修</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的能力。</w:t>
      </w:r>
    </w:p>
    <w:p w14:paraId="1C18BC4F" w14:textId="77777777" w:rsidR="00E93559" w:rsidRPr="009D50B3" w:rsidRDefault="00AD7872" w:rsidP="00AD7872">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i/>
          <w:lang w:val="en-CA"/>
        </w:rPr>
        <w:t>法律框架和</w:t>
      </w:r>
      <w:r w:rsidRPr="009D50B3">
        <w:rPr>
          <w:rFonts w:asciiTheme="majorEastAsia" w:eastAsiaTheme="majorEastAsia" w:hAnsiTheme="majorEastAsia" w:hint="eastAsia"/>
          <w:i/>
          <w:lang w:val="en-CA" w:eastAsia="zh-CN"/>
        </w:rPr>
        <w:t>海关</w:t>
      </w:r>
    </w:p>
    <w:p w14:paraId="7BFCE3BC" w14:textId="77777777" w:rsidR="00E93559" w:rsidRPr="009D50B3" w:rsidRDefault="00AD7872" w:rsidP="00AD7872">
      <w:pPr>
        <w:pStyle w:val="Heading1"/>
        <w:rPr>
          <w:rFonts w:asciiTheme="majorEastAsia" w:eastAsiaTheme="majorEastAsia" w:hAnsiTheme="majorEastAsia"/>
          <w:lang w:val="en-CA" w:eastAsia="zh-CN"/>
        </w:rPr>
      </w:pPr>
      <w:bookmarkStart w:id="2" w:name="_Hlk126915743"/>
      <w:r w:rsidRPr="009D50B3">
        <w:rPr>
          <w:rFonts w:asciiTheme="majorEastAsia" w:eastAsiaTheme="majorEastAsia" w:hAnsiTheme="majorEastAsia" w:hint="eastAsia"/>
          <w:lang w:val="en-CA" w:eastAsia="zh-CN"/>
        </w:rPr>
        <w:t>在第三阶段，将通过管理进口配额和特定</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禁令的政策和监管行动，支持法律框架。该国有一个有效的氟氯烃许可证和配额制度，该制度将在氟氯烃淘汰管理计划第三阶段继续实施，政策框架将得到加强，以确保如期减少氟氯烃的消费，包括通过实施禁止进口HCFC-225（截至2025年1月1日）和禁止新安装和进口氟氯烃设备（截至2029年12月31日）。此外，还将提供设备和培训，以提高海关和执法人员、进口商和海关经纪人管理受管制物质进口的能力。海关和执法人员的进口管理培训将包括臭氧层和《蒙特利尔议定书》、检查技术、制冷剂识别器的使用、风险分析、制冷剂气瓶的安全处理、协调制度代码、报告和申报、处理未经授权的货物以及获取信息进行交叉检查。对进口商和客户经纪人的培训将侧重于制冷剂和RAC设备的申报和报告，涵盖许可证</w:t>
      </w:r>
      <w:r w:rsidR="00623BEA">
        <w:rPr>
          <w:rFonts w:asciiTheme="majorEastAsia" w:eastAsiaTheme="majorEastAsia" w:hAnsiTheme="majorEastAsia" w:hint="eastAsia"/>
          <w:lang w:val="en-CA" w:eastAsia="zh-CN"/>
        </w:rPr>
        <w:t>申请</w:t>
      </w:r>
      <w:r w:rsidRPr="009D50B3">
        <w:rPr>
          <w:rFonts w:asciiTheme="majorEastAsia" w:eastAsiaTheme="majorEastAsia" w:hAnsiTheme="majorEastAsia" w:hint="eastAsia"/>
          <w:lang w:val="en-CA" w:eastAsia="zh-CN"/>
        </w:rPr>
        <w:t>、</w:t>
      </w:r>
      <w:r w:rsidR="00081F81" w:rsidRPr="009D50B3">
        <w:rPr>
          <w:rFonts w:asciiTheme="majorEastAsia" w:eastAsiaTheme="majorEastAsia" w:hAnsiTheme="majorEastAsia" w:hint="eastAsia"/>
          <w:lang w:val="en-CA" w:eastAsia="zh-CN"/>
        </w:rPr>
        <w:t>协调制度</w:t>
      </w:r>
      <w:r w:rsidRPr="009D50B3">
        <w:rPr>
          <w:rFonts w:asciiTheme="majorEastAsia" w:eastAsiaTheme="majorEastAsia" w:hAnsiTheme="majorEastAsia" w:hint="eastAsia"/>
          <w:lang w:val="en-CA" w:eastAsia="zh-CN"/>
        </w:rPr>
        <w:t>代码、错误申报的影响以及制冷剂气瓶的安全处理。这些活动的费用共计</w:t>
      </w:r>
      <w:r w:rsidR="00081F81" w:rsidRPr="009D50B3">
        <w:rPr>
          <w:rFonts w:asciiTheme="majorEastAsia" w:eastAsiaTheme="majorEastAsia" w:hAnsiTheme="majorEastAsia"/>
          <w:lang w:val="en-CA" w:eastAsia="zh-CN"/>
        </w:rPr>
        <w:t>745,000</w:t>
      </w:r>
      <w:r w:rsidRPr="009D50B3">
        <w:rPr>
          <w:rFonts w:asciiTheme="majorEastAsia" w:eastAsiaTheme="majorEastAsia" w:hAnsiTheme="majorEastAsia" w:hint="eastAsia"/>
          <w:lang w:val="en-CA" w:eastAsia="zh-CN"/>
        </w:rPr>
        <w:t>美元，如下所示：</w:t>
      </w:r>
    </w:p>
    <w:p w14:paraId="2FB9969D" w14:textId="77777777" w:rsidR="000960C3" w:rsidRPr="009D50B3" w:rsidRDefault="000960C3" w:rsidP="000960C3">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 xml:space="preserve"> 海关和执法人员：组织35次为期两天的讲习班，就受管制物质的安全处理、识别和报告问题，对主要海关检查站的1050名海关和执法官员进行培训（</w:t>
      </w:r>
      <w:r w:rsidRPr="009D50B3">
        <w:rPr>
          <w:rFonts w:asciiTheme="majorEastAsia" w:eastAsiaTheme="majorEastAsia" w:hAnsiTheme="majorEastAsia"/>
          <w:lang w:val="en-CA" w:eastAsia="zh-CN"/>
        </w:rPr>
        <w:t>350,000</w:t>
      </w:r>
      <w:r w:rsidRPr="009D50B3">
        <w:rPr>
          <w:rFonts w:asciiTheme="majorEastAsia" w:eastAsiaTheme="majorEastAsia" w:hAnsiTheme="majorEastAsia" w:hint="eastAsia"/>
          <w:lang w:val="en-CA" w:eastAsia="zh-CN"/>
        </w:rPr>
        <w:t>美元）；</w:t>
      </w:r>
    </w:p>
    <w:p w14:paraId="7DD3CD7D" w14:textId="77777777" w:rsidR="00E93559" w:rsidRPr="009D50B3" w:rsidRDefault="000960C3" w:rsidP="000960C3">
      <w:pPr>
        <w:pStyle w:val="Heading2"/>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进口商和报关员：组织两次为期一天的年度讲习班，包括培训材料和一本手册，对300名进口商和报关师进行制冷剂和制冷和空调设备申报和报告以及制冷剂气瓶安全处理方面的培训（</w:t>
      </w:r>
      <w:r w:rsidRPr="009D50B3">
        <w:rPr>
          <w:rFonts w:asciiTheme="majorEastAsia" w:eastAsiaTheme="majorEastAsia" w:hAnsiTheme="majorEastAsia"/>
          <w:lang w:val="en-CA" w:eastAsia="zh-CN"/>
        </w:rPr>
        <w:t>35,000</w:t>
      </w:r>
      <w:r w:rsidRPr="009D50B3">
        <w:rPr>
          <w:rFonts w:asciiTheme="majorEastAsia" w:eastAsiaTheme="majorEastAsia" w:hAnsiTheme="majorEastAsia" w:hint="eastAsia"/>
          <w:lang w:val="en-CA" w:eastAsia="zh-CN"/>
        </w:rPr>
        <w:t>美元）；</w:t>
      </w:r>
    </w:p>
    <w:p w14:paraId="417F270D" w14:textId="77777777" w:rsidR="000960C3" w:rsidRPr="009D50B3" w:rsidRDefault="000960C3" w:rsidP="000960C3">
      <w:pPr>
        <w:pStyle w:val="Heading2"/>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加强海关业务：就监测受管制物质贸易的综合方法进行两次考察，如使用产品代码、制定风险分析以筛选货物，以及进行清关后审计以加强监测和报告（</w:t>
      </w:r>
      <w:r w:rsidRPr="009D50B3">
        <w:rPr>
          <w:rFonts w:asciiTheme="majorEastAsia" w:eastAsiaTheme="majorEastAsia" w:hAnsiTheme="majorEastAsia"/>
          <w:lang w:val="en-CA" w:eastAsia="zh-CN"/>
        </w:rPr>
        <w:t>60,000</w:t>
      </w:r>
      <w:r w:rsidRPr="009D50B3">
        <w:rPr>
          <w:rFonts w:asciiTheme="majorEastAsia" w:eastAsiaTheme="majorEastAsia" w:hAnsiTheme="majorEastAsia" w:hint="eastAsia"/>
          <w:lang w:val="en-CA" w:eastAsia="zh-CN"/>
        </w:rPr>
        <w:t>美元）；和</w:t>
      </w:r>
    </w:p>
    <w:p w14:paraId="4609F444" w14:textId="77777777" w:rsidR="00E93559" w:rsidRPr="009D50B3" w:rsidRDefault="000960C3" w:rsidP="000960C3">
      <w:pPr>
        <w:pStyle w:val="Heading2"/>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设备支持：向主要海关检查站分发50个制冷剂识别器，以执行受控物质贸易协议，并向DCC分发，以在国内市场进行检查（</w:t>
      </w:r>
      <w:r w:rsidRPr="009D50B3">
        <w:rPr>
          <w:rFonts w:asciiTheme="majorEastAsia" w:eastAsiaTheme="majorEastAsia" w:hAnsiTheme="majorEastAsia"/>
          <w:lang w:val="en-CA" w:eastAsia="zh-CN"/>
        </w:rPr>
        <w:t>300,000</w:t>
      </w:r>
      <w:r w:rsidRPr="009D50B3">
        <w:rPr>
          <w:rFonts w:asciiTheme="majorEastAsia" w:eastAsiaTheme="majorEastAsia" w:hAnsiTheme="majorEastAsia" w:hint="eastAsia"/>
          <w:lang w:val="en-CA" w:eastAsia="zh-CN"/>
        </w:rPr>
        <w:t>美元）。</w:t>
      </w:r>
    </w:p>
    <w:p w14:paraId="06ECA6AE" w14:textId="77777777" w:rsidR="00E93559" w:rsidRPr="009D50B3" w:rsidRDefault="00012DF9" w:rsidP="00E93559">
      <w:pPr>
        <w:spacing w:after="240"/>
        <w:outlineLvl w:val="0"/>
        <w:rPr>
          <w:rFonts w:asciiTheme="majorEastAsia" w:eastAsiaTheme="majorEastAsia" w:hAnsiTheme="majorEastAsia"/>
          <w:i/>
          <w:iCs/>
          <w:lang w:val="en-CA"/>
        </w:rPr>
      </w:pPr>
      <w:r w:rsidRPr="009D50B3">
        <w:rPr>
          <w:rFonts w:asciiTheme="majorEastAsia" w:eastAsiaTheme="majorEastAsia" w:hAnsiTheme="majorEastAsia" w:hint="eastAsia"/>
          <w:bCs/>
          <w:i/>
          <w:lang w:val="en-CA" w:eastAsia="ko-KR"/>
        </w:rPr>
        <w:t>住宅空调</w:t>
      </w:r>
      <w:r w:rsidR="001159CF">
        <w:rPr>
          <w:rFonts w:asciiTheme="majorEastAsia" w:eastAsiaTheme="majorEastAsia" w:hAnsiTheme="majorEastAsia" w:hint="eastAsia"/>
          <w:bCs/>
          <w:i/>
          <w:lang w:val="en-CA" w:eastAsia="ko-KR"/>
        </w:rPr>
        <w:t>维修</w:t>
      </w:r>
    </w:p>
    <w:p w14:paraId="3FC309BF" w14:textId="77777777" w:rsidR="00E93559" w:rsidRPr="009D50B3" w:rsidRDefault="001D5BE4" w:rsidP="001D5BE4">
      <w:pPr>
        <w:pStyle w:val="Heading1"/>
        <w:rPr>
          <w:rFonts w:asciiTheme="majorEastAsia" w:eastAsiaTheme="majorEastAsia" w:hAnsiTheme="majorEastAsia"/>
          <w:bCs/>
          <w:lang w:val="en-CA" w:eastAsia="ko-KR"/>
        </w:rPr>
      </w:pPr>
      <w:r w:rsidRPr="009D50B3">
        <w:rPr>
          <w:rFonts w:asciiTheme="majorEastAsia" w:eastAsiaTheme="majorEastAsia" w:hAnsiTheme="majorEastAsia" w:hint="eastAsia"/>
          <w:lang w:eastAsia="zh-CN"/>
        </w:rPr>
        <w:t>鉴于该国剩余的HCFC-22家用空调设备库以及为家用空调设备提供</w:t>
      </w:r>
      <w:r w:rsidR="001159CF">
        <w:rPr>
          <w:rFonts w:asciiTheme="majorEastAsia" w:eastAsiaTheme="majorEastAsia" w:hAnsiTheme="majorEastAsia" w:hint="eastAsia"/>
          <w:lang w:eastAsia="zh-CN"/>
        </w:rPr>
        <w:t>维修</w:t>
      </w:r>
      <w:r w:rsidRPr="009D50B3">
        <w:rPr>
          <w:rFonts w:asciiTheme="majorEastAsia" w:eastAsiaTheme="majorEastAsia" w:hAnsiTheme="majorEastAsia" w:hint="eastAsia"/>
          <w:lang w:eastAsia="zh-CN"/>
        </w:rPr>
        <w:t>的技术人员普遍存在，在第三阶段加强维修</w:t>
      </w:r>
      <w:r w:rsidR="00F02E2F" w:rsidRPr="009D50B3">
        <w:rPr>
          <w:rFonts w:asciiTheme="majorEastAsia" w:eastAsiaTheme="majorEastAsia" w:hAnsiTheme="majorEastAsia" w:hint="eastAsia"/>
          <w:lang w:eastAsia="zh-CN"/>
        </w:rPr>
        <w:t>行业</w:t>
      </w:r>
      <w:r w:rsidRPr="009D50B3">
        <w:rPr>
          <w:rFonts w:asciiTheme="majorEastAsia" w:eastAsiaTheme="majorEastAsia" w:hAnsiTheme="majorEastAsia" w:hint="eastAsia"/>
          <w:lang w:eastAsia="zh-CN"/>
        </w:rPr>
        <w:t>的能力将侧重于家用空调设备的维修，以及因为需要确保部分通过第二阶段实施引入的基于HFC-32的家用交流设备的安全。如本文件第69至106段所述，基加利氢氟碳化合物实施计划第一阶段将重点加强维修</w:t>
      </w:r>
      <w:r w:rsidR="00F02E2F" w:rsidRPr="009D50B3">
        <w:rPr>
          <w:rFonts w:asciiTheme="majorEastAsia" w:eastAsiaTheme="majorEastAsia" w:hAnsiTheme="majorEastAsia" w:hint="eastAsia"/>
          <w:lang w:eastAsia="zh-CN"/>
        </w:rPr>
        <w:t>行业</w:t>
      </w:r>
      <w:r w:rsidRPr="009D50B3">
        <w:rPr>
          <w:rFonts w:asciiTheme="majorEastAsia" w:eastAsiaTheme="majorEastAsia" w:hAnsiTheme="majorEastAsia" w:hint="eastAsia"/>
          <w:lang w:eastAsia="zh-CN"/>
        </w:rPr>
        <w:t>在氢氟碳化合物使用占主导地位的其他应用方面的能力，以补充氟氯烃淘汰管理计划，包括商业和工业制冷系统、商用空调和制冷机、家用制冷和移动空调。</w:t>
      </w:r>
    </w:p>
    <w:p w14:paraId="3859C87E" w14:textId="77777777" w:rsidR="00E93559" w:rsidRPr="009D50B3" w:rsidRDefault="00416F3F" w:rsidP="00416F3F">
      <w:pPr>
        <w:pStyle w:val="Heading1"/>
        <w:rPr>
          <w:rFonts w:asciiTheme="majorEastAsia" w:eastAsiaTheme="majorEastAsia" w:hAnsiTheme="majorEastAsia"/>
          <w:lang w:val="en-CA"/>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将通过培训、评估和设备支持，在第二阶段的能力建设基础上加强住宅空调</w:t>
      </w:r>
      <w:r w:rsidR="001159CF">
        <w:rPr>
          <w:rFonts w:asciiTheme="majorEastAsia" w:eastAsiaTheme="majorEastAsia" w:hAnsiTheme="majorEastAsia" w:hint="eastAsia"/>
          <w:lang w:val="en-CA" w:eastAsia="zh-CN"/>
        </w:rPr>
        <w:t>维修</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，重点是加强外联，并对非正规</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的技术人员进行培训。培训将涵盖良好维修做法，包括管理制冷剂以减少氟氯烃排放、安全处理易燃制冷剂、通过良好维修做法保持能源效率以及回收和再循环，并为讲师提供进修培训，以了解最新知识和做法。</w:t>
      </w:r>
      <w:r w:rsidRPr="009D50B3">
        <w:rPr>
          <w:rFonts w:asciiTheme="majorEastAsia" w:eastAsiaTheme="majorEastAsia" w:hAnsiTheme="majorEastAsia" w:hint="eastAsia"/>
          <w:lang w:val="en-CA"/>
        </w:rPr>
        <w:t>活动费用共计</w:t>
      </w:r>
      <w:r w:rsidRPr="009D50B3">
        <w:rPr>
          <w:rFonts w:asciiTheme="majorEastAsia" w:eastAsiaTheme="majorEastAsia" w:hAnsiTheme="majorEastAsia"/>
          <w:lang w:val="en-CA"/>
        </w:rPr>
        <w:t>6,931,600</w:t>
      </w:r>
      <w:r w:rsidRPr="009D50B3">
        <w:rPr>
          <w:rFonts w:asciiTheme="majorEastAsia" w:eastAsiaTheme="majorEastAsia" w:hAnsiTheme="majorEastAsia" w:hint="eastAsia"/>
          <w:lang w:val="en-CA"/>
        </w:rPr>
        <w:t>美元，包括：</w:t>
      </w:r>
    </w:p>
    <w:p w14:paraId="676D5706" w14:textId="77777777" w:rsidR="00E93559" w:rsidRPr="009D50B3" w:rsidRDefault="00416F3F" w:rsidP="00416F3F">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 xml:space="preserve"> 住宅空调维修培训和评估（</w:t>
      </w:r>
      <w:r w:rsidRPr="009D50B3">
        <w:rPr>
          <w:rFonts w:asciiTheme="majorEastAsia" w:eastAsiaTheme="majorEastAsia" w:hAnsiTheme="majorEastAsia"/>
          <w:lang w:val="en-CA" w:eastAsia="zh-CN"/>
        </w:rPr>
        <w:t>2,950,000</w:t>
      </w:r>
      <w:r w:rsidRPr="009D50B3">
        <w:rPr>
          <w:rFonts w:asciiTheme="majorEastAsia" w:eastAsiaTheme="majorEastAsia" w:hAnsiTheme="majorEastAsia" w:hint="eastAsia"/>
          <w:lang w:val="en-CA" w:eastAsia="zh-CN"/>
        </w:rPr>
        <w:t>美元）：通过开发标准化住宅空调维修训练模块向训练中心提供支助（</w:t>
      </w:r>
      <w:r w:rsidRPr="009D50B3">
        <w:rPr>
          <w:rFonts w:asciiTheme="majorEastAsia" w:eastAsiaTheme="majorEastAsia" w:hAnsiTheme="majorEastAsia"/>
          <w:lang w:val="en-CA" w:eastAsia="zh-CN"/>
        </w:rPr>
        <w:t>10,000</w:t>
      </w:r>
      <w:r w:rsidRPr="009D50B3">
        <w:rPr>
          <w:rFonts w:asciiTheme="majorEastAsia" w:eastAsiaTheme="majorEastAsia" w:hAnsiTheme="majorEastAsia" w:hint="eastAsia"/>
          <w:lang w:val="en-CA" w:eastAsia="zh-CN"/>
        </w:rPr>
        <w:t>美元）；在12个选定的培训中心各组织两次培训员培训讲习班（一次初级培训和一次进修）（8000美元）和363次讲习班，就良好的空调维修做法、易燃制冷剂的安全处理和维修能效对7260名技术人员进行培训（</w:t>
      </w:r>
      <w:r w:rsidRPr="009D50B3">
        <w:rPr>
          <w:rFonts w:asciiTheme="majorEastAsia" w:eastAsiaTheme="majorEastAsia" w:hAnsiTheme="majorEastAsia"/>
          <w:lang w:val="en-CA" w:eastAsia="zh-CN"/>
        </w:rPr>
        <w:t>1,452,000</w:t>
      </w:r>
      <w:r w:rsidRPr="009D50B3">
        <w:rPr>
          <w:rFonts w:asciiTheme="majorEastAsia" w:eastAsiaTheme="majorEastAsia" w:hAnsiTheme="majorEastAsia" w:hint="eastAsia"/>
          <w:lang w:val="en-CA" w:eastAsia="zh-CN"/>
        </w:rPr>
        <w:t>美元）；制定良好</w:t>
      </w:r>
      <w:r w:rsidR="001159CF">
        <w:rPr>
          <w:rFonts w:asciiTheme="majorEastAsia" w:eastAsiaTheme="majorEastAsia" w:hAnsiTheme="majorEastAsia" w:hint="eastAsia"/>
          <w:lang w:val="en-CA" w:eastAsia="zh-CN"/>
        </w:rPr>
        <w:t>维修</w:t>
      </w:r>
      <w:r w:rsidRPr="009D50B3">
        <w:rPr>
          <w:rFonts w:asciiTheme="majorEastAsia" w:eastAsiaTheme="majorEastAsia" w:hAnsiTheme="majorEastAsia" w:hint="eastAsia"/>
          <w:lang w:val="en-CA" w:eastAsia="zh-CN"/>
        </w:rPr>
        <w:t>做法认证评估标准，并组织两次评估培训讲习班（</w:t>
      </w:r>
      <w:r w:rsidRPr="009D50B3">
        <w:rPr>
          <w:rFonts w:asciiTheme="majorEastAsia" w:eastAsiaTheme="majorEastAsia" w:hAnsiTheme="majorEastAsia"/>
          <w:lang w:val="en-CA" w:eastAsia="zh-CN"/>
        </w:rPr>
        <w:t>18,000</w:t>
      </w:r>
      <w:r w:rsidRPr="009D50B3">
        <w:rPr>
          <w:rFonts w:asciiTheme="majorEastAsia" w:eastAsiaTheme="majorEastAsia" w:hAnsiTheme="majorEastAsia" w:hint="eastAsia"/>
          <w:lang w:val="en-CA" w:eastAsia="zh-CN"/>
        </w:rPr>
        <w:t>美元）；363个讲习班，评估和认证7260名技术人员的住宅空调维修做法（</w:t>
      </w:r>
      <w:r w:rsidRPr="009D50B3">
        <w:rPr>
          <w:rFonts w:asciiTheme="majorEastAsia" w:eastAsiaTheme="majorEastAsia" w:hAnsiTheme="majorEastAsia"/>
          <w:lang w:val="en-CA" w:eastAsia="zh-CN"/>
        </w:rPr>
        <w:t>1,452,000</w:t>
      </w:r>
      <w:r w:rsidRPr="009D50B3">
        <w:rPr>
          <w:rFonts w:asciiTheme="majorEastAsia" w:eastAsiaTheme="majorEastAsia" w:hAnsiTheme="majorEastAsia" w:hint="eastAsia"/>
          <w:lang w:val="en-CA" w:eastAsia="zh-CN"/>
        </w:rPr>
        <w:t>美元）；修订职业标准和培训课程，将易燃制冷剂以及受管制物质的运输、回收、回收和处理包括在内（</w:t>
      </w:r>
      <w:r w:rsidRPr="009D50B3">
        <w:rPr>
          <w:rFonts w:asciiTheme="majorEastAsia" w:eastAsiaTheme="majorEastAsia" w:hAnsiTheme="majorEastAsia"/>
          <w:lang w:val="en-CA" w:eastAsia="zh-CN"/>
        </w:rPr>
        <w:t>10,000</w:t>
      </w:r>
      <w:r w:rsidRPr="009D50B3">
        <w:rPr>
          <w:rFonts w:asciiTheme="majorEastAsia" w:eastAsiaTheme="majorEastAsia" w:hAnsiTheme="majorEastAsia" w:hint="eastAsia"/>
          <w:lang w:val="en-CA" w:eastAsia="zh-CN"/>
        </w:rPr>
        <w:t>美元）；和</w:t>
      </w:r>
    </w:p>
    <w:p w14:paraId="68B0656E" w14:textId="77777777" w:rsidR="00CA765E" w:rsidRPr="009D50B3" w:rsidRDefault="00CA765E" w:rsidP="00CA765E">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住宅空调维修设备采购（</w:t>
      </w:r>
      <w:r w:rsidRPr="009D50B3">
        <w:rPr>
          <w:rFonts w:asciiTheme="majorEastAsia" w:eastAsiaTheme="majorEastAsia" w:hAnsiTheme="majorEastAsia"/>
          <w:lang w:val="en-CA" w:eastAsia="zh-CN"/>
        </w:rPr>
        <w:t>3,981,600</w:t>
      </w:r>
      <w:r w:rsidRPr="009D50B3">
        <w:rPr>
          <w:rFonts w:asciiTheme="majorEastAsia" w:eastAsiaTheme="majorEastAsia" w:hAnsiTheme="majorEastAsia" w:hint="eastAsia"/>
          <w:lang w:val="en-CA" w:eastAsia="zh-CN"/>
        </w:rPr>
        <w:t>美元）：12个培训中心（每个10套）（</w:t>
      </w:r>
      <w:r w:rsidRPr="009D50B3">
        <w:rPr>
          <w:rFonts w:asciiTheme="majorEastAsia" w:eastAsiaTheme="majorEastAsia" w:hAnsiTheme="majorEastAsia"/>
          <w:lang w:val="en-CA" w:eastAsia="zh-CN"/>
        </w:rPr>
        <w:t>684,000</w:t>
      </w:r>
      <w:r w:rsidRPr="009D50B3">
        <w:rPr>
          <w:rFonts w:asciiTheme="majorEastAsia" w:eastAsiaTheme="majorEastAsia" w:hAnsiTheme="majorEastAsia" w:hint="eastAsia"/>
          <w:lang w:val="en-CA" w:eastAsia="zh-CN"/>
        </w:rPr>
        <w:t>和12个评估中心（每个十套）（</w:t>
      </w:r>
      <w:r w:rsidRPr="009D50B3">
        <w:rPr>
          <w:rFonts w:asciiTheme="majorEastAsia" w:eastAsiaTheme="majorEastAsia" w:hAnsiTheme="majorEastAsia"/>
          <w:lang w:val="en-CA" w:eastAsia="zh-CN"/>
        </w:rPr>
        <w:t>684,000</w:t>
      </w:r>
      <w:r w:rsidRPr="009D50B3">
        <w:rPr>
          <w:rFonts w:asciiTheme="majorEastAsia" w:eastAsiaTheme="majorEastAsia" w:hAnsiTheme="majorEastAsia" w:hint="eastAsia"/>
          <w:lang w:val="en-CA" w:eastAsia="zh-CN"/>
        </w:rPr>
        <w:t>美元）的培训套件（例如，泄漏检测器、压力计、制冷剂回收机、制冷剂储槽、真空泵、空调机组、扭矩扳手、扩口器和切管器成套工具、制冷剂秤、风速计）；以及为7260名经认证的维修技术人员提供的设备和工具（如真空泵；扭矩扳手、扩口器和油管切割器成套工具）（</w:t>
      </w:r>
      <w:r w:rsidRPr="009D50B3">
        <w:rPr>
          <w:rFonts w:asciiTheme="majorEastAsia" w:eastAsiaTheme="majorEastAsia" w:hAnsiTheme="majorEastAsia"/>
          <w:lang w:val="en-CA" w:eastAsia="zh-CN"/>
        </w:rPr>
        <w:t>2,613,600</w:t>
      </w:r>
      <w:r w:rsidRPr="009D50B3">
        <w:rPr>
          <w:rFonts w:asciiTheme="majorEastAsia" w:eastAsiaTheme="majorEastAsia" w:hAnsiTheme="majorEastAsia" w:hint="eastAsia"/>
          <w:lang w:val="en-CA" w:eastAsia="zh-CN"/>
        </w:rPr>
        <w:t>美元）。</w:t>
      </w:r>
    </w:p>
    <w:p w14:paraId="52302E83" w14:textId="77777777" w:rsidR="00E93559" w:rsidRPr="009D50B3" w:rsidRDefault="00CA765E" w:rsidP="00A47D74">
      <w:pPr>
        <w:pStyle w:val="Heading2"/>
        <w:keepNext/>
        <w:keepLines/>
        <w:numPr>
          <w:ilvl w:val="0"/>
          <w:numId w:val="0"/>
        </w:numPr>
        <w:ind w:left="1440" w:hanging="720"/>
        <w:rPr>
          <w:rFonts w:asciiTheme="majorEastAsia" w:eastAsiaTheme="majorEastAsia" w:hAnsiTheme="majorEastAsia"/>
          <w:lang w:val="en-CA" w:eastAsia="zh-CN"/>
        </w:rPr>
      </w:pPr>
      <w:r w:rsidRPr="009D50B3">
        <w:rPr>
          <w:rFonts w:asciiTheme="majorEastAsia" w:eastAsiaTheme="majorEastAsia" w:hAnsiTheme="majorEastAsia" w:hint="eastAsia"/>
          <w:i/>
          <w:lang w:val="en-CA"/>
        </w:rPr>
        <w:t>技术援助</w:t>
      </w:r>
    </w:p>
    <w:p w14:paraId="1D75339B" w14:textId="77777777" w:rsidR="00E93559" w:rsidRPr="009D50B3" w:rsidRDefault="00CA765E" w:rsidP="00A47D74">
      <w:pPr>
        <w:pStyle w:val="Heading1"/>
        <w:keepNext/>
        <w:keepLines/>
        <w:widowControl w:val="0"/>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技术援助将以</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和影响研究、利益攸关方外联以及监测和评价的形式提供。</w:t>
      </w:r>
      <w:r w:rsidR="00C14CD4" w:rsidRPr="009D50B3">
        <w:rPr>
          <w:rFonts w:asciiTheme="majorEastAsia" w:eastAsiaTheme="majorEastAsia" w:hAnsiTheme="majorEastAsia" w:hint="eastAsia"/>
          <w:lang w:val="en-CA" w:eastAsia="zh-CN"/>
        </w:rPr>
        <w:t>技术援助</w:t>
      </w:r>
      <w:r w:rsidRPr="009D50B3">
        <w:rPr>
          <w:rFonts w:asciiTheme="majorEastAsia" w:eastAsiaTheme="majorEastAsia" w:hAnsiTheme="majorEastAsia" w:hint="eastAsia"/>
          <w:lang w:val="en-CA" w:eastAsia="zh-CN"/>
        </w:rPr>
        <w:t>部分的活动</w:t>
      </w:r>
      <w:r w:rsidR="001159CF">
        <w:rPr>
          <w:rFonts w:asciiTheme="majorEastAsia" w:eastAsiaTheme="majorEastAsia" w:hAnsiTheme="majorEastAsia" w:hint="eastAsia"/>
          <w:lang w:val="en-CA" w:eastAsia="zh-CN"/>
        </w:rPr>
        <w:t>费用</w:t>
      </w:r>
      <w:r w:rsidRPr="009D50B3">
        <w:rPr>
          <w:rFonts w:asciiTheme="majorEastAsia" w:eastAsiaTheme="majorEastAsia" w:hAnsiTheme="majorEastAsia" w:hint="eastAsia"/>
          <w:lang w:val="en-CA" w:eastAsia="zh-CN"/>
        </w:rPr>
        <w:t>为</w:t>
      </w:r>
      <w:r w:rsidRPr="009D50B3">
        <w:rPr>
          <w:rFonts w:asciiTheme="majorEastAsia" w:eastAsiaTheme="majorEastAsia" w:hAnsiTheme="majorEastAsia"/>
          <w:lang w:val="en-CA" w:eastAsia="zh-CN"/>
        </w:rPr>
        <w:t>595,000</w:t>
      </w:r>
      <w:r w:rsidRPr="009D50B3">
        <w:rPr>
          <w:rFonts w:asciiTheme="majorEastAsia" w:eastAsiaTheme="majorEastAsia" w:hAnsiTheme="majorEastAsia" w:hint="eastAsia"/>
          <w:lang w:val="en-CA" w:eastAsia="zh-CN"/>
        </w:rPr>
        <w:t>美元，包括：</w:t>
      </w:r>
    </w:p>
    <w:p w14:paraId="344976E2" w14:textId="77777777" w:rsidR="00E93559" w:rsidRPr="009D50B3" w:rsidRDefault="00CA765E" w:rsidP="00CA765E">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 xml:space="preserve"> 关于回收和再循环机会以满足2030年后氟氯烃维修需求的研究：收集关于空调室、工业制冷（包括渔业和海鲜加工）和冷冻机中基于氟氯烃的设备剩余库存的信息，并对这类设备的预期剩余寿命和可能回收的氟氯烃数量进行分析；评估收集和净化回收的氟氯烃的商业案例，包括估算收集、运输、回收和处置的</w:t>
      </w:r>
      <w:r w:rsidR="001159CF">
        <w:rPr>
          <w:rFonts w:asciiTheme="majorEastAsia" w:eastAsiaTheme="majorEastAsia" w:hAnsiTheme="majorEastAsia" w:hint="eastAsia"/>
          <w:lang w:val="en-CA" w:eastAsia="zh-CN"/>
        </w:rPr>
        <w:t>费用</w:t>
      </w:r>
      <w:r w:rsidRPr="009D50B3">
        <w:rPr>
          <w:rFonts w:asciiTheme="majorEastAsia" w:eastAsiaTheme="majorEastAsia" w:hAnsiTheme="majorEastAsia" w:hint="eastAsia"/>
          <w:lang w:val="en-CA" w:eastAsia="zh-CN"/>
        </w:rPr>
        <w:t>，以及纯度标准、工艺和</w:t>
      </w:r>
      <w:r w:rsidR="001159CF">
        <w:rPr>
          <w:rFonts w:asciiTheme="majorEastAsia" w:eastAsiaTheme="majorEastAsia" w:hAnsiTheme="majorEastAsia" w:hint="eastAsia"/>
          <w:lang w:val="en-CA" w:eastAsia="zh-CN"/>
        </w:rPr>
        <w:t>费用</w:t>
      </w:r>
      <w:r w:rsidRPr="009D50B3">
        <w:rPr>
          <w:rFonts w:asciiTheme="majorEastAsia" w:eastAsiaTheme="majorEastAsia" w:hAnsiTheme="majorEastAsia" w:hint="eastAsia"/>
          <w:lang w:val="en-CA" w:eastAsia="zh-CN"/>
        </w:rPr>
        <w:t>，包括与国际纯度标准的相关</w:t>
      </w:r>
      <w:r w:rsidR="001159CF">
        <w:rPr>
          <w:rFonts w:asciiTheme="majorEastAsia" w:eastAsiaTheme="majorEastAsia" w:hAnsiTheme="majorEastAsia" w:hint="eastAsia"/>
          <w:lang w:val="en-CA" w:eastAsia="zh-CN"/>
        </w:rPr>
        <w:t>费用</w:t>
      </w:r>
      <w:r w:rsidRPr="009D50B3">
        <w:rPr>
          <w:rFonts w:asciiTheme="majorEastAsia" w:eastAsiaTheme="majorEastAsia" w:hAnsiTheme="majorEastAsia" w:hint="eastAsia"/>
          <w:lang w:val="en-CA" w:eastAsia="zh-CN"/>
        </w:rPr>
        <w:t>；制定有助于促进氟氯烃回收、再循环和转售的政策和激励措施建议（</w:t>
      </w:r>
      <w:r w:rsidRPr="009D50B3">
        <w:rPr>
          <w:rFonts w:asciiTheme="majorEastAsia" w:eastAsiaTheme="majorEastAsia" w:hAnsiTheme="majorEastAsia"/>
          <w:lang w:val="en-CA" w:eastAsia="zh-CN"/>
        </w:rPr>
        <w:t>250,000</w:t>
      </w:r>
      <w:r w:rsidRPr="009D50B3">
        <w:rPr>
          <w:rFonts w:asciiTheme="majorEastAsia" w:eastAsiaTheme="majorEastAsia" w:hAnsiTheme="majorEastAsia" w:hint="eastAsia"/>
          <w:lang w:val="en-CA" w:eastAsia="zh-CN"/>
        </w:rPr>
        <w:t>美元）；</w:t>
      </w:r>
    </w:p>
    <w:p w14:paraId="01629113" w14:textId="77777777" w:rsidR="00E93559" w:rsidRPr="009D50B3" w:rsidRDefault="006B380E" w:rsidP="006B380E">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00CA765E" w:rsidRPr="009D50B3">
        <w:rPr>
          <w:rFonts w:asciiTheme="majorEastAsia" w:eastAsiaTheme="majorEastAsia" w:hAnsiTheme="majorEastAsia" w:hint="eastAsia"/>
          <w:lang w:val="en-CA" w:eastAsia="zh-CN"/>
        </w:rPr>
        <w:t>政策影响评估：通过考虑替代技术的可用性、评估</w:t>
      </w:r>
      <w:r w:rsidR="001159CF">
        <w:rPr>
          <w:rFonts w:asciiTheme="majorEastAsia" w:eastAsiaTheme="majorEastAsia" w:hAnsiTheme="majorEastAsia" w:hint="eastAsia"/>
          <w:lang w:val="en-CA" w:eastAsia="zh-CN"/>
        </w:rPr>
        <w:t>费用</w:t>
      </w:r>
      <w:r w:rsidR="00CA765E" w:rsidRPr="009D50B3">
        <w:rPr>
          <w:rFonts w:asciiTheme="majorEastAsia" w:eastAsiaTheme="majorEastAsia" w:hAnsiTheme="majorEastAsia" w:hint="eastAsia"/>
          <w:lang w:val="en-CA" w:eastAsia="zh-CN"/>
        </w:rPr>
        <w:t>和效益以及评估禁令的环境、经济和社会影响，支持实施禁止新安装和进口氟氯烃制冷和制冷设备的禁令。这项研究将重点关注渔业和海产品行业，还将评估处理二手零部件进口问题的机制（</w:t>
      </w:r>
      <w:r w:rsidRPr="009D50B3">
        <w:rPr>
          <w:rFonts w:asciiTheme="majorEastAsia" w:eastAsiaTheme="majorEastAsia" w:hAnsiTheme="majorEastAsia"/>
          <w:lang w:val="en-CA" w:eastAsia="zh-CN"/>
        </w:rPr>
        <w:t>50,000</w:t>
      </w:r>
      <w:r w:rsidR="00CA765E" w:rsidRPr="009D50B3">
        <w:rPr>
          <w:rFonts w:asciiTheme="majorEastAsia" w:eastAsiaTheme="majorEastAsia" w:hAnsiTheme="majorEastAsia" w:hint="eastAsia"/>
          <w:lang w:val="en-CA" w:eastAsia="zh-CN"/>
        </w:rPr>
        <w:t>美元）；</w:t>
      </w:r>
    </w:p>
    <w:p w14:paraId="3D6438A1" w14:textId="77777777" w:rsidR="00E93559" w:rsidRPr="009D50B3" w:rsidRDefault="006B380E" w:rsidP="00CA765E">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00CA765E" w:rsidRPr="009D50B3">
        <w:rPr>
          <w:rFonts w:asciiTheme="majorEastAsia" w:eastAsiaTheme="majorEastAsia" w:hAnsiTheme="majorEastAsia" w:hint="eastAsia"/>
          <w:lang w:val="en-CA" w:eastAsia="zh-CN"/>
        </w:rPr>
        <w:t>监测和评价框架：将制定一个框架来管理和评估</w:t>
      </w:r>
      <w:r w:rsidR="001159CF">
        <w:rPr>
          <w:rFonts w:asciiTheme="majorEastAsia" w:eastAsiaTheme="majorEastAsia" w:hAnsiTheme="majorEastAsia" w:hint="eastAsia"/>
          <w:lang w:val="en-CA" w:eastAsia="zh-CN"/>
        </w:rPr>
        <w:t>维修</w:t>
      </w:r>
      <w:r w:rsidR="00F02E2F" w:rsidRPr="009D50B3">
        <w:rPr>
          <w:rFonts w:asciiTheme="majorEastAsia" w:eastAsiaTheme="majorEastAsia" w:hAnsiTheme="majorEastAsia" w:hint="eastAsia"/>
          <w:lang w:val="en-CA" w:eastAsia="zh-CN"/>
        </w:rPr>
        <w:t>行业</w:t>
      </w:r>
      <w:r w:rsidR="00CA765E" w:rsidRPr="009D50B3">
        <w:rPr>
          <w:rFonts w:asciiTheme="majorEastAsia" w:eastAsiaTheme="majorEastAsia" w:hAnsiTheme="majorEastAsia" w:hint="eastAsia"/>
          <w:lang w:val="en-CA" w:eastAsia="zh-CN"/>
        </w:rPr>
        <w:t>能力建设活动的有效性，其中包括通过调查收集反馈意见，并编写一份报告，其中载有经验教训和改进建议（</w:t>
      </w:r>
      <w:r w:rsidRPr="009D50B3">
        <w:rPr>
          <w:rFonts w:asciiTheme="majorEastAsia" w:eastAsiaTheme="majorEastAsia" w:hAnsiTheme="majorEastAsia"/>
          <w:lang w:val="en-CA" w:eastAsia="zh-CN"/>
        </w:rPr>
        <w:t>55,000</w:t>
      </w:r>
      <w:r w:rsidR="00CA765E" w:rsidRPr="009D50B3">
        <w:rPr>
          <w:rFonts w:asciiTheme="majorEastAsia" w:eastAsiaTheme="majorEastAsia" w:hAnsiTheme="majorEastAsia" w:hint="eastAsia"/>
          <w:lang w:val="en-CA" w:eastAsia="zh-CN"/>
        </w:rPr>
        <w:t>美元）；和</w:t>
      </w:r>
    </w:p>
    <w:p w14:paraId="48DD5134" w14:textId="77777777" w:rsidR="006B380E" w:rsidRPr="009D50B3" w:rsidRDefault="006B380E" w:rsidP="006B380E">
      <w:pPr>
        <w:pStyle w:val="Heading2"/>
        <w:rPr>
          <w:rFonts w:asciiTheme="majorEastAsia" w:eastAsiaTheme="majorEastAsia" w:hAnsiTheme="majorEastAsia"/>
          <w:i/>
          <w:iCs/>
          <w:lang w:val="en-CA" w:eastAsia="zh-CN"/>
        </w:rPr>
      </w:pPr>
      <w:r w:rsidRPr="009D50B3">
        <w:rPr>
          <w:rFonts w:asciiTheme="majorEastAsia" w:eastAsiaTheme="majorEastAsia" w:hAnsiTheme="majorEastAsia" w:hint="eastAsia"/>
          <w:lang w:val="en-CA" w:eastAsia="zh-CN"/>
        </w:rPr>
        <w:t>利益攸关方外联：为了</w:t>
      </w:r>
      <w:r w:rsidR="000A2D9E">
        <w:rPr>
          <w:rFonts w:asciiTheme="majorEastAsia" w:eastAsiaTheme="majorEastAsia" w:hAnsiTheme="majorEastAsia" w:hint="eastAsia"/>
          <w:lang w:val="en-CA" w:eastAsia="zh-CN"/>
        </w:rPr>
        <w:t>淘汰</w:t>
      </w:r>
      <w:r w:rsidRPr="009D50B3">
        <w:rPr>
          <w:rFonts w:asciiTheme="majorEastAsia" w:eastAsiaTheme="majorEastAsia" w:hAnsiTheme="majorEastAsia" w:hint="eastAsia"/>
          <w:lang w:val="en-CA" w:eastAsia="zh-CN"/>
        </w:rPr>
        <w:t>剩余消费，并向利益攸关方、技术人员和最终用户通报氟氯烃淘汰管理计划其他领域未涵盖的信息，以及即将出台的削减条例和</w:t>
      </w:r>
      <w:r w:rsidR="000A2D9E">
        <w:rPr>
          <w:rFonts w:asciiTheme="majorEastAsia" w:eastAsiaTheme="majorEastAsia" w:hAnsiTheme="majorEastAsia" w:hint="eastAsia"/>
          <w:lang w:val="en-CA" w:eastAsia="zh-CN"/>
        </w:rPr>
        <w:t>淘汰</w:t>
      </w:r>
      <w:r w:rsidRPr="009D50B3">
        <w:rPr>
          <w:rFonts w:asciiTheme="majorEastAsia" w:eastAsiaTheme="majorEastAsia" w:hAnsiTheme="majorEastAsia" w:hint="eastAsia"/>
          <w:lang w:val="en-CA" w:eastAsia="zh-CN"/>
        </w:rPr>
        <w:t>，将开展一些提高认识活动。将通过外联材料和媒体进行交流，内容包括氟氯烃淘汰、即将出台的法规和政策变化，以及关于新兴替代技术及其可用性和相关安全考虑的信息，其中包括：项目启动研讨会；向使用二手部件的氟氯烃设备的组装商和最终用户进行宣传；教育最终用户购买和使用气候友好和节能设备的好处；就使用回收的制冷剂或用更高效、全球升温潜能值更低的系统取代现有设备的优点向建筑物中使用HCFC-123的冷却器的所有者及其维护团队提供指导；</w:t>
      </w:r>
      <w:bookmarkStart w:id="3" w:name="_Hlk126915749"/>
      <w:bookmarkEnd w:id="2"/>
      <w:r w:rsidRPr="009D50B3">
        <w:rPr>
          <w:rFonts w:asciiTheme="majorEastAsia" w:eastAsiaTheme="majorEastAsia" w:hAnsiTheme="majorEastAsia" w:hint="eastAsia"/>
          <w:lang w:val="en-CA" w:eastAsia="zh-CN"/>
        </w:rPr>
        <w:t>向未通过培训直接接触到的技术人员和相关利益攸关方传播关于易燃技术安全处理的信息；以及在项目结束时举办最后一次利益攸关方研讨会（</w:t>
      </w:r>
      <w:r w:rsidRPr="009D50B3">
        <w:rPr>
          <w:rFonts w:asciiTheme="majorEastAsia" w:eastAsiaTheme="majorEastAsia" w:hAnsiTheme="majorEastAsia"/>
          <w:lang w:val="en-CA" w:eastAsia="zh-CN"/>
        </w:rPr>
        <w:t>240,000</w:t>
      </w:r>
      <w:r w:rsidRPr="009D50B3">
        <w:rPr>
          <w:rFonts w:asciiTheme="majorEastAsia" w:eastAsiaTheme="majorEastAsia" w:hAnsiTheme="majorEastAsia" w:hint="eastAsia"/>
          <w:lang w:val="en-CA" w:eastAsia="zh-CN"/>
        </w:rPr>
        <w:t>美元）。</w:t>
      </w:r>
    </w:p>
    <w:p w14:paraId="6D811F97" w14:textId="77777777" w:rsidR="00E93559" w:rsidRPr="009D50B3" w:rsidRDefault="006B380E" w:rsidP="006B380E">
      <w:pPr>
        <w:pStyle w:val="Heading1"/>
        <w:numPr>
          <w:ilvl w:val="0"/>
          <w:numId w:val="0"/>
        </w:numPr>
        <w:rPr>
          <w:rFonts w:asciiTheme="majorEastAsia" w:eastAsiaTheme="majorEastAsia" w:hAnsiTheme="majorEastAsia"/>
          <w:lang w:val="en-CA"/>
        </w:rPr>
      </w:pPr>
      <w:r w:rsidRPr="009D50B3">
        <w:rPr>
          <w:rFonts w:asciiTheme="majorEastAsia" w:eastAsiaTheme="majorEastAsia" w:hAnsiTheme="majorEastAsia" w:hint="eastAsia"/>
          <w:i/>
          <w:lang w:val="en-CA"/>
        </w:rPr>
        <w:t>项目实施和监测</w:t>
      </w:r>
    </w:p>
    <w:p w14:paraId="0DA5CCAF" w14:textId="77777777" w:rsidR="006B380E" w:rsidRPr="009D50B3" w:rsidRDefault="006B380E" w:rsidP="006B380E">
      <w:pPr>
        <w:pStyle w:val="Heading1"/>
        <w:rPr>
          <w:rFonts w:asciiTheme="majorEastAsia" w:eastAsiaTheme="majorEastAsia" w:hAnsiTheme="majorEastAsia"/>
          <w:lang w:val="en-CA" w:eastAsia="zh-CN"/>
        </w:rPr>
      </w:pPr>
      <w:bookmarkStart w:id="4" w:name="_Hlk126915810"/>
      <w:bookmarkEnd w:id="3"/>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在氟氯烃淘汰管理计划第一和第二阶段</w:t>
      </w:r>
      <w:r w:rsidR="00127D1A">
        <w:rPr>
          <w:rFonts w:asciiTheme="majorEastAsia" w:eastAsiaTheme="majorEastAsia" w:hAnsiTheme="majorEastAsia" w:hint="eastAsia"/>
          <w:lang w:val="en-CA" w:eastAsia="zh-CN"/>
        </w:rPr>
        <w:t>确立</w:t>
      </w:r>
      <w:r w:rsidRPr="009D50B3">
        <w:rPr>
          <w:rFonts w:asciiTheme="majorEastAsia" w:eastAsiaTheme="majorEastAsia" w:hAnsiTheme="majorEastAsia" w:hint="eastAsia"/>
          <w:lang w:val="en-CA" w:eastAsia="zh-CN"/>
        </w:rPr>
        <w:t>的系统将继续进入第三阶段，项目管理单位在DCC下与国家臭氧机构和世界银行合作，监测活动，报告进展情况，并与利益攸关方合作</w:t>
      </w:r>
      <w:r w:rsidR="000A2D9E">
        <w:rPr>
          <w:rFonts w:asciiTheme="majorEastAsia" w:eastAsiaTheme="majorEastAsia" w:hAnsiTheme="majorEastAsia" w:hint="eastAsia"/>
          <w:lang w:val="en-CA" w:eastAsia="zh-CN"/>
        </w:rPr>
        <w:t>淘汰</w:t>
      </w:r>
      <w:r w:rsidRPr="009D50B3">
        <w:rPr>
          <w:rFonts w:asciiTheme="majorEastAsia" w:eastAsiaTheme="majorEastAsia" w:hAnsiTheme="majorEastAsia" w:hint="eastAsia"/>
          <w:lang w:val="en-CA" w:eastAsia="zh-CN"/>
        </w:rPr>
        <w:t>氟氯烃。这些活动的费用为</w:t>
      </w:r>
      <w:r w:rsidRPr="009D50B3">
        <w:rPr>
          <w:rFonts w:asciiTheme="majorEastAsia" w:eastAsiaTheme="majorEastAsia" w:hAnsiTheme="majorEastAsia"/>
          <w:lang w:val="en-CA" w:eastAsia="zh-CN"/>
        </w:rPr>
        <w:t>948,764</w:t>
      </w:r>
      <w:r w:rsidRPr="009D50B3">
        <w:rPr>
          <w:rFonts w:asciiTheme="majorEastAsia" w:eastAsiaTheme="majorEastAsia" w:hAnsiTheme="majorEastAsia" w:hint="eastAsia"/>
          <w:lang w:val="en-CA" w:eastAsia="zh-CN"/>
        </w:rPr>
        <w:t>美元，包括工作人员（</w:t>
      </w:r>
      <w:r w:rsidRPr="009D50B3">
        <w:rPr>
          <w:rFonts w:asciiTheme="majorEastAsia" w:eastAsiaTheme="majorEastAsia" w:hAnsiTheme="majorEastAsia"/>
          <w:lang w:val="en-CA" w:eastAsia="zh-CN"/>
        </w:rPr>
        <w:t>663,000</w:t>
      </w:r>
      <w:r w:rsidRPr="009D50B3">
        <w:rPr>
          <w:rFonts w:asciiTheme="majorEastAsia" w:eastAsiaTheme="majorEastAsia" w:hAnsiTheme="majorEastAsia" w:hint="eastAsia"/>
          <w:lang w:val="en-CA" w:eastAsia="zh-CN"/>
        </w:rPr>
        <w:t>美元）、差旅（</w:t>
      </w:r>
      <w:r w:rsidRPr="009D50B3">
        <w:rPr>
          <w:rFonts w:asciiTheme="majorEastAsia" w:eastAsiaTheme="majorEastAsia" w:hAnsiTheme="majorEastAsia"/>
          <w:lang w:val="en-CA" w:eastAsia="zh-CN"/>
        </w:rPr>
        <w:t>71,764</w:t>
      </w:r>
      <w:r w:rsidRPr="009D50B3">
        <w:rPr>
          <w:rFonts w:asciiTheme="majorEastAsia" w:eastAsiaTheme="majorEastAsia" w:hAnsiTheme="majorEastAsia" w:hint="eastAsia"/>
          <w:lang w:val="en-CA" w:eastAsia="zh-CN"/>
        </w:rPr>
        <w:t>美元）、业务费用（</w:t>
      </w:r>
      <w:r w:rsidRPr="009D50B3">
        <w:rPr>
          <w:rFonts w:asciiTheme="majorEastAsia" w:eastAsiaTheme="majorEastAsia" w:hAnsiTheme="majorEastAsia"/>
          <w:lang w:val="en-CA" w:eastAsia="zh-CN"/>
        </w:rPr>
        <w:t>120,000</w:t>
      </w:r>
      <w:r w:rsidRPr="009D50B3">
        <w:rPr>
          <w:rFonts w:asciiTheme="majorEastAsia" w:eastAsiaTheme="majorEastAsia" w:hAnsiTheme="majorEastAsia" w:hint="eastAsia"/>
          <w:lang w:val="en-CA" w:eastAsia="zh-CN"/>
        </w:rPr>
        <w:t>美元）、氟氯烃消费量核查（</w:t>
      </w:r>
      <w:r w:rsidRPr="009D50B3">
        <w:rPr>
          <w:rFonts w:asciiTheme="majorEastAsia" w:eastAsiaTheme="majorEastAsia" w:hAnsiTheme="majorEastAsia"/>
          <w:lang w:val="en-CA" w:eastAsia="zh-CN"/>
        </w:rPr>
        <w:t>40,000</w:t>
      </w:r>
      <w:r w:rsidRPr="009D50B3">
        <w:rPr>
          <w:rFonts w:asciiTheme="majorEastAsia" w:eastAsiaTheme="majorEastAsia" w:hAnsiTheme="majorEastAsia" w:hint="eastAsia"/>
          <w:lang w:val="en-CA" w:eastAsia="zh-CN"/>
        </w:rPr>
        <w:t>美元）和杂项费用（</w:t>
      </w:r>
      <w:r w:rsidRPr="009D50B3">
        <w:rPr>
          <w:rFonts w:asciiTheme="majorEastAsia" w:eastAsiaTheme="majorEastAsia" w:hAnsiTheme="majorEastAsia"/>
          <w:lang w:val="en-CA" w:eastAsia="zh-CN"/>
        </w:rPr>
        <w:t>54,000</w:t>
      </w:r>
      <w:r w:rsidRPr="009D50B3">
        <w:rPr>
          <w:rFonts w:asciiTheme="majorEastAsia" w:eastAsiaTheme="majorEastAsia" w:hAnsiTheme="majorEastAsia" w:hint="eastAsia"/>
          <w:lang w:val="en-CA" w:eastAsia="zh-CN"/>
        </w:rPr>
        <w:t>美元）。</w:t>
      </w:r>
    </w:p>
    <w:p w14:paraId="2CAA0D8C" w14:textId="77777777" w:rsidR="00E93559" w:rsidRPr="009D50B3" w:rsidRDefault="006B380E" w:rsidP="006B380E">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i/>
          <w:lang w:val="en-CA"/>
        </w:rPr>
        <w:t>性别政策的执行</w:t>
      </w:r>
    </w:p>
    <w:bookmarkEnd w:id="4"/>
    <w:p w14:paraId="12D681A3" w14:textId="77777777" w:rsidR="00D43719" w:rsidRPr="009D50B3" w:rsidRDefault="00DB5128" w:rsidP="00DB5128">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00D43719" w:rsidRPr="009D50B3">
        <w:rPr>
          <w:rFonts w:asciiTheme="majorEastAsia" w:eastAsiaTheme="majorEastAsia" w:hAnsiTheme="majorEastAsia"/>
          <w:lang w:val="en-CA" w:eastAsia="zh-CN"/>
        </w:rPr>
        <w:t xml:space="preserve"> </w:t>
      </w:r>
      <w:r w:rsidR="00D43719" w:rsidRPr="009D50B3">
        <w:rPr>
          <w:rFonts w:asciiTheme="majorEastAsia" w:eastAsiaTheme="majorEastAsia" w:hAnsiTheme="majorEastAsia" w:hint="eastAsia"/>
          <w:lang w:val="en-CA" w:eastAsia="zh-CN"/>
        </w:rPr>
        <w:t>氟氯烃淘汰管理计划第二阶段收集与性别有关的数据并纳入性别平衡基本监测措施的制度将继续进入第三阶段。虽然人们认识到</w:t>
      </w:r>
      <w:r w:rsidR="001159CF">
        <w:rPr>
          <w:rFonts w:asciiTheme="majorEastAsia" w:eastAsiaTheme="majorEastAsia" w:hAnsiTheme="majorEastAsia" w:hint="eastAsia"/>
          <w:lang w:val="en-CA" w:eastAsia="zh-CN"/>
        </w:rPr>
        <w:t>维修</w:t>
      </w:r>
      <w:r w:rsidR="00D43719" w:rsidRPr="009D50B3">
        <w:rPr>
          <w:rFonts w:asciiTheme="majorEastAsia" w:eastAsiaTheme="majorEastAsia" w:hAnsiTheme="majorEastAsia" w:hint="eastAsia"/>
          <w:lang w:val="en-CA" w:eastAsia="zh-CN"/>
        </w:rPr>
        <w:t>业目前的女性代表人数很少，但将努力展示妇女在该行业的参与，以增加妇女的参与，</w:t>
      </w:r>
      <w:r w:rsidRPr="009D50B3">
        <w:rPr>
          <w:rFonts w:asciiTheme="majorEastAsia" w:eastAsiaTheme="majorEastAsia" w:hAnsiTheme="majorEastAsia" w:hint="eastAsia"/>
          <w:lang w:val="en-CA" w:eastAsia="zh-CN"/>
        </w:rPr>
        <w:t>包括讲师、决策者、</w:t>
      </w:r>
      <w:r w:rsidR="001159CF">
        <w:rPr>
          <w:rFonts w:asciiTheme="majorEastAsia" w:eastAsiaTheme="majorEastAsia" w:hAnsiTheme="majorEastAsia" w:hint="eastAsia"/>
          <w:lang w:val="en-CA" w:eastAsia="zh-CN"/>
        </w:rPr>
        <w:t>维修</w:t>
      </w:r>
      <w:r w:rsidRPr="009D50B3">
        <w:rPr>
          <w:rFonts w:asciiTheme="majorEastAsia" w:eastAsiaTheme="majorEastAsia" w:hAnsiTheme="majorEastAsia" w:hint="eastAsia"/>
          <w:lang w:val="en-CA" w:eastAsia="zh-CN"/>
        </w:rPr>
        <w:t>店老板和技术人员</w:t>
      </w:r>
      <w:r w:rsidR="00D43719" w:rsidRPr="009D50B3">
        <w:rPr>
          <w:rFonts w:asciiTheme="majorEastAsia" w:eastAsiaTheme="majorEastAsia" w:hAnsiTheme="majorEastAsia" w:hint="eastAsia"/>
          <w:lang w:val="en-CA" w:eastAsia="zh-CN"/>
        </w:rPr>
        <w:t>。公共宣传材料将包括对性别的平衡</w:t>
      </w:r>
      <w:r w:rsidR="0047727E">
        <w:rPr>
          <w:rFonts w:asciiTheme="majorEastAsia" w:eastAsiaTheme="majorEastAsia" w:hAnsiTheme="majorEastAsia" w:hint="eastAsia"/>
          <w:lang w:val="en-CA" w:eastAsia="zh-CN"/>
        </w:rPr>
        <w:t>说明</w:t>
      </w:r>
      <w:r w:rsidR="00D43719" w:rsidRPr="009D50B3">
        <w:rPr>
          <w:rFonts w:asciiTheme="majorEastAsia" w:eastAsiaTheme="majorEastAsia" w:hAnsiTheme="majorEastAsia" w:hint="eastAsia"/>
          <w:lang w:val="en-CA" w:eastAsia="zh-CN"/>
        </w:rPr>
        <w:t>，雇用短期顾问将鼓励符合国家性别政策的女性申请人。</w:t>
      </w:r>
    </w:p>
    <w:p w14:paraId="4A381285" w14:textId="77777777" w:rsidR="00E93559" w:rsidRPr="009D50B3" w:rsidRDefault="00D43719" w:rsidP="00A47D74">
      <w:pPr>
        <w:pStyle w:val="Heading1"/>
        <w:keepNext/>
        <w:keepLines/>
        <w:widowControl w:val="0"/>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u w:val="single"/>
          <w:lang w:val="en-CA" w:eastAsia="zh-CN"/>
        </w:rPr>
        <w:t>氟氯烃淘汰管理计划第三阶段的总费用</w:t>
      </w:r>
    </w:p>
    <w:p w14:paraId="642B5D05" w14:textId="77777777" w:rsidR="00DD4BB4" w:rsidRPr="009D50B3" w:rsidRDefault="00DD4BB4" w:rsidP="00A47D74">
      <w:pPr>
        <w:pStyle w:val="Heading1"/>
        <w:keepNext/>
        <w:keepLines/>
        <w:widowControl w:val="0"/>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最初提交的越南氟氯烃淘汰管理计划第三阶段的总费用估计为</w:t>
      </w:r>
      <w:r w:rsidRPr="009D50B3">
        <w:rPr>
          <w:rFonts w:asciiTheme="majorEastAsia" w:eastAsiaTheme="majorEastAsia" w:hAnsiTheme="majorEastAsia"/>
          <w:lang w:val="en-CA" w:eastAsia="zh-CN"/>
        </w:rPr>
        <w:t>9,220,364</w:t>
      </w:r>
      <w:r w:rsidRPr="009D50B3">
        <w:rPr>
          <w:rFonts w:asciiTheme="majorEastAsia" w:eastAsiaTheme="majorEastAsia" w:hAnsiTheme="majorEastAsia" w:hint="eastAsia"/>
          <w:lang w:val="en-CA" w:eastAsia="zh-CN"/>
        </w:rPr>
        <w:t>美元（加上机构支助费用），用于到2025年使其氟氯烃基准消费量减少67.5%，到2030年减少100%。表2</w:t>
      </w:r>
      <w:r w:rsidR="00623BEA">
        <w:rPr>
          <w:rFonts w:asciiTheme="majorEastAsia" w:eastAsiaTheme="majorEastAsia" w:hAnsiTheme="majorEastAsia" w:hint="eastAsia"/>
          <w:lang w:val="en-CA" w:eastAsia="zh-CN"/>
        </w:rPr>
        <w:t>概示</w:t>
      </w:r>
      <w:r w:rsidRPr="009D50B3">
        <w:rPr>
          <w:rFonts w:asciiTheme="majorEastAsia" w:eastAsiaTheme="majorEastAsia" w:hAnsiTheme="majorEastAsia" w:hint="eastAsia"/>
          <w:lang w:val="en-CA" w:eastAsia="zh-CN"/>
        </w:rPr>
        <w:t>了拟议活动、相关淘汰和费用细目。</w:t>
      </w:r>
    </w:p>
    <w:p w14:paraId="6E9C6773" w14:textId="77777777" w:rsidR="00E93559" w:rsidRPr="009D50B3" w:rsidRDefault="00DD4BB4" w:rsidP="00A47D74">
      <w:pPr>
        <w:pStyle w:val="Heading1"/>
        <w:numPr>
          <w:ilvl w:val="0"/>
          <w:numId w:val="0"/>
        </w:numPr>
        <w:spacing w:after="0"/>
        <w:rPr>
          <w:rFonts w:asciiTheme="majorEastAsia" w:eastAsiaTheme="majorEastAsia" w:hAnsiTheme="majorEastAsia"/>
          <w:b/>
          <w:lang w:val="en-CA" w:eastAsia="zh-CN"/>
        </w:rPr>
      </w:pPr>
      <w:r w:rsidRPr="009D50B3">
        <w:rPr>
          <w:rFonts w:asciiTheme="majorEastAsia" w:eastAsiaTheme="majorEastAsia" w:hAnsiTheme="majorEastAsia" w:hint="eastAsia"/>
          <w:b/>
          <w:lang w:val="en-CA" w:eastAsia="zh-CN"/>
        </w:rPr>
        <w:t>表2</w:t>
      </w:r>
      <w:r w:rsidRPr="009D50B3">
        <w:rPr>
          <w:rFonts w:asciiTheme="majorEastAsia" w:eastAsiaTheme="majorEastAsia" w:hAnsiTheme="majorEastAsia"/>
          <w:b/>
          <w:lang w:val="en-CA" w:eastAsia="zh-CN"/>
        </w:rPr>
        <w:t xml:space="preserve">. </w:t>
      </w:r>
      <w:r w:rsidRPr="009D50B3">
        <w:rPr>
          <w:rFonts w:asciiTheme="majorEastAsia" w:eastAsiaTheme="majorEastAsia" w:hAnsiTheme="majorEastAsia" w:hint="eastAsia"/>
          <w:b/>
          <w:lang w:val="en-CA" w:eastAsia="zh-CN"/>
        </w:rPr>
        <w:t>提交的越南氟氯烃淘汰管理计划第三阶段的总费用</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8"/>
        <w:gridCol w:w="3542"/>
        <w:gridCol w:w="2696"/>
      </w:tblGrid>
      <w:tr w:rsidR="00E93559" w:rsidRPr="009D50B3" w14:paraId="477528C1" w14:textId="77777777" w:rsidTr="000E7276">
        <w:trPr>
          <w:trHeight w:val="251"/>
        </w:trPr>
        <w:tc>
          <w:tcPr>
            <w:tcW w:w="1666" w:type="pct"/>
            <w:shd w:val="clear" w:color="auto" w:fill="auto"/>
            <w:vAlign w:val="center"/>
            <w:hideMark/>
          </w:tcPr>
          <w:p w14:paraId="0139906E" w14:textId="77777777" w:rsidR="00E93559" w:rsidRPr="009D50B3" w:rsidRDefault="00DD4BB4" w:rsidP="00E93559">
            <w:pPr>
              <w:jc w:val="center"/>
              <w:rPr>
                <w:rFonts w:asciiTheme="majorEastAsia" w:eastAsiaTheme="majorEastAsia" w:hAnsiTheme="majorEastAsia"/>
                <w:b/>
                <w:color w:val="000000"/>
                <w:sz w:val="20"/>
                <w:lang w:val="en-CA"/>
              </w:rPr>
            </w:pPr>
            <w:r w:rsidRPr="009D50B3">
              <w:rPr>
                <w:rFonts w:asciiTheme="majorEastAsia" w:eastAsiaTheme="majorEastAsia" w:hAnsiTheme="majorEastAsia" w:hint="eastAsia"/>
                <w:b/>
                <w:color w:val="000000"/>
                <w:sz w:val="20"/>
                <w:lang w:val="en-CA"/>
              </w:rPr>
              <w:t>活动</w:t>
            </w:r>
          </w:p>
        </w:tc>
        <w:tc>
          <w:tcPr>
            <w:tcW w:w="1893" w:type="pct"/>
            <w:vAlign w:val="center"/>
          </w:tcPr>
          <w:p w14:paraId="186683EF" w14:textId="77777777" w:rsidR="00E93559" w:rsidRPr="009D50B3" w:rsidRDefault="00DD4BB4" w:rsidP="00DD4BB4">
            <w:pPr>
              <w:jc w:val="center"/>
              <w:rPr>
                <w:rFonts w:asciiTheme="majorEastAsia" w:eastAsiaTheme="majorEastAsia" w:hAnsiTheme="majorEastAsia"/>
                <w:b/>
                <w:color w:val="000000"/>
                <w:sz w:val="20"/>
                <w:lang w:val="en-CA"/>
              </w:rPr>
            </w:pPr>
            <w:r w:rsidRPr="009D50B3">
              <w:rPr>
                <w:rFonts w:asciiTheme="majorEastAsia" w:eastAsiaTheme="majorEastAsia" w:hAnsiTheme="majorEastAsia" w:hint="eastAsia"/>
                <w:b/>
                <w:color w:val="000000"/>
                <w:sz w:val="20"/>
                <w:lang w:val="en-CA"/>
              </w:rPr>
              <w:t>淘汰(公吨)</w:t>
            </w:r>
            <w:r w:rsidRPr="009D50B3">
              <w:rPr>
                <w:rFonts w:asciiTheme="majorEastAsia" w:eastAsiaTheme="majorEastAsia" w:hAnsiTheme="majorEastAsia"/>
                <w:b/>
                <w:color w:val="000000"/>
                <w:sz w:val="20"/>
                <w:lang w:val="en-CA"/>
              </w:rPr>
              <w:t xml:space="preserve"> </w:t>
            </w:r>
          </w:p>
        </w:tc>
        <w:tc>
          <w:tcPr>
            <w:tcW w:w="1441" w:type="pct"/>
            <w:shd w:val="clear" w:color="auto" w:fill="auto"/>
            <w:vAlign w:val="center"/>
            <w:hideMark/>
          </w:tcPr>
          <w:p w14:paraId="2FE0359A" w14:textId="77777777" w:rsidR="00E93559" w:rsidRPr="009D50B3" w:rsidRDefault="00DD4BB4" w:rsidP="00E93559">
            <w:pPr>
              <w:jc w:val="center"/>
              <w:rPr>
                <w:rFonts w:asciiTheme="majorEastAsia" w:eastAsiaTheme="majorEastAsia" w:hAnsiTheme="majorEastAsia"/>
                <w:b/>
                <w:color w:val="000000"/>
                <w:sz w:val="20"/>
                <w:lang w:val="en-CA"/>
              </w:rPr>
            </w:pPr>
            <w:r w:rsidRPr="009D50B3">
              <w:rPr>
                <w:rFonts w:asciiTheme="majorEastAsia" w:eastAsiaTheme="majorEastAsia" w:hAnsiTheme="majorEastAsia" w:hint="eastAsia"/>
                <w:b/>
                <w:color w:val="000000"/>
                <w:sz w:val="20"/>
                <w:lang w:val="en-CA" w:eastAsia="zh-CN"/>
              </w:rPr>
              <w:t>费用</w:t>
            </w:r>
            <w:r w:rsidRPr="009D50B3">
              <w:rPr>
                <w:rFonts w:asciiTheme="majorEastAsia" w:eastAsiaTheme="majorEastAsia" w:hAnsiTheme="majorEastAsia" w:hint="eastAsia"/>
                <w:b/>
                <w:color w:val="000000"/>
                <w:sz w:val="20"/>
                <w:lang w:val="en-CA"/>
              </w:rPr>
              <w:t>（美元）</w:t>
            </w:r>
          </w:p>
        </w:tc>
      </w:tr>
      <w:tr w:rsidR="00E93559" w:rsidRPr="009D50B3" w14:paraId="65BB71A5" w14:textId="77777777" w:rsidTr="000E7276">
        <w:tc>
          <w:tcPr>
            <w:tcW w:w="1666" w:type="pct"/>
            <w:shd w:val="clear" w:color="auto" w:fill="auto"/>
            <w:noWrap/>
          </w:tcPr>
          <w:p w14:paraId="74A94119" w14:textId="77777777" w:rsidR="00E93559" w:rsidRPr="009D50B3" w:rsidRDefault="00DD4BB4" w:rsidP="00DD4BB4">
            <w:pPr>
              <w:jc w:val="left"/>
              <w:rPr>
                <w:rFonts w:asciiTheme="majorEastAsia" w:eastAsiaTheme="majorEastAsia" w:hAnsiTheme="majorEastAsia"/>
                <w:color w:val="000000"/>
                <w:sz w:val="20"/>
                <w:lang w:val="en-CA"/>
              </w:rPr>
            </w:pPr>
            <w:r w:rsidRPr="009D50B3">
              <w:rPr>
                <w:rFonts w:asciiTheme="majorEastAsia" w:eastAsiaTheme="majorEastAsia" w:hAnsiTheme="majorEastAsia" w:hint="eastAsia"/>
                <w:color w:val="000000"/>
                <w:sz w:val="20"/>
                <w:lang w:val="en-CA"/>
              </w:rPr>
              <w:t>法律框架和</w:t>
            </w:r>
            <w:r w:rsidRPr="009D50B3">
              <w:rPr>
                <w:rFonts w:asciiTheme="majorEastAsia" w:eastAsiaTheme="majorEastAsia" w:hAnsiTheme="majorEastAsia" w:hint="eastAsia"/>
                <w:color w:val="000000"/>
                <w:sz w:val="20"/>
                <w:lang w:val="en-CA" w:eastAsia="zh-CN"/>
              </w:rPr>
              <w:t>海关</w:t>
            </w:r>
          </w:p>
        </w:tc>
        <w:tc>
          <w:tcPr>
            <w:tcW w:w="1893" w:type="pct"/>
          </w:tcPr>
          <w:p w14:paraId="1C336175" w14:textId="77777777" w:rsidR="00E93559" w:rsidRPr="009D50B3" w:rsidRDefault="00E93559" w:rsidP="00E93559">
            <w:pPr>
              <w:jc w:val="right"/>
              <w:rPr>
                <w:rFonts w:asciiTheme="majorEastAsia" w:eastAsiaTheme="majorEastAsia" w:hAnsiTheme="majorEastAsia"/>
                <w:color w:val="000000"/>
                <w:sz w:val="20"/>
                <w:lang w:val="en-CA"/>
              </w:rPr>
            </w:pPr>
            <w:r w:rsidRPr="009D50B3">
              <w:rPr>
                <w:rFonts w:asciiTheme="majorEastAsia" w:eastAsiaTheme="majorEastAsia" w:hAnsiTheme="majorEastAsia"/>
                <w:color w:val="000000"/>
                <w:sz w:val="20"/>
                <w:lang w:val="en-CA"/>
              </w:rPr>
              <w:t>155.21</w:t>
            </w:r>
          </w:p>
        </w:tc>
        <w:tc>
          <w:tcPr>
            <w:tcW w:w="1441" w:type="pct"/>
            <w:shd w:val="clear" w:color="auto" w:fill="auto"/>
          </w:tcPr>
          <w:p w14:paraId="7A2E8544" w14:textId="77777777" w:rsidR="00E93559" w:rsidRPr="009D50B3" w:rsidRDefault="00E93559" w:rsidP="00E93559">
            <w:pPr>
              <w:jc w:val="right"/>
              <w:rPr>
                <w:rFonts w:asciiTheme="majorEastAsia" w:eastAsiaTheme="majorEastAsia" w:hAnsiTheme="majorEastAsia"/>
                <w:color w:val="000000"/>
                <w:sz w:val="20"/>
                <w:lang w:val="en-CA"/>
              </w:rPr>
            </w:pPr>
            <w:r w:rsidRPr="009D50B3">
              <w:rPr>
                <w:rFonts w:asciiTheme="majorEastAsia" w:eastAsiaTheme="majorEastAsia" w:hAnsiTheme="majorEastAsia"/>
                <w:color w:val="000000"/>
                <w:sz w:val="20"/>
                <w:lang w:val="en-CA"/>
              </w:rPr>
              <w:t>745,000</w:t>
            </w:r>
          </w:p>
        </w:tc>
      </w:tr>
      <w:tr w:rsidR="00E93559" w:rsidRPr="009D50B3" w14:paraId="78EFC66F" w14:textId="77777777" w:rsidTr="000E7276">
        <w:tc>
          <w:tcPr>
            <w:tcW w:w="1666" w:type="pct"/>
            <w:shd w:val="clear" w:color="auto" w:fill="auto"/>
            <w:noWrap/>
          </w:tcPr>
          <w:p w14:paraId="6303AF2A" w14:textId="77777777" w:rsidR="00E93559" w:rsidRPr="009D50B3" w:rsidRDefault="00DD4BB4" w:rsidP="00E93559">
            <w:pPr>
              <w:jc w:val="left"/>
              <w:rPr>
                <w:rFonts w:asciiTheme="majorEastAsia" w:eastAsiaTheme="majorEastAsia" w:hAnsiTheme="majorEastAsia"/>
                <w:color w:val="000000"/>
                <w:sz w:val="20"/>
                <w:lang w:val="en-CA"/>
              </w:rPr>
            </w:pPr>
            <w:r w:rsidRPr="009D50B3">
              <w:rPr>
                <w:rFonts w:asciiTheme="majorEastAsia" w:eastAsiaTheme="majorEastAsia" w:hAnsiTheme="majorEastAsia" w:hint="eastAsia"/>
                <w:color w:val="000000"/>
                <w:sz w:val="20"/>
                <w:lang w:val="en-CA"/>
              </w:rPr>
              <w:t>住宅</w:t>
            </w:r>
            <w:r w:rsidRPr="009D50B3">
              <w:rPr>
                <w:rFonts w:asciiTheme="majorEastAsia" w:eastAsiaTheme="majorEastAsia" w:hAnsiTheme="majorEastAsia" w:hint="eastAsia"/>
                <w:color w:val="000000"/>
                <w:sz w:val="20"/>
                <w:lang w:val="en-CA" w:eastAsia="zh-CN"/>
              </w:rPr>
              <w:t>空调维修</w:t>
            </w:r>
          </w:p>
        </w:tc>
        <w:tc>
          <w:tcPr>
            <w:tcW w:w="1893" w:type="pct"/>
          </w:tcPr>
          <w:p w14:paraId="1F63D180" w14:textId="77777777" w:rsidR="00E93559" w:rsidRPr="009D50B3" w:rsidRDefault="00E93559" w:rsidP="00E93559">
            <w:pPr>
              <w:jc w:val="right"/>
              <w:rPr>
                <w:rFonts w:asciiTheme="majorEastAsia" w:eastAsiaTheme="majorEastAsia" w:hAnsiTheme="majorEastAsia"/>
                <w:color w:val="000000"/>
                <w:sz w:val="20"/>
                <w:lang w:val="en-CA"/>
              </w:rPr>
            </w:pPr>
            <w:r w:rsidRPr="009D50B3">
              <w:rPr>
                <w:rFonts w:asciiTheme="majorEastAsia" w:eastAsiaTheme="majorEastAsia" w:hAnsiTheme="majorEastAsia"/>
                <w:color w:val="000000"/>
                <w:sz w:val="20"/>
                <w:lang w:val="en-CA"/>
              </w:rPr>
              <w:t>1,444.08</w:t>
            </w:r>
          </w:p>
        </w:tc>
        <w:tc>
          <w:tcPr>
            <w:tcW w:w="1441" w:type="pct"/>
            <w:shd w:val="clear" w:color="auto" w:fill="auto"/>
          </w:tcPr>
          <w:p w14:paraId="5368DCE9" w14:textId="77777777" w:rsidR="00E93559" w:rsidRPr="009D50B3" w:rsidRDefault="00E93559" w:rsidP="00E93559">
            <w:pPr>
              <w:jc w:val="right"/>
              <w:rPr>
                <w:rFonts w:asciiTheme="majorEastAsia" w:eastAsiaTheme="majorEastAsia" w:hAnsiTheme="majorEastAsia"/>
                <w:color w:val="000000"/>
                <w:sz w:val="20"/>
                <w:lang w:val="en-CA"/>
              </w:rPr>
            </w:pPr>
            <w:r w:rsidRPr="009D50B3">
              <w:rPr>
                <w:rFonts w:asciiTheme="majorEastAsia" w:eastAsiaTheme="majorEastAsia" w:hAnsiTheme="majorEastAsia"/>
                <w:color w:val="000000"/>
                <w:sz w:val="20"/>
                <w:lang w:val="en-CA"/>
              </w:rPr>
              <w:t>6,931,600</w:t>
            </w:r>
          </w:p>
        </w:tc>
      </w:tr>
      <w:tr w:rsidR="00E93559" w:rsidRPr="009D50B3" w14:paraId="3DE230F0" w14:textId="77777777" w:rsidTr="000E7276">
        <w:trPr>
          <w:trHeight w:val="188"/>
        </w:trPr>
        <w:tc>
          <w:tcPr>
            <w:tcW w:w="1666" w:type="pct"/>
            <w:shd w:val="clear" w:color="auto" w:fill="auto"/>
            <w:noWrap/>
          </w:tcPr>
          <w:p w14:paraId="219C90D4" w14:textId="77777777" w:rsidR="00E93559" w:rsidRPr="009D50B3" w:rsidRDefault="00C14CD4" w:rsidP="00E93559">
            <w:pPr>
              <w:tabs>
                <w:tab w:val="left" w:pos="360"/>
              </w:tabs>
              <w:jc w:val="left"/>
              <w:rPr>
                <w:rFonts w:asciiTheme="majorEastAsia" w:eastAsiaTheme="majorEastAsia" w:hAnsiTheme="majorEastAsia"/>
                <w:color w:val="000000"/>
                <w:sz w:val="20"/>
                <w:lang w:val="en-CA"/>
              </w:rPr>
            </w:pPr>
            <w:r w:rsidRPr="009D50B3">
              <w:rPr>
                <w:rFonts w:asciiTheme="majorEastAsia" w:eastAsiaTheme="majorEastAsia" w:hAnsiTheme="majorEastAsia"/>
                <w:color w:val="000000"/>
                <w:sz w:val="20"/>
                <w:lang w:val="en-CA"/>
              </w:rPr>
              <w:t>技术援助</w:t>
            </w:r>
          </w:p>
        </w:tc>
        <w:tc>
          <w:tcPr>
            <w:tcW w:w="1893" w:type="pct"/>
          </w:tcPr>
          <w:p w14:paraId="0E6CDC47" w14:textId="77777777" w:rsidR="00E93559" w:rsidRPr="009D50B3" w:rsidRDefault="00E93559" w:rsidP="00E93559">
            <w:pPr>
              <w:jc w:val="right"/>
              <w:rPr>
                <w:rFonts w:asciiTheme="majorEastAsia" w:eastAsiaTheme="majorEastAsia" w:hAnsiTheme="majorEastAsia"/>
                <w:color w:val="000000"/>
                <w:sz w:val="20"/>
                <w:lang w:val="en-CA"/>
              </w:rPr>
            </w:pPr>
            <w:r w:rsidRPr="009D50B3">
              <w:rPr>
                <w:rFonts w:asciiTheme="majorEastAsia" w:eastAsiaTheme="majorEastAsia" w:hAnsiTheme="majorEastAsia"/>
                <w:color w:val="000000"/>
                <w:sz w:val="20"/>
                <w:lang w:val="en-CA"/>
              </w:rPr>
              <w:t>123.96</w:t>
            </w:r>
          </w:p>
        </w:tc>
        <w:tc>
          <w:tcPr>
            <w:tcW w:w="1441" w:type="pct"/>
            <w:shd w:val="clear" w:color="auto" w:fill="auto"/>
            <w:tcMar>
              <w:left w:w="115" w:type="dxa"/>
              <w:right w:w="432" w:type="dxa"/>
            </w:tcMar>
          </w:tcPr>
          <w:p w14:paraId="014B394F" w14:textId="77777777" w:rsidR="00E93559" w:rsidRPr="009D50B3" w:rsidRDefault="00E93559" w:rsidP="00E93559">
            <w:pPr>
              <w:ind w:right="-297"/>
              <w:jc w:val="right"/>
              <w:rPr>
                <w:rFonts w:asciiTheme="majorEastAsia" w:eastAsiaTheme="majorEastAsia" w:hAnsiTheme="majorEastAsia"/>
                <w:color w:val="000000"/>
                <w:sz w:val="20"/>
                <w:lang w:val="en-CA"/>
              </w:rPr>
            </w:pPr>
            <w:r w:rsidRPr="009D50B3">
              <w:rPr>
                <w:rFonts w:asciiTheme="majorEastAsia" w:eastAsiaTheme="majorEastAsia" w:hAnsiTheme="majorEastAsia"/>
                <w:color w:val="000000"/>
                <w:sz w:val="20"/>
                <w:lang w:val="en-CA"/>
              </w:rPr>
              <w:t>595,000</w:t>
            </w:r>
          </w:p>
        </w:tc>
      </w:tr>
      <w:tr w:rsidR="00E93559" w:rsidRPr="009D50B3" w14:paraId="5E4A6E99" w14:textId="77777777" w:rsidTr="000E7276">
        <w:trPr>
          <w:trHeight w:val="188"/>
        </w:trPr>
        <w:tc>
          <w:tcPr>
            <w:tcW w:w="1666" w:type="pct"/>
            <w:shd w:val="clear" w:color="auto" w:fill="auto"/>
            <w:noWrap/>
          </w:tcPr>
          <w:p w14:paraId="297C4B98" w14:textId="77777777" w:rsidR="00E93559" w:rsidRPr="009D50B3" w:rsidRDefault="00E93559" w:rsidP="00E93559">
            <w:pPr>
              <w:tabs>
                <w:tab w:val="left" w:pos="360"/>
              </w:tabs>
              <w:jc w:val="left"/>
              <w:rPr>
                <w:rFonts w:asciiTheme="majorEastAsia" w:eastAsiaTheme="majorEastAsia" w:hAnsiTheme="majorEastAsia"/>
                <w:color w:val="000000"/>
                <w:sz w:val="20"/>
                <w:lang w:val="en-CA"/>
              </w:rPr>
            </w:pPr>
            <w:r w:rsidRPr="009D50B3">
              <w:rPr>
                <w:rFonts w:asciiTheme="majorEastAsia" w:eastAsiaTheme="majorEastAsia" w:hAnsiTheme="majorEastAsia"/>
                <w:color w:val="000000"/>
                <w:sz w:val="20"/>
                <w:lang w:val="en-CA"/>
              </w:rPr>
              <w:t>PMU</w:t>
            </w:r>
          </w:p>
        </w:tc>
        <w:tc>
          <w:tcPr>
            <w:tcW w:w="1893" w:type="pct"/>
          </w:tcPr>
          <w:p w14:paraId="206CD472" w14:textId="77777777" w:rsidR="00E93559" w:rsidRPr="009D50B3" w:rsidRDefault="00E93559" w:rsidP="00E93559">
            <w:pPr>
              <w:jc w:val="right"/>
              <w:rPr>
                <w:rFonts w:asciiTheme="majorEastAsia" w:eastAsiaTheme="majorEastAsia" w:hAnsiTheme="majorEastAsia"/>
                <w:color w:val="000000"/>
                <w:sz w:val="20"/>
                <w:lang w:val="en-CA"/>
              </w:rPr>
            </w:pPr>
            <w:r w:rsidRPr="009D50B3">
              <w:rPr>
                <w:rFonts w:asciiTheme="majorEastAsia" w:eastAsiaTheme="majorEastAsia" w:hAnsiTheme="majorEastAsia"/>
                <w:color w:val="000000"/>
                <w:sz w:val="20"/>
                <w:lang w:val="en-CA"/>
              </w:rPr>
              <w:t>197.66</w:t>
            </w:r>
          </w:p>
        </w:tc>
        <w:tc>
          <w:tcPr>
            <w:tcW w:w="1441" w:type="pct"/>
            <w:shd w:val="clear" w:color="auto" w:fill="auto"/>
            <w:noWrap/>
            <w:tcMar>
              <w:left w:w="115" w:type="dxa"/>
              <w:right w:w="432" w:type="dxa"/>
            </w:tcMar>
          </w:tcPr>
          <w:p w14:paraId="0A1EE52C" w14:textId="77777777" w:rsidR="00E93559" w:rsidRPr="009D50B3" w:rsidRDefault="00E93559" w:rsidP="00E93559">
            <w:pPr>
              <w:ind w:right="-297"/>
              <w:jc w:val="right"/>
              <w:rPr>
                <w:rFonts w:asciiTheme="majorEastAsia" w:eastAsiaTheme="majorEastAsia" w:hAnsiTheme="majorEastAsia"/>
                <w:color w:val="000000"/>
                <w:sz w:val="20"/>
                <w:lang w:val="en-CA"/>
              </w:rPr>
            </w:pPr>
            <w:r w:rsidRPr="009D50B3">
              <w:rPr>
                <w:rFonts w:asciiTheme="majorEastAsia" w:eastAsiaTheme="majorEastAsia" w:hAnsiTheme="majorEastAsia"/>
                <w:color w:val="000000"/>
                <w:sz w:val="20"/>
                <w:lang w:val="en-CA"/>
              </w:rPr>
              <w:t>948,764</w:t>
            </w:r>
          </w:p>
        </w:tc>
      </w:tr>
      <w:tr w:rsidR="00E93559" w:rsidRPr="009D50B3" w14:paraId="22BBC1C6" w14:textId="77777777" w:rsidTr="000E7276">
        <w:trPr>
          <w:trHeight w:val="43"/>
        </w:trPr>
        <w:tc>
          <w:tcPr>
            <w:tcW w:w="1666" w:type="pct"/>
            <w:shd w:val="clear" w:color="auto" w:fill="auto"/>
            <w:noWrap/>
            <w:vAlign w:val="center"/>
            <w:hideMark/>
          </w:tcPr>
          <w:p w14:paraId="6881C476" w14:textId="77777777" w:rsidR="00E93559" w:rsidRPr="009D50B3" w:rsidRDefault="00DD4BB4" w:rsidP="00E93559">
            <w:pPr>
              <w:jc w:val="left"/>
              <w:rPr>
                <w:rFonts w:asciiTheme="majorEastAsia" w:eastAsiaTheme="majorEastAsia" w:hAnsiTheme="majorEastAsia"/>
                <w:b/>
                <w:color w:val="000000"/>
                <w:sz w:val="20"/>
                <w:lang w:val="en-CA"/>
              </w:rPr>
            </w:pPr>
            <w:r w:rsidRPr="009D50B3">
              <w:rPr>
                <w:rFonts w:asciiTheme="majorEastAsia" w:eastAsiaTheme="majorEastAsia" w:hAnsiTheme="majorEastAsia" w:hint="eastAsia"/>
                <w:b/>
                <w:color w:val="000000"/>
                <w:sz w:val="20"/>
                <w:lang w:val="en-CA" w:eastAsia="zh-CN"/>
              </w:rPr>
              <w:t>合计</w:t>
            </w:r>
          </w:p>
        </w:tc>
        <w:tc>
          <w:tcPr>
            <w:tcW w:w="1893" w:type="pct"/>
          </w:tcPr>
          <w:p w14:paraId="555ADDC0" w14:textId="77777777" w:rsidR="00E93559" w:rsidRPr="009D50B3" w:rsidRDefault="00E93559" w:rsidP="00E93559">
            <w:pPr>
              <w:jc w:val="right"/>
              <w:rPr>
                <w:rFonts w:asciiTheme="majorEastAsia" w:eastAsiaTheme="majorEastAsia" w:hAnsiTheme="majorEastAsia"/>
                <w:b/>
                <w:bCs/>
                <w:color w:val="000000"/>
                <w:sz w:val="20"/>
                <w:lang w:val="en-CA"/>
              </w:rPr>
            </w:pPr>
            <w:r w:rsidRPr="009D50B3">
              <w:rPr>
                <w:rFonts w:asciiTheme="majorEastAsia" w:eastAsiaTheme="majorEastAsia" w:hAnsiTheme="majorEastAsia"/>
                <w:b/>
                <w:bCs/>
                <w:color w:val="000000"/>
                <w:sz w:val="20"/>
                <w:lang w:val="en-CA"/>
              </w:rPr>
              <w:t>1,920.91</w:t>
            </w:r>
          </w:p>
        </w:tc>
        <w:tc>
          <w:tcPr>
            <w:tcW w:w="1441" w:type="pct"/>
            <w:shd w:val="clear" w:color="auto" w:fill="auto"/>
            <w:tcMar>
              <w:left w:w="115" w:type="dxa"/>
              <w:right w:w="432" w:type="dxa"/>
            </w:tcMar>
          </w:tcPr>
          <w:p w14:paraId="19F9E465" w14:textId="77777777" w:rsidR="00E93559" w:rsidRPr="009D50B3" w:rsidRDefault="00E93559" w:rsidP="00E93559">
            <w:pPr>
              <w:ind w:right="-297"/>
              <w:jc w:val="right"/>
              <w:rPr>
                <w:rFonts w:asciiTheme="majorEastAsia" w:eastAsiaTheme="majorEastAsia" w:hAnsiTheme="majorEastAsia"/>
                <w:b/>
                <w:color w:val="000000"/>
                <w:sz w:val="20"/>
                <w:lang w:val="en-CA"/>
              </w:rPr>
            </w:pPr>
            <w:r w:rsidRPr="009D50B3">
              <w:rPr>
                <w:rFonts w:asciiTheme="majorEastAsia" w:eastAsiaTheme="majorEastAsia" w:hAnsiTheme="majorEastAsia"/>
                <w:b/>
                <w:color w:val="000000"/>
                <w:sz w:val="20"/>
                <w:lang w:val="en-CA"/>
              </w:rPr>
              <w:t>9,220,364</w:t>
            </w:r>
          </w:p>
        </w:tc>
      </w:tr>
    </w:tbl>
    <w:p w14:paraId="18057C8F" w14:textId="77777777" w:rsidR="00E93559" w:rsidRPr="009D50B3" w:rsidRDefault="00616C94" w:rsidP="00616C94">
      <w:pPr>
        <w:keepNext/>
        <w:keepLines/>
        <w:widowControl w:val="0"/>
        <w:spacing w:before="240" w:after="240"/>
        <w:ind w:firstLineChars="100" w:firstLine="220"/>
        <w:rPr>
          <w:rFonts w:asciiTheme="majorEastAsia" w:eastAsiaTheme="majorEastAsia" w:hAnsiTheme="majorEastAsia"/>
          <w:u w:val="single"/>
          <w:lang w:val="en-CA" w:eastAsia="zh-CN"/>
        </w:rPr>
      </w:pPr>
      <w:bookmarkStart w:id="5" w:name="_Hlk126915832"/>
      <w:r w:rsidRPr="009D50B3">
        <w:rPr>
          <w:rFonts w:asciiTheme="majorEastAsia" w:eastAsiaTheme="majorEastAsia" w:hAnsiTheme="majorEastAsia" w:hint="eastAsia"/>
          <w:u w:val="single"/>
          <w:lang w:val="en-CA" w:eastAsia="zh-CN"/>
        </w:rPr>
        <w:t>氟氯烃淘汰管理计划第三阶段第一次付款的执行计划</w:t>
      </w:r>
    </w:p>
    <w:bookmarkEnd w:id="5"/>
    <w:p w14:paraId="25883332" w14:textId="77777777" w:rsidR="00E93559" w:rsidRPr="009D50B3" w:rsidRDefault="00616C94" w:rsidP="00616C94">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氟氯烃淘汰管理计划第三阶段的第一次供资付款总额为</w:t>
      </w:r>
      <w:r w:rsidRPr="009D50B3">
        <w:rPr>
          <w:rFonts w:asciiTheme="majorEastAsia" w:eastAsiaTheme="majorEastAsia" w:hAnsiTheme="majorEastAsia"/>
          <w:lang w:val="en-CA" w:eastAsia="zh-CN"/>
        </w:rPr>
        <w:t>2,305,091</w:t>
      </w:r>
      <w:r w:rsidRPr="009D50B3">
        <w:rPr>
          <w:rFonts w:asciiTheme="majorEastAsia" w:eastAsiaTheme="majorEastAsia" w:hAnsiTheme="majorEastAsia" w:hint="eastAsia"/>
          <w:lang w:val="en-CA" w:eastAsia="zh-CN"/>
        </w:rPr>
        <w:t>美元，将于2024年1月至2025年12月执行，包括以下活动：提高进口商和报关员的能力、空调</w:t>
      </w:r>
      <w:r w:rsidR="001159CF">
        <w:rPr>
          <w:rFonts w:asciiTheme="majorEastAsia" w:eastAsiaTheme="majorEastAsia" w:hAnsiTheme="majorEastAsia" w:hint="eastAsia"/>
          <w:lang w:val="en-CA" w:eastAsia="zh-CN"/>
        </w:rPr>
        <w:t>维修</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的培训和设备采购、包括提高认识在内的技术援助以及项目监测。以下是具体活动的明细：</w:t>
      </w:r>
    </w:p>
    <w:p w14:paraId="7520D64F" w14:textId="77777777" w:rsidR="00616C94" w:rsidRPr="009D50B3" w:rsidRDefault="00FD5F23" w:rsidP="00616C94">
      <w:pPr>
        <w:pStyle w:val="Heading2"/>
        <w:rPr>
          <w:rFonts w:asciiTheme="majorEastAsia" w:eastAsiaTheme="majorEastAsia" w:hAnsiTheme="majorEastAsia"/>
          <w:lang w:val="en-CA" w:eastAsia="zh-CN"/>
        </w:rPr>
      </w:pPr>
      <w:bookmarkStart w:id="6" w:name="_Hlk126916095"/>
      <w:r w:rsidRPr="009D50B3">
        <w:rPr>
          <w:rFonts w:asciiTheme="majorEastAsia" w:eastAsiaTheme="majorEastAsia" w:hAnsiTheme="majorEastAsia"/>
          <w:lang w:val="en-CA" w:eastAsia="zh-CN"/>
        </w:rPr>
        <w:t xml:space="preserve"> </w:t>
      </w:r>
      <w:r w:rsidR="00616C94" w:rsidRPr="009D50B3">
        <w:rPr>
          <w:rFonts w:asciiTheme="majorEastAsia" w:eastAsiaTheme="majorEastAsia" w:hAnsiTheme="majorEastAsia" w:hint="eastAsia"/>
          <w:lang w:val="en-CA" w:eastAsia="zh-CN"/>
        </w:rPr>
        <w:t xml:space="preserve"> 进口商和报关员：组织一次为期一天的讲习班，包括最新的培训材料，对20名进口商和报关师进行制冷剂和再生空调设备的申报和报告以及消耗臭氧层物质钢瓶的安全处理方面的培训（</w:t>
      </w:r>
      <w:r w:rsidRPr="009D50B3">
        <w:rPr>
          <w:rFonts w:asciiTheme="majorEastAsia" w:eastAsiaTheme="majorEastAsia" w:hAnsiTheme="majorEastAsia"/>
          <w:lang w:val="en-CA" w:eastAsia="zh-CN"/>
        </w:rPr>
        <w:t>110,000</w:t>
      </w:r>
      <w:r w:rsidR="00616C94" w:rsidRPr="009D50B3">
        <w:rPr>
          <w:rFonts w:asciiTheme="majorEastAsia" w:eastAsiaTheme="majorEastAsia" w:hAnsiTheme="majorEastAsia" w:hint="eastAsia"/>
          <w:lang w:val="en-CA" w:eastAsia="zh-CN"/>
        </w:rPr>
        <w:t>美元）；</w:t>
      </w:r>
    </w:p>
    <w:p w14:paraId="07CA8A0A" w14:textId="77777777" w:rsidR="00E93559" w:rsidRPr="009D50B3" w:rsidRDefault="00FD5F23" w:rsidP="00616C94">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00616C94" w:rsidRPr="009D50B3">
        <w:rPr>
          <w:rFonts w:asciiTheme="majorEastAsia" w:eastAsiaTheme="majorEastAsia" w:hAnsiTheme="majorEastAsia" w:hint="eastAsia"/>
          <w:lang w:val="en-CA" w:eastAsia="zh-CN"/>
        </w:rPr>
        <w:t xml:space="preserve"> 住宅空调维修培训和评估：开发标准化住宅空调维修训练模块；制定良好</w:t>
      </w:r>
      <w:r w:rsidR="001159CF">
        <w:rPr>
          <w:rFonts w:asciiTheme="majorEastAsia" w:eastAsiaTheme="majorEastAsia" w:hAnsiTheme="majorEastAsia" w:hint="eastAsia"/>
          <w:lang w:val="en-CA" w:eastAsia="zh-CN"/>
        </w:rPr>
        <w:t>维修</w:t>
      </w:r>
      <w:r w:rsidR="00616C94" w:rsidRPr="009D50B3">
        <w:rPr>
          <w:rFonts w:asciiTheme="majorEastAsia" w:eastAsiaTheme="majorEastAsia" w:hAnsiTheme="majorEastAsia" w:hint="eastAsia"/>
          <w:lang w:val="en-CA" w:eastAsia="zh-CN"/>
        </w:rPr>
        <w:t>做法认证评估标准；在12个选定的培训中心各组织一次培训</w:t>
      </w:r>
      <w:r w:rsidRPr="009D50B3">
        <w:rPr>
          <w:rFonts w:asciiTheme="majorEastAsia" w:eastAsiaTheme="majorEastAsia" w:hAnsiTheme="majorEastAsia" w:hint="eastAsia"/>
          <w:lang w:val="en-CA" w:eastAsia="zh-CN"/>
        </w:rPr>
        <w:t>师</w:t>
      </w:r>
      <w:r w:rsidR="00616C94" w:rsidRPr="009D50B3">
        <w:rPr>
          <w:rFonts w:asciiTheme="majorEastAsia" w:eastAsiaTheme="majorEastAsia" w:hAnsiTheme="majorEastAsia" w:hint="eastAsia"/>
          <w:lang w:val="en-CA" w:eastAsia="zh-CN"/>
        </w:rPr>
        <w:t>讲习班；修订职业标准和培训课程，纳入良好的住宅空调维修做法（</w:t>
      </w:r>
      <w:r w:rsidRPr="009D50B3">
        <w:rPr>
          <w:rFonts w:asciiTheme="majorEastAsia" w:eastAsiaTheme="majorEastAsia" w:hAnsiTheme="majorEastAsia"/>
          <w:lang w:val="en-CA" w:eastAsia="zh-CN"/>
        </w:rPr>
        <w:t>36,000</w:t>
      </w:r>
      <w:r w:rsidR="00616C94" w:rsidRPr="009D50B3">
        <w:rPr>
          <w:rFonts w:asciiTheme="majorEastAsia" w:eastAsiaTheme="majorEastAsia" w:hAnsiTheme="majorEastAsia" w:hint="eastAsia"/>
          <w:lang w:val="en-CA" w:eastAsia="zh-CN"/>
        </w:rPr>
        <w:t>美元）；</w:t>
      </w:r>
    </w:p>
    <w:p w14:paraId="001E667F" w14:textId="77777777" w:rsidR="00FD5F23" w:rsidRPr="009D50B3" w:rsidRDefault="00FD5F23" w:rsidP="00FD5F23">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 xml:space="preserve"> 住宅空调维修设备采购：为培训中心和技术人员制定培训工具包和维修工具的规格；转移资金，为大约1920名技术人员组织96个讲习班；采购并向12个培训中心和12个评估中心分发培训包（</w:t>
      </w:r>
      <w:r w:rsidRPr="009D50B3">
        <w:rPr>
          <w:rFonts w:asciiTheme="majorEastAsia" w:eastAsiaTheme="majorEastAsia" w:hAnsiTheme="majorEastAsia"/>
          <w:lang w:val="en-CA" w:eastAsia="zh-CN"/>
        </w:rPr>
        <w:t>1,752,000</w:t>
      </w:r>
      <w:r w:rsidRPr="009D50B3">
        <w:rPr>
          <w:rFonts w:asciiTheme="majorEastAsia" w:eastAsiaTheme="majorEastAsia" w:hAnsiTheme="majorEastAsia" w:hint="eastAsia"/>
          <w:lang w:val="en-CA" w:eastAsia="zh-CN"/>
        </w:rPr>
        <w:t>美元）；</w:t>
      </w:r>
    </w:p>
    <w:p w14:paraId="294EC6D8" w14:textId="77777777" w:rsidR="00E93559" w:rsidRPr="009D50B3" w:rsidRDefault="00FD5F23" w:rsidP="00FD5F23">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 xml:space="preserve"> 政策影响评估：通过考虑替代技术的可用性，评估</w:t>
      </w:r>
      <w:r w:rsidR="001159CF">
        <w:rPr>
          <w:rFonts w:asciiTheme="majorEastAsia" w:eastAsiaTheme="majorEastAsia" w:hAnsiTheme="majorEastAsia" w:hint="eastAsia"/>
          <w:lang w:val="en-CA" w:eastAsia="zh-CN"/>
        </w:rPr>
        <w:t>费用</w:t>
      </w:r>
      <w:r w:rsidRPr="009D50B3">
        <w:rPr>
          <w:rFonts w:asciiTheme="majorEastAsia" w:eastAsiaTheme="majorEastAsia" w:hAnsiTheme="majorEastAsia" w:hint="eastAsia"/>
          <w:lang w:val="en-CA" w:eastAsia="zh-CN"/>
        </w:rPr>
        <w:t>和效益，并评估禁令的环境、经济和社会影响，开始研究禁止新安装和进口氟氯烃制冷和制冷设备；评估影响并就HCFC-225的应用进行磋商（</w:t>
      </w:r>
      <w:r w:rsidRPr="009D50B3">
        <w:rPr>
          <w:rFonts w:asciiTheme="majorEastAsia" w:eastAsiaTheme="majorEastAsia" w:hAnsiTheme="majorEastAsia"/>
          <w:lang w:val="en-CA" w:eastAsia="zh-CN"/>
        </w:rPr>
        <w:t>76,016</w:t>
      </w:r>
      <w:r w:rsidRPr="009D50B3">
        <w:rPr>
          <w:rFonts w:asciiTheme="majorEastAsia" w:eastAsiaTheme="majorEastAsia" w:hAnsiTheme="majorEastAsia" w:hint="eastAsia"/>
          <w:lang w:val="en-CA" w:eastAsia="zh-CN"/>
        </w:rPr>
        <w:t>美元）；</w:t>
      </w:r>
    </w:p>
    <w:p w14:paraId="4E2F027E" w14:textId="77777777" w:rsidR="00FD5F23" w:rsidRPr="009D50B3" w:rsidRDefault="00FD5F23" w:rsidP="00FD5F23">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 xml:space="preserve"> 举办项目启动研讨会，并开始就淘汰需求与利益攸关方进行磋商；着手制定管理和评估</w:t>
      </w:r>
      <w:r w:rsidR="001159CF">
        <w:rPr>
          <w:rFonts w:asciiTheme="majorEastAsia" w:eastAsiaTheme="majorEastAsia" w:hAnsiTheme="majorEastAsia" w:hint="eastAsia"/>
          <w:lang w:val="en-CA" w:eastAsia="zh-CN"/>
        </w:rPr>
        <w:t>维修</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能力建设活动有效性的框架，包括通过调查收集反馈意见，并编写一份报告，其中载有经验教训和改进建议；核查氟氯烃消费量（</w:t>
      </w:r>
      <w:r w:rsidRPr="009D50B3">
        <w:rPr>
          <w:rFonts w:asciiTheme="majorEastAsia" w:eastAsiaTheme="majorEastAsia" w:hAnsiTheme="majorEastAsia"/>
          <w:lang w:val="en-CA" w:eastAsia="zh-CN"/>
        </w:rPr>
        <w:t>60,000</w:t>
      </w:r>
      <w:r w:rsidRPr="009D50B3">
        <w:rPr>
          <w:rFonts w:asciiTheme="majorEastAsia" w:eastAsiaTheme="majorEastAsia" w:hAnsiTheme="majorEastAsia" w:hint="eastAsia"/>
          <w:lang w:val="en-CA" w:eastAsia="zh-CN"/>
        </w:rPr>
        <w:t>美元）；和</w:t>
      </w:r>
    </w:p>
    <w:p w14:paraId="7C7F8292" w14:textId="77777777" w:rsidR="00E93559" w:rsidRPr="009D50B3" w:rsidRDefault="00FD5F23" w:rsidP="00FD5F23">
      <w:pPr>
        <w:pStyle w:val="Heading2"/>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项目管理单位将监测各项活动，报告进展情况，并与利益攸关方合作</w:t>
      </w:r>
      <w:r w:rsidR="000A2D9E">
        <w:rPr>
          <w:rFonts w:asciiTheme="majorEastAsia" w:eastAsiaTheme="majorEastAsia" w:hAnsiTheme="majorEastAsia" w:hint="eastAsia"/>
          <w:lang w:val="en-CA" w:eastAsia="zh-CN"/>
        </w:rPr>
        <w:t>淘汰</w:t>
      </w:r>
      <w:r w:rsidRPr="009D50B3">
        <w:rPr>
          <w:rFonts w:asciiTheme="majorEastAsia" w:eastAsiaTheme="majorEastAsia" w:hAnsiTheme="majorEastAsia" w:hint="eastAsia"/>
          <w:lang w:val="en-CA" w:eastAsia="zh-CN"/>
        </w:rPr>
        <w:t>氟氯烃。这些活动的费用为</w:t>
      </w:r>
      <w:r w:rsidRPr="009D50B3">
        <w:rPr>
          <w:rFonts w:asciiTheme="majorEastAsia" w:eastAsiaTheme="majorEastAsia" w:hAnsiTheme="majorEastAsia"/>
          <w:lang w:val="en-CA" w:eastAsia="zh-CN"/>
        </w:rPr>
        <w:t>271,075</w:t>
      </w:r>
      <w:r w:rsidRPr="009D50B3">
        <w:rPr>
          <w:rFonts w:asciiTheme="majorEastAsia" w:eastAsiaTheme="majorEastAsia" w:hAnsiTheme="majorEastAsia" w:hint="eastAsia"/>
          <w:lang w:val="en-CA" w:eastAsia="zh-CN"/>
        </w:rPr>
        <w:t>美元，包括工作人员（</w:t>
      </w:r>
      <w:r w:rsidRPr="009D50B3">
        <w:rPr>
          <w:rFonts w:asciiTheme="majorEastAsia" w:eastAsiaTheme="majorEastAsia" w:hAnsiTheme="majorEastAsia"/>
          <w:lang w:val="en-CA" w:eastAsia="zh-CN"/>
        </w:rPr>
        <w:t>202,583</w:t>
      </w:r>
      <w:r w:rsidRPr="009D50B3">
        <w:rPr>
          <w:rFonts w:asciiTheme="majorEastAsia" w:eastAsiaTheme="majorEastAsia" w:hAnsiTheme="majorEastAsia" w:hint="eastAsia"/>
          <w:lang w:val="en-CA" w:eastAsia="zh-CN"/>
        </w:rPr>
        <w:t>美元）、差旅（</w:t>
      </w:r>
      <w:r w:rsidRPr="009D50B3">
        <w:rPr>
          <w:rFonts w:asciiTheme="majorEastAsia" w:eastAsiaTheme="majorEastAsia" w:hAnsiTheme="majorEastAsia"/>
          <w:lang w:val="en-CA" w:eastAsia="zh-CN"/>
        </w:rPr>
        <w:t>12,000</w:t>
      </w:r>
      <w:r w:rsidRPr="009D50B3">
        <w:rPr>
          <w:rFonts w:asciiTheme="majorEastAsia" w:eastAsiaTheme="majorEastAsia" w:hAnsiTheme="majorEastAsia" w:hint="eastAsia"/>
          <w:lang w:val="en-CA" w:eastAsia="zh-CN"/>
        </w:rPr>
        <w:t>美元）、业务费用（</w:t>
      </w:r>
      <w:r w:rsidRPr="009D50B3">
        <w:rPr>
          <w:rFonts w:asciiTheme="majorEastAsia" w:eastAsiaTheme="majorEastAsia" w:hAnsiTheme="majorEastAsia"/>
          <w:lang w:val="en-CA" w:eastAsia="zh-CN"/>
        </w:rPr>
        <w:t>40,000</w:t>
      </w:r>
      <w:r w:rsidRPr="009D50B3">
        <w:rPr>
          <w:rFonts w:asciiTheme="majorEastAsia" w:eastAsiaTheme="majorEastAsia" w:hAnsiTheme="majorEastAsia" w:hint="eastAsia"/>
          <w:lang w:val="en-CA" w:eastAsia="zh-CN"/>
        </w:rPr>
        <w:t>美元）、氟氯烃消费量核查（</w:t>
      </w:r>
      <w:r w:rsidRPr="009D50B3">
        <w:rPr>
          <w:rFonts w:asciiTheme="majorEastAsia" w:eastAsiaTheme="majorEastAsia" w:hAnsiTheme="majorEastAsia"/>
          <w:lang w:val="en-CA" w:eastAsia="zh-CN"/>
        </w:rPr>
        <w:t>10,000</w:t>
      </w:r>
      <w:r w:rsidRPr="009D50B3">
        <w:rPr>
          <w:rFonts w:asciiTheme="majorEastAsia" w:eastAsiaTheme="majorEastAsia" w:hAnsiTheme="majorEastAsia" w:hint="eastAsia"/>
          <w:lang w:val="en-CA" w:eastAsia="zh-CN"/>
        </w:rPr>
        <w:t>美元）和杂项费用（</w:t>
      </w:r>
      <w:r w:rsidRPr="009D50B3">
        <w:rPr>
          <w:rFonts w:asciiTheme="majorEastAsia" w:eastAsiaTheme="majorEastAsia" w:hAnsiTheme="majorEastAsia"/>
          <w:lang w:val="en-CA" w:eastAsia="zh-CN"/>
        </w:rPr>
        <w:t>6,492</w:t>
      </w:r>
      <w:r w:rsidRPr="009D50B3">
        <w:rPr>
          <w:rFonts w:asciiTheme="majorEastAsia" w:eastAsiaTheme="majorEastAsia" w:hAnsiTheme="majorEastAsia" w:hint="eastAsia"/>
          <w:lang w:val="en-CA" w:eastAsia="zh-CN"/>
        </w:rPr>
        <w:t>美元）。</w:t>
      </w:r>
    </w:p>
    <w:p w14:paraId="42C12355" w14:textId="77777777" w:rsidR="00536AAB" w:rsidRDefault="00536AAB" w:rsidP="00E93559">
      <w:pPr>
        <w:widowControl w:val="0"/>
        <w:spacing w:before="360" w:after="240"/>
        <w:jc w:val="center"/>
        <w:rPr>
          <w:rFonts w:asciiTheme="majorEastAsia" w:eastAsiaTheme="majorEastAsia" w:hAnsiTheme="majorEastAsia"/>
          <w:b/>
          <w:lang w:val="en-CA" w:eastAsia="zh-CN"/>
        </w:rPr>
      </w:pPr>
    </w:p>
    <w:p w14:paraId="5F89429D" w14:textId="77777777" w:rsidR="00E93559" w:rsidRPr="009D50B3" w:rsidRDefault="00FD5F23" w:rsidP="00E93559">
      <w:pPr>
        <w:widowControl w:val="0"/>
        <w:spacing w:before="360" w:after="240"/>
        <w:jc w:val="center"/>
        <w:rPr>
          <w:rFonts w:asciiTheme="majorEastAsia" w:eastAsiaTheme="majorEastAsia" w:hAnsiTheme="majorEastAsia"/>
          <w:b/>
          <w:lang w:val="en-CA"/>
        </w:rPr>
      </w:pPr>
      <w:r w:rsidRPr="009D50B3">
        <w:rPr>
          <w:rFonts w:asciiTheme="majorEastAsia" w:eastAsiaTheme="majorEastAsia" w:hAnsiTheme="majorEastAsia"/>
          <w:b/>
          <w:lang w:val="en-CA"/>
        </w:rPr>
        <w:t>秘书处评论和建议</w:t>
      </w:r>
    </w:p>
    <w:p w14:paraId="2FCD739A" w14:textId="77777777" w:rsidR="00E93559" w:rsidRPr="009D50B3" w:rsidRDefault="00FD5F23" w:rsidP="00E93559">
      <w:pPr>
        <w:widowControl w:val="0"/>
        <w:spacing w:after="240"/>
        <w:rPr>
          <w:rFonts w:asciiTheme="majorEastAsia" w:eastAsiaTheme="majorEastAsia" w:hAnsiTheme="majorEastAsia"/>
          <w:b/>
          <w:lang w:val="en-CA"/>
        </w:rPr>
      </w:pPr>
      <w:r w:rsidRPr="009D50B3">
        <w:rPr>
          <w:rFonts w:asciiTheme="majorEastAsia" w:eastAsiaTheme="majorEastAsia" w:hAnsiTheme="majorEastAsia"/>
          <w:b/>
          <w:lang w:val="en-CA"/>
        </w:rPr>
        <w:t>评论</w:t>
      </w:r>
    </w:p>
    <w:bookmarkEnd w:id="6"/>
    <w:p w14:paraId="77D8AA5E" w14:textId="77777777" w:rsidR="00FD5F23" w:rsidRPr="009D50B3" w:rsidRDefault="00FD5F23" w:rsidP="00FD5F23">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秘书处根据第一阶段和第二阶段、多边基金的政策和准则，包括氟氯烃淘汰管理计划第二阶段消费</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氟氯烃</w:t>
      </w:r>
      <w:r w:rsidR="000A2D9E">
        <w:rPr>
          <w:rFonts w:asciiTheme="majorEastAsia" w:eastAsiaTheme="majorEastAsia" w:hAnsiTheme="majorEastAsia" w:hint="eastAsia"/>
          <w:lang w:val="en-CA" w:eastAsia="zh-CN"/>
        </w:rPr>
        <w:t>淘汰</w:t>
      </w:r>
      <w:r w:rsidRPr="009D50B3">
        <w:rPr>
          <w:rFonts w:asciiTheme="majorEastAsia" w:eastAsiaTheme="majorEastAsia" w:hAnsiTheme="majorEastAsia" w:hint="eastAsia"/>
          <w:lang w:val="en-CA" w:eastAsia="zh-CN"/>
        </w:rPr>
        <w:t>的供资标准（第74/50号决定）以及多边基金的2023-2025年业务计划，审查了氟氯烃管理计划第三阶段。</w:t>
      </w:r>
    </w:p>
    <w:p w14:paraId="4E0CC6AB" w14:textId="77777777" w:rsidR="00E93559" w:rsidRPr="009D50B3" w:rsidRDefault="00FD5F23" w:rsidP="00FD5F23">
      <w:pPr>
        <w:pStyle w:val="Heading1"/>
        <w:numPr>
          <w:ilvl w:val="0"/>
          <w:numId w:val="0"/>
        </w:numPr>
        <w:rPr>
          <w:rFonts w:asciiTheme="majorEastAsia" w:eastAsiaTheme="majorEastAsia" w:hAnsiTheme="majorEastAsia"/>
          <w:u w:val="single"/>
          <w:lang w:val="en-CA"/>
        </w:rPr>
      </w:pPr>
      <w:r w:rsidRPr="009D50B3">
        <w:rPr>
          <w:rFonts w:asciiTheme="majorEastAsia" w:eastAsiaTheme="majorEastAsia" w:hAnsiTheme="majorEastAsia" w:hint="eastAsia"/>
          <w:u w:val="single"/>
          <w:lang w:val="en-CA"/>
        </w:rPr>
        <w:t>总体战略</w:t>
      </w:r>
    </w:p>
    <w:p w14:paraId="5B2E64F6" w14:textId="77777777" w:rsidR="00E93559" w:rsidRPr="009D50B3" w:rsidRDefault="00FD5F23" w:rsidP="00275E6D">
      <w:pPr>
        <w:pStyle w:val="Heading1"/>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越南政府提议到2030年实现其氟氯烃基准消费量100%的削减，并在2030年至2040年期间将氟氯烃的最高年消费量保持在符合《蒙特利尔议定书》第五条第八款之三（e）项一的水平。</w:t>
      </w:r>
      <w:r w:rsidR="00A522E7" w:rsidRPr="0022699E">
        <w:rPr>
          <w:vertAlign w:val="superscript"/>
        </w:rPr>
        <w:footnoteReference w:id="6"/>
      </w:r>
      <w:r w:rsidR="00A522E7">
        <w:rPr>
          <w:rFonts w:asciiTheme="majorEastAsia" w:eastAsiaTheme="majorEastAsia" w:hAnsiTheme="majorEastAsia" w:hint="eastAsia"/>
          <w:lang w:val="en-CA" w:eastAsia="zh-CN"/>
        </w:rPr>
        <w:t xml:space="preserve"> </w:t>
      </w:r>
      <w:r w:rsidRPr="009D50B3">
        <w:rPr>
          <w:rFonts w:asciiTheme="majorEastAsia" w:eastAsiaTheme="majorEastAsia" w:hAnsiTheme="majorEastAsia" w:hint="eastAsia"/>
          <w:lang w:val="en-CA" w:eastAsia="zh-CN"/>
        </w:rPr>
        <w:t>关于后者，项目提</w:t>
      </w:r>
      <w:r w:rsidR="00275E6D" w:rsidRPr="009D50B3">
        <w:rPr>
          <w:rFonts w:asciiTheme="majorEastAsia" w:eastAsiaTheme="majorEastAsia" w:hAnsiTheme="majorEastAsia" w:hint="eastAsia"/>
          <w:lang w:val="en-CA" w:eastAsia="zh-CN"/>
        </w:rPr>
        <w:t>案</w:t>
      </w:r>
      <w:r w:rsidRPr="009D50B3">
        <w:rPr>
          <w:rFonts w:asciiTheme="majorEastAsia" w:eastAsiaTheme="majorEastAsia" w:hAnsiTheme="majorEastAsia" w:hint="eastAsia"/>
          <w:lang w:val="en-CA" w:eastAsia="zh-CN"/>
        </w:rPr>
        <w:t>确定了该国在2030年至2040年满足</w:t>
      </w:r>
      <w:r w:rsidR="001159CF">
        <w:rPr>
          <w:rFonts w:asciiTheme="majorEastAsia" w:eastAsiaTheme="majorEastAsia" w:hAnsiTheme="majorEastAsia" w:hint="eastAsia"/>
          <w:lang w:val="en-CA" w:eastAsia="zh-CN"/>
        </w:rPr>
        <w:t>维修</w:t>
      </w:r>
      <w:r w:rsidRPr="009D50B3">
        <w:rPr>
          <w:rFonts w:asciiTheme="majorEastAsia" w:eastAsiaTheme="majorEastAsia" w:hAnsiTheme="majorEastAsia" w:hint="eastAsia"/>
          <w:lang w:val="en-CA" w:eastAsia="zh-CN"/>
        </w:rPr>
        <w:t>需求的一个挑战。特别是，根据模型分析，世界银行估计，如果不采取干预措施，这一时期的</w:t>
      </w:r>
      <w:r w:rsidR="001159CF">
        <w:rPr>
          <w:rFonts w:asciiTheme="majorEastAsia" w:eastAsiaTheme="majorEastAsia" w:hAnsiTheme="majorEastAsia" w:hint="eastAsia"/>
          <w:lang w:val="en-CA" w:eastAsia="zh-CN"/>
        </w:rPr>
        <w:t>维修</w:t>
      </w:r>
      <w:r w:rsidRPr="009D50B3">
        <w:rPr>
          <w:rFonts w:asciiTheme="majorEastAsia" w:eastAsiaTheme="majorEastAsia" w:hAnsiTheme="majorEastAsia" w:hint="eastAsia"/>
          <w:lang w:val="en-CA" w:eastAsia="zh-CN"/>
        </w:rPr>
        <w:t>需求可能会超过《蒙特利尔议定书》允许的水平约三倍。虽然秘书处认为第三阶段的提案包括有意义的活动、政策和条例，以帮助确保该国继续遵守其氟氯烃淘汰管理计划的目标，但秘书处询问</w:t>
      </w:r>
      <w:r w:rsidR="00275E6D" w:rsidRPr="009D50B3">
        <w:rPr>
          <w:rFonts w:asciiTheme="majorEastAsia" w:eastAsiaTheme="majorEastAsia" w:hAnsiTheme="majorEastAsia" w:hint="eastAsia"/>
          <w:lang w:val="en-CA" w:eastAsia="zh-CN"/>
        </w:rPr>
        <w:t>该国是否考虑</w:t>
      </w:r>
      <w:r w:rsidR="00127D1A">
        <w:rPr>
          <w:rFonts w:asciiTheme="majorEastAsia" w:eastAsiaTheme="majorEastAsia" w:hAnsiTheme="majorEastAsia" w:hint="eastAsia"/>
          <w:lang w:val="en-CA" w:eastAsia="zh-CN"/>
        </w:rPr>
        <w:t>确立</w:t>
      </w:r>
      <w:r w:rsidR="00275E6D" w:rsidRPr="009D50B3">
        <w:rPr>
          <w:rFonts w:asciiTheme="majorEastAsia" w:eastAsiaTheme="majorEastAsia" w:hAnsiTheme="majorEastAsia" w:hint="eastAsia"/>
          <w:lang w:val="en-CA" w:eastAsia="zh-CN"/>
        </w:rPr>
        <w:t>数量有限的回收中心，通过回收或再利用的氟氯烃来帮助达到2030-2040年的</w:t>
      </w:r>
      <w:r w:rsidR="00623BEA">
        <w:rPr>
          <w:rFonts w:asciiTheme="majorEastAsia" w:eastAsiaTheme="majorEastAsia" w:hAnsiTheme="majorEastAsia" w:hint="eastAsia"/>
          <w:lang w:val="en-CA" w:eastAsia="zh-CN"/>
        </w:rPr>
        <w:t>申请</w:t>
      </w:r>
      <w:r w:rsidR="00275E6D" w:rsidRPr="009D50B3">
        <w:rPr>
          <w:rFonts w:asciiTheme="majorEastAsia" w:eastAsiaTheme="majorEastAsia" w:hAnsiTheme="majorEastAsia" w:hint="eastAsia"/>
          <w:lang w:val="en-CA" w:eastAsia="zh-CN"/>
        </w:rPr>
        <w:t>。</w:t>
      </w:r>
    </w:p>
    <w:p w14:paraId="1DE41F37" w14:textId="77777777" w:rsidR="00E93559" w:rsidRPr="009D50B3" w:rsidRDefault="00F328F9" w:rsidP="00F328F9">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虽然多边基金过去的经验表明，再利用计划的成功运作面临挑战，但第三阶段设想实施政策和管制措施，以帮助确保在一两个主要城市中心成功实施再利用试验计划。可以在氟氯烃淘汰管理计划的后半部分</w:t>
      </w:r>
      <w:r w:rsidR="00127D1A">
        <w:rPr>
          <w:rFonts w:asciiTheme="majorEastAsia" w:eastAsiaTheme="majorEastAsia" w:hAnsiTheme="majorEastAsia" w:hint="eastAsia"/>
          <w:lang w:val="en-CA" w:eastAsia="zh-CN"/>
        </w:rPr>
        <w:t>确立</w:t>
      </w:r>
      <w:r w:rsidRPr="009D50B3">
        <w:rPr>
          <w:rFonts w:asciiTheme="majorEastAsia" w:eastAsiaTheme="majorEastAsia" w:hAnsiTheme="majorEastAsia" w:hint="eastAsia"/>
          <w:lang w:val="en-CA" w:eastAsia="zh-CN"/>
        </w:rPr>
        <w:t>这样一个或多个中心，有助于解决2030-2040年氟氯烃的预期需求；以综合方式与</w:t>
      </w:r>
      <w:r w:rsidR="000A2D9E">
        <w:rPr>
          <w:rFonts w:asciiTheme="majorEastAsia" w:eastAsiaTheme="majorEastAsia" w:hAnsiTheme="majorEastAsia" w:hint="eastAsia"/>
          <w:lang w:val="en-CA" w:eastAsia="zh-CN"/>
        </w:rPr>
        <w:t>基加利执行计划</w:t>
      </w:r>
      <w:r w:rsidRPr="009D50B3">
        <w:rPr>
          <w:rFonts w:asciiTheme="majorEastAsia" w:eastAsiaTheme="majorEastAsia" w:hAnsiTheme="majorEastAsia" w:hint="eastAsia"/>
          <w:lang w:val="en-CA" w:eastAsia="zh-CN"/>
        </w:rPr>
        <w:t>合作，同时提供氢氟碳化合物的回收；并有助于解决对制冷剂纯度的担忧，鉴于对不符合适用纯度规范的制冷剂可能承担的责任的担忧，制冷剂纯度被确定为使用回收或再生制冷剂的障碍。由于政府认为现在决定是否</w:t>
      </w:r>
      <w:r w:rsidR="00127D1A">
        <w:rPr>
          <w:rFonts w:asciiTheme="majorEastAsia" w:eastAsiaTheme="majorEastAsia" w:hAnsiTheme="majorEastAsia" w:hint="eastAsia"/>
          <w:lang w:val="en-CA" w:eastAsia="zh-CN"/>
        </w:rPr>
        <w:t>确立</w:t>
      </w:r>
      <w:r w:rsidRPr="009D50B3">
        <w:rPr>
          <w:rFonts w:asciiTheme="majorEastAsia" w:eastAsiaTheme="majorEastAsia" w:hAnsiTheme="majorEastAsia" w:hint="eastAsia"/>
          <w:lang w:val="en-CA" w:eastAsia="zh-CN"/>
        </w:rPr>
        <w:t>一个试点回收中心还为时过早，而且对氟氯烃的预期需求进行研究并分析回收和再循环的市场机会将为这一决定提供信息，各方同意，政府在进行研究后，可灵活运用有限的拨款，设立一至两个再利用中心。</w:t>
      </w:r>
    </w:p>
    <w:p w14:paraId="538E3F65" w14:textId="77777777" w:rsidR="0099305B" w:rsidRPr="009D50B3" w:rsidRDefault="0099305B" w:rsidP="0099305B">
      <w:pPr>
        <w:pStyle w:val="Heading1"/>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根据第86/51号决定，为了能够审议其氟氯烃淘汰管理计划的最后一次付款，越南政府同意提交一份详细说明，说明为执行措施以确保氟氯烃消费在2030年至2040年期间符合《蒙特利尔议定书》第5条第8款之三（e）一的规定而制定的监管和政策框架，如果越南打算在2030-2040年期间进行消费，则根据《蒙特利尔议定书》第5条第8款之三（e）（i）项，对其与执行委员会达成的涵盖2030年之后的协定提出修改建议。</w:t>
      </w:r>
    </w:p>
    <w:p w14:paraId="1322EB4C" w14:textId="77777777" w:rsidR="00E93559" w:rsidRPr="009D50B3" w:rsidRDefault="0099305B" w:rsidP="0099305B">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u w:val="single"/>
          <w:lang w:val="en-CA"/>
        </w:rPr>
        <w:t>法律框架</w:t>
      </w:r>
    </w:p>
    <w:p w14:paraId="3DA981C6" w14:textId="77777777" w:rsidR="00E93559" w:rsidRPr="009D50B3" w:rsidRDefault="000D7F5E" w:rsidP="000D7F5E">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00686A4A" w:rsidRPr="009D50B3">
        <w:rPr>
          <w:rFonts w:asciiTheme="majorEastAsia" w:eastAsiaTheme="majorEastAsia" w:hAnsiTheme="majorEastAsia" w:hint="eastAsia"/>
          <w:lang w:val="en-CA" w:eastAsia="zh-CN"/>
        </w:rPr>
        <w:t>2022年1月，该国颁布了一项关于减少温室气体排放和保护臭氧层的法令和通知，特别规定，负责安装、操作和维护基于消耗臭氧层物质和氢氟碳化合物的设备的维修技术人员应具有适当的学位或证书，或获得认证；目前的氟氯烃和氢氟碳化合物使用指南；并规定了某些组织收集、运输、回收、再利用和处置受控物质的参数。</w:t>
      </w:r>
      <w:r w:rsidRPr="009D50B3">
        <w:rPr>
          <w:rFonts w:asciiTheme="majorEastAsia" w:eastAsiaTheme="majorEastAsia" w:hAnsiTheme="majorEastAsia"/>
          <w:vertAlign w:val="superscript"/>
          <w:lang w:val="en-CA"/>
        </w:rPr>
        <w:footnoteReference w:id="7"/>
      </w:r>
      <w:r w:rsidRPr="009D50B3">
        <w:rPr>
          <w:rFonts w:asciiTheme="majorEastAsia" w:eastAsiaTheme="majorEastAsia" w:hAnsiTheme="majorEastAsia" w:hint="eastAsia"/>
          <w:lang w:val="en-CA" w:eastAsia="zh-CN"/>
        </w:rPr>
        <w:t xml:space="preserve"> </w:t>
      </w:r>
      <w:r w:rsidR="00686A4A" w:rsidRPr="009D50B3">
        <w:rPr>
          <w:rFonts w:asciiTheme="majorEastAsia" w:eastAsiaTheme="majorEastAsia" w:hAnsiTheme="majorEastAsia" w:hint="eastAsia"/>
          <w:lang w:val="en-CA" w:eastAsia="zh-CN"/>
        </w:rPr>
        <w:t>这些参数</w:t>
      </w:r>
      <w:r w:rsidRPr="009D50B3">
        <w:rPr>
          <w:rFonts w:asciiTheme="majorEastAsia" w:eastAsiaTheme="majorEastAsia" w:hAnsiTheme="majorEastAsia" w:hint="eastAsia"/>
          <w:lang w:val="en-CA" w:eastAsia="zh-CN"/>
        </w:rPr>
        <w:t>特别</w:t>
      </w:r>
      <w:r w:rsidR="00686A4A" w:rsidRPr="009D50B3">
        <w:rPr>
          <w:rFonts w:asciiTheme="majorEastAsia" w:eastAsiaTheme="majorEastAsia" w:hAnsiTheme="majorEastAsia" w:hint="eastAsia"/>
          <w:lang w:val="en-CA" w:eastAsia="zh-CN"/>
        </w:rPr>
        <w:t>包括</w:t>
      </w:r>
      <w:r w:rsidR="00623BEA">
        <w:rPr>
          <w:rFonts w:asciiTheme="majorEastAsia" w:eastAsiaTheme="majorEastAsia" w:hAnsiTheme="majorEastAsia" w:hint="eastAsia"/>
          <w:lang w:val="en-CA" w:eastAsia="zh-CN"/>
        </w:rPr>
        <w:t>申请</w:t>
      </w:r>
      <w:r w:rsidR="00686A4A" w:rsidRPr="009D50B3">
        <w:rPr>
          <w:rFonts w:asciiTheme="majorEastAsia" w:eastAsiaTheme="majorEastAsia" w:hAnsiTheme="majorEastAsia" w:hint="eastAsia"/>
          <w:lang w:val="en-CA" w:eastAsia="zh-CN"/>
        </w:rPr>
        <w:t>报告受控物质的使用情况；在可能的情况下，在收集后重新使用受管制物质，如果没有，则按照危险废物条例处理受管制物质；在RAC设备的安装、维修和退役过程中防止氟氯烃和氢氟碳化合物排放的监管措施，</w:t>
      </w:r>
      <w:r w:rsidRPr="009D50B3">
        <w:rPr>
          <w:rFonts w:asciiTheme="majorEastAsia" w:eastAsiaTheme="majorEastAsia" w:hAnsiTheme="majorEastAsia" w:hint="eastAsia"/>
          <w:lang w:val="en-CA" w:eastAsia="zh-CN"/>
        </w:rPr>
        <w:t>当实体向环境中释放或处置受控物质时，可处以罚款；RAC技术人员的行为准则；以及一项</w:t>
      </w:r>
      <w:r w:rsidR="00623BEA">
        <w:rPr>
          <w:rFonts w:asciiTheme="majorEastAsia" w:eastAsiaTheme="majorEastAsia" w:hAnsiTheme="majorEastAsia" w:hint="eastAsia"/>
          <w:lang w:val="en-CA" w:eastAsia="zh-CN"/>
        </w:rPr>
        <w:t>申请</w:t>
      </w:r>
      <w:r w:rsidRPr="009D50B3">
        <w:rPr>
          <w:rFonts w:asciiTheme="majorEastAsia" w:eastAsiaTheme="majorEastAsia" w:hAnsiTheme="majorEastAsia" w:hint="eastAsia"/>
          <w:lang w:val="en-CA" w:eastAsia="zh-CN"/>
        </w:rPr>
        <w:t>在容器和设备报废时回收其氟氯烃和氢氟碳化合物的条例。这些措施将是受控物质收集、运输和处置计划的重要</w:t>
      </w:r>
      <w:r w:rsidR="00CD3641">
        <w:rPr>
          <w:rFonts w:asciiTheme="majorEastAsia" w:eastAsiaTheme="majorEastAsia" w:hAnsiTheme="majorEastAsia" w:hint="eastAsia"/>
          <w:lang w:val="en-CA" w:eastAsia="zh-CN"/>
        </w:rPr>
        <w:t>成分</w:t>
      </w:r>
      <w:r w:rsidRPr="009D50B3">
        <w:rPr>
          <w:rFonts w:asciiTheme="majorEastAsia" w:eastAsiaTheme="majorEastAsia" w:hAnsiTheme="majorEastAsia" w:hint="eastAsia"/>
          <w:lang w:val="en-CA" w:eastAsia="zh-CN"/>
        </w:rPr>
        <w:t>，并将加强氟氯烃淘汰的可持续性。</w:t>
      </w:r>
    </w:p>
    <w:p w14:paraId="2AE4677E" w14:textId="77777777" w:rsidR="00E93559" w:rsidRPr="009D50B3" w:rsidRDefault="000D7F5E" w:rsidP="000D7F5E">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该国将从2025年1月1日起禁止进口HCFC-225，从2029年12月31日起禁止新装置和进口氟氯烃设备。关于后者，秘书处询问，鉴于市场上非氟氯烃制冷空调设备的使用情况，是否有可能提前禁止新安装和进口氟氯烃设备，并指出，提前禁止将有助于最大限度地减少2030-2040年的维修需求。世界银行指出，禁令的执行不仅仅取决于一个机构；相反，制定禁令需要一个全面的监管程序。因此，一项涉及一系列氟氯烃产品和设备的单一、全面的禁令比实施许多禁令更可取，这些禁令的时间表取决于全球升温潜能值低技术的使用情况。此外，提高对即将出台的禁令的认识的活动，以及对消费者和最终用户的宣传，将有助于最大限度地减少氟氯烃设备的进口和安装。</w:t>
      </w:r>
    </w:p>
    <w:p w14:paraId="17630918" w14:textId="77777777" w:rsidR="000D7F5E" w:rsidRPr="009D50B3" w:rsidRDefault="0082691B" w:rsidP="000D7F5E">
      <w:pPr>
        <w:pStyle w:val="Heading1"/>
        <w:rPr>
          <w:rFonts w:asciiTheme="majorEastAsia" w:eastAsiaTheme="majorEastAsia" w:hAnsiTheme="majorEastAsia"/>
          <w:lang w:val="en-CA" w:eastAsia="zh-CN"/>
        </w:rPr>
      </w:pPr>
      <w:bookmarkStart w:id="7" w:name="_Hlk126916116"/>
      <w:r w:rsidRPr="009D50B3">
        <w:rPr>
          <w:rFonts w:asciiTheme="majorEastAsia" w:eastAsiaTheme="majorEastAsia" w:hAnsiTheme="majorEastAsia" w:hint="eastAsia"/>
          <w:lang w:val="en-CA" w:eastAsia="zh-CN"/>
        </w:rPr>
        <w:t>提案</w:t>
      </w:r>
      <w:r w:rsidR="000D7F5E" w:rsidRPr="009D50B3">
        <w:rPr>
          <w:rFonts w:asciiTheme="majorEastAsia" w:eastAsiaTheme="majorEastAsia" w:hAnsiTheme="majorEastAsia" w:hint="eastAsia"/>
          <w:lang w:val="en-CA" w:eastAsia="zh-CN"/>
        </w:rPr>
        <w:t>指出的一个挑战是，尽管政府禁止进口用过的RAC部件，但据报道，在工业制冷和制冷</w:t>
      </w:r>
      <w:r w:rsidR="00F02E2F" w:rsidRPr="009D50B3">
        <w:rPr>
          <w:rFonts w:asciiTheme="majorEastAsia" w:eastAsiaTheme="majorEastAsia" w:hAnsiTheme="majorEastAsia" w:hint="eastAsia"/>
          <w:lang w:val="en-CA" w:eastAsia="zh-CN"/>
        </w:rPr>
        <w:t>行业</w:t>
      </w:r>
      <w:r w:rsidR="000D7F5E" w:rsidRPr="009D50B3">
        <w:rPr>
          <w:rFonts w:asciiTheme="majorEastAsia" w:eastAsiaTheme="majorEastAsia" w:hAnsiTheme="majorEastAsia" w:hint="eastAsia"/>
          <w:lang w:val="en-CA" w:eastAsia="zh-CN"/>
        </w:rPr>
        <w:t>仍有一些使用二手部件的组装，这些部件作为“废金属”非法进入该国。</w:t>
      </w:r>
      <w:r w:rsidRPr="009D50B3">
        <w:rPr>
          <w:rFonts w:asciiTheme="majorEastAsia" w:eastAsiaTheme="majorEastAsia" w:hAnsiTheme="majorEastAsia" w:hint="eastAsia"/>
          <w:lang w:val="en-CA" w:eastAsia="zh-CN"/>
        </w:rPr>
        <w:t>拟</w:t>
      </w:r>
      <w:r w:rsidR="000D7F5E" w:rsidRPr="009D50B3">
        <w:rPr>
          <w:rFonts w:asciiTheme="majorEastAsia" w:eastAsiaTheme="majorEastAsia" w:hAnsiTheme="majorEastAsia" w:hint="eastAsia"/>
          <w:lang w:val="en-CA" w:eastAsia="zh-CN"/>
        </w:rPr>
        <w:t>进行的政策影响评估将审查这一潜在漏洞，并提出可能的解决方案，重点关注渔业和海鲜行业。此外，还同意将这一问题纳入海关培训。</w:t>
      </w:r>
    </w:p>
    <w:p w14:paraId="4D6099A9" w14:textId="77777777" w:rsidR="000D7F5E" w:rsidRPr="009D50B3" w:rsidRDefault="000D7F5E" w:rsidP="000D7F5E">
      <w:pPr>
        <w:pStyle w:val="Heading1"/>
        <w:numPr>
          <w:ilvl w:val="0"/>
          <w:numId w:val="0"/>
        </w:numPr>
        <w:rPr>
          <w:rFonts w:asciiTheme="majorEastAsia" w:eastAsiaTheme="majorEastAsia" w:hAnsiTheme="majorEastAsia"/>
          <w:lang w:val="en-CA"/>
        </w:rPr>
      </w:pPr>
      <w:r w:rsidRPr="009D50B3">
        <w:rPr>
          <w:rFonts w:asciiTheme="majorEastAsia" w:eastAsiaTheme="majorEastAsia" w:hAnsiTheme="majorEastAsia" w:hint="eastAsia"/>
          <w:u w:val="single"/>
          <w:lang w:val="en-CA"/>
        </w:rPr>
        <w:t>技术和</w:t>
      </w:r>
      <w:r w:rsidR="001159CF">
        <w:rPr>
          <w:rFonts w:asciiTheme="majorEastAsia" w:eastAsiaTheme="majorEastAsia" w:hAnsiTheme="majorEastAsia" w:hint="eastAsia"/>
          <w:u w:val="single"/>
          <w:lang w:val="en-CA"/>
        </w:rPr>
        <w:t>费用</w:t>
      </w:r>
      <w:r w:rsidRPr="009D50B3">
        <w:rPr>
          <w:rFonts w:asciiTheme="majorEastAsia" w:eastAsiaTheme="majorEastAsia" w:hAnsiTheme="majorEastAsia" w:hint="eastAsia"/>
          <w:u w:val="single"/>
          <w:lang w:val="en-CA"/>
        </w:rPr>
        <w:t>相关问题</w:t>
      </w:r>
    </w:p>
    <w:p w14:paraId="0DF3CE3A" w14:textId="77777777" w:rsidR="00E93559" w:rsidRPr="009D50B3" w:rsidRDefault="000D7F5E" w:rsidP="000D7F5E">
      <w:pPr>
        <w:pStyle w:val="Heading1"/>
        <w:numPr>
          <w:ilvl w:val="0"/>
          <w:numId w:val="0"/>
        </w:numPr>
        <w:rPr>
          <w:rFonts w:asciiTheme="majorEastAsia" w:eastAsiaTheme="majorEastAsia" w:hAnsiTheme="majorEastAsia"/>
          <w:lang w:val="en-CA"/>
        </w:rPr>
      </w:pPr>
      <w:r w:rsidRPr="009D50B3">
        <w:rPr>
          <w:rFonts w:asciiTheme="majorEastAsia" w:eastAsiaTheme="majorEastAsia" w:hAnsiTheme="majorEastAsia" w:hint="eastAsia"/>
          <w:i/>
          <w:lang w:val="en-CA"/>
        </w:rPr>
        <w:t>氟氯烃消费量</w:t>
      </w:r>
    </w:p>
    <w:bookmarkEnd w:id="7"/>
    <w:p w14:paraId="5D3B34C6" w14:textId="77777777" w:rsidR="00E93559" w:rsidRPr="009D50B3" w:rsidRDefault="004617D7" w:rsidP="004617D7">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秘书处寻求更好地了解维修用HCFC-22的消费量为何没有减少，注意到在第二阶段为加强维修</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的维修做法而开展的活动，以及考虑到市场上非氟氯烃制冷空调设备（例如空调室内的HFC-32和许多商用制冷应用中的HFC）的使用，基于HCFC-22的制冷空调设备的退役增加。世界银行指出，几乎所有基于HCFC-22的制造业都已</w:t>
      </w:r>
      <w:r w:rsidR="000A2D9E">
        <w:rPr>
          <w:rFonts w:asciiTheme="majorEastAsia" w:eastAsiaTheme="majorEastAsia" w:hAnsiTheme="majorEastAsia" w:hint="eastAsia"/>
          <w:lang w:val="en-CA" w:eastAsia="zh-CN"/>
        </w:rPr>
        <w:t>淘汰</w:t>
      </w:r>
      <w:r w:rsidRPr="009D50B3">
        <w:rPr>
          <w:rFonts w:asciiTheme="majorEastAsia" w:eastAsiaTheme="majorEastAsia" w:hAnsiTheme="majorEastAsia" w:hint="eastAsia"/>
          <w:lang w:val="en-CA" w:eastAsia="zh-CN"/>
        </w:rPr>
        <w:t>，越南经济似乎正在向使用受控物质的产品净进口国过渡；因此，预计该国</w:t>
      </w:r>
      <w:r w:rsidR="001159CF">
        <w:rPr>
          <w:rFonts w:asciiTheme="majorEastAsia" w:eastAsiaTheme="majorEastAsia" w:hAnsiTheme="majorEastAsia" w:hint="eastAsia"/>
          <w:lang w:val="en-CA" w:eastAsia="zh-CN"/>
        </w:rPr>
        <w:t>维修</w:t>
      </w:r>
      <w:r w:rsidRPr="009D50B3">
        <w:rPr>
          <w:rFonts w:asciiTheme="majorEastAsia" w:eastAsiaTheme="majorEastAsia" w:hAnsiTheme="majorEastAsia" w:hint="eastAsia"/>
          <w:lang w:val="en-CA" w:eastAsia="zh-CN"/>
        </w:rPr>
        <w:t>消费的比例将增加。此外，制冷设备的最终用户，特别是渔业和海产品行业的最终用户似乎正在寻求降低</w:t>
      </w:r>
      <w:r w:rsidR="001159CF">
        <w:rPr>
          <w:rFonts w:asciiTheme="majorEastAsia" w:eastAsiaTheme="majorEastAsia" w:hAnsiTheme="majorEastAsia" w:hint="eastAsia"/>
          <w:lang w:val="en-CA" w:eastAsia="zh-CN"/>
        </w:rPr>
        <w:t>费用</w:t>
      </w:r>
      <w:r w:rsidRPr="009D50B3">
        <w:rPr>
          <w:rFonts w:asciiTheme="majorEastAsia" w:eastAsiaTheme="majorEastAsia" w:hAnsiTheme="majorEastAsia" w:hint="eastAsia"/>
          <w:lang w:val="en-CA" w:eastAsia="zh-CN"/>
        </w:rPr>
        <w:t>，方法是将旧的氟氯烃设备保留的时间比其他国家长，并加满这些设备，而不是解决泄漏问题；鉴于HCFC-22在渔业和海产品行业的大量使用，氟氯烃淘汰管理计划下的技术援助包括针对这些行业的具体活动。</w:t>
      </w:r>
    </w:p>
    <w:p w14:paraId="4364887D" w14:textId="77777777" w:rsidR="00E93559" w:rsidRPr="009D50B3" w:rsidRDefault="00A25A97" w:rsidP="00E93559">
      <w:pPr>
        <w:rPr>
          <w:rFonts w:asciiTheme="majorEastAsia" w:eastAsiaTheme="majorEastAsia" w:hAnsiTheme="majorEastAsia"/>
          <w:i/>
          <w:iCs/>
          <w:lang w:val="en-CA"/>
        </w:rPr>
      </w:pPr>
      <w:r w:rsidRPr="009D50B3">
        <w:rPr>
          <w:rFonts w:asciiTheme="majorEastAsia" w:eastAsiaTheme="majorEastAsia" w:hAnsiTheme="majorEastAsia" w:hint="eastAsia"/>
          <w:i/>
          <w:iCs/>
          <w:lang w:val="en-CA"/>
        </w:rPr>
        <w:t>住宅空调维修</w:t>
      </w:r>
    </w:p>
    <w:p w14:paraId="02D50738" w14:textId="77777777" w:rsidR="00E93559" w:rsidRPr="009D50B3" w:rsidRDefault="00E93559" w:rsidP="00E93559">
      <w:pPr>
        <w:rPr>
          <w:rFonts w:asciiTheme="majorEastAsia" w:eastAsiaTheme="majorEastAsia" w:hAnsiTheme="majorEastAsia"/>
          <w:i/>
          <w:iCs/>
          <w:lang w:val="en-CA"/>
        </w:rPr>
      </w:pPr>
    </w:p>
    <w:p w14:paraId="4182A0B9" w14:textId="77777777" w:rsidR="00A25A97" w:rsidRPr="009D50B3" w:rsidRDefault="00A25A97" w:rsidP="00A25A97">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第三阶段包括有意义的活动和措施，以帮助鼓励使用经认证的技术人员，包括在非正规</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为了遵守所有处理氟氯烃和其他制冷剂的技术人员都经过认证的规定，政府将制定技术人员培训和评估标准，这不仅允许对参加职业学校培训方案的技术人员进行认证，但也承认未经评估和随后认证的正式培训的技术人员的技能。同样，在第二阶段接受培训但未获得认证的3188名技术人员不必重复培训，而是可以直接接受基于能力的测试，并在第三阶段获得认证。利益攸关方的参与和技术支持将包括一项针对最终用户和消费者的活动，让他们了解使用认证技术人员的好处；它还可能包括开发移动应用程序，以帮助消费者找到经过认证的技术人员。技术人员培训和认证还将包括回收、再利用和安全储存不需要的氟氯烃，这将有助于确保在2030年及以后有足够的回收氟氯烃供应来维修剩余设备。</w:t>
      </w:r>
    </w:p>
    <w:p w14:paraId="4B5CA796" w14:textId="77777777" w:rsidR="00E93559" w:rsidRPr="009D50B3" w:rsidRDefault="00A25A97" w:rsidP="00A25A97">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i/>
          <w:iCs/>
          <w:lang w:val="en-CA" w:eastAsia="zh-CN"/>
        </w:rPr>
        <w:t>2030年至2040年期间的</w:t>
      </w:r>
      <w:r w:rsidR="001159CF">
        <w:rPr>
          <w:rFonts w:asciiTheme="majorEastAsia" w:eastAsiaTheme="majorEastAsia" w:hAnsiTheme="majorEastAsia" w:hint="eastAsia"/>
          <w:i/>
          <w:iCs/>
          <w:lang w:val="en-CA" w:eastAsia="zh-CN"/>
        </w:rPr>
        <w:t>维修</w:t>
      </w:r>
      <w:r w:rsidRPr="009D50B3">
        <w:rPr>
          <w:rFonts w:asciiTheme="majorEastAsia" w:eastAsiaTheme="majorEastAsia" w:hAnsiTheme="majorEastAsia" w:hint="eastAsia"/>
          <w:i/>
          <w:iCs/>
          <w:lang w:val="en-CA" w:eastAsia="zh-CN"/>
        </w:rPr>
        <w:t>需求</w:t>
      </w:r>
    </w:p>
    <w:p w14:paraId="3C95EFD2" w14:textId="77777777" w:rsidR="00E93559" w:rsidRPr="009D50B3" w:rsidRDefault="00C021A5" w:rsidP="00C021A5">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虽然符合氟氯烃淘汰管理计划的条件，但关于回收和再循环机会以满足2030年后氟氯烃维修需求的研究似乎只限于氟氯烃，因此，秘书处询问政府是否考虑根据第90/49（b）号决定，</w:t>
      </w:r>
      <w:r w:rsidRPr="009D50B3">
        <w:rPr>
          <w:rFonts w:asciiTheme="majorEastAsia" w:eastAsiaTheme="majorEastAsia" w:hAnsiTheme="majorEastAsia"/>
          <w:vertAlign w:val="superscript"/>
          <w:lang w:val="en-CA"/>
        </w:rPr>
        <w:footnoteReference w:id="8"/>
      </w:r>
      <w:r w:rsidRPr="009D50B3">
        <w:rPr>
          <w:rFonts w:asciiTheme="majorEastAsia" w:eastAsiaTheme="majorEastAsia" w:hAnsiTheme="majorEastAsia" w:hint="eastAsia"/>
          <w:lang w:val="en-CA" w:eastAsia="zh-CN"/>
        </w:rPr>
        <w:t xml:space="preserve">  将研究范围扩大到受控物质。世界银行澄清说，虽然政府对扩大研究范围持开放态度，但迫切需要更好地了解2030-2040年期间的氟氯烃维修需求。此外，与氢氟碳化合物相比，使用氟氯烃的设备更为有限，在某些情况下用于不同的应用，因此可能需要不同的专业知识和单独的分析来扩大氢氟碳化合物的范围。因此，秘书处鼓励该国政府考虑根据第91/66号决定提交一个编制废旧或不需要的受控物质库存国家清单的项目和一项收集、运输和处置此类物质的计划，包括考虑回收、回收和</w:t>
      </w:r>
      <w:r w:rsidR="001159CF">
        <w:rPr>
          <w:rFonts w:asciiTheme="majorEastAsia" w:eastAsiaTheme="majorEastAsia" w:hAnsiTheme="majorEastAsia" w:hint="eastAsia"/>
          <w:lang w:val="en-CA" w:eastAsia="zh-CN"/>
        </w:rPr>
        <w:t>费用</w:t>
      </w:r>
      <w:r w:rsidRPr="009D50B3">
        <w:rPr>
          <w:rFonts w:asciiTheme="majorEastAsia" w:eastAsiaTheme="majorEastAsia" w:hAnsiTheme="majorEastAsia" w:hint="eastAsia"/>
          <w:lang w:val="en-CA" w:eastAsia="zh-CN"/>
        </w:rPr>
        <w:t>效益高的销毁，注意到这样一个项目不应重复根据氟氯烃淘汰管理计划开展的活动。</w:t>
      </w:r>
      <w:r w:rsidRPr="009D50B3">
        <w:rPr>
          <w:rFonts w:asciiTheme="majorEastAsia" w:eastAsiaTheme="majorEastAsia" w:hAnsiTheme="majorEastAsia"/>
          <w:vertAlign w:val="superscript"/>
          <w:lang w:val="en-CA"/>
        </w:rPr>
        <w:footnoteReference w:id="9"/>
      </w:r>
    </w:p>
    <w:p w14:paraId="5F1E2C52" w14:textId="77777777" w:rsidR="00E93559" w:rsidRPr="009D50B3" w:rsidRDefault="00913BCC" w:rsidP="00E93559">
      <w:pPr>
        <w:rPr>
          <w:rFonts w:asciiTheme="majorEastAsia" w:eastAsiaTheme="majorEastAsia" w:hAnsiTheme="majorEastAsia"/>
          <w:i/>
          <w:iCs/>
          <w:lang w:val="en-CA"/>
        </w:rPr>
      </w:pPr>
      <w:r w:rsidRPr="009D50B3">
        <w:rPr>
          <w:rFonts w:asciiTheme="majorEastAsia" w:eastAsiaTheme="majorEastAsia" w:hAnsiTheme="majorEastAsia"/>
          <w:i/>
          <w:iCs/>
          <w:lang w:val="en-CA"/>
        </w:rPr>
        <w:t>项目管理单位</w:t>
      </w:r>
    </w:p>
    <w:p w14:paraId="2397283F" w14:textId="77777777" w:rsidR="00913BCC" w:rsidRPr="009D50B3" w:rsidRDefault="00913BCC" w:rsidP="00E93559">
      <w:pPr>
        <w:rPr>
          <w:rFonts w:asciiTheme="majorEastAsia" w:eastAsiaTheme="majorEastAsia" w:hAnsiTheme="majorEastAsia"/>
          <w:i/>
          <w:iCs/>
          <w:lang w:val="en-CA"/>
        </w:rPr>
      </w:pPr>
    </w:p>
    <w:p w14:paraId="78EFC649" w14:textId="77777777" w:rsidR="00913BCC" w:rsidRPr="009D50B3" w:rsidRDefault="00F36F3D" w:rsidP="00913BCC">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00913BCC" w:rsidRPr="009D50B3">
        <w:rPr>
          <w:rFonts w:asciiTheme="majorEastAsia" w:eastAsiaTheme="majorEastAsia" w:hAnsiTheme="majorEastAsia"/>
          <w:lang w:val="en-CA" w:eastAsia="zh-CN"/>
        </w:rPr>
        <w:t xml:space="preserve"> </w:t>
      </w:r>
      <w:r w:rsidR="00913BCC" w:rsidRPr="009D50B3">
        <w:rPr>
          <w:rFonts w:asciiTheme="majorEastAsia" w:eastAsiaTheme="majorEastAsia" w:hAnsiTheme="majorEastAsia" w:hint="eastAsia"/>
          <w:lang w:val="en-CA" w:eastAsia="zh-CN"/>
        </w:rPr>
        <w:t>正如所提交的那样，项目管理单位在项目资金中所占的比例高于其他类似项目。注意到该国政府根据该国与执行委员会之间的《协定》草案第8段规定的对维修行业的考虑，将该国符合供资条件的剩余氟氯烃消费量的削减与项目管理单位挂钩，与会者一致认为，该国可以灵活地从项目管理单位向</w:t>
      </w:r>
      <w:r w:rsidR="001159CF">
        <w:rPr>
          <w:rFonts w:asciiTheme="majorEastAsia" w:eastAsiaTheme="majorEastAsia" w:hAnsiTheme="majorEastAsia" w:hint="eastAsia"/>
          <w:lang w:val="en-CA" w:eastAsia="zh-CN"/>
        </w:rPr>
        <w:t>维修</w:t>
      </w:r>
      <w:r w:rsidR="00F02E2F" w:rsidRPr="009D50B3">
        <w:rPr>
          <w:rFonts w:asciiTheme="majorEastAsia" w:eastAsiaTheme="majorEastAsia" w:hAnsiTheme="majorEastAsia" w:hint="eastAsia"/>
          <w:lang w:val="en-CA" w:eastAsia="zh-CN"/>
        </w:rPr>
        <w:t>行业</w:t>
      </w:r>
      <w:r w:rsidR="00913BCC" w:rsidRPr="009D50B3">
        <w:rPr>
          <w:rFonts w:asciiTheme="majorEastAsia" w:eastAsiaTheme="majorEastAsia" w:hAnsiTheme="majorEastAsia" w:hint="eastAsia"/>
          <w:lang w:val="en-CA" w:eastAsia="zh-CN"/>
        </w:rPr>
        <w:t>分配资金，以满足实施过程中可能出现的具体需求。</w:t>
      </w:r>
    </w:p>
    <w:p w14:paraId="2196D0B6" w14:textId="77777777" w:rsidR="00E93559" w:rsidRPr="009D50B3" w:rsidRDefault="00913BCC" w:rsidP="00913BCC">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u w:val="single"/>
          <w:lang w:val="en-CA"/>
        </w:rPr>
        <w:t>项目总</w:t>
      </w:r>
      <w:r w:rsidR="001159CF">
        <w:rPr>
          <w:rFonts w:asciiTheme="majorEastAsia" w:eastAsiaTheme="majorEastAsia" w:hAnsiTheme="majorEastAsia" w:hint="eastAsia"/>
          <w:u w:val="single"/>
          <w:lang w:val="en-CA"/>
        </w:rPr>
        <w:t>费用</w:t>
      </w:r>
    </w:p>
    <w:p w14:paraId="31D1A910" w14:textId="77777777" w:rsidR="00E93559" w:rsidRPr="009D50B3" w:rsidRDefault="00F36F3D" w:rsidP="00F36F3D">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氟氯烃淘汰管理计划第三阶段将</w:t>
      </w:r>
      <w:r w:rsidR="000A2D9E">
        <w:rPr>
          <w:rFonts w:asciiTheme="majorEastAsia" w:eastAsiaTheme="majorEastAsia" w:hAnsiTheme="majorEastAsia" w:hint="eastAsia"/>
          <w:lang w:val="en-CA" w:eastAsia="zh-CN"/>
        </w:rPr>
        <w:t>淘汰</w:t>
      </w:r>
      <w:r w:rsidRPr="009D50B3">
        <w:rPr>
          <w:rFonts w:asciiTheme="majorEastAsia" w:eastAsiaTheme="majorEastAsia" w:hAnsiTheme="majorEastAsia" w:hint="eastAsia"/>
          <w:lang w:val="en-CA" w:eastAsia="zh-CN"/>
        </w:rPr>
        <w:t>2521.68公吨（138.69</w:t>
      </w: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ODP吨）的HCFC-22和16.34公吨（0.33</w:t>
      </w: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ODP吨）HCFC-123，这是该国2022年这些物质的平均消费量，总</w:t>
      </w:r>
      <w:r w:rsidR="001159CF">
        <w:rPr>
          <w:rFonts w:asciiTheme="majorEastAsia" w:eastAsiaTheme="majorEastAsia" w:hAnsiTheme="majorEastAsia" w:hint="eastAsia"/>
          <w:lang w:val="en-CA" w:eastAsia="zh-CN"/>
        </w:rPr>
        <w:t>费用</w:t>
      </w:r>
      <w:r w:rsidRPr="009D50B3">
        <w:rPr>
          <w:rFonts w:asciiTheme="majorEastAsia" w:eastAsiaTheme="majorEastAsia" w:hAnsiTheme="majorEastAsia" w:hint="eastAsia"/>
          <w:lang w:val="en-CA" w:eastAsia="zh-CN"/>
        </w:rPr>
        <w:t>为</w:t>
      </w:r>
      <w:r w:rsidRPr="009D50B3">
        <w:rPr>
          <w:rFonts w:asciiTheme="majorEastAsia" w:eastAsiaTheme="majorEastAsia" w:hAnsiTheme="majorEastAsia"/>
          <w:lang w:val="en-CA" w:eastAsia="zh-CN"/>
        </w:rPr>
        <w:t>9,220,364</w:t>
      </w:r>
      <w:r w:rsidRPr="009D50B3">
        <w:rPr>
          <w:rFonts w:asciiTheme="majorEastAsia" w:eastAsiaTheme="majorEastAsia" w:hAnsiTheme="majorEastAsia" w:hint="eastAsia"/>
          <w:lang w:val="en-CA" w:eastAsia="zh-CN"/>
        </w:rPr>
        <w:t>美元，</w:t>
      </w:r>
      <w:r w:rsidR="001159CF">
        <w:rPr>
          <w:rFonts w:asciiTheme="majorEastAsia" w:eastAsiaTheme="majorEastAsia" w:hAnsiTheme="majorEastAsia" w:hint="eastAsia"/>
          <w:lang w:val="en-CA" w:eastAsia="zh-CN"/>
        </w:rPr>
        <w:t>费用</w:t>
      </w:r>
      <w:r w:rsidRPr="009D50B3">
        <w:rPr>
          <w:rFonts w:asciiTheme="majorEastAsia" w:eastAsiaTheme="majorEastAsia" w:hAnsiTheme="majorEastAsia" w:hint="eastAsia"/>
          <w:lang w:val="en-CA" w:eastAsia="zh-CN"/>
        </w:rPr>
        <w:t>效益为3.63美元/公斤。</w:t>
      </w:r>
    </w:p>
    <w:p w14:paraId="534FA793" w14:textId="77777777" w:rsidR="00E93559" w:rsidRPr="009D50B3" w:rsidRDefault="00A83FB2" w:rsidP="00A83FB2">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提交的协议草案包括2023年、2025年、2027年和2029年的付款。相比之下，提交给本次会议的</w:t>
      </w:r>
      <w:r w:rsidR="000A2D9E">
        <w:rPr>
          <w:rFonts w:asciiTheme="majorEastAsia" w:eastAsiaTheme="majorEastAsia" w:hAnsiTheme="majorEastAsia" w:hint="eastAsia"/>
          <w:lang w:val="en-CA" w:eastAsia="zh-CN"/>
        </w:rPr>
        <w:t>基加利执行计划</w:t>
      </w:r>
      <w:r w:rsidRPr="009D50B3">
        <w:rPr>
          <w:rFonts w:asciiTheme="majorEastAsia" w:eastAsiaTheme="majorEastAsia" w:hAnsiTheme="majorEastAsia" w:hint="eastAsia"/>
          <w:lang w:val="en-CA" w:eastAsia="zh-CN"/>
        </w:rPr>
        <w:t>包括2023年、2026年和2029年的付款。因此，秘书处建议政府考虑修订氟氯烃淘汰管理计划的付款分配，使其与</w:t>
      </w:r>
      <w:r w:rsidR="000A2D9E">
        <w:rPr>
          <w:rFonts w:asciiTheme="majorEastAsia" w:eastAsiaTheme="majorEastAsia" w:hAnsiTheme="majorEastAsia" w:hint="eastAsia"/>
          <w:lang w:val="en-CA" w:eastAsia="zh-CN"/>
        </w:rPr>
        <w:t>基加利执行计划</w:t>
      </w:r>
      <w:r w:rsidRPr="009D50B3">
        <w:rPr>
          <w:rFonts w:asciiTheme="majorEastAsia" w:eastAsiaTheme="majorEastAsia" w:hAnsiTheme="majorEastAsia" w:hint="eastAsia"/>
          <w:lang w:val="en-CA" w:eastAsia="zh-CN"/>
        </w:rPr>
        <w:t>的付款分配保持一致，以尽量减少该国的报告和行政负担。在此基础上，修订了氟氯烃淘汰管理计划的档次分配，增加了第一付款，并将第二付款推迟到2026年；作为例外，最后一次付款保留在2029年，以便能够联合提交</w:t>
      </w:r>
      <w:r w:rsidR="000A2D9E">
        <w:rPr>
          <w:rFonts w:asciiTheme="majorEastAsia" w:eastAsiaTheme="majorEastAsia" w:hAnsiTheme="majorEastAsia" w:hint="eastAsia"/>
          <w:lang w:val="en-CA" w:eastAsia="zh-CN"/>
        </w:rPr>
        <w:t>基加利执行计划</w:t>
      </w:r>
      <w:r w:rsidRPr="009D50B3">
        <w:rPr>
          <w:rFonts w:asciiTheme="majorEastAsia" w:eastAsiaTheme="majorEastAsia" w:hAnsiTheme="majorEastAsia" w:hint="eastAsia"/>
          <w:lang w:val="en-CA" w:eastAsia="zh-CN"/>
        </w:rPr>
        <w:t>和氟氯烃淘汰管理计划下的付款。由于后续付款将提交给当年的第一次会议，如果核查报告没有及时准备好提交，秘书处指出，任何核准资金的转移都将符合第72/19（b）号决定。</w:t>
      </w:r>
    </w:p>
    <w:p w14:paraId="31DC874C" w14:textId="77777777" w:rsidR="00E93559" w:rsidRPr="009D50B3" w:rsidRDefault="00B4126A" w:rsidP="00B4126A">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第一次付款的修改供资为</w:t>
      </w:r>
      <w:r w:rsidRPr="009D50B3">
        <w:rPr>
          <w:rFonts w:asciiTheme="majorEastAsia" w:eastAsiaTheme="majorEastAsia" w:hAnsiTheme="majorEastAsia"/>
          <w:lang w:val="en-CA" w:eastAsia="zh-CN"/>
        </w:rPr>
        <w:t>3,227,127</w:t>
      </w:r>
      <w:r w:rsidRPr="009D50B3">
        <w:rPr>
          <w:rFonts w:asciiTheme="majorEastAsia" w:eastAsiaTheme="majorEastAsia" w:hAnsiTheme="majorEastAsia" w:hint="eastAsia"/>
          <w:lang w:val="en-CA" w:eastAsia="zh-CN"/>
        </w:rPr>
        <w:t>美元，这是根据该次付款的较长期限和下列活动计算的：</w:t>
      </w:r>
    </w:p>
    <w:p w14:paraId="743F40BA" w14:textId="77777777" w:rsidR="001A5124" w:rsidRPr="009D50B3" w:rsidRDefault="001A5124" w:rsidP="001A5124">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 xml:space="preserve"> 组织三次为期一天的讲习班，包括最新的培训材料，培训60名进口商和报关员关于制冷剂和RAC设备的申报和报告以及消耗臭氧层物质钢瓶的安全处理，一次关于监测受控物质贸易的综合方法的研究之旅，以及15次讲习班，培训450名海关官员（</w:t>
      </w:r>
      <w:r w:rsidRPr="009D50B3">
        <w:rPr>
          <w:rFonts w:asciiTheme="majorEastAsia" w:eastAsiaTheme="majorEastAsia" w:hAnsiTheme="majorEastAsia"/>
          <w:lang w:val="en-CA" w:eastAsia="zh-CN"/>
        </w:rPr>
        <w:t>202,500</w:t>
      </w:r>
      <w:r w:rsidRPr="009D50B3">
        <w:rPr>
          <w:rFonts w:asciiTheme="majorEastAsia" w:eastAsiaTheme="majorEastAsia" w:hAnsiTheme="majorEastAsia" w:hint="eastAsia"/>
          <w:lang w:val="en-CA" w:eastAsia="zh-CN"/>
        </w:rPr>
        <w:t>美元）；</w:t>
      </w:r>
    </w:p>
    <w:p w14:paraId="39A322C5" w14:textId="77777777" w:rsidR="00E93559" w:rsidRPr="009D50B3" w:rsidRDefault="001A5124" w:rsidP="001A5124">
      <w:pPr>
        <w:pStyle w:val="Heading2"/>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开发标准化住宅空调</w:t>
      </w:r>
      <w:r w:rsidR="001159CF">
        <w:rPr>
          <w:rFonts w:asciiTheme="majorEastAsia" w:eastAsiaTheme="majorEastAsia" w:hAnsiTheme="majorEastAsia" w:hint="eastAsia"/>
          <w:lang w:val="en-CA" w:eastAsia="zh-CN"/>
        </w:rPr>
        <w:t>维修</w:t>
      </w:r>
      <w:r w:rsidRPr="009D50B3">
        <w:rPr>
          <w:rFonts w:asciiTheme="majorEastAsia" w:eastAsiaTheme="majorEastAsia" w:hAnsiTheme="majorEastAsia" w:hint="eastAsia"/>
          <w:lang w:val="en-CA" w:eastAsia="zh-CN"/>
        </w:rPr>
        <w:t>培训模块；制定良好</w:t>
      </w:r>
      <w:r w:rsidR="001159CF">
        <w:rPr>
          <w:rFonts w:asciiTheme="majorEastAsia" w:eastAsiaTheme="majorEastAsia" w:hAnsiTheme="majorEastAsia" w:hint="eastAsia"/>
          <w:lang w:val="en-CA" w:eastAsia="zh-CN"/>
        </w:rPr>
        <w:t>维修</w:t>
      </w:r>
      <w:r w:rsidRPr="009D50B3">
        <w:rPr>
          <w:rFonts w:asciiTheme="majorEastAsia" w:eastAsiaTheme="majorEastAsia" w:hAnsiTheme="majorEastAsia" w:hint="eastAsia"/>
          <w:lang w:val="en-CA" w:eastAsia="zh-CN"/>
        </w:rPr>
        <w:t>做法认证评估标准；在12个选定的培训中心各组织一次培训员讲习班；修订职业标准和培训课程，纳入良好的住宅空调维修做法（</w:t>
      </w:r>
      <w:r w:rsidRPr="009D50B3">
        <w:rPr>
          <w:rFonts w:asciiTheme="majorEastAsia" w:eastAsiaTheme="majorEastAsia" w:hAnsiTheme="majorEastAsia"/>
          <w:lang w:val="en-CA" w:eastAsia="zh-CN"/>
        </w:rPr>
        <w:t>46,000</w:t>
      </w:r>
      <w:r w:rsidRPr="009D50B3">
        <w:rPr>
          <w:rFonts w:asciiTheme="majorEastAsia" w:eastAsiaTheme="majorEastAsia" w:hAnsiTheme="majorEastAsia" w:hint="eastAsia"/>
          <w:lang w:val="en-CA" w:eastAsia="zh-CN"/>
        </w:rPr>
        <w:t>美元）；</w:t>
      </w:r>
    </w:p>
    <w:p w14:paraId="4279BB81" w14:textId="77777777" w:rsidR="001A5124" w:rsidRPr="009D50B3" w:rsidRDefault="00FC2393" w:rsidP="001A5124">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001A5124" w:rsidRPr="009D50B3">
        <w:rPr>
          <w:rFonts w:asciiTheme="majorEastAsia" w:eastAsiaTheme="majorEastAsia" w:hAnsiTheme="majorEastAsia" w:hint="eastAsia"/>
          <w:lang w:val="en-CA" w:eastAsia="zh-CN"/>
        </w:rPr>
        <w:t xml:space="preserve"> 为</w:t>
      </w:r>
      <w:r w:rsidRPr="009D50B3">
        <w:rPr>
          <w:rFonts w:asciiTheme="majorEastAsia" w:eastAsiaTheme="majorEastAsia" w:hAnsiTheme="majorEastAsia" w:hint="eastAsia"/>
          <w:lang w:val="en-CA" w:eastAsia="zh-CN"/>
        </w:rPr>
        <w:t>各</w:t>
      </w:r>
      <w:r w:rsidR="001A5124" w:rsidRPr="009D50B3">
        <w:rPr>
          <w:rFonts w:asciiTheme="majorEastAsia" w:eastAsiaTheme="majorEastAsia" w:hAnsiTheme="majorEastAsia" w:hint="eastAsia"/>
          <w:lang w:val="en-CA" w:eastAsia="zh-CN"/>
        </w:rPr>
        <w:t>培训中心和技术人员制定培训工具包和维修工具的规格；转移资金，为大约1920名技术人员组织96个讲习班；采购并向12个培训中心和12个评估中心分发培训包；为将接受培训和认证的第一批技术人员采购工具（</w:t>
      </w:r>
      <w:r w:rsidRPr="009D50B3">
        <w:rPr>
          <w:rFonts w:asciiTheme="majorEastAsia" w:eastAsiaTheme="majorEastAsia" w:hAnsiTheme="majorEastAsia"/>
          <w:lang w:val="en-CA" w:eastAsia="zh-CN"/>
        </w:rPr>
        <w:t>2,466,783</w:t>
      </w:r>
      <w:r w:rsidR="001A5124" w:rsidRPr="009D50B3">
        <w:rPr>
          <w:rFonts w:asciiTheme="majorEastAsia" w:eastAsiaTheme="majorEastAsia" w:hAnsiTheme="majorEastAsia" w:hint="eastAsia"/>
          <w:lang w:val="en-CA" w:eastAsia="zh-CN"/>
        </w:rPr>
        <w:t>美元）；</w:t>
      </w:r>
    </w:p>
    <w:p w14:paraId="531B18D5" w14:textId="77777777" w:rsidR="00E93559" w:rsidRPr="009D50B3" w:rsidRDefault="00FC2393" w:rsidP="001A5124">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001A5124" w:rsidRPr="009D50B3">
        <w:rPr>
          <w:rFonts w:asciiTheme="majorEastAsia" w:eastAsiaTheme="majorEastAsia" w:hAnsiTheme="majorEastAsia" w:hint="eastAsia"/>
          <w:lang w:val="en-CA" w:eastAsia="zh-CN"/>
        </w:rPr>
        <w:t>通过考虑替代技术的可用性、评估</w:t>
      </w:r>
      <w:r w:rsidR="001159CF">
        <w:rPr>
          <w:rFonts w:asciiTheme="majorEastAsia" w:eastAsiaTheme="majorEastAsia" w:hAnsiTheme="majorEastAsia" w:hint="eastAsia"/>
          <w:lang w:val="en-CA" w:eastAsia="zh-CN"/>
        </w:rPr>
        <w:t>费用</w:t>
      </w:r>
      <w:r w:rsidR="001A5124" w:rsidRPr="009D50B3">
        <w:rPr>
          <w:rFonts w:asciiTheme="majorEastAsia" w:eastAsiaTheme="majorEastAsia" w:hAnsiTheme="majorEastAsia" w:hint="eastAsia"/>
          <w:lang w:val="en-CA" w:eastAsia="zh-CN"/>
        </w:rPr>
        <w:t>和效益以及评估禁令的环境、经济和社会影响，开始研究禁止新安装和进口氟氯烃制冷和制冷设备的问题；评估对HCFC-225应用的影响并进行磋商（</w:t>
      </w:r>
      <w:r w:rsidRPr="009D50B3">
        <w:rPr>
          <w:rFonts w:asciiTheme="majorEastAsia" w:eastAsiaTheme="majorEastAsia" w:hAnsiTheme="majorEastAsia"/>
          <w:lang w:val="en-CA" w:eastAsia="zh-CN"/>
        </w:rPr>
        <w:t>98,000</w:t>
      </w:r>
      <w:r w:rsidR="001A5124" w:rsidRPr="009D50B3">
        <w:rPr>
          <w:rFonts w:asciiTheme="majorEastAsia" w:eastAsiaTheme="majorEastAsia" w:hAnsiTheme="majorEastAsia" w:hint="eastAsia"/>
          <w:lang w:val="en-CA" w:eastAsia="zh-CN"/>
        </w:rPr>
        <w:t>美元）；</w:t>
      </w:r>
    </w:p>
    <w:p w14:paraId="51947C78" w14:textId="77777777" w:rsidR="00FC2393" w:rsidRPr="009D50B3" w:rsidRDefault="00FC2393" w:rsidP="00FC2393">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 xml:space="preserve"> 举办项目启动研讨会，并开始就淘汰需求与利益攸关方进行磋商；着手制定管理和评估</w:t>
      </w:r>
      <w:r w:rsidR="001159CF">
        <w:rPr>
          <w:rFonts w:asciiTheme="majorEastAsia" w:eastAsiaTheme="majorEastAsia" w:hAnsiTheme="majorEastAsia" w:hint="eastAsia"/>
          <w:lang w:val="en-CA" w:eastAsia="zh-CN"/>
        </w:rPr>
        <w:t>维修</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能力建设活动有效性的框架，包括通过调查收集反馈意见，并编写一份报告，其中载有经验教训和改进建议；核查氟氯烃消费量（</w:t>
      </w:r>
      <w:r w:rsidRPr="009D50B3">
        <w:rPr>
          <w:rFonts w:asciiTheme="majorEastAsia" w:eastAsiaTheme="majorEastAsia" w:hAnsiTheme="majorEastAsia"/>
          <w:lang w:val="en-CA" w:eastAsia="zh-CN"/>
        </w:rPr>
        <w:t>75,000</w:t>
      </w:r>
      <w:r w:rsidRPr="009D50B3">
        <w:rPr>
          <w:rFonts w:asciiTheme="majorEastAsia" w:eastAsiaTheme="majorEastAsia" w:hAnsiTheme="majorEastAsia" w:hint="eastAsia"/>
          <w:lang w:val="en-CA" w:eastAsia="zh-CN"/>
        </w:rPr>
        <w:t>美元）；和</w:t>
      </w:r>
    </w:p>
    <w:p w14:paraId="4877E04F" w14:textId="77777777" w:rsidR="00E93559" w:rsidRPr="009D50B3" w:rsidRDefault="00FC2393" w:rsidP="00E93559">
      <w:pPr>
        <w:widowControl w:val="0"/>
        <w:numPr>
          <w:ilvl w:val="1"/>
          <w:numId w:val="1"/>
        </w:numPr>
        <w:tabs>
          <w:tab w:val="num" w:pos="0"/>
        </w:tabs>
        <w:spacing w:after="240"/>
        <w:outlineLvl w:val="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项目管理单位将监测各项活动，报告进展情况，并与利益攸关方合作</w:t>
      </w:r>
      <w:r w:rsidR="000A2D9E">
        <w:rPr>
          <w:rFonts w:asciiTheme="majorEastAsia" w:eastAsiaTheme="majorEastAsia" w:hAnsiTheme="majorEastAsia" w:hint="eastAsia"/>
          <w:lang w:val="en-CA" w:eastAsia="zh-CN"/>
        </w:rPr>
        <w:t>淘汰</w:t>
      </w:r>
      <w:r w:rsidRPr="009D50B3">
        <w:rPr>
          <w:rFonts w:asciiTheme="majorEastAsia" w:eastAsiaTheme="majorEastAsia" w:hAnsiTheme="majorEastAsia" w:hint="eastAsia"/>
          <w:lang w:val="en-CA" w:eastAsia="zh-CN"/>
        </w:rPr>
        <w:t>氟氯烃。这些活动的费用共计</w:t>
      </w:r>
      <w:r w:rsidRPr="009D50B3">
        <w:rPr>
          <w:rFonts w:asciiTheme="majorEastAsia" w:eastAsiaTheme="majorEastAsia" w:hAnsiTheme="majorEastAsia"/>
          <w:lang w:val="en-CA" w:eastAsia="zh-CN"/>
        </w:rPr>
        <w:t>338,844</w:t>
      </w:r>
      <w:r w:rsidRPr="009D50B3">
        <w:rPr>
          <w:rFonts w:asciiTheme="majorEastAsia" w:eastAsiaTheme="majorEastAsia" w:hAnsiTheme="majorEastAsia" w:hint="eastAsia"/>
          <w:lang w:val="en-CA" w:eastAsia="zh-CN"/>
        </w:rPr>
        <w:t>美元，包括工作人员（</w:t>
      </w:r>
      <w:r w:rsidRPr="009D50B3">
        <w:rPr>
          <w:rFonts w:asciiTheme="majorEastAsia" w:eastAsiaTheme="majorEastAsia" w:hAnsiTheme="majorEastAsia"/>
          <w:lang w:val="en-CA" w:eastAsia="zh-CN"/>
        </w:rPr>
        <w:t>262,000</w:t>
      </w:r>
      <w:r w:rsidRPr="009D50B3">
        <w:rPr>
          <w:rFonts w:asciiTheme="majorEastAsia" w:eastAsiaTheme="majorEastAsia" w:hAnsiTheme="majorEastAsia" w:hint="eastAsia"/>
          <w:lang w:val="en-CA" w:eastAsia="zh-CN"/>
        </w:rPr>
        <w:t>美元）、监测和会议差旅（</w:t>
      </w:r>
      <w:r w:rsidRPr="009D50B3">
        <w:rPr>
          <w:rFonts w:asciiTheme="majorEastAsia" w:eastAsiaTheme="majorEastAsia" w:hAnsiTheme="majorEastAsia"/>
          <w:lang w:val="en-CA" w:eastAsia="zh-CN"/>
        </w:rPr>
        <w:t>20,504</w:t>
      </w:r>
      <w:r w:rsidRPr="009D50B3">
        <w:rPr>
          <w:rFonts w:asciiTheme="majorEastAsia" w:eastAsiaTheme="majorEastAsia" w:hAnsiTheme="majorEastAsia" w:hint="eastAsia"/>
          <w:lang w:val="en-CA" w:eastAsia="zh-CN"/>
        </w:rPr>
        <w:t>美元）、业务费用（</w:t>
      </w:r>
      <w:r w:rsidRPr="009D50B3">
        <w:rPr>
          <w:rFonts w:asciiTheme="majorEastAsia" w:eastAsiaTheme="majorEastAsia" w:hAnsiTheme="majorEastAsia"/>
          <w:lang w:val="en-CA" w:eastAsia="zh-CN"/>
        </w:rPr>
        <w:t>50,000</w:t>
      </w:r>
      <w:r w:rsidRPr="009D50B3">
        <w:rPr>
          <w:rFonts w:asciiTheme="majorEastAsia" w:eastAsiaTheme="majorEastAsia" w:hAnsiTheme="majorEastAsia" w:hint="eastAsia"/>
          <w:lang w:val="en-CA" w:eastAsia="zh-CN"/>
        </w:rPr>
        <w:t>美元）和杂项费用（</w:t>
      </w:r>
      <w:r w:rsidRPr="009D50B3">
        <w:rPr>
          <w:rFonts w:asciiTheme="majorEastAsia" w:eastAsiaTheme="majorEastAsia" w:hAnsiTheme="majorEastAsia"/>
          <w:lang w:val="en-CA" w:eastAsia="zh-CN"/>
        </w:rPr>
        <w:t>6,340</w:t>
      </w:r>
      <w:r w:rsidRPr="009D50B3">
        <w:rPr>
          <w:rFonts w:asciiTheme="majorEastAsia" w:eastAsiaTheme="majorEastAsia" w:hAnsiTheme="majorEastAsia" w:hint="eastAsia"/>
          <w:lang w:val="en-CA" w:eastAsia="zh-CN"/>
        </w:rPr>
        <w:t>美元）。</w:t>
      </w:r>
    </w:p>
    <w:p w14:paraId="39E512F0" w14:textId="77777777" w:rsidR="00E955FE" w:rsidRPr="009D50B3" w:rsidRDefault="00E955FE" w:rsidP="00E955FE">
      <w:pPr>
        <w:pStyle w:val="Heading1"/>
        <w:numPr>
          <w:ilvl w:val="0"/>
          <w:numId w:val="0"/>
        </w:numPr>
        <w:rPr>
          <w:rFonts w:asciiTheme="majorEastAsia" w:eastAsiaTheme="majorEastAsia" w:hAnsiTheme="majorEastAsia"/>
          <w:lang w:val="en-CA"/>
        </w:rPr>
      </w:pPr>
      <w:bookmarkStart w:id="8" w:name="_Hlk126916178"/>
      <w:r w:rsidRPr="009D50B3">
        <w:rPr>
          <w:rFonts w:asciiTheme="majorEastAsia" w:eastAsiaTheme="majorEastAsia" w:hAnsiTheme="majorEastAsia" w:hint="eastAsia"/>
          <w:u w:val="single"/>
          <w:lang w:val="en-CA"/>
        </w:rPr>
        <w:t>气候影响</w:t>
      </w:r>
    </w:p>
    <w:bookmarkEnd w:id="8"/>
    <w:p w14:paraId="24144BAB" w14:textId="77777777" w:rsidR="00E955FE" w:rsidRPr="009D50B3" w:rsidRDefault="00E955FE" w:rsidP="00E955FE">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维修</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的拟议活动，包括通过培训和提供设备更好地控制制冷剂，将减少用于制冷空调维修的氟氯烃22的数量。由于更好的制冷做法，每公斤未排放的HCFC-22可节省约1.8吨二氧化碳当量。越南计划开展的活动，包括努力推广全球升温潜能值低的替代品以及制冷剂回收和再利用，表明实施氟氯烃淘汰管理计划将减少制冷剂向大气的排放，从而带来气候效益。</w:t>
      </w:r>
    </w:p>
    <w:p w14:paraId="39A7A7BA" w14:textId="77777777" w:rsidR="00E93559" w:rsidRPr="009D50B3" w:rsidRDefault="00E955FE" w:rsidP="00E955FE">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u w:val="single"/>
          <w:lang w:val="en-CA" w:eastAsia="zh-CN"/>
        </w:rPr>
        <w:t>氟氯烃淘汰的可持续性和风险评估</w:t>
      </w:r>
    </w:p>
    <w:p w14:paraId="6FDA64C8" w14:textId="77777777" w:rsidR="00E955FE" w:rsidRPr="009D50B3" w:rsidRDefault="00E955FE" w:rsidP="00E955FE">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氟氯烃淘汰管理计划第三阶段包括将加强氟氯烃</w:t>
      </w:r>
      <w:r w:rsidR="000A2D9E">
        <w:rPr>
          <w:rFonts w:asciiTheme="majorEastAsia" w:eastAsiaTheme="majorEastAsia" w:hAnsiTheme="majorEastAsia" w:hint="eastAsia"/>
          <w:lang w:val="en-CA" w:eastAsia="zh-CN"/>
        </w:rPr>
        <w:t>淘汰</w:t>
      </w:r>
      <w:r w:rsidRPr="009D50B3">
        <w:rPr>
          <w:rFonts w:asciiTheme="majorEastAsia" w:eastAsiaTheme="majorEastAsia" w:hAnsiTheme="majorEastAsia" w:hint="eastAsia"/>
          <w:lang w:val="en-CA" w:eastAsia="zh-CN"/>
        </w:rPr>
        <w:t>的可持续性的有意义的活动，包括培训和认证技术人员、加强海关能力、加强监管框架以及技术和政策援助。与许多其他第5条国家一样，非正规</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技术人员的外联、培训和（理想情况下）认证是一项挑战。第三阶段包括具体活动和措施，旨在创造对经过培训和认证的技术人员的需求，并使非正规</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的技术人员能够参与培训和认证。该国已经实施了对HCFC-141b纯和预混产品的禁令，以及对基于HCFC-22的家用空调设备的进口和制造的禁令，并将很快禁止进口HCFC-225。虽然早些时候禁止进口和组装基于氟氯烃的再生空调设备将有助于最大限度地减少需要后续维修、推广和提高认识活动的已安装设备库的进一步增加，再加上非基于氟氯碳的再生空调设备在市场上的使用，这表明已安装设备库存的任何此类增加都可能相对较小。政府提议开展旨在防止二手氟氯烃成分非法进口的活动。</w:t>
      </w:r>
    </w:p>
    <w:p w14:paraId="2859412C" w14:textId="77777777" w:rsidR="00E955FE" w:rsidRPr="009D50B3" w:rsidRDefault="00E955FE" w:rsidP="00E955FE">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鉴于政府与世界银行签署赠款协定所需的时间，第二阶段面临相当的延误。为了减少氟氯烃淘汰管理计划第三阶段和</w:t>
      </w:r>
      <w:r w:rsidR="000A2D9E">
        <w:rPr>
          <w:rFonts w:asciiTheme="majorEastAsia" w:eastAsiaTheme="majorEastAsia" w:hAnsiTheme="majorEastAsia" w:hint="eastAsia"/>
          <w:lang w:val="en-CA" w:eastAsia="zh-CN"/>
        </w:rPr>
        <w:t>基加利执行计划</w:t>
      </w:r>
      <w:r w:rsidRPr="009D50B3">
        <w:rPr>
          <w:rFonts w:asciiTheme="majorEastAsia" w:eastAsiaTheme="majorEastAsia" w:hAnsiTheme="majorEastAsia" w:hint="eastAsia"/>
          <w:lang w:val="en-CA" w:eastAsia="zh-CN"/>
        </w:rPr>
        <w:t>延迟的风险，将使用单一赠款协议，该协议的文件已经由一名顾问编写，以便在执行委员会批准项目后，能够迅速敲定和签署该协议。</w:t>
      </w:r>
    </w:p>
    <w:p w14:paraId="0325F9D9" w14:textId="77777777" w:rsidR="00E93559" w:rsidRPr="009D50B3" w:rsidRDefault="00E955FE" w:rsidP="00E955FE">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u w:val="single"/>
          <w:lang w:val="en-CA" w:eastAsia="zh-CN"/>
        </w:rPr>
        <w:t>多边基金2023-2025年业务计划草案</w:t>
      </w:r>
      <w:bookmarkStart w:id="9" w:name="_Hlk126916238"/>
    </w:p>
    <w:bookmarkEnd w:id="9"/>
    <w:p w14:paraId="62EEAA89" w14:textId="77777777" w:rsidR="008A160A" w:rsidRPr="009D50B3" w:rsidRDefault="008A160A" w:rsidP="008A160A">
      <w:pPr>
        <w:pStyle w:val="Heading1"/>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世界银行</w:t>
      </w:r>
      <w:r w:rsidR="002D08C5" w:rsidRPr="009D50B3">
        <w:rPr>
          <w:rFonts w:asciiTheme="majorEastAsia" w:eastAsiaTheme="majorEastAsia" w:hAnsiTheme="majorEastAsia" w:hint="eastAsia"/>
          <w:lang w:val="en-CA" w:eastAsia="zh-CN"/>
        </w:rPr>
        <w:t>申请</w:t>
      </w:r>
      <w:r w:rsidR="002D08C5" w:rsidRPr="009D50B3">
        <w:rPr>
          <w:rFonts w:asciiTheme="majorEastAsia" w:eastAsiaTheme="majorEastAsia" w:hAnsiTheme="majorEastAsia"/>
          <w:lang w:val="en-CA" w:eastAsia="zh-CN"/>
        </w:rPr>
        <w:t>9,220,364</w:t>
      </w:r>
      <w:r w:rsidRPr="009D50B3">
        <w:rPr>
          <w:rFonts w:asciiTheme="majorEastAsia" w:eastAsiaTheme="majorEastAsia" w:hAnsiTheme="majorEastAsia" w:hint="eastAsia"/>
          <w:lang w:val="en-CA" w:eastAsia="zh-CN"/>
        </w:rPr>
        <w:t>美元，外加机构支助费用，用于为越南执行氟氯烃淘汰管理计划第三阶段。2023年至2025年期间，包括机构支助费用在内的</w:t>
      </w:r>
      <w:r w:rsidR="002D08C5" w:rsidRPr="009D50B3">
        <w:rPr>
          <w:rFonts w:asciiTheme="majorEastAsia" w:eastAsiaTheme="majorEastAsia" w:hAnsiTheme="majorEastAsia"/>
          <w:lang w:val="en-CA" w:eastAsia="zh-CN"/>
        </w:rPr>
        <w:t>3,453,026</w:t>
      </w:r>
      <w:r w:rsidRPr="009D50B3">
        <w:rPr>
          <w:rFonts w:asciiTheme="majorEastAsia" w:eastAsiaTheme="majorEastAsia" w:hAnsiTheme="majorEastAsia" w:hint="eastAsia"/>
          <w:lang w:val="en-CA" w:eastAsia="zh-CN"/>
        </w:rPr>
        <w:t>美元的申请总价值比业务计划中的金额高出</w:t>
      </w:r>
      <w:r w:rsidR="002D08C5" w:rsidRPr="009D50B3">
        <w:rPr>
          <w:rFonts w:asciiTheme="majorEastAsia" w:eastAsiaTheme="majorEastAsia" w:hAnsiTheme="majorEastAsia"/>
          <w:lang w:val="en-CA" w:eastAsia="zh-CN"/>
        </w:rPr>
        <w:t>243,026</w:t>
      </w:r>
      <w:r w:rsidRPr="009D50B3">
        <w:rPr>
          <w:rFonts w:asciiTheme="majorEastAsia" w:eastAsiaTheme="majorEastAsia" w:hAnsiTheme="majorEastAsia" w:hint="eastAsia"/>
          <w:lang w:val="en-CA" w:eastAsia="zh-CN"/>
        </w:rPr>
        <w:t>美元。</w:t>
      </w:r>
    </w:p>
    <w:p w14:paraId="79112628" w14:textId="77777777" w:rsidR="00E93559" w:rsidRPr="009D50B3" w:rsidRDefault="008A160A" w:rsidP="008A160A">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u w:val="single"/>
          <w:lang w:val="en-CA"/>
        </w:rPr>
        <w:t>协议草案</w:t>
      </w:r>
    </w:p>
    <w:p w14:paraId="21F1BBF4" w14:textId="77777777" w:rsidR="002D08C5" w:rsidRPr="009D50B3" w:rsidRDefault="002D08C5" w:rsidP="002D08C5">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本文件附件一载有越南政府与执行委员会关于氟氯烃淘汰管理计划第三阶段的协定草案。</w:t>
      </w:r>
    </w:p>
    <w:p w14:paraId="51C43703" w14:textId="77777777" w:rsidR="00E93559" w:rsidRPr="009D50B3" w:rsidRDefault="002D08C5" w:rsidP="00A47D74">
      <w:pPr>
        <w:pStyle w:val="Heading1"/>
        <w:keepNext/>
        <w:keepLines/>
        <w:widowControl w:val="0"/>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b/>
          <w:lang w:val="en-CA"/>
        </w:rPr>
        <w:t>建议</w:t>
      </w:r>
    </w:p>
    <w:p w14:paraId="6F7F50D8" w14:textId="77777777" w:rsidR="00E93559" w:rsidRPr="009D50B3" w:rsidRDefault="002D08C5" w:rsidP="00A47D74">
      <w:pPr>
        <w:pStyle w:val="Heading1"/>
        <w:keepNext/>
        <w:keepLines/>
        <w:widowControl w:val="0"/>
        <w:rPr>
          <w:rFonts w:asciiTheme="majorEastAsia" w:eastAsiaTheme="majorEastAsia" w:hAnsiTheme="majorEastAsia"/>
          <w:u w:val="single"/>
          <w:lang w:val="en-CA" w:eastAsia="zh-CN"/>
        </w:rPr>
      </w:pPr>
      <w:r w:rsidRPr="009D50B3">
        <w:rPr>
          <w:rFonts w:asciiTheme="majorEastAsia" w:eastAsiaTheme="majorEastAsia" w:hAnsiTheme="majorEastAsia" w:hint="eastAsia"/>
          <w:lang w:val="en-CA" w:eastAsia="zh-CN"/>
        </w:rPr>
        <w:t>敬请执行委员会考虑：</w:t>
      </w:r>
    </w:p>
    <w:p w14:paraId="024D57BF" w14:textId="77777777" w:rsidR="00B66325" w:rsidRPr="009D50B3" w:rsidRDefault="00B66325" w:rsidP="00B66325">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 xml:space="preserve"> 原则上核准越南2023年至2030年期间完全淘汰氟氯烃消费的氟氯烃淘汰管理计划第三阶段，</w:t>
      </w:r>
      <w:r w:rsidR="0034764F">
        <w:rPr>
          <w:rFonts w:asciiTheme="majorEastAsia" w:eastAsiaTheme="majorEastAsia" w:hAnsiTheme="majorEastAsia" w:hint="eastAsia"/>
          <w:lang w:val="en-CA" w:eastAsia="zh-CN"/>
        </w:rPr>
        <w:t>金额</w:t>
      </w:r>
      <w:r w:rsidRPr="009D50B3">
        <w:rPr>
          <w:rFonts w:asciiTheme="majorEastAsia" w:eastAsiaTheme="majorEastAsia" w:hAnsiTheme="majorEastAsia" w:hint="eastAsia"/>
          <w:lang w:val="en-CA" w:eastAsia="zh-CN"/>
        </w:rPr>
        <w:t>为</w:t>
      </w:r>
      <w:r w:rsidRPr="009D50B3">
        <w:rPr>
          <w:rFonts w:asciiTheme="majorEastAsia" w:eastAsiaTheme="majorEastAsia" w:hAnsiTheme="majorEastAsia"/>
          <w:lang w:val="en-CA" w:eastAsia="zh-CN"/>
        </w:rPr>
        <w:t>9,220,364</w:t>
      </w:r>
      <w:r w:rsidRPr="009D50B3">
        <w:rPr>
          <w:rFonts w:asciiTheme="majorEastAsia" w:eastAsiaTheme="majorEastAsia" w:hAnsiTheme="majorEastAsia" w:hint="eastAsia"/>
          <w:lang w:val="en-CA" w:eastAsia="zh-CN"/>
        </w:rPr>
        <w:t>美元，外加世界银行</w:t>
      </w:r>
      <w:r w:rsidRPr="009D50B3">
        <w:rPr>
          <w:rFonts w:asciiTheme="majorEastAsia" w:eastAsiaTheme="majorEastAsia" w:hAnsiTheme="majorEastAsia"/>
          <w:lang w:val="en-CA" w:eastAsia="zh-CN"/>
        </w:rPr>
        <w:t>645,425</w:t>
      </w:r>
      <w:r w:rsidRPr="009D50B3">
        <w:rPr>
          <w:rFonts w:asciiTheme="majorEastAsia" w:eastAsiaTheme="majorEastAsia" w:hAnsiTheme="majorEastAsia" w:hint="eastAsia"/>
          <w:lang w:val="en-CA" w:eastAsia="zh-CN"/>
        </w:rPr>
        <w:t>美元的机构支助费用，但有一项谅解，即多边基金将不再为淘汰氟氯碳提供更多资金；</w:t>
      </w:r>
    </w:p>
    <w:p w14:paraId="6C2BF5CD" w14:textId="77777777" w:rsidR="00E93559" w:rsidRPr="009D50B3" w:rsidRDefault="00B66325" w:rsidP="00B66325">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注意到越南政府的承诺：</w:t>
      </w:r>
    </w:p>
    <w:p w14:paraId="6D81BB40" w14:textId="77777777" w:rsidR="00B66325" w:rsidRPr="009D50B3" w:rsidRDefault="00B66325" w:rsidP="00B66325">
      <w:pPr>
        <w:pStyle w:val="Heading3"/>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 xml:space="preserve"> 根据《蒙特利尔议定书》的规定，在2030年1月1日之前完全淘汰氟氯烃，在此日期之后将不再进口氟氯烃（2030年至2040年期间允许维修的除外）；</w:t>
      </w:r>
    </w:p>
    <w:p w14:paraId="24F967E2" w14:textId="77777777" w:rsidR="00E93559" w:rsidRPr="009D50B3" w:rsidRDefault="00B66325" w:rsidP="00B66325">
      <w:pPr>
        <w:pStyle w:val="Heading3"/>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在2025年1月1日前禁止进口HCFC-225，在2029年12月31日前禁止新装置和进口氟氯烃设备；</w:t>
      </w:r>
    </w:p>
    <w:p w14:paraId="0F1316A8" w14:textId="77777777" w:rsidR="00E93559" w:rsidRPr="009D50B3" w:rsidRDefault="00B66325" w:rsidP="00B66325">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 xml:space="preserve"> 从符合供资条件的剩余氟氯烃消费中扣除105.37</w:t>
      </w: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ODP吨氟氯烃；</w:t>
      </w:r>
    </w:p>
    <w:p w14:paraId="6A58DE6E" w14:textId="77777777" w:rsidR="00B66325" w:rsidRPr="009D50B3" w:rsidRDefault="00B66325" w:rsidP="00B66325">
      <w:pPr>
        <w:pStyle w:val="Heading2"/>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核准本文件附件一所载越南政府与执行委员会根据氟氯烃淘汰管理计划第三阶段减少氟氯烃消费的协定草案；</w:t>
      </w:r>
    </w:p>
    <w:p w14:paraId="6E5A1306" w14:textId="77777777" w:rsidR="00E93559" w:rsidRPr="009D50B3" w:rsidRDefault="00B66325" w:rsidP="00B66325">
      <w:pPr>
        <w:pStyle w:val="Heading2"/>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 xml:space="preserve"> 为了审议氟氯烃淘汰管理计划的最后一次付款，越南政府应提交：</w:t>
      </w:r>
    </w:p>
    <w:p w14:paraId="1098D10F" w14:textId="77777777" w:rsidR="00324317" w:rsidRPr="009D50B3" w:rsidRDefault="00324317" w:rsidP="00324317">
      <w:pPr>
        <w:pStyle w:val="Heading3"/>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详细说明为实施措施以确保氟氯烃消费在2030年至2040年期间符合《蒙特利尔议定书》第5条第8款之三（e）一的规定而制定的监管和政策框架；</w:t>
      </w:r>
    </w:p>
    <w:p w14:paraId="5198D3F0" w14:textId="77777777" w:rsidR="00E93559" w:rsidRPr="009D50B3" w:rsidRDefault="00324317" w:rsidP="00324317">
      <w:pPr>
        <w:pStyle w:val="Heading3"/>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 xml:space="preserve"> 如果越南打算在2030-2040年期间进行消费，则根据《蒙特利尔议定书》第5条第8款之三（e）项（i）项，提议对其与执行委员会达成的涵盖2030年以后期间的协定进行修改；</w:t>
      </w:r>
    </w:p>
    <w:p w14:paraId="6F076D76" w14:textId="77777777" w:rsidR="00E93559" w:rsidRPr="009D50B3" w:rsidRDefault="00324317" w:rsidP="00E93559">
      <w:pPr>
        <w:widowControl w:val="0"/>
        <w:numPr>
          <w:ilvl w:val="1"/>
          <w:numId w:val="1"/>
        </w:numPr>
        <w:tabs>
          <w:tab w:val="num" w:pos="0"/>
        </w:tabs>
        <w:spacing w:after="240"/>
        <w:contextualSpacing/>
        <w:outlineLvl w:val="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核准越南氟氯烃淘汰管理计划第三阶段第一次付款和相应的付款执行计划，金额为</w:t>
      </w:r>
      <w:r w:rsidRPr="009D50B3">
        <w:rPr>
          <w:rFonts w:asciiTheme="majorEastAsia" w:eastAsiaTheme="majorEastAsia" w:hAnsiTheme="majorEastAsia"/>
          <w:lang w:val="en-CA" w:eastAsia="zh-CN"/>
        </w:rPr>
        <w:t>3,227,127</w:t>
      </w:r>
      <w:r w:rsidRPr="009D50B3">
        <w:rPr>
          <w:rFonts w:asciiTheme="majorEastAsia" w:eastAsiaTheme="majorEastAsia" w:hAnsiTheme="majorEastAsia" w:hint="eastAsia"/>
          <w:lang w:val="en-CA" w:eastAsia="zh-CN"/>
        </w:rPr>
        <w:t>美元，外加世界银行</w:t>
      </w:r>
      <w:r w:rsidRPr="009D50B3">
        <w:rPr>
          <w:rFonts w:asciiTheme="majorEastAsia" w:eastAsiaTheme="majorEastAsia" w:hAnsiTheme="majorEastAsia"/>
          <w:lang w:val="en-CA" w:eastAsia="zh-CN"/>
        </w:rPr>
        <w:t>225,899</w:t>
      </w:r>
      <w:r w:rsidRPr="009D50B3">
        <w:rPr>
          <w:rFonts w:asciiTheme="majorEastAsia" w:eastAsiaTheme="majorEastAsia" w:hAnsiTheme="majorEastAsia" w:hint="eastAsia"/>
          <w:lang w:val="en-CA" w:eastAsia="zh-CN"/>
        </w:rPr>
        <w:t>美元的机构支助费用。</w:t>
      </w:r>
    </w:p>
    <w:p w14:paraId="0AFF2874" w14:textId="77777777" w:rsidR="00324317" w:rsidRPr="009D50B3" w:rsidRDefault="00324317" w:rsidP="00324317">
      <w:pPr>
        <w:widowControl w:val="0"/>
        <w:tabs>
          <w:tab w:val="left" w:pos="0"/>
        </w:tabs>
        <w:spacing w:after="240"/>
        <w:ind w:left="1440"/>
        <w:contextualSpacing/>
        <w:outlineLvl w:val="1"/>
        <w:rPr>
          <w:rFonts w:asciiTheme="majorEastAsia" w:eastAsiaTheme="majorEastAsia" w:hAnsiTheme="majorEastAsia"/>
          <w:lang w:val="en-CA" w:eastAsia="zh-CN"/>
        </w:rPr>
      </w:pPr>
    </w:p>
    <w:p w14:paraId="47D7BF04" w14:textId="47ABB37B" w:rsidR="00133C2C" w:rsidRPr="009D50B3" w:rsidRDefault="00133C2C" w:rsidP="00A47D74">
      <w:pPr>
        <w:keepNext/>
        <w:keepLines/>
        <w:widowControl w:val="0"/>
        <w:spacing w:after="60"/>
        <w:jc w:val="center"/>
        <w:rPr>
          <w:rFonts w:asciiTheme="majorEastAsia" w:eastAsiaTheme="majorEastAsia" w:hAnsiTheme="majorEastAsia"/>
          <w:b/>
          <w:lang w:val="en-CA" w:eastAsia="zh-CN"/>
        </w:rPr>
      </w:pPr>
      <w:r w:rsidRPr="009D50B3">
        <w:rPr>
          <w:rFonts w:asciiTheme="majorEastAsia" w:eastAsiaTheme="majorEastAsia" w:hAnsiTheme="majorEastAsia" w:hint="eastAsia"/>
          <w:b/>
          <w:bCs/>
          <w:lang w:val="en-US" w:eastAsia="zh-CN"/>
        </w:rPr>
        <w:t>项目评价表 - 多年期项目</w:t>
      </w:r>
    </w:p>
    <w:p w14:paraId="3AC7E847" w14:textId="77777777" w:rsidR="00E93559" w:rsidRPr="009D50B3" w:rsidRDefault="00133C2C" w:rsidP="00A47D74">
      <w:pPr>
        <w:keepNext/>
        <w:keepLines/>
        <w:widowControl w:val="0"/>
        <w:jc w:val="center"/>
        <w:rPr>
          <w:rFonts w:asciiTheme="majorEastAsia" w:eastAsiaTheme="majorEastAsia" w:hAnsiTheme="majorEastAsia"/>
          <w:b/>
          <w:lang w:val="en-CA" w:eastAsia="zh-CN"/>
        </w:rPr>
      </w:pPr>
      <w:r w:rsidRPr="009D50B3">
        <w:rPr>
          <w:rFonts w:asciiTheme="majorEastAsia" w:eastAsiaTheme="majorEastAsia" w:hAnsiTheme="majorEastAsia" w:hint="eastAsia"/>
          <w:b/>
          <w:lang w:val="en-CA" w:eastAsia="zh-CN"/>
        </w:rPr>
        <w:t>越南</w:t>
      </w:r>
    </w:p>
    <w:p w14:paraId="2226ADE2" w14:textId="77777777" w:rsidR="00E93559" w:rsidRPr="009D50B3" w:rsidRDefault="00E93559" w:rsidP="00A47D74">
      <w:pPr>
        <w:keepNext/>
        <w:keepLines/>
        <w:widowControl w:val="0"/>
        <w:jc w:val="center"/>
        <w:rPr>
          <w:rFonts w:asciiTheme="majorEastAsia" w:eastAsiaTheme="majorEastAsia" w:hAnsiTheme="majorEastAsia"/>
          <w:b/>
          <w:sz w:val="10"/>
          <w:lang w:val="en-CA" w:eastAsia="zh-CN"/>
        </w:rPr>
      </w:pPr>
    </w:p>
    <w:tbl>
      <w:tblPr>
        <w:tblStyle w:val="13"/>
        <w:tblW w:w="5309" w:type="pct"/>
        <w:tblInd w:w="-113" w:type="dxa"/>
        <w:tblCellMar>
          <w:top w:w="28" w:type="dxa"/>
          <w:bottom w:w="28" w:type="dxa"/>
        </w:tblCellMar>
        <w:tblLook w:val="04A0" w:firstRow="1" w:lastRow="0" w:firstColumn="1" w:lastColumn="0" w:noHBand="0" w:noVBand="1"/>
      </w:tblPr>
      <w:tblGrid>
        <w:gridCol w:w="4644"/>
        <w:gridCol w:w="5284"/>
      </w:tblGrid>
      <w:tr w:rsidR="00133C2C" w:rsidRPr="009D50B3" w14:paraId="325C577D" w14:textId="77777777" w:rsidTr="000E7276">
        <w:trPr>
          <w:trHeight w:val="248"/>
        </w:trPr>
        <w:tc>
          <w:tcPr>
            <w:tcW w:w="2339" w:type="pct"/>
            <w:shd w:val="clear" w:color="auto" w:fill="auto"/>
          </w:tcPr>
          <w:p w14:paraId="40E97285" w14:textId="77777777" w:rsidR="00133C2C" w:rsidRPr="009D50B3" w:rsidRDefault="00133C2C" w:rsidP="00A47D74">
            <w:pPr>
              <w:keepNext/>
              <w:keepLines/>
              <w:widowControl w:val="0"/>
              <w:spacing w:after="80"/>
              <w:jc w:val="left"/>
              <w:rPr>
                <w:rFonts w:asciiTheme="majorEastAsia" w:eastAsiaTheme="majorEastAsia" w:hAnsiTheme="majorEastAsia"/>
                <w:b/>
                <w:sz w:val="20"/>
                <w:szCs w:val="20"/>
              </w:rPr>
            </w:pPr>
            <w:r w:rsidRPr="009D50B3">
              <w:rPr>
                <w:rFonts w:asciiTheme="majorEastAsia" w:eastAsiaTheme="majorEastAsia" w:hAnsiTheme="majorEastAsia"/>
                <w:b/>
                <w:sz w:val="18"/>
              </w:rPr>
              <w:t>（</w:t>
            </w:r>
            <w:r w:rsidRPr="009D50B3">
              <w:rPr>
                <w:rFonts w:asciiTheme="majorEastAsia" w:eastAsiaTheme="majorEastAsia" w:hAnsiTheme="majorEastAsia" w:hint="eastAsia"/>
                <w:b/>
                <w:sz w:val="18"/>
                <w:lang w:eastAsia="zh-CN"/>
              </w:rPr>
              <w:t>一</w:t>
            </w:r>
            <w:r w:rsidRPr="009D50B3">
              <w:rPr>
                <w:rFonts w:asciiTheme="majorEastAsia" w:eastAsiaTheme="majorEastAsia" w:hAnsiTheme="majorEastAsia"/>
                <w:b/>
                <w:sz w:val="18"/>
              </w:rPr>
              <w:t>）</w:t>
            </w:r>
            <w:r w:rsidRPr="009D50B3">
              <w:rPr>
                <w:rFonts w:asciiTheme="majorEastAsia" w:eastAsiaTheme="majorEastAsia" w:hAnsiTheme="majorEastAsia" w:hint="eastAsia"/>
                <w:b/>
                <w:sz w:val="18"/>
                <w:lang w:eastAsia="zh-CN"/>
              </w:rPr>
              <w:t>项目</w:t>
            </w:r>
            <w:r w:rsidRPr="009D50B3">
              <w:rPr>
                <w:rFonts w:asciiTheme="majorEastAsia" w:eastAsiaTheme="majorEastAsia" w:hAnsiTheme="majorEastAsia"/>
                <w:b/>
                <w:sz w:val="18"/>
                <w:lang w:eastAsia="zh-CN"/>
              </w:rPr>
              <w:t>名称</w:t>
            </w:r>
          </w:p>
        </w:tc>
        <w:tc>
          <w:tcPr>
            <w:tcW w:w="2661" w:type="pct"/>
            <w:shd w:val="clear" w:color="auto" w:fill="auto"/>
          </w:tcPr>
          <w:p w14:paraId="56DB33BA" w14:textId="77777777" w:rsidR="00133C2C" w:rsidRPr="009D50B3" w:rsidRDefault="00133C2C" w:rsidP="00A47D74">
            <w:pPr>
              <w:keepNext/>
              <w:keepLines/>
              <w:widowControl w:val="0"/>
              <w:spacing w:after="80"/>
              <w:jc w:val="center"/>
              <w:rPr>
                <w:rFonts w:asciiTheme="majorEastAsia" w:eastAsiaTheme="majorEastAsia" w:hAnsiTheme="majorEastAsia"/>
                <w:b/>
                <w:sz w:val="20"/>
                <w:szCs w:val="20"/>
              </w:rPr>
            </w:pPr>
            <w:r w:rsidRPr="009D50B3">
              <w:rPr>
                <w:rFonts w:asciiTheme="majorEastAsia" w:eastAsiaTheme="majorEastAsia" w:hAnsiTheme="majorEastAsia" w:hint="eastAsia"/>
                <w:b/>
                <w:sz w:val="18"/>
                <w:lang w:eastAsia="zh-CN"/>
              </w:rPr>
              <w:t>机构</w:t>
            </w:r>
          </w:p>
        </w:tc>
      </w:tr>
      <w:tr w:rsidR="00E93559" w:rsidRPr="009D50B3" w14:paraId="5EA8041A" w14:textId="77777777" w:rsidTr="000E7276">
        <w:trPr>
          <w:trHeight w:val="40"/>
        </w:trPr>
        <w:tc>
          <w:tcPr>
            <w:tcW w:w="2339" w:type="pct"/>
            <w:shd w:val="clear" w:color="auto" w:fill="auto"/>
            <w:vAlign w:val="center"/>
          </w:tcPr>
          <w:p w14:paraId="1B9525FD" w14:textId="77777777" w:rsidR="00E93559" w:rsidRPr="009D50B3" w:rsidRDefault="00133C2C" w:rsidP="00A47D74">
            <w:pPr>
              <w:keepNext/>
              <w:keepLines/>
              <w:widowControl w:val="0"/>
              <w:jc w:val="center"/>
              <w:rPr>
                <w:rFonts w:asciiTheme="majorEastAsia" w:eastAsiaTheme="majorEastAsia" w:hAnsiTheme="majorEastAsia"/>
                <w:color w:val="000000" w:themeColor="text1"/>
                <w:sz w:val="20"/>
                <w:lang w:val="en-CA" w:eastAsia="zh-CN"/>
              </w:rPr>
            </w:pPr>
            <w:r w:rsidRPr="009D50B3">
              <w:rPr>
                <w:rFonts w:asciiTheme="majorEastAsia" w:eastAsiaTheme="majorEastAsia" w:hAnsiTheme="majorEastAsia" w:hint="eastAsia"/>
                <w:color w:val="000000" w:themeColor="text1"/>
                <w:sz w:val="20"/>
                <w:lang w:val="en-CA" w:eastAsia="zh-CN"/>
              </w:rPr>
              <w:t>基加利氢氟碳化合物实施计划（第一阶段）</w:t>
            </w:r>
          </w:p>
        </w:tc>
        <w:tc>
          <w:tcPr>
            <w:tcW w:w="2661" w:type="pct"/>
            <w:shd w:val="clear" w:color="auto" w:fill="auto"/>
            <w:vAlign w:val="center"/>
          </w:tcPr>
          <w:p w14:paraId="43DF0AA4" w14:textId="77777777" w:rsidR="00E93559" w:rsidRPr="009D50B3" w:rsidRDefault="00133C2C" w:rsidP="00A47D74">
            <w:pPr>
              <w:keepNext/>
              <w:keepLines/>
              <w:widowControl w:val="0"/>
              <w:jc w:val="center"/>
              <w:rPr>
                <w:rFonts w:asciiTheme="majorEastAsia" w:eastAsiaTheme="majorEastAsia" w:hAnsiTheme="majorEastAsia"/>
                <w:color w:val="000000" w:themeColor="text1"/>
                <w:sz w:val="20"/>
                <w:lang w:val="en-CA" w:eastAsia="zh-CN"/>
              </w:rPr>
            </w:pPr>
            <w:r w:rsidRPr="009D50B3">
              <w:rPr>
                <w:rFonts w:asciiTheme="majorEastAsia" w:eastAsiaTheme="majorEastAsia" w:hAnsiTheme="majorEastAsia" w:hint="eastAsia"/>
                <w:color w:val="000000" w:themeColor="text1"/>
                <w:sz w:val="20"/>
                <w:lang w:val="en-CA" w:eastAsia="zh-CN"/>
              </w:rPr>
              <w:t>世界银行（牵头）、环境署</w:t>
            </w:r>
          </w:p>
        </w:tc>
      </w:tr>
    </w:tbl>
    <w:p w14:paraId="6EB24112" w14:textId="77777777" w:rsidR="00E93559" w:rsidRPr="009D50B3" w:rsidRDefault="00E93559" w:rsidP="00A47D74">
      <w:pPr>
        <w:keepNext/>
        <w:keepLines/>
        <w:widowControl w:val="0"/>
        <w:jc w:val="center"/>
        <w:rPr>
          <w:rFonts w:asciiTheme="majorEastAsia" w:eastAsiaTheme="majorEastAsia" w:hAnsiTheme="majorEastAsia"/>
          <w:sz w:val="10"/>
          <w:szCs w:val="10"/>
          <w:lang w:val="en-CA" w:eastAsia="zh-CN"/>
        </w:rPr>
      </w:pPr>
    </w:p>
    <w:tbl>
      <w:tblPr>
        <w:tblStyle w:val="13"/>
        <w:tblW w:w="5305" w:type="pct"/>
        <w:tblInd w:w="-113" w:type="dxa"/>
        <w:tblCellMar>
          <w:top w:w="28" w:type="dxa"/>
          <w:bottom w:w="28" w:type="dxa"/>
        </w:tblCellMar>
        <w:tblLook w:val="04A0" w:firstRow="1" w:lastRow="0" w:firstColumn="1" w:lastColumn="0" w:noHBand="0" w:noVBand="1"/>
      </w:tblPr>
      <w:tblGrid>
        <w:gridCol w:w="4644"/>
        <w:gridCol w:w="1560"/>
        <w:gridCol w:w="1417"/>
        <w:gridCol w:w="2299"/>
      </w:tblGrid>
      <w:tr w:rsidR="00133C2C" w:rsidRPr="009D50B3" w14:paraId="2AB5C2C7" w14:textId="77777777" w:rsidTr="000E7276">
        <w:trPr>
          <w:trHeight w:val="77"/>
        </w:trPr>
        <w:tc>
          <w:tcPr>
            <w:tcW w:w="4644" w:type="dxa"/>
            <w:shd w:val="clear" w:color="auto" w:fill="auto"/>
          </w:tcPr>
          <w:p w14:paraId="47773165" w14:textId="77777777" w:rsidR="00133C2C" w:rsidRPr="009D50B3" w:rsidRDefault="00133C2C" w:rsidP="00A47D74">
            <w:pPr>
              <w:keepNext/>
              <w:keepLines/>
              <w:widowControl w:val="0"/>
              <w:jc w:val="left"/>
              <w:rPr>
                <w:rFonts w:asciiTheme="majorEastAsia" w:eastAsiaTheme="majorEastAsia" w:hAnsiTheme="majorEastAsia"/>
                <w:b/>
                <w:sz w:val="20"/>
                <w:szCs w:val="20"/>
                <w:lang w:eastAsia="zh-CN"/>
              </w:rPr>
            </w:pPr>
            <w:r w:rsidRPr="009D50B3">
              <w:rPr>
                <w:rFonts w:asciiTheme="majorEastAsia" w:eastAsiaTheme="majorEastAsia" w:hAnsiTheme="majorEastAsia"/>
                <w:b/>
                <w:sz w:val="18"/>
                <w:lang w:eastAsia="zh-CN"/>
              </w:rPr>
              <w:t>（</w:t>
            </w:r>
            <w:r w:rsidRPr="009D50B3">
              <w:rPr>
                <w:rFonts w:asciiTheme="majorEastAsia" w:eastAsiaTheme="majorEastAsia" w:hAnsiTheme="majorEastAsia" w:hint="eastAsia"/>
                <w:b/>
                <w:sz w:val="18"/>
                <w:lang w:eastAsia="zh-CN"/>
              </w:rPr>
              <w:t>二</w:t>
            </w:r>
            <w:r w:rsidRPr="009D50B3">
              <w:rPr>
                <w:rFonts w:asciiTheme="majorEastAsia" w:eastAsiaTheme="majorEastAsia" w:hAnsiTheme="majorEastAsia"/>
                <w:b/>
                <w:sz w:val="18"/>
                <w:lang w:eastAsia="zh-CN"/>
              </w:rPr>
              <w:t>）</w:t>
            </w:r>
            <w:r w:rsidRPr="009D50B3">
              <w:rPr>
                <w:rFonts w:asciiTheme="majorEastAsia" w:eastAsiaTheme="majorEastAsia" w:hAnsiTheme="majorEastAsia" w:hint="eastAsia"/>
                <w:b/>
                <w:sz w:val="18"/>
                <w:lang w:eastAsia="zh-CN"/>
              </w:rPr>
              <w:t>最新第</w:t>
            </w:r>
            <w:r w:rsidRPr="009D50B3">
              <w:rPr>
                <w:rFonts w:asciiTheme="majorEastAsia" w:eastAsiaTheme="majorEastAsia" w:hAnsiTheme="majorEastAsia"/>
                <w:b/>
                <w:sz w:val="18"/>
                <w:lang w:eastAsia="zh-CN"/>
              </w:rPr>
              <w:t>7</w:t>
            </w:r>
            <w:r w:rsidRPr="009D50B3">
              <w:rPr>
                <w:rFonts w:asciiTheme="majorEastAsia" w:eastAsiaTheme="majorEastAsia" w:hAnsiTheme="majorEastAsia" w:hint="eastAsia"/>
                <w:b/>
                <w:sz w:val="18"/>
                <w:lang w:eastAsia="zh-CN"/>
              </w:rPr>
              <w:t>条数据（附件三第一类）</w:t>
            </w:r>
          </w:p>
        </w:tc>
        <w:tc>
          <w:tcPr>
            <w:tcW w:w="1560" w:type="dxa"/>
            <w:shd w:val="clear" w:color="auto" w:fill="auto"/>
          </w:tcPr>
          <w:p w14:paraId="42AED239" w14:textId="77777777" w:rsidR="00133C2C" w:rsidRPr="009D50B3" w:rsidRDefault="00133C2C" w:rsidP="00A47D74">
            <w:pPr>
              <w:keepNext/>
              <w:keepLines/>
              <w:widowControl w:val="0"/>
              <w:jc w:val="center"/>
              <w:rPr>
                <w:rFonts w:asciiTheme="majorEastAsia" w:eastAsiaTheme="majorEastAsia" w:hAnsiTheme="majorEastAsia"/>
                <w:sz w:val="20"/>
                <w:szCs w:val="20"/>
              </w:rPr>
            </w:pPr>
            <w:r w:rsidRPr="009D50B3">
              <w:rPr>
                <w:rFonts w:asciiTheme="majorEastAsia" w:eastAsiaTheme="majorEastAsia" w:hAnsiTheme="majorEastAsia" w:hint="eastAsia"/>
                <w:sz w:val="20"/>
                <w:szCs w:val="20"/>
                <w:lang w:val="en-US" w:eastAsia="zh-CN"/>
              </w:rPr>
              <w:t>年份</w:t>
            </w:r>
            <w:r w:rsidRPr="009D50B3">
              <w:rPr>
                <w:rFonts w:asciiTheme="majorEastAsia" w:eastAsiaTheme="majorEastAsia" w:hAnsiTheme="majorEastAsia"/>
                <w:sz w:val="20"/>
                <w:szCs w:val="20"/>
                <w:lang w:val="en-US"/>
              </w:rPr>
              <w:t>: 2022</w:t>
            </w:r>
          </w:p>
        </w:tc>
        <w:tc>
          <w:tcPr>
            <w:tcW w:w="1417" w:type="dxa"/>
            <w:shd w:val="clear" w:color="auto" w:fill="auto"/>
          </w:tcPr>
          <w:p w14:paraId="47C3A913" w14:textId="77777777" w:rsidR="00133C2C" w:rsidRPr="009D50B3" w:rsidRDefault="00133C2C" w:rsidP="00A47D74">
            <w:pPr>
              <w:keepNext/>
              <w:keepLines/>
              <w:widowControl w:val="0"/>
              <w:ind w:left="-109"/>
              <w:jc w:val="right"/>
              <w:rPr>
                <w:rFonts w:asciiTheme="majorEastAsia" w:eastAsiaTheme="majorEastAsia" w:hAnsiTheme="majorEastAsia"/>
                <w:sz w:val="20"/>
                <w:lang w:val="en-CA"/>
              </w:rPr>
            </w:pPr>
            <w:r w:rsidRPr="009D50B3">
              <w:rPr>
                <w:rFonts w:asciiTheme="majorEastAsia" w:eastAsiaTheme="majorEastAsia" w:hAnsiTheme="majorEastAsia"/>
                <w:color w:val="000000" w:themeColor="text1"/>
                <w:sz w:val="20"/>
                <w:lang w:val="en-CA"/>
              </w:rPr>
              <w:t xml:space="preserve">5,604.66 </w:t>
            </w:r>
            <w:r w:rsidRPr="009D50B3">
              <w:rPr>
                <w:rFonts w:asciiTheme="majorEastAsia" w:eastAsiaTheme="majorEastAsia" w:hAnsiTheme="majorEastAsia"/>
                <w:sz w:val="20"/>
                <w:lang w:val="en-CA"/>
              </w:rPr>
              <w:t>公吨</w:t>
            </w:r>
          </w:p>
        </w:tc>
        <w:tc>
          <w:tcPr>
            <w:tcW w:w="2299" w:type="dxa"/>
            <w:shd w:val="clear" w:color="auto" w:fill="auto"/>
          </w:tcPr>
          <w:p w14:paraId="383A2BF9" w14:textId="77777777" w:rsidR="00133C2C" w:rsidRPr="009D50B3" w:rsidRDefault="00133C2C" w:rsidP="00A47D74">
            <w:pPr>
              <w:keepNext/>
              <w:keepLines/>
              <w:widowControl w:val="0"/>
              <w:ind w:left="-110"/>
              <w:jc w:val="right"/>
              <w:rPr>
                <w:rFonts w:asciiTheme="majorEastAsia" w:eastAsiaTheme="majorEastAsia" w:hAnsiTheme="majorEastAsia"/>
                <w:sz w:val="20"/>
                <w:lang w:val="en-CA"/>
              </w:rPr>
            </w:pPr>
            <w:r w:rsidRPr="009D50B3">
              <w:rPr>
                <w:rFonts w:asciiTheme="majorEastAsia" w:eastAsiaTheme="majorEastAsia" w:hAnsiTheme="majorEastAsia"/>
                <w:color w:val="000000" w:themeColor="text1"/>
                <w:sz w:val="20"/>
                <w:lang w:val="en-CA"/>
              </w:rPr>
              <w:t xml:space="preserve">10,727,091 </w:t>
            </w:r>
            <w:r w:rsidRPr="009D50B3">
              <w:rPr>
                <w:rFonts w:asciiTheme="majorEastAsia" w:eastAsiaTheme="majorEastAsia" w:hAnsiTheme="majorEastAsia"/>
                <w:sz w:val="20"/>
                <w:lang w:val="en-CA"/>
              </w:rPr>
              <w:t>CO</w:t>
            </w:r>
            <w:r w:rsidRPr="009D50B3">
              <w:rPr>
                <w:rFonts w:asciiTheme="majorEastAsia" w:eastAsiaTheme="majorEastAsia" w:hAnsiTheme="majorEastAsia"/>
                <w:sz w:val="20"/>
                <w:vertAlign w:val="subscript"/>
                <w:lang w:val="en-CA"/>
              </w:rPr>
              <w:t>2</w:t>
            </w:r>
            <w:r w:rsidRPr="009D50B3">
              <w:rPr>
                <w:rFonts w:asciiTheme="majorEastAsia" w:eastAsiaTheme="majorEastAsia" w:hAnsiTheme="majorEastAsia"/>
                <w:sz w:val="20"/>
                <w:lang w:val="en-CA"/>
              </w:rPr>
              <w:t>-eq tonnes</w:t>
            </w:r>
          </w:p>
        </w:tc>
      </w:tr>
    </w:tbl>
    <w:p w14:paraId="19FE2589" w14:textId="77777777" w:rsidR="00E93559" w:rsidRPr="009D50B3" w:rsidRDefault="00E93559" w:rsidP="00A47D74">
      <w:pPr>
        <w:keepNext/>
        <w:keepLines/>
        <w:widowControl w:val="0"/>
        <w:jc w:val="center"/>
        <w:rPr>
          <w:rFonts w:asciiTheme="majorEastAsia" w:eastAsiaTheme="majorEastAsia" w:hAnsiTheme="majorEastAsia"/>
          <w:sz w:val="10"/>
          <w:szCs w:val="10"/>
          <w:lang w:val="en-CA"/>
        </w:rPr>
      </w:pPr>
    </w:p>
    <w:tbl>
      <w:tblPr>
        <w:tblStyle w:val="13"/>
        <w:tblW w:w="5291" w:type="pct"/>
        <w:tblInd w:w="-95" w:type="dxa"/>
        <w:tblLook w:val="04A0" w:firstRow="1" w:lastRow="0" w:firstColumn="1" w:lastColumn="0" w:noHBand="0" w:noVBand="1"/>
      </w:tblPr>
      <w:tblGrid>
        <w:gridCol w:w="2473"/>
        <w:gridCol w:w="2473"/>
        <w:gridCol w:w="2474"/>
        <w:gridCol w:w="2474"/>
      </w:tblGrid>
      <w:tr w:rsidR="00E93559" w:rsidRPr="009D50B3" w14:paraId="0BB24873" w14:textId="77777777" w:rsidTr="000E7276">
        <w:trPr>
          <w:trHeight w:val="250"/>
        </w:trPr>
        <w:tc>
          <w:tcPr>
            <w:tcW w:w="5000" w:type="pct"/>
            <w:gridSpan w:val="4"/>
            <w:shd w:val="clear" w:color="auto" w:fill="auto"/>
          </w:tcPr>
          <w:p w14:paraId="45F2B90F" w14:textId="77777777" w:rsidR="00E93559" w:rsidRPr="009D50B3" w:rsidRDefault="00133C2C" w:rsidP="00A47D74">
            <w:pPr>
              <w:keepNext/>
              <w:keepLines/>
              <w:widowControl w:val="0"/>
              <w:jc w:val="left"/>
              <w:rPr>
                <w:rFonts w:asciiTheme="majorEastAsia" w:eastAsiaTheme="majorEastAsia" w:hAnsiTheme="majorEastAsia"/>
                <w:b/>
                <w:sz w:val="20"/>
                <w:lang w:val="en-CA" w:eastAsia="zh-CN"/>
              </w:rPr>
            </w:pPr>
            <w:r w:rsidRPr="009D50B3">
              <w:rPr>
                <w:rFonts w:asciiTheme="majorEastAsia" w:eastAsiaTheme="majorEastAsia" w:hAnsiTheme="majorEastAsia" w:hint="eastAsia"/>
                <w:b/>
                <w:sz w:val="20"/>
                <w:lang w:val="en-CA" w:eastAsia="zh-CN"/>
              </w:rPr>
              <w:t>（三） 最新第7条物质数据（附件六）（二氧化碳当量吨）</w:t>
            </w:r>
            <w:r w:rsidR="00E93559" w:rsidRPr="009D50B3">
              <w:rPr>
                <w:rFonts w:asciiTheme="majorEastAsia" w:eastAsiaTheme="majorEastAsia" w:hAnsiTheme="majorEastAsia"/>
                <w:b/>
                <w:sz w:val="20"/>
                <w:vertAlign w:val="superscript"/>
                <w:lang w:val="en-CA" w:eastAsia="zh-CN"/>
              </w:rPr>
              <w:t>*</w:t>
            </w:r>
          </w:p>
        </w:tc>
      </w:tr>
      <w:tr w:rsidR="00E93559" w:rsidRPr="009D50B3" w14:paraId="141064D0" w14:textId="77777777" w:rsidTr="000E7276">
        <w:trPr>
          <w:tblHeader/>
        </w:trPr>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519208A4" w14:textId="77777777" w:rsidR="00E93559" w:rsidRPr="009D50B3" w:rsidRDefault="00E93559" w:rsidP="00A47D74">
            <w:pPr>
              <w:keepNext/>
              <w:keepLines/>
              <w:widowControl w:val="0"/>
              <w:tabs>
                <w:tab w:val="left" w:pos="3141"/>
              </w:tabs>
              <w:jc w:val="center"/>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HFC</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6A626380" w14:textId="77777777" w:rsidR="00E93559" w:rsidRPr="009D50B3" w:rsidRDefault="00E93559" w:rsidP="00A47D74">
            <w:pPr>
              <w:keepNext/>
              <w:keepLines/>
              <w:widowControl w:val="0"/>
              <w:tabs>
                <w:tab w:val="left" w:pos="3141"/>
              </w:tabs>
              <w:jc w:val="center"/>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2020</w:t>
            </w:r>
            <w:r w:rsidR="00133C2C" w:rsidRPr="009D50B3">
              <w:rPr>
                <w:rFonts w:asciiTheme="majorEastAsia" w:eastAsiaTheme="majorEastAsia" w:hAnsiTheme="majorEastAsia"/>
                <w:b/>
                <w:bCs/>
                <w:sz w:val="20"/>
                <w:szCs w:val="20"/>
                <w:lang w:val="en-CA"/>
              </w:rPr>
              <w:t>年</w:t>
            </w:r>
          </w:p>
        </w:tc>
        <w:tc>
          <w:tcPr>
            <w:tcW w:w="1250" w:type="pct"/>
            <w:tcBorders>
              <w:top w:val="single" w:sz="4" w:space="0" w:color="auto"/>
              <w:left w:val="single" w:sz="4" w:space="0" w:color="auto"/>
              <w:bottom w:val="single" w:sz="4" w:space="0" w:color="auto"/>
              <w:right w:val="single" w:sz="4" w:space="0" w:color="auto"/>
            </w:tcBorders>
            <w:shd w:val="clear" w:color="auto" w:fill="auto"/>
            <w:vAlign w:val="center"/>
          </w:tcPr>
          <w:p w14:paraId="5B90233A" w14:textId="77777777" w:rsidR="00E93559" w:rsidRPr="009D50B3" w:rsidRDefault="00E93559" w:rsidP="00A47D74">
            <w:pPr>
              <w:keepNext/>
              <w:keepLines/>
              <w:widowControl w:val="0"/>
              <w:tabs>
                <w:tab w:val="left" w:pos="3141"/>
              </w:tabs>
              <w:jc w:val="center"/>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2021</w:t>
            </w:r>
            <w:r w:rsidR="00133C2C" w:rsidRPr="009D50B3">
              <w:rPr>
                <w:rFonts w:asciiTheme="majorEastAsia" w:eastAsiaTheme="majorEastAsia" w:hAnsiTheme="majorEastAsia"/>
                <w:b/>
                <w:bCs/>
                <w:sz w:val="20"/>
                <w:szCs w:val="20"/>
                <w:lang w:val="en-CA"/>
              </w:rPr>
              <w:t>年</w:t>
            </w:r>
          </w:p>
        </w:tc>
        <w:tc>
          <w:tcPr>
            <w:tcW w:w="1250" w:type="pct"/>
            <w:tcBorders>
              <w:top w:val="single" w:sz="4" w:space="0" w:color="auto"/>
              <w:left w:val="single" w:sz="4" w:space="0" w:color="auto"/>
              <w:bottom w:val="single" w:sz="4" w:space="0" w:color="auto"/>
              <w:right w:val="single" w:sz="4" w:space="0" w:color="auto"/>
            </w:tcBorders>
            <w:vAlign w:val="center"/>
          </w:tcPr>
          <w:p w14:paraId="43A46055" w14:textId="77777777" w:rsidR="00E93559" w:rsidRPr="009D50B3" w:rsidRDefault="00E93559" w:rsidP="00A47D74">
            <w:pPr>
              <w:keepNext/>
              <w:keepLines/>
              <w:widowControl w:val="0"/>
              <w:tabs>
                <w:tab w:val="left" w:pos="3141"/>
              </w:tabs>
              <w:jc w:val="center"/>
              <w:rPr>
                <w:rFonts w:asciiTheme="majorEastAsia" w:eastAsiaTheme="majorEastAsia" w:hAnsiTheme="majorEastAsia"/>
                <w:b/>
                <w:bCs/>
                <w:sz w:val="20"/>
                <w:szCs w:val="20"/>
                <w:lang w:val="en-CA"/>
              </w:rPr>
            </w:pPr>
            <w:r w:rsidRPr="009D50B3">
              <w:rPr>
                <w:rFonts w:asciiTheme="majorEastAsia" w:eastAsiaTheme="majorEastAsia" w:hAnsiTheme="majorEastAsia"/>
                <w:b/>
                <w:sz w:val="20"/>
                <w:szCs w:val="20"/>
                <w:lang w:val="en-CA"/>
              </w:rPr>
              <w:t>2022</w:t>
            </w:r>
            <w:r w:rsidR="00133C2C" w:rsidRPr="009D50B3">
              <w:rPr>
                <w:rFonts w:asciiTheme="majorEastAsia" w:eastAsiaTheme="majorEastAsia" w:hAnsiTheme="majorEastAsia"/>
                <w:b/>
                <w:sz w:val="20"/>
                <w:szCs w:val="20"/>
                <w:lang w:val="en-CA"/>
              </w:rPr>
              <w:t>年</w:t>
            </w:r>
          </w:p>
        </w:tc>
      </w:tr>
      <w:tr w:rsidR="00E93559" w:rsidRPr="009D50B3" w14:paraId="596366A7" w14:textId="77777777" w:rsidTr="000E7276">
        <w:tc>
          <w:tcPr>
            <w:tcW w:w="1250" w:type="pct"/>
            <w:tcBorders>
              <w:top w:val="single" w:sz="4" w:space="0" w:color="auto"/>
              <w:left w:val="single" w:sz="4" w:space="0" w:color="auto"/>
              <w:bottom w:val="single" w:sz="4" w:space="0" w:color="auto"/>
              <w:right w:val="single" w:sz="4" w:space="0" w:color="auto"/>
            </w:tcBorders>
          </w:tcPr>
          <w:p w14:paraId="53F8416C" w14:textId="77777777" w:rsidR="00E93559" w:rsidRPr="009D50B3" w:rsidRDefault="00E93559" w:rsidP="00A47D74">
            <w:pPr>
              <w:keepNext/>
              <w:keepLines/>
              <w:widowControl w:val="0"/>
              <w:shd w:val="clear" w:color="auto" w:fill="FFFFFF" w:themeFill="background1"/>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HFC-23</w:t>
            </w:r>
          </w:p>
        </w:tc>
        <w:tc>
          <w:tcPr>
            <w:tcW w:w="1250" w:type="pct"/>
            <w:tcBorders>
              <w:top w:val="single" w:sz="4" w:space="0" w:color="auto"/>
              <w:left w:val="single" w:sz="4" w:space="0" w:color="auto"/>
              <w:bottom w:val="single" w:sz="4" w:space="0" w:color="auto"/>
              <w:right w:val="single" w:sz="4" w:space="0" w:color="auto"/>
            </w:tcBorders>
          </w:tcPr>
          <w:p w14:paraId="75F2BF79" w14:textId="77777777" w:rsidR="00E93559" w:rsidRPr="009D50B3" w:rsidRDefault="00E93559" w:rsidP="00A47D74">
            <w:pPr>
              <w:keepNext/>
              <w:keepLines/>
              <w:widowControl w:val="0"/>
              <w:tabs>
                <w:tab w:val="left" w:pos="3141"/>
              </w:tab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13,409</w:t>
            </w:r>
          </w:p>
        </w:tc>
        <w:tc>
          <w:tcPr>
            <w:tcW w:w="1250" w:type="pct"/>
            <w:tcBorders>
              <w:top w:val="single" w:sz="4" w:space="0" w:color="auto"/>
              <w:left w:val="single" w:sz="4" w:space="0" w:color="auto"/>
              <w:bottom w:val="single" w:sz="4" w:space="0" w:color="auto"/>
              <w:right w:val="single" w:sz="4" w:space="0" w:color="auto"/>
            </w:tcBorders>
          </w:tcPr>
          <w:p w14:paraId="7CA86CBB" w14:textId="77777777" w:rsidR="00E93559" w:rsidRPr="009D50B3" w:rsidRDefault="00E93559" w:rsidP="00A47D74">
            <w:pPr>
              <w:keepNext/>
              <w:keepLines/>
              <w:widowControl w:val="0"/>
              <w:tabs>
                <w:tab w:val="left" w:pos="3141"/>
              </w:tab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23,532</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46031CD" w14:textId="77777777" w:rsidR="00E93559" w:rsidRPr="009D50B3" w:rsidRDefault="00E93559" w:rsidP="00A47D74">
            <w:pPr>
              <w:keepNext/>
              <w:keepLines/>
              <w:widowControl w:val="0"/>
              <w:tabs>
                <w:tab w:val="left" w:pos="3141"/>
              </w:tab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8,140</w:t>
            </w:r>
          </w:p>
        </w:tc>
      </w:tr>
      <w:tr w:rsidR="00E93559" w:rsidRPr="009D50B3" w14:paraId="67DF8EE5" w14:textId="77777777" w:rsidTr="000E7276">
        <w:trPr>
          <w:trHeight w:val="159"/>
        </w:trPr>
        <w:tc>
          <w:tcPr>
            <w:tcW w:w="1250" w:type="pct"/>
            <w:tcBorders>
              <w:top w:val="single" w:sz="4" w:space="0" w:color="auto"/>
              <w:left w:val="single" w:sz="4" w:space="0" w:color="auto"/>
              <w:bottom w:val="single" w:sz="4" w:space="0" w:color="auto"/>
              <w:right w:val="single" w:sz="4" w:space="0" w:color="auto"/>
            </w:tcBorders>
          </w:tcPr>
          <w:p w14:paraId="5566050F" w14:textId="77777777" w:rsidR="00E93559" w:rsidRPr="009D50B3" w:rsidRDefault="00E93559" w:rsidP="00A47D74">
            <w:pPr>
              <w:keepNext/>
              <w:keepLines/>
              <w:widowControl w:val="0"/>
              <w:shd w:val="clear" w:color="auto" w:fill="FFFFFF" w:themeFill="background1"/>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HFC-32</w:t>
            </w:r>
          </w:p>
        </w:tc>
        <w:tc>
          <w:tcPr>
            <w:tcW w:w="1250" w:type="pct"/>
            <w:tcBorders>
              <w:top w:val="single" w:sz="4" w:space="0" w:color="auto"/>
              <w:left w:val="single" w:sz="4" w:space="0" w:color="auto"/>
              <w:bottom w:val="single" w:sz="4" w:space="0" w:color="auto"/>
              <w:right w:val="single" w:sz="4" w:space="0" w:color="auto"/>
            </w:tcBorders>
          </w:tcPr>
          <w:p w14:paraId="45DCFBF9" w14:textId="77777777" w:rsidR="00E93559" w:rsidRPr="009D50B3" w:rsidRDefault="00E93559" w:rsidP="00A47D74">
            <w:pPr>
              <w:keepNext/>
              <w:keepLines/>
              <w:widowControl w:val="0"/>
              <w:tabs>
                <w:tab w:val="left" w:pos="3141"/>
              </w:tab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685,274</w:t>
            </w:r>
          </w:p>
        </w:tc>
        <w:tc>
          <w:tcPr>
            <w:tcW w:w="1250" w:type="pct"/>
            <w:tcBorders>
              <w:top w:val="single" w:sz="4" w:space="0" w:color="auto"/>
              <w:left w:val="single" w:sz="4" w:space="0" w:color="auto"/>
              <w:bottom w:val="single" w:sz="4" w:space="0" w:color="auto"/>
              <w:right w:val="single" w:sz="4" w:space="0" w:color="auto"/>
            </w:tcBorders>
          </w:tcPr>
          <w:p w14:paraId="49BB4C09" w14:textId="77777777" w:rsidR="00E93559" w:rsidRPr="009D50B3" w:rsidRDefault="00E93559" w:rsidP="00A47D74">
            <w:pPr>
              <w:keepNext/>
              <w:keepLines/>
              <w:widowControl w:val="0"/>
              <w:tabs>
                <w:tab w:val="left" w:pos="3141"/>
              </w:tab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769,601</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3160C12C" w14:textId="77777777" w:rsidR="00E93559" w:rsidRPr="009D50B3" w:rsidRDefault="00E93559" w:rsidP="00A47D74">
            <w:pPr>
              <w:keepNext/>
              <w:keepLines/>
              <w:widowControl w:val="0"/>
              <w:tabs>
                <w:tab w:val="left" w:pos="3141"/>
              </w:tab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585,471</w:t>
            </w:r>
          </w:p>
        </w:tc>
      </w:tr>
      <w:tr w:rsidR="00E93559" w:rsidRPr="009D50B3" w14:paraId="23066541" w14:textId="77777777" w:rsidTr="000E7276">
        <w:tc>
          <w:tcPr>
            <w:tcW w:w="1250" w:type="pct"/>
            <w:tcBorders>
              <w:top w:val="single" w:sz="4" w:space="0" w:color="auto"/>
              <w:left w:val="single" w:sz="4" w:space="0" w:color="auto"/>
              <w:bottom w:val="single" w:sz="4" w:space="0" w:color="auto"/>
              <w:right w:val="single" w:sz="4" w:space="0" w:color="auto"/>
            </w:tcBorders>
          </w:tcPr>
          <w:p w14:paraId="0679E633" w14:textId="77777777" w:rsidR="00E93559" w:rsidRPr="009D50B3" w:rsidRDefault="00E93559" w:rsidP="00A47D74">
            <w:pPr>
              <w:keepNext/>
              <w:keepLines/>
              <w:widowControl w:val="0"/>
              <w:shd w:val="clear" w:color="auto" w:fill="FFFFFF" w:themeFill="background1"/>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HFC-125</w:t>
            </w:r>
          </w:p>
        </w:tc>
        <w:tc>
          <w:tcPr>
            <w:tcW w:w="1250" w:type="pct"/>
            <w:tcBorders>
              <w:top w:val="single" w:sz="4" w:space="0" w:color="auto"/>
              <w:left w:val="single" w:sz="4" w:space="0" w:color="auto"/>
              <w:bottom w:val="single" w:sz="4" w:space="0" w:color="auto"/>
              <w:right w:val="single" w:sz="4" w:space="0" w:color="auto"/>
            </w:tcBorders>
          </w:tcPr>
          <w:p w14:paraId="0D80E170" w14:textId="77777777" w:rsidR="00E93559" w:rsidRPr="009D50B3" w:rsidRDefault="00E93559" w:rsidP="00A47D74">
            <w:pPr>
              <w:keepNext/>
              <w:keepLines/>
              <w:widowControl w:val="0"/>
              <w:tabs>
                <w:tab w:val="left" w:pos="3141"/>
              </w:tab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17,500</w:t>
            </w:r>
          </w:p>
        </w:tc>
        <w:tc>
          <w:tcPr>
            <w:tcW w:w="1250" w:type="pct"/>
            <w:tcBorders>
              <w:top w:val="single" w:sz="4" w:space="0" w:color="auto"/>
              <w:left w:val="single" w:sz="4" w:space="0" w:color="auto"/>
              <w:bottom w:val="single" w:sz="4" w:space="0" w:color="auto"/>
              <w:right w:val="single" w:sz="4" w:space="0" w:color="auto"/>
            </w:tcBorders>
          </w:tcPr>
          <w:p w14:paraId="24552DED" w14:textId="77777777" w:rsidR="00E93559" w:rsidRPr="009D50B3" w:rsidRDefault="00E93559" w:rsidP="00A47D74">
            <w:pPr>
              <w:keepNext/>
              <w:keepLines/>
              <w:widowControl w:val="0"/>
              <w:tabs>
                <w:tab w:val="left" w:pos="3141"/>
              </w:tab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29,050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72CFA553" w14:textId="77777777" w:rsidR="00E93559" w:rsidRPr="009D50B3" w:rsidRDefault="00E93559" w:rsidP="00A47D74">
            <w:pPr>
              <w:keepNext/>
              <w:keepLines/>
              <w:widowControl w:val="0"/>
              <w:tabs>
                <w:tab w:val="left" w:pos="3141"/>
              </w:tab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16,800</w:t>
            </w:r>
          </w:p>
        </w:tc>
      </w:tr>
      <w:tr w:rsidR="00E93559" w:rsidRPr="009D50B3" w14:paraId="7C0358C0" w14:textId="77777777" w:rsidTr="000E7276">
        <w:tc>
          <w:tcPr>
            <w:tcW w:w="1250" w:type="pct"/>
            <w:tcBorders>
              <w:top w:val="single" w:sz="4" w:space="0" w:color="auto"/>
              <w:left w:val="single" w:sz="4" w:space="0" w:color="auto"/>
              <w:bottom w:val="single" w:sz="4" w:space="0" w:color="auto"/>
              <w:right w:val="single" w:sz="4" w:space="0" w:color="auto"/>
            </w:tcBorders>
          </w:tcPr>
          <w:p w14:paraId="47672B15" w14:textId="77777777" w:rsidR="00E93559" w:rsidRPr="009D50B3" w:rsidRDefault="00E93559" w:rsidP="00A47D74">
            <w:pPr>
              <w:keepNext/>
              <w:keepLines/>
              <w:widowControl w:val="0"/>
              <w:shd w:val="clear" w:color="auto" w:fill="FFFFFF" w:themeFill="background1"/>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HFC-134a</w:t>
            </w:r>
          </w:p>
        </w:tc>
        <w:tc>
          <w:tcPr>
            <w:tcW w:w="1250" w:type="pct"/>
            <w:tcBorders>
              <w:top w:val="single" w:sz="4" w:space="0" w:color="auto"/>
              <w:left w:val="single" w:sz="4" w:space="0" w:color="auto"/>
              <w:bottom w:val="single" w:sz="4" w:space="0" w:color="auto"/>
              <w:right w:val="single" w:sz="4" w:space="0" w:color="auto"/>
            </w:tcBorders>
          </w:tcPr>
          <w:p w14:paraId="5BEC8E82" w14:textId="77777777" w:rsidR="00E93559" w:rsidRPr="009D50B3" w:rsidRDefault="00E93559" w:rsidP="00A47D74">
            <w:pPr>
              <w:keepNext/>
              <w:keepLines/>
              <w:widowControl w:val="0"/>
              <w:tabs>
                <w:tab w:val="left" w:pos="3141"/>
              </w:tab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3,470,760</w:t>
            </w:r>
          </w:p>
        </w:tc>
        <w:tc>
          <w:tcPr>
            <w:tcW w:w="1250" w:type="pct"/>
            <w:tcBorders>
              <w:top w:val="single" w:sz="4" w:space="0" w:color="auto"/>
              <w:left w:val="single" w:sz="4" w:space="0" w:color="auto"/>
              <w:bottom w:val="single" w:sz="4" w:space="0" w:color="auto"/>
              <w:right w:val="single" w:sz="4" w:space="0" w:color="auto"/>
            </w:tcBorders>
          </w:tcPr>
          <w:p w14:paraId="1D23EED0" w14:textId="77777777" w:rsidR="00E93559" w:rsidRPr="009D50B3" w:rsidRDefault="00E93559" w:rsidP="00A47D74">
            <w:pPr>
              <w:keepNext/>
              <w:keepLines/>
              <w:widowControl w:val="0"/>
              <w:tabs>
                <w:tab w:val="left" w:pos="3141"/>
              </w:tab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2,473,071</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68D7663" w14:textId="77777777" w:rsidR="00E93559" w:rsidRPr="009D50B3" w:rsidRDefault="00E93559" w:rsidP="00A47D74">
            <w:pPr>
              <w:keepNext/>
              <w:keepLines/>
              <w:widowControl w:val="0"/>
              <w:tabs>
                <w:tab w:val="left" w:pos="3141"/>
              </w:tab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3,085,482</w:t>
            </w:r>
          </w:p>
        </w:tc>
      </w:tr>
      <w:tr w:rsidR="00E93559" w:rsidRPr="009D50B3" w14:paraId="44951B70" w14:textId="77777777" w:rsidTr="000E7276">
        <w:tc>
          <w:tcPr>
            <w:tcW w:w="1250" w:type="pct"/>
            <w:tcBorders>
              <w:top w:val="single" w:sz="4" w:space="0" w:color="auto"/>
              <w:left w:val="single" w:sz="4" w:space="0" w:color="auto"/>
              <w:bottom w:val="single" w:sz="4" w:space="0" w:color="auto"/>
              <w:right w:val="single" w:sz="4" w:space="0" w:color="auto"/>
            </w:tcBorders>
          </w:tcPr>
          <w:p w14:paraId="2770C513" w14:textId="77777777" w:rsidR="00E93559" w:rsidRPr="009D50B3" w:rsidRDefault="00E93559" w:rsidP="00A47D74">
            <w:pPr>
              <w:keepNext/>
              <w:keepLines/>
              <w:widowControl w:val="0"/>
              <w:shd w:val="clear" w:color="auto" w:fill="FFFFFF" w:themeFill="background1"/>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HFC-143a</w:t>
            </w:r>
          </w:p>
        </w:tc>
        <w:tc>
          <w:tcPr>
            <w:tcW w:w="1250" w:type="pct"/>
            <w:tcBorders>
              <w:top w:val="single" w:sz="4" w:space="0" w:color="auto"/>
              <w:left w:val="single" w:sz="4" w:space="0" w:color="auto"/>
              <w:bottom w:val="single" w:sz="4" w:space="0" w:color="auto"/>
              <w:right w:val="single" w:sz="4" w:space="0" w:color="auto"/>
            </w:tcBorders>
          </w:tcPr>
          <w:p w14:paraId="2C451F2E" w14:textId="77777777" w:rsidR="00E93559" w:rsidRPr="009D50B3" w:rsidRDefault="00E93559" w:rsidP="00A47D74">
            <w:pPr>
              <w:keepNext/>
              <w:keepLines/>
              <w:widowControl w:val="0"/>
              <w:tabs>
                <w:tab w:val="left" w:pos="3141"/>
              </w:tab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45</w:t>
            </w:r>
          </w:p>
        </w:tc>
        <w:tc>
          <w:tcPr>
            <w:tcW w:w="1250" w:type="pct"/>
            <w:tcBorders>
              <w:top w:val="single" w:sz="4" w:space="0" w:color="auto"/>
              <w:left w:val="single" w:sz="4" w:space="0" w:color="auto"/>
              <w:bottom w:val="single" w:sz="4" w:space="0" w:color="auto"/>
              <w:right w:val="single" w:sz="4" w:space="0" w:color="auto"/>
            </w:tcBorders>
          </w:tcPr>
          <w:p w14:paraId="72C9E0CE" w14:textId="77777777" w:rsidR="00E93559" w:rsidRPr="009D50B3" w:rsidRDefault="00E93559" w:rsidP="00A47D74">
            <w:pPr>
              <w:keepNext/>
              <w:keepLines/>
              <w:widowControl w:val="0"/>
              <w:tabs>
                <w:tab w:val="left" w:pos="3141"/>
              </w:tab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24,138</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45C22869" w14:textId="77777777" w:rsidR="00E93559" w:rsidRPr="009D50B3" w:rsidRDefault="00E93559" w:rsidP="00A47D74">
            <w:pPr>
              <w:keepNext/>
              <w:keepLines/>
              <w:widowControl w:val="0"/>
              <w:tabs>
                <w:tab w:val="left" w:pos="3141"/>
              </w:tab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r>
      <w:tr w:rsidR="00E93559" w:rsidRPr="009D50B3" w14:paraId="1D26A43A" w14:textId="77777777" w:rsidTr="000E7276">
        <w:tc>
          <w:tcPr>
            <w:tcW w:w="1250" w:type="pct"/>
            <w:tcBorders>
              <w:top w:val="single" w:sz="4" w:space="0" w:color="auto"/>
              <w:left w:val="single" w:sz="4" w:space="0" w:color="auto"/>
              <w:bottom w:val="single" w:sz="4" w:space="0" w:color="auto"/>
              <w:right w:val="single" w:sz="4" w:space="0" w:color="auto"/>
            </w:tcBorders>
          </w:tcPr>
          <w:p w14:paraId="274A629E" w14:textId="77777777" w:rsidR="00E93559" w:rsidRPr="009D50B3" w:rsidRDefault="00E93559"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HFC-152a</w:t>
            </w:r>
          </w:p>
        </w:tc>
        <w:tc>
          <w:tcPr>
            <w:tcW w:w="1250" w:type="pct"/>
            <w:tcBorders>
              <w:top w:val="single" w:sz="4" w:space="0" w:color="auto"/>
              <w:left w:val="single" w:sz="4" w:space="0" w:color="auto"/>
              <w:bottom w:val="single" w:sz="4" w:space="0" w:color="auto"/>
              <w:right w:val="single" w:sz="4" w:space="0" w:color="auto"/>
            </w:tcBorders>
          </w:tcPr>
          <w:p w14:paraId="6BB61373"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298</w:t>
            </w:r>
          </w:p>
        </w:tc>
        <w:tc>
          <w:tcPr>
            <w:tcW w:w="1250" w:type="pct"/>
            <w:tcBorders>
              <w:top w:val="single" w:sz="4" w:space="0" w:color="auto"/>
              <w:left w:val="single" w:sz="4" w:space="0" w:color="auto"/>
              <w:bottom w:val="single" w:sz="4" w:space="0" w:color="auto"/>
              <w:right w:val="single" w:sz="4" w:space="0" w:color="auto"/>
            </w:tcBorders>
          </w:tcPr>
          <w:p w14:paraId="43150AA1"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1945930A"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r>
      <w:tr w:rsidR="00E93559" w:rsidRPr="009D50B3" w14:paraId="3C3A794C" w14:textId="77777777" w:rsidTr="000E7276">
        <w:tc>
          <w:tcPr>
            <w:tcW w:w="1250" w:type="pct"/>
            <w:tcBorders>
              <w:top w:val="single" w:sz="4" w:space="0" w:color="auto"/>
              <w:left w:val="single" w:sz="4" w:space="0" w:color="auto"/>
              <w:bottom w:val="single" w:sz="4" w:space="0" w:color="auto"/>
              <w:right w:val="single" w:sz="4" w:space="0" w:color="auto"/>
            </w:tcBorders>
          </w:tcPr>
          <w:p w14:paraId="6E770462" w14:textId="77777777" w:rsidR="00E93559" w:rsidRPr="009D50B3" w:rsidRDefault="00E93559"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HFC-227ea</w:t>
            </w:r>
          </w:p>
        </w:tc>
        <w:tc>
          <w:tcPr>
            <w:tcW w:w="1250" w:type="pct"/>
            <w:tcBorders>
              <w:top w:val="single" w:sz="4" w:space="0" w:color="auto"/>
              <w:left w:val="single" w:sz="4" w:space="0" w:color="auto"/>
              <w:bottom w:val="single" w:sz="4" w:space="0" w:color="auto"/>
              <w:right w:val="single" w:sz="4" w:space="0" w:color="auto"/>
            </w:tcBorders>
          </w:tcPr>
          <w:p w14:paraId="66F01018"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210,234</w:t>
            </w:r>
          </w:p>
        </w:tc>
        <w:tc>
          <w:tcPr>
            <w:tcW w:w="1250" w:type="pct"/>
            <w:tcBorders>
              <w:top w:val="single" w:sz="4" w:space="0" w:color="auto"/>
              <w:left w:val="single" w:sz="4" w:space="0" w:color="auto"/>
              <w:bottom w:val="single" w:sz="4" w:space="0" w:color="auto"/>
              <w:right w:val="single" w:sz="4" w:space="0" w:color="auto"/>
            </w:tcBorders>
          </w:tcPr>
          <w:p w14:paraId="22A66986"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389,169</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52AF65F"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711,594</w:t>
            </w:r>
          </w:p>
        </w:tc>
      </w:tr>
      <w:tr w:rsidR="00E93559" w:rsidRPr="009D50B3" w14:paraId="26750427" w14:textId="77777777" w:rsidTr="000E7276">
        <w:tc>
          <w:tcPr>
            <w:tcW w:w="1250" w:type="pct"/>
            <w:tcBorders>
              <w:top w:val="single" w:sz="4" w:space="0" w:color="auto"/>
              <w:left w:val="single" w:sz="4" w:space="0" w:color="auto"/>
              <w:bottom w:val="single" w:sz="4" w:space="0" w:color="auto"/>
              <w:right w:val="single" w:sz="4" w:space="0" w:color="auto"/>
            </w:tcBorders>
          </w:tcPr>
          <w:p w14:paraId="2A4C29D5" w14:textId="77777777" w:rsidR="00E93559" w:rsidRPr="009D50B3" w:rsidRDefault="00E93559"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HFC-236fa</w:t>
            </w:r>
          </w:p>
        </w:tc>
        <w:tc>
          <w:tcPr>
            <w:tcW w:w="1250" w:type="pct"/>
            <w:tcBorders>
              <w:top w:val="single" w:sz="4" w:space="0" w:color="auto"/>
              <w:left w:val="single" w:sz="4" w:space="0" w:color="auto"/>
              <w:bottom w:val="single" w:sz="4" w:space="0" w:color="auto"/>
              <w:right w:val="single" w:sz="4" w:space="0" w:color="auto"/>
            </w:tcBorders>
          </w:tcPr>
          <w:p w14:paraId="46EDA652"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1250" w:type="pct"/>
            <w:tcBorders>
              <w:top w:val="single" w:sz="4" w:space="0" w:color="auto"/>
              <w:left w:val="single" w:sz="4" w:space="0" w:color="auto"/>
              <w:bottom w:val="single" w:sz="4" w:space="0" w:color="auto"/>
              <w:right w:val="single" w:sz="4" w:space="0" w:color="auto"/>
            </w:tcBorders>
          </w:tcPr>
          <w:p w14:paraId="26127EBE"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98</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2E950888"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r>
      <w:tr w:rsidR="00E93559" w:rsidRPr="009D50B3" w14:paraId="704837EF" w14:textId="77777777" w:rsidTr="000E7276">
        <w:tc>
          <w:tcPr>
            <w:tcW w:w="1250" w:type="pct"/>
            <w:tcBorders>
              <w:top w:val="single" w:sz="4" w:space="0" w:color="auto"/>
              <w:left w:val="single" w:sz="4" w:space="0" w:color="auto"/>
              <w:bottom w:val="single" w:sz="4" w:space="0" w:color="auto"/>
              <w:right w:val="single" w:sz="4" w:space="0" w:color="auto"/>
            </w:tcBorders>
          </w:tcPr>
          <w:p w14:paraId="722D0F3A" w14:textId="77777777" w:rsidR="00E93559" w:rsidRPr="009D50B3" w:rsidRDefault="00E93559"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HFC-245fa</w:t>
            </w:r>
          </w:p>
        </w:tc>
        <w:tc>
          <w:tcPr>
            <w:tcW w:w="1250" w:type="pct"/>
            <w:tcBorders>
              <w:top w:val="single" w:sz="4" w:space="0" w:color="auto"/>
              <w:left w:val="single" w:sz="4" w:space="0" w:color="auto"/>
              <w:bottom w:val="single" w:sz="4" w:space="0" w:color="auto"/>
              <w:right w:val="single" w:sz="4" w:space="0" w:color="auto"/>
            </w:tcBorders>
          </w:tcPr>
          <w:p w14:paraId="45AE13B7"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1250" w:type="pct"/>
            <w:tcBorders>
              <w:top w:val="single" w:sz="4" w:space="0" w:color="auto"/>
              <w:left w:val="single" w:sz="4" w:space="0" w:color="auto"/>
              <w:bottom w:val="single" w:sz="4" w:space="0" w:color="auto"/>
              <w:right w:val="single" w:sz="4" w:space="0" w:color="auto"/>
            </w:tcBorders>
          </w:tcPr>
          <w:p w14:paraId="42371FD5"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2,359</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57CD0BBD"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5,305</w:t>
            </w:r>
          </w:p>
        </w:tc>
      </w:tr>
      <w:tr w:rsidR="00E93559" w:rsidRPr="009D50B3" w14:paraId="536D9CF9" w14:textId="77777777" w:rsidTr="000E7276">
        <w:tc>
          <w:tcPr>
            <w:tcW w:w="1250" w:type="pct"/>
            <w:tcBorders>
              <w:top w:val="single" w:sz="4" w:space="0" w:color="auto"/>
              <w:left w:val="single" w:sz="4" w:space="0" w:color="auto"/>
              <w:bottom w:val="single" w:sz="4" w:space="0" w:color="auto"/>
              <w:right w:val="single" w:sz="4" w:space="0" w:color="auto"/>
            </w:tcBorders>
          </w:tcPr>
          <w:p w14:paraId="1D96C9B5" w14:textId="77777777" w:rsidR="00E93559" w:rsidRPr="009D50B3" w:rsidRDefault="00E93559"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HFC-365mfc</w:t>
            </w:r>
          </w:p>
        </w:tc>
        <w:tc>
          <w:tcPr>
            <w:tcW w:w="1250" w:type="pct"/>
            <w:tcBorders>
              <w:top w:val="single" w:sz="4" w:space="0" w:color="auto"/>
              <w:left w:val="single" w:sz="4" w:space="0" w:color="auto"/>
              <w:bottom w:val="single" w:sz="4" w:space="0" w:color="auto"/>
              <w:right w:val="single" w:sz="4" w:space="0" w:color="auto"/>
            </w:tcBorders>
          </w:tcPr>
          <w:p w14:paraId="3CC4DE39"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1250" w:type="pct"/>
            <w:tcBorders>
              <w:top w:val="single" w:sz="4" w:space="0" w:color="auto"/>
              <w:left w:val="single" w:sz="4" w:space="0" w:color="auto"/>
              <w:bottom w:val="single" w:sz="4" w:space="0" w:color="auto"/>
              <w:right w:val="single" w:sz="4" w:space="0" w:color="auto"/>
            </w:tcBorders>
          </w:tcPr>
          <w:p w14:paraId="678E16C2"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1,906</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510BF973"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5,718</w:t>
            </w:r>
          </w:p>
        </w:tc>
      </w:tr>
      <w:tr w:rsidR="00E93559" w:rsidRPr="009D50B3" w14:paraId="2AD3595C" w14:textId="77777777" w:rsidTr="000E7276">
        <w:tc>
          <w:tcPr>
            <w:tcW w:w="1250" w:type="pct"/>
            <w:tcBorders>
              <w:top w:val="single" w:sz="4" w:space="0" w:color="auto"/>
              <w:left w:val="single" w:sz="4" w:space="0" w:color="auto"/>
              <w:bottom w:val="single" w:sz="4" w:space="0" w:color="auto"/>
              <w:right w:val="single" w:sz="4" w:space="0" w:color="auto"/>
            </w:tcBorders>
          </w:tcPr>
          <w:p w14:paraId="2F2BE163" w14:textId="77777777" w:rsidR="00E93559" w:rsidRPr="009D50B3" w:rsidRDefault="00E93559"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R-404A</w:t>
            </w:r>
          </w:p>
        </w:tc>
        <w:tc>
          <w:tcPr>
            <w:tcW w:w="1250" w:type="pct"/>
            <w:tcBorders>
              <w:top w:val="single" w:sz="4" w:space="0" w:color="auto"/>
              <w:left w:val="single" w:sz="4" w:space="0" w:color="auto"/>
              <w:bottom w:val="single" w:sz="4" w:space="0" w:color="auto"/>
              <w:right w:val="single" w:sz="4" w:space="0" w:color="auto"/>
            </w:tcBorders>
          </w:tcPr>
          <w:p w14:paraId="41726024"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1,493,149</w:t>
            </w:r>
          </w:p>
        </w:tc>
        <w:tc>
          <w:tcPr>
            <w:tcW w:w="1250" w:type="pct"/>
            <w:tcBorders>
              <w:top w:val="single" w:sz="4" w:space="0" w:color="auto"/>
              <w:left w:val="single" w:sz="4" w:space="0" w:color="auto"/>
              <w:bottom w:val="single" w:sz="4" w:space="0" w:color="auto"/>
              <w:right w:val="single" w:sz="4" w:space="0" w:color="auto"/>
            </w:tcBorders>
          </w:tcPr>
          <w:p w14:paraId="5BDF225D"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1,941,467</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1A362919"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2,776,856</w:t>
            </w:r>
          </w:p>
        </w:tc>
      </w:tr>
      <w:tr w:rsidR="00E93559" w:rsidRPr="009D50B3" w14:paraId="53194E38" w14:textId="77777777" w:rsidTr="000E7276">
        <w:tc>
          <w:tcPr>
            <w:tcW w:w="1250" w:type="pct"/>
            <w:tcBorders>
              <w:top w:val="single" w:sz="4" w:space="0" w:color="auto"/>
              <w:left w:val="single" w:sz="4" w:space="0" w:color="auto"/>
              <w:bottom w:val="single" w:sz="4" w:space="0" w:color="auto"/>
              <w:right w:val="single" w:sz="4" w:space="0" w:color="auto"/>
            </w:tcBorders>
          </w:tcPr>
          <w:p w14:paraId="0917D785" w14:textId="77777777" w:rsidR="00E93559" w:rsidRPr="009D50B3" w:rsidRDefault="00E93559"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R-407C</w:t>
            </w:r>
          </w:p>
        </w:tc>
        <w:tc>
          <w:tcPr>
            <w:tcW w:w="1250" w:type="pct"/>
            <w:tcBorders>
              <w:top w:val="single" w:sz="4" w:space="0" w:color="auto"/>
              <w:left w:val="single" w:sz="4" w:space="0" w:color="auto"/>
              <w:bottom w:val="single" w:sz="4" w:space="0" w:color="auto"/>
              <w:right w:val="single" w:sz="4" w:space="0" w:color="auto"/>
            </w:tcBorders>
          </w:tcPr>
          <w:p w14:paraId="72B3CC86"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321,918</w:t>
            </w:r>
          </w:p>
        </w:tc>
        <w:tc>
          <w:tcPr>
            <w:tcW w:w="1250" w:type="pct"/>
            <w:tcBorders>
              <w:top w:val="single" w:sz="4" w:space="0" w:color="auto"/>
              <w:left w:val="single" w:sz="4" w:space="0" w:color="auto"/>
              <w:bottom w:val="single" w:sz="4" w:space="0" w:color="auto"/>
              <w:right w:val="single" w:sz="4" w:space="0" w:color="auto"/>
            </w:tcBorders>
          </w:tcPr>
          <w:p w14:paraId="76BA2E42"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568,874</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5F8D844C"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210,769</w:t>
            </w:r>
          </w:p>
        </w:tc>
      </w:tr>
      <w:tr w:rsidR="00E93559" w:rsidRPr="009D50B3" w14:paraId="348D8C8B" w14:textId="77777777" w:rsidTr="000E7276">
        <w:tc>
          <w:tcPr>
            <w:tcW w:w="1250" w:type="pct"/>
            <w:tcBorders>
              <w:top w:val="single" w:sz="4" w:space="0" w:color="auto"/>
              <w:left w:val="single" w:sz="4" w:space="0" w:color="auto"/>
              <w:bottom w:val="single" w:sz="4" w:space="0" w:color="auto"/>
              <w:right w:val="single" w:sz="4" w:space="0" w:color="auto"/>
            </w:tcBorders>
          </w:tcPr>
          <w:p w14:paraId="0CDAA8CB" w14:textId="77777777" w:rsidR="00E93559" w:rsidRPr="009D50B3" w:rsidRDefault="00E93559"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R-410A</w:t>
            </w:r>
          </w:p>
        </w:tc>
        <w:tc>
          <w:tcPr>
            <w:tcW w:w="1250" w:type="pct"/>
            <w:tcBorders>
              <w:top w:val="single" w:sz="4" w:space="0" w:color="auto"/>
              <w:left w:val="single" w:sz="4" w:space="0" w:color="auto"/>
              <w:bottom w:val="single" w:sz="4" w:space="0" w:color="auto"/>
              <w:right w:val="single" w:sz="4" w:space="0" w:color="auto"/>
            </w:tcBorders>
          </w:tcPr>
          <w:p w14:paraId="3B8A1D2F"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3,620,884</w:t>
            </w:r>
          </w:p>
        </w:tc>
        <w:tc>
          <w:tcPr>
            <w:tcW w:w="1250" w:type="pct"/>
            <w:tcBorders>
              <w:top w:val="single" w:sz="4" w:space="0" w:color="auto"/>
              <w:left w:val="single" w:sz="4" w:space="0" w:color="auto"/>
              <w:bottom w:val="single" w:sz="4" w:space="0" w:color="auto"/>
              <w:right w:val="single" w:sz="4" w:space="0" w:color="auto"/>
            </w:tcBorders>
          </w:tcPr>
          <w:p w14:paraId="3C8E58B6"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3,295,056</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3BEE0048"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2,884,862</w:t>
            </w:r>
          </w:p>
        </w:tc>
      </w:tr>
      <w:tr w:rsidR="00E93559" w:rsidRPr="009D50B3" w14:paraId="3A363E5D" w14:textId="77777777" w:rsidTr="000E7276">
        <w:tc>
          <w:tcPr>
            <w:tcW w:w="1250" w:type="pct"/>
            <w:tcBorders>
              <w:top w:val="single" w:sz="4" w:space="0" w:color="auto"/>
              <w:left w:val="single" w:sz="4" w:space="0" w:color="auto"/>
              <w:bottom w:val="single" w:sz="4" w:space="0" w:color="auto"/>
              <w:right w:val="single" w:sz="4" w:space="0" w:color="auto"/>
            </w:tcBorders>
          </w:tcPr>
          <w:p w14:paraId="355587CA" w14:textId="77777777" w:rsidR="00E93559" w:rsidRPr="009D50B3" w:rsidRDefault="00E93559"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R-417A</w:t>
            </w:r>
          </w:p>
        </w:tc>
        <w:tc>
          <w:tcPr>
            <w:tcW w:w="1250" w:type="pct"/>
            <w:tcBorders>
              <w:top w:val="single" w:sz="4" w:space="0" w:color="auto"/>
              <w:left w:val="single" w:sz="4" w:space="0" w:color="auto"/>
              <w:bottom w:val="single" w:sz="4" w:space="0" w:color="auto"/>
              <w:right w:val="single" w:sz="4" w:space="0" w:color="auto"/>
            </w:tcBorders>
          </w:tcPr>
          <w:p w14:paraId="2D471B50"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23</w:t>
            </w:r>
          </w:p>
        </w:tc>
        <w:tc>
          <w:tcPr>
            <w:tcW w:w="1250" w:type="pct"/>
            <w:tcBorders>
              <w:top w:val="single" w:sz="4" w:space="0" w:color="auto"/>
              <w:left w:val="single" w:sz="4" w:space="0" w:color="auto"/>
              <w:bottom w:val="single" w:sz="4" w:space="0" w:color="auto"/>
              <w:right w:val="single" w:sz="4" w:space="0" w:color="auto"/>
            </w:tcBorders>
          </w:tcPr>
          <w:p w14:paraId="1BEF981E"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5,314</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51AB7863"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2,111</w:t>
            </w:r>
          </w:p>
        </w:tc>
      </w:tr>
      <w:tr w:rsidR="00E93559" w:rsidRPr="009D50B3" w14:paraId="180C8840" w14:textId="77777777" w:rsidTr="000E7276">
        <w:tc>
          <w:tcPr>
            <w:tcW w:w="1250" w:type="pct"/>
            <w:tcBorders>
              <w:top w:val="single" w:sz="4" w:space="0" w:color="auto"/>
              <w:left w:val="single" w:sz="4" w:space="0" w:color="auto"/>
              <w:bottom w:val="single" w:sz="4" w:space="0" w:color="auto"/>
              <w:right w:val="single" w:sz="4" w:space="0" w:color="auto"/>
            </w:tcBorders>
          </w:tcPr>
          <w:p w14:paraId="4E034BCD" w14:textId="77777777" w:rsidR="00E93559" w:rsidRPr="009D50B3" w:rsidRDefault="00E93559"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R-448A</w:t>
            </w:r>
          </w:p>
        </w:tc>
        <w:tc>
          <w:tcPr>
            <w:tcW w:w="1250" w:type="pct"/>
            <w:tcBorders>
              <w:top w:val="single" w:sz="4" w:space="0" w:color="auto"/>
              <w:left w:val="single" w:sz="4" w:space="0" w:color="auto"/>
              <w:bottom w:val="single" w:sz="4" w:space="0" w:color="auto"/>
              <w:right w:val="single" w:sz="4" w:space="0" w:color="auto"/>
            </w:tcBorders>
          </w:tcPr>
          <w:p w14:paraId="6F7FE564"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2,036</w:t>
            </w:r>
          </w:p>
        </w:tc>
        <w:tc>
          <w:tcPr>
            <w:tcW w:w="1250" w:type="pct"/>
            <w:tcBorders>
              <w:top w:val="single" w:sz="4" w:space="0" w:color="auto"/>
              <w:left w:val="single" w:sz="4" w:space="0" w:color="auto"/>
              <w:bottom w:val="single" w:sz="4" w:space="0" w:color="auto"/>
              <w:right w:val="single" w:sz="4" w:space="0" w:color="auto"/>
            </w:tcBorders>
          </w:tcPr>
          <w:p w14:paraId="18901914"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626</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6B1ECF88"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47,394</w:t>
            </w:r>
          </w:p>
        </w:tc>
      </w:tr>
      <w:tr w:rsidR="00E93559" w:rsidRPr="009D50B3" w14:paraId="5F84A89A" w14:textId="77777777" w:rsidTr="000E7276">
        <w:tc>
          <w:tcPr>
            <w:tcW w:w="1250" w:type="pct"/>
            <w:tcBorders>
              <w:top w:val="single" w:sz="4" w:space="0" w:color="auto"/>
              <w:left w:val="single" w:sz="4" w:space="0" w:color="auto"/>
              <w:bottom w:val="single" w:sz="4" w:space="0" w:color="auto"/>
              <w:right w:val="single" w:sz="4" w:space="0" w:color="auto"/>
            </w:tcBorders>
          </w:tcPr>
          <w:p w14:paraId="33D3ABD5" w14:textId="77777777" w:rsidR="00E93559" w:rsidRPr="009D50B3" w:rsidRDefault="00E93559"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R-449A</w:t>
            </w:r>
          </w:p>
        </w:tc>
        <w:tc>
          <w:tcPr>
            <w:tcW w:w="1250" w:type="pct"/>
            <w:tcBorders>
              <w:top w:val="single" w:sz="4" w:space="0" w:color="auto"/>
              <w:left w:val="single" w:sz="4" w:space="0" w:color="auto"/>
              <w:bottom w:val="single" w:sz="4" w:space="0" w:color="auto"/>
              <w:right w:val="single" w:sz="4" w:space="0" w:color="auto"/>
            </w:tcBorders>
          </w:tcPr>
          <w:p w14:paraId="5A73E724"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15</w:t>
            </w:r>
          </w:p>
        </w:tc>
        <w:tc>
          <w:tcPr>
            <w:tcW w:w="1250" w:type="pct"/>
            <w:tcBorders>
              <w:top w:val="single" w:sz="4" w:space="0" w:color="auto"/>
              <w:left w:val="single" w:sz="4" w:space="0" w:color="auto"/>
              <w:bottom w:val="single" w:sz="4" w:space="0" w:color="auto"/>
              <w:right w:val="single" w:sz="4" w:space="0" w:color="auto"/>
            </w:tcBorders>
          </w:tcPr>
          <w:p w14:paraId="2B7724F9"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14D23695"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r>
      <w:tr w:rsidR="00E93559" w:rsidRPr="009D50B3" w14:paraId="5D61F7A6" w14:textId="77777777" w:rsidTr="000E7276">
        <w:tc>
          <w:tcPr>
            <w:tcW w:w="1250" w:type="pct"/>
            <w:tcBorders>
              <w:top w:val="single" w:sz="4" w:space="0" w:color="auto"/>
              <w:left w:val="single" w:sz="4" w:space="0" w:color="auto"/>
              <w:bottom w:val="single" w:sz="4" w:space="0" w:color="auto"/>
              <w:right w:val="single" w:sz="4" w:space="0" w:color="auto"/>
            </w:tcBorders>
          </w:tcPr>
          <w:p w14:paraId="7F44F7CE" w14:textId="77777777" w:rsidR="00E93559" w:rsidRPr="009D50B3" w:rsidRDefault="00E93559"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R-467A</w:t>
            </w:r>
          </w:p>
        </w:tc>
        <w:tc>
          <w:tcPr>
            <w:tcW w:w="1250" w:type="pct"/>
            <w:tcBorders>
              <w:top w:val="single" w:sz="4" w:space="0" w:color="auto"/>
              <w:left w:val="single" w:sz="4" w:space="0" w:color="auto"/>
              <w:bottom w:val="single" w:sz="4" w:space="0" w:color="auto"/>
              <w:right w:val="single" w:sz="4" w:space="0" w:color="auto"/>
            </w:tcBorders>
          </w:tcPr>
          <w:p w14:paraId="13E38E34"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408</w:t>
            </w:r>
          </w:p>
        </w:tc>
        <w:tc>
          <w:tcPr>
            <w:tcW w:w="1250" w:type="pct"/>
            <w:tcBorders>
              <w:top w:val="single" w:sz="4" w:space="0" w:color="auto"/>
              <w:left w:val="single" w:sz="4" w:space="0" w:color="auto"/>
              <w:bottom w:val="single" w:sz="4" w:space="0" w:color="auto"/>
              <w:right w:val="single" w:sz="4" w:space="0" w:color="auto"/>
            </w:tcBorders>
          </w:tcPr>
          <w:p w14:paraId="1BD317D1"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6,794</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0C4565E0"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r>
      <w:tr w:rsidR="00E93559" w:rsidRPr="009D50B3" w14:paraId="7F5AF90A" w14:textId="77777777" w:rsidTr="000E7276">
        <w:tc>
          <w:tcPr>
            <w:tcW w:w="1250" w:type="pct"/>
            <w:tcBorders>
              <w:top w:val="single" w:sz="4" w:space="0" w:color="auto"/>
              <w:left w:val="single" w:sz="4" w:space="0" w:color="auto"/>
              <w:bottom w:val="single" w:sz="4" w:space="0" w:color="auto"/>
              <w:right w:val="single" w:sz="4" w:space="0" w:color="auto"/>
            </w:tcBorders>
          </w:tcPr>
          <w:p w14:paraId="12667AC4" w14:textId="77777777" w:rsidR="00E93559" w:rsidRPr="009D50B3" w:rsidRDefault="00E93559"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R-507A</w:t>
            </w:r>
          </w:p>
        </w:tc>
        <w:tc>
          <w:tcPr>
            <w:tcW w:w="1250" w:type="pct"/>
            <w:tcBorders>
              <w:top w:val="single" w:sz="4" w:space="0" w:color="auto"/>
              <w:left w:val="single" w:sz="4" w:space="0" w:color="auto"/>
              <w:bottom w:val="single" w:sz="4" w:space="0" w:color="auto"/>
              <w:right w:val="single" w:sz="4" w:space="0" w:color="auto"/>
            </w:tcBorders>
          </w:tcPr>
          <w:p w14:paraId="0080746B"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225,344</w:t>
            </w:r>
          </w:p>
        </w:tc>
        <w:tc>
          <w:tcPr>
            <w:tcW w:w="1250" w:type="pct"/>
            <w:tcBorders>
              <w:top w:val="single" w:sz="4" w:space="0" w:color="auto"/>
              <w:left w:val="single" w:sz="4" w:space="0" w:color="auto"/>
              <w:bottom w:val="single" w:sz="4" w:space="0" w:color="auto"/>
              <w:right w:val="single" w:sz="4" w:space="0" w:color="auto"/>
            </w:tcBorders>
          </w:tcPr>
          <w:p w14:paraId="5AFEDDB9"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233,840</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7E8CEC87"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385,907</w:t>
            </w:r>
          </w:p>
        </w:tc>
      </w:tr>
      <w:tr w:rsidR="00E93559" w:rsidRPr="009D50B3" w14:paraId="717A8BA7" w14:textId="77777777" w:rsidTr="000E7276">
        <w:tc>
          <w:tcPr>
            <w:tcW w:w="1250" w:type="pct"/>
            <w:tcBorders>
              <w:top w:val="single" w:sz="4" w:space="0" w:color="auto"/>
              <w:left w:val="single" w:sz="4" w:space="0" w:color="auto"/>
              <w:bottom w:val="single" w:sz="4" w:space="0" w:color="auto"/>
              <w:right w:val="single" w:sz="4" w:space="0" w:color="auto"/>
            </w:tcBorders>
          </w:tcPr>
          <w:p w14:paraId="6010FA87" w14:textId="77777777" w:rsidR="00E93559" w:rsidRPr="009D50B3" w:rsidRDefault="00E93559"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R-508B</w:t>
            </w:r>
          </w:p>
        </w:tc>
        <w:tc>
          <w:tcPr>
            <w:tcW w:w="1250" w:type="pct"/>
            <w:tcBorders>
              <w:top w:val="single" w:sz="4" w:space="0" w:color="auto"/>
              <w:left w:val="single" w:sz="4" w:space="0" w:color="auto"/>
              <w:bottom w:val="single" w:sz="4" w:space="0" w:color="auto"/>
              <w:right w:val="single" w:sz="4" w:space="0" w:color="auto"/>
            </w:tcBorders>
          </w:tcPr>
          <w:p w14:paraId="0667FDAA"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1250" w:type="pct"/>
            <w:tcBorders>
              <w:top w:val="single" w:sz="4" w:space="0" w:color="auto"/>
              <w:left w:val="single" w:sz="4" w:space="0" w:color="auto"/>
              <w:bottom w:val="single" w:sz="4" w:space="0" w:color="auto"/>
              <w:right w:val="single" w:sz="4" w:space="0" w:color="auto"/>
            </w:tcBorders>
          </w:tcPr>
          <w:p w14:paraId="5E7B1675"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272</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33196D15"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681</w:t>
            </w:r>
          </w:p>
        </w:tc>
      </w:tr>
      <w:tr w:rsidR="00E93559" w:rsidRPr="009D50B3" w14:paraId="3460DB60" w14:textId="77777777" w:rsidTr="000E7276">
        <w:tc>
          <w:tcPr>
            <w:tcW w:w="1250" w:type="pct"/>
            <w:tcBorders>
              <w:top w:val="single" w:sz="4" w:space="0" w:color="auto"/>
              <w:left w:val="single" w:sz="4" w:space="0" w:color="auto"/>
              <w:bottom w:val="single" w:sz="4" w:space="0" w:color="auto"/>
              <w:right w:val="single" w:sz="4" w:space="0" w:color="auto"/>
            </w:tcBorders>
          </w:tcPr>
          <w:p w14:paraId="054C7B62" w14:textId="77777777" w:rsidR="00E93559" w:rsidRPr="009D50B3" w:rsidDel="007C588C" w:rsidRDefault="00E93559"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R-513A</w:t>
            </w:r>
          </w:p>
        </w:tc>
        <w:tc>
          <w:tcPr>
            <w:tcW w:w="1250" w:type="pct"/>
            <w:tcBorders>
              <w:top w:val="single" w:sz="4" w:space="0" w:color="auto"/>
              <w:left w:val="single" w:sz="4" w:space="0" w:color="auto"/>
              <w:bottom w:val="single" w:sz="4" w:space="0" w:color="auto"/>
              <w:right w:val="single" w:sz="4" w:space="0" w:color="auto"/>
            </w:tcBorders>
          </w:tcPr>
          <w:p w14:paraId="62261FDD"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1250" w:type="pct"/>
            <w:tcBorders>
              <w:top w:val="single" w:sz="4" w:space="0" w:color="auto"/>
              <w:left w:val="single" w:sz="4" w:space="0" w:color="auto"/>
              <w:bottom w:val="single" w:sz="4" w:space="0" w:color="auto"/>
              <w:right w:val="single" w:sz="4" w:space="0" w:color="auto"/>
            </w:tcBorders>
          </w:tcPr>
          <w:p w14:paraId="6BA14324"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437</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24999E76" w14:textId="77777777" w:rsidR="00E93559" w:rsidRPr="009D50B3" w:rsidRDefault="00E93559"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r>
      <w:tr w:rsidR="00E93559" w:rsidRPr="009D50B3" w14:paraId="4ACE8D25" w14:textId="77777777" w:rsidTr="000E7276">
        <w:tc>
          <w:tcPr>
            <w:tcW w:w="1250" w:type="pct"/>
            <w:tcBorders>
              <w:top w:val="single" w:sz="4" w:space="0" w:color="auto"/>
              <w:left w:val="single" w:sz="4" w:space="0" w:color="auto"/>
              <w:bottom w:val="single" w:sz="4" w:space="0" w:color="auto"/>
              <w:right w:val="single" w:sz="4" w:space="0" w:color="auto"/>
            </w:tcBorders>
          </w:tcPr>
          <w:p w14:paraId="02CCC8CC" w14:textId="77777777" w:rsidR="00E93559" w:rsidRPr="009D50B3" w:rsidRDefault="00133C2C" w:rsidP="00E93559">
            <w:pPr>
              <w:widowControl w:val="0"/>
              <w:shd w:val="clear" w:color="auto" w:fill="FFFFFF" w:themeFill="background1"/>
              <w:suppressAutoHyphens/>
              <w:rPr>
                <w:rFonts w:asciiTheme="majorEastAsia" w:eastAsiaTheme="majorEastAsia" w:hAnsiTheme="majorEastAsia"/>
                <w:b/>
                <w:bCs/>
                <w:sz w:val="20"/>
                <w:szCs w:val="20"/>
                <w:lang w:val="en-CA"/>
              </w:rPr>
            </w:pPr>
            <w:r w:rsidRPr="009D50B3">
              <w:rPr>
                <w:rFonts w:asciiTheme="majorEastAsia" w:eastAsiaTheme="majorEastAsia" w:hAnsiTheme="majorEastAsia" w:hint="eastAsia"/>
                <w:b/>
                <w:bCs/>
                <w:sz w:val="20"/>
                <w:szCs w:val="20"/>
                <w:lang w:val="en-CA" w:eastAsia="zh-CN"/>
              </w:rPr>
              <w:t>合计</w:t>
            </w:r>
          </w:p>
        </w:tc>
        <w:tc>
          <w:tcPr>
            <w:tcW w:w="1250" w:type="pct"/>
            <w:tcBorders>
              <w:top w:val="single" w:sz="4" w:space="0" w:color="auto"/>
              <w:left w:val="single" w:sz="4" w:space="0" w:color="auto"/>
              <w:bottom w:val="single" w:sz="4" w:space="0" w:color="auto"/>
              <w:right w:val="single" w:sz="4" w:space="0" w:color="auto"/>
            </w:tcBorders>
          </w:tcPr>
          <w:p w14:paraId="053FE233" w14:textId="77777777" w:rsidR="00E93559" w:rsidRPr="009D50B3" w:rsidRDefault="00E93559" w:rsidP="00E93559">
            <w:pPr>
              <w:widowControl w:val="0"/>
              <w:shd w:val="clear" w:color="auto" w:fill="FFFFFF" w:themeFill="background1"/>
              <w:suppressAutoHyphens/>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10,061,296</w:t>
            </w:r>
          </w:p>
        </w:tc>
        <w:tc>
          <w:tcPr>
            <w:tcW w:w="1250" w:type="pct"/>
            <w:tcBorders>
              <w:top w:val="single" w:sz="4" w:space="0" w:color="auto"/>
              <w:left w:val="single" w:sz="4" w:space="0" w:color="auto"/>
              <w:bottom w:val="single" w:sz="4" w:space="0" w:color="auto"/>
              <w:right w:val="single" w:sz="4" w:space="0" w:color="auto"/>
            </w:tcBorders>
          </w:tcPr>
          <w:p w14:paraId="7ED578D2" w14:textId="77777777" w:rsidR="00E93559" w:rsidRPr="009D50B3" w:rsidRDefault="00E93559" w:rsidP="00E93559">
            <w:pPr>
              <w:widowControl w:val="0"/>
              <w:shd w:val="clear" w:color="auto" w:fill="FFFFFF" w:themeFill="background1"/>
              <w:suppressAutoHyphens/>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9,765,603</w:t>
            </w:r>
          </w:p>
        </w:tc>
        <w:tc>
          <w:tcPr>
            <w:tcW w:w="1250" w:type="pct"/>
            <w:tcBorders>
              <w:top w:val="single" w:sz="4" w:space="0" w:color="auto"/>
              <w:left w:val="single" w:sz="4" w:space="0" w:color="auto"/>
              <w:bottom w:val="single" w:sz="4" w:space="0" w:color="auto"/>
              <w:right w:val="single" w:sz="4" w:space="0" w:color="auto"/>
            </w:tcBorders>
            <w:shd w:val="clear" w:color="auto" w:fill="FFFFFF" w:themeFill="background1"/>
          </w:tcPr>
          <w:p w14:paraId="5E890D42" w14:textId="77777777" w:rsidR="00E93559" w:rsidRPr="009D50B3" w:rsidRDefault="00E93559" w:rsidP="00E93559">
            <w:pPr>
              <w:widowControl w:val="0"/>
              <w:suppressAutoHyphens/>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10,727,091</w:t>
            </w:r>
          </w:p>
        </w:tc>
      </w:tr>
    </w:tbl>
    <w:p w14:paraId="71099B0E" w14:textId="77777777" w:rsidR="00E93559" w:rsidRPr="009D50B3" w:rsidRDefault="00E93559" w:rsidP="00E93559">
      <w:pPr>
        <w:spacing w:after="120"/>
        <w:ind w:left="-90" w:right="-423"/>
        <w:rPr>
          <w:rFonts w:asciiTheme="majorEastAsia" w:eastAsiaTheme="majorEastAsia" w:hAnsiTheme="majorEastAsia"/>
          <w:sz w:val="18"/>
          <w:szCs w:val="18"/>
          <w:lang w:val="en-CA" w:eastAsia="zh-CN"/>
        </w:rPr>
      </w:pPr>
      <w:r w:rsidRPr="009D50B3">
        <w:rPr>
          <w:rFonts w:asciiTheme="majorEastAsia" w:eastAsiaTheme="majorEastAsia" w:hAnsiTheme="majorEastAsia"/>
          <w:sz w:val="18"/>
          <w:szCs w:val="18"/>
          <w:vertAlign w:val="superscript"/>
          <w:lang w:val="en-CA" w:eastAsia="zh-CN"/>
        </w:rPr>
        <w:t>*</w:t>
      </w:r>
      <w:r w:rsidRPr="009D50B3">
        <w:rPr>
          <w:rFonts w:asciiTheme="majorEastAsia" w:eastAsiaTheme="majorEastAsia" w:hAnsiTheme="majorEastAsia"/>
          <w:sz w:val="18"/>
          <w:szCs w:val="18"/>
          <w:lang w:val="en-CA" w:eastAsia="zh-CN"/>
        </w:rPr>
        <w:t xml:space="preserve"> </w:t>
      </w:r>
      <w:r w:rsidR="00133C2C" w:rsidRPr="009D50B3">
        <w:rPr>
          <w:rFonts w:asciiTheme="majorEastAsia" w:eastAsiaTheme="majorEastAsia" w:hAnsiTheme="majorEastAsia"/>
          <w:sz w:val="18"/>
          <w:szCs w:val="18"/>
          <w:lang w:val="en-CA" w:eastAsia="zh-CN"/>
        </w:rPr>
        <w:t xml:space="preserve"> </w:t>
      </w:r>
      <w:r w:rsidR="00133C2C" w:rsidRPr="009D50B3">
        <w:rPr>
          <w:rFonts w:asciiTheme="majorEastAsia" w:eastAsiaTheme="majorEastAsia" w:hAnsiTheme="majorEastAsia" w:hint="eastAsia"/>
          <w:sz w:val="18"/>
          <w:szCs w:val="18"/>
          <w:lang w:val="en-CA" w:eastAsia="zh-CN"/>
        </w:rPr>
        <w:t>在本文件定稿时，政府正在修订其国家方案数据。</w:t>
      </w:r>
    </w:p>
    <w:tbl>
      <w:tblPr>
        <w:tblW w:w="5294"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193"/>
        <w:gridCol w:w="1418"/>
        <w:gridCol w:w="2289"/>
      </w:tblGrid>
      <w:tr w:rsidR="00E93559" w:rsidRPr="009D50B3" w14:paraId="461FBC81" w14:textId="77777777" w:rsidTr="000E7276">
        <w:trPr>
          <w:trHeight w:val="287"/>
        </w:trPr>
        <w:tc>
          <w:tcPr>
            <w:tcW w:w="3128" w:type="pct"/>
            <w:tcMar>
              <w:top w:w="0" w:type="dxa"/>
              <w:left w:w="108" w:type="dxa"/>
              <w:bottom w:w="0" w:type="dxa"/>
              <w:right w:w="108" w:type="dxa"/>
            </w:tcMar>
            <w:hideMark/>
          </w:tcPr>
          <w:p w14:paraId="188E6764" w14:textId="77777777" w:rsidR="00E93559" w:rsidRPr="009D50B3" w:rsidRDefault="00133C2C" w:rsidP="00E93559">
            <w:pPr>
              <w:spacing w:after="60"/>
              <w:ind w:left="457" w:hanging="425"/>
              <w:jc w:val="left"/>
              <w:rPr>
                <w:rFonts w:asciiTheme="majorEastAsia" w:eastAsiaTheme="majorEastAsia" w:hAnsiTheme="majorEastAsia"/>
                <w:b/>
                <w:bCs/>
                <w:sz w:val="20"/>
                <w:szCs w:val="20"/>
                <w:lang w:val="en-CA" w:eastAsia="zh-CN"/>
              </w:rPr>
            </w:pPr>
            <w:r w:rsidRPr="009D50B3">
              <w:rPr>
                <w:rFonts w:asciiTheme="majorEastAsia" w:eastAsiaTheme="majorEastAsia" w:hAnsiTheme="majorEastAsia" w:hint="eastAsia"/>
                <w:b/>
                <w:bCs/>
                <w:sz w:val="20"/>
                <w:szCs w:val="20"/>
                <w:lang w:val="en-CA" w:eastAsia="zh-CN"/>
              </w:rPr>
              <w:t>（</w:t>
            </w:r>
            <w:r w:rsidR="00301F80" w:rsidRPr="009D50B3">
              <w:rPr>
                <w:rFonts w:asciiTheme="majorEastAsia" w:eastAsiaTheme="majorEastAsia" w:hAnsiTheme="majorEastAsia" w:hint="eastAsia"/>
                <w:b/>
                <w:bCs/>
                <w:sz w:val="20"/>
                <w:szCs w:val="20"/>
                <w:lang w:val="en-CA" w:eastAsia="zh-CN"/>
              </w:rPr>
              <w:t>四</w:t>
            </w:r>
            <w:r w:rsidRPr="009D50B3">
              <w:rPr>
                <w:rFonts w:asciiTheme="majorEastAsia" w:eastAsiaTheme="majorEastAsia" w:hAnsiTheme="majorEastAsia" w:hint="eastAsia"/>
                <w:b/>
                <w:bCs/>
                <w:sz w:val="20"/>
                <w:szCs w:val="20"/>
                <w:lang w:val="en-CA" w:eastAsia="zh-CN"/>
              </w:rPr>
              <w:t>） 2020-2022年HFC</w:t>
            </w:r>
            <w:r w:rsidR="001159CF">
              <w:rPr>
                <w:rFonts w:asciiTheme="majorEastAsia" w:eastAsiaTheme="majorEastAsia" w:hAnsiTheme="majorEastAsia" w:hint="eastAsia"/>
                <w:b/>
                <w:bCs/>
                <w:sz w:val="20"/>
                <w:szCs w:val="20"/>
                <w:lang w:val="en-CA" w:eastAsia="zh-CN"/>
              </w:rPr>
              <w:t>维修</w:t>
            </w:r>
            <w:r w:rsidRPr="009D50B3">
              <w:rPr>
                <w:rFonts w:asciiTheme="majorEastAsia" w:eastAsiaTheme="majorEastAsia" w:hAnsiTheme="majorEastAsia" w:hint="eastAsia"/>
                <w:b/>
                <w:bCs/>
                <w:sz w:val="20"/>
                <w:szCs w:val="20"/>
                <w:lang w:val="en-CA" w:eastAsia="zh-CN"/>
              </w:rPr>
              <w:t>平均消耗量</w:t>
            </w:r>
          </w:p>
        </w:tc>
        <w:tc>
          <w:tcPr>
            <w:tcW w:w="716" w:type="pct"/>
            <w:tcMar>
              <w:top w:w="0" w:type="dxa"/>
              <w:left w:w="108" w:type="dxa"/>
              <w:bottom w:w="0" w:type="dxa"/>
              <w:right w:w="108" w:type="dxa"/>
            </w:tcMar>
            <w:hideMark/>
          </w:tcPr>
          <w:p w14:paraId="2A21322F" w14:textId="77777777" w:rsidR="00E93559" w:rsidRPr="009D50B3" w:rsidRDefault="00E93559" w:rsidP="00E93559">
            <w:pPr>
              <w:spacing w:after="60"/>
              <w:jc w:val="right"/>
              <w:rPr>
                <w:rFonts w:asciiTheme="majorEastAsia" w:eastAsiaTheme="majorEastAsia" w:hAnsiTheme="majorEastAsia" w:cs="Calibri"/>
                <w:sz w:val="20"/>
                <w:szCs w:val="20"/>
                <w:lang w:val="en-CA"/>
                <w14:ligatures w14:val="standardContextual"/>
              </w:rPr>
            </w:pPr>
            <w:r w:rsidRPr="009D50B3">
              <w:rPr>
                <w:rFonts w:asciiTheme="majorEastAsia" w:eastAsiaTheme="majorEastAsia" w:hAnsiTheme="majorEastAsia"/>
                <w:sz w:val="20"/>
                <w:szCs w:val="20"/>
                <w:lang w:val="en-CA"/>
              </w:rPr>
              <w:t xml:space="preserve">3,973.25 </w:t>
            </w:r>
            <w:r w:rsidR="00A90793" w:rsidRPr="009D50B3">
              <w:rPr>
                <w:rFonts w:asciiTheme="majorEastAsia" w:eastAsiaTheme="majorEastAsia" w:hAnsiTheme="majorEastAsia"/>
                <w:sz w:val="20"/>
                <w:szCs w:val="20"/>
                <w:lang w:val="en-CA"/>
              </w:rPr>
              <w:t>公吨</w:t>
            </w:r>
          </w:p>
        </w:tc>
        <w:tc>
          <w:tcPr>
            <w:tcW w:w="1156" w:type="pct"/>
            <w:tcMar>
              <w:top w:w="0" w:type="dxa"/>
              <w:left w:w="108" w:type="dxa"/>
              <w:bottom w:w="0" w:type="dxa"/>
              <w:right w:w="108" w:type="dxa"/>
            </w:tcMar>
            <w:hideMark/>
          </w:tcPr>
          <w:p w14:paraId="568EFA28" w14:textId="77777777" w:rsidR="00E93559" w:rsidRPr="009D50B3" w:rsidRDefault="00E93559" w:rsidP="00E93559">
            <w:pPr>
              <w:spacing w:after="60"/>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7,122,171 CO</w:t>
            </w:r>
            <w:r w:rsidRPr="009D50B3">
              <w:rPr>
                <w:rFonts w:asciiTheme="majorEastAsia" w:eastAsiaTheme="majorEastAsia" w:hAnsiTheme="majorEastAsia"/>
                <w:sz w:val="20"/>
                <w:szCs w:val="20"/>
                <w:vertAlign w:val="subscript"/>
                <w:lang w:val="en-CA"/>
              </w:rPr>
              <w:t>2</w:t>
            </w:r>
            <w:r w:rsidRPr="009D50B3">
              <w:rPr>
                <w:rFonts w:asciiTheme="majorEastAsia" w:eastAsiaTheme="majorEastAsia" w:hAnsiTheme="majorEastAsia"/>
                <w:sz w:val="20"/>
                <w:szCs w:val="20"/>
                <w:lang w:val="en-CA"/>
              </w:rPr>
              <w:t>-eq tonnes</w:t>
            </w:r>
          </w:p>
        </w:tc>
      </w:tr>
    </w:tbl>
    <w:p w14:paraId="4A8F70E3" w14:textId="77777777" w:rsidR="00E93559" w:rsidRPr="009D50B3" w:rsidRDefault="00E93559" w:rsidP="00E93559">
      <w:pPr>
        <w:jc w:val="left"/>
        <w:rPr>
          <w:rFonts w:asciiTheme="majorEastAsia" w:eastAsiaTheme="majorEastAsia" w:hAnsiTheme="majorEastAsia"/>
          <w:sz w:val="10"/>
          <w:szCs w:val="10"/>
          <w:lang w:val="en-CA"/>
        </w:rPr>
      </w:pPr>
    </w:p>
    <w:tbl>
      <w:tblPr>
        <w:tblStyle w:val="13"/>
        <w:tblW w:w="5305" w:type="pct"/>
        <w:tblInd w:w="-113" w:type="dxa"/>
        <w:tblLook w:val="04A0" w:firstRow="1" w:lastRow="0" w:firstColumn="1" w:lastColumn="0" w:noHBand="0" w:noVBand="1"/>
      </w:tblPr>
      <w:tblGrid>
        <w:gridCol w:w="3652"/>
        <w:gridCol w:w="1986"/>
        <w:gridCol w:w="2409"/>
        <w:gridCol w:w="1873"/>
      </w:tblGrid>
      <w:tr w:rsidR="00E93559" w:rsidRPr="009D50B3" w14:paraId="70569886" w14:textId="77777777" w:rsidTr="000E7276">
        <w:trPr>
          <w:trHeight w:val="272"/>
        </w:trPr>
        <w:tc>
          <w:tcPr>
            <w:tcW w:w="5000" w:type="pct"/>
            <w:gridSpan w:val="4"/>
            <w:shd w:val="clear" w:color="auto" w:fill="auto"/>
          </w:tcPr>
          <w:p w14:paraId="7BEA8E00" w14:textId="77777777" w:rsidR="00E93559" w:rsidRPr="009D50B3" w:rsidRDefault="00301F80" w:rsidP="00E93559">
            <w:pPr>
              <w:jc w:val="left"/>
              <w:rPr>
                <w:rFonts w:asciiTheme="majorEastAsia" w:eastAsiaTheme="majorEastAsia" w:hAnsiTheme="majorEastAsia"/>
                <w:b/>
                <w:sz w:val="20"/>
                <w:lang w:val="en-CA" w:eastAsia="zh-CN"/>
              </w:rPr>
            </w:pPr>
            <w:r w:rsidRPr="009D50B3">
              <w:rPr>
                <w:rFonts w:asciiTheme="majorEastAsia" w:eastAsiaTheme="majorEastAsia" w:hAnsiTheme="majorEastAsia" w:hint="eastAsia"/>
                <w:b/>
                <w:sz w:val="20"/>
                <w:lang w:val="en-CA" w:eastAsia="zh-CN"/>
              </w:rPr>
              <w:t>（五） 消耗数据（二氧化碳当量吨）</w:t>
            </w:r>
          </w:p>
        </w:tc>
      </w:tr>
      <w:tr w:rsidR="00E93559" w:rsidRPr="009D50B3" w14:paraId="141B4C30" w14:textId="77777777" w:rsidTr="000E7276">
        <w:trPr>
          <w:trHeight w:val="272"/>
        </w:trPr>
        <w:tc>
          <w:tcPr>
            <w:tcW w:w="1841" w:type="pct"/>
            <w:shd w:val="clear" w:color="auto" w:fill="auto"/>
          </w:tcPr>
          <w:p w14:paraId="452636B4" w14:textId="77777777" w:rsidR="00E93559" w:rsidRPr="009D50B3" w:rsidRDefault="00301F80" w:rsidP="00E93559">
            <w:pPr>
              <w:spacing w:after="60"/>
              <w:ind w:right="-107"/>
              <w:jc w:val="left"/>
              <w:rPr>
                <w:rFonts w:asciiTheme="majorEastAsia" w:eastAsiaTheme="majorEastAsia" w:hAnsiTheme="majorEastAsia"/>
                <w:sz w:val="20"/>
                <w:lang w:val="en-CA" w:eastAsia="zh-CN"/>
              </w:rPr>
            </w:pPr>
            <w:r w:rsidRPr="009D50B3">
              <w:rPr>
                <w:rFonts w:asciiTheme="majorEastAsia" w:eastAsiaTheme="majorEastAsia" w:hAnsiTheme="majorEastAsia" w:hint="eastAsia"/>
                <w:sz w:val="20"/>
                <w:lang w:val="en-CA" w:eastAsia="zh-CN"/>
              </w:rPr>
              <w:t>基准：2020-2022年氢氟碳化合物平均消费量加上氟氯烃基准的65%</w:t>
            </w:r>
          </w:p>
        </w:tc>
        <w:tc>
          <w:tcPr>
            <w:tcW w:w="1001" w:type="pct"/>
            <w:shd w:val="clear" w:color="auto" w:fill="auto"/>
          </w:tcPr>
          <w:p w14:paraId="660D7220" w14:textId="77777777" w:rsidR="00E93559" w:rsidRPr="009D50B3" w:rsidRDefault="00E93559" w:rsidP="00E93559">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13,991,360</w:t>
            </w:r>
          </w:p>
        </w:tc>
        <w:tc>
          <w:tcPr>
            <w:tcW w:w="1214" w:type="pct"/>
            <w:shd w:val="clear" w:color="auto" w:fill="auto"/>
          </w:tcPr>
          <w:p w14:paraId="2CE0348E" w14:textId="77777777" w:rsidR="00E93559" w:rsidRPr="009D50B3" w:rsidRDefault="00301F80" w:rsidP="00E93559">
            <w:pPr>
              <w:spacing w:after="60"/>
              <w:jc w:val="left"/>
              <w:rPr>
                <w:rFonts w:asciiTheme="majorEastAsia" w:eastAsiaTheme="majorEastAsia" w:hAnsiTheme="majorEastAsia"/>
                <w:sz w:val="20"/>
                <w:lang w:val="en-CA"/>
              </w:rPr>
            </w:pPr>
            <w:r w:rsidRPr="009D50B3">
              <w:rPr>
                <w:rFonts w:asciiTheme="majorEastAsia" w:eastAsiaTheme="majorEastAsia" w:hAnsiTheme="majorEastAsia" w:hint="eastAsia"/>
                <w:sz w:val="18"/>
                <w:lang w:eastAsia="zh-CN"/>
              </w:rPr>
              <w:t>持续总体减少起点</w:t>
            </w:r>
            <w:r w:rsidRPr="009D50B3">
              <w:rPr>
                <w:rFonts w:asciiTheme="majorEastAsia" w:eastAsiaTheme="majorEastAsia" w:hAnsiTheme="majorEastAsia"/>
                <w:sz w:val="18"/>
              </w:rPr>
              <w:t>:</w:t>
            </w:r>
          </w:p>
        </w:tc>
        <w:tc>
          <w:tcPr>
            <w:tcW w:w="944" w:type="pct"/>
            <w:shd w:val="clear" w:color="auto" w:fill="auto"/>
          </w:tcPr>
          <w:p w14:paraId="304CF9E3" w14:textId="77777777" w:rsidR="00E93559" w:rsidRPr="009D50B3" w:rsidRDefault="00E93559" w:rsidP="00E93559">
            <w:pPr>
              <w:spacing w:after="60"/>
              <w:jc w:val="right"/>
              <w:rPr>
                <w:rFonts w:asciiTheme="majorEastAsia" w:eastAsiaTheme="majorEastAsia" w:hAnsiTheme="majorEastAsia"/>
                <w:sz w:val="20"/>
                <w:lang w:val="en-CA"/>
              </w:rPr>
            </w:pPr>
            <w:r w:rsidRPr="009D50B3">
              <w:rPr>
                <w:rFonts w:asciiTheme="majorEastAsia" w:eastAsiaTheme="majorEastAsia" w:hAnsiTheme="majorEastAsia"/>
                <w:color w:val="000000" w:themeColor="text1"/>
                <w:sz w:val="20"/>
                <w:lang w:val="en-CA"/>
              </w:rPr>
              <w:t>TBD</w:t>
            </w:r>
          </w:p>
        </w:tc>
      </w:tr>
      <w:tr w:rsidR="00E93559" w:rsidRPr="009D50B3" w14:paraId="0CDA3F82" w14:textId="77777777" w:rsidTr="000E7276">
        <w:trPr>
          <w:trHeight w:val="163"/>
        </w:trPr>
        <w:tc>
          <w:tcPr>
            <w:tcW w:w="5000" w:type="pct"/>
            <w:gridSpan w:val="4"/>
            <w:shd w:val="clear" w:color="auto" w:fill="auto"/>
          </w:tcPr>
          <w:p w14:paraId="7646954A" w14:textId="77777777" w:rsidR="00E93559" w:rsidRPr="009D50B3" w:rsidRDefault="00301F80" w:rsidP="00E93559">
            <w:pPr>
              <w:tabs>
                <w:tab w:val="left" w:pos="709"/>
              </w:tabs>
              <w:ind w:left="567" w:hanging="141"/>
              <w:rPr>
                <w:rFonts w:asciiTheme="majorEastAsia" w:eastAsiaTheme="majorEastAsia" w:hAnsiTheme="majorEastAsia"/>
                <w:b/>
                <w:sz w:val="20"/>
                <w:lang w:val="en-CA" w:eastAsia="zh-CN"/>
              </w:rPr>
            </w:pPr>
            <w:r w:rsidRPr="009D50B3">
              <w:rPr>
                <w:rFonts w:asciiTheme="majorEastAsia" w:eastAsiaTheme="majorEastAsia" w:hAnsiTheme="majorEastAsia" w:hint="eastAsia"/>
                <w:b/>
                <w:sz w:val="18"/>
                <w:lang w:eastAsia="zh-CN"/>
              </w:rPr>
              <w:t>有资格获得供资的消费量</w:t>
            </w:r>
          </w:p>
        </w:tc>
      </w:tr>
      <w:tr w:rsidR="00E93559" w:rsidRPr="009D50B3" w14:paraId="465677CB" w14:textId="77777777" w:rsidTr="000E7276">
        <w:trPr>
          <w:trHeight w:val="272"/>
        </w:trPr>
        <w:tc>
          <w:tcPr>
            <w:tcW w:w="1841" w:type="pct"/>
            <w:shd w:val="clear" w:color="auto" w:fill="auto"/>
          </w:tcPr>
          <w:p w14:paraId="2BC30903" w14:textId="77777777" w:rsidR="00E93559" w:rsidRPr="009D50B3" w:rsidRDefault="00301F80" w:rsidP="00E93559">
            <w:pPr>
              <w:spacing w:after="60"/>
              <w:jc w:val="left"/>
              <w:rPr>
                <w:rFonts w:asciiTheme="majorEastAsia" w:eastAsiaTheme="majorEastAsia" w:hAnsiTheme="majorEastAsia"/>
                <w:sz w:val="20"/>
                <w:lang w:val="en-CA"/>
              </w:rPr>
            </w:pPr>
            <w:r w:rsidRPr="009D50B3">
              <w:rPr>
                <w:rFonts w:asciiTheme="majorEastAsia" w:eastAsiaTheme="majorEastAsia" w:hAnsiTheme="majorEastAsia" w:hint="eastAsia"/>
                <w:sz w:val="18"/>
                <w:lang w:eastAsia="zh-CN"/>
              </w:rPr>
              <w:t>已核准</w:t>
            </w:r>
            <w:r w:rsidRPr="009D50B3">
              <w:rPr>
                <w:rFonts w:asciiTheme="majorEastAsia" w:eastAsiaTheme="majorEastAsia" w:hAnsiTheme="majorEastAsia"/>
                <w:sz w:val="18"/>
              </w:rPr>
              <w:t>:</w:t>
            </w:r>
          </w:p>
        </w:tc>
        <w:tc>
          <w:tcPr>
            <w:tcW w:w="1001" w:type="pct"/>
            <w:shd w:val="clear" w:color="auto" w:fill="auto"/>
          </w:tcPr>
          <w:p w14:paraId="743D8710" w14:textId="77777777" w:rsidR="00E93559" w:rsidRPr="009D50B3" w:rsidRDefault="00E93559" w:rsidP="00E93559">
            <w:pPr>
              <w:spacing w:after="60"/>
              <w:jc w:val="right"/>
              <w:rPr>
                <w:rFonts w:asciiTheme="majorEastAsia" w:eastAsiaTheme="majorEastAsia" w:hAnsiTheme="majorEastAsia"/>
                <w:sz w:val="20"/>
                <w:lang w:val="en-CA"/>
              </w:rPr>
            </w:pPr>
            <w:r w:rsidRPr="009D50B3">
              <w:rPr>
                <w:rFonts w:asciiTheme="majorEastAsia" w:eastAsiaTheme="majorEastAsia" w:hAnsiTheme="majorEastAsia"/>
                <w:color w:val="000000" w:themeColor="text1"/>
                <w:sz w:val="20"/>
                <w:lang w:val="en-CA"/>
              </w:rPr>
              <w:t>0</w:t>
            </w:r>
          </w:p>
        </w:tc>
        <w:tc>
          <w:tcPr>
            <w:tcW w:w="1214" w:type="pct"/>
            <w:shd w:val="clear" w:color="auto" w:fill="auto"/>
          </w:tcPr>
          <w:p w14:paraId="77735BE2" w14:textId="77777777" w:rsidR="00E93559" w:rsidRPr="009D50B3" w:rsidRDefault="00301F80" w:rsidP="00E93559">
            <w:pPr>
              <w:spacing w:after="60"/>
              <w:jc w:val="left"/>
              <w:rPr>
                <w:rFonts w:asciiTheme="majorEastAsia" w:eastAsiaTheme="majorEastAsia" w:hAnsiTheme="majorEastAsia"/>
                <w:sz w:val="20"/>
                <w:lang w:val="en-CA"/>
              </w:rPr>
            </w:pPr>
            <w:r w:rsidRPr="009D50B3">
              <w:rPr>
                <w:rFonts w:asciiTheme="majorEastAsia" w:eastAsiaTheme="majorEastAsia" w:hAnsiTheme="majorEastAsia" w:hint="eastAsia"/>
                <w:sz w:val="18"/>
                <w:lang w:eastAsia="zh-CN"/>
              </w:rPr>
              <w:t>剩余</w:t>
            </w:r>
            <w:r w:rsidRPr="009D50B3">
              <w:rPr>
                <w:rFonts w:asciiTheme="majorEastAsia" w:eastAsiaTheme="majorEastAsia" w:hAnsiTheme="majorEastAsia"/>
                <w:sz w:val="18"/>
              </w:rPr>
              <w:t>:</w:t>
            </w:r>
          </w:p>
        </w:tc>
        <w:tc>
          <w:tcPr>
            <w:tcW w:w="944" w:type="pct"/>
            <w:shd w:val="clear" w:color="auto" w:fill="auto"/>
          </w:tcPr>
          <w:p w14:paraId="1F98DCAC" w14:textId="77777777" w:rsidR="00E93559" w:rsidRPr="009D50B3" w:rsidRDefault="00E93559" w:rsidP="00E93559">
            <w:pPr>
              <w:spacing w:after="60"/>
              <w:jc w:val="right"/>
              <w:rPr>
                <w:rFonts w:asciiTheme="majorEastAsia" w:eastAsiaTheme="majorEastAsia" w:hAnsiTheme="majorEastAsia"/>
                <w:sz w:val="20"/>
                <w:lang w:val="en-CA"/>
              </w:rPr>
            </w:pPr>
            <w:r w:rsidRPr="009D50B3">
              <w:rPr>
                <w:rFonts w:asciiTheme="majorEastAsia" w:eastAsiaTheme="majorEastAsia" w:hAnsiTheme="majorEastAsia"/>
                <w:color w:val="000000" w:themeColor="text1"/>
                <w:sz w:val="20"/>
                <w:lang w:val="en-CA"/>
              </w:rPr>
              <w:t>TBD</w:t>
            </w:r>
          </w:p>
        </w:tc>
      </w:tr>
    </w:tbl>
    <w:p w14:paraId="7E3E8142" w14:textId="77777777" w:rsidR="00E93559" w:rsidRPr="009D50B3" w:rsidRDefault="00E93559" w:rsidP="00E93559">
      <w:pPr>
        <w:jc w:val="center"/>
        <w:rPr>
          <w:rFonts w:asciiTheme="majorEastAsia" w:eastAsiaTheme="majorEastAsia" w:hAnsiTheme="majorEastAsia"/>
          <w:sz w:val="10"/>
          <w:szCs w:val="10"/>
          <w:lang w:val="en-CA"/>
        </w:rPr>
      </w:pPr>
    </w:p>
    <w:tbl>
      <w:tblPr>
        <w:tblStyle w:val="13"/>
        <w:tblW w:w="5309" w:type="pct"/>
        <w:tblInd w:w="-113" w:type="dxa"/>
        <w:tblLook w:val="04A0" w:firstRow="1" w:lastRow="0" w:firstColumn="1" w:lastColumn="0" w:noHBand="0" w:noVBand="1"/>
      </w:tblPr>
      <w:tblGrid>
        <w:gridCol w:w="1292"/>
        <w:gridCol w:w="3068"/>
        <w:gridCol w:w="1392"/>
        <w:gridCol w:w="1392"/>
        <w:gridCol w:w="1392"/>
        <w:gridCol w:w="1392"/>
      </w:tblGrid>
      <w:tr w:rsidR="00E93559" w:rsidRPr="009D50B3" w14:paraId="78B10FA6" w14:textId="77777777" w:rsidTr="000E7276">
        <w:trPr>
          <w:trHeight w:val="258"/>
        </w:trPr>
        <w:tc>
          <w:tcPr>
            <w:tcW w:w="2196" w:type="pct"/>
            <w:gridSpan w:val="2"/>
            <w:shd w:val="clear" w:color="auto" w:fill="auto"/>
            <w:vAlign w:val="center"/>
          </w:tcPr>
          <w:p w14:paraId="3EF1AB00" w14:textId="77777777" w:rsidR="00E93559" w:rsidRPr="009D50B3" w:rsidRDefault="00301F80" w:rsidP="00E93559">
            <w:pPr>
              <w:spacing w:after="60"/>
              <w:jc w:val="left"/>
              <w:rPr>
                <w:rFonts w:asciiTheme="majorEastAsia" w:eastAsiaTheme="majorEastAsia" w:hAnsiTheme="majorEastAsia"/>
                <w:b/>
                <w:sz w:val="20"/>
                <w:lang w:val="en-CA"/>
              </w:rPr>
            </w:pPr>
            <w:r w:rsidRPr="009D50B3">
              <w:rPr>
                <w:rFonts w:asciiTheme="majorEastAsia" w:eastAsiaTheme="majorEastAsia" w:hAnsiTheme="majorEastAsia"/>
                <w:b/>
                <w:sz w:val="18"/>
                <w:szCs w:val="18"/>
              </w:rPr>
              <w:t>（</w:t>
            </w:r>
            <w:r w:rsidRPr="009D50B3">
              <w:rPr>
                <w:rFonts w:asciiTheme="majorEastAsia" w:eastAsiaTheme="majorEastAsia" w:hAnsiTheme="majorEastAsia" w:hint="eastAsia"/>
                <w:b/>
                <w:sz w:val="18"/>
                <w:szCs w:val="18"/>
                <w:lang w:eastAsia="zh-CN"/>
              </w:rPr>
              <w:t>六</w:t>
            </w:r>
            <w:r w:rsidRPr="009D50B3">
              <w:rPr>
                <w:rFonts w:asciiTheme="majorEastAsia" w:eastAsiaTheme="majorEastAsia" w:hAnsiTheme="majorEastAsia"/>
                <w:b/>
                <w:sz w:val="18"/>
                <w:szCs w:val="18"/>
              </w:rPr>
              <w:t>）获准</w:t>
            </w:r>
            <w:r w:rsidRPr="009D50B3">
              <w:rPr>
                <w:rFonts w:asciiTheme="majorEastAsia" w:eastAsiaTheme="majorEastAsia" w:hAnsiTheme="majorEastAsia" w:hint="eastAsia"/>
                <w:b/>
                <w:sz w:val="18"/>
                <w:szCs w:val="18"/>
                <w:lang w:eastAsia="zh-CN"/>
              </w:rPr>
              <w:t>业务</w:t>
            </w:r>
            <w:r w:rsidRPr="009D50B3">
              <w:rPr>
                <w:rFonts w:asciiTheme="majorEastAsia" w:eastAsiaTheme="majorEastAsia" w:hAnsiTheme="majorEastAsia"/>
                <w:b/>
                <w:sz w:val="18"/>
                <w:szCs w:val="18"/>
                <w:lang w:eastAsia="zh-CN"/>
              </w:rPr>
              <w:t>计划</w:t>
            </w:r>
          </w:p>
        </w:tc>
        <w:tc>
          <w:tcPr>
            <w:tcW w:w="701" w:type="pct"/>
            <w:vAlign w:val="center"/>
          </w:tcPr>
          <w:p w14:paraId="5839F9BD" w14:textId="77777777" w:rsidR="00E93559" w:rsidRPr="009D50B3" w:rsidRDefault="00E93559" w:rsidP="00E93559">
            <w:pPr>
              <w:spacing w:after="60"/>
              <w:jc w:val="center"/>
              <w:rPr>
                <w:rFonts w:asciiTheme="majorEastAsia" w:eastAsiaTheme="majorEastAsia" w:hAnsiTheme="majorEastAsia"/>
                <w:b/>
                <w:sz w:val="20"/>
                <w:lang w:val="en-CA"/>
              </w:rPr>
            </w:pPr>
            <w:r w:rsidRPr="009D50B3">
              <w:rPr>
                <w:rFonts w:asciiTheme="majorEastAsia" w:eastAsiaTheme="majorEastAsia" w:hAnsiTheme="majorEastAsia"/>
                <w:b/>
                <w:sz w:val="20"/>
                <w:lang w:val="en-CA"/>
              </w:rPr>
              <w:t>2023</w:t>
            </w:r>
            <w:r w:rsidR="00301F80" w:rsidRPr="009D50B3">
              <w:rPr>
                <w:rFonts w:asciiTheme="majorEastAsia" w:eastAsiaTheme="majorEastAsia" w:hAnsiTheme="majorEastAsia"/>
                <w:b/>
                <w:sz w:val="20"/>
                <w:lang w:val="en-CA"/>
              </w:rPr>
              <w:t>年</w:t>
            </w:r>
          </w:p>
        </w:tc>
        <w:tc>
          <w:tcPr>
            <w:tcW w:w="701" w:type="pct"/>
            <w:vAlign w:val="center"/>
          </w:tcPr>
          <w:p w14:paraId="432EA03A" w14:textId="77777777" w:rsidR="00E93559" w:rsidRPr="009D50B3" w:rsidRDefault="00E93559" w:rsidP="00E93559">
            <w:pPr>
              <w:spacing w:after="60"/>
              <w:jc w:val="center"/>
              <w:rPr>
                <w:rFonts w:asciiTheme="majorEastAsia" w:eastAsiaTheme="majorEastAsia" w:hAnsiTheme="majorEastAsia"/>
                <w:b/>
                <w:sz w:val="20"/>
                <w:lang w:val="en-CA"/>
              </w:rPr>
            </w:pPr>
            <w:r w:rsidRPr="009D50B3">
              <w:rPr>
                <w:rFonts w:asciiTheme="majorEastAsia" w:eastAsiaTheme="majorEastAsia" w:hAnsiTheme="majorEastAsia"/>
                <w:b/>
                <w:sz w:val="20"/>
                <w:lang w:val="en-CA"/>
              </w:rPr>
              <w:t>2024</w:t>
            </w:r>
            <w:r w:rsidR="00301F80" w:rsidRPr="009D50B3">
              <w:rPr>
                <w:rFonts w:asciiTheme="majorEastAsia" w:eastAsiaTheme="majorEastAsia" w:hAnsiTheme="majorEastAsia"/>
                <w:b/>
                <w:sz w:val="20"/>
                <w:lang w:val="en-CA"/>
              </w:rPr>
              <w:t>年</w:t>
            </w:r>
          </w:p>
        </w:tc>
        <w:tc>
          <w:tcPr>
            <w:tcW w:w="701" w:type="pct"/>
            <w:vAlign w:val="center"/>
          </w:tcPr>
          <w:p w14:paraId="6EC59F5E" w14:textId="77777777" w:rsidR="00E93559" w:rsidRPr="009D50B3" w:rsidRDefault="00E93559" w:rsidP="00E93559">
            <w:pPr>
              <w:spacing w:after="60"/>
              <w:jc w:val="center"/>
              <w:rPr>
                <w:rFonts w:asciiTheme="majorEastAsia" w:eastAsiaTheme="majorEastAsia" w:hAnsiTheme="majorEastAsia"/>
                <w:b/>
                <w:sz w:val="20"/>
                <w:lang w:val="en-CA"/>
              </w:rPr>
            </w:pPr>
            <w:r w:rsidRPr="009D50B3">
              <w:rPr>
                <w:rFonts w:asciiTheme="majorEastAsia" w:eastAsiaTheme="majorEastAsia" w:hAnsiTheme="majorEastAsia"/>
                <w:b/>
                <w:sz w:val="20"/>
                <w:lang w:val="en-CA"/>
              </w:rPr>
              <w:t>2025</w:t>
            </w:r>
            <w:r w:rsidR="00301F80" w:rsidRPr="009D50B3">
              <w:rPr>
                <w:rFonts w:asciiTheme="majorEastAsia" w:eastAsiaTheme="majorEastAsia" w:hAnsiTheme="majorEastAsia"/>
                <w:b/>
                <w:sz w:val="20"/>
                <w:lang w:val="en-CA"/>
              </w:rPr>
              <w:t>年</w:t>
            </w:r>
          </w:p>
        </w:tc>
        <w:tc>
          <w:tcPr>
            <w:tcW w:w="701" w:type="pct"/>
            <w:shd w:val="clear" w:color="auto" w:fill="auto"/>
            <w:vAlign w:val="center"/>
          </w:tcPr>
          <w:p w14:paraId="2E7FD23C" w14:textId="77777777" w:rsidR="00E93559" w:rsidRPr="009D50B3" w:rsidRDefault="00301F80" w:rsidP="00E93559">
            <w:pPr>
              <w:spacing w:after="60"/>
              <w:jc w:val="center"/>
              <w:rPr>
                <w:rFonts w:asciiTheme="majorEastAsia" w:eastAsiaTheme="majorEastAsia" w:hAnsiTheme="majorEastAsia"/>
                <w:b/>
                <w:sz w:val="20"/>
                <w:lang w:val="en-CA"/>
              </w:rPr>
            </w:pPr>
            <w:r w:rsidRPr="009D50B3">
              <w:rPr>
                <w:rFonts w:asciiTheme="majorEastAsia" w:eastAsiaTheme="majorEastAsia" w:hAnsiTheme="majorEastAsia" w:hint="eastAsia"/>
                <w:b/>
                <w:sz w:val="20"/>
                <w:lang w:val="en-CA" w:eastAsia="zh-CN"/>
              </w:rPr>
              <w:t>合计</w:t>
            </w:r>
          </w:p>
        </w:tc>
      </w:tr>
      <w:tr w:rsidR="00301F80" w:rsidRPr="009D50B3" w14:paraId="578F84C4" w14:textId="77777777" w:rsidTr="000E7276">
        <w:trPr>
          <w:trHeight w:val="258"/>
        </w:trPr>
        <w:tc>
          <w:tcPr>
            <w:tcW w:w="651" w:type="pct"/>
            <w:vMerge w:val="restart"/>
            <w:shd w:val="clear" w:color="auto" w:fill="auto"/>
            <w:vAlign w:val="center"/>
          </w:tcPr>
          <w:p w14:paraId="3BB25AED" w14:textId="77777777" w:rsidR="00301F80" w:rsidRPr="009D50B3" w:rsidRDefault="00301F80" w:rsidP="00301F80">
            <w:pPr>
              <w:spacing w:after="60"/>
              <w:jc w:val="center"/>
              <w:rPr>
                <w:rFonts w:asciiTheme="majorEastAsia" w:eastAsiaTheme="majorEastAsia" w:hAnsiTheme="majorEastAsia"/>
                <w:sz w:val="20"/>
                <w:lang w:val="en-CA"/>
              </w:rPr>
            </w:pPr>
            <w:r w:rsidRPr="009D50B3">
              <w:rPr>
                <w:rFonts w:asciiTheme="majorEastAsia" w:eastAsiaTheme="majorEastAsia" w:hAnsiTheme="majorEastAsia" w:hint="eastAsia"/>
                <w:color w:val="000000" w:themeColor="text1"/>
                <w:sz w:val="20"/>
                <w:lang w:val="en-CA" w:eastAsia="zh-CN"/>
              </w:rPr>
              <w:t>世界银行</w:t>
            </w:r>
          </w:p>
        </w:tc>
        <w:tc>
          <w:tcPr>
            <w:tcW w:w="1545" w:type="pct"/>
            <w:shd w:val="clear" w:color="auto" w:fill="auto"/>
          </w:tcPr>
          <w:p w14:paraId="4457073F" w14:textId="77777777" w:rsidR="00301F80" w:rsidRPr="009D50B3" w:rsidRDefault="00301F80" w:rsidP="00301F80">
            <w:pPr>
              <w:spacing w:after="60"/>
              <w:jc w:val="left"/>
              <w:rPr>
                <w:rFonts w:asciiTheme="majorEastAsia" w:eastAsiaTheme="majorEastAsia" w:hAnsiTheme="majorEastAsia"/>
                <w:sz w:val="18"/>
                <w:szCs w:val="18"/>
                <w:lang w:eastAsia="zh-CN"/>
              </w:rPr>
            </w:pPr>
            <w:r w:rsidRPr="009D50B3">
              <w:rPr>
                <w:rFonts w:asciiTheme="majorEastAsia" w:eastAsiaTheme="majorEastAsia" w:hAnsiTheme="majorEastAsia" w:hint="eastAsia"/>
                <w:sz w:val="18"/>
                <w:szCs w:val="18"/>
                <w:lang w:eastAsia="zh-CN"/>
              </w:rPr>
              <w:t>淘汰消耗臭氧层物质</w:t>
            </w:r>
          </w:p>
          <w:p w14:paraId="59BDCADC" w14:textId="77777777" w:rsidR="00301F80" w:rsidRPr="009D50B3" w:rsidRDefault="00301F80" w:rsidP="00301F80">
            <w:pPr>
              <w:spacing w:after="60"/>
              <w:jc w:val="left"/>
              <w:rPr>
                <w:rFonts w:asciiTheme="majorEastAsia" w:eastAsiaTheme="majorEastAsia" w:hAnsiTheme="majorEastAsia"/>
                <w:sz w:val="20"/>
                <w:szCs w:val="20"/>
                <w:lang w:eastAsia="zh-CN"/>
              </w:rPr>
            </w:pPr>
            <w:r w:rsidRPr="009D50B3">
              <w:rPr>
                <w:rFonts w:asciiTheme="majorEastAsia" w:eastAsiaTheme="majorEastAsia" w:hAnsiTheme="majorEastAsia"/>
                <w:sz w:val="18"/>
                <w:szCs w:val="18"/>
                <w:lang w:eastAsia="zh-CN"/>
              </w:rPr>
              <w:t xml:space="preserve">（ODP </w:t>
            </w:r>
            <w:r w:rsidRPr="009D50B3">
              <w:rPr>
                <w:rFonts w:asciiTheme="majorEastAsia" w:eastAsiaTheme="majorEastAsia" w:hAnsiTheme="majorEastAsia" w:hint="eastAsia"/>
                <w:sz w:val="18"/>
                <w:szCs w:val="18"/>
                <w:lang w:eastAsia="zh-CN"/>
              </w:rPr>
              <w:t>吨</w:t>
            </w:r>
            <w:r w:rsidRPr="009D50B3">
              <w:rPr>
                <w:rFonts w:asciiTheme="majorEastAsia" w:eastAsiaTheme="majorEastAsia" w:hAnsiTheme="majorEastAsia"/>
                <w:sz w:val="18"/>
                <w:szCs w:val="18"/>
                <w:lang w:eastAsia="zh-CN"/>
              </w:rPr>
              <w:t>）</w:t>
            </w:r>
          </w:p>
        </w:tc>
        <w:tc>
          <w:tcPr>
            <w:tcW w:w="701" w:type="pct"/>
            <w:shd w:val="clear" w:color="auto" w:fill="auto"/>
          </w:tcPr>
          <w:p w14:paraId="611C44FE" w14:textId="77777777" w:rsidR="00301F80" w:rsidRPr="009D50B3" w:rsidRDefault="00884A21" w:rsidP="00301F80">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暂缺</w:t>
            </w:r>
          </w:p>
        </w:tc>
        <w:tc>
          <w:tcPr>
            <w:tcW w:w="701" w:type="pct"/>
          </w:tcPr>
          <w:p w14:paraId="148FB3C5" w14:textId="77777777" w:rsidR="00301F80" w:rsidRPr="009D50B3" w:rsidRDefault="00301F80" w:rsidP="00301F80">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0</w:t>
            </w:r>
          </w:p>
        </w:tc>
        <w:tc>
          <w:tcPr>
            <w:tcW w:w="701" w:type="pct"/>
          </w:tcPr>
          <w:p w14:paraId="67F04AD4" w14:textId="77777777" w:rsidR="00301F80" w:rsidRPr="009D50B3" w:rsidRDefault="00301F80" w:rsidP="00301F80">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0</w:t>
            </w:r>
          </w:p>
        </w:tc>
        <w:tc>
          <w:tcPr>
            <w:tcW w:w="701" w:type="pct"/>
          </w:tcPr>
          <w:p w14:paraId="0873A50C" w14:textId="77777777" w:rsidR="00301F80" w:rsidRPr="009D50B3" w:rsidRDefault="00884A21" w:rsidP="00301F80">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暂缺</w:t>
            </w:r>
          </w:p>
        </w:tc>
      </w:tr>
      <w:tr w:rsidR="00301F80" w:rsidRPr="009D50B3" w14:paraId="0268C6EA" w14:textId="77777777" w:rsidTr="000E7276">
        <w:trPr>
          <w:trHeight w:val="258"/>
        </w:trPr>
        <w:tc>
          <w:tcPr>
            <w:tcW w:w="651" w:type="pct"/>
            <w:vMerge/>
            <w:shd w:val="clear" w:color="auto" w:fill="auto"/>
            <w:vAlign w:val="center"/>
          </w:tcPr>
          <w:p w14:paraId="37E53104" w14:textId="77777777" w:rsidR="00301F80" w:rsidRPr="009D50B3" w:rsidRDefault="00301F80" w:rsidP="00301F80">
            <w:pPr>
              <w:spacing w:after="60"/>
              <w:jc w:val="center"/>
              <w:rPr>
                <w:rFonts w:asciiTheme="majorEastAsia" w:eastAsiaTheme="majorEastAsia" w:hAnsiTheme="majorEastAsia"/>
                <w:sz w:val="20"/>
                <w:lang w:val="en-CA"/>
              </w:rPr>
            </w:pPr>
          </w:p>
        </w:tc>
        <w:tc>
          <w:tcPr>
            <w:tcW w:w="1545" w:type="pct"/>
            <w:shd w:val="clear" w:color="auto" w:fill="auto"/>
          </w:tcPr>
          <w:p w14:paraId="6E9629D0" w14:textId="77777777" w:rsidR="00301F80" w:rsidRPr="009D50B3" w:rsidRDefault="00301F80" w:rsidP="00301F80">
            <w:pPr>
              <w:spacing w:after="60"/>
              <w:jc w:val="left"/>
              <w:rPr>
                <w:rFonts w:asciiTheme="majorEastAsia" w:eastAsiaTheme="majorEastAsia" w:hAnsiTheme="majorEastAsia"/>
                <w:sz w:val="20"/>
                <w:szCs w:val="20"/>
              </w:rPr>
            </w:pPr>
            <w:r w:rsidRPr="009D50B3">
              <w:rPr>
                <w:rFonts w:asciiTheme="majorEastAsia" w:eastAsiaTheme="majorEastAsia" w:hAnsiTheme="majorEastAsia" w:hint="eastAsia"/>
                <w:sz w:val="18"/>
                <w:szCs w:val="18"/>
                <w:lang w:eastAsia="zh-CN"/>
              </w:rPr>
              <w:t>供资</w:t>
            </w:r>
            <w:r w:rsidRPr="009D50B3">
              <w:rPr>
                <w:rFonts w:asciiTheme="majorEastAsia" w:eastAsiaTheme="majorEastAsia" w:hAnsiTheme="majorEastAsia" w:hint="eastAsia"/>
                <w:sz w:val="18"/>
                <w:szCs w:val="18"/>
              </w:rPr>
              <w:t>（</w:t>
            </w:r>
            <w:r w:rsidRPr="009D50B3">
              <w:rPr>
                <w:rFonts w:asciiTheme="majorEastAsia" w:eastAsiaTheme="majorEastAsia" w:hAnsiTheme="majorEastAsia" w:hint="eastAsia"/>
                <w:sz w:val="18"/>
                <w:szCs w:val="18"/>
                <w:lang w:eastAsia="zh-CN"/>
              </w:rPr>
              <w:t>美元</w:t>
            </w:r>
            <w:r w:rsidRPr="009D50B3">
              <w:rPr>
                <w:rFonts w:asciiTheme="majorEastAsia" w:eastAsiaTheme="majorEastAsia" w:hAnsiTheme="majorEastAsia" w:hint="eastAsia"/>
                <w:sz w:val="18"/>
                <w:szCs w:val="18"/>
              </w:rPr>
              <w:t>）</w:t>
            </w:r>
          </w:p>
        </w:tc>
        <w:tc>
          <w:tcPr>
            <w:tcW w:w="701" w:type="pct"/>
            <w:shd w:val="clear" w:color="auto" w:fill="auto"/>
          </w:tcPr>
          <w:p w14:paraId="11CEF5B8" w14:textId="77777777" w:rsidR="00301F80" w:rsidRPr="009D50B3" w:rsidRDefault="00301F80" w:rsidP="00301F80">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1,605,000</w:t>
            </w:r>
          </w:p>
        </w:tc>
        <w:tc>
          <w:tcPr>
            <w:tcW w:w="701" w:type="pct"/>
          </w:tcPr>
          <w:p w14:paraId="4BB54FB6" w14:textId="77777777" w:rsidR="00301F80" w:rsidRPr="009D50B3" w:rsidRDefault="00301F80" w:rsidP="00301F80">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0</w:t>
            </w:r>
          </w:p>
        </w:tc>
        <w:tc>
          <w:tcPr>
            <w:tcW w:w="701" w:type="pct"/>
          </w:tcPr>
          <w:p w14:paraId="05BFD7FB" w14:textId="77777777" w:rsidR="00301F80" w:rsidRPr="009D50B3" w:rsidRDefault="00301F80" w:rsidP="00301F80">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0</w:t>
            </w:r>
          </w:p>
        </w:tc>
        <w:tc>
          <w:tcPr>
            <w:tcW w:w="701" w:type="pct"/>
          </w:tcPr>
          <w:p w14:paraId="2BCD6A03" w14:textId="77777777" w:rsidR="00301F80" w:rsidRPr="009D50B3" w:rsidRDefault="00301F80" w:rsidP="00301F80">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1,605,000</w:t>
            </w:r>
          </w:p>
        </w:tc>
      </w:tr>
      <w:tr w:rsidR="00301F80" w:rsidRPr="009D50B3" w14:paraId="6E76A9C0" w14:textId="77777777" w:rsidTr="000E7276">
        <w:trPr>
          <w:trHeight w:val="258"/>
        </w:trPr>
        <w:tc>
          <w:tcPr>
            <w:tcW w:w="651" w:type="pct"/>
            <w:vMerge w:val="restart"/>
            <w:shd w:val="clear" w:color="auto" w:fill="auto"/>
            <w:vAlign w:val="center"/>
          </w:tcPr>
          <w:p w14:paraId="08A3BFF9" w14:textId="77777777" w:rsidR="00301F80" w:rsidRPr="009D50B3" w:rsidRDefault="00301F80" w:rsidP="00301F80">
            <w:pPr>
              <w:spacing w:after="60"/>
              <w:jc w:val="center"/>
              <w:rPr>
                <w:rFonts w:asciiTheme="majorEastAsia" w:eastAsiaTheme="majorEastAsia" w:hAnsiTheme="majorEastAsia"/>
                <w:sz w:val="20"/>
                <w:lang w:val="en-CA"/>
              </w:rPr>
            </w:pPr>
            <w:r w:rsidRPr="009D50B3">
              <w:rPr>
                <w:rFonts w:asciiTheme="majorEastAsia" w:eastAsiaTheme="majorEastAsia" w:hAnsiTheme="majorEastAsia" w:hint="eastAsia"/>
                <w:color w:val="000000" w:themeColor="text1"/>
                <w:sz w:val="20"/>
                <w:lang w:val="en-CA" w:eastAsia="zh-CN"/>
              </w:rPr>
              <w:t>环境署</w:t>
            </w:r>
          </w:p>
        </w:tc>
        <w:tc>
          <w:tcPr>
            <w:tcW w:w="1545" w:type="pct"/>
            <w:shd w:val="clear" w:color="auto" w:fill="auto"/>
          </w:tcPr>
          <w:p w14:paraId="0D087972" w14:textId="77777777" w:rsidR="00301F80" w:rsidRPr="009D50B3" w:rsidRDefault="00301F80" w:rsidP="00301F80">
            <w:pPr>
              <w:spacing w:after="60"/>
              <w:jc w:val="left"/>
              <w:rPr>
                <w:rFonts w:asciiTheme="majorEastAsia" w:eastAsiaTheme="majorEastAsia" w:hAnsiTheme="majorEastAsia"/>
                <w:sz w:val="18"/>
                <w:szCs w:val="18"/>
                <w:lang w:eastAsia="zh-CN"/>
              </w:rPr>
            </w:pPr>
            <w:r w:rsidRPr="009D50B3">
              <w:rPr>
                <w:rFonts w:asciiTheme="majorEastAsia" w:eastAsiaTheme="majorEastAsia" w:hAnsiTheme="majorEastAsia" w:hint="eastAsia"/>
                <w:sz w:val="18"/>
                <w:szCs w:val="18"/>
                <w:lang w:eastAsia="zh-CN"/>
              </w:rPr>
              <w:t>淘汰消耗臭氧层物质</w:t>
            </w:r>
          </w:p>
          <w:p w14:paraId="1927C78D" w14:textId="77777777" w:rsidR="00301F80" w:rsidRPr="009D50B3" w:rsidRDefault="00301F80" w:rsidP="00301F80">
            <w:pPr>
              <w:spacing w:after="60"/>
              <w:jc w:val="left"/>
              <w:rPr>
                <w:rFonts w:asciiTheme="majorEastAsia" w:eastAsiaTheme="majorEastAsia" w:hAnsiTheme="majorEastAsia"/>
                <w:sz w:val="20"/>
                <w:szCs w:val="20"/>
                <w:lang w:eastAsia="zh-CN"/>
              </w:rPr>
            </w:pPr>
            <w:r w:rsidRPr="009D50B3">
              <w:rPr>
                <w:rFonts w:asciiTheme="majorEastAsia" w:eastAsiaTheme="majorEastAsia" w:hAnsiTheme="majorEastAsia"/>
                <w:sz w:val="18"/>
                <w:szCs w:val="18"/>
                <w:lang w:eastAsia="zh-CN"/>
              </w:rPr>
              <w:t xml:space="preserve">（ODP </w:t>
            </w:r>
            <w:r w:rsidRPr="009D50B3">
              <w:rPr>
                <w:rFonts w:asciiTheme="majorEastAsia" w:eastAsiaTheme="majorEastAsia" w:hAnsiTheme="majorEastAsia" w:hint="eastAsia"/>
                <w:sz w:val="18"/>
                <w:szCs w:val="18"/>
                <w:lang w:eastAsia="zh-CN"/>
              </w:rPr>
              <w:t>吨</w:t>
            </w:r>
            <w:r w:rsidRPr="009D50B3">
              <w:rPr>
                <w:rFonts w:asciiTheme="majorEastAsia" w:eastAsiaTheme="majorEastAsia" w:hAnsiTheme="majorEastAsia"/>
                <w:sz w:val="18"/>
                <w:szCs w:val="18"/>
                <w:lang w:eastAsia="zh-CN"/>
              </w:rPr>
              <w:t>）</w:t>
            </w:r>
          </w:p>
        </w:tc>
        <w:tc>
          <w:tcPr>
            <w:tcW w:w="701" w:type="pct"/>
            <w:shd w:val="clear" w:color="auto" w:fill="auto"/>
          </w:tcPr>
          <w:p w14:paraId="261F18D6" w14:textId="77777777" w:rsidR="00301F80" w:rsidRPr="009D50B3" w:rsidRDefault="00301F80" w:rsidP="00301F80">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0</w:t>
            </w:r>
          </w:p>
        </w:tc>
        <w:tc>
          <w:tcPr>
            <w:tcW w:w="701" w:type="pct"/>
          </w:tcPr>
          <w:p w14:paraId="12088790" w14:textId="77777777" w:rsidR="00301F80" w:rsidRPr="009D50B3" w:rsidRDefault="00301F80" w:rsidP="00301F80">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0</w:t>
            </w:r>
          </w:p>
        </w:tc>
        <w:tc>
          <w:tcPr>
            <w:tcW w:w="701" w:type="pct"/>
          </w:tcPr>
          <w:p w14:paraId="6C454D2B" w14:textId="77777777" w:rsidR="00301F80" w:rsidRPr="009D50B3" w:rsidRDefault="00301F80" w:rsidP="00301F80">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0</w:t>
            </w:r>
          </w:p>
        </w:tc>
        <w:tc>
          <w:tcPr>
            <w:tcW w:w="701" w:type="pct"/>
          </w:tcPr>
          <w:p w14:paraId="39AE4AC1" w14:textId="77777777" w:rsidR="00301F80" w:rsidRPr="009D50B3" w:rsidRDefault="00301F80" w:rsidP="00301F80">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0</w:t>
            </w:r>
          </w:p>
        </w:tc>
      </w:tr>
      <w:tr w:rsidR="00301F80" w:rsidRPr="009D50B3" w14:paraId="2FC4FC64" w14:textId="77777777" w:rsidTr="000E7276">
        <w:trPr>
          <w:trHeight w:val="258"/>
        </w:trPr>
        <w:tc>
          <w:tcPr>
            <w:tcW w:w="651" w:type="pct"/>
            <w:vMerge/>
            <w:shd w:val="clear" w:color="auto" w:fill="auto"/>
          </w:tcPr>
          <w:p w14:paraId="595B0A35" w14:textId="77777777" w:rsidR="00301F80" w:rsidRPr="009D50B3" w:rsidRDefault="00301F80" w:rsidP="00301F80">
            <w:pPr>
              <w:spacing w:after="60"/>
              <w:jc w:val="center"/>
              <w:rPr>
                <w:rFonts w:asciiTheme="majorEastAsia" w:eastAsiaTheme="majorEastAsia" w:hAnsiTheme="majorEastAsia"/>
                <w:sz w:val="20"/>
                <w:lang w:val="en-CA"/>
              </w:rPr>
            </w:pPr>
          </w:p>
        </w:tc>
        <w:tc>
          <w:tcPr>
            <w:tcW w:w="1545" w:type="pct"/>
            <w:shd w:val="clear" w:color="auto" w:fill="auto"/>
          </w:tcPr>
          <w:p w14:paraId="14A37CFB" w14:textId="77777777" w:rsidR="00301F80" w:rsidRPr="009D50B3" w:rsidRDefault="00301F80" w:rsidP="00301F80">
            <w:pPr>
              <w:spacing w:after="60"/>
              <w:jc w:val="left"/>
              <w:rPr>
                <w:rFonts w:asciiTheme="majorEastAsia" w:eastAsiaTheme="majorEastAsia" w:hAnsiTheme="majorEastAsia"/>
                <w:sz w:val="20"/>
                <w:szCs w:val="20"/>
              </w:rPr>
            </w:pPr>
            <w:r w:rsidRPr="009D50B3">
              <w:rPr>
                <w:rFonts w:asciiTheme="majorEastAsia" w:eastAsiaTheme="majorEastAsia" w:hAnsiTheme="majorEastAsia" w:hint="eastAsia"/>
                <w:sz w:val="18"/>
                <w:szCs w:val="18"/>
                <w:lang w:eastAsia="zh-CN"/>
              </w:rPr>
              <w:t>供资</w:t>
            </w:r>
            <w:r w:rsidRPr="009D50B3">
              <w:rPr>
                <w:rFonts w:asciiTheme="majorEastAsia" w:eastAsiaTheme="majorEastAsia" w:hAnsiTheme="majorEastAsia" w:hint="eastAsia"/>
                <w:sz w:val="18"/>
                <w:szCs w:val="18"/>
              </w:rPr>
              <w:t>（</w:t>
            </w:r>
            <w:r w:rsidRPr="009D50B3">
              <w:rPr>
                <w:rFonts w:asciiTheme="majorEastAsia" w:eastAsiaTheme="majorEastAsia" w:hAnsiTheme="majorEastAsia" w:hint="eastAsia"/>
                <w:sz w:val="18"/>
                <w:szCs w:val="18"/>
                <w:lang w:eastAsia="zh-CN"/>
              </w:rPr>
              <w:t>美元</w:t>
            </w:r>
            <w:r w:rsidRPr="009D50B3">
              <w:rPr>
                <w:rFonts w:asciiTheme="majorEastAsia" w:eastAsiaTheme="majorEastAsia" w:hAnsiTheme="majorEastAsia" w:hint="eastAsia"/>
                <w:sz w:val="18"/>
                <w:szCs w:val="18"/>
              </w:rPr>
              <w:t>）</w:t>
            </w:r>
          </w:p>
        </w:tc>
        <w:tc>
          <w:tcPr>
            <w:tcW w:w="701" w:type="pct"/>
            <w:shd w:val="clear" w:color="auto" w:fill="auto"/>
          </w:tcPr>
          <w:p w14:paraId="5EFE67F9" w14:textId="77777777" w:rsidR="00301F80" w:rsidRPr="009D50B3" w:rsidRDefault="00301F80" w:rsidP="00301F80">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381,529</w:t>
            </w:r>
          </w:p>
        </w:tc>
        <w:tc>
          <w:tcPr>
            <w:tcW w:w="701" w:type="pct"/>
          </w:tcPr>
          <w:p w14:paraId="60E79D89" w14:textId="77777777" w:rsidR="00301F80" w:rsidRPr="009D50B3" w:rsidRDefault="00301F80" w:rsidP="00301F80">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0</w:t>
            </w:r>
          </w:p>
        </w:tc>
        <w:tc>
          <w:tcPr>
            <w:tcW w:w="701" w:type="pct"/>
          </w:tcPr>
          <w:p w14:paraId="3093880E" w14:textId="77777777" w:rsidR="00301F80" w:rsidRPr="009D50B3" w:rsidRDefault="00301F80" w:rsidP="00301F80">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0</w:t>
            </w:r>
          </w:p>
        </w:tc>
        <w:tc>
          <w:tcPr>
            <w:tcW w:w="701" w:type="pct"/>
          </w:tcPr>
          <w:p w14:paraId="26D76185" w14:textId="77777777" w:rsidR="00301F80" w:rsidRPr="009D50B3" w:rsidRDefault="00301F80" w:rsidP="00301F80">
            <w:pPr>
              <w:spacing w:after="60"/>
              <w:jc w:val="right"/>
              <w:rPr>
                <w:rFonts w:asciiTheme="majorEastAsia" w:eastAsiaTheme="majorEastAsia" w:hAnsiTheme="majorEastAsia"/>
                <w:sz w:val="20"/>
                <w:lang w:val="en-CA"/>
              </w:rPr>
            </w:pPr>
            <w:r w:rsidRPr="009D50B3">
              <w:rPr>
                <w:rFonts w:asciiTheme="majorEastAsia" w:eastAsiaTheme="majorEastAsia" w:hAnsiTheme="majorEastAsia"/>
                <w:sz w:val="20"/>
                <w:lang w:val="en-CA"/>
              </w:rPr>
              <w:t>381,529</w:t>
            </w:r>
          </w:p>
        </w:tc>
      </w:tr>
    </w:tbl>
    <w:p w14:paraId="33135056" w14:textId="77777777" w:rsidR="00E93559" w:rsidRPr="009D50B3" w:rsidRDefault="00E93559" w:rsidP="00E93559">
      <w:pPr>
        <w:ind w:right="-420"/>
        <w:jc w:val="center"/>
        <w:rPr>
          <w:rFonts w:asciiTheme="majorEastAsia" w:eastAsiaTheme="majorEastAsia" w:hAnsiTheme="majorEastAsia"/>
          <w:sz w:val="10"/>
          <w:szCs w:val="10"/>
          <w:lang w:val="en-CA"/>
        </w:rPr>
      </w:pPr>
    </w:p>
    <w:tbl>
      <w:tblPr>
        <w:tblStyle w:val="13"/>
        <w:tblW w:w="5319" w:type="pct"/>
        <w:tblInd w:w="-131" w:type="dxa"/>
        <w:tblLayout w:type="fixed"/>
        <w:tblLook w:val="04A0" w:firstRow="1" w:lastRow="0" w:firstColumn="1" w:lastColumn="0" w:noHBand="0" w:noVBand="1"/>
      </w:tblPr>
      <w:tblGrid>
        <w:gridCol w:w="1295"/>
        <w:gridCol w:w="611"/>
        <w:gridCol w:w="738"/>
        <w:gridCol w:w="859"/>
        <w:gridCol w:w="927"/>
        <w:gridCol w:w="935"/>
        <w:gridCol w:w="945"/>
        <w:gridCol w:w="927"/>
        <w:gridCol w:w="929"/>
        <w:gridCol w:w="937"/>
        <w:gridCol w:w="844"/>
      </w:tblGrid>
      <w:tr w:rsidR="00E93559" w:rsidRPr="009D50B3" w14:paraId="19B2DB5E" w14:textId="77777777" w:rsidTr="00301F80">
        <w:trPr>
          <w:trHeight w:val="214"/>
        </w:trPr>
        <w:tc>
          <w:tcPr>
            <w:tcW w:w="1329" w:type="pct"/>
            <w:gridSpan w:val="3"/>
            <w:shd w:val="clear" w:color="auto" w:fill="auto"/>
          </w:tcPr>
          <w:p w14:paraId="56BE2E2E" w14:textId="77777777" w:rsidR="00E93559" w:rsidRPr="009D50B3" w:rsidRDefault="00301F80" w:rsidP="00E93559">
            <w:pPr>
              <w:jc w:val="left"/>
              <w:rPr>
                <w:rFonts w:asciiTheme="majorEastAsia" w:eastAsiaTheme="majorEastAsia" w:hAnsiTheme="majorEastAsia"/>
                <w:b/>
                <w:sz w:val="18"/>
                <w:szCs w:val="18"/>
                <w:lang w:val="en-CA"/>
              </w:rPr>
            </w:pPr>
            <w:r w:rsidRPr="009D50B3">
              <w:rPr>
                <w:rFonts w:asciiTheme="majorEastAsia" w:eastAsiaTheme="majorEastAsia" w:hAnsiTheme="majorEastAsia"/>
                <w:b/>
                <w:sz w:val="18"/>
                <w:szCs w:val="18"/>
              </w:rPr>
              <w:t>（</w:t>
            </w:r>
            <w:r w:rsidRPr="009D50B3">
              <w:rPr>
                <w:rFonts w:asciiTheme="majorEastAsia" w:eastAsiaTheme="majorEastAsia" w:hAnsiTheme="majorEastAsia" w:hint="eastAsia"/>
                <w:b/>
                <w:sz w:val="18"/>
                <w:szCs w:val="18"/>
                <w:lang w:eastAsia="zh-CN"/>
              </w:rPr>
              <w:t>七</w:t>
            </w:r>
            <w:r w:rsidRPr="009D50B3">
              <w:rPr>
                <w:rFonts w:asciiTheme="majorEastAsia" w:eastAsiaTheme="majorEastAsia" w:hAnsiTheme="majorEastAsia"/>
                <w:b/>
                <w:sz w:val="18"/>
                <w:szCs w:val="18"/>
              </w:rPr>
              <w:t>）</w:t>
            </w:r>
            <w:r w:rsidRPr="009D50B3">
              <w:rPr>
                <w:rFonts w:asciiTheme="majorEastAsia" w:eastAsiaTheme="majorEastAsia" w:hAnsiTheme="majorEastAsia" w:hint="eastAsia"/>
                <w:b/>
                <w:sz w:val="18"/>
                <w:szCs w:val="18"/>
                <w:lang w:eastAsia="zh-CN"/>
              </w:rPr>
              <w:t>项目</w:t>
            </w:r>
            <w:r w:rsidRPr="009D50B3">
              <w:rPr>
                <w:rFonts w:asciiTheme="majorEastAsia" w:eastAsiaTheme="majorEastAsia" w:hAnsiTheme="majorEastAsia"/>
                <w:b/>
                <w:sz w:val="18"/>
                <w:szCs w:val="18"/>
                <w:lang w:eastAsia="zh-CN"/>
              </w:rPr>
              <w:t>数据</w:t>
            </w:r>
          </w:p>
        </w:tc>
        <w:tc>
          <w:tcPr>
            <w:tcW w:w="432" w:type="pct"/>
            <w:shd w:val="clear" w:color="auto" w:fill="auto"/>
            <w:vAlign w:val="center"/>
          </w:tcPr>
          <w:p w14:paraId="58FE86FB" w14:textId="77777777" w:rsidR="00E93559" w:rsidRPr="009D50B3" w:rsidRDefault="00E93559" w:rsidP="00E93559">
            <w:pPr>
              <w:jc w:val="center"/>
              <w:rPr>
                <w:rFonts w:asciiTheme="majorEastAsia" w:eastAsiaTheme="majorEastAsia" w:hAnsiTheme="majorEastAsia"/>
                <w:b/>
                <w:sz w:val="18"/>
                <w:szCs w:val="18"/>
                <w:lang w:val="en-CA"/>
              </w:rPr>
            </w:pPr>
            <w:r w:rsidRPr="009D50B3">
              <w:rPr>
                <w:rFonts w:asciiTheme="majorEastAsia" w:eastAsiaTheme="majorEastAsia" w:hAnsiTheme="majorEastAsia"/>
                <w:b/>
                <w:sz w:val="18"/>
                <w:szCs w:val="18"/>
                <w:lang w:val="en-CA"/>
              </w:rPr>
              <w:t>2023</w:t>
            </w:r>
            <w:r w:rsidR="00301F80" w:rsidRPr="009D50B3">
              <w:rPr>
                <w:rFonts w:asciiTheme="majorEastAsia" w:eastAsiaTheme="majorEastAsia" w:hAnsiTheme="majorEastAsia"/>
                <w:b/>
                <w:sz w:val="18"/>
                <w:szCs w:val="18"/>
                <w:lang w:val="en-CA"/>
              </w:rPr>
              <w:t>年</w:t>
            </w:r>
          </w:p>
        </w:tc>
        <w:tc>
          <w:tcPr>
            <w:tcW w:w="466" w:type="pct"/>
            <w:shd w:val="clear" w:color="auto" w:fill="auto"/>
            <w:vAlign w:val="center"/>
          </w:tcPr>
          <w:p w14:paraId="378D3715" w14:textId="77777777" w:rsidR="00E93559" w:rsidRPr="009D50B3" w:rsidRDefault="00E93559" w:rsidP="00E93559">
            <w:pPr>
              <w:jc w:val="center"/>
              <w:rPr>
                <w:rFonts w:asciiTheme="majorEastAsia" w:eastAsiaTheme="majorEastAsia" w:hAnsiTheme="majorEastAsia"/>
                <w:b/>
                <w:sz w:val="18"/>
                <w:szCs w:val="18"/>
                <w:lang w:val="en-CA"/>
              </w:rPr>
            </w:pPr>
            <w:r w:rsidRPr="009D50B3">
              <w:rPr>
                <w:rFonts w:asciiTheme="majorEastAsia" w:eastAsiaTheme="majorEastAsia" w:hAnsiTheme="majorEastAsia"/>
                <w:b/>
                <w:sz w:val="18"/>
                <w:szCs w:val="18"/>
                <w:lang w:val="en-CA"/>
              </w:rPr>
              <w:t>2024</w:t>
            </w:r>
            <w:r w:rsidR="00301F80" w:rsidRPr="009D50B3">
              <w:rPr>
                <w:rFonts w:asciiTheme="majorEastAsia" w:eastAsiaTheme="majorEastAsia" w:hAnsiTheme="majorEastAsia"/>
                <w:b/>
                <w:sz w:val="18"/>
                <w:szCs w:val="18"/>
                <w:lang w:val="en-CA"/>
              </w:rPr>
              <w:t>年</w:t>
            </w:r>
          </w:p>
        </w:tc>
        <w:tc>
          <w:tcPr>
            <w:tcW w:w="470" w:type="pct"/>
            <w:shd w:val="clear" w:color="auto" w:fill="auto"/>
            <w:vAlign w:val="center"/>
          </w:tcPr>
          <w:p w14:paraId="3F86E9AF" w14:textId="77777777" w:rsidR="00E93559" w:rsidRPr="009D50B3" w:rsidRDefault="00E93559" w:rsidP="00E93559">
            <w:pPr>
              <w:jc w:val="center"/>
              <w:rPr>
                <w:rFonts w:asciiTheme="majorEastAsia" w:eastAsiaTheme="majorEastAsia" w:hAnsiTheme="majorEastAsia"/>
                <w:b/>
                <w:sz w:val="18"/>
                <w:szCs w:val="18"/>
                <w:lang w:val="en-CA"/>
              </w:rPr>
            </w:pPr>
            <w:r w:rsidRPr="009D50B3">
              <w:rPr>
                <w:rFonts w:asciiTheme="majorEastAsia" w:eastAsiaTheme="majorEastAsia" w:hAnsiTheme="majorEastAsia"/>
                <w:b/>
                <w:sz w:val="18"/>
                <w:szCs w:val="18"/>
                <w:lang w:val="en-CA"/>
              </w:rPr>
              <w:t>2025</w:t>
            </w:r>
            <w:r w:rsidR="00301F80" w:rsidRPr="009D50B3">
              <w:rPr>
                <w:rFonts w:asciiTheme="majorEastAsia" w:eastAsiaTheme="majorEastAsia" w:hAnsiTheme="majorEastAsia"/>
                <w:b/>
                <w:sz w:val="18"/>
                <w:szCs w:val="18"/>
                <w:lang w:val="en-CA"/>
              </w:rPr>
              <w:t>年</w:t>
            </w:r>
          </w:p>
        </w:tc>
        <w:tc>
          <w:tcPr>
            <w:tcW w:w="475" w:type="pct"/>
            <w:vAlign w:val="center"/>
          </w:tcPr>
          <w:p w14:paraId="35BFBC3C" w14:textId="77777777" w:rsidR="00E93559" w:rsidRPr="009D50B3" w:rsidRDefault="00E93559" w:rsidP="00E93559">
            <w:pPr>
              <w:jc w:val="center"/>
              <w:rPr>
                <w:rFonts w:asciiTheme="majorEastAsia" w:eastAsiaTheme="majorEastAsia" w:hAnsiTheme="majorEastAsia"/>
                <w:b/>
                <w:sz w:val="18"/>
                <w:szCs w:val="18"/>
                <w:lang w:val="en-CA"/>
              </w:rPr>
            </w:pPr>
            <w:r w:rsidRPr="009D50B3">
              <w:rPr>
                <w:rFonts w:asciiTheme="majorEastAsia" w:eastAsiaTheme="majorEastAsia" w:hAnsiTheme="majorEastAsia"/>
                <w:b/>
                <w:sz w:val="18"/>
                <w:szCs w:val="18"/>
                <w:lang w:val="en-CA"/>
              </w:rPr>
              <w:t>2026</w:t>
            </w:r>
            <w:r w:rsidR="00301F80" w:rsidRPr="009D50B3">
              <w:rPr>
                <w:rFonts w:asciiTheme="majorEastAsia" w:eastAsiaTheme="majorEastAsia" w:hAnsiTheme="majorEastAsia"/>
                <w:b/>
                <w:sz w:val="18"/>
                <w:szCs w:val="18"/>
                <w:lang w:val="en-CA"/>
              </w:rPr>
              <w:t>年</w:t>
            </w:r>
          </w:p>
        </w:tc>
        <w:tc>
          <w:tcPr>
            <w:tcW w:w="466" w:type="pct"/>
            <w:vAlign w:val="center"/>
          </w:tcPr>
          <w:p w14:paraId="17A52596" w14:textId="77777777" w:rsidR="00E93559" w:rsidRPr="009D50B3" w:rsidRDefault="00E93559" w:rsidP="00E93559">
            <w:pPr>
              <w:jc w:val="center"/>
              <w:rPr>
                <w:rFonts w:asciiTheme="majorEastAsia" w:eastAsiaTheme="majorEastAsia" w:hAnsiTheme="majorEastAsia"/>
                <w:b/>
                <w:sz w:val="18"/>
                <w:szCs w:val="18"/>
                <w:lang w:val="en-CA"/>
              </w:rPr>
            </w:pPr>
            <w:r w:rsidRPr="009D50B3">
              <w:rPr>
                <w:rFonts w:asciiTheme="majorEastAsia" w:eastAsiaTheme="majorEastAsia" w:hAnsiTheme="majorEastAsia"/>
                <w:b/>
                <w:sz w:val="18"/>
                <w:szCs w:val="18"/>
                <w:lang w:val="en-CA"/>
              </w:rPr>
              <w:t>2027</w:t>
            </w:r>
            <w:r w:rsidR="00301F80" w:rsidRPr="009D50B3">
              <w:rPr>
                <w:rFonts w:asciiTheme="majorEastAsia" w:eastAsiaTheme="majorEastAsia" w:hAnsiTheme="majorEastAsia"/>
                <w:b/>
                <w:sz w:val="18"/>
                <w:szCs w:val="18"/>
                <w:lang w:val="en-CA"/>
              </w:rPr>
              <w:t>年</w:t>
            </w:r>
          </w:p>
        </w:tc>
        <w:tc>
          <w:tcPr>
            <w:tcW w:w="467" w:type="pct"/>
          </w:tcPr>
          <w:p w14:paraId="359FB286" w14:textId="77777777" w:rsidR="00E93559" w:rsidRPr="009D50B3" w:rsidRDefault="00E93559" w:rsidP="00E93559">
            <w:pPr>
              <w:jc w:val="center"/>
              <w:rPr>
                <w:rFonts w:asciiTheme="majorEastAsia" w:eastAsiaTheme="majorEastAsia" w:hAnsiTheme="majorEastAsia"/>
                <w:b/>
                <w:sz w:val="18"/>
                <w:szCs w:val="18"/>
                <w:lang w:val="en-CA"/>
              </w:rPr>
            </w:pPr>
            <w:r w:rsidRPr="009D50B3">
              <w:rPr>
                <w:rFonts w:asciiTheme="majorEastAsia" w:eastAsiaTheme="majorEastAsia" w:hAnsiTheme="majorEastAsia"/>
                <w:b/>
                <w:sz w:val="18"/>
                <w:szCs w:val="18"/>
                <w:lang w:val="en-CA"/>
              </w:rPr>
              <w:t>2028</w:t>
            </w:r>
            <w:r w:rsidR="00301F80" w:rsidRPr="009D50B3">
              <w:rPr>
                <w:rFonts w:asciiTheme="majorEastAsia" w:eastAsiaTheme="majorEastAsia" w:hAnsiTheme="majorEastAsia"/>
                <w:b/>
                <w:sz w:val="18"/>
                <w:szCs w:val="18"/>
                <w:lang w:val="en-CA"/>
              </w:rPr>
              <w:t>年</w:t>
            </w:r>
          </w:p>
        </w:tc>
        <w:tc>
          <w:tcPr>
            <w:tcW w:w="471" w:type="pct"/>
          </w:tcPr>
          <w:p w14:paraId="4A90A003" w14:textId="77777777" w:rsidR="00E93559" w:rsidRPr="009D50B3" w:rsidRDefault="00E93559" w:rsidP="00E93559">
            <w:pPr>
              <w:jc w:val="center"/>
              <w:rPr>
                <w:rFonts w:asciiTheme="majorEastAsia" w:eastAsiaTheme="majorEastAsia" w:hAnsiTheme="majorEastAsia"/>
                <w:b/>
                <w:sz w:val="18"/>
                <w:szCs w:val="18"/>
                <w:lang w:val="en-CA"/>
              </w:rPr>
            </w:pPr>
            <w:r w:rsidRPr="009D50B3">
              <w:rPr>
                <w:rFonts w:asciiTheme="majorEastAsia" w:eastAsiaTheme="majorEastAsia" w:hAnsiTheme="majorEastAsia"/>
                <w:b/>
                <w:sz w:val="18"/>
                <w:szCs w:val="18"/>
                <w:lang w:val="en-CA"/>
              </w:rPr>
              <w:t>2029</w:t>
            </w:r>
            <w:r w:rsidR="00301F80" w:rsidRPr="009D50B3">
              <w:rPr>
                <w:rFonts w:asciiTheme="majorEastAsia" w:eastAsiaTheme="majorEastAsia" w:hAnsiTheme="majorEastAsia"/>
                <w:b/>
                <w:sz w:val="18"/>
                <w:szCs w:val="18"/>
                <w:lang w:val="en-CA"/>
              </w:rPr>
              <w:t>年</w:t>
            </w:r>
          </w:p>
        </w:tc>
        <w:tc>
          <w:tcPr>
            <w:tcW w:w="424" w:type="pct"/>
            <w:shd w:val="clear" w:color="auto" w:fill="auto"/>
            <w:vAlign w:val="center"/>
          </w:tcPr>
          <w:p w14:paraId="29576B0F" w14:textId="77777777" w:rsidR="00E93559" w:rsidRPr="009D50B3" w:rsidRDefault="00301F80" w:rsidP="00E93559">
            <w:pPr>
              <w:jc w:val="center"/>
              <w:rPr>
                <w:rFonts w:asciiTheme="majorEastAsia" w:eastAsiaTheme="majorEastAsia" w:hAnsiTheme="majorEastAsia"/>
                <w:b/>
                <w:sz w:val="18"/>
                <w:szCs w:val="18"/>
                <w:lang w:val="en-CA"/>
              </w:rPr>
            </w:pPr>
            <w:r w:rsidRPr="009D50B3">
              <w:rPr>
                <w:rFonts w:asciiTheme="majorEastAsia" w:eastAsiaTheme="majorEastAsia" w:hAnsiTheme="majorEastAsia" w:hint="eastAsia"/>
                <w:b/>
                <w:sz w:val="18"/>
                <w:szCs w:val="18"/>
                <w:lang w:val="en-CA" w:eastAsia="zh-CN"/>
              </w:rPr>
              <w:t>合计</w:t>
            </w:r>
          </w:p>
        </w:tc>
      </w:tr>
      <w:tr w:rsidR="00301F80" w:rsidRPr="009D50B3" w14:paraId="7621D08E" w14:textId="77777777" w:rsidTr="00301F80">
        <w:trPr>
          <w:trHeight w:val="288"/>
        </w:trPr>
        <w:tc>
          <w:tcPr>
            <w:tcW w:w="651" w:type="pct"/>
            <w:vMerge w:val="restart"/>
            <w:shd w:val="clear" w:color="auto" w:fill="auto"/>
            <w:tcMar>
              <w:left w:w="58" w:type="dxa"/>
              <w:right w:w="58" w:type="dxa"/>
            </w:tcMar>
            <w:vAlign w:val="center"/>
          </w:tcPr>
          <w:p w14:paraId="7D967279" w14:textId="77777777" w:rsidR="00301F80" w:rsidRPr="009D50B3" w:rsidRDefault="00301F80" w:rsidP="00301F80">
            <w:pPr>
              <w:tabs>
                <w:tab w:val="left" w:pos="8280"/>
              </w:tabs>
              <w:spacing w:after="60"/>
              <w:jc w:val="left"/>
              <w:rPr>
                <w:rFonts w:asciiTheme="majorEastAsia" w:eastAsiaTheme="majorEastAsia" w:hAnsiTheme="majorEastAsia"/>
                <w:sz w:val="18"/>
                <w:szCs w:val="18"/>
                <w:lang w:val="en-CA"/>
              </w:rPr>
            </w:pPr>
            <w:r w:rsidRPr="009D50B3">
              <w:rPr>
                <w:rFonts w:asciiTheme="majorEastAsia" w:eastAsiaTheme="majorEastAsia" w:hAnsiTheme="majorEastAsia" w:hint="eastAsia"/>
                <w:sz w:val="18"/>
                <w:szCs w:val="18"/>
                <w:lang w:eastAsia="zh-CN"/>
              </w:rPr>
              <w:t>消费量</w:t>
            </w:r>
            <w:r w:rsidRPr="009D50B3">
              <w:rPr>
                <w:rFonts w:asciiTheme="majorEastAsia" w:eastAsiaTheme="majorEastAsia" w:hAnsiTheme="majorEastAsia"/>
                <w:sz w:val="18"/>
                <w:szCs w:val="18"/>
                <w:lang w:val="en-CA"/>
              </w:rPr>
              <w:t>(CO</w:t>
            </w:r>
            <w:r w:rsidRPr="009D50B3">
              <w:rPr>
                <w:rFonts w:asciiTheme="majorEastAsia" w:eastAsiaTheme="majorEastAsia" w:hAnsiTheme="majorEastAsia"/>
                <w:sz w:val="18"/>
                <w:szCs w:val="18"/>
                <w:vertAlign w:val="subscript"/>
                <w:lang w:val="en-CA"/>
              </w:rPr>
              <w:t>2</w:t>
            </w:r>
            <w:r w:rsidRPr="009D50B3">
              <w:rPr>
                <w:rFonts w:asciiTheme="majorEastAsia" w:eastAsiaTheme="majorEastAsia" w:hAnsiTheme="majorEastAsia"/>
                <w:sz w:val="18"/>
                <w:szCs w:val="18"/>
                <w:lang w:val="en-CA"/>
              </w:rPr>
              <w:noBreakHyphen/>
              <w:t>eq tonnes)</w:t>
            </w:r>
          </w:p>
        </w:tc>
        <w:tc>
          <w:tcPr>
            <w:tcW w:w="678" w:type="pct"/>
            <w:gridSpan w:val="2"/>
            <w:shd w:val="clear" w:color="auto" w:fill="auto"/>
            <w:tcMar>
              <w:left w:w="58" w:type="dxa"/>
              <w:right w:w="58" w:type="dxa"/>
            </w:tcMar>
          </w:tcPr>
          <w:p w14:paraId="0FB2772F" w14:textId="77777777" w:rsidR="00301F80" w:rsidRPr="009D50B3" w:rsidRDefault="00301F80" w:rsidP="00301F80">
            <w:pPr>
              <w:spacing w:after="60"/>
              <w:jc w:val="left"/>
              <w:rPr>
                <w:rFonts w:asciiTheme="majorEastAsia" w:eastAsiaTheme="majorEastAsia" w:hAnsiTheme="majorEastAsia"/>
                <w:sz w:val="18"/>
                <w:szCs w:val="18"/>
                <w:lang w:eastAsia="zh-CN"/>
              </w:rPr>
            </w:pPr>
            <w:r w:rsidRPr="009D50B3">
              <w:rPr>
                <w:rFonts w:asciiTheme="majorEastAsia" w:eastAsiaTheme="majorEastAsia" w:hAnsiTheme="majorEastAsia" w:hint="eastAsia"/>
                <w:sz w:val="18"/>
                <w:szCs w:val="18"/>
                <w:lang w:eastAsia="zh-CN"/>
              </w:rPr>
              <w:t>《蒙特利尔议定书》</w:t>
            </w:r>
          </w:p>
          <w:p w14:paraId="4C92F6DA" w14:textId="77777777" w:rsidR="00301F80" w:rsidRPr="009D50B3" w:rsidRDefault="00301F80" w:rsidP="00301F80">
            <w:pPr>
              <w:spacing w:after="60"/>
              <w:jc w:val="left"/>
              <w:rPr>
                <w:rFonts w:asciiTheme="majorEastAsia" w:eastAsiaTheme="majorEastAsia" w:hAnsiTheme="majorEastAsia"/>
                <w:sz w:val="18"/>
                <w:szCs w:val="18"/>
                <w:lang w:eastAsia="zh-CN"/>
              </w:rPr>
            </w:pPr>
            <w:r w:rsidRPr="009D50B3">
              <w:rPr>
                <w:rFonts w:asciiTheme="majorEastAsia" w:eastAsiaTheme="majorEastAsia" w:hAnsiTheme="majorEastAsia" w:hint="eastAsia"/>
                <w:sz w:val="18"/>
                <w:szCs w:val="18"/>
                <w:lang w:eastAsia="zh-CN"/>
              </w:rPr>
              <w:t>消费限量</w:t>
            </w:r>
          </w:p>
        </w:tc>
        <w:tc>
          <w:tcPr>
            <w:tcW w:w="432" w:type="pct"/>
            <w:shd w:val="clear" w:color="auto" w:fill="auto"/>
            <w:tcMar>
              <w:left w:w="58" w:type="dxa"/>
              <w:right w:w="58" w:type="dxa"/>
            </w:tcMar>
          </w:tcPr>
          <w:p w14:paraId="3D14EC8D" w14:textId="77777777" w:rsidR="00301F80" w:rsidRPr="009D50B3" w:rsidRDefault="00884A21"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暂缺</w:t>
            </w:r>
          </w:p>
        </w:tc>
        <w:tc>
          <w:tcPr>
            <w:tcW w:w="466" w:type="pct"/>
            <w:tcMar>
              <w:left w:w="58" w:type="dxa"/>
              <w:right w:w="58" w:type="dxa"/>
            </w:tcMar>
          </w:tcPr>
          <w:p w14:paraId="66C3B184"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color w:val="000000"/>
                <w:sz w:val="18"/>
                <w:szCs w:val="18"/>
                <w:lang w:val="en-CA"/>
              </w:rPr>
              <w:t>13,991,360</w:t>
            </w:r>
          </w:p>
        </w:tc>
        <w:tc>
          <w:tcPr>
            <w:tcW w:w="470" w:type="pct"/>
            <w:tcMar>
              <w:left w:w="58" w:type="dxa"/>
              <w:right w:w="58" w:type="dxa"/>
            </w:tcMar>
          </w:tcPr>
          <w:p w14:paraId="7C7DFC0D"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color w:val="000000"/>
                <w:sz w:val="18"/>
                <w:szCs w:val="18"/>
                <w:lang w:val="en-CA"/>
              </w:rPr>
              <w:t>13,991,360</w:t>
            </w:r>
          </w:p>
        </w:tc>
        <w:tc>
          <w:tcPr>
            <w:tcW w:w="475" w:type="pct"/>
            <w:tcMar>
              <w:left w:w="58" w:type="dxa"/>
              <w:right w:w="58" w:type="dxa"/>
            </w:tcMar>
          </w:tcPr>
          <w:p w14:paraId="083B7C88"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color w:val="000000"/>
                <w:sz w:val="18"/>
                <w:szCs w:val="18"/>
                <w:lang w:val="en-CA"/>
              </w:rPr>
              <w:t>13,991,360</w:t>
            </w:r>
          </w:p>
        </w:tc>
        <w:tc>
          <w:tcPr>
            <w:tcW w:w="466" w:type="pct"/>
            <w:tcMar>
              <w:left w:w="58" w:type="dxa"/>
              <w:right w:w="58" w:type="dxa"/>
            </w:tcMar>
          </w:tcPr>
          <w:p w14:paraId="6D251FFB"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color w:val="000000"/>
                <w:sz w:val="18"/>
                <w:szCs w:val="18"/>
                <w:lang w:val="en-CA"/>
              </w:rPr>
              <w:t>13,991,360</w:t>
            </w:r>
          </w:p>
        </w:tc>
        <w:tc>
          <w:tcPr>
            <w:tcW w:w="467" w:type="pct"/>
            <w:tcMar>
              <w:left w:w="58" w:type="dxa"/>
              <w:right w:w="58" w:type="dxa"/>
            </w:tcMar>
          </w:tcPr>
          <w:p w14:paraId="4448D153"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color w:val="000000"/>
                <w:sz w:val="18"/>
                <w:szCs w:val="18"/>
                <w:lang w:val="en-CA"/>
              </w:rPr>
              <w:t>13,991,360</w:t>
            </w:r>
          </w:p>
        </w:tc>
        <w:tc>
          <w:tcPr>
            <w:tcW w:w="471" w:type="pct"/>
            <w:tcMar>
              <w:left w:w="58" w:type="dxa"/>
              <w:right w:w="58" w:type="dxa"/>
            </w:tcMar>
          </w:tcPr>
          <w:p w14:paraId="389341C8"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color w:val="000000"/>
                <w:sz w:val="18"/>
                <w:szCs w:val="18"/>
                <w:lang w:val="en-CA"/>
              </w:rPr>
              <w:t>12,592,224</w:t>
            </w:r>
          </w:p>
        </w:tc>
        <w:tc>
          <w:tcPr>
            <w:tcW w:w="424" w:type="pct"/>
            <w:tcMar>
              <w:left w:w="58" w:type="dxa"/>
              <w:right w:w="58" w:type="dxa"/>
            </w:tcMar>
          </w:tcPr>
          <w:p w14:paraId="044F6D54" w14:textId="77777777" w:rsidR="00301F80" w:rsidRPr="009D50B3" w:rsidRDefault="00884A21"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暂缺</w:t>
            </w:r>
          </w:p>
        </w:tc>
      </w:tr>
      <w:tr w:rsidR="00301F80" w:rsidRPr="009D50B3" w14:paraId="38286E23" w14:textId="77777777" w:rsidTr="00301F80">
        <w:trPr>
          <w:trHeight w:val="288"/>
        </w:trPr>
        <w:tc>
          <w:tcPr>
            <w:tcW w:w="651" w:type="pct"/>
            <w:vMerge/>
            <w:shd w:val="clear" w:color="auto" w:fill="auto"/>
            <w:tcMar>
              <w:left w:w="58" w:type="dxa"/>
              <w:right w:w="58" w:type="dxa"/>
            </w:tcMar>
          </w:tcPr>
          <w:p w14:paraId="0A4ADBC3" w14:textId="77777777" w:rsidR="00301F80" w:rsidRPr="009D50B3" w:rsidRDefault="00301F80" w:rsidP="00301F80">
            <w:pPr>
              <w:tabs>
                <w:tab w:val="left" w:pos="8280"/>
              </w:tabs>
              <w:spacing w:after="60"/>
              <w:jc w:val="left"/>
              <w:rPr>
                <w:rFonts w:asciiTheme="majorEastAsia" w:eastAsiaTheme="majorEastAsia" w:hAnsiTheme="majorEastAsia"/>
                <w:sz w:val="18"/>
                <w:szCs w:val="18"/>
                <w:lang w:val="en-CA"/>
              </w:rPr>
            </w:pPr>
          </w:p>
        </w:tc>
        <w:tc>
          <w:tcPr>
            <w:tcW w:w="678" w:type="pct"/>
            <w:gridSpan w:val="2"/>
            <w:shd w:val="clear" w:color="auto" w:fill="auto"/>
            <w:tcMar>
              <w:left w:w="58" w:type="dxa"/>
              <w:right w:w="58" w:type="dxa"/>
            </w:tcMar>
          </w:tcPr>
          <w:p w14:paraId="74DD8B33" w14:textId="77777777" w:rsidR="00301F80" w:rsidRPr="009D50B3" w:rsidRDefault="00301F80" w:rsidP="00301F80">
            <w:pPr>
              <w:spacing w:after="60"/>
              <w:jc w:val="left"/>
              <w:rPr>
                <w:rFonts w:asciiTheme="majorEastAsia" w:eastAsiaTheme="majorEastAsia" w:hAnsiTheme="majorEastAsia"/>
                <w:sz w:val="18"/>
                <w:szCs w:val="18"/>
                <w:lang w:eastAsia="zh-CN"/>
              </w:rPr>
            </w:pPr>
            <w:r w:rsidRPr="009D50B3">
              <w:rPr>
                <w:rFonts w:asciiTheme="majorEastAsia" w:eastAsiaTheme="majorEastAsia" w:hAnsiTheme="majorEastAsia" w:hint="eastAsia"/>
                <w:sz w:val="18"/>
                <w:szCs w:val="18"/>
                <w:lang w:eastAsia="zh-CN"/>
              </w:rPr>
              <w:t>最高允许</w:t>
            </w:r>
          </w:p>
          <w:p w14:paraId="723208AE" w14:textId="77777777" w:rsidR="00301F80" w:rsidRPr="009D50B3" w:rsidRDefault="00301F80" w:rsidP="00301F80">
            <w:pPr>
              <w:spacing w:after="60"/>
              <w:jc w:val="left"/>
              <w:rPr>
                <w:rFonts w:asciiTheme="majorEastAsia" w:eastAsiaTheme="majorEastAsia" w:hAnsiTheme="majorEastAsia"/>
                <w:sz w:val="18"/>
                <w:szCs w:val="18"/>
                <w:lang w:eastAsia="zh-CN"/>
              </w:rPr>
            </w:pPr>
            <w:r w:rsidRPr="009D50B3">
              <w:rPr>
                <w:rFonts w:asciiTheme="majorEastAsia" w:eastAsiaTheme="majorEastAsia" w:hAnsiTheme="majorEastAsia" w:hint="eastAsia"/>
                <w:sz w:val="18"/>
                <w:szCs w:val="18"/>
                <w:lang w:eastAsia="zh-CN"/>
              </w:rPr>
              <w:t>消费量</w:t>
            </w:r>
          </w:p>
        </w:tc>
        <w:tc>
          <w:tcPr>
            <w:tcW w:w="432" w:type="pct"/>
            <w:shd w:val="clear" w:color="auto" w:fill="auto"/>
            <w:tcMar>
              <w:left w:w="58" w:type="dxa"/>
              <w:right w:w="58" w:type="dxa"/>
            </w:tcMar>
          </w:tcPr>
          <w:p w14:paraId="0483DD72" w14:textId="77777777" w:rsidR="00301F80" w:rsidRPr="009D50B3" w:rsidRDefault="00884A21"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暂缺</w:t>
            </w:r>
          </w:p>
        </w:tc>
        <w:tc>
          <w:tcPr>
            <w:tcW w:w="466" w:type="pct"/>
            <w:tcMar>
              <w:left w:w="58" w:type="dxa"/>
              <w:right w:w="58" w:type="dxa"/>
            </w:tcMar>
          </w:tcPr>
          <w:p w14:paraId="51D316FC"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color w:val="000000"/>
                <w:sz w:val="18"/>
                <w:szCs w:val="18"/>
                <w:lang w:val="en-CA"/>
              </w:rPr>
              <w:t>13,991,360</w:t>
            </w:r>
          </w:p>
        </w:tc>
        <w:tc>
          <w:tcPr>
            <w:tcW w:w="470" w:type="pct"/>
            <w:tcMar>
              <w:left w:w="58" w:type="dxa"/>
              <w:right w:w="58" w:type="dxa"/>
            </w:tcMar>
          </w:tcPr>
          <w:p w14:paraId="2A25A0B5"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color w:val="000000"/>
                <w:sz w:val="18"/>
                <w:szCs w:val="18"/>
                <w:lang w:val="en-CA"/>
              </w:rPr>
              <w:t>13,991,360</w:t>
            </w:r>
          </w:p>
        </w:tc>
        <w:tc>
          <w:tcPr>
            <w:tcW w:w="475" w:type="pct"/>
            <w:tcMar>
              <w:left w:w="58" w:type="dxa"/>
              <w:right w:w="58" w:type="dxa"/>
            </w:tcMar>
          </w:tcPr>
          <w:p w14:paraId="00930D75"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color w:val="000000"/>
                <w:sz w:val="18"/>
                <w:szCs w:val="18"/>
                <w:lang w:val="en-CA"/>
              </w:rPr>
              <w:t>13,991,360</w:t>
            </w:r>
          </w:p>
        </w:tc>
        <w:tc>
          <w:tcPr>
            <w:tcW w:w="466" w:type="pct"/>
            <w:tcMar>
              <w:left w:w="58" w:type="dxa"/>
              <w:right w:w="58" w:type="dxa"/>
            </w:tcMar>
          </w:tcPr>
          <w:p w14:paraId="247802D8"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color w:val="000000"/>
                <w:sz w:val="18"/>
                <w:szCs w:val="18"/>
                <w:lang w:val="en-CA"/>
              </w:rPr>
              <w:t>13,991,360</w:t>
            </w:r>
          </w:p>
        </w:tc>
        <w:tc>
          <w:tcPr>
            <w:tcW w:w="467" w:type="pct"/>
            <w:tcMar>
              <w:left w:w="58" w:type="dxa"/>
              <w:right w:w="58" w:type="dxa"/>
            </w:tcMar>
          </w:tcPr>
          <w:p w14:paraId="2B11DAEF"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color w:val="000000"/>
                <w:sz w:val="18"/>
                <w:szCs w:val="18"/>
                <w:lang w:val="en-CA"/>
              </w:rPr>
              <w:t>13,991,360</w:t>
            </w:r>
          </w:p>
        </w:tc>
        <w:tc>
          <w:tcPr>
            <w:tcW w:w="471" w:type="pct"/>
            <w:tcMar>
              <w:left w:w="58" w:type="dxa"/>
              <w:right w:w="58" w:type="dxa"/>
            </w:tcMar>
          </w:tcPr>
          <w:p w14:paraId="6708C638"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color w:val="000000"/>
                <w:sz w:val="18"/>
                <w:szCs w:val="18"/>
                <w:lang w:val="en-CA"/>
              </w:rPr>
              <w:t>12,592,224</w:t>
            </w:r>
          </w:p>
        </w:tc>
        <w:tc>
          <w:tcPr>
            <w:tcW w:w="424" w:type="pct"/>
            <w:tcMar>
              <w:left w:w="58" w:type="dxa"/>
              <w:right w:w="58" w:type="dxa"/>
            </w:tcMar>
          </w:tcPr>
          <w:p w14:paraId="56A94E29" w14:textId="77777777" w:rsidR="00301F80" w:rsidRPr="009D50B3" w:rsidRDefault="00884A21"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暂缺</w:t>
            </w:r>
          </w:p>
        </w:tc>
      </w:tr>
      <w:tr w:rsidR="00301F80" w:rsidRPr="009D50B3" w14:paraId="708FA1A4" w14:textId="77777777" w:rsidTr="00712E2C">
        <w:trPr>
          <w:trHeight w:val="127"/>
        </w:trPr>
        <w:tc>
          <w:tcPr>
            <w:tcW w:w="651" w:type="pct"/>
            <w:vMerge w:val="restart"/>
            <w:shd w:val="clear" w:color="auto" w:fill="auto"/>
            <w:tcMar>
              <w:left w:w="58" w:type="dxa"/>
              <w:right w:w="58" w:type="dxa"/>
            </w:tcMar>
            <w:vAlign w:val="center"/>
          </w:tcPr>
          <w:p w14:paraId="0215F622" w14:textId="77777777" w:rsidR="00301F80" w:rsidRPr="009D50B3" w:rsidRDefault="00301F80" w:rsidP="00301F80">
            <w:pPr>
              <w:spacing w:after="60"/>
              <w:jc w:val="left"/>
              <w:rPr>
                <w:rFonts w:asciiTheme="majorEastAsia" w:eastAsiaTheme="majorEastAsia" w:hAnsiTheme="majorEastAsia"/>
                <w:sz w:val="18"/>
                <w:lang w:eastAsia="zh-CN"/>
              </w:rPr>
            </w:pPr>
            <w:r w:rsidRPr="009D50B3">
              <w:rPr>
                <w:rFonts w:asciiTheme="majorEastAsia" w:eastAsiaTheme="majorEastAsia" w:hAnsiTheme="majorEastAsia" w:hint="eastAsia"/>
                <w:sz w:val="18"/>
                <w:szCs w:val="18"/>
                <w:lang w:val="en-US" w:eastAsia="zh-CN"/>
              </w:rPr>
              <w:t>原则上</w:t>
            </w:r>
            <w:r w:rsidRPr="009D50B3">
              <w:rPr>
                <w:rFonts w:asciiTheme="majorEastAsia" w:eastAsiaTheme="majorEastAsia" w:hAnsiTheme="majorEastAsia" w:hint="eastAsia"/>
                <w:sz w:val="18"/>
                <w:lang w:eastAsia="zh-CN"/>
              </w:rPr>
              <w:t>申请的供资</w:t>
            </w:r>
          </w:p>
          <w:p w14:paraId="1F90196C" w14:textId="77777777" w:rsidR="00301F80" w:rsidRPr="009D50B3" w:rsidRDefault="00301F80" w:rsidP="00301F80">
            <w:pPr>
              <w:tabs>
                <w:tab w:val="left" w:pos="8280"/>
              </w:tabs>
              <w:spacing w:after="60"/>
              <w:ind w:right="-84"/>
              <w:jc w:val="left"/>
              <w:rPr>
                <w:rFonts w:asciiTheme="majorEastAsia" w:eastAsiaTheme="majorEastAsia" w:hAnsiTheme="majorEastAsia"/>
                <w:sz w:val="18"/>
                <w:szCs w:val="18"/>
                <w:lang w:val="en-CA" w:eastAsia="zh-CN"/>
              </w:rPr>
            </w:pPr>
            <w:r w:rsidRPr="009D50B3">
              <w:rPr>
                <w:rFonts w:asciiTheme="majorEastAsia" w:eastAsiaTheme="majorEastAsia" w:hAnsiTheme="majorEastAsia"/>
                <w:sz w:val="18"/>
                <w:szCs w:val="18"/>
                <w:lang w:eastAsia="zh-CN"/>
              </w:rPr>
              <w:t>（</w:t>
            </w:r>
            <w:r w:rsidRPr="009D50B3">
              <w:rPr>
                <w:rFonts w:asciiTheme="majorEastAsia" w:eastAsiaTheme="majorEastAsia" w:hAnsiTheme="majorEastAsia" w:cs="SimSun" w:hint="eastAsia"/>
                <w:sz w:val="18"/>
                <w:szCs w:val="18"/>
                <w:lang w:eastAsia="zh-CN"/>
              </w:rPr>
              <w:t>美元</w:t>
            </w:r>
            <w:r w:rsidRPr="009D50B3">
              <w:rPr>
                <w:rFonts w:asciiTheme="majorEastAsia" w:eastAsiaTheme="majorEastAsia" w:hAnsiTheme="majorEastAsia"/>
                <w:sz w:val="18"/>
                <w:szCs w:val="18"/>
                <w:lang w:eastAsia="zh-CN"/>
              </w:rPr>
              <w:t>）</w:t>
            </w:r>
          </w:p>
        </w:tc>
        <w:tc>
          <w:tcPr>
            <w:tcW w:w="307" w:type="pct"/>
            <w:vMerge w:val="restart"/>
            <w:shd w:val="clear" w:color="auto" w:fill="auto"/>
            <w:tcMar>
              <w:left w:w="58" w:type="dxa"/>
              <w:right w:w="58" w:type="dxa"/>
            </w:tcMar>
            <w:vAlign w:val="center"/>
          </w:tcPr>
          <w:p w14:paraId="762BF802" w14:textId="77777777" w:rsidR="00301F80" w:rsidRPr="009D50B3" w:rsidRDefault="00301F80" w:rsidP="00301F80">
            <w:pPr>
              <w:tabs>
                <w:tab w:val="left" w:pos="8280"/>
              </w:tabs>
              <w:spacing w:after="60"/>
              <w:ind w:left="-249" w:right="-246"/>
              <w:jc w:val="center"/>
              <w:rPr>
                <w:rFonts w:asciiTheme="majorEastAsia" w:eastAsiaTheme="majorEastAsia" w:hAnsiTheme="majorEastAsia"/>
                <w:sz w:val="18"/>
                <w:szCs w:val="18"/>
                <w:lang w:val="en-CA"/>
              </w:rPr>
            </w:pPr>
            <w:r w:rsidRPr="009D50B3">
              <w:rPr>
                <w:rFonts w:asciiTheme="majorEastAsia" w:eastAsiaTheme="majorEastAsia" w:hAnsiTheme="majorEastAsia" w:hint="eastAsia"/>
                <w:color w:val="000000" w:themeColor="text1"/>
                <w:sz w:val="18"/>
                <w:szCs w:val="18"/>
                <w:lang w:val="en-CA" w:eastAsia="zh-CN"/>
              </w:rPr>
              <w:t>世界银行</w:t>
            </w:r>
          </w:p>
        </w:tc>
        <w:tc>
          <w:tcPr>
            <w:tcW w:w="371" w:type="pct"/>
            <w:shd w:val="clear" w:color="auto" w:fill="auto"/>
            <w:tcMar>
              <w:left w:w="58" w:type="dxa"/>
              <w:right w:w="58" w:type="dxa"/>
            </w:tcMar>
          </w:tcPr>
          <w:p w14:paraId="0FD66947" w14:textId="77777777" w:rsidR="00301F80" w:rsidRPr="009D50B3" w:rsidRDefault="00301F80" w:rsidP="00301F80">
            <w:pPr>
              <w:spacing w:after="60"/>
              <w:jc w:val="left"/>
              <w:rPr>
                <w:rFonts w:asciiTheme="majorEastAsia" w:eastAsiaTheme="majorEastAsia" w:hAnsiTheme="majorEastAsia" w:cs="SimSun"/>
                <w:sz w:val="18"/>
                <w:szCs w:val="18"/>
                <w:lang w:eastAsia="zh-CN"/>
              </w:rPr>
            </w:pPr>
            <w:r w:rsidRPr="009D50B3">
              <w:rPr>
                <w:rFonts w:asciiTheme="majorEastAsia" w:eastAsiaTheme="majorEastAsia" w:hAnsiTheme="majorEastAsia" w:cs="SimSun" w:hint="eastAsia"/>
                <w:sz w:val="18"/>
                <w:szCs w:val="18"/>
                <w:lang w:eastAsia="zh-CN"/>
              </w:rPr>
              <w:t>项目</w:t>
            </w:r>
          </w:p>
          <w:p w14:paraId="2F9188B5" w14:textId="77777777" w:rsidR="00301F80" w:rsidRPr="009D50B3" w:rsidRDefault="00301F80" w:rsidP="00301F80">
            <w:pPr>
              <w:spacing w:after="60"/>
              <w:jc w:val="left"/>
              <w:rPr>
                <w:rFonts w:asciiTheme="majorEastAsia" w:eastAsiaTheme="majorEastAsia" w:hAnsiTheme="majorEastAsia"/>
                <w:sz w:val="18"/>
                <w:szCs w:val="18"/>
              </w:rPr>
            </w:pPr>
            <w:r w:rsidRPr="009D50B3">
              <w:rPr>
                <w:rFonts w:asciiTheme="majorEastAsia" w:eastAsiaTheme="majorEastAsia" w:hAnsiTheme="majorEastAsia" w:cs="SimSun" w:hint="eastAsia"/>
                <w:sz w:val="18"/>
                <w:szCs w:val="18"/>
                <w:lang w:eastAsia="zh-CN"/>
              </w:rPr>
              <w:t>费用</w:t>
            </w:r>
          </w:p>
        </w:tc>
        <w:tc>
          <w:tcPr>
            <w:tcW w:w="432" w:type="pct"/>
            <w:shd w:val="clear" w:color="auto" w:fill="auto"/>
            <w:tcMar>
              <w:left w:w="58" w:type="dxa"/>
              <w:right w:w="58" w:type="dxa"/>
            </w:tcMar>
          </w:tcPr>
          <w:p w14:paraId="7D365F44"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1,557,792</w:t>
            </w:r>
          </w:p>
        </w:tc>
        <w:tc>
          <w:tcPr>
            <w:tcW w:w="466" w:type="pct"/>
            <w:tcMar>
              <w:left w:w="58" w:type="dxa"/>
              <w:right w:w="58" w:type="dxa"/>
            </w:tcMar>
          </w:tcPr>
          <w:p w14:paraId="29F1B9E7"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0" w:type="pct"/>
            <w:tcMar>
              <w:left w:w="58" w:type="dxa"/>
              <w:right w:w="58" w:type="dxa"/>
            </w:tcMar>
          </w:tcPr>
          <w:p w14:paraId="397592AF"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5" w:type="pct"/>
            <w:tcMar>
              <w:left w:w="58" w:type="dxa"/>
              <w:right w:w="58" w:type="dxa"/>
            </w:tcMar>
          </w:tcPr>
          <w:p w14:paraId="6E890D27"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1,513,187</w:t>
            </w:r>
          </w:p>
        </w:tc>
        <w:tc>
          <w:tcPr>
            <w:tcW w:w="466" w:type="pct"/>
            <w:tcMar>
              <w:left w:w="58" w:type="dxa"/>
              <w:right w:w="58" w:type="dxa"/>
            </w:tcMar>
          </w:tcPr>
          <w:p w14:paraId="1ACA793F"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67" w:type="pct"/>
            <w:tcMar>
              <w:left w:w="58" w:type="dxa"/>
              <w:right w:w="58" w:type="dxa"/>
            </w:tcMar>
          </w:tcPr>
          <w:p w14:paraId="649A24E6"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1" w:type="pct"/>
            <w:tcMar>
              <w:left w:w="58" w:type="dxa"/>
              <w:right w:w="58" w:type="dxa"/>
            </w:tcMar>
          </w:tcPr>
          <w:p w14:paraId="0886828B"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522,204</w:t>
            </w:r>
          </w:p>
        </w:tc>
        <w:tc>
          <w:tcPr>
            <w:tcW w:w="424" w:type="pct"/>
            <w:tcMar>
              <w:left w:w="58" w:type="dxa"/>
              <w:right w:w="58" w:type="dxa"/>
            </w:tcMar>
          </w:tcPr>
          <w:p w14:paraId="2B4AD30F"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3,593,183</w:t>
            </w:r>
          </w:p>
        </w:tc>
      </w:tr>
      <w:tr w:rsidR="00301F80" w:rsidRPr="009D50B3" w14:paraId="7763A848" w14:textId="77777777" w:rsidTr="00712E2C">
        <w:trPr>
          <w:trHeight w:val="43"/>
        </w:trPr>
        <w:tc>
          <w:tcPr>
            <w:tcW w:w="651" w:type="pct"/>
            <w:vMerge/>
            <w:shd w:val="clear" w:color="auto" w:fill="auto"/>
            <w:tcMar>
              <w:left w:w="58" w:type="dxa"/>
              <w:right w:w="58" w:type="dxa"/>
            </w:tcMar>
          </w:tcPr>
          <w:p w14:paraId="5138FD73" w14:textId="77777777" w:rsidR="00301F80" w:rsidRPr="009D50B3" w:rsidRDefault="00301F80" w:rsidP="00301F80">
            <w:pPr>
              <w:tabs>
                <w:tab w:val="left" w:pos="8280"/>
              </w:tabs>
              <w:spacing w:after="60"/>
              <w:jc w:val="left"/>
              <w:rPr>
                <w:rFonts w:asciiTheme="majorEastAsia" w:eastAsiaTheme="majorEastAsia" w:hAnsiTheme="majorEastAsia"/>
                <w:sz w:val="18"/>
                <w:szCs w:val="18"/>
                <w:lang w:val="en-CA"/>
              </w:rPr>
            </w:pPr>
          </w:p>
        </w:tc>
        <w:tc>
          <w:tcPr>
            <w:tcW w:w="307" w:type="pct"/>
            <w:vMerge/>
            <w:shd w:val="clear" w:color="auto" w:fill="auto"/>
            <w:tcMar>
              <w:left w:w="58" w:type="dxa"/>
              <w:right w:w="58" w:type="dxa"/>
            </w:tcMar>
            <w:vAlign w:val="center"/>
          </w:tcPr>
          <w:p w14:paraId="125FFBC6" w14:textId="77777777" w:rsidR="00301F80" w:rsidRPr="009D50B3" w:rsidRDefault="00301F80" w:rsidP="00301F80">
            <w:pPr>
              <w:tabs>
                <w:tab w:val="left" w:pos="8280"/>
              </w:tabs>
              <w:spacing w:after="60"/>
              <w:ind w:left="-249" w:right="-246"/>
              <w:jc w:val="left"/>
              <w:rPr>
                <w:rFonts w:asciiTheme="majorEastAsia" w:eastAsiaTheme="majorEastAsia" w:hAnsiTheme="majorEastAsia"/>
                <w:sz w:val="18"/>
                <w:szCs w:val="18"/>
                <w:lang w:val="en-CA"/>
              </w:rPr>
            </w:pPr>
          </w:p>
        </w:tc>
        <w:tc>
          <w:tcPr>
            <w:tcW w:w="371" w:type="pct"/>
            <w:shd w:val="clear" w:color="auto" w:fill="auto"/>
            <w:tcMar>
              <w:left w:w="58" w:type="dxa"/>
              <w:right w:w="58" w:type="dxa"/>
            </w:tcMar>
          </w:tcPr>
          <w:p w14:paraId="074A89FD" w14:textId="77777777" w:rsidR="00301F80" w:rsidRPr="009D50B3" w:rsidRDefault="00301F80" w:rsidP="00301F80">
            <w:pPr>
              <w:spacing w:after="60"/>
              <w:jc w:val="left"/>
              <w:rPr>
                <w:rFonts w:asciiTheme="majorEastAsia" w:eastAsiaTheme="majorEastAsia" w:hAnsiTheme="majorEastAsia" w:cs="SimSun"/>
                <w:sz w:val="18"/>
                <w:szCs w:val="18"/>
                <w:lang w:eastAsia="zh-CN"/>
              </w:rPr>
            </w:pPr>
            <w:r w:rsidRPr="009D50B3">
              <w:rPr>
                <w:rFonts w:asciiTheme="majorEastAsia" w:eastAsiaTheme="majorEastAsia" w:hAnsiTheme="majorEastAsia" w:cs="SimSun" w:hint="eastAsia"/>
                <w:sz w:val="18"/>
                <w:szCs w:val="18"/>
                <w:lang w:eastAsia="zh-CN"/>
              </w:rPr>
              <w:t>支助</w:t>
            </w:r>
          </w:p>
          <w:p w14:paraId="519C6515" w14:textId="77777777" w:rsidR="00301F80" w:rsidRPr="009D50B3" w:rsidRDefault="00301F80" w:rsidP="00301F80">
            <w:pPr>
              <w:spacing w:after="60"/>
              <w:jc w:val="left"/>
              <w:rPr>
                <w:rFonts w:asciiTheme="majorEastAsia" w:eastAsiaTheme="majorEastAsia" w:hAnsiTheme="majorEastAsia"/>
                <w:sz w:val="18"/>
                <w:szCs w:val="18"/>
              </w:rPr>
            </w:pPr>
            <w:r w:rsidRPr="009D50B3">
              <w:rPr>
                <w:rFonts w:asciiTheme="majorEastAsia" w:eastAsiaTheme="majorEastAsia" w:hAnsiTheme="majorEastAsia" w:cs="SimSun"/>
                <w:sz w:val="18"/>
                <w:szCs w:val="18"/>
                <w:lang w:eastAsia="zh-CN"/>
              </w:rPr>
              <w:t>费用</w:t>
            </w:r>
          </w:p>
        </w:tc>
        <w:tc>
          <w:tcPr>
            <w:tcW w:w="432" w:type="pct"/>
            <w:shd w:val="clear" w:color="auto" w:fill="auto"/>
            <w:tcMar>
              <w:left w:w="58" w:type="dxa"/>
              <w:right w:w="58" w:type="dxa"/>
            </w:tcMar>
          </w:tcPr>
          <w:p w14:paraId="77DEBCFA"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109,045</w:t>
            </w:r>
          </w:p>
        </w:tc>
        <w:tc>
          <w:tcPr>
            <w:tcW w:w="466" w:type="pct"/>
            <w:tcMar>
              <w:left w:w="58" w:type="dxa"/>
              <w:right w:w="58" w:type="dxa"/>
            </w:tcMar>
          </w:tcPr>
          <w:p w14:paraId="3704C7AB"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0" w:type="pct"/>
            <w:tcMar>
              <w:left w:w="58" w:type="dxa"/>
              <w:right w:w="58" w:type="dxa"/>
            </w:tcMar>
          </w:tcPr>
          <w:p w14:paraId="4D6CC6E8"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5" w:type="pct"/>
            <w:tcMar>
              <w:left w:w="58" w:type="dxa"/>
              <w:right w:w="58" w:type="dxa"/>
            </w:tcMar>
          </w:tcPr>
          <w:p w14:paraId="61179FAD"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105,923</w:t>
            </w:r>
          </w:p>
        </w:tc>
        <w:tc>
          <w:tcPr>
            <w:tcW w:w="466" w:type="pct"/>
            <w:tcMar>
              <w:left w:w="58" w:type="dxa"/>
              <w:right w:w="58" w:type="dxa"/>
            </w:tcMar>
          </w:tcPr>
          <w:p w14:paraId="6255912E"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67" w:type="pct"/>
            <w:tcMar>
              <w:left w:w="58" w:type="dxa"/>
              <w:right w:w="58" w:type="dxa"/>
            </w:tcMar>
          </w:tcPr>
          <w:p w14:paraId="07AF69AE"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1" w:type="pct"/>
            <w:tcMar>
              <w:left w:w="58" w:type="dxa"/>
              <w:right w:w="58" w:type="dxa"/>
            </w:tcMar>
          </w:tcPr>
          <w:p w14:paraId="6F75F520"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36,554</w:t>
            </w:r>
          </w:p>
        </w:tc>
        <w:tc>
          <w:tcPr>
            <w:tcW w:w="424" w:type="pct"/>
            <w:tcMar>
              <w:left w:w="58" w:type="dxa"/>
              <w:right w:w="58" w:type="dxa"/>
            </w:tcMar>
          </w:tcPr>
          <w:p w14:paraId="1B49C051"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251,522</w:t>
            </w:r>
          </w:p>
        </w:tc>
      </w:tr>
      <w:tr w:rsidR="00301F80" w:rsidRPr="009D50B3" w14:paraId="5BA0A8B0" w14:textId="77777777" w:rsidTr="00712E2C">
        <w:trPr>
          <w:trHeight w:val="93"/>
        </w:trPr>
        <w:tc>
          <w:tcPr>
            <w:tcW w:w="651" w:type="pct"/>
            <w:vMerge/>
            <w:shd w:val="clear" w:color="auto" w:fill="auto"/>
            <w:tcMar>
              <w:left w:w="58" w:type="dxa"/>
              <w:right w:w="58" w:type="dxa"/>
            </w:tcMar>
          </w:tcPr>
          <w:p w14:paraId="453BCF96" w14:textId="77777777" w:rsidR="00301F80" w:rsidRPr="009D50B3" w:rsidRDefault="00301F80" w:rsidP="00301F80">
            <w:pPr>
              <w:tabs>
                <w:tab w:val="left" w:pos="8280"/>
              </w:tabs>
              <w:spacing w:after="60"/>
              <w:jc w:val="left"/>
              <w:rPr>
                <w:rFonts w:asciiTheme="majorEastAsia" w:eastAsiaTheme="majorEastAsia" w:hAnsiTheme="majorEastAsia"/>
                <w:sz w:val="18"/>
                <w:szCs w:val="18"/>
                <w:lang w:val="en-CA"/>
              </w:rPr>
            </w:pPr>
          </w:p>
        </w:tc>
        <w:tc>
          <w:tcPr>
            <w:tcW w:w="307" w:type="pct"/>
            <w:vMerge w:val="restart"/>
            <w:shd w:val="clear" w:color="auto" w:fill="auto"/>
            <w:tcMar>
              <w:left w:w="58" w:type="dxa"/>
              <w:right w:w="58" w:type="dxa"/>
            </w:tcMar>
            <w:vAlign w:val="center"/>
          </w:tcPr>
          <w:p w14:paraId="22978A08" w14:textId="77777777" w:rsidR="00301F80" w:rsidRPr="009D50B3" w:rsidRDefault="00301F80" w:rsidP="00301F80">
            <w:pPr>
              <w:tabs>
                <w:tab w:val="left" w:pos="8280"/>
              </w:tabs>
              <w:spacing w:after="60"/>
              <w:ind w:left="-249" w:right="-246"/>
              <w:jc w:val="center"/>
              <w:rPr>
                <w:rFonts w:asciiTheme="majorEastAsia" w:eastAsiaTheme="majorEastAsia" w:hAnsiTheme="majorEastAsia"/>
                <w:sz w:val="18"/>
                <w:szCs w:val="18"/>
                <w:lang w:val="en-CA"/>
              </w:rPr>
            </w:pPr>
            <w:r w:rsidRPr="009D50B3">
              <w:rPr>
                <w:rFonts w:asciiTheme="majorEastAsia" w:eastAsiaTheme="majorEastAsia" w:hAnsiTheme="majorEastAsia" w:hint="eastAsia"/>
                <w:color w:val="000000" w:themeColor="text1"/>
                <w:sz w:val="18"/>
                <w:szCs w:val="18"/>
                <w:lang w:val="en-CA" w:eastAsia="zh-CN"/>
              </w:rPr>
              <w:t>环境署</w:t>
            </w:r>
          </w:p>
        </w:tc>
        <w:tc>
          <w:tcPr>
            <w:tcW w:w="371" w:type="pct"/>
            <w:shd w:val="clear" w:color="auto" w:fill="auto"/>
            <w:tcMar>
              <w:left w:w="58" w:type="dxa"/>
              <w:right w:w="58" w:type="dxa"/>
            </w:tcMar>
          </w:tcPr>
          <w:p w14:paraId="2A9714E6" w14:textId="77777777" w:rsidR="00301F80" w:rsidRPr="009D50B3" w:rsidRDefault="00301F80" w:rsidP="00301F80">
            <w:pPr>
              <w:spacing w:after="60"/>
              <w:jc w:val="left"/>
              <w:rPr>
                <w:rFonts w:asciiTheme="majorEastAsia" w:eastAsiaTheme="majorEastAsia" w:hAnsiTheme="majorEastAsia" w:cs="SimSun"/>
                <w:sz w:val="18"/>
                <w:szCs w:val="18"/>
                <w:lang w:eastAsia="zh-CN"/>
              </w:rPr>
            </w:pPr>
            <w:r w:rsidRPr="009D50B3">
              <w:rPr>
                <w:rFonts w:asciiTheme="majorEastAsia" w:eastAsiaTheme="majorEastAsia" w:hAnsiTheme="majorEastAsia" w:cs="SimSun" w:hint="eastAsia"/>
                <w:sz w:val="18"/>
                <w:szCs w:val="18"/>
                <w:lang w:eastAsia="zh-CN"/>
              </w:rPr>
              <w:t>项目</w:t>
            </w:r>
          </w:p>
          <w:p w14:paraId="010973AE" w14:textId="77777777" w:rsidR="00301F80" w:rsidRPr="009D50B3" w:rsidRDefault="00301F80" w:rsidP="00301F80">
            <w:pPr>
              <w:spacing w:after="60"/>
              <w:jc w:val="left"/>
              <w:rPr>
                <w:rFonts w:asciiTheme="majorEastAsia" w:eastAsiaTheme="majorEastAsia" w:hAnsiTheme="majorEastAsia"/>
                <w:sz w:val="18"/>
                <w:szCs w:val="18"/>
              </w:rPr>
            </w:pPr>
            <w:r w:rsidRPr="009D50B3">
              <w:rPr>
                <w:rFonts w:asciiTheme="majorEastAsia" w:eastAsiaTheme="majorEastAsia" w:hAnsiTheme="majorEastAsia" w:cs="SimSun" w:hint="eastAsia"/>
                <w:sz w:val="18"/>
                <w:szCs w:val="18"/>
                <w:lang w:eastAsia="zh-CN"/>
              </w:rPr>
              <w:t>费用</w:t>
            </w:r>
          </w:p>
        </w:tc>
        <w:tc>
          <w:tcPr>
            <w:tcW w:w="432" w:type="pct"/>
            <w:shd w:val="clear" w:color="auto" w:fill="auto"/>
            <w:tcMar>
              <w:left w:w="58" w:type="dxa"/>
              <w:right w:w="58" w:type="dxa"/>
            </w:tcMar>
          </w:tcPr>
          <w:p w14:paraId="62A78F8F"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461,696</w:t>
            </w:r>
          </w:p>
        </w:tc>
        <w:tc>
          <w:tcPr>
            <w:tcW w:w="466" w:type="pct"/>
            <w:tcMar>
              <w:left w:w="58" w:type="dxa"/>
              <w:right w:w="58" w:type="dxa"/>
            </w:tcMar>
          </w:tcPr>
          <w:p w14:paraId="513B4760"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0" w:type="pct"/>
            <w:tcMar>
              <w:left w:w="58" w:type="dxa"/>
              <w:right w:w="58" w:type="dxa"/>
            </w:tcMar>
          </w:tcPr>
          <w:p w14:paraId="6A2E1ECA"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5" w:type="pct"/>
            <w:tcMar>
              <w:left w:w="58" w:type="dxa"/>
              <w:right w:w="58" w:type="dxa"/>
            </w:tcMar>
          </w:tcPr>
          <w:p w14:paraId="06602153"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440,301</w:t>
            </w:r>
          </w:p>
        </w:tc>
        <w:tc>
          <w:tcPr>
            <w:tcW w:w="466" w:type="pct"/>
            <w:tcMar>
              <w:left w:w="58" w:type="dxa"/>
              <w:right w:w="58" w:type="dxa"/>
            </w:tcMar>
          </w:tcPr>
          <w:p w14:paraId="30EB1CE2"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67" w:type="pct"/>
            <w:tcMar>
              <w:left w:w="58" w:type="dxa"/>
              <w:right w:w="58" w:type="dxa"/>
            </w:tcMar>
          </w:tcPr>
          <w:p w14:paraId="46BFD8A0"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1" w:type="pct"/>
            <w:tcMar>
              <w:left w:w="58" w:type="dxa"/>
              <w:right w:w="58" w:type="dxa"/>
            </w:tcMar>
          </w:tcPr>
          <w:p w14:paraId="48E659C0"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155,983</w:t>
            </w:r>
          </w:p>
        </w:tc>
        <w:tc>
          <w:tcPr>
            <w:tcW w:w="424" w:type="pct"/>
            <w:tcMar>
              <w:left w:w="58" w:type="dxa"/>
              <w:right w:w="58" w:type="dxa"/>
            </w:tcMar>
          </w:tcPr>
          <w:p w14:paraId="480DFC9B"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1,057,980</w:t>
            </w:r>
          </w:p>
        </w:tc>
      </w:tr>
      <w:tr w:rsidR="00301F80" w:rsidRPr="009D50B3" w14:paraId="31DFCB6B" w14:textId="77777777" w:rsidTr="00712E2C">
        <w:trPr>
          <w:trHeight w:val="43"/>
        </w:trPr>
        <w:tc>
          <w:tcPr>
            <w:tcW w:w="651" w:type="pct"/>
            <w:vMerge/>
            <w:shd w:val="clear" w:color="auto" w:fill="auto"/>
            <w:tcMar>
              <w:left w:w="58" w:type="dxa"/>
              <w:right w:w="58" w:type="dxa"/>
            </w:tcMar>
          </w:tcPr>
          <w:p w14:paraId="3D7454BC" w14:textId="77777777" w:rsidR="00301F80" w:rsidRPr="009D50B3" w:rsidRDefault="00301F80" w:rsidP="00301F80">
            <w:pPr>
              <w:tabs>
                <w:tab w:val="left" w:pos="8280"/>
              </w:tabs>
              <w:spacing w:after="60"/>
              <w:jc w:val="center"/>
              <w:rPr>
                <w:rFonts w:asciiTheme="majorEastAsia" w:eastAsiaTheme="majorEastAsia" w:hAnsiTheme="majorEastAsia"/>
                <w:sz w:val="18"/>
                <w:szCs w:val="18"/>
                <w:lang w:val="en-CA"/>
              </w:rPr>
            </w:pPr>
          </w:p>
        </w:tc>
        <w:tc>
          <w:tcPr>
            <w:tcW w:w="307" w:type="pct"/>
            <w:vMerge/>
            <w:shd w:val="clear" w:color="auto" w:fill="auto"/>
            <w:tcMar>
              <w:left w:w="58" w:type="dxa"/>
              <w:right w:w="58" w:type="dxa"/>
            </w:tcMar>
          </w:tcPr>
          <w:p w14:paraId="32E3803F" w14:textId="77777777" w:rsidR="00301F80" w:rsidRPr="009D50B3" w:rsidRDefault="00301F80" w:rsidP="00301F80">
            <w:pPr>
              <w:tabs>
                <w:tab w:val="left" w:pos="8280"/>
              </w:tabs>
              <w:spacing w:after="60"/>
              <w:jc w:val="center"/>
              <w:rPr>
                <w:rFonts w:asciiTheme="majorEastAsia" w:eastAsiaTheme="majorEastAsia" w:hAnsiTheme="majorEastAsia"/>
                <w:sz w:val="18"/>
                <w:szCs w:val="18"/>
                <w:lang w:val="en-CA"/>
              </w:rPr>
            </w:pPr>
          </w:p>
        </w:tc>
        <w:tc>
          <w:tcPr>
            <w:tcW w:w="371" w:type="pct"/>
            <w:shd w:val="clear" w:color="auto" w:fill="auto"/>
            <w:tcMar>
              <w:left w:w="58" w:type="dxa"/>
              <w:right w:w="58" w:type="dxa"/>
            </w:tcMar>
          </w:tcPr>
          <w:p w14:paraId="5CBBC375" w14:textId="77777777" w:rsidR="00301F80" w:rsidRPr="009D50B3" w:rsidRDefault="00301F80" w:rsidP="00301F80">
            <w:pPr>
              <w:spacing w:after="60"/>
              <w:jc w:val="left"/>
              <w:rPr>
                <w:rFonts w:asciiTheme="majorEastAsia" w:eastAsiaTheme="majorEastAsia" w:hAnsiTheme="majorEastAsia" w:cs="SimSun"/>
                <w:sz w:val="18"/>
                <w:szCs w:val="18"/>
                <w:lang w:eastAsia="zh-CN"/>
              </w:rPr>
            </w:pPr>
            <w:r w:rsidRPr="009D50B3">
              <w:rPr>
                <w:rFonts w:asciiTheme="majorEastAsia" w:eastAsiaTheme="majorEastAsia" w:hAnsiTheme="majorEastAsia" w:cs="SimSun" w:hint="eastAsia"/>
                <w:sz w:val="18"/>
                <w:szCs w:val="18"/>
                <w:lang w:eastAsia="zh-CN"/>
              </w:rPr>
              <w:t>支助</w:t>
            </w:r>
          </w:p>
          <w:p w14:paraId="2A463FCA" w14:textId="77777777" w:rsidR="00301F80" w:rsidRPr="009D50B3" w:rsidRDefault="00301F80" w:rsidP="00301F80">
            <w:pPr>
              <w:spacing w:after="60"/>
              <w:jc w:val="left"/>
              <w:rPr>
                <w:rFonts w:asciiTheme="majorEastAsia" w:eastAsiaTheme="majorEastAsia" w:hAnsiTheme="majorEastAsia"/>
                <w:sz w:val="18"/>
                <w:szCs w:val="18"/>
              </w:rPr>
            </w:pPr>
            <w:r w:rsidRPr="009D50B3">
              <w:rPr>
                <w:rFonts w:asciiTheme="majorEastAsia" w:eastAsiaTheme="majorEastAsia" w:hAnsiTheme="majorEastAsia" w:cs="SimSun"/>
                <w:sz w:val="18"/>
                <w:szCs w:val="18"/>
                <w:lang w:eastAsia="zh-CN"/>
              </w:rPr>
              <w:t>费用</w:t>
            </w:r>
          </w:p>
        </w:tc>
        <w:tc>
          <w:tcPr>
            <w:tcW w:w="432" w:type="pct"/>
            <w:shd w:val="clear" w:color="auto" w:fill="auto"/>
            <w:tcMar>
              <w:left w:w="58" w:type="dxa"/>
              <w:right w:w="58" w:type="dxa"/>
            </w:tcMar>
          </w:tcPr>
          <w:p w14:paraId="6409EB84"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55,150</w:t>
            </w:r>
          </w:p>
        </w:tc>
        <w:tc>
          <w:tcPr>
            <w:tcW w:w="466" w:type="pct"/>
            <w:tcMar>
              <w:left w:w="58" w:type="dxa"/>
              <w:right w:w="58" w:type="dxa"/>
            </w:tcMar>
          </w:tcPr>
          <w:p w14:paraId="6B9D1D90"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0" w:type="pct"/>
            <w:tcMar>
              <w:left w:w="58" w:type="dxa"/>
              <w:right w:w="58" w:type="dxa"/>
            </w:tcMar>
          </w:tcPr>
          <w:p w14:paraId="05840BC3"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5" w:type="pct"/>
            <w:tcMar>
              <w:left w:w="58" w:type="dxa"/>
              <w:right w:w="58" w:type="dxa"/>
            </w:tcMar>
          </w:tcPr>
          <w:p w14:paraId="35C3E16D"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52,595</w:t>
            </w:r>
          </w:p>
        </w:tc>
        <w:tc>
          <w:tcPr>
            <w:tcW w:w="466" w:type="pct"/>
            <w:tcMar>
              <w:left w:w="58" w:type="dxa"/>
              <w:right w:w="58" w:type="dxa"/>
            </w:tcMar>
          </w:tcPr>
          <w:p w14:paraId="36ABE52B"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67" w:type="pct"/>
            <w:tcMar>
              <w:left w:w="58" w:type="dxa"/>
              <w:right w:w="58" w:type="dxa"/>
            </w:tcMar>
          </w:tcPr>
          <w:p w14:paraId="7B8382E7"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1" w:type="pct"/>
            <w:tcMar>
              <w:left w:w="58" w:type="dxa"/>
              <w:right w:w="58" w:type="dxa"/>
            </w:tcMar>
          </w:tcPr>
          <w:p w14:paraId="7F41C16A"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18,633</w:t>
            </w:r>
          </w:p>
        </w:tc>
        <w:tc>
          <w:tcPr>
            <w:tcW w:w="424" w:type="pct"/>
            <w:tcMar>
              <w:left w:w="58" w:type="dxa"/>
              <w:right w:w="58" w:type="dxa"/>
            </w:tcMar>
          </w:tcPr>
          <w:p w14:paraId="18A5F61F"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126,378</w:t>
            </w:r>
          </w:p>
        </w:tc>
      </w:tr>
      <w:tr w:rsidR="00301F80" w:rsidRPr="009D50B3" w14:paraId="6B45CEFF" w14:textId="77777777" w:rsidTr="00301F80">
        <w:trPr>
          <w:trHeight w:val="155"/>
        </w:trPr>
        <w:tc>
          <w:tcPr>
            <w:tcW w:w="651" w:type="pct"/>
            <w:vMerge w:val="restart"/>
            <w:shd w:val="clear" w:color="auto" w:fill="auto"/>
            <w:tcMar>
              <w:left w:w="58" w:type="dxa"/>
              <w:right w:w="58" w:type="dxa"/>
            </w:tcMar>
            <w:vAlign w:val="center"/>
          </w:tcPr>
          <w:p w14:paraId="718B9EA3" w14:textId="77777777" w:rsidR="00301F80" w:rsidRPr="009D50B3" w:rsidRDefault="00301F80" w:rsidP="00301F80">
            <w:pPr>
              <w:spacing w:after="60"/>
              <w:jc w:val="left"/>
              <w:rPr>
                <w:rFonts w:asciiTheme="majorEastAsia" w:eastAsiaTheme="majorEastAsia" w:hAnsiTheme="majorEastAsia"/>
                <w:sz w:val="18"/>
                <w:lang w:eastAsia="zh-CN"/>
              </w:rPr>
            </w:pPr>
            <w:r w:rsidRPr="009D50B3">
              <w:rPr>
                <w:rFonts w:asciiTheme="majorEastAsia" w:eastAsiaTheme="majorEastAsia" w:hAnsiTheme="majorEastAsia" w:hint="eastAsia"/>
                <w:sz w:val="18"/>
                <w:szCs w:val="18"/>
                <w:lang w:val="en-US" w:eastAsia="zh-CN"/>
              </w:rPr>
              <w:t>原则上</w:t>
            </w:r>
            <w:r w:rsidRPr="009D50B3">
              <w:rPr>
                <w:rFonts w:asciiTheme="majorEastAsia" w:eastAsiaTheme="majorEastAsia" w:hAnsiTheme="majorEastAsia" w:hint="eastAsia"/>
                <w:sz w:val="18"/>
                <w:lang w:eastAsia="zh-CN"/>
              </w:rPr>
              <w:t>建议的供资</w:t>
            </w:r>
            <w:r w:rsidRPr="009D50B3">
              <w:rPr>
                <w:rFonts w:asciiTheme="majorEastAsia" w:eastAsiaTheme="majorEastAsia" w:hAnsiTheme="majorEastAsia"/>
                <w:sz w:val="18"/>
                <w:szCs w:val="18"/>
                <w:lang w:eastAsia="zh-CN"/>
              </w:rPr>
              <w:t>（</w:t>
            </w:r>
            <w:r w:rsidRPr="009D50B3">
              <w:rPr>
                <w:rFonts w:asciiTheme="majorEastAsia" w:eastAsiaTheme="majorEastAsia" w:hAnsiTheme="majorEastAsia" w:cs="SimSun" w:hint="eastAsia"/>
                <w:sz w:val="18"/>
                <w:szCs w:val="18"/>
                <w:lang w:eastAsia="zh-CN"/>
              </w:rPr>
              <w:t>美元</w:t>
            </w:r>
            <w:r w:rsidRPr="009D50B3">
              <w:rPr>
                <w:rFonts w:asciiTheme="majorEastAsia" w:eastAsiaTheme="majorEastAsia" w:hAnsiTheme="majorEastAsia"/>
                <w:sz w:val="18"/>
                <w:szCs w:val="18"/>
                <w:lang w:eastAsia="zh-CN"/>
              </w:rPr>
              <w:t>）</w:t>
            </w:r>
          </w:p>
        </w:tc>
        <w:tc>
          <w:tcPr>
            <w:tcW w:w="678" w:type="pct"/>
            <w:gridSpan w:val="2"/>
            <w:shd w:val="clear" w:color="auto" w:fill="auto"/>
            <w:tcMar>
              <w:left w:w="58" w:type="dxa"/>
              <w:right w:w="58" w:type="dxa"/>
            </w:tcMar>
          </w:tcPr>
          <w:p w14:paraId="1451BA18" w14:textId="77777777" w:rsidR="00301F80" w:rsidRPr="009D50B3" w:rsidRDefault="00301F80" w:rsidP="00301F80">
            <w:pPr>
              <w:spacing w:after="60"/>
              <w:jc w:val="left"/>
              <w:rPr>
                <w:rFonts w:asciiTheme="majorEastAsia" w:eastAsiaTheme="majorEastAsia" w:hAnsiTheme="majorEastAsia"/>
                <w:sz w:val="18"/>
                <w:szCs w:val="18"/>
              </w:rPr>
            </w:pPr>
            <w:r w:rsidRPr="009D50B3">
              <w:rPr>
                <w:rFonts w:asciiTheme="majorEastAsia" w:eastAsiaTheme="majorEastAsia" w:hAnsiTheme="majorEastAsia" w:cs="SimSun" w:hint="eastAsia"/>
                <w:sz w:val="18"/>
                <w:szCs w:val="18"/>
                <w:lang w:eastAsia="zh-CN"/>
              </w:rPr>
              <w:t>项目费用合计</w:t>
            </w:r>
          </w:p>
        </w:tc>
        <w:tc>
          <w:tcPr>
            <w:tcW w:w="432" w:type="pct"/>
            <w:shd w:val="clear" w:color="auto" w:fill="auto"/>
            <w:tcMar>
              <w:left w:w="58" w:type="dxa"/>
              <w:right w:w="58" w:type="dxa"/>
            </w:tcMar>
          </w:tcPr>
          <w:p w14:paraId="1E5CED55"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2,019,488</w:t>
            </w:r>
          </w:p>
        </w:tc>
        <w:tc>
          <w:tcPr>
            <w:tcW w:w="466" w:type="pct"/>
            <w:tcMar>
              <w:left w:w="58" w:type="dxa"/>
              <w:right w:w="58" w:type="dxa"/>
            </w:tcMar>
          </w:tcPr>
          <w:p w14:paraId="6E099BB6"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0" w:type="pct"/>
            <w:tcMar>
              <w:left w:w="58" w:type="dxa"/>
              <w:right w:w="58" w:type="dxa"/>
            </w:tcMar>
          </w:tcPr>
          <w:p w14:paraId="01A77A0D"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5" w:type="pct"/>
            <w:tcMar>
              <w:left w:w="58" w:type="dxa"/>
              <w:right w:w="58" w:type="dxa"/>
            </w:tcMar>
          </w:tcPr>
          <w:p w14:paraId="1101EB9D"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1,953,488</w:t>
            </w:r>
          </w:p>
        </w:tc>
        <w:tc>
          <w:tcPr>
            <w:tcW w:w="466" w:type="pct"/>
            <w:tcMar>
              <w:left w:w="58" w:type="dxa"/>
              <w:right w:w="58" w:type="dxa"/>
            </w:tcMar>
          </w:tcPr>
          <w:p w14:paraId="11B8A3EE"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67" w:type="pct"/>
            <w:tcMar>
              <w:left w:w="58" w:type="dxa"/>
              <w:right w:w="58" w:type="dxa"/>
            </w:tcMar>
          </w:tcPr>
          <w:p w14:paraId="7375A1C9"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1" w:type="pct"/>
            <w:tcMar>
              <w:left w:w="58" w:type="dxa"/>
              <w:right w:w="58" w:type="dxa"/>
            </w:tcMar>
          </w:tcPr>
          <w:p w14:paraId="02CC86AF"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678,187</w:t>
            </w:r>
          </w:p>
        </w:tc>
        <w:tc>
          <w:tcPr>
            <w:tcW w:w="424" w:type="pct"/>
            <w:tcMar>
              <w:left w:w="58" w:type="dxa"/>
              <w:right w:w="58" w:type="dxa"/>
            </w:tcMar>
          </w:tcPr>
          <w:p w14:paraId="7B579D98"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4,651,163</w:t>
            </w:r>
          </w:p>
        </w:tc>
      </w:tr>
      <w:tr w:rsidR="00301F80" w:rsidRPr="009D50B3" w14:paraId="46A93619" w14:textId="77777777" w:rsidTr="00301F80">
        <w:trPr>
          <w:trHeight w:val="199"/>
        </w:trPr>
        <w:tc>
          <w:tcPr>
            <w:tcW w:w="651" w:type="pct"/>
            <w:vMerge/>
            <w:shd w:val="clear" w:color="auto" w:fill="auto"/>
            <w:tcMar>
              <w:left w:w="58" w:type="dxa"/>
              <w:right w:w="58" w:type="dxa"/>
            </w:tcMar>
          </w:tcPr>
          <w:p w14:paraId="70230A70" w14:textId="77777777" w:rsidR="00301F80" w:rsidRPr="009D50B3" w:rsidRDefault="00301F80" w:rsidP="00301F80">
            <w:pPr>
              <w:tabs>
                <w:tab w:val="left" w:pos="8280"/>
              </w:tabs>
              <w:spacing w:after="60"/>
              <w:jc w:val="left"/>
              <w:rPr>
                <w:rFonts w:asciiTheme="majorEastAsia" w:eastAsiaTheme="majorEastAsia" w:hAnsiTheme="majorEastAsia"/>
                <w:sz w:val="18"/>
                <w:szCs w:val="18"/>
                <w:lang w:val="en-CA"/>
              </w:rPr>
            </w:pPr>
          </w:p>
        </w:tc>
        <w:tc>
          <w:tcPr>
            <w:tcW w:w="678" w:type="pct"/>
            <w:gridSpan w:val="2"/>
            <w:shd w:val="clear" w:color="auto" w:fill="auto"/>
            <w:tcMar>
              <w:left w:w="58" w:type="dxa"/>
              <w:right w:w="58" w:type="dxa"/>
            </w:tcMar>
          </w:tcPr>
          <w:p w14:paraId="0B5469FF" w14:textId="77777777" w:rsidR="00301F80" w:rsidRPr="009D50B3" w:rsidRDefault="00301F80" w:rsidP="00301F80">
            <w:pPr>
              <w:spacing w:after="60"/>
              <w:jc w:val="left"/>
              <w:rPr>
                <w:rFonts w:asciiTheme="majorEastAsia" w:eastAsiaTheme="majorEastAsia" w:hAnsiTheme="majorEastAsia"/>
                <w:sz w:val="18"/>
                <w:szCs w:val="18"/>
              </w:rPr>
            </w:pPr>
            <w:r w:rsidRPr="009D50B3">
              <w:rPr>
                <w:rFonts w:asciiTheme="majorEastAsia" w:eastAsiaTheme="majorEastAsia" w:hAnsiTheme="majorEastAsia" w:cs="SimSun" w:hint="eastAsia"/>
                <w:sz w:val="18"/>
                <w:szCs w:val="18"/>
                <w:lang w:eastAsia="zh-CN"/>
              </w:rPr>
              <w:t>支助</w:t>
            </w:r>
            <w:r w:rsidRPr="009D50B3">
              <w:rPr>
                <w:rFonts w:asciiTheme="majorEastAsia" w:eastAsiaTheme="majorEastAsia" w:hAnsiTheme="majorEastAsia" w:cs="SimSun"/>
                <w:sz w:val="18"/>
                <w:szCs w:val="18"/>
                <w:lang w:eastAsia="zh-CN"/>
              </w:rPr>
              <w:t>费用合计</w:t>
            </w:r>
          </w:p>
        </w:tc>
        <w:tc>
          <w:tcPr>
            <w:tcW w:w="432" w:type="pct"/>
            <w:shd w:val="clear" w:color="auto" w:fill="auto"/>
            <w:tcMar>
              <w:left w:w="58" w:type="dxa"/>
              <w:right w:w="58" w:type="dxa"/>
            </w:tcMar>
          </w:tcPr>
          <w:p w14:paraId="40730021"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164,195</w:t>
            </w:r>
          </w:p>
        </w:tc>
        <w:tc>
          <w:tcPr>
            <w:tcW w:w="466" w:type="pct"/>
            <w:tcMar>
              <w:left w:w="58" w:type="dxa"/>
              <w:right w:w="58" w:type="dxa"/>
            </w:tcMar>
          </w:tcPr>
          <w:p w14:paraId="16D8B713"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0" w:type="pct"/>
            <w:tcMar>
              <w:left w:w="58" w:type="dxa"/>
              <w:right w:w="58" w:type="dxa"/>
            </w:tcMar>
          </w:tcPr>
          <w:p w14:paraId="12F41984"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5" w:type="pct"/>
            <w:tcMar>
              <w:left w:w="58" w:type="dxa"/>
              <w:right w:w="58" w:type="dxa"/>
            </w:tcMar>
          </w:tcPr>
          <w:p w14:paraId="3983869D"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158,518</w:t>
            </w:r>
          </w:p>
        </w:tc>
        <w:tc>
          <w:tcPr>
            <w:tcW w:w="466" w:type="pct"/>
            <w:tcMar>
              <w:left w:w="58" w:type="dxa"/>
              <w:right w:w="58" w:type="dxa"/>
            </w:tcMar>
          </w:tcPr>
          <w:p w14:paraId="05D00E94"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67" w:type="pct"/>
            <w:tcMar>
              <w:left w:w="58" w:type="dxa"/>
              <w:right w:w="58" w:type="dxa"/>
            </w:tcMar>
          </w:tcPr>
          <w:p w14:paraId="19CBF991"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1" w:type="pct"/>
            <w:tcMar>
              <w:left w:w="58" w:type="dxa"/>
              <w:right w:w="58" w:type="dxa"/>
            </w:tcMar>
          </w:tcPr>
          <w:p w14:paraId="4131F330"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55,187</w:t>
            </w:r>
          </w:p>
        </w:tc>
        <w:tc>
          <w:tcPr>
            <w:tcW w:w="424" w:type="pct"/>
            <w:tcMar>
              <w:left w:w="58" w:type="dxa"/>
              <w:right w:w="58" w:type="dxa"/>
            </w:tcMar>
          </w:tcPr>
          <w:p w14:paraId="344B452A" w14:textId="77777777" w:rsidR="00301F80" w:rsidRPr="009D50B3" w:rsidRDefault="00301F80" w:rsidP="00301F80">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377,900</w:t>
            </w:r>
          </w:p>
        </w:tc>
      </w:tr>
      <w:tr w:rsidR="00E93559" w:rsidRPr="009D50B3" w14:paraId="333D39BA" w14:textId="77777777" w:rsidTr="00301F80">
        <w:trPr>
          <w:trHeight w:val="61"/>
        </w:trPr>
        <w:tc>
          <w:tcPr>
            <w:tcW w:w="651" w:type="pct"/>
            <w:vMerge/>
            <w:shd w:val="clear" w:color="auto" w:fill="auto"/>
            <w:tcMar>
              <w:left w:w="58" w:type="dxa"/>
              <w:right w:w="58" w:type="dxa"/>
            </w:tcMar>
          </w:tcPr>
          <w:p w14:paraId="648D2EC1" w14:textId="77777777" w:rsidR="00E93559" w:rsidRPr="009D50B3" w:rsidRDefault="00E93559" w:rsidP="00E93559">
            <w:pPr>
              <w:tabs>
                <w:tab w:val="left" w:pos="8280"/>
              </w:tabs>
              <w:spacing w:after="60"/>
              <w:jc w:val="left"/>
              <w:rPr>
                <w:rFonts w:asciiTheme="majorEastAsia" w:eastAsiaTheme="majorEastAsia" w:hAnsiTheme="majorEastAsia"/>
                <w:sz w:val="18"/>
                <w:szCs w:val="18"/>
                <w:lang w:val="en-CA"/>
              </w:rPr>
            </w:pPr>
          </w:p>
        </w:tc>
        <w:tc>
          <w:tcPr>
            <w:tcW w:w="678" w:type="pct"/>
            <w:gridSpan w:val="2"/>
            <w:shd w:val="clear" w:color="auto" w:fill="auto"/>
            <w:tcMar>
              <w:left w:w="58" w:type="dxa"/>
              <w:right w:w="58" w:type="dxa"/>
            </w:tcMar>
          </w:tcPr>
          <w:p w14:paraId="17477B81" w14:textId="77777777" w:rsidR="00E93559" w:rsidRPr="009D50B3" w:rsidRDefault="001C683A" w:rsidP="00E93559">
            <w:pPr>
              <w:tabs>
                <w:tab w:val="left" w:pos="8280"/>
              </w:tabs>
              <w:spacing w:after="60"/>
              <w:ind w:right="-61"/>
              <w:jc w:val="lef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资金总额</w:t>
            </w:r>
          </w:p>
        </w:tc>
        <w:tc>
          <w:tcPr>
            <w:tcW w:w="432" w:type="pct"/>
            <w:shd w:val="clear" w:color="auto" w:fill="auto"/>
            <w:tcMar>
              <w:left w:w="58" w:type="dxa"/>
              <w:right w:w="58" w:type="dxa"/>
            </w:tcMar>
          </w:tcPr>
          <w:p w14:paraId="2C59D217" w14:textId="77777777" w:rsidR="00E93559" w:rsidRPr="009D50B3" w:rsidRDefault="00E93559" w:rsidP="00E93559">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2,183,683</w:t>
            </w:r>
          </w:p>
        </w:tc>
        <w:tc>
          <w:tcPr>
            <w:tcW w:w="466" w:type="pct"/>
            <w:shd w:val="clear" w:color="auto" w:fill="auto"/>
            <w:tcMar>
              <w:left w:w="58" w:type="dxa"/>
              <w:right w:w="58" w:type="dxa"/>
            </w:tcMar>
          </w:tcPr>
          <w:p w14:paraId="0CDD881D" w14:textId="77777777" w:rsidR="00E93559" w:rsidRPr="009D50B3" w:rsidRDefault="00E93559" w:rsidP="00E93559">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0" w:type="pct"/>
            <w:shd w:val="clear" w:color="auto" w:fill="auto"/>
            <w:tcMar>
              <w:left w:w="58" w:type="dxa"/>
              <w:right w:w="58" w:type="dxa"/>
            </w:tcMar>
          </w:tcPr>
          <w:p w14:paraId="29BB6627" w14:textId="77777777" w:rsidR="00E93559" w:rsidRPr="009D50B3" w:rsidRDefault="00E93559" w:rsidP="00E93559">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5" w:type="pct"/>
            <w:shd w:val="clear" w:color="auto" w:fill="auto"/>
            <w:tcMar>
              <w:left w:w="58" w:type="dxa"/>
              <w:right w:w="58" w:type="dxa"/>
            </w:tcMar>
          </w:tcPr>
          <w:p w14:paraId="154AA0B1" w14:textId="77777777" w:rsidR="00E93559" w:rsidRPr="009D50B3" w:rsidRDefault="00E93559" w:rsidP="00E93559">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2,112,006</w:t>
            </w:r>
          </w:p>
        </w:tc>
        <w:tc>
          <w:tcPr>
            <w:tcW w:w="466" w:type="pct"/>
            <w:shd w:val="clear" w:color="auto" w:fill="auto"/>
            <w:tcMar>
              <w:left w:w="58" w:type="dxa"/>
              <w:right w:w="58" w:type="dxa"/>
            </w:tcMar>
          </w:tcPr>
          <w:p w14:paraId="6B035474" w14:textId="77777777" w:rsidR="00E93559" w:rsidRPr="009D50B3" w:rsidRDefault="00E93559" w:rsidP="00E93559">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67" w:type="pct"/>
            <w:shd w:val="clear" w:color="auto" w:fill="auto"/>
            <w:tcMar>
              <w:left w:w="58" w:type="dxa"/>
              <w:right w:w="58" w:type="dxa"/>
            </w:tcMar>
          </w:tcPr>
          <w:p w14:paraId="79CBE225" w14:textId="77777777" w:rsidR="00E93559" w:rsidRPr="009D50B3" w:rsidRDefault="00E93559" w:rsidP="00E93559">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0</w:t>
            </w:r>
          </w:p>
        </w:tc>
        <w:tc>
          <w:tcPr>
            <w:tcW w:w="471" w:type="pct"/>
            <w:shd w:val="clear" w:color="auto" w:fill="auto"/>
            <w:tcMar>
              <w:left w:w="58" w:type="dxa"/>
              <w:right w:w="58" w:type="dxa"/>
            </w:tcMar>
          </w:tcPr>
          <w:p w14:paraId="1DAF96F6" w14:textId="77777777" w:rsidR="00E93559" w:rsidRPr="009D50B3" w:rsidRDefault="00E93559" w:rsidP="00E93559">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733,374</w:t>
            </w:r>
          </w:p>
        </w:tc>
        <w:tc>
          <w:tcPr>
            <w:tcW w:w="424" w:type="pct"/>
            <w:tcMar>
              <w:left w:w="58" w:type="dxa"/>
              <w:right w:w="58" w:type="dxa"/>
            </w:tcMar>
          </w:tcPr>
          <w:p w14:paraId="743F1608" w14:textId="77777777" w:rsidR="00E93559" w:rsidRPr="009D50B3" w:rsidRDefault="00E93559" w:rsidP="00E93559">
            <w:pPr>
              <w:tabs>
                <w:tab w:val="left" w:pos="8280"/>
              </w:tabs>
              <w:spacing w:after="60"/>
              <w:jc w:val="right"/>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5,029,063</w:t>
            </w:r>
          </w:p>
        </w:tc>
      </w:tr>
    </w:tbl>
    <w:p w14:paraId="4EDC621F" w14:textId="77777777" w:rsidR="00E93559" w:rsidRPr="009D50B3" w:rsidRDefault="00E93559" w:rsidP="00E93559">
      <w:pPr>
        <w:ind w:right="-561"/>
        <w:jc w:val="center"/>
        <w:rPr>
          <w:rFonts w:asciiTheme="majorEastAsia" w:eastAsiaTheme="majorEastAsia" w:hAnsiTheme="majorEastAsia"/>
          <w:sz w:val="10"/>
          <w:szCs w:val="10"/>
          <w:lang w:val="en-CA"/>
        </w:rPr>
      </w:pPr>
    </w:p>
    <w:p w14:paraId="77AD1906" w14:textId="77777777" w:rsidR="00E93559" w:rsidRPr="009D50B3" w:rsidRDefault="00E93559" w:rsidP="00E93559">
      <w:pPr>
        <w:ind w:right="-561"/>
        <w:jc w:val="center"/>
        <w:rPr>
          <w:rFonts w:asciiTheme="majorEastAsia" w:eastAsiaTheme="majorEastAsia" w:hAnsiTheme="majorEastAsia"/>
          <w:sz w:val="10"/>
          <w:szCs w:val="10"/>
          <w:lang w:val="en-CA"/>
        </w:rPr>
      </w:pPr>
    </w:p>
    <w:tbl>
      <w:tblPr>
        <w:tblStyle w:val="TableGrid10"/>
        <w:tblW w:w="5309" w:type="pct"/>
        <w:tblInd w:w="-113" w:type="dxa"/>
        <w:tblLook w:val="04A0" w:firstRow="1" w:lastRow="0" w:firstColumn="1" w:lastColumn="0" w:noHBand="0" w:noVBand="1"/>
      </w:tblPr>
      <w:tblGrid>
        <w:gridCol w:w="3111"/>
        <w:gridCol w:w="3332"/>
        <w:gridCol w:w="3485"/>
      </w:tblGrid>
      <w:tr w:rsidR="00E93559" w:rsidRPr="009D50B3" w14:paraId="66650A78" w14:textId="77777777" w:rsidTr="000E7276">
        <w:trPr>
          <w:trHeight w:hRule="exact" w:val="260"/>
        </w:trPr>
        <w:tc>
          <w:tcPr>
            <w:tcW w:w="5000" w:type="pct"/>
            <w:gridSpan w:val="3"/>
            <w:shd w:val="clear" w:color="auto" w:fill="auto"/>
          </w:tcPr>
          <w:p w14:paraId="46A5EC3F" w14:textId="77777777" w:rsidR="00E93559" w:rsidRPr="009D50B3" w:rsidRDefault="001C683A" w:rsidP="00E93559">
            <w:pPr>
              <w:spacing w:after="60"/>
              <w:rPr>
                <w:rFonts w:asciiTheme="majorEastAsia" w:eastAsiaTheme="majorEastAsia" w:hAnsiTheme="majorEastAsia"/>
                <w:b/>
                <w:color w:val="000000" w:themeColor="text1"/>
                <w:sz w:val="20"/>
                <w:lang w:val="en-CA" w:eastAsia="zh-CN"/>
              </w:rPr>
            </w:pPr>
            <w:r w:rsidRPr="009D50B3">
              <w:rPr>
                <w:rFonts w:asciiTheme="majorEastAsia" w:eastAsiaTheme="majorEastAsia" w:hAnsiTheme="majorEastAsia" w:hint="eastAsia"/>
                <w:b/>
                <w:color w:val="000000" w:themeColor="text1"/>
                <w:sz w:val="20"/>
                <w:lang w:val="en-CA" w:eastAsia="zh-CN"/>
              </w:rPr>
              <w:t>（八） 申请批准第一次付款（2023年）的资金</w:t>
            </w:r>
          </w:p>
        </w:tc>
      </w:tr>
      <w:tr w:rsidR="00E93559" w:rsidRPr="009D50B3" w14:paraId="4E2DB300" w14:textId="77777777" w:rsidTr="000E7276">
        <w:trPr>
          <w:trHeight w:hRule="exact" w:val="278"/>
        </w:trPr>
        <w:tc>
          <w:tcPr>
            <w:tcW w:w="1567" w:type="pct"/>
            <w:shd w:val="clear" w:color="auto" w:fill="auto"/>
          </w:tcPr>
          <w:p w14:paraId="4D4F98C6" w14:textId="77777777" w:rsidR="00E93559" w:rsidRPr="009D50B3" w:rsidRDefault="001C683A" w:rsidP="00E93559">
            <w:pPr>
              <w:jc w:val="center"/>
              <w:rPr>
                <w:rFonts w:asciiTheme="majorEastAsia" w:eastAsiaTheme="majorEastAsia" w:hAnsiTheme="majorEastAsia"/>
                <w:b/>
                <w:color w:val="000000" w:themeColor="text1"/>
                <w:sz w:val="20"/>
                <w:lang w:val="en-CA"/>
              </w:rPr>
            </w:pPr>
            <w:r w:rsidRPr="009D50B3">
              <w:rPr>
                <w:rFonts w:asciiTheme="majorEastAsia" w:eastAsiaTheme="majorEastAsia" w:hAnsiTheme="majorEastAsia" w:hint="eastAsia"/>
                <w:b/>
                <w:color w:val="000000" w:themeColor="text1"/>
                <w:sz w:val="20"/>
                <w:lang w:val="en-CA"/>
              </w:rPr>
              <w:t>执行机构</w:t>
            </w:r>
          </w:p>
        </w:tc>
        <w:tc>
          <w:tcPr>
            <w:tcW w:w="1678" w:type="pct"/>
            <w:shd w:val="clear" w:color="auto" w:fill="auto"/>
          </w:tcPr>
          <w:p w14:paraId="01A4D573" w14:textId="77777777" w:rsidR="00E93559" w:rsidRPr="009D50B3" w:rsidRDefault="001C683A" w:rsidP="001C683A">
            <w:pPr>
              <w:jc w:val="center"/>
              <w:rPr>
                <w:rFonts w:asciiTheme="majorEastAsia" w:eastAsiaTheme="majorEastAsia" w:hAnsiTheme="majorEastAsia"/>
                <w:b/>
                <w:color w:val="000000" w:themeColor="text1"/>
                <w:sz w:val="20"/>
                <w:lang w:val="en-CA"/>
              </w:rPr>
            </w:pPr>
            <w:r w:rsidRPr="009D50B3">
              <w:rPr>
                <w:rFonts w:asciiTheme="majorEastAsia" w:eastAsiaTheme="majorEastAsia" w:hAnsiTheme="majorEastAsia" w:hint="eastAsia"/>
                <w:b/>
                <w:color w:val="000000" w:themeColor="text1"/>
                <w:sz w:val="20"/>
                <w:lang w:val="en-CA"/>
              </w:rPr>
              <w:t>建议的资金（美元）</w:t>
            </w:r>
          </w:p>
        </w:tc>
        <w:tc>
          <w:tcPr>
            <w:tcW w:w="1755" w:type="pct"/>
            <w:shd w:val="clear" w:color="auto" w:fill="auto"/>
          </w:tcPr>
          <w:p w14:paraId="2B9D575F" w14:textId="77777777" w:rsidR="00E93559" w:rsidRPr="009D50B3" w:rsidRDefault="001C683A" w:rsidP="00E93559">
            <w:pPr>
              <w:jc w:val="center"/>
              <w:rPr>
                <w:rFonts w:asciiTheme="majorEastAsia" w:eastAsiaTheme="majorEastAsia" w:hAnsiTheme="majorEastAsia"/>
                <w:b/>
                <w:color w:val="000000" w:themeColor="text1"/>
                <w:sz w:val="20"/>
                <w:lang w:val="en-CA"/>
              </w:rPr>
            </w:pPr>
            <w:r w:rsidRPr="009D50B3">
              <w:rPr>
                <w:rFonts w:asciiTheme="majorEastAsia" w:eastAsiaTheme="majorEastAsia" w:hAnsiTheme="majorEastAsia" w:hint="eastAsia"/>
                <w:b/>
                <w:color w:val="000000" w:themeColor="text1"/>
                <w:sz w:val="20"/>
                <w:lang w:val="en-CA"/>
              </w:rPr>
              <w:t>支助费用（美元）</w:t>
            </w:r>
          </w:p>
        </w:tc>
      </w:tr>
      <w:tr w:rsidR="00E93559" w:rsidRPr="009D50B3" w14:paraId="332EB379" w14:textId="77777777" w:rsidTr="000E7276">
        <w:trPr>
          <w:trHeight w:hRule="exact" w:val="282"/>
        </w:trPr>
        <w:tc>
          <w:tcPr>
            <w:tcW w:w="1567" w:type="pct"/>
            <w:shd w:val="clear" w:color="auto" w:fill="auto"/>
          </w:tcPr>
          <w:p w14:paraId="4A38E406" w14:textId="77777777" w:rsidR="00E93559" w:rsidRPr="009D50B3" w:rsidRDefault="001C683A" w:rsidP="00E93559">
            <w:pPr>
              <w:rPr>
                <w:rFonts w:asciiTheme="majorEastAsia" w:eastAsiaTheme="majorEastAsia" w:hAnsiTheme="majorEastAsia"/>
                <w:color w:val="000000" w:themeColor="text1"/>
                <w:sz w:val="20"/>
                <w:lang w:val="en-CA"/>
              </w:rPr>
            </w:pPr>
            <w:r w:rsidRPr="009D50B3">
              <w:rPr>
                <w:rFonts w:asciiTheme="majorEastAsia" w:eastAsiaTheme="majorEastAsia" w:hAnsiTheme="majorEastAsia"/>
                <w:color w:val="000000" w:themeColor="text1"/>
                <w:sz w:val="20"/>
                <w:lang w:val="en-CA"/>
              </w:rPr>
              <w:t>世界银行</w:t>
            </w:r>
          </w:p>
        </w:tc>
        <w:tc>
          <w:tcPr>
            <w:tcW w:w="1678" w:type="pct"/>
            <w:shd w:val="clear" w:color="auto" w:fill="auto"/>
          </w:tcPr>
          <w:p w14:paraId="0390943F" w14:textId="77777777" w:rsidR="00E93559" w:rsidRPr="009D50B3" w:rsidRDefault="00E93559" w:rsidP="00E93559">
            <w:pPr>
              <w:jc w:val="right"/>
              <w:rPr>
                <w:rFonts w:asciiTheme="majorEastAsia" w:eastAsiaTheme="majorEastAsia" w:hAnsiTheme="majorEastAsia"/>
                <w:color w:val="000000" w:themeColor="text1"/>
                <w:sz w:val="20"/>
                <w:lang w:val="en-CA"/>
              </w:rPr>
            </w:pPr>
            <w:r w:rsidRPr="009D50B3">
              <w:rPr>
                <w:rFonts w:asciiTheme="majorEastAsia" w:eastAsiaTheme="majorEastAsia" w:hAnsiTheme="majorEastAsia"/>
                <w:color w:val="000000" w:themeColor="text1"/>
                <w:sz w:val="20"/>
                <w:lang w:val="en-CA"/>
              </w:rPr>
              <w:t>1,557,792</w:t>
            </w:r>
          </w:p>
        </w:tc>
        <w:tc>
          <w:tcPr>
            <w:tcW w:w="1755" w:type="pct"/>
            <w:shd w:val="clear" w:color="auto" w:fill="auto"/>
          </w:tcPr>
          <w:p w14:paraId="5C93F519" w14:textId="77777777" w:rsidR="00E93559" w:rsidRPr="009D50B3" w:rsidRDefault="00E93559" w:rsidP="00E93559">
            <w:pPr>
              <w:jc w:val="right"/>
              <w:rPr>
                <w:rFonts w:asciiTheme="majorEastAsia" w:eastAsiaTheme="majorEastAsia" w:hAnsiTheme="majorEastAsia"/>
                <w:color w:val="000000" w:themeColor="text1"/>
                <w:sz w:val="20"/>
                <w:lang w:val="en-CA"/>
              </w:rPr>
            </w:pPr>
            <w:r w:rsidRPr="009D50B3">
              <w:rPr>
                <w:rFonts w:asciiTheme="majorEastAsia" w:eastAsiaTheme="majorEastAsia" w:hAnsiTheme="majorEastAsia"/>
                <w:color w:val="000000" w:themeColor="text1"/>
                <w:sz w:val="20"/>
                <w:lang w:val="en-CA"/>
              </w:rPr>
              <w:t>109,045</w:t>
            </w:r>
          </w:p>
        </w:tc>
      </w:tr>
      <w:tr w:rsidR="00E93559" w:rsidRPr="009D50B3" w14:paraId="510CCD32" w14:textId="77777777" w:rsidTr="000E7276">
        <w:trPr>
          <w:trHeight w:hRule="exact" w:val="286"/>
        </w:trPr>
        <w:tc>
          <w:tcPr>
            <w:tcW w:w="1567" w:type="pct"/>
            <w:shd w:val="clear" w:color="auto" w:fill="auto"/>
          </w:tcPr>
          <w:p w14:paraId="21A7F84F" w14:textId="77777777" w:rsidR="00E93559" w:rsidRPr="009D50B3" w:rsidRDefault="001C683A" w:rsidP="00E93559">
            <w:pPr>
              <w:rPr>
                <w:rFonts w:asciiTheme="majorEastAsia" w:eastAsiaTheme="majorEastAsia" w:hAnsiTheme="majorEastAsia"/>
                <w:color w:val="000000" w:themeColor="text1"/>
                <w:sz w:val="20"/>
                <w:lang w:val="en-CA"/>
              </w:rPr>
            </w:pPr>
            <w:r w:rsidRPr="009D50B3">
              <w:rPr>
                <w:rFonts w:asciiTheme="majorEastAsia" w:eastAsiaTheme="majorEastAsia" w:hAnsiTheme="majorEastAsia" w:hint="eastAsia"/>
                <w:color w:val="000000" w:themeColor="text1"/>
                <w:sz w:val="20"/>
                <w:lang w:val="en-CA" w:eastAsia="zh-CN"/>
              </w:rPr>
              <w:t>环境署</w:t>
            </w:r>
          </w:p>
        </w:tc>
        <w:tc>
          <w:tcPr>
            <w:tcW w:w="1678" w:type="pct"/>
            <w:shd w:val="clear" w:color="auto" w:fill="auto"/>
          </w:tcPr>
          <w:p w14:paraId="43EDAFE3" w14:textId="77777777" w:rsidR="00E93559" w:rsidRPr="009D50B3" w:rsidRDefault="00E93559" w:rsidP="00E93559">
            <w:pPr>
              <w:jc w:val="right"/>
              <w:rPr>
                <w:rFonts w:asciiTheme="majorEastAsia" w:eastAsiaTheme="majorEastAsia" w:hAnsiTheme="majorEastAsia"/>
                <w:color w:val="000000" w:themeColor="text1"/>
                <w:sz w:val="20"/>
                <w:lang w:val="en-CA"/>
              </w:rPr>
            </w:pPr>
            <w:r w:rsidRPr="009D50B3">
              <w:rPr>
                <w:rFonts w:asciiTheme="majorEastAsia" w:eastAsiaTheme="majorEastAsia" w:hAnsiTheme="majorEastAsia"/>
                <w:color w:val="000000" w:themeColor="text1"/>
                <w:sz w:val="20"/>
                <w:lang w:val="en-CA"/>
              </w:rPr>
              <w:t>461,696</w:t>
            </w:r>
          </w:p>
        </w:tc>
        <w:tc>
          <w:tcPr>
            <w:tcW w:w="1755" w:type="pct"/>
            <w:shd w:val="clear" w:color="auto" w:fill="auto"/>
          </w:tcPr>
          <w:p w14:paraId="1081725B" w14:textId="77777777" w:rsidR="00E93559" w:rsidRPr="009D50B3" w:rsidRDefault="00E93559" w:rsidP="00E93559">
            <w:pPr>
              <w:jc w:val="right"/>
              <w:rPr>
                <w:rFonts w:asciiTheme="majorEastAsia" w:eastAsiaTheme="majorEastAsia" w:hAnsiTheme="majorEastAsia"/>
                <w:color w:val="000000" w:themeColor="text1"/>
                <w:sz w:val="20"/>
                <w:lang w:val="en-CA"/>
              </w:rPr>
            </w:pPr>
            <w:r w:rsidRPr="009D50B3">
              <w:rPr>
                <w:rFonts w:asciiTheme="majorEastAsia" w:eastAsiaTheme="majorEastAsia" w:hAnsiTheme="majorEastAsia"/>
                <w:color w:val="000000" w:themeColor="text1"/>
                <w:sz w:val="20"/>
                <w:lang w:val="en-CA"/>
              </w:rPr>
              <w:t>55,150</w:t>
            </w:r>
          </w:p>
        </w:tc>
      </w:tr>
      <w:tr w:rsidR="00E93559" w:rsidRPr="009D50B3" w14:paraId="7B088AA5" w14:textId="77777777" w:rsidTr="000E7276">
        <w:trPr>
          <w:trHeight w:hRule="exact" w:val="290"/>
        </w:trPr>
        <w:tc>
          <w:tcPr>
            <w:tcW w:w="1567" w:type="pct"/>
            <w:shd w:val="clear" w:color="auto" w:fill="auto"/>
          </w:tcPr>
          <w:p w14:paraId="7328E395" w14:textId="77777777" w:rsidR="00E93559" w:rsidRPr="009D50B3" w:rsidRDefault="001C683A" w:rsidP="00E93559">
            <w:pPr>
              <w:rPr>
                <w:rFonts w:asciiTheme="majorEastAsia" w:eastAsiaTheme="majorEastAsia" w:hAnsiTheme="majorEastAsia"/>
                <w:b/>
                <w:bCs/>
                <w:color w:val="000000" w:themeColor="text1"/>
                <w:sz w:val="20"/>
                <w:highlight w:val="cyan"/>
                <w:lang w:val="en-CA"/>
              </w:rPr>
            </w:pPr>
            <w:r w:rsidRPr="009D50B3">
              <w:rPr>
                <w:rFonts w:asciiTheme="majorEastAsia" w:eastAsiaTheme="majorEastAsia" w:hAnsiTheme="majorEastAsia" w:hint="eastAsia"/>
                <w:b/>
                <w:bCs/>
                <w:color w:val="000000" w:themeColor="text1"/>
                <w:sz w:val="20"/>
                <w:lang w:val="en-CA" w:eastAsia="zh-CN"/>
              </w:rPr>
              <w:t>合计</w:t>
            </w:r>
          </w:p>
        </w:tc>
        <w:tc>
          <w:tcPr>
            <w:tcW w:w="1678" w:type="pct"/>
            <w:shd w:val="clear" w:color="auto" w:fill="auto"/>
          </w:tcPr>
          <w:p w14:paraId="02AFC4F7" w14:textId="77777777" w:rsidR="00E93559" w:rsidRPr="009D50B3" w:rsidRDefault="00E93559" w:rsidP="00E93559">
            <w:pPr>
              <w:jc w:val="right"/>
              <w:rPr>
                <w:rFonts w:asciiTheme="majorEastAsia" w:eastAsiaTheme="majorEastAsia" w:hAnsiTheme="majorEastAsia"/>
                <w:b/>
                <w:bCs/>
                <w:color w:val="000000" w:themeColor="text1"/>
                <w:sz w:val="20"/>
                <w:lang w:val="en-CA"/>
              </w:rPr>
            </w:pPr>
            <w:r w:rsidRPr="009D50B3">
              <w:rPr>
                <w:rFonts w:asciiTheme="majorEastAsia" w:eastAsiaTheme="majorEastAsia" w:hAnsiTheme="majorEastAsia"/>
                <w:b/>
                <w:bCs/>
                <w:color w:val="000000" w:themeColor="text1"/>
                <w:sz w:val="20"/>
                <w:lang w:val="en-CA"/>
              </w:rPr>
              <w:t>2,019,488</w:t>
            </w:r>
          </w:p>
        </w:tc>
        <w:tc>
          <w:tcPr>
            <w:tcW w:w="1755" w:type="pct"/>
            <w:shd w:val="clear" w:color="auto" w:fill="auto"/>
          </w:tcPr>
          <w:p w14:paraId="2C23F8B2" w14:textId="77777777" w:rsidR="00E93559" w:rsidRPr="009D50B3" w:rsidRDefault="00E93559" w:rsidP="00E93559">
            <w:pPr>
              <w:jc w:val="right"/>
              <w:rPr>
                <w:rFonts w:asciiTheme="majorEastAsia" w:eastAsiaTheme="majorEastAsia" w:hAnsiTheme="majorEastAsia"/>
                <w:b/>
                <w:bCs/>
                <w:color w:val="000000" w:themeColor="text1"/>
                <w:sz w:val="20"/>
                <w:lang w:val="en-CA"/>
              </w:rPr>
            </w:pPr>
            <w:r w:rsidRPr="009D50B3">
              <w:rPr>
                <w:rFonts w:asciiTheme="majorEastAsia" w:eastAsiaTheme="majorEastAsia" w:hAnsiTheme="majorEastAsia"/>
                <w:b/>
                <w:bCs/>
                <w:color w:val="000000" w:themeColor="text1"/>
                <w:sz w:val="20"/>
                <w:lang w:val="en-CA"/>
              </w:rPr>
              <w:t>164,195</w:t>
            </w:r>
          </w:p>
        </w:tc>
      </w:tr>
    </w:tbl>
    <w:p w14:paraId="11BBE5D0" w14:textId="77777777" w:rsidR="00E93559" w:rsidRPr="009D50B3" w:rsidRDefault="00E93559" w:rsidP="00E93559">
      <w:pPr>
        <w:jc w:val="center"/>
        <w:rPr>
          <w:rFonts w:asciiTheme="majorEastAsia" w:eastAsiaTheme="majorEastAsia" w:hAnsiTheme="majorEastAsia"/>
          <w:sz w:val="10"/>
          <w:szCs w:val="10"/>
          <w:lang w:val="en-CA"/>
        </w:rPr>
      </w:pPr>
    </w:p>
    <w:p w14:paraId="706C186D" w14:textId="77777777" w:rsidR="00E93559" w:rsidRPr="009D50B3" w:rsidRDefault="00E93559" w:rsidP="00E93559">
      <w:pPr>
        <w:jc w:val="center"/>
        <w:rPr>
          <w:rFonts w:asciiTheme="majorEastAsia" w:eastAsiaTheme="majorEastAsia" w:hAnsiTheme="majorEastAsia"/>
          <w:sz w:val="10"/>
          <w:szCs w:val="10"/>
          <w:lang w:val="en-CA"/>
        </w:rPr>
      </w:pPr>
    </w:p>
    <w:tbl>
      <w:tblPr>
        <w:tblStyle w:val="13"/>
        <w:tblW w:w="5309" w:type="pct"/>
        <w:tblInd w:w="-113" w:type="dxa"/>
        <w:tblLook w:val="04A0" w:firstRow="1" w:lastRow="0" w:firstColumn="1" w:lastColumn="0" w:noHBand="0" w:noVBand="1"/>
      </w:tblPr>
      <w:tblGrid>
        <w:gridCol w:w="3121"/>
        <w:gridCol w:w="6807"/>
      </w:tblGrid>
      <w:tr w:rsidR="00E93559" w:rsidRPr="009D50B3" w14:paraId="16783253" w14:textId="77777777" w:rsidTr="000E7276">
        <w:trPr>
          <w:trHeight w:hRule="exact" w:val="281"/>
        </w:trPr>
        <w:tc>
          <w:tcPr>
            <w:tcW w:w="1572" w:type="pct"/>
            <w:shd w:val="clear" w:color="auto" w:fill="auto"/>
          </w:tcPr>
          <w:p w14:paraId="7DF212D1" w14:textId="77777777" w:rsidR="00E93559" w:rsidRPr="009D50B3" w:rsidRDefault="001C683A" w:rsidP="00E93559">
            <w:pPr>
              <w:jc w:val="left"/>
              <w:rPr>
                <w:rFonts w:asciiTheme="majorEastAsia" w:eastAsiaTheme="majorEastAsia" w:hAnsiTheme="majorEastAsia"/>
                <w:b/>
                <w:color w:val="000000" w:themeColor="text1"/>
                <w:sz w:val="20"/>
                <w:lang w:val="en-CA"/>
              </w:rPr>
            </w:pPr>
            <w:r w:rsidRPr="009D50B3">
              <w:rPr>
                <w:rFonts w:asciiTheme="majorEastAsia" w:eastAsiaTheme="majorEastAsia" w:hAnsiTheme="majorEastAsia" w:cs="SimSun" w:hint="eastAsia"/>
                <w:b/>
                <w:sz w:val="18"/>
                <w:szCs w:val="18"/>
                <w:lang w:eastAsia="zh-CN"/>
              </w:rPr>
              <w:t>秘书处的建议：</w:t>
            </w:r>
          </w:p>
        </w:tc>
        <w:tc>
          <w:tcPr>
            <w:tcW w:w="3428" w:type="pct"/>
            <w:shd w:val="clear" w:color="auto" w:fill="auto"/>
          </w:tcPr>
          <w:p w14:paraId="4AC8DAA1" w14:textId="77777777" w:rsidR="00E93559" w:rsidRPr="009D50B3" w:rsidRDefault="001C683A" w:rsidP="00E93559">
            <w:pPr>
              <w:jc w:val="center"/>
              <w:rPr>
                <w:rFonts w:asciiTheme="majorEastAsia" w:eastAsiaTheme="majorEastAsia" w:hAnsiTheme="majorEastAsia"/>
                <w:color w:val="000000" w:themeColor="text1"/>
                <w:sz w:val="20"/>
                <w:lang w:val="en-CA"/>
              </w:rPr>
            </w:pPr>
            <w:r w:rsidRPr="009D50B3">
              <w:rPr>
                <w:rFonts w:asciiTheme="majorEastAsia" w:eastAsiaTheme="majorEastAsia" w:hAnsiTheme="majorEastAsia" w:hint="eastAsia"/>
                <w:color w:val="000000" w:themeColor="text1"/>
                <w:sz w:val="20"/>
                <w:lang w:val="en-CA" w:eastAsia="zh-CN"/>
              </w:rPr>
              <w:t>个别</w:t>
            </w:r>
            <w:r w:rsidRPr="009D50B3">
              <w:rPr>
                <w:rFonts w:asciiTheme="majorEastAsia" w:eastAsiaTheme="majorEastAsia" w:hAnsiTheme="majorEastAsia"/>
                <w:color w:val="000000" w:themeColor="text1"/>
                <w:sz w:val="20"/>
                <w:lang w:val="en-CA"/>
              </w:rPr>
              <w:t>考虑</w:t>
            </w:r>
          </w:p>
        </w:tc>
      </w:tr>
    </w:tbl>
    <w:p w14:paraId="1C2F59D8" w14:textId="77777777" w:rsidR="00E93559" w:rsidRPr="009D50B3" w:rsidRDefault="00E93559" w:rsidP="00E93559">
      <w:pPr>
        <w:jc w:val="left"/>
        <w:rPr>
          <w:rFonts w:asciiTheme="majorEastAsia" w:eastAsiaTheme="majorEastAsia" w:hAnsiTheme="majorEastAsia"/>
          <w:b/>
          <w:lang w:val="en-CA"/>
        </w:rPr>
      </w:pPr>
      <w:r w:rsidRPr="009D50B3">
        <w:rPr>
          <w:rFonts w:asciiTheme="majorEastAsia" w:eastAsiaTheme="majorEastAsia" w:hAnsiTheme="majorEastAsia"/>
          <w:b/>
          <w:lang w:val="en-CA"/>
        </w:rPr>
        <w:br w:type="page"/>
      </w:r>
    </w:p>
    <w:p w14:paraId="5F967614" w14:textId="77777777" w:rsidR="00C304E6" w:rsidRPr="009D50B3" w:rsidRDefault="00C304E6" w:rsidP="00E93559">
      <w:pPr>
        <w:widowControl w:val="0"/>
        <w:tabs>
          <w:tab w:val="left" w:pos="2880"/>
          <w:tab w:val="left" w:pos="5760"/>
        </w:tabs>
        <w:spacing w:before="240" w:after="240"/>
        <w:jc w:val="center"/>
        <w:rPr>
          <w:rFonts w:asciiTheme="majorEastAsia" w:eastAsiaTheme="majorEastAsia" w:hAnsiTheme="majorEastAsia"/>
          <w:b/>
          <w:lang w:val="en-CA"/>
        </w:rPr>
      </w:pPr>
    </w:p>
    <w:p w14:paraId="2A3CC977" w14:textId="77777777" w:rsidR="00E93559" w:rsidRPr="009D50B3" w:rsidRDefault="001C683A" w:rsidP="00E93559">
      <w:pPr>
        <w:widowControl w:val="0"/>
        <w:tabs>
          <w:tab w:val="left" w:pos="2880"/>
          <w:tab w:val="left" w:pos="5760"/>
        </w:tabs>
        <w:spacing w:before="240" w:after="240"/>
        <w:jc w:val="center"/>
        <w:rPr>
          <w:rFonts w:asciiTheme="majorEastAsia" w:eastAsiaTheme="majorEastAsia" w:hAnsiTheme="majorEastAsia"/>
          <w:b/>
          <w:lang w:val="en-CA"/>
        </w:rPr>
      </w:pPr>
      <w:r w:rsidRPr="009D50B3">
        <w:rPr>
          <w:rFonts w:asciiTheme="majorEastAsia" w:eastAsiaTheme="majorEastAsia" w:hAnsiTheme="majorEastAsia"/>
          <w:b/>
          <w:lang w:val="en-CA"/>
        </w:rPr>
        <w:t>项目说明</w:t>
      </w:r>
    </w:p>
    <w:p w14:paraId="790998CB" w14:textId="77777777" w:rsidR="00C304E6" w:rsidRPr="009D50B3" w:rsidRDefault="00C304E6" w:rsidP="00C304E6">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作为牵头执行机构的世界银行代表越南政府提交了一份关于基加利氢氟碳化合物执行计划第一阶段的申请，总费用为</w:t>
      </w:r>
      <w:r w:rsidRPr="009D50B3">
        <w:rPr>
          <w:rFonts w:asciiTheme="majorEastAsia" w:eastAsiaTheme="majorEastAsia" w:hAnsiTheme="majorEastAsia"/>
          <w:lang w:val="en-CA" w:eastAsia="zh-CN"/>
        </w:rPr>
        <w:t>5,543,417</w:t>
      </w:r>
      <w:r w:rsidRPr="009D50B3">
        <w:rPr>
          <w:rFonts w:asciiTheme="majorEastAsia" w:eastAsiaTheme="majorEastAsia" w:hAnsiTheme="majorEastAsia" w:hint="eastAsia"/>
          <w:lang w:val="en-CA" w:eastAsia="zh-CN"/>
        </w:rPr>
        <w:t>美元，其中包括</w:t>
      </w:r>
      <w:r w:rsidRPr="009D50B3">
        <w:rPr>
          <w:rFonts w:asciiTheme="majorEastAsia" w:eastAsiaTheme="majorEastAsia" w:hAnsiTheme="majorEastAsia"/>
          <w:lang w:val="en-CA" w:eastAsia="zh-CN"/>
        </w:rPr>
        <w:t>3,942,411</w:t>
      </w:r>
      <w:r w:rsidRPr="009D50B3">
        <w:rPr>
          <w:rFonts w:asciiTheme="majorEastAsia" w:eastAsiaTheme="majorEastAsia" w:hAnsiTheme="majorEastAsia" w:hint="eastAsia"/>
          <w:lang w:val="en-CA" w:eastAsia="zh-CN"/>
        </w:rPr>
        <w:t>美元，外加世界银行</w:t>
      </w:r>
      <w:r w:rsidRPr="009D50B3">
        <w:rPr>
          <w:rFonts w:asciiTheme="majorEastAsia" w:eastAsiaTheme="majorEastAsia" w:hAnsiTheme="majorEastAsia"/>
          <w:lang w:val="en-CA" w:eastAsia="zh-CN"/>
        </w:rPr>
        <w:t>275,968</w:t>
      </w:r>
      <w:r w:rsidRPr="009D50B3">
        <w:rPr>
          <w:rFonts w:asciiTheme="majorEastAsia" w:eastAsiaTheme="majorEastAsia" w:hAnsiTheme="majorEastAsia" w:hint="eastAsia"/>
          <w:lang w:val="en-CA" w:eastAsia="zh-CN"/>
        </w:rPr>
        <w:t>美元的机构支助费用，和</w:t>
      </w:r>
      <w:r w:rsidRPr="009D50B3">
        <w:rPr>
          <w:rFonts w:asciiTheme="majorEastAsia" w:eastAsiaTheme="majorEastAsia" w:hAnsiTheme="majorEastAsia"/>
          <w:lang w:val="en-CA" w:eastAsia="zh-CN"/>
        </w:rPr>
        <w:t>1,172,600</w:t>
      </w:r>
      <w:r w:rsidRPr="009D50B3">
        <w:rPr>
          <w:rFonts w:asciiTheme="majorEastAsia" w:eastAsiaTheme="majorEastAsia" w:hAnsiTheme="majorEastAsia" w:hint="eastAsia"/>
          <w:lang w:val="en-CA" w:eastAsia="zh-CN"/>
        </w:rPr>
        <w:t>美元，外加环境署</w:t>
      </w:r>
      <w:r w:rsidRPr="009D50B3">
        <w:rPr>
          <w:rFonts w:asciiTheme="majorEastAsia" w:eastAsiaTheme="majorEastAsia" w:hAnsiTheme="majorEastAsia"/>
          <w:lang w:val="en-CA" w:eastAsia="zh-CN"/>
        </w:rPr>
        <w:t>152,438</w:t>
      </w:r>
      <w:r w:rsidRPr="009D50B3">
        <w:rPr>
          <w:rFonts w:asciiTheme="majorEastAsia" w:eastAsiaTheme="majorEastAsia" w:hAnsiTheme="majorEastAsia" w:hint="eastAsia"/>
          <w:lang w:val="en-CA" w:eastAsia="zh-CN"/>
        </w:rPr>
        <w:t>美元的机构支持费用。</w:t>
      </w:r>
      <w:r w:rsidRPr="009D50B3">
        <w:rPr>
          <w:rFonts w:asciiTheme="majorEastAsia" w:eastAsiaTheme="majorEastAsia" w:hAnsiTheme="majorEastAsia"/>
          <w:lang w:val="en-CA"/>
        </w:rPr>
        <w:t>.</w:t>
      </w:r>
      <w:r w:rsidRPr="009D50B3">
        <w:rPr>
          <w:rFonts w:asciiTheme="majorEastAsia" w:eastAsiaTheme="majorEastAsia" w:hAnsiTheme="majorEastAsia"/>
          <w:vertAlign w:val="superscript"/>
          <w:lang w:val="en-CA"/>
        </w:rPr>
        <w:footnoteReference w:id="10"/>
      </w:r>
    </w:p>
    <w:p w14:paraId="0037974A" w14:textId="77777777" w:rsidR="00E93559" w:rsidRPr="009D50B3" w:rsidRDefault="00CA7262" w:rsidP="00CA7262">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000A2D9E">
        <w:rPr>
          <w:rFonts w:asciiTheme="majorEastAsia" w:eastAsiaTheme="majorEastAsia" w:hAnsiTheme="majorEastAsia" w:hint="eastAsia"/>
          <w:lang w:val="en-CA" w:eastAsia="zh-CN"/>
        </w:rPr>
        <w:t>基加利执行计划</w:t>
      </w:r>
      <w:r w:rsidRPr="009D50B3">
        <w:rPr>
          <w:rFonts w:asciiTheme="majorEastAsia" w:eastAsiaTheme="majorEastAsia" w:hAnsiTheme="majorEastAsia" w:hint="eastAsia"/>
          <w:lang w:val="en-CA" w:eastAsia="zh-CN"/>
        </w:rPr>
        <w:t>第一阶段的实施将有助于越南在2029年1月1日之前实现氢氟碳化合物基准消费量减少10%的目标。</w:t>
      </w:r>
    </w:p>
    <w:p w14:paraId="6FB3A8F4" w14:textId="77777777" w:rsidR="00CA7262" w:rsidRPr="009D50B3" w:rsidRDefault="00CA7262" w:rsidP="00CA7262">
      <w:pPr>
        <w:pStyle w:val="Heading1"/>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本次会议申请的</w:t>
      </w:r>
      <w:r w:rsidR="000A2D9E">
        <w:rPr>
          <w:rFonts w:asciiTheme="majorEastAsia" w:eastAsiaTheme="majorEastAsia" w:hAnsiTheme="majorEastAsia" w:hint="eastAsia"/>
          <w:lang w:val="en-CA" w:eastAsia="zh-CN"/>
        </w:rPr>
        <w:t>基加利执行计划</w:t>
      </w:r>
      <w:r w:rsidRPr="009D50B3">
        <w:rPr>
          <w:rFonts w:asciiTheme="majorEastAsia" w:eastAsiaTheme="majorEastAsia" w:hAnsiTheme="majorEastAsia" w:hint="eastAsia"/>
          <w:lang w:val="en-CA" w:eastAsia="zh-CN"/>
        </w:rPr>
        <w:t>第一阶段第一次付款</w:t>
      </w:r>
      <w:r w:rsidR="0034764F">
        <w:rPr>
          <w:rFonts w:asciiTheme="majorEastAsia" w:eastAsiaTheme="majorEastAsia" w:hAnsiTheme="majorEastAsia" w:hint="eastAsia"/>
          <w:lang w:val="en-CA" w:eastAsia="zh-CN"/>
        </w:rPr>
        <w:t>金额</w:t>
      </w:r>
      <w:r w:rsidRPr="009D50B3">
        <w:rPr>
          <w:rFonts w:asciiTheme="majorEastAsia" w:eastAsiaTheme="majorEastAsia" w:hAnsiTheme="majorEastAsia" w:hint="eastAsia"/>
          <w:lang w:val="en-CA" w:eastAsia="zh-CN"/>
        </w:rPr>
        <w:t>为</w:t>
      </w:r>
      <w:r w:rsidRPr="009D50B3">
        <w:rPr>
          <w:rFonts w:asciiTheme="majorEastAsia" w:eastAsiaTheme="majorEastAsia" w:hAnsiTheme="majorEastAsia"/>
          <w:lang w:val="en-CA" w:eastAsia="zh-CN"/>
        </w:rPr>
        <w:t>2,214,518</w:t>
      </w:r>
      <w:r w:rsidRPr="009D50B3">
        <w:rPr>
          <w:rFonts w:asciiTheme="majorEastAsia" w:eastAsiaTheme="majorEastAsia" w:hAnsiTheme="majorEastAsia" w:hint="eastAsia"/>
          <w:lang w:val="en-CA" w:eastAsia="zh-CN"/>
        </w:rPr>
        <w:t>美元，包括</w:t>
      </w:r>
      <w:r w:rsidRPr="009D50B3">
        <w:rPr>
          <w:rFonts w:asciiTheme="majorEastAsia" w:eastAsiaTheme="majorEastAsia" w:hAnsiTheme="majorEastAsia"/>
          <w:lang w:val="en-CA" w:eastAsia="zh-CN"/>
        </w:rPr>
        <w:t>1,574,302</w:t>
      </w:r>
      <w:r w:rsidRPr="009D50B3">
        <w:rPr>
          <w:rFonts w:asciiTheme="majorEastAsia" w:eastAsiaTheme="majorEastAsia" w:hAnsiTheme="majorEastAsia" w:hint="eastAsia"/>
          <w:lang w:val="en-CA" w:eastAsia="zh-CN"/>
        </w:rPr>
        <w:t>美元，外加世界银行</w:t>
      </w:r>
      <w:r w:rsidRPr="009D50B3">
        <w:rPr>
          <w:rFonts w:asciiTheme="majorEastAsia" w:eastAsiaTheme="majorEastAsia" w:hAnsiTheme="majorEastAsia"/>
          <w:lang w:val="en-CA" w:eastAsia="zh-CN"/>
        </w:rPr>
        <w:t>110,201</w:t>
      </w:r>
      <w:r w:rsidRPr="009D50B3">
        <w:rPr>
          <w:rFonts w:asciiTheme="majorEastAsia" w:eastAsiaTheme="majorEastAsia" w:hAnsiTheme="majorEastAsia" w:hint="eastAsia"/>
          <w:lang w:val="en-CA" w:eastAsia="zh-CN"/>
        </w:rPr>
        <w:t>美元的机构支助费用，和</w:t>
      </w:r>
      <w:r w:rsidRPr="009D50B3">
        <w:rPr>
          <w:rFonts w:asciiTheme="majorEastAsia" w:eastAsiaTheme="majorEastAsia" w:hAnsiTheme="majorEastAsia"/>
          <w:lang w:val="en-CA" w:eastAsia="zh-CN"/>
        </w:rPr>
        <w:t>469,040</w:t>
      </w:r>
      <w:r w:rsidRPr="009D50B3">
        <w:rPr>
          <w:rFonts w:asciiTheme="majorEastAsia" w:eastAsiaTheme="majorEastAsia" w:hAnsiTheme="majorEastAsia" w:hint="eastAsia"/>
          <w:lang w:val="en-CA" w:eastAsia="zh-CN"/>
        </w:rPr>
        <w:t>美元，外加</w:t>
      </w:r>
      <w:r w:rsidR="0047727E">
        <w:rPr>
          <w:rFonts w:asciiTheme="majorEastAsia" w:eastAsiaTheme="majorEastAsia" w:hAnsiTheme="majorEastAsia" w:hint="eastAsia"/>
          <w:lang w:val="en-CA" w:eastAsia="zh-CN"/>
        </w:rPr>
        <w:t>环境署</w:t>
      </w:r>
      <w:r w:rsidRPr="009D50B3">
        <w:rPr>
          <w:rFonts w:asciiTheme="majorEastAsia" w:eastAsiaTheme="majorEastAsia" w:hAnsiTheme="majorEastAsia"/>
          <w:lang w:val="en-CA" w:eastAsia="zh-CN"/>
        </w:rPr>
        <w:t>60,975</w:t>
      </w:r>
      <w:r w:rsidRPr="009D50B3">
        <w:rPr>
          <w:rFonts w:asciiTheme="majorEastAsia" w:eastAsiaTheme="majorEastAsia" w:hAnsiTheme="majorEastAsia" w:hint="eastAsia"/>
          <w:lang w:val="en-CA" w:eastAsia="zh-CN"/>
        </w:rPr>
        <w:t>美元的机构支持费用。</w:t>
      </w:r>
    </w:p>
    <w:p w14:paraId="5A6585E3" w14:textId="77777777" w:rsidR="00E93559" w:rsidRPr="009D50B3" w:rsidRDefault="00CA7262" w:rsidP="00CA7262">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b/>
          <w:lang w:val="en-CA"/>
        </w:rPr>
        <w:t>背景</w:t>
      </w:r>
    </w:p>
    <w:p w14:paraId="03CE3740" w14:textId="77777777" w:rsidR="00CA7262" w:rsidRPr="009D50B3" w:rsidRDefault="00CA7262" w:rsidP="00CA7262">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越南于2019年9月27日批准了《蒙特利尔议定书》的所有修正案，包括《基加利修正案》。越南的氟氯烃消费基准为221.21</w:t>
      </w: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ODP吨，即3537.00公吨(公吨)，并将在2030年1月1日前完全淘汰氟氯烃消费。</w:t>
      </w:r>
      <w:r w:rsidRPr="009D50B3">
        <w:rPr>
          <w:rFonts w:asciiTheme="majorEastAsia" w:eastAsiaTheme="majorEastAsia" w:hAnsiTheme="majorEastAsia"/>
          <w:vertAlign w:val="superscript"/>
          <w:lang w:val="en-CA"/>
        </w:rPr>
        <w:footnoteReference w:id="11"/>
      </w:r>
    </w:p>
    <w:p w14:paraId="192A474D" w14:textId="77777777" w:rsidR="00E93559" w:rsidRPr="009D50B3" w:rsidRDefault="00CA7262" w:rsidP="00CA7262">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u w:val="single"/>
          <w:lang w:val="en-CA" w:eastAsia="zh-CN"/>
        </w:rPr>
        <w:t>氟氯烃淘汰管理计划的执行情况</w:t>
      </w:r>
    </w:p>
    <w:p w14:paraId="05FE1F88" w14:textId="77777777" w:rsidR="00E93559" w:rsidRPr="009D50B3" w:rsidRDefault="00EB5EF1" w:rsidP="00E93559">
      <w:pPr>
        <w:keepNext/>
        <w:numPr>
          <w:ilvl w:val="0"/>
          <w:numId w:val="1"/>
        </w:numPr>
        <w:tabs>
          <w:tab w:val="num" w:pos="0"/>
          <w:tab w:val="num" w:pos="709"/>
        </w:tabs>
        <w:spacing w:after="240"/>
        <w:outlineLvl w:val="0"/>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越南氟氯烃淘汰管理计划第一阶段最初在第63次会议上获得核准，</w:t>
      </w:r>
      <w:r w:rsidRPr="009D50B3">
        <w:rPr>
          <w:rFonts w:asciiTheme="majorEastAsia" w:eastAsiaTheme="majorEastAsia" w:hAnsiTheme="majorEastAsia"/>
          <w:vertAlign w:val="superscript"/>
          <w:lang w:val="en-CA"/>
        </w:rPr>
        <w:footnoteReference w:id="12"/>
      </w:r>
      <w:r w:rsidRPr="009D50B3">
        <w:rPr>
          <w:rFonts w:asciiTheme="majorEastAsia" w:eastAsiaTheme="majorEastAsia" w:hAnsiTheme="majorEastAsia" w:hint="eastAsia"/>
          <w:lang w:val="en-CA" w:eastAsia="zh-CN"/>
        </w:rPr>
        <w:t xml:space="preserve"> 并在第76次会议上进行了修订，</w:t>
      </w:r>
      <w:r w:rsidRPr="009D50B3">
        <w:rPr>
          <w:rFonts w:asciiTheme="majorEastAsia" w:eastAsiaTheme="majorEastAsia" w:hAnsiTheme="majorEastAsia"/>
          <w:vertAlign w:val="superscript"/>
          <w:lang w:val="en-CA"/>
        </w:rPr>
        <w:footnoteReference w:id="13"/>
      </w:r>
      <w:r w:rsidRPr="009D50B3">
        <w:rPr>
          <w:rFonts w:asciiTheme="majorEastAsia" w:eastAsiaTheme="majorEastAsia" w:hAnsiTheme="majorEastAsia" w:hint="eastAsia"/>
          <w:lang w:val="en-CA" w:eastAsia="zh-CN"/>
        </w:rPr>
        <w:t xml:space="preserve"> 以在2015年之前实现比基准减少10%的目标，最终淘汰了143.20</w:t>
      </w: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ODP吨氟氯烃，总费用为</w:t>
      </w:r>
      <w:r w:rsidRPr="009D50B3">
        <w:rPr>
          <w:rFonts w:asciiTheme="majorEastAsia" w:eastAsiaTheme="majorEastAsia" w:hAnsiTheme="majorEastAsia"/>
          <w:lang w:val="en-CA" w:eastAsia="zh-CN"/>
        </w:rPr>
        <w:t>9,125,020</w:t>
      </w:r>
      <w:r w:rsidRPr="009D50B3">
        <w:rPr>
          <w:rFonts w:asciiTheme="majorEastAsia" w:eastAsiaTheme="majorEastAsia" w:hAnsiTheme="majorEastAsia" w:hint="eastAsia"/>
          <w:lang w:val="en-CA" w:eastAsia="zh-CN"/>
        </w:rPr>
        <w:t>美元，外加机构支助费用。</w:t>
      </w:r>
    </w:p>
    <w:p w14:paraId="010C4D9F" w14:textId="77777777" w:rsidR="00EB5EF1" w:rsidRPr="009D50B3" w:rsidRDefault="00EB5EF1" w:rsidP="00EB5EF1">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越南氟氯烃淘汰管理计划第二阶段最初是在第76次会议上核准的，</w:t>
      </w:r>
      <w:r w:rsidRPr="009D50B3">
        <w:rPr>
          <w:rFonts w:asciiTheme="majorEastAsia" w:eastAsiaTheme="majorEastAsia" w:hAnsiTheme="majorEastAsia"/>
          <w:vertAlign w:val="superscript"/>
          <w:lang w:val="en-CA"/>
        </w:rPr>
        <w:footnoteReference w:id="14"/>
      </w:r>
      <w:r w:rsidRPr="009D50B3">
        <w:rPr>
          <w:rFonts w:asciiTheme="majorEastAsia" w:eastAsiaTheme="majorEastAsia" w:hAnsiTheme="majorEastAsia" w:hint="eastAsia"/>
          <w:lang w:val="en-CA" w:eastAsia="zh-CN"/>
        </w:rPr>
        <w:t xml:space="preserve"> 并在第84次会议</w:t>
      </w:r>
      <w:r w:rsidRPr="009D50B3">
        <w:rPr>
          <w:rFonts w:asciiTheme="majorEastAsia" w:eastAsiaTheme="majorEastAsia" w:hAnsiTheme="majorEastAsia"/>
          <w:vertAlign w:val="superscript"/>
          <w:lang w:val="en-CA"/>
        </w:rPr>
        <w:footnoteReference w:id="15"/>
      </w:r>
      <w:r w:rsidRPr="009D50B3">
        <w:rPr>
          <w:rFonts w:asciiTheme="majorEastAsia" w:eastAsiaTheme="majorEastAsia" w:hAnsiTheme="majorEastAsia" w:hint="eastAsia"/>
          <w:lang w:val="en-CA" w:eastAsia="zh-CN"/>
        </w:rPr>
        <w:t xml:space="preserve"> 和第91次会议上进行了修订，</w:t>
      </w:r>
      <w:r w:rsidRPr="009D50B3">
        <w:rPr>
          <w:rFonts w:asciiTheme="majorEastAsia" w:eastAsiaTheme="majorEastAsia" w:hAnsiTheme="majorEastAsia"/>
          <w:vertAlign w:val="superscript"/>
          <w:lang w:val="en-CA"/>
        </w:rPr>
        <w:footnoteReference w:id="16"/>
      </w:r>
      <w:r w:rsidRPr="009D50B3">
        <w:rPr>
          <w:rFonts w:asciiTheme="majorEastAsia" w:eastAsiaTheme="majorEastAsia" w:hAnsiTheme="majorEastAsia" w:hint="eastAsia"/>
          <w:lang w:val="en-CA" w:eastAsia="zh-CN"/>
        </w:rPr>
        <w:t xml:space="preserve"> 以便到2020年将氟氯烃消费量减少到基准的35%，总费用为</w:t>
      </w:r>
      <w:r w:rsidRPr="009D50B3">
        <w:rPr>
          <w:rFonts w:asciiTheme="majorEastAsia" w:eastAsiaTheme="majorEastAsia" w:hAnsiTheme="majorEastAsia"/>
          <w:lang w:val="en-CA" w:eastAsia="zh-CN"/>
        </w:rPr>
        <w:t>7,208,300</w:t>
      </w:r>
      <w:r w:rsidRPr="009D50B3">
        <w:rPr>
          <w:rFonts w:asciiTheme="majorEastAsia" w:eastAsiaTheme="majorEastAsia" w:hAnsiTheme="majorEastAsia" w:hint="eastAsia"/>
          <w:lang w:val="en-CA" w:eastAsia="zh-CN"/>
        </w:rPr>
        <w:t>美元，外加机构支助费用。根据越南政府与执行委员会之间的协定，氟氯烃淘汰管理计划第二阶段将于2023年12月完成。</w:t>
      </w:r>
    </w:p>
    <w:p w14:paraId="500A7C7E" w14:textId="77777777" w:rsidR="00E93559" w:rsidRPr="009D50B3" w:rsidRDefault="00EB5EF1" w:rsidP="00EB5EF1">
      <w:pPr>
        <w:pStyle w:val="Heading1"/>
        <w:numPr>
          <w:ilvl w:val="0"/>
          <w:numId w:val="0"/>
        </w:numPr>
        <w:rPr>
          <w:rFonts w:asciiTheme="majorEastAsia" w:eastAsiaTheme="majorEastAsia" w:hAnsiTheme="majorEastAsia"/>
          <w:u w:val="single"/>
          <w:lang w:val="en-CA" w:eastAsia="zh-CN"/>
        </w:rPr>
      </w:pPr>
      <w:r w:rsidRPr="009D50B3">
        <w:rPr>
          <w:rFonts w:asciiTheme="majorEastAsia" w:eastAsiaTheme="majorEastAsia" w:hAnsiTheme="majorEastAsia" w:hint="eastAsia"/>
          <w:u w:val="single"/>
          <w:lang w:val="en-CA" w:eastAsia="zh-CN"/>
        </w:rPr>
        <w:t>氢氟碳化合物相关活动的执行情况</w:t>
      </w:r>
    </w:p>
    <w:p w14:paraId="3D56BC4D" w14:textId="77777777" w:rsidR="00140AB8" w:rsidRPr="009D50B3" w:rsidRDefault="00140AB8" w:rsidP="00140AB8">
      <w:pPr>
        <w:pStyle w:val="Heading1"/>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执行委员会在其第80次会议上核准了工发组织提出的一项申请，</w:t>
      </w:r>
      <w:r w:rsidR="00623BEA">
        <w:rPr>
          <w:rFonts w:asciiTheme="majorEastAsia" w:eastAsiaTheme="majorEastAsia" w:hAnsiTheme="majorEastAsia" w:hint="eastAsia"/>
          <w:lang w:val="en-CA" w:eastAsia="zh-CN"/>
        </w:rPr>
        <w:t>申请</w:t>
      </w:r>
      <w:r w:rsidRPr="009D50B3">
        <w:rPr>
          <w:rFonts w:asciiTheme="majorEastAsia" w:eastAsiaTheme="majorEastAsia" w:hAnsiTheme="majorEastAsia" w:hint="eastAsia"/>
          <w:lang w:val="en-CA" w:eastAsia="zh-CN"/>
        </w:rPr>
        <w:t>由非第5条国家的额外自愿捐款供资，</w:t>
      </w:r>
      <w:r w:rsidRPr="009D50B3">
        <w:rPr>
          <w:rFonts w:asciiTheme="majorEastAsia" w:eastAsiaTheme="majorEastAsia" w:hAnsiTheme="majorEastAsia"/>
          <w:vertAlign w:val="superscript"/>
          <w:lang w:val="en-CA"/>
        </w:rPr>
        <w:footnoteReference w:id="17"/>
      </w:r>
      <w:r w:rsidRPr="009D50B3">
        <w:rPr>
          <w:rFonts w:asciiTheme="majorEastAsia" w:eastAsiaTheme="majorEastAsia" w:hAnsiTheme="majorEastAsia" w:hint="eastAsia"/>
          <w:lang w:val="en-CA" w:eastAsia="zh-CN"/>
        </w:rPr>
        <w:t xml:space="preserve"> </w:t>
      </w:r>
      <w:r w:rsidR="0034764F">
        <w:rPr>
          <w:rFonts w:asciiTheme="majorEastAsia" w:eastAsiaTheme="majorEastAsia" w:hAnsiTheme="majorEastAsia" w:hint="eastAsia"/>
          <w:lang w:val="en-CA" w:eastAsia="zh-CN"/>
        </w:rPr>
        <w:t>金额</w:t>
      </w:r>
      <w:r w:rsidRPr="009D50B3">
        <w:rPr>
          <w:rFonts w:asciiTheme="majorEastAsia" w:eastAsiaTheme="majorEastAsia" w:hAnsiTheme="majorEastAsia" w:hint="eastAsia"/>
          <w:lang w:val="en-CA" w:eastAsia="zh-CN"/>
        </w:rPr>
        <w:t>为</w:t>
      </w:r>
      <w:r w:rsidRPr="009D50B3">
        <w:rPr>
          <w:rFonts w:asciiTheme="majorEastAsia" w:eastAsiaTheme="majorEastAsia" w:hAnsiTheme="majorEastAsia"/>
          <w:lang w:val="en-CA" w:eastAsia="zh-CN"/>
        </w:rPr>
        <w:t>250,000</w:t>
      </w:r>
      <w:r w:rsidRPr="009D50B3">
        <w:rPr>
          <w:rFonts w:asciiTheme="majorEastAsia" w:eastAsiaTheme="majorEastAsia" w:hAnsiTheme="majorEastAsia" w:hint="eastAsia"/>
          <w:lang w:val="en-CA" w:eastAsia="zh-CN"/>
        </w:rPr>
        <w:t>美元，外加</w:t>
      </w:r>
      <w:r w:rsidRPr="009D50B3">
        <w:rPr>
          <w:rFonts w:asciiTheme="majorEastAsia" w:eastAsiaTheme="majorEastAsia" w:hAnsiTheme="majorEastAsia"/>
          <w:lang w:val="en-CA" w:eastAsia="zh-CN"/>
        </w:rPr>
        <w:t>17,500</w:t>
      </w:r>
      <w:r w:rsidRPr="009D50B3">
        <w:rPr>
          <w:rFonts w:asciiTheme="majorEastAsia" w:eastAsiaTheme="majorEastAsia" w:hAnsiTheme="majorEastAsia" w:hint="eastAsia"/>
          <w:lang w:val="en-CA" w:eastAsia="zh-CN"/>
        </w:rPr>
        <w:t>美元的机构支助费用。这些扶持活动于2018年至2019年实施，旨在促进和支持早日批准《基加利修正案》以及为</w:t>
      </w:r>
      <w:r w:rsidR="000A2D9E">
        <w:rPr>
          <w:rFonts w:asciiTheme="majorEastAsia" w:eastAsiaTheme="majorEastAsia" w:hAnsiTheme="majorEastAsia" w:hint="eastAsia"/>
          <w:lang w:val="en-CA" w:eastAsia="zh-CN"/>
        </w:rPr>
        <w:t>淘汰</w:t>
      </w:r>
      <w:r w:rsidRPr="009D50B3">
        <w:rPr>
          <w:rFonts w:asciiTheme="majorEastAsia" w:eastAsiaTheme="majorEastAsia" w:hAnsiTheme="majorEastAsia" w:hint="eastAsia"/>
          <w:lang w:val="en-CA" w:eastAsia="zh-CN"/>
        </w:rPr>
        <w:t>氢氟碳化合物做准备的针对具体国家的活动和战略，包括氢氟碳化合物数据报告和核查、与《基加利修正案》有关的能力建设和提高认识的建议，以及提高能源效率的能力建设。</w:t>
      </w:r>
    </w:p>
    <w:p w14:paraId="4382A2B3" w14:textId="77777777" w:rsidR="00140AB8" w:rsidRPr="009D50B3" w:rsidRDefault="00140AB8" w:rsidP="00B54B70">
      <w:pPr>
        <w:pStyle w:val="Heading1"/>
        <w:keepNext/>
        <w:keepLines/>
        <w:widowControl w:val="0"/>
        <w:numPr>
          <w:ilvl w:val="0"/>
          <w:numId w:val="0"/>
        </w:numPr>
        <w:rPr>
          <w:rFonts w:asciiTheme="majorEastAsia" w:eastAsiaTheme="majorEastAsia" w:hAnsiTheme="majorEastAsia"/>
          <w:b/>
          <w:lang w:val="en-CA" w:eastAsia="zh-CN"/>
        </w:rPr>
      </w:pPr>
      <w:r w:rsidRPr="009D50B3">
        <w:rPr>
          <w:rFonts w:asciiTheme="majorEastAsia" w:eastAsiaTheme="majorEastAsia" w:hAnsiTheme="majorEastAsia" w:hint="eastAsia"/>
          <w:b/>
          <w:lang w:val="en-CA" w:eastAsia="zh-CN"/>
        </w:rPr>
        <w:t>基加利氢氟碳化合物实施计划第一阶段</w:t>
      </w:r>
    </w:p>
    <w:p w14:paraId="05A886DF" w14:textId="77777777" w:rsidR="00E93559" w:rsidRPr="009D50B3" w:rsidRDefault="00140AB8" w:rsidP="00B54B70">
      <w:pPr>
        <w:pStyle w:val="Heading1"/>
        <w:keepNext/>
        <w:keepLines/>
        <w:widowControl w:val="0"/>
        <w:numPr>
          <w:ilvl w:val="0"/>
          <w:numId w:val="0"/>
        </w:numPr>
        <w:rPr>
          <w:rFonts w:asciiTheme="majorEastAsia" w:eastAsiaTheme="majorEastAsia" w:hAnsiTheme="majorEastAsia"/>
          <w:u w:val="single"/>
          <w:lang w:val="en-CA" w:eastAsia="zh-CN"/>
        </w:rPr>
      </w:pPr>
      <w:r w:rsidRPr="009D50B3">
        <w:rPr>
          <w:rFonts w:asciiTheme="majorEastAsia" w:eastAsiaTheme="majorEastAsia" w:hAnsiTheme="majorEastAsia" w:hint="eastAsia"/>
          <w:u w:val="single"/>
          <w:lang w:val="en-CA" w:eastAsia="zh-CN"/>
        </w:rPr>
        <w:t>政策、监管和体制框架</w:t>
      </w:r>
    </w:p>
    <w:p w14:paraId="2D4AC452" w14:textId="77777777" w:rsidR="00E93559" w:rsidRPr="009D50B3" w:rsidRDefault="00D5768E" w:rsidP="00D5768E">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自然资源和环境部</w:t>
      </w:r>
      <w:r w:rsidRPr="009D50B3">
        <w:rPr>
          <w:rFonts w:asciiTheme="majorEastAsia" w:eastAsiaTheme="majorEastAsia" w:hAnsiTheme="majorEastAsia"/>
          <w:lang w:val="en-CA" w:eastAsia="zh-CN"/>
        </w:rPr>
        <w:t>(MONRE)</w:t>
      </w:r>
      <w:r w:rsidRPr="009D50B3">
        <w:rPr>
          <w:rFonts w:asciiTheme="majorEastAsia" w:eastAsiaTheme="majorEastAsia" w:hAnsiTheme="majorEastAsia" w:hint="eastAsia"/>
          <w:lang w:val="en-CA" w:eastAsia="zh-CN"/>
        </w:rPr>
        <w:t>制定了一项国家方案，管理和监测受管制物质的进口商、贸易商和消费者；执行国家政策；并使越南人民了解《蒙特利尔议定书》规定的国际义务。MONRE下属的气候变化部内的一个专门的国家臭氧单位负责管理越南的《蒙特利尔议定书》义务。国家臭氧机构领导政府在该国</w:t>
      </w:r>
      <w:r w:rsidR="000A2D9E">
        <w:rPr>
          <w:rFonts w:asciiTheme="majorEastAsia" w:eastAsiaTheme="majorEastAsia" w:hAnsiTheme="majorEastAsia" w:hint="eastAsia"/>
          <w:lang w:val="en-CA" w:eastAsia="zh-CN"/>
        </w:rPr>
        <w:t>淘汰</w:t>
      </w:r>
      <w:r w:rsidRPr="009D50B3">
        <w:rPr>
          <w:rFonts w:asciiTheme="majorEastAsia" w:eastAsiaTheme="majorEastAsia" w:hAnsiTheme="majorEastAsia" w:hint="eastAsia"/>
          <w:lang w:val="en-CA" w:eastAsia="zh-CN"/>
        </w:rPr>
        <w:t>氟氯烃和</w:t>
      </w:r>
      <w:r w:rsidR="0034764F">
        <w:rPr>
          <w:rFonts w:asciiTheme="majorEastAsia" w:eastAsiaTheme="majorEastAsia" w:hAnsiTheme="majorEastAsia" w:hint="eastAsia"/>
          <w:lang w:val="en-CA" w:eastAsia="zh-CN"/>
        </w:rPr>
        <w:t>减少</w:t>
      </w:r>
      <w:r w:rsidRPr="009D50B3">
        <w:rPr>
          <w:rFonts w:asciiTheme="majorEastAsia" w:eastAsiaTheme="majorEastAsia" w:hAnsiTheme="majorEastAsia" w:hint="eastAsia"/>
          <w:lang w:val="en-CA" w:eastAsia="zh-CN"/>
        </w:rPr>
        <w:t>氢氟碳化合物的持续努力。越南海关总署负责管制受管制物质的进出口，并提供和分享其管理的受管制物质和含有受管制物质货物的海关信息。</w:t>
      </w:r>
    </w:p>
    <w:p w14:paraId="285A572E" w14:textId="77777777" w:rsidR="00D5768E" w:rsidRPr="009D50B3" w:rsidRDefault="00D5768E" w:rsidP="00D5768E">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如本文件第25段进一步所述，该国于2022年1月颁布了一项关于减少温室气体排放和保护臭氧层的法令和通知，特别，规定了根据越南根据《蒙特利尔议定书》承担的义务管理</w:t>
      </w:r>
      <w:r w:rsidR="000A2D9E">
        <w:rPr>
          <w:rFonts w:asciiTheme="majorEastAsia" w:eastAsiaTheme="majorEastAsia" w:hAnsiTheme="majorEastAsia" w:hint="eastAsia"/>
          <w:lang w:val="en-CA" w:eastAsia="zh-CN"/>
        </w:rPr>
        <w:t>淘汰</w:t>
      </w:r>
      <w:r w:rsidRPr="009D50B3">
        <w:rPr>
          <w:rFonts w:asciiTheme="majorEastAsia" w:eastAsiaTheme="majorEastAsia" w:hAnsiTheme="majorEastAsia" w:hint="eastAsia"/>
          <w:lang w:val="en-CA" w:eastAsia="zh-CN"/>
        </w:rPr>
        <w:t>和淘汰消耗臭氧层物质和氢氟碳化合物的路线图。该国有一个可强制执行的氢氟碳化合物许可证制度。</w:t>
      </w:r>
    </w:p>
    <w:p w14:paraId="2CCF4DF0" w14:textId="77777777" w:rsidR="00E93559" w:rsidRPr="009D50B3" w:rsidRDefault="00D5768E" w:rsidP="00D5768E">
      <w:pPr>
        <w:pStyle w:val="Heading1"/>
        <w:numPr>
          <w:ilvl w:val="0"/>
          <w:numId w:val="0"/>
        </w:numPr>
        <w:rPr>
          <w:rFonts w:asciiTheme="majorEastAsia" w:eastAsiaTheme="majorEastAsia" w:hAnsiTheme="majorEastAsia"/>
          <w:lang w:val="en-CA" w:eastAsia="zh-CN"/>
        </w:rPr>
      </w:pPr>
      <w:r w:rsidRPr="009D50B3">
        <w:rPr>
          <w:rFonts w:asciiTheme="majorEastAsia" w:eastAsiaTheme="majorEastAsia" w:hAnsiTheme="majorEastAsia" w:hint="eastAsia"/>
          <w:u w:val="single"/>
          <w:lang w:val="en-CA"/>
        </w:rPr>
        <w:t>氢氟碳化合物消耗量</w:t>
      </w:r>
    </w:p>
    <w:p w14:paraId="27EDBBF1" w14:textId="77777777" w:rsidR="00D5768E" w:rsidRPr="009D50B3" w:rsidRDefault="001810F5" w:rsidP="001810F5">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00D5768E" w:rsidRPr="009D50B3">
        <w:rPr>
          <w:rFonts w:asciiTheme="majorEastAsia" w:eastAsiaTheme="majorEastAsia" w:hAnsiTheme="majorEastAsia" w:hint="eastAsia"/>
          <w:lang w:val="en-CA" w:eastAsia="zh-CN"/>
        </w:rPr>
        <w:t>越南只进口用于制冷和空调维修、制冷和空调制造、泡沫和消防</w:t>
      </w:r>
      <w:r w:rsidR="00F02E2F" w:rsidRPr="009D50B3">
        <w:rPr>
          <w:rFonts w:asciiTheme="majorEastAsia" w:eastAsiaTheme="majorEastAsia" w:hAnsiTheme="majorEastAsia" w:hint="eastAsia"/>
          <w:lang w:val="en-CA" w:eastAsia="zh-CN"/>
        </w:rPr>
        <w:t>行业</w:t>
      </w:r>
      <w:r w:rsidR="00D5768E" w:rsidRPr="009D50B3">
        <w:rPr>
          <w:rFonts w:asciiTheme="majorEastAsia" w:eastAsiaTheme="majorEastAsia" w:hAnsiTheme="majorEastAsia" w:hint="eastAsia"/>
          <w:lang w:val="en-CA" w:eastAsia="zh-CN"/>
        </w:rPr>
        <w:t>的氢氟碳化合物。2022年，越南消费了HFC-134a（以二氧化碳当量吨计，占HFC消费总量的28.8%）、R-410A（26.9%）、R-404A（25.9%）、HFC-227ea（6.6%）和其他HFC（13.0%）。表3列出了该国根据第7条向臭氧秘书处报告的氢氟碳化合物消费量。</w:t>
      </w:r>
    </w:p>
    <w:p w14:paraId="664FD887" w14:textId="77777777" w:rsidR="00E93559" w:rsidRPr="009D50B3" w:rsidRDefault="00D5768E" w:rsidP="001810F5">
      <w:pPr>
        <w:pStyle w:val="Heading1"/>
        <w:numPr>
          <w:ilvl w:val="0"/>
          <w:numId w:val="0"/>
        </w:numPr>
        <w:rPr>
          <w:rFonts w:asciiTheme="majorEastAsia" w:eastAsiaTheme="majorEastAsia" w:hAnsiTheme="majorEastAsia"/>
          <w:b/>
          <w:lang w:val="en-CA" w:eastAsia="zh-CN"/>
        </w:rPr>
      </w:pPr>
      <w:r w:rsidRPr="009D50B3">
        <w:rPr>
          <w:rFonts w:asciiTheme="majorEastAsia" w:eastAsiaTheme="majorEastAsia" w:hAnsiTheme="majorEastAsia" w:hint="eastAsia"/>
          <w:b/>
          <w:lang w:val="en-CA" w:eastAsia="zh-CN"/>
        </w:rPr>
        <w:t>表3</w:t>
      </w:r>
      <w:r w:rsidRPr="009D50B3">
        <w:rPr>
          <w:rFonts w:asciiTheme="majorEastAsia" w:eastAsiaTheme="majorEastAsia" w:hAnsiTheme="majorEastAsia"/>
          <w:b/>
          <w:bCs/>
          <w:lang w:val="en-CA" w:eastAsia="zh-CN"/>
        </w:rPr>
        <w:t xml:space="preserve">. </w:t>
      </w:r>
      <w:r w:rsidRPr="009D50B3">
        <w:rPr>
          <w:rFonts w:asciiTheme="majorEastAsia" w:eastAsiaTheme="majorEastAsia" w:hAnsiTheme="majorEastAsia" w:hint="eastAsia"/>
          <w:b/>
          <w:lang w:val="en-CA" w:eastAsia="zh-CN"/>
        </w:rPr>
        <w:t>越南的氢氟碳化合物消费量（2019-2022年第7条数据）</w:t>
      </w:r>
    </w:p>
    <w:tbl>
      <w:tblPr>
        <w:tblStyle w:val="13"/>
        <w:tblW w:w="5000" w:type="pct"/>
        <w:tblLayout w:type="fixed"/>
        <w:tblLook w:val="04A0" w:firstRow="1" w:lastRow="0" w:firstColumn="1" w:lastColumn="0" w:noHBand="0" w:noVBand="1"/>
      </w:tblPr>
      <w:tblGrid>
        <w:gridCol w:w="1110"/>
        <w:gridCol w:w="151"/>
        <w:gridCol w:w="1032"/>
        <w:gridCol w:w="1111"/>
        <w:gridCol w:w="1111"/>
        <w:gridCol w:w="1111"/>
        <w:gridCol w:w="1111"/>
        <w:gridCol w:w="1111"/>
        <w:gridCol w:w="1502"/>
      </w:tblGrid>
      <w:tr w:rsidR="00D5768E" w:rsidRPr="009D50B3" w14:paraId="35C389EF" w14:textId="77777777" w:rsidTr="00D5768E">
        <w:trPr>
          <w:tblHeader/>
        </w:trPr>
        <w:tc>
          <w:tcPr>
            <w:tcW w:w="67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3293ED" w14:textId="77777777" w:rsidR="00D5768E" w:rsidRPr="009D50B3" w:rsidRDefault="00D5768E" w:rsidP="00E93559">
            <w:pPr>
              <w:widowControl w:val="0"/>
              <w:tabs>
                <w:tab w:val="left" w:pos="3141"/>
              </w:tabs>
              <w:suppressAutoHyphens/>
              <w:jc w:val="center"/>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HFC</w:t>
            </w:r>
          </w:p>
        </w:tc>
        <w:tc>
          <w:tcPr>
            <w:tcW w:w="552" w:type="pct"/>
            <w:tcBorders>
              <w:top w:val="single" w:sz="4" w:space="0" w:color="auto"/>
              <w:left w:val="single" w:sz="4" w:space="0" w:color="auto"/>
              <w:bottom w:val="single" w:sz="4" w:space="0" w:color="auto"/>
              <w:right w:val="single" w:sz="4" w:space="0" w:color="auto"/>
            </w:tcBorders>
            <w:shd w:val="clear" w:color="auto" w:fill="auto"/>
            <w:vAlign w:val="center"/>
          </w:tcPr>
          <w:p w14:paraId="4F61BF9E" w14:textId="77777777" w:rsidR="00D5768E" w:rsidRPr="009D50B3" w:rsidRDefault="00D5768E" w:rsidP="00E93559">
            <w:pPr>
              <w:widowControl w:val="0"/>
              <w:tabs>
                <w:tab w:val="left" w:pos="3141"/>
              </w:tabs>
              <w:suppressAutoHyphens/>
              <w:jc w:val="center"/>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GWP*</w:t>
            </w:r>
          </w:p>
        </w:tc>
        <w:tc>
          <w:tcPr>
            <w:tcW w:w="594" w:type="pct"/>
            <w:tcBorders>
              <w:top w:val="single" w:sz="4" w:space="0" w:color="auto"/>
              <w:left w:val="single" w:sz="4" w:space="0" w:color="auto"/>
              <w:bottom w:val="single" w:sz="4" w:space="0" w:color="auto"/>
              <w:right w:val="single" w:sz="4" w:space="0" w:color="auto"/>
            </w:tcBorders>
            <w:shd w:val="clear" w:color="auto" w:fill="auto"/>
            <w:vAlign w:val="center"/>
          </w:tcPr>
          <w:p w14:paraId="7400E60A" w14:textId="77777777" w:rsidR="00D5768E" w:rsidRPr="009D50B3" w:rsidRDefault="00D5768E" w:rsidP="00E93559">
            <w:pPr>
              <w:widowControl w:val="0"/>
              <w:tabs>
                <w:tab w:val="left" w:pos="3141"/>
              </w:tabs>
              <w:suppressAutoHyphens/>
              <w:jc w:val="center"/>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2019</w:t>
            </w:r>
            <w:r w:rsidR="001810F5" w:rsidRPr="009D50B3">
              <w:rPr>
                <w:rFonts w:asciiTheme="majorEastAsia" w:eastAsiaTheme="majorEastAsia" w:hAnsiTheme="majorEastAsia"/>
                <w:b/>
                <w:bCs/>
                <w:sz w:val="20"/>
                <w:szCs w:val="20"/>
                <w:lang w:val="en-CA"/>
              </w:rPr>
              <w:t>年</w:t>
            </w:r>
          </w:p>
        </w:tc>
        <w:tc>
          <w:tcPr>
            <w:tcW w:w="594" w:type="pct"/>
            <w:tcBorders>
              <w:top w:val="single" w:sz="4" w:space="0" w:color="auto"/>
              <w:left w:val="single" w:sz="4" w:space="0" w:color="auto"/>
              <w:bottom w:val="single" w:sz="4" w:space="0" w:color="auto"/>
              <w:right w:val="single" w:sz="4" w:space="0" w:color="auto"/>
            </w:tcBorders>
            <w:shd w:val="clear" w:color="auto" w:fill="auto"/>
            <w:vAlign w:val="center"/>
          </w:tcPr>
          <w:p w14:paraId="6185FF13" w14:textId="77777777" w:rsidR="00D5768E" w:rsidRPr="009D50B3" w:rsidRDefault="00D5768E" w:rsidP="00E93559">
            <w:pPr>
              <w:widowControl w:val="0"/>
              <w:tabs>
                <w:tab w:val="left" w:pos="3141"/>
              </w:tabs>
              <w:suppressAutoHyphens/>
              <w:jc w:val="center"/>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2020</w:t>
            </w:r>
            <w:r w:rsidR="001810F5" w:rsidRPr="009D50B3">
              <w:rPr>
                <w:rFonts w:asciiTheme="majorEastAsia" w:eastAsiaTheme="majorEastAsia" w:hAnsiTheme="majorEastAsia"/>
                <w:b/>
                <w:bCs/>
                <w:sz w:val="20"/>
                <w:szCs w:val="20"/>
                <w:lang w:val="en-CA"/>
              </w:rPr>
              <w:t>年</w:t>
            </w:r>
          </w:p>
        </w:tc>
        <w:tc>
          <w:tcPr>
            <w:tcW w:w="594" w:type="pct"/>
            <w:tcBorders>
              <w:top w:val="single" w:sz="4" w:space="0" w:color="auto"/>
              <w:left w:val="single" w:sz="4" w:space="0" w:color="auto"/>
              <w:bottom w:val="single" w:sz="4" w:space="0" w:color="auto"/>
              <w:right w:val="single" w:sz="4" w:space="0" w:color="auto"/>
            </w:tcBorders>
            <w:shd w:val="clear" w:color="auto" w:fill="auto"/>
            <w:vAlign w:val="center"/>
          </w:tcPr>
          <w:p w14:paraId="6C97560A" w14:textId="77777777" w:rsidR="00D5768E" w:rsidRPr="009D50B3" w:rsidRDefault="00D5768E" w:rsidP="00E93559">
            <w:pPr>
              <w:widowControl w:val="0"/>
              <w:tabs>
                <w:tab w:val="left" w:pos="3141"/>
              </w:tabs>
              <w:suppressAutoHyphens/>
              <w:jc w:val="center"/>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2021</w:t>
            </w:r>
            <w:r w:rsidR="001810F5" w:rsidRPr="009D50B3">
              <w:rPr>
                <w:rFonts w:asciiTheme="majorEastAsia" w:eastAsiaTheme="majorEastAsia" w:hAnsiTheme="majorEastAsia"/>
                <w:b/>
                <w:bCs/>
                <w:sz w:val="20"/>
                <w:szCs w:val="20"/>
                <w:lang w:val="en-CA"/>
              </w:rPr>
              <w:t>年</w:t>
            </w:r>
          </w:p>
        </w:tc>
        <w:tc>
          <w:tcPr>
            <w:tcW w:w="594" w:type="pct"/>
            <w:tcBorders>
              <w:top w:val="single" w:sz="4" w:space="0" w:color="auto"/>
              <w:left w:val="single" w:sz="4" w:space="0" w:color="auto"/>
              <w:bottom w:val="single" w:sz="4" w:space="0" w:color="auto"/>
              <w:right w:val="single" w:sz="4" w:space="0" w:color="auto"/>
            </w:tcBorders>
          </w:tcPr>
          <w:p w14:paraId="04CCAB2F" w14:textId="77777777" w:rsidR="00D5768E" w:rsidRPr="009D50B3" w:rsidRDefault="00D5768E" w:rsidP="00E93559">
            <w:pPr>
              <w:widowControl w:val="0"/>
              <w:tabs>
                <w:tab w:val="left" w:pos="3141"/>
              </w:tabs>
              <w:suppressAutoHyphens/>
              <w:jc w:val="center"/>
              <w:rPr>
                <w:rFonts w:asciiTheme="majorEastAsia" w:eastAsiaTheme="majorEastAsia" w:hAnsiTheme="majorEastAsia"/>
                <w:b/>
                <w:sz w:val="20"/>
                <w:szCs w:val="20"/>
                <w:lang w:val="en-CA"/>
              </w:rPr>
            </w:pPr>
          </w:p>
        </w:tc>
        <w:tc>
          <w:tcPr>
            <w:tcW w:w="594" w:type="pct"/>
            <w:tcBorders>
              <w:top w:val="single" w:sz="4" w:space="0" w:color="auto"/>
              <w:left w:val="single" w:sz="4" w:space="0" w:color="auto"/>
              <w:bottom w:val="single" w:sz="4" w:space="0" w:color="auto"/>
              <w:right w:val="single" w:sz="4" w:space="0" w:color="auto"/>
            </w:tcBorders>
            <w:vAlign w:val="center"/>
          </w:tcPr>
          <w:p w14:paraId="3ACFCCC4" w14:textId="77777777" w:rsidR="00D5768E" w:rsidRPr="009D50B3" w:rsidRDefault="00D5768E" w:rsidP="00E93559">
            <w:pPr>
              <w:widowControl w:val="0"/>
              <w:tabs>
                <w:tab w:val="left" w:pos="3141"/>
              </w:tabs>
              <w:suppressAutoHyphens/>
              <w:jc w:val="center"/>
              <w:rPr>
                <w:rFonts w:asciiTheme="majorEastAsia" w:eastAsiaTheme="majorEastAsia" w:hAnsiTheme="majorEastAsia"/>
                <w:b/>
                <w:bCs/>
                <w:sz w:val="20"/>
                <w:szCs w:val="20"/>
                <w:lang w:val="en-CA"/>
              </w:rPr>
            </w:pPr>
            <w:r w:rsidRPr="009D50B3">
              <w:rPr>
                <w:rFonts w:asciiTheme="majorEastAsia" w:eastAsiaTheme="majorEastAsia" w:hAnsiTheme="majorEastAsia"/>
                <w:b/>
                <w:sz w:val="20"/>
                <w:szCs w:val="20"/>
                <w:lang w:val="en-CA"/>
              </w:rPr>
              <w:t>2022</w:t>
            </w:r>
            <w:r w:rsidR="001810F5" w:rsidRPr="009D50B3">
              <w:rPr>
                <w:rFonts w:asciiTheme="majorEastAsia" w:eastAsiaTheme="majorEastAsia" w:hAnsiTheme="majorEastAsia"/>
                <w:b/>
                <w:sz w:val="20"/>
                <w:szCs w:val="20"/>
                <w:lang w:val="en-CA"/>
              </w:rPr>
              <w:t>年</w:t>
            </w:r>
          </w:p>
        </w:tc>
        <w:tc>
          <w:tcPr>
            <w:tcW w:w="802" w:type="pct"/>
            <w:tcBorders>
              <w:top w:val="single" w:sz="4" w:space="0" w:color="auto"/>
              <w:left w:val="single" w:sz="4" w:space="0" w:color="auto"/>
              <w:bottom w:val="single" w:sz="4" w:space="0" w:color="auto"/>
              <w:right w:val="single" w:sz="4" w:space="0" w:color="auto"/>
            </w:tcBorders>
            <w:vAlign w:val="center"/>
          </w:tcPr>
          <w:p w14:paraId="50EF58DD" w14:textId="77777777" w:rsidR="001810F5" w:rsidRPr="009D50B3" w:rsidRDefault="001810F5" w:rsidP="001810F5">
            <w:pPr>
              <w:widowControl w:val="0"/>
              <w:tabs>
                <w:tab w:val="left" w:pos="3141"/>
              </w:tabs>
              <w:suppressAutoHyphens/>
              <w:ind w:left="-104" w:right="-105"/>
              <w:jc w:val="center"/>
              <w:rPr>
                <w:rFonts w:asciiTheme="majorEastAsia" w:eastAsiaTheme="majorEastAsia" w:hAnsiTheme="majorEastAsia"/>
                <w:b/>
                <w:bCs/>
                <w:sz w:val="20"/>
                <w:szCs w:val="20"/>
                <w:lang w:val="en-CA" w:eastAsia="zh-CN"/>
              </w:rPr>
            </w:pPr>
            <w:r w:rsidRPr="009D50B3">
              <w:rPr>
                <w:rFonts w:asciiTheme="majorEastAsia" w:eastAsiaTheme="majorEastAsia" w:hAnsiTheme="majorEastAsia" w:hint="eastAsia"/>
                <w:b/>
                <w:bCs/>
                <w:sz w:val="20"/>
                <w:szCs w:val="20"/>
                <w:lang w:val="en-CA" w:eastAsia="zh-CN"/>
              </w:rPr>
              <w:t>氢氟碳化合物消耗量的份额</w:t>
            </w:r>
          </w:p>
          <w:p w14:paraId="0930F213" w14:textId="77777777" w:rsidR="00D5768E" w:rsidRPr="009D50B3" w:rsidRDefault="001810F5" w:rsidP="001810F5">
            <w:pPr>
              <w:widowControl w:val="0"/>
              <w:tabs>
                <w:tab w:val="left" w:pos="3141"/>
              </w:tabs>
              <w:suppressAutoHyphens/>
              <w:ind w:left="-104" w:right="-105"/>
              <w:jc w:val="center"/>
              <w:rPr>
                <w:rFonts w:asciiTheme="majorEastAsia" w:eastAsiaTheme="majorEastAsia" w:hAnsiTheme="majorEastAsia"/>
                <w:b/>
                <w:bCs/>
                <w:sz w:val="20"/>
                <w:szCs w:val="20"/>
                <w:lang w:val="en-CA" w:eastAsia="zh-CN"/>
              </w:rPr>
            </w:pPr>
            <w:r w:rsidRPr="009D50B3">
              <w:rPr>
                <w:rFonts w:asciiTheme="majorEastAsia" w:eastAsiaTheme="majorEastAsia" w:hAnsiTheme="majorEastAsia" w:hint="eastAsia"/>
                <w:b/>
                <w:bCs/>
                <w:sz w:val="20"/>
                <w:szCs w:val="20"/>
                <w:lang w:val="en-CA" w:eastAsia="zh-CN"/>
              </w:rPr>
              <w:t>2022年（%）</w:t>
            </w:r>
          </w:p>
        </w:tc>
      </w:tr>
      <w:tr w:rsidR="00D5768E" w:rsidRPr="009D50B3" w14:paraId="123B186B" w14:textId="77777777" w:rsidTr="00D5768E">
        <w:tc>
          <w:tcPr>
            <w:tcW w:w="594" w:type="pct"/>
            <w:tcBorders>
              <w:top w:val="single" w:sz="4" w:space="0" w:color="auto"/>
              <w:left w:val="single" w:sz="4" w:space="0" w:color="auto"/>
              <w:bottom w:val="single" w:sz="4" w:space="0" w:color="auto"/>
              <w:right w:val="single" w:sz="4" w:space="0" w:color="auto"/>
            </w:tcBorders>
          </w:tcPr>
          <w:p w14:paraId="298F7728" w14:textId="77777777" w:rsidR="00D5768E" w:rsidRPr="009D50B3" w:rsidRDefault="00D5768E" w:rsidP="00E93559">
            <w:pPr>
              <w:widowControl w:val="0"/>
              <w:tabs>
                <w:tab w:val="left" w:pos="3141"/>
              </w:tabs>
              <w:suppressAutoHyphens/>
              <w:jc w:val="left"/>
              <w:rPr>
                <w:rFonts w:asciiTheme="majorEastAsia" w:eastAsiaTheme="majorEastAsia" w:hAnsiTheme="majorEastAsia"/>
                <w:b/>
                <w:bCs/>
                <w:sz w:val="20"/>
                <w:szCs w:val="20"/>
                <w:lang w:val="en-CA" w:eastAsia="zh-CN"/>
              </w:rPr>
            </w:pPr>
          </w:p>
        </w:tc>
        <w:tc>
          <w:tcPr>
            <w:tcW w:w="4406" w:type="pct"/>
            <w:gridSpan w:val="8"/>
            <w:tcBorders>
              <w:top w:val="single" w:sz="4" w:space="0" w:color="auto"/>
              <w:left w:val="single" w:sz="4" w:space="0" w:color="auto"/>
              <w:bottom w:val="single" w:sz="4" w:space="0" w:color="auto"/>
              <w:right w:val="single" w:sz="4" w:space="0" w:color="auto"/>
            </w:tcBorders>
            <w:shd w:val="clear" w:color="auto" w:fill="auto"/>
          </w:tcPr>
          <w:p w14:paraId="7FDB117E" w14:textId="77777777" w:rsidR="00D5768E" w:rsidRPr="009D50B3" w:rsidRDefault="00D5768E" w:rsidP="00E93559">
            <w:pPr>
              <w:widowControl w:val="0"/>
              <w:tabs>
                <w:tab w:val="left" w:pos="3141"/>
              </w:tabs>
              <w:suppressAutoHyphens/>
              <w:jc w:val="left"/>
              <w:rPr>
                <w:rFonts w:asciiTheme="majorEastAsia" w:eastAsiaTheme="majorEastAsia" w:hAnsiTheme="majorEastAsia"/>
                <w:sz w:val="20"/>
                <w:szCs w:val="20"/>
                <w:lang w:val="en-CA"/>
              </w:rPr>
            </w:pPr>
            <w:r w:rsidRPr="009D50B3">
              <w:rPr>
                <w:rFonts w:asciiTheme="majorEastAsia" w:eastAsiaTheme="majorEastAsia" w:hAnsiTheme="majorEastAsia"/>
                <w:b/>
                <w:bCs/>
                <w:sz w:val="20"/>
                <w:szCs w:val="20"/>
                <w:lang w:val="en-CA"/>
              </w:rPr>
              <w:t>公吨</w:t>
            </w:r>
          </w:p>
        </w:tc>
      </w:tr>
      <w:tr w:rsidR="00D5768E" w:rsidRPr="009D50B3" w14:paraId="0E111CC0"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00248E47"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HFC-23</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1572DF43"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14,800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2EBB9E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4.28</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58487DD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0.91 </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0115F53"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1.59</w:t>
            </w:r>
          </w:p>
        </w:tc>
        <w:tc>
          <w:tcPr>
            <w:tcW w:w="594" w:type="pct"/>
            <w:tcBorders>
              <w:top w:val="single" w:sz="4" w:space="0" w:color="auto"/>
              <w:left w:val="single" w:sz="4" w:space="0" w:color="auto"/>
              <w:bottom w:val="single" w:sz="4" w:space="0" w:color="auto"/>
              <w:right w:val="single" w:sz="4" w:space="0" w:color="auto"/>
            </w:tcBorders>
          </w:tcPr>
          <w:p w14:paraId="6582DD66"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687481C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0.55 </w:t>
            </w:r>
          </w:p>
        </w:tc>
        <w:tc>
          <w:tcPr>
            <w:tcW w:w="802" w:type="pct"/>
            <w:tcBorders>
              <w:top w:val="single" w:sz="4" w:space="0" w:color="auto"/>
              <w:left w:val="single" w:sz="4" w:space="0" w:color="auto"/>
              <w:bottom w:val="single" w:sz="4" w:space="0" w:color="auto"/>
              <w:right w:val="single" w:sz="4" w:space="0" w:color="auto"/>
            </w:tcBorders>
          </w:tcPr>
          <w:p w14:paraId="58A35C19"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2585DB18"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4188BA48"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HFC-32</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355F2F6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675</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1FAA54B1"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893.59</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47FCEB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1,015.22 </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1629EFB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1,140.15 </w:t>
            </w:r>
          </w:p>
        </w:tc>
        <w:tc>
          <w:tcPr>
            <w:tcW w:w="594" w:type="pct"/>
            <w:tcBorders>
              <w:top w:val="single" w:sz="4" w:space="0" w:color="auto"/>
              <w:left w:val="single" w:sz="4" w:space="0" w:color="auto"/>
              <w:bottom w:val="single" w:sz="4" w:space="0" w:color="auto"/>
              <w:right w:val="single" w:sz="4" w:space="0" w:color="auto"/>
            </w:tcBorders>
          </w:tcPr>
          <w:p w14:paraId="61DEF468"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4153365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867.36 </w:t>
            </w:r>
          </w:p>
        </w:tc>
        <w:tc>
          <w:tcPr>
            <w:tcW w:w="802" w:type="pct"/>
            <w:tcBorders>
              <w:top w:val="single" w:sz="4" w:space="0" w:color="auto"/>
              <w:left w:val="single" w:sz="4" w:space="0" w:color="auto"/>
              <w:bottom w:val="single" w:sz="4" w:space="0" w:color="auto"/>
              <w:right w:val="single" w:sz="4" w:space="0" w:color="auto"/>
            </w:tcBorders>
          </w:tcPr>
          <w:p w14:paraId="3057708F"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15.5</w:t>
            </w:r>
          </w:p>
        </w:tc>
      </w:tr>
      <w:tr w:rsidR="00D5768E" w:rsidRPr="009D50B3" w14:paraId="5CFF583A"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1B32E397"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HFC-125</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0A51D05B"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3,500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FB2E4E2"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2.59</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D03AA4A"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5.00 </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0A899D8"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8.30 </w:t>
            </w:r>
          </w:p>
        </w:tc>
        <w:tc>
          <w:tcPr>
            <w:tcW w:w="594" w:type="pct"/>
            <w:tcBorders>
              <w:top w:val="single" w:sz="4" w:space="0" w:color="auto"/>
              <w:left w:val="single" w:sz="4" w:space="0" w:color="auto"/>
              <w:bottom w:val="single" w:sz="4" w:space="0" w:color="auto"/>
              <w:right w:val="single" w:sz="4" w:space="0" w:color="auto"/>
            </w:tcBorders>
          </w:tcPr>
          <w:p w14:paraId="3F22DFD1"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37F1216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4.80 </w:t>
            </w:r>
          </w:p>
        </w:tc>
        <w:tc>
          <w:tcPr>
            <w:tcW w:w="802" w:type="pct"/>
            <w:tcBorders>
              <w:top w:val="single" w:sz="4" w:space="0" w:color="auto"/>
              <w:left w:val="single" w:sz="4" w:space="0" w:color="auto"/>
              <w:bottom w:val="single" w:sz="4" w:space="0" w:color="auto"/>
              <w:right w:val="single" w:sz="4" w:space="0" w:color="auto"/>
            </w:tcBorders>
          </w:tcPr>
          <w:p w14:paraId="389C3DE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0.1</w:t>
            </w:r>
          </w:p>
        </w:tc>
      </w:tr>
      <w:tr w:rsidR="00D5768E" w:rsidRPr="009D50B3" w14:paraId="6B4F68D1"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4AE88156"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HFC-134a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54B69908" w14:textId="77777777" w:rsidR="00D5768E" w:rsidRPr="009D50B3" w:rsidRDefault="00D5768E" w:rsidP="00E93559">
            <w:pPr>
              <w:widowControl w:val="0"/>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1,430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C19AB1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1,442.60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FC63DE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2,427.11 </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341433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1,729.42 </w:t>
            </w:r>
          </w:p>
        </w:tc>
        <w:tc>
          <w:tcPr>
            <w:tcW w:w="594" w:type="pct"/>
            <w:tcBorders>
              <w:top w:val="single" w:sz="4" w:space="0" w:color="auto"/>
              <w:left w:val="single" w:sz="4" w:space="0" w:color="auto"/>
              <w:bottom w:val="single" w:sz="4" w:space="0" w:color="auto"/>
              <w:right w:val="single" w:sz="4" w:space="0" w:color="auto"/>
            </w:tcBorders>
          </w:tcPr>
          <w:p w14:paraId="29BDA5A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6B87A79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2,157.68</w:t>
            </w:r>
          </w:p>
        </w:tc>
        <w:tc>
          <w:tcPr>
            <w:tcW w:w="802" w:type="pct"/>
            <w:tcBorders>
              <w:top w:val="single" w:sz="4" w:space="0" w:color="auto"/>
              <w:left w:val="single" w:sz="4" w:space="0" w:color="auto"/>
              <w:bottom w:val="single" w:sz="4" w:space="0" w:color="auto"/>
              <w:right w:val="single" w:sz="4" w:space="0" w:color="auto"/>
            </w:tcBorders>
          </w:tcPr>
          <w:p w14:paraId="4E353C19"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38.5</w:t>
            </w:r>
          </w:p>
        </w:tc>
      </w:tr>
      <w:tr w:rsidR="00D5768E" w:rsidRPr="009D50B3" w14:paraId="1C99E4C3"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6074FCAE"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HFC-143a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030E88A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4,470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5F9C9E7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16793A58"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0.01 </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43C00208"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5.40 </w:t>
            </w:r>
          </w:p>
        </w:tc>
        <w:tc>
          <w:tcPr>
            <w:tcW w:w="594" w:type="pct"/>
            <w:tcBorders>
              <w:top w:val="single" w:sz="4" w:space="0" w:color="auto"/>
              <w:left w:val="single" w:sz="4" w:space="0" w:color="auto"/>
              <w:bottom w:val="single" w:sz="4" w:space="0" w:color="auto"/>
              <w:right w:val="single" w:sz="4" w:space="0" w:color="auto"/>
            </w:tcBorders>
          </w:tcPr>
          <w:p w14:paraId="381AD25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7804EB03"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802" w:type="pct"/>
            <w:tcBorders>
              <w:top w:val="single" w:sz="4" w:space="0" w:color="auto"/>
              <w:left w:val="single" w:sz="4" w:space="0" w:color="auto"/>
              <w:bottom w:val="single" w:sz="4" w:space="0" w:color="auto"/>
              <w:right w:val="single" w:sz="4" w:space="0" w:color="auto"/>
            </w:tcBorders>
          </w:tcPr>
          <w:p w14:paraId="6FB8B8E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47F4C550"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56E9CFE6"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HFC-152a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62D99A32"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124</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50FD62BB"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0.30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3C16F5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2.40 </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4ED9E49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tcPr>
          <w:p w14:paraId="1822D889"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0BD9C049"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802" w:type="pct"/>
            <w:tcBorders>
              <w:top w:val="single" w:sz="4" w:space="0" w:color="auto"/>
              <w:left w:val="single" w:sz="4" w:space="0" w:color="auto"/>
              <w:bottom w:val="single" w:sz="4" w:space="0" w:color="auto"/>
              <w:right w:val="single" w:sz="4" w:space="0" w:color="auto"/>
            </w:tcBorders>
          </w:tcPr>
          <w:p w14:paraId="3BB2730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1D723DAA"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1442771D"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HFC-227ea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54E06056"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3,220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EDCA40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4.00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18E5446"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65.29 </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C43DB32"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120.86 </w:t>
            </w:r>
          </w:p>
        </w:tc>
        <w:tc>
          <w:tcPr>
            <w:tcW w:w="594" w:type="pct"/>
            <w:tcBorders>
              <w:top w:val="single" w:sz="4" w:space="0" w:color="auto"/>
              <w:left w:val="single" w:sz="4" w:space="0" w:color="auto"/>
              <w:bottom w:val="single" w:sz="4" w:space="0" w:color="auto"/>
              <w:right w:val="single" w:sz="4" w:space="0" w:color="auto"/>
            </w:tcBorders>
          </w:tcPr>
          <w:p w14:paraId="123CD7DF"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43323D29"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220.99 </w:t>
            </w:r>
          </w:p>
        </w:tc>
        <w:tc>
          <w:tcPr>
            <w:tcW w:w="802" w:type="pct"/>
            <w:tcBorders>
              <w:top w:val="single" w:sz="4" w:space="0" w:color="auto"/>
              <w:left w:val="single" w:sz="4" w:space="0" w:color="auto"/>
              <w:bottom w:val="single" w:sz="4" w:space="0" w:color="auto"/>
              <w:right w:val="single" w:sz="4" w:space="0" w:color="auto"/>
            </w:tcBorders>
          </w:tcPr>
          <w:p w14:paraId="79611BB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3.9</w:t>
            </w:r>
          </w:p>
        </w:tc>
      </w:tr>
      <w:tr w:rsidR="00D5768E" w:rsidRPr="009D50B3" w14:paraId="0A79156F"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42B45D21"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HFC-236fa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1C658193"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9,810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D289BE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19F29D6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B8E3FA2"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0.01 </w:t>
            </w:r>
          </w:p>
        </w:tc>
        <w:tc>
          <w:tcPr>
            <w:tcW w:w="594" w:type="pct"/>
            <w:tcBorders>
              <w:top w:val="single" w:sz="4" w:space="0" w:color="auto"/>
              <w:left w:val="single" w:sz="4" w:space="0" w:color="auto"/>
              <w:bottom w:val="single" w:sz="4" w:space="0" w:color="auto"/>
              <w:right w:val="single" w:sz="4" w:space="0" w:color="auto"/>
            </w:tcBorders>
          </w:tcPr>
          <w:p w14:paraId="6B2BE5F1"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0E214252"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802" w:type="pct"/>
            <w:tcBorders>
              <w:top w:val="single" w:sz="4" w:space="0" w:color="auto"/>
              <w:left w:val="single" w:sz="4" w:space="0" w:color="auto"/>
              <w:bottom w:val="single" w:sz="4" w:space="0" w:color="auto"/>
              <w:right w:val="single" w:sz="4" w:space="0" w:color="auto"/>
            </w:tcBorders>
          </w:tcPr>
          <w:p w14:paraId="2CF9E95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05F09697"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6237F599"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HFC-245fa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17D5EA3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1,030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4870E96"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4C47325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263D128"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2.29 </w:t>
            </w:r>
          </w:p>
        </w:tc>
        <w:tc>
          <w:tcPr>
            <w:tcW w:w="594" w:type="pct"/>
            <w:tcBorders>
              <w:top w:val="single" w:sz="4" w:space="0" w:color="auto"/>
              <w:left w:val="single" w:sz="4" w:space="0" w:color="auto"/>
              <w:bottom w:val="single" w:sz="4" w:space="0" w:color="auto"/>
              <w:right w:val="single" w:sz="4" w:space="0" w:color="auto"/>
            </w:tcBorders>
          </w:tcPr>
          <w:p w14:paraId="2A5BCE4A"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1F05AFC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5.15 </w:t>
            </w:r>
          </w:p>
        </w:tc>
        <w:tc>
          <w:tcPr>
            <w:tcW w:w="802" w:type="pct"/>
            <w:tcBorders>
              <w:top w:val="single" w:sz="4" w:space="0" w:color="auto"/>
              <w:left w:val="single" w:sz="4" w:space="0" w:color="auto"/>
              <w:bottom w:val="single" w:sz="4" w:space="0" w:color="auto"/>
              <w:right w:val="single" w:sz="4" w:space="0" w:color="auto"/>
            </w:tcBorders>
          </w:tcPr>
          <w:p w14:paraId="3835E07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0.1</w:t>
            </w:r>
          </w:p>
        </w:tc>
      </w:tr>
      <w:tr w:rsidR="00D5768E" w:rsidRPr="009D50B3" w14:paraId="6CD0145C"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79CDC72A"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HFC-365mfc</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665E8BD1"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794</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5426D0FA"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0.05</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02BF0EB"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0C6490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2.40 </w:t>
            </w:r>
          </w:p>
        </w:tc>
        <w:tc>
          <w:tcPr>
            <w:tcW w:w="594" w:type="pct"/>
            <w:tcBorders>
              <w:top w:val="single" w:sz="4" w:space="0" w:color="auto"/>
              <w:left w:val="single" w:sz="4" w:space="0" w:color="auto"/>
              <w:bottom w:val="single" w:sz="4" w:space="0" w:color="auto"/>
              <w:right w:val="single" w:sz="4" w:space="0" w:color="auto"/>
            </w:tcBorders>
          </w:tcPr>
          <w:p w14:paraId="31EB78EA"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318A82C6"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7.20 </w:t>
            </w:r>
          </w:p>
        </w:tc>
        <w:tc>
          <w:tcPr>
            <w:tcW w:w="802" w:type="pct"/>
            <w:tcBorders>
              <w:top w:val="single" w:sz="4" w:space="0" w:color="auto"/>
              <w:left w:val="single" w:sz="4" w:space="0" w:color="auto"/>
              <w:bottom w:val="single" w:sz="4" w:space="0" w:color="auto"/>
              <w:right w:val="single" w:sz="4" w:space="0" w:color="auto"/>
            </w:tcBorders>
          </w:tcPr>
          <w:p w14:paraId="29C7B0A3"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0.1</w:t>
            </w:r>
          </w:p>
        </w:tc>
      </w:tr>
      <w:tr w:rsidR="00D5768E" w:rsidRPr="009D50B3" w14:paraId="271C6352"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05AA01A4"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R-404A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660D999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3,922</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2C910D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194.03</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698C92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380.75 </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E6A837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495.07 </w:t>
            </w:r>
          </w:p>
        </w:tc>
        <w:tc>
          <w:tcPr>
            <w:tcW w:w="594" w:type="pct"/>
            <w:tcBorders>
              <w:top w:val="single" w:sz="4" w:space="0" w:color="auto"/>
              <w:left w:val="single" w:sz="4" w:space="0" w:color="auto"/>
              <w:bottom w:val="single" w:sz="4" w:space="0" w:color="auto"/>
              <w:right w:val="single" w:sz="4" w:space="0" w:color="auto"/>
            </w:tcBorders>
          </w:tcPr>
          <w:p w14:paraId="27431878"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540E871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708.09 </w:t>
            </w:r>
          </w:p>
        </w:tc>
        <w:tc>
          <w:tcPr>
            <w:tcW w:w="802" w:type="pct"/>
            <w:tcBorders>
              <w:top w:val="single" w:sz="4" w:space="0" w:color="auto"/>
              <w:left w:val="single" w:sz="4" w:space="0" w:color="auto"/>
              <w:bottom w:val="single" w:sz="4" w:space="0" w:color="auto"/>
              <w:right w:val="single" w:sz="4" w:space="0" w:color="auto"/>
            </w:tcBorders>
          </w:tcPr>
          <w:p w14:paraId="4C6057F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12.6</w:t>
            </w:r>
          </w:p>
        </w:tc>
      </w:tr>
      <w:tr w:rsidR="00D5768E" w:rsidRPr="009D50B3" w14:paraId="0CDA516E"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071B1589"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R-407C</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3515ECF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1,774</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53031B9"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77.84</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44F03AF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181.48 </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4F129E0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320.70 </w:t>
            </w:r>
          </w:p>
        </w:tc>
        <w:tc>
          <w:tcPr>
            <w:tcW w:w="594" w:type="pct"/>
            <w:tcBorders>
              <w:top w:val="single" w:sz="4" w:space="0" w:color="auto"/>
              <w:left w:val="single" w:sz="4" w:space="0" w:color="auto"/>
              <w:bottom w:val="single" w:sz="4" w:space="0" w:color="auto"/>
              <w:right w:val="single" w:sz="4" w:space="0" w:color="auto"/>
            </w:tcBorders>
          </w:tcPr>
          <w:p w14:paraId="1846126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533D677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118.82 </w:t>
            </w:r>
          </w:p>
        </w:tc>
        <w:tc>
          <w:tcPr>
            <w:tcW w:w="802" w:type="pct"/>
            <w:tcBorders>
              <w:top w:val="single" w:sz="4" w:space="0" w:color="auto"/>
              <w:left w:val="single" w:sz="4" w:space="0" w:color="auto"/>
              <w:bottom w:val="single" w:sz="4" w:space="0" w:color="auto"/>
              <w:right w:val="single" w:sz="4" w:space="0" w:color="auto"/>
            </w:tcBorders>
          </w:tcPr>
          <w:p w14:paraId="75B71CD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2.1</w:t>
            </w:r>
          </w:p>
        </w:tc>
      </w:tr>
      <w:tr w:rsidR="00D5768E" w:rsidRPr="009D50B3" w14:paraId="5660D7E4"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2E729D0A"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R-410A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7DFF4552"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2,088</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45135FF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1,102.96</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13544B7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1,734.56 </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3E0B0F6"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1,578.47 </w:t>
            </w:r>
          </w:p>
        </w:tc>
        <w:tc>
          <w:tcPr>
            <w:tcW w:w="594" w:type="pct"/>
            <w:tcBorders>
              <w:top w:val="single" w:sz="4" w:space="0" w:color="auto"/>
              <w:left w:val="single" w:sz="4" w:space="0" w:color="auto"/>
              <w:bottom w:val="single" w:sz="4" w:space="0" w:color="auto"/>
              <w:right w:val="single" w:sz="4" w:space="0" w:color="auto"/>
            </w:tcBorders>
          </w:tcPr>
          <w:p w14:paraId="7DF189D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3641A09F"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highlight w:val="green"/>
                <w:lang w:val="en-CA"/>
              </w:rPr>
            </w:pPr>
            <w:r w:rsidRPr="009D50B3">
              <w:rPr>
                <w:rFonts w:asciiTheme="majorEastAsia" w:eastAsiaTheme="majorEastAsia" w:hAnsiTheme="majorEastAsia"/>
                <w:sz w:val="20"/>
                <w:szCs w:val="20"/>
                <w:lang w:val="en-CA"/>
              </w:rPr>
              <w:t xml:space="preserve"> 1,381.97 </w:t>
            </w:r>
          </w:p>
        </w:tc>
        <w:tc>
          <w:tcPr>
            <w:tcW w:w="802" w:type="pct"/>
            <w:tcBorders>
              <w:top w:val="single" w:sz="4" w:space="0" w:color="auto"/>
              <w:left w:val="single" w:sz="4" w:space="0" w:color="auto"/>
              <w:bottom w:val="single" w:sz="4" w:space="0" w:color="auto"/>
              <w:right w:val="single" w:sz="4" w:space="0" w:color="auto"/>
            </w:tcBorders>
          </w:tcPr>
          <w:p w14:paraId="0EBBD18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24.7</w:t>
            </w:r>
          </w:p>
        </w:tc>
      </w:tr>
      <w:tr w:rsidR="00D5768E" w:rsidRPr="009D50B3" w14:paraId="483A5874"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5C472F1A"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R-417A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31E6DA2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2,346</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04BDE9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9A7FBB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0.01 </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C704452"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2.27 </w:t>
            </w:r>
          </w:p>
        </w:tc>
        <w:tc>
          <w:tcPr>
            <w:tcW w:w="594" w:type="pct"/>
            <w:tcBorders>
              <w:top w:val="single" w:sz="4" w:space="0" w:color="auto"/>
              <w:left w:val="single" w:sz="4" w:space="0" w:color="auto"/>
              <w:bottom w:val="single" w:sz="4" w:space="0" w:color="auto"/>
              <w:right w:val="single" w:sz="4" w:space="0" w:color="auto"/>
            </w:tcBorders>
          </w:tcPr>
          <w:p w14:paraId="39F9BF8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3D3476C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0.90 </w:t>
            </w:r>
          </w:p>
        </w:tc>
        <w:tc>
          <w:tcPr>
            <w:tcW w:w="802" w:type="pct"/>
            <w:tcBorders>
              <w:top w:val="single" w:sz="4" w:space="0" w:color="auto"/>
              <w:left w:val="single" w:sz="4" w:space="0" w:color="auto"/>
              <w:bottom w:val="single" w:sz="4" w:space="0" w:color="auto"/>
              <w:right w:val="single" w:sz="4" w:space="0" w:color="auto"/>
            </w:tcBorders>
          </w:tcPr>
          <w:p w14:paraId="20BE867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07583228"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01603B54"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R-448A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63D0A92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1,386</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56F7353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4C216D6"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1.47 </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4F2F9FF"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0.45 </w:t>
            </w:r>
          </w:p>
        </w:tc>
        <w:tc>
          <w:tcPr>
            <w:tcW w:w="594" w:type="pct"/>
            <w:tcBorders>
              <w:top w:val="single" w:sz="4" w:space="0" w:color="auto"/>
              <w:left w:val="single" w:sz="4" w:space="0" w:color="auto"/>
              <w:bottom w:val="single" w:sz="4" w:space="0" w:color="auto"/>
              <w:right w:val="single" w:sz="4" w:space="0" w:color="auto"/>
            </w:tcBorders>
          </w:tcPr>
          <w:p w14:paraId="786D4E7A"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146889E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34.20 </w:t>
            </w:r>
          </w:p>
        </w:tc>
        <w:tc>
          <w:tcPr>
            <w:tcW w:w="802" w:type="pct"/>
            <w:tcBorders>
              <w:top w:val="single" w:sz="4" w:space="0" w:color="auto"/>
              <w:left w:val="single" w:sz="4" w:space="0" w:color="auto"/>
              <w:bottom w:val="single" w:sz="4" w:space="0" w:color="auto"/>
              <w:right w:val="single" w:sz="4" w:space="0" w:color="auto"/>
            </w:tcBorders>
          </w:tcPr>
          <w:p w14:paraId="097FCFEB"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0.6</w:t>
            </w:r>
          </w:p>
        </w:tc>
      </w:tr>
      <w:tr w:rsidR="00D5768E" w:rsidRPr="009D50B3" w14:paraId="079E3479"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5D88DC75"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R-449A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667E499F"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1,396</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15DB3FCB"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172AF8D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0.011 </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6699C68B"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tcPr>
          <w:p w14:paraId="3462AC4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4878A55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802" w:type="pct"/>
            <w:tcBorders>
              <w:top w:val="single" w:sz="4" w:space="0" w:color="auto"/>
              <w:left w:val="single" w:sz="4" w:space="0" w:color="auto"/>
              <w:bottom w:val="single" w:sz="4" w:space="0" w:color="auto"/>
              <w:right w:val="single" w:sz="4" w:space="0" w:color="auto"/>
            </w:tcBorders>
          </w:tcPr>
          <w:p w14:paraId="576CE51B"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6F1BD8F1"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5B4FBC81"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R-467A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1CFF83B2"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1,359</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116C0D8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9506B1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0.30 </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1D28D973"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5.00 </w:t>
            </w:r>
          </w:p>
        </w:tc>
        <w:tc>
          <w:tcPr>
            <w:tcW w:w="594" w:type="pct"/>
            <w:tcBorders>
              <w:top w:val="single" w:sz="4" w:space="0" w:color="auto"/>
              <w:left w:val="single" w:sz="4" w:space="0" w:color="auto"/>
              <w:bottom w:val="single" w:sz="4" w:space="0" w:color="auto"/>
              <w:right w:val="single" w:sz="4" w:space="0" w:color="auto"/>
            </w:tcBorders>
          </w:tcPr>
          <w:p w14:paraId="432ADBE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5E441A6B"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802" w:type="pct"/>
            <w:tcBorders>
              <w:top w:val="single" w:sz="4" w:space="0" w:color="auto"/>
              <w:left w:val="single" w:sz="4" w:space="0" w:color="auto"/>
              <w:bottom w:val="single" w:sz="4" w:space="0" w:color="auto"/>
              <w:right w:val="single" w:sz="4" w:space="0" w:color="auto"/>
            </w:tcBorders>
          </w:tcPr>
          <w:p w14:paraId="75B6565B"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34A4886F"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1A5E875F"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R-507A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377BF7B1"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3,985</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9DA1346"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16.71</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E22335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56.55 </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118019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58.68 </w:t>
            </w:r>
          </w:p>
        </w:tc>
        <w:tc>
          <w:tcPr>
            <w:tcW w:w="594" w:type="pct"/>
            <w:tcBorders>
              <w:top w:val="single" w:sz="4" w:space="0" w:color="auto"/>
              <w:left w:val="single" w:sz="4" w:space="0" w:color="auto"/>
              <w:bottom w:val="single" w:sz="4" w:space="0" w:color="auto"/>
              <w:right w:val="single" w:sz="4" w:space="0" w:color="auto"/>
            </w:tcBorders>
          </w:tcPr>
          <w:p w14:paraId="4102FE03"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2AD79D6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96.84 </w:t>
            </w:r>
          </w:p>
        </w:tc>
        <w:tc>
          <w:tcPr>
            <w:tcW w:w="802" w:type="pct"/>
            <w:tcBorders>
              <w:top w:val="single" w:sz="4" w:space="0" w:color="auto"/>
              <w:left w:val="single" w:sz="4" w:space="0" w:color="auto"/>
              <w:bottom w:val="single" w:sz="4" w:space="0" w:color="auto"/>
              <w:right w:val="single" w:sz="4" w:space="0" w:color="auto"/>
            </w:tcBorders>
          </w:tcPr>
          <w:p w14:paraId="2CBEF40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1.7</w:t>
            </w:r>
          </w:p>
        </w:tc>
      </w:tr>
      <w:tr w:rsidR="00D5768E" w:rsidRPr="009D50B3" w14:paraId="7E0911E8"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2712E6A3" w14:textId="77777777" w:rsidR="00D5768E" w:rsidRPr="009D50B3"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R-508B</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1B26CCAA"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6,808</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3A865A3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4F40D71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05893E2B"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0.04 </w:t>
            </w:r>
          </w:p>
        </w:tc>
        <w:tc>
          <w:tcPr>
            <w:tcW w:w="594" w:type="pct"/>
            <w:tcBorders>
              <w:top w:val="single" w:sz="4" w:space="0" w:color="auto"/>
              <w:left w:val="single" w:sz="4" w:space="0" w:color="auto"/>
              <w:bottom w:val="single" w:sz="4" w:space="0" w:color="auto"/>
              <w:right w:val="single" w:sz="4" w:space="0" w:color="auto"/>
            </w:tcBorders>
          </w:tcPr>
          <w:p w14:paraId="7D22A7C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358C3572"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0.10 </w:t>
            </w:r>
          </w:p>
        </w:tc>
        <w:tc>
          <w:tcPr>
            <w:tcW w:w="802" w:type="pct"/>
            <w:tcBorders>
              <w:top w:val="single" w:sz="4" w:space="0" w:color="auto"/>
              <w:left w:val="single" w:sz="4" w:space="0" w:color="auto"/>
              <w:bottom w:val="single" w:sz="4" w:space="0" w:color="auto"/>
              <w:right w:val="single" w:sz="4" w:space="0" w:color="auto"/>
            </w:tcBorders>
          </w:tcPr>
          <w:p w14:paraId="5EEB2576"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6C4604F0" w14:textId="77777777" w:rsidTr="00D5768E">
        <w:tc>
          <w:tcPr>
            <w:tcW w:w="675" w:type="pct"/>
            <w:gridSpan w:val="2"/>
            <w:tcBorders>
              <w:top w:val="single" w:sz="4" w:space="0" w:color="auto"/>
              <w:left w:val="single" w:sz="4" w:space="0" w:color="auto"/>
              <w:bottom w:val="single" w:sz="4" w:space="0" w:color="auto"/>
              <w:right w:val="single" w:sz="4" w:space="0" w:color="auto"/>
            </w:tcBorders>
            <w:shd w:val="clear" w:color="auto" w:fill="auto"/>
          </w:tcPr>
          <w:p w14:paraId="3D00DCA7" w14:textId="77777777" w:rsidR="00D5768E" w:rsidRPr="009D50B3" w:rsidDel="007C588C" w:rsidRDefault="00D5768E" w:rsidP="00E93559">
            <w:pPr>
              <w:widowControl w:val="0"/>
              <w:tabs>
                <w:tab w:val="left" w:pos="3141"/>
              </w:tabs>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R-513A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651DD7BF"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629</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44EA958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7676248A"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594" w:type="pct"/>
            <w:tcBorders>
              <w:top w:val="single" w:sz="4" w:space="0" w:color="auto"/>
              <w:left w:val="single" w:sz="4" w:space="0" w:color="auto"/>
              <w:bottom w:val="single" w:sz="4" w:space="0" w:color="auto"/>
              <w:right w:val="single" w:sz="4" w:space="0" w:color="auto"/>
            </w:tcBorders>
            <w:shd w:val="clear" w:color="auto" w:fill="auto"/>
          </w:tcPr>
          <w:p w14:paraId="2D64C88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 xml:space="preserve"> 0.70 </w:t>
            </w:r>
          </w:p>
        </w:tc>
        <w:tc>
          <w:tcPr>
            <w:tcW w:w="594" w:type="pct"/>
            <w:tcBorders>
              <w:top w:val="single" w:sz="4" w:space="0" w:color="auto"/>
              <w:left w:val="single" w:sz="4" w:space="0" w:color="auto"/>
              <w:bottom w:val="single" w:sz="4" w:space="0" w:color="auto"/>
              <w:right w:val="single" w:sz="4" w:space="0" w:color="auto"/>
            </w:tcBorders>
          </w:tcPr>
          <w:p w14:paraId="0E6EC45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4A6EB51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0.00</w:t>
            </w:r>
          </w:p>
        </w:tc>
        <w:tc>
          <w:tcPr>
            <w:tcW w:w="802" w:type="pct"/>
            <w:tcBorders>
              <w:top w:val="single" w:sz="4" w:space="0" w:color="auto"/>
              <w:left w:val="single" w:sz="4" w:space="0" w:color="auto"/>
              <w:bottom w:val="single" w:sz="4" w:space="0" w:color="auto"/>
              <w:right w:val="single" w:sz="4" w:space="0" w:color="auto"/>
            </w:tcBorders>
          </w:tcPr>
          <w:p w14:paraId="14250BE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3B200C6C" w14:textId="77777777" w:rsidTr="00D5768E">
        <w:tc>
          <w:tcPr>
            <w:tcW w:w="1227" w:type="pct"/>
            <w:gridSpan w:val="3"/>
            <w:tcBorders>
              <w:top w:val="single" w:sz="4" w:space="0" w:color="auto"/>
              <w:left w:val="single" w:sz="4" w:space="0" w:color="auto"/>
              <w:bottom w:val="single" w:sz="4" w:space="0" w:color="auto"/>
              <w:right w:val="single" w:sz="4" w:space="0" w:color="auto"/>
            </w:tcBorders>
            <w:shd w:val="clear" w:color="auto" w:fill="auto"/>
          </w:tcPr>
          <w:p w14:paraId="55386698" w14:textId="77777777" w:rsidR="00D5768E" w:rsidRPr="009D50B3" w:rsidRDefault="001810F5" w:rsidP="00E93559">
            <w:pPr>
              <w:widowControl w:val="0"/>
              <w:tabs>
                <w:tab w:val="left" w:pos="3141"/>
              </w:tabs>
              <w:suppressAutoHyphens/>
              <w:rPr>
                <w:rFonts w:asciiTheme="majorEastAsia" w:eastAsiaTheme="majorEastAsia" w:hAnsiTheme="majorEastAsia"/>
                <w:b/>
                <w:bCs/>
                <w:sz w:val="20"/>
                <w:szCs w:val="20"/>
                <w:lang w:val="en-CA" w:eastAsia="en-CA"/>
              </w:rPr>
            </w:pPr>
            <w:r w:rsidRPr="009D50B3">
              <w:rPr>
                <w:rFonts w:asciiTheme="majorEastAsia" w:eastAsiaTheme="majorEastAsia" w:hAnsiTheme="majorEastAsia" w:hint="eastAsia"/>
                <w:b/>
                <w:bCs/>
                <w:sz w:val="20"/>
                <w:szCs w:val="20"/>
                <w:lang w:val="en-CA" w:eastAsia="zh-CN"/>
              </w:rPr>
              <w:t>合计</w:t>
            </w:r>
            <w:r w:rsidR="00D5768E" w:rsidRPr="009D50B3">
              <w:rPr>
                <w:rFonts w:asciiTheme="majorEastAsia" w:eastAsiaTheme="majorEastAsia" w:hAnsiTheme="majorEastAsia"/>
                <w:b/>
                <w:bCs/>
                <w:sz w:val="20"/>
                <w:szCs w:val="20"/>
                <w:lang w:val="en-CA" w:eastAsia="en-CA"/>
              </w:rPr>
              <w:t xml:space="preserve"> (公吨)</w:t>
            </w:r>
          </w:p>
        </w:tc>
        <w:tc>
          <w:tcPr>
            <w:tcW w:w="594" w:type="pct"/>
            <w:tcBorders>
              <w:top w:val="single" w:sz="4" w:space="0" w:color="auto"/>
              <w:left w:val="single" w:sz="4" w:space="0" w:color="auto"/>
              <w:bottom w:val="single" w:sz="4" w:space="0" w:color="auto"/>
              <w:right w:val="single" w:sz="4" w:space="0" w:color="auto"/>
            </w:tcBorders>
          </w:tcPr>
          <w:p w14:paraId="6FC4B559" w14:textId="77777777" w:rsidR="00D5768E" w:rsidRPr="009D50B3" w:rsidRDefault="00D5768E" w:rsidP="00E93559">
            <w:pPr>
              <w:widowControl w:val="0"/>
              <w:tabs>
                <w:tab w:val="left" w:pos="3141"/>
              </w:tabs>
              <w:suppressAutoHyphens/>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3,738.94</w:t>
            </w:r>
          </w:p>
        </w:tc>
        <w:tc>
          <w:tcPr>
            <w:tcW w:w="594" w:type="pct"/>
            <w:tcBorders>
              <w:top w:val="single" w:sz="4" w:space="0" w:color="auto"/>
              <w:left w:val="single" w:sz="4" w:space="0" w:color="auto"/>
              <w:bottom w:val="single" w:sz="4" w:space="0" w:color="auto"/>
              <w:right w:val="single" w:sz="4" w:space="0" w:color="auto"/>
            </w:tcBorders>
          </w:tcPr>
          <w:p w14:paraId="686E1941" w14:textId="77777777" w:rsidR="00D5768E" w:rsidRPr="009D50B3" w:rsidRDefault="00D5768E" w:rsidP="00E93559">
            <w:pPr>
              <w:widowControl w:val="0"/>
              <w:tabs>
                <w:tab w:val="left" w:pos="3141"/>
              </w:tabs>
              <w:suppressAutoHyphens/>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5,871.05</w:t>
            </w:r>
          </w:p>
        </w:tc>
        <w:tc>
          <w:tcPr>
            <w:tcW w:w="594" w:type="pct"/>
            <w:tcBorders>
              <w:top w:val="single" w:sz="4" w:space="0" w:color="auto"/>
              <w:left w:val="single" w:sz="4" w:space="0" w:color="auto"/>
              <w:bottom w:val="single" w:sz="4" w:space="0" w:color="auto"/>
              <w:right w:val="single" w:sz="4" w:space="0" w:color="auto"/>
            </w:tcBorders>
          </w:tcPr>
          <w:p w14:paraId="62CBD19D" w14:textId="77777777" w:rsidR="00D5768E" w:rsidRPr="009D50B3" w:rsidRDefault="00D5768E" w:rsidP="00E93559">
            <w:pPr>
              <w:widowControl w:val="0"/>
              <w:tabs>
                <w:tab w:val="left" w:pos="3141"/>
              </w:tabs>
              <w:suppressAutoHyphens/>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5,471.79</w:t>
            </w:r>
          </w:p>
        </w:tc>
        <w:tc>
          <w:tcPr>
            <w:tcW w:w="594" w:type="pct"/>
            <w:tcBorders>
              <w:top w:val="single" w:sz="4" w:space="0" w:color="auto"/>
              <w:left w:val="single" w:sz="4" w:space="0" w:color="auto"/>
              <w:bottom w:val="single" w:sz="4" w:space="0" w:color="auto"/>
              <w:right w:val="single" w:sz="4" w:space="0" w:color="auto"/>
            </w:tcBorders>
          </w:tcPr>
          <w:p w14:paraId="40356FAB" w14:textId="77777777" w:rsidR="00D5768E" w:rsidRPr="009D50B3" w:rsidRDefault="00D5768E" w:rsidP="00E93559">
            <w:pPr>
              <w:widowControl w:val="0"/>
              <w:suppressAutoHyphens/>
              <w:jc w:val="right"/>
              <w:rPr>
                <w:rFonts w:asciiTheme="majorEastAsia" w:eastAsiaTheme="majorEastAsia" w:hAnsiTheme="majorEastAsia"/>
                <w:b/>
                <w:bCs/>
                <w:sz w:val="20"/>
                <w:szCs w:val="20"/>
                <w:lang w:val="en-CA"/>
              </w:rPr>
            </w:pPr>
          </w:p>
        </w:tc>
        <w:tc>
          <w:tcPr>
            <w:tcW w:w="594" w:type="pct"/>
            <w:tcBorders>
              <w:top w:val="single" w:sz="4" w:space="0" w:color="auto"/>
              <w:left w:val="single" w:sz="4" w:space="0" w:color="auto"/>
              <w:bottom w:val="single" w:sz="4" w:space="0" w:color="auto"/>
              <w:right w:val="single" w:sz="4" w:space="0" w:color="auto"/>
            </w:tcBorders>
          </w:tcPr>
          <w:p w14:paraId="5D09C1B8" w14:textId="77777777" w:rsidR="00D5768E" w:rsidRPr="009D50B3" w:rsidRDefault="00D5768E" w:rsidP="00E93559">
            <w:pPr>
              <w:widowControl w:val="0"/>
              <w:suppressAutoHyphens/>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5,604.66</w:t>
            </w:r>
          </w:p>
        </w:tc>
        <w:tc>
          <w:tcPr>
            <w:tcW w:w="802" w:type="pct"/>
            <w:tcBorders>
              <w:top w:val="single" w:sz="4" w:space="0" w:color="auto"/>
              <w:left w:val="single" w:sz="4" w:space="0" w:color="auto"/>
              <w:bottom w:val="single" w:sz="4" w:space="0" w:color="auto"/>
              <w:right w:val="single" w:sz="4" w:space="0" w:color="auto"/>
            </w:tcBorders>
            <w:vAlign w:val="bottom"/>
          </w:tcPr>
          <w:p w14:paraId="5A599E70" w14:textId="77777777" w:rsidR="00D5768E" w:rsidRPr="009D50B3" w:rsidRDefault="00D5768E" w:rsidP="00E93559">
            <w:pPr>
              <w:widowControl w:val="0"/>
              <w:tabs>
                <w:tab w:val="left" w:pos="3141"/>
              </w:tabs>
              <w:suppressAutoHyphens/>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100.0</w:t>
            </w:r>
          </w:p>
        </w:tc>
      </w:tr>
      <w:tr w:rsidR="00D5768E" w:rsidRPr="009D50B3" w14:paraId="0B3C28C9" w14:textId="77777777" w:rsidTr="00D5768E">
        <w:tc>
          <w:tcPr>
            <w:tcW w:w="594" w:type="pct"/>
            <w:tcBorders>
              <w:top w:val="single" w:sz="4" w:space="0" w:color="auto"/>
              <w:left w:val="single" w:sz="4" w:space="0" w:color="auto"/>
              <w:bottom w:val="single" w:sz="4" w:space="0" w:color="auto"/>
              <w:right w:val="single" w:sz="4" w:space="0" w:color="auto"/>
            </w:tcBorders>
          </w:tcPr>
          <w:p w14:paraId="57896DFD" w14:textId="77777777" w:rsidR="00D5768E" w:rsidRPr="009D50B3" w:rsidRDefault="00D5768E" w:rsidP="00E93559">
            <w:pPr>
              <w:keepNext/>
              <w:widowControl w:val="0"/>
              <w:tabs>
                <w:tab w:val="left" w:pos="3141"/>
              </w:tabs>
              <w:suppressAutoHyphens/>
              <w:rPr>
                <w:rFonts w:asciiTheme="majorEastAsia" w:eastAsiaTheme="majorEastAsia" w:hAnsiTheme="majorEastAsia"/>
                <w:b/>
                <w:bCs/>
                <w:sz w:val="20"/>
                <w:szCs w:val="20"/>
                <w:lang w:val="en-CA"/>
              </w:rPr>
            </w:pPr>
          </w:p>
        </w:tc>
        <w:tc>
          <w:tcPr>
            <w:tcW w:w="4406" w:type="pct"/>
            <w:gridSpan w:val="8"/>
            <w:tcBorders>
              <w:top w:val="single" w:sz="4" w:space="0" w:color="auto"/>
              <w:left w:val="single" w:sz="4" w:space="0" w:color="auto"/>
              <w:bottom w:val="single" w:sz="4" w:space="0" w:color="auto"/>
              <w:right w:val="single" w:sz="4" w:space="0" w:color="auto"/>
            </w:tcBorders>
            <w:shd w:val="clear" w:color="auto" w:fill="auto"/>
          </w:tcPr>
          <w:p w14:paraId="4E4D6C2F" w14:textId="77777777" w:rsidR="00D5768E" w:rsidRPr="009D50B3" w:rsidRDefault="00884A21" w:rsidP="00E93559">
            <w:pPr>
              <w:keepNext/>
              <w:widowControl w:val="0"/>
              <w:tabs>
                <w:tab w:val="left" w:pos="3141"/>
              </w:tabs>
              <w:suppressAutoHyphens/>
              <w:rPr>
                <w:rFonts w:asciiTheme="majorEastAsia" w:eastAsiaTheme="majorEastAsia" w:hAnsiTheme="majorEastAsia"/>
                <w:b/>
                <w:bCs/>
                <w:sz w:val="20"/>
                <w:szCs w:val="20"/>
                <w:lang w:val="en-CA"/>
              </w:rPr>
            </w:pPr>
            <w:r w:rsidRPr="009D50B3">
              <w:rPr>
                <w:rFonts w:asciiTheme="majorEastAsia" w:eastAsiaTheme="majorEastAsia" w:hAnsiTheme="majorEastAsia" w:hint="eastAsia"/>
                <w:b/>
                <w:sz w:val="20"/>
                <w:szCs w:val="20"/>
                <w:lang w:val="en-CA" w:eastAsia="en-CA"/>
              </w:rPr>
              <w:t>二氧化碳当量吨</w:t>
            </w:r>
          </w:p>
        </w:tc>
      </w:tr>
      <w:tr w:rsidR="00D5768E" w:rsidRPr="009D50B3" w14:paraId="46BA34DA"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1DF5551A"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HFC-23</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67CE951E"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14,800</w:t>
            </w:r>
          </w:p>
        </w:tc>
        <w:tc>
          <w:tcPr>
            <w:tcW w:w="594" w:type="pct"/>
            <w:tcBorders>
              <w:top w:val="single" w:sz="4" w:space="0" w:color="auto"/>
              <w:left w:val="single" w:sz="4" w:space="0" w:color="auto"/>
              <w:bottom w:val="single" w:sz="4" w:space="0" w:color="auto"/>
              <w:right w:val="single" w:sz="4" w:space="0" w:color="auto"/>
            </w:tcBorders>
          </w:tcPr>
          <w:p w14:paraId="7B3B957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63,344</w:t>
            </w:r>
          </w:p>
        </w:tc>
        <w:tc>
          <w:tcPr>
            <w:tcW w:w="594" w:type="pct"/>
            <w:tcBorders>
              <w:top w:val="single" w:sz="4" w:space="0" w:color="auto"/>
              <w:left w:val="single" w:sz="4" w:space="0" w:color="auto"/>
              <w:bottom w:val="single" w:sz="4" w:space="0" w:color="auto"/>
              <w:right w:val="single" w:sz="4" w:space="0" w:color="auto"/>
            </w:tcBorders>
          </w:tcPr>
          <w:p w14:paraId="37E1A97B"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13,409</w:t>
            </w:r>
          </w:p>
        </w:tc>
        <w:tc>
          <w:tcPr>
            <w:tcW w:w="594" w:type="pct"/>
            <w:tcBorders>
              <w:top w:val="single" w:sz="4" w:space="0" w:color="auto"/>
              <w:left w:val="single" w:sz="4" w:space="0" w:color="auto"/>
              <w:bottom w:val="single" w:sz="4" w:space="0" w:color="auto"/>
              <w:right w:val="single" w:sz="4" w:space="0" w:color="auto"/>
            </w:tcBorders>
          </w:tcPr>
          <w:p w14:paraId="672FB6D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23,532</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2C852F51"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0C750388"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8,140</w:t>
            </w:r>
          </w:p>
        </w:tc>
        <w:tc>
          <w:tcPr>
            <w:tcW w:w="802" w:type="pct"/>
            <w:tcBorders>
              <w:top w:val="single" w:sz="4" w:space="0" w:color="auto"/>
              <w:left w:val="single" w:sz="4" w:space="0" w:color="auto"/>
              <w:bottom w:val="single" w:sz="4" w:space="0" w:color="auto"/>
              <w:right w:val="single" w:sz="4" w:space="0" w:color="auto"/>
            </w:tcBorders>
          </w:tcPr>
          <w:p w14:paraId="0015285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0.1</w:t>
            </w:r>
          </w:p>
        </w:tc>
      </w:tr>
      <w:tr w:rsidR="00D5768E" w:rsidRPr="009D50B3" w14:paraId="3FF90959" w14:textId="77777777" w:rsidTr="00D5768E">
        <w:trPr>
          <w:trHeight w:val="159"/>
        </w:trPr>
        <w:tc>
          <w:tcPr>
            <w:tcW w:w="675" w:type="pct"/>
            <w:gridSpan w:val="2"/>
            <w:tcBorders>
              <w:top w:val="single" w:sz="4" w:space="0" w:color="auto"/>
              <w:left w:val="single" w:sz="4" w:space="0" w:color="auto"/>
              <w:bottom w:val="single" w:sz="4" w:space="0" w:color="auto"/>
              <w:right w:val="single" w:sz="4" w:space="0" w:color="auto"/>
            </w:tcBorders>
          </w:tcPr>
          <w:p w14:paraId="708A6A75"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HFC-32</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0922FB20"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675</w:t>
            </w:r>
          </w:p>
        </w:tc>
        <w:tc>
          <w:tcPr>
            <w:tcW w:w="594" w:type="pct"/>
            <w:tcBorders>
              <w:top w:val="single" w:sz="4" w:space="0" w:color="auto"/>
              <w:left w:val="single" w:sz="4" w:space="0" w:color="auto"/>
              <w:bottom w:val="single" w:sz="4" w:space="0" w:color="auto"/>
              <w:right w:val="single" w:sz="4" w:space="0" w:color="auto"/>
            </w:tcBorders>
          </w:tcPr>
          <w:p w14:paraId="1E08AE6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603,174</w:t>
            </w:r>
          </w:p>
        </w:tc>
        <w:tc>
          <w:tcPr>
            <w:tcW w:w="594" w:type="pct"/>
            <w:tcBorders>
              <w:top w:val="single" w:sz="4" w:space="0" w:color="auto"/>
              <w:left w:val="single" w:sz="4" w:space="0" w:color="auto"/>
              <w:bottom w:val="single" w:sz="4" w:space="0" w:color="auto"/>
              <w:right w:val="single" w:sz="4" w:space="0" w:color="auto"/>
            </w:tcBorders>
          </w:tcPr>
          <w:p w14:paraId="4E176C99"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685,274</w:t>
            </w:r>
          </w:p>
        </w:tc>
        <w:tc>
          <w:tcPr>
            <w:tcW w:w="594" w:type="pct"/>
            <w:tcBorders>
              <w:top w:val="single" w:sz="4" w:space="0" w:color="auto"/>
              <w:left w:val="single" w:sz="4" w:space="0" w:color="auto"/>
              <w:bottom w:val="single" w:sz="4" w:space="0" w:color="auto"/>
              <w:right w:val="single" w:sz="4" w:space="0" w:color="auto"/>
            </w:tcBorders>
          </w:tcPr>
          <w:p w14:paraId="73AE18D9"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769,601</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78FC32EA"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7E3A4566"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585,471</w:t>
            </w:r>
          </w:p>
        </w:tc>
        <w:tc>
          <w:tcPr>
            <w:tcW w:w="802" w:type="pct"/>
            <w:tcBorders>
              <w:top w:val="single" w:sz="4" w:space="0" w:color="auto"/>
              <w:left w:val="single" w:sz="4" w:space="0" w:color="auto"/>
              <w:bottom w:val="single" w:sz="4" w:space="0" w:color="auto"/>
              <w:right w:val="single" w:sz="4" w:space="0" w:color="auto"/>
            </w:tcBorders>
          </w:tcPr>
          <w:p w14:paraId="1C8546C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5.5</w:t>
            </w:r>
          </w:p>
        </w:tc>
      </w:tr>
      <w:tr w:rsidR="00D5768E" w:rsidRPr="009D50B3" w14:paraId="43883428"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4FE878FE"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HFC-125</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24768410"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3,500</w:t>
            </w:r>
          </w:p>
        </w:tc>
        <w:tc>
          <w:tcPr>
            <w:tcW w:w="594" w:type="pct"/>
            <w:tcBorders>
              <w:top w:val="single" w:sz="4" w:space="0" w:color="auto"/>
              <w:left w:val="single" w:sz="4" w:space="0" w:color="auto"/>
              <w:bottom w:val="single" w:sz="4" w:space="0" w:color="auto"/>
              <w:right w:val="single" w:sz="4" w:space="0" w:color="auto"/>
            </w:tcBorders>
          </w:tcPr>
          <w:p w14:paraId="71B520D8"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9,065</w:t>
            </w:r>
          </w:p>
        </w:tc>
        <w:tc>
          <w:tcPr>
            <w:tcW w:w="594" w:type="pct"/>
            <w:tcBorders>
              <w:top w:val="single" w:sz="4" w:space="0" w:color="auto"/>
              <w:left w:val="single" w:sz="4" w:space="0" w:color="auto"/>
              <w:bottom w:val="single" w:sz="4" w:space="0" w:color="auto"/>
              <w:right w:val="single" w:sz="4" w:space="0" w:color="auto"/>
            </w:tcBorders>
          </w:tcPr>
          <w:p w14:paraId="4CB9DFC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17,500</w:t>
            </w:r>
          </w:p>
        </w:tc>
        <w:tc>
          <w:tcPr>
            <w:tcW w:w="594" w:type="pct"/>
            <w:tcBorders>
              <w:top w:val="single" w:sz="4" w:space="0" w:color="auto"/>
              <w:left w:val="single" w:sz="4" w:space="0" w:color="auto"/>
              <w:bottom w:val="single" w:sz="4" w:space="0" w:color="auto"/>
              <w:right w:val="single" w:sz="4" w:space="0" w:color="auto"/>
            </w:tcBorders>
          </w:tcPr>
          <w:p w14:paraId="11CB938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29,050</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49E6F2D6"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3BFEEB5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16,800</w:t>
            </w:r>
          </w:p>
        </w:tc>
        <w:tc>
          <w:tcPr>
            <w:tcW w:w="802" w:type="pct"/>
            <w:tcBorders>
              <w:top w:val="single" w:sz="4" w:space="0" w:color="auto"/>
              <w:left w:val="single" w:sz="4" w:space="0" w:color="auto"/>
              <w:bottom w:val="single" w:sz="4" w:space="0" w:color="auto"/>
              <w:right w:val="single" w:sz="4" w:space="0" w:color="auto"/>
            </w:tcBorders>
          </w:tcPr>
          <w:p w14:paraId="3D96214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0.2</w:t>
            </w:r>
          </w:p>
        </w:tc>
      </w:tr>
      <w:tr w:rsidR="00D5768E" w:rsidRPr="009D50B3" w14:paraId="3A690EF8"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5B45AA50"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HFC-134a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1AA3995B"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1,430</w:t>
            </w:r>
          </w:p>
        </w:tc>
        <w:tc>
          <w:tcPr>
            <w:tcW w:w="594" w:type="pct"/>
            <w:tcBorders>
              <w:top w:val="single" w:sz="4" w:space="0" w:color="auto"/>
              <w:left w:val="single" w:sz="4" w:space="0" w:color="auto"/>
              <w:bottom w:val="single" w:sz="4" w:space="0" w:color="auto"/>
              <w:right w:val="single" w:sz="4" w:space="0" w:color="auto"/>
            </w:tcBorders>
          </w:tcPr>
          <w:p w14:paraId="113EE6D1"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2,062,911</w:t>
            </w:r>
          </w:p>
        </w:tc>
        <w:tc>
          <w:tcPr>
            <w:tcW w:w="594" w:type="pct"/>
            <w:tcBorders>
              <w:top w:val="single" w:sz="4" w:space="0" w:color="auto"/>
              <w:left w:val="single" w:sz="4" w:space="0" w:color="auto"/>
              <w:bottom w:val="single" w:sz="4" w:space="0" w:color="auto"/>
              <w:right w:val="single" w:sz="4" w:space="0" w:color="auto"/>
            </w:tcBorders>
          </w:tcPr>
          <w:p w14:paraId="3529A09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3,470,760</w:t>
            </w:r>
          </w:p>
        </w:tc>
        <w:tc>
          <w:tcPr>
            <w:tcW w:w="594" w:type="pct"/>
            <w:tcBorders>
              <w:top w:val="single" w:sz="4" w:space="0" w:color="auto"/>
              <w:left w:val="single" w:sz="4" w:space="0" w:color="auto"/>
              <w:bottom w:val="single" w:sz="4" w:space="0" w:color="auto"/>
              <w:right w:val="single" w:sz="4" w:space="0" w:color="auto"/>
            </w:tcBorders>
          </w:tcPr>
          <w:p w14:paraId="1902915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2,473,071</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128E2081"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7181B84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3,085,482</w:t>
            </w:r>
          </w:p>
        </w:tc>
        <w:tc>
          <w:tcPr>
            <w:tcW w:w="802" w:type="pct"/>
            <w:tcBorders>
              <w:top w:val="single" w:sz="4" w:space="0" w:color="auto"/>
              <w:left w:val="single" w:sz="4" w:space="0" w:color="auto"/>
              <w:bottom w:val="single" w:sz="4" w:space="0" w:color="auto"/>
              <w:right w:val="single" w:sz="4" w:space="0" w:color="auto"/>
            </w:tcBorders>
          </w:tcPr>
          <w:p w14:paraId="188827B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28.8</w:t>
            </w:r>
          </w:p>
        </w:tc>
      </w:tr>
      <w:tr w:rsidR="00D5768E" w:rsidRPr="009D50B3" w14:paraId="628675EA"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6B70185B"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HFC-143a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46635A36"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4,470</w:t>
            </w:r>
          </w:p>
        </w:tc>
        <w:tc>
          <w:tcPr>
            <w:tcW w:w="594" w:type="pct"/>
            <w:tcBorders>
              <w:top w:val="single" w:sz="4" w:space="0" w:color="auto"/>
              <w:left w:val="single" w:sz="4" w:space="0" w:color="auto"/>
              <w:bottom w:val="single" w:sz="4" w:space="0" w:color="auto"/>
              <w:right w:val="single" w:sz="4" w:space="0" w:color="auto"/>
            </w:tcBorders>
          </w:tcPr>
          <w:p w14:paraId="6C88ACE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tcPr>
          <w:p w14:paraId="525DC0E1"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45</w:t>
            </w:r>
          </w:p>
        </w:tc>
        <w:tc>
          <w:tcPr>
            <w:tcW w:w="594" w:type="pct"/>
            <w:tcBorders>
              <w:top w:val="single" w:sz="4" w:space="0" w:color="auto"/>
              <w:left w:val="single" w:sz="4" w:space="0" w:color="auto"/>
              <w:bottom w:val="single" w:sz="4" w:space="0" w:color="auto"/>
              <w:right w:val="single" w:sz="4" w:space="0" w:color="auto"/>
            </w:tcBorders>
          </w:tcPr>
          <w:p w14:paraId="71BD62F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24,138</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098A4E7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19EFD4D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802" w:type="pct"/>
            <w:tcBorders>
              <w:top w:val="single" w:sz="4" w:space="0" w:color="auto"/>
              <w:left w:val="single" w:sz="4" w:space="0" w:color="auto"/>
              <w:bottom w:val="single" w:sz="4" w:space="0" w:color="auto"/>
              <w:right w:val="single" w:sz="4" w:space="0" w:color="auto"/>
            </w:tcBorders>
          </w:tcPr>
          <w:p w14:paraId="20C5E24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7AF720D7"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5B666DB8"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HFC-152a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038C1246"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124</w:t>
            </w:r>
          </w:p>
        </w:tc>
        <w:tc>
          <w:tcPr>
            <w:tcW w:w="594" w:type="pct"/>
            <w:tcBorders>
              <w:top w:val="single" w:sz="4" w:space="0" w:color="auto"/>
              <w:left w:val="single" w:sz="4" w:space="0" w:color="auto"/>
              <w:bottom w:val="single" w:sz="4" w:space="0" w:color="auto"/>
              <w:right w:val="single" w:sz="4" w:space="0" w:color="auto"/>
            </w:tcBorders>
          </w:tcPr>
          <w:p w14:paraId="2FA5C68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37</w:t>
            </w:r>
          </w:p>
        </w:tc>
        <w:tc>
          <w:tcPr>
            <w:tcW w:w="594" w:type="pct"/>
            <w:tcBorders>
              <w:top w:val="single" w:sz="4" w:space="0" w:color="auto"/>
              <w:left w:val="single" w:sz="4" w:space="0" w:color="auto"/>
              <w:bottom w:val="single" w:sz="4" w:space="0" w:color="auto"/>
              <w:right w:val="single" w:sz="4" w:space="0" w:color="auto"/>
            </w:tcBorders>
          </w:tcPr>
          <w:p w14:paraId="05BDB3E9"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298</w:t>
            </w:r>
          </w:p>
        </w:tc>
        <w:tc>
          <w:tcPr>
            <w:tcW w:w="594" w:type="pct"/>
            <w:tcBorders>
              <w:top w:val="single" w:sz="4" w:space="0" w:color="auto"/>
              <w:left w:val="single" w:sz="4" w:space="0" w:color="auto"/>
              <w:bottom w:val="single" w:sz="4" w:space="0" w:color="auto"/>
              <w:right w:val="single" w:sz="4" w:space="0" w:color="auto"/>
            </w:tcBorders>
          </w:tcPr>
          <w:p w14:paraId="59ABB21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2ADBB19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4937A44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802" w:type="pct"/>
            <w:tcBorders>
              <w:top w:val="single" w:sz="4" w:space="0" w:color="auto"/>
              <w:left w:val="single" w:sz="4" w:space="0" w:color="auto"/>
              <w:bottom w:val="single" w:sz="4" w:space="0" w:color="auto"/>
              <w:right w:val="single" w:sz="4" w:space="0" w:color="auto"/>
            </w:tcBorders>
          </w:tcPr>
          <w:p w14:paraId="76A6E048"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16444F0A"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75B3CD84"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HFC-227ea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0DE03313"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3,220</w:t>
            </w:r>
          </w:p>
        </w:tc>
        <w:tc>
          <w:tcPr>
            <w:tcW w:w="594" w:type="pct"/>
            <w:tcBorders>
              <w:top w:val="single" w:sz="4" w:space="0" w:color="auto"/>
              <w:left w:val="single" w:sz="4" w:space="0" w:color="auto"/>
              <w:bottom w:val="single" w:sz="4" w:space="0" w:color="auto"/>
              <w:right w:val="single" w:sz="4" w:space="0" w:color="auto"/>
            </w:tcBorders>
          </w:tcPr>
          <w:p w14:paraId="6D14059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12,880</w:t>
            </w:r>
          </w:p>
        </w:tc>
        <w:tc>
          <w:tcPr>
            <w:tcW w:w="594" w:type="pct"/>
            <w:tcBorders>
              <w:top w:val="single" w:sz="4" w:space="0" w:color="auto"/>
              <w:left w:val="single" w:sz="4" w:space="0" w:color="auto"/>
              <w:bottom w:val="single" w:sz="4" w:space="0" w:color="auto"/>
              <w:right w:val="single" w:sz="4" w:space="0" w:color="auto"/>
            </w:tcBorders>
          </w:tcPr>
          <w:p w14:paraId="342759B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210,234</w:t>
            </w:r>
          </w:p>
        </w:tc>
        <w:tc>
          <w:tcPr>
            <w:tcW w:w="594" w:type="pct"/>
            <w:tcBorders>
              <w:top w:val="single" w:sz="4" w:space="0" w:color="auto"/>
              <w:left w:val="single" w:sz="4" w:space="0" w:color="auto"/>
              <w:bottom w:val="single" w:sz="4" w:space="0" w:color="auto"/>
              <w:right w:val="single" w:sz="4" w:space="0" w:color="auto"/>
            </w:tcBorders>
          </w:tcPr>
          <w:p w14:paraId="64A9454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389,169</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4CD47EE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0F162FC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711,594</w:t>
            </w:r>
          </w:p>
        </w:tc>
        <w:tc>
          <w:tcPr>
            <w:tcW w:w="802" w:type="pct"/>
            <w:tcBorders>
              <w:top w:val="single" w:sz="4" w:space="0" w:color="auto"/>
              <w:left w:val="single" w:sz="4" w:space="0" w:color="auto"/>
              <w:bottom w:val="single" w:sz="4" w:space="0" w:color="auto"/>
              <w:right w:val="single" w:sz="4" w:space="0" w:color="auto"/>
            </w:tcBorders>
          </w:tcPr>
          <w:p w14:paraId="6133AB6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6.6</w:t>
            </w:r>
          </w:p>
        </w:tc>
      </w:tr>
      <w:tr w:rsidR="00D5768E" w:rsidRPr="009D50B3" w14:paraId="5DB9852A"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5598EF53"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HFC-236fa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672221EF"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9,810</w:t>
            </w:r>
          </w:p>
        </w:tc>
        <w:tc>
          <w:tcPr>
            <w:tcW w:w="594" w:type="pct"/>
            <w:tcBorders>
              <w:top w:val="single" w:sz="4" w:space="0" w:color="auto"/>
              <w:left w:val="single" w:sz="4" w:space="0" w:color="auto"/>
              <w:bottom w:val="single" w:sz="4" w:space="0" w:color="auto"/>
              <w:right w:val="single" w:sz="4" w:space="0" w:color="auto"/>
            </w:tcBorders>
          </w:tcPr>
          <w:p w14:paraId="237CC569"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tcPr>
          <w:p w14:paraId="04AE231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tcPr>
          <w:p w14:paraId="2784E9F2"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98</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310FB26C"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423C93FA"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802" w:type="pct"/>
            <w:tcBorders>
              <w:top w:val="single" w:sz="4" w:space="0" w:color="auto"/>
              <w:left w:val="single" w:sz="4" w:space="0" w:color="auto"/>
              <w:bottom w:val="single" w:sz="4" w:space="0" w:color="auto"/>
              <w:right w:val="single" w:sz="4" w:space="0" w:color="auto"/>
            </w:tcBorders>
          </w:tcPr>
          <w:p w14:paraId="2905C73F"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5FA30A2B"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31368ED3"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HFC-245fa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15120414"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1,030</w:t>
            </w:r>
          </w:p>
        </w:tc>
        <w:tc>
          <w:tcPr>
            <w:tcW w:w="594" w:type="pct"/>
            <w:tcBorders>
              <w:top w:val="single" w:sz="4" w:space="0" w:color="auto"/>
              <w:left w:val="single" w:sz="4" w:space="0" w:color="auto"/>
              <w:bottom w:val="single" w:sz="4" w:space="0" w:color="auto"/>
              <w:right w:val="single" w:sz="4" w:space="0" w:color="auto"/>
            </w:tcBorders>
          </w:tcPr>
          <w:p w14:paraId="6F333B6B"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tcPr>
          <w:p w14:paraId="1B7B7501"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tcPr>
          <w:p w14:paraId="6A446806"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2,359</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5D57A50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06626771"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5,305</w:t>
            </w:r>
          </w:p>
        </w:tc>
        <w:tc>
          <w:tcPr>
            <w:tcW w:w="802" w:type="pct"/>
            <w:tcBorders>
              <w:top w:val="single" w:sz="4" w:space="0" w:color="auto"/>
              <w:left w:val="single" w:sz="4" w:space="0" w:color="auto"/>
              <w:bottom w:val="single" w:sz="4" w:space="0" w:color="auto"/>
              <w:right w:val="single" w:sz="4" w:space="0" w:color="auto"/>
            </w:tcBorders>
          </w:tcPr>
          <w:p w14:paraId="08271D7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6D600A83"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0CC9F196"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HFC-365mfc</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3A45B26D"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794</w:t>
            </w:r>
          </w:p>
        </w:tc>
        <w:tc>
          <w:tcPr>
            <w:tcW w:w="594" w:type="pct"/>
            <w:tcBorders>
              <w:top w:val="single" w:sz="4" w:space="0" w:color="auto"/>
              <w:left w:val="single" w:sz="4" w:space="0" w:color="auto"/>
              <w:bottom w:val="single" w:sz="4" w:space="0" w:color="auto"/>
              <w:right w:val="single" w:sz="4" w:space="0" w:color="auto"/>
            </w:tcBorders>
          </w:tcPr>
          <w:p w14:paraId="1EDADC83"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37</w:t>
            </w:r>
          </w:p>
        </w:tc>
        <w:tc>
          <w:tcPr>
            <w:tcW w:w="594" w:type="pct"/>
            <w:tcBorders>
              <w:top w:val="single" w:sz="4" w:space="0" w:color="auto"/>
              <w:left w:val="single" w:sz="4" w:space="0" w:color="auto"/>
              <w:bottom w:val="single" w:sz="4" w:space="0" w:color="auto"/>
              <w:right w:val="single" w:sz="4" w:space="0" w:color="auto"/>
            </w:tcBorders>
          </w:tcPr>
          <w:p w14:paraId="4D4A4A0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tcPr>
          <w:p w14:paraId="3607EB5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1,906</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68DBD319"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543E6143"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5,718</w:t>
            </w:r>
          </w:p>
        </w:tc>
        <w:tc>
          <w:tcPr>
            <w:tcW w:w="802" w:type="pct"/>
            <w:tcBorders>
              <w:top w:val="single" w:sz="4" w:space="0" w:color="auto"/>
              <w:left w:val="single" w:sz="4" w:space="0" w:color="auto"/>
              <w:bottom w:val="single" w:sz="4" w:space="0" w:color="auto"/>
              <w:right w:val="single" w:sz="4" w:space="0" w:color="auto"/>
            </w:tcBorders>
          </w:tcPr>
          <w:p w14:paraId="782638DA"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0.1</w:t>
            </w:r>
          </w:p>
        </w:tc>
      </w:tr>
      <w:tr w:rsidR="00D5768E" w:rsidRPr="009D50B3" w14:paraId="4A40E72A"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18804598"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R-404A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0BFA9164"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3,922</w:t>
            </w:r>
          </w:p>
        </w:tc>
        <w:tc>
          <w:tcPr>
            <w:tcW w:w="594" w:type="pct"/>
            <w:tcBorders>
              <w:top w:val="single" w:sz="4" w:space="0" w:color="auto"/>
              <w:left w:val="single" w:sz="4" w:space="0" w:color="auto"/>
              <w:bottom w:val="single" w:sz="4" w:space="0" w:color="auto"/>
              <w:right w:val="single" w:sz="4" w:space="0" w:color="auto"/>
            </w:tcBorders>
          </w:tcPr>
          <w:p w14:paraId="26A87382"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760,908</w:t>
            </w:r>
          </w:p>
        </w:tc>
        <w:tc>
          <w:tcPr>
            <w:tcW w:w="594" w:type="pct"/>
            <w:tcBorders>
              <w:top w:val="single" w:sz="4" w:space="0" w:color="auto"/>
              <w:left w:val="single" w:sz="4" w:space="0" w:color="auto"/>
              <w:bottom w:val="single" w:sz="4" w:space="0" w:color="auto"/>
              <w:right w:val="single" w:sz="4" w:space="0" w:color="auto"/>
            </w:tcBorders>
          </w:tcPr>
          <w:p w14:paraId="27641553"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1,493,149</w:t>
            </w:r>
          </w:p>
        </w:tc>
        <w:tc>
          <w:tcPr>
            <w:tcW w:w="594" w:type="pct"/>
            <w:tcBorders>
              <w:top w:val="single" w:sz="4" w:space="0" w:color="auto"/>
              <w:left w:val="single" w:sz="4" w:space="0" w:color="auto"/>
              <w:bottom w:val="single" w:sz="4" w:space="0" w:color="auto"/>
              <w:right w:val="single" w:sz="4" w:space="0" w:color="auto"/>
            </w:tcBorders>
          </w:tcPr>
          <w:p w14:paraId="4592D57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1,941,467</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2D14E91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163DDDB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2,776,856</w:t>
            </w:r>
          </w:p>
        </w:tc>
        <w:tc>
          <w:tcPr>
            <w:tcW w:w="802" w:type="pct"/>
            <w:tcBorders>
              <w:top w:val="single" w:sz="4" w:space="0" w:color="auto"/>
              <w:left w:val="single" w:sz="4" w:space="0" w:color="auto"/>
              <w:bottom w:val="single" w:sz="4" w:space="0" w:color="auto"/>
              <w:right w:val="single" w:sz="4" w:space="0" w:color="auto"/>
            </w:tcBorders>
          </w:tcPr>
          <w:p w14:paraId="5E6E585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25.9</w:t>
            </w:r>
          </w:p>
        </w:tc>
      </w:tr>
      <w:tr w:rsidR="00D5768E" w:rsidRPr="009D50B3" w14:paraId="39BB1572"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36F10801"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R-407C</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57CCEEB8"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1,774</w:t>
            </w:r>
          </w:p>
        </w:tc>
        <w:tc>
          <w:tcPr>
            <w:tcW w:w="594" w:type="pct"/>
            <w:tcBorders>
              <w:top w:val="single" w:sz="4" w:space="0" w:color="auto"/>
              <w:left w:val="single" w:sz="4" w:space="0" w:color="auto"/>
              <w:bottom w:val="single" w:sz="4" w:space="0" w:color="auto"/>
              <w:right w:val="single" w:sz="4" w:space="0" w:color="auto"/>
            </w:tcBorders>
          </w:tcPr>
          <w:p w14:paraId="6BEEF94F"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138,076</w:t>
            </w:r>
          </w:p>
        </w:tc>
        <w:tc>
          <w:tcPr>
            <w:tcW w:w="594" w:type="pct"/>
            <w:tcBorders>
              <w:top w:val="single" w:sz="4" w:space="0" w:color="auto"/>
              <w:left w:val="single" w:sz="4" w:space="0" w:color="auto"/>
              <w:bottom w:val="single" w:sz="4" w:space="0" w:color="auto"/>
              <w:right w:val="single" w:sz="4" w:space="0" w:color="auto"/>
            </w:tcBorders>
          </w:tcPr>
          <w:p w14:paraId="49DF3E30"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321,918</w:t>
            </w:r>
          </w:p>
        </w:tc>
        <w:tc>
          <w:tcPr>
            <w:tcW w:w="594" w:type="pct"/>
            <w:tcBorders>
              <w:top w:val="single" w:sz="4" w:space="0" w:color="auto"/>
              <w:left w:val="single" w:sz="4" w:space="0" w:color="auto"/>
              <w:bottom w:val="single" w:sz="4" w:space="0" w:color="auto"/>
              <w:right w:val="single" w:sz="4" w:space="0" w:color="auto"/>
            </w:tcBorders>
          </w:tcPr>
          <w:p w14:paraId="1461A642"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568,874</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0133FE42"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42ADDA01"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210,769</w:t>
            </w:r>
          </w:p>
        </w:tc>
        <w:tc>
          <w:tcPr>
            <w:tcW w:w="802" w:type="pct"/>
            <w:tcBorders>
              <w:top w:val="single" w:sz="4" w:space="0" w:color="auto"/>
              <w:left w:val="single" w:sz="4" w:space="0" w:color="auto"/>
              <w:bottom w:val="single" w:sz="4" w:space="0" w:color="auto"/>
              <w:right w:val="single" w:sz="4" w:space="0" w:color="auto"/>
            </w:tcBorders>
          </w:tcPr>
          <w:p w14:paraId="229142C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2.0</w:t>
            </w:r>
          </w:p>
        </w:tc>
      </w:tr>
      <w:tr w:rsidR="00D5768E" w:rsidRPr="009D50B3" w14:paraId="1D694943"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593291C0"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R-410A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040E5CB4"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2,088</w:t>
            </w:r>
          </w:p>
        </w:tc>
        <w:tc>
          <w:tcPr>
            <w:tcW w:w="594" w:type="pct"/>
            <w:tcBorders>
              <w:top w:val="single" w:sz="4" w:space="0" w:color="auto"/>
              <w:left w:val="single" w:sz="4" w:space="0" w:color="auto"/>
              <w:bottom w:val="single" w:sz="4" w:space="0" w:color="auto"/>
              <w:right w:val="single" w:sz="4" w:space="0" w:color="auto"/>
            </w:tcBorders>
          </w:tcPr>
          <w:p w14:paraId="360712B9"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2,302,429</w:t>
            </w:r>
          </w:p>
        </w:tc>
        <w:tc>
          <w:tcPr>
            <w:tcW w:w="594" w:type="pct"/>
            <w:tcBorders>
              <w:top w:val="single" w:sz="4" w:space="0" w:color="auto"/>
              <w:left w:val="single" w:sz="4" w:space="0" w:color="auto"/>
              <w:bottom w:val="single" w:sz="4" w:space="0" w:color="auto"/>
              <w:right w:val="single" w:sz="4" w:space="0" w:color="auto"/>
            </w:tcBorders>
          </w:tcPr>
          <w:p w14:paraId="486618E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3,620,884</w:t>
            </w:r>
          </w:p>
        </w:tc>
        <w:tc>
          <w:tcPr>
            <w:tcW w:w="594" w:type="pct"/>
            <w:tcBorders>
              <w:top w:val="single" w:sz="4" w:space="0" w:color="auto"/>
              <w:left w:val="single" w:sz="4" w:space="0" w:color="auto"/>
              <w:bottom w:val="single" w:sz="4" w:space="0" w:color="auto"/>
              <w:right w:val="single" w:sz="4" w:space="0" w:color="auto"/>
            </w:tcBorders>
          </w:tcPr>
          <w:p w14:paraId="0FD70E26"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3,295,056</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4846774F"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525BF1A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2,884,862</w:t>
            </w:r>
          </w:p>
        </w:tc>
        <w:tc>
          <w:tcPr>
            <w:tcW w:w="802" w:type="pct"/>
            <w:tcBorders>
              <w:top w:val="single" w:sz="4" w:space="0" w:color="auto"/>
              <w:left w:val="single" w:sz="4" w:space="0" w:color="auto"/>
              <w:bottom w:val="single" w:sz="4" w:space="0" w:color="auto"/>
              <w:right w:val="single" w:sz="4" w:space="0" w:color="auto"/>
            </w:tcBorders>
          </w:tcPr>
          <w:p w14:paraId="2C53943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26.9</w:t>
            </w:r>
          </w:p>
        </w:tc>
      </w:tr>
      <w:tr w:rsidR="00D5768E" w:rsidRPr="009D50B3" w14:paraId="7687C877"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6B2C55EC"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R-417A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1EE91C9F"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2,346</w:t>
            </w:r>
          </w:p>
        </w:tc>
        <w:tc>
          <w:tcPr>
            <w:tcW w:w="594" w:type="pct"/>
            <w:tcBorders>
              <w:top w:val="single" w:sz="4" w:space="0" w:color="auto"/>
              <w:left w:val="single" w:sz="4" w:space="0" w:color="auto"/>
              <w:bottom w:val="single" w:sz="4" w:space="0" w:color="auto"/>
              <w:right w:val="single" w:sz="4" w:space="0" w:color="auto"/>
            </w:tcBorders>
          </w:tcPr>
          <w:p w14:paraId="6FFBCA2A"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tcPr>
          <w:p w14:paraId="29879543"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23</w:t>
            </w:r>
          </w:p>
        </w:tc>
        <w:tc>
          <w:tcPr>
            <w:tcW w:w="594" w:type="pct"/>
            <w:tcBorders>
              <w:top w:val="single" w:sz="4" w:space="0" w:color="auto"/>
              <w:left w:val="single" w:sz="4" w:space="0" w:color="auto"/>
              <w:bottom w:val="single" w:sz="4" w:space="0" w:color="auto"/>
              <w:right w:val="single" w:sz="4" w:space="0" w:color="auto"/>
            </w:tcBorders>
          </w:tcPr>
          <w:p w14:paraId="5175E34F"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5,314</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329E41D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7C509D68"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2,111</w:t>
            </w:r>
          </w:p>
        </w:tc>
        <w:tc>
          <w:tcPr>
            <w:tcW w:w="802" w:type="pct"/>
            <w:tcBorders>
              <w:top w:val="single" w:sz="4" w:space="0" w:color="auto"/>
              <w:left w:val="single" w:sz="4" w:space="0" w:color="auto"/>
              <w:bottom w:val="single" w:sz="4" w:space="0" w:color="auto"/>
              <w:right w:val="single" w:sz="4" w:space="0" w:color="auto"/>
            </w:tcBorders>
          </w:tcPr>
          <w:p w14:paraId="3BB3A9D9"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2D0D77EF"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522266E1"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R-448A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0CD1A414"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1,386</w:t>
            </w:r>
          </w:p>
        </w:tc>
        <w:tc>
          <w:tcPr>
            <w:tcW w:w="594" w:type="pct"/>
            <w:tcBorders>
              <w:top w:val="single" w:sz="4" w:space="0" w:color="auto"/>
              <w:left w:val="single" w:sz="4" w:space="0" w:color="auto"/>
              <w:bottom w:val="single" w:sz="4" w:space="0" w:color="auto"/>
              <w:right w:val="single" w:sz="4" w:space="0" w:color="auto"/>
            </w:tcBorders>
          </w:tcPr>
          <w:p w14:paraId="61903AAD"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tcPr>
          <w:p w14:paraId="7527ED8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2,036</w:t>
            </w:r>
          </w:p>
        </w:tc>
        <w:tc>
          <w:tcPr>
            <w:tcW w:w="594" w:type="pct"/>
            <w:tcBorders>
              <w:top w:val="single" w:sz="4" w:space="0" w:color="auto"/>
              <w:left w:val="single" w:sz="4" w:space="0" w:color="auto"/>
              <w:bottom w:val="single" w:sz="4" w:space="0" w:color="auto"/>
              <w:right w:val="single" w:sz="4" w:space="0" w:color="auto"/>
            </w:tcBorders>
          </w:tcPr>
          <w:p w14:paraId="17CFC5A9"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626</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18DE9CAB"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2F2D0F68"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47,394</w:t>
            </w:r>
          </w:p>
        </w:tc>
        <w:tc>
          <w:tcPr>
            <w:tcW w:w="802" w:type="pct"/>
            <w:tcBorders>
              <w:top w:val="single" w:sz="4" w:space="0" w:color="auto"/>
              <w:left w:val="single" w:sz="4" w:space="0" w:color="auto"/>
              <w:bottom w:val="single" w:sz="4" w:space="0" w:color="auto"/>
              <w:right w:val="single" w:sz="4" w:space="0" w:color="auto"/>
            </w:tcBorders>
          </w:tcPr>
          <w:p w14:paraId="6EB4E6F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0.4</w:t>
            </w:r>
          </w:p>
        </w:tc>
      </w:tr>
      <w:tr w:rsidR="00D5768E" w:rsidRPr="009D50B3" w14:paraId="0A7125EC"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78BEDC5E"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R-449A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4D190C77"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1,396</w:t>
            </w:r>
          </w:p>
        </w:tc>
        <w:tc>
          <w:tcPr>
            <w:tcW w:w="594" w:type="pct"/>
            <w:tcBorders>
              <w:top w:val="single" w:sz="4" w:space="0" w:color="auto"/>
              <w:left w:val="single" w:sz="4" w:space="0" w:color="auto"/>
              <w:bottom w:val="single" w:sz="4" w:space="0" w:color="auto"/>
              <w:right w:val="single" w:sz="4" w:space="0" w:color="auto"/>
            </w:tcBorders>
          </w:tcPr>
          <w:p w14:paraId="5500170F"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tcPr>
          <w:p w14:paraId="7F816E8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15</w:t>
            </w:r>
          </w:p>
        </w:tc>
        <w:tc>
          <w:tcPr>
            <w:tcW w:w="594" w:type="pct"/>
            <w:tcBorders>
              <w:top w:val="single" w:sz="4" w:space="0" w:color="auto"/>
              <w:left w:val="single" w:sz="4" w:space="0" w:color="auto"/>
              <w:bottom w:val="single" w:sz="4" w:space="0" w:color="auto"/>
              <w:right w:val="single" w:sz="4" w:space="0" w:color="auto"/>
            </w:tcBorders>
          </w:tcPr>
          <w:p w14:paraId="2379B68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0F5BA379"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499B114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802" w:type="pct"/>
            <w:tcBorders>
              <w:top w:val="single" w:sz="4" w:space="0" w:color="auto"/>
              <w:left w:val="single" w:sz="4" w:space="0" w:color="auto"/>
              <w:bottom w:val="single" w:sz="4" w:space="0" w:color="auto"/>
              <w:right w:val="single" w:sz="4" w:space="0" w:color="auto"/>
            </w:tcBorders>
          </w:tcPr>
          <w:p w14:paraId="5CF3A79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60C47A90"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31C88EF3"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R-467A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7620CD4D"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1,359</w:t>
            </w:r>
          </w:p>
        </w:tc>
        <w:tc>
          <w:tcPr>
            <w:tcW w:w="594" w:type="pct"/>
            <w:tcBorders>
              <w:top w:val="single" w:sz="4" w:space="0" w:color="auto"/>
              <w:left w:val="single" w:sz="4" w:space="0" w:color="auto"/>
              <w:bottom w:val="single" w:sz="4" w:space="0" w:color="auto"/>
              <w:right w:val="single" w:sz="4" w:space="0" w:color="auto"/>
            </w:tcBorders>
          </w:tcPr>
          <w:p w14:paraId="6370F8AF"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tcPr>
          <w:p w14:paraId="0001393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408</w:t>
            </w:r>
          </w:p>
        </w:tc>
        <w:tc>
          <w:tcPr>
            <w:tcW w:w="594" w:type="pct"/>
            <w:tcBorders>
              <w:top w:val="single" w:sz="4" w:space="0" w:color="auto"/>
              <w:left w:val="single" w:sz="4" w:space="0" w:color="auto"/>
              <w:bottom w:val="single" w:sz="4" w:space="0" w:color="auto"/>
              <w:right w:val="single" w:sz="4" w:space="0" w:color="auto"/>
            </w:tcBorders>
          </w:tcPr>
          <w:p w14:paraId="49FC3B62"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6,794</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6C7F00FB"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5F5597D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802" w:type="pct"/>
            <w:tcBorders>
              <w:top w:val="single" w:sz="4" w:space="0" w:color="auto"/>
              <w:left w:val="single" w:sz="4" w:space="0" w:color="auto"/>
              <w:bottom w:val="single" w:sz="4" w:space="0" w:color="auto"/>
              <w:right w:val="single" w:sz="4" w:space="0" w:color="auto"/>
            </w:tcBorders>
          </w:tcPr>
          <w:p w14:paraId="71AEFA4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6DD9937E"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6C9EE16B"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R-507A</w:t>
            </w:r>
          </w:p>
        </w:tc>
        <w:tc>
          <w:tcPr>
            <w:tcW w:w="552" w:type="pct"/>
            <w:tcBorders>
              <w:top w:val="single" w:sz="4" w:space="0" w:color="auto"/>
              <w:left w:val="single" w:sz="4" w:space="0" w:color="auto"/>
              <w:bottom w:val="single" w:sz="4" w:space="0" w:color="auto"/>
              <w:right w:val="single" w:sz="4" w:space="0" w:color="auto"/>
            </w:tcBorders>
            <w:shd w:val="clear" w:color="auto" w:fill="auto"/>
            <w:vAlign w:val="bottom"/>
          </w:tcPr>
          <w:p w14:paraId="263AB06C"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3,985</w:t>
            </w:r>
          </w:p>
        </w:tc>
        <w:tc>
          <w:tcPr>
            <w:tcW w:w="594" w:type="pct"/>
            <w:tcBorders>
              <w:top w:val="single" w:sz="4" w:space="0" w:color="auto"/>
              <w:left w:val="single" w:sz="4" w:space="0" w:color="auto"/>
              <w:bottom w:val="single" w:sz="4" w:space="0" w:color="auto"/>
              <w:right w:val="single" w:sz="4" w:space="0" w:color="auto"/>
            </w:tcBorders>
          </w:tcPr>
          <w:p w14:paraId="348EDE1A"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66,589</w:t>
            </w:r>
          </w:p>
        </w:tc>
        <w:tc>
          <w:tcPr>
            <w:tcW w:w="594" w:type="pct"/>
            <w:tcBorders>
              <w:top w:val="single" w:sz="4" w:space="0" w:color="auto"/>
              <w:left w:val="single" w:sz="4" w:space="0" w:color="auto"/>
              <w:bottom w:val="single" w:sz="4" w:space="0" w:color="auto"/>
              <w:right w:val="single" w:sz="4" w:space="0" w:color="auto"/>
            </w:tcBorders>
          </w:tcPr>
          <w:p w14:paraId="67EB4E21"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225,344</w:t>
            </w:r>
          </w:p>
        </w:tc>
        <w:tc>
          <w:tcPr>
            <w:tcW w:w="594" w:type="pct"/>
            <w:tcBorders>
              <w:top w:val="single" w:sz="4" w:space="0" w:color="auto"/>
              <w:left w:val="single" w:sz="4" w:space="0" w:color="auto"/>
              <w:bottom w:val="single" w:sz="4" w:space="0" w:color="auto"/>
              <w:right w:val="single" w:sz="4" w:space="0" w:color="auto"/>
            </w:tcBorders>
          </w:tcPr>
          <w:p w14:paraId="49213B2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233,840</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1AE727FA"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30F56F5F"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385,907</w:t>
            </w:r>
          </w:p>
        </w:tc>
        <w:tc>
          <w:tcPr>
            <w:tcW w:w="802" w:type="pct"/>
            <w:tcBorders>
              <w:top w:val="single" w:sz="4" w:space="0" w:color="auto"/>
              <w:left w:val="single" w:sz="4" w:space="0" w:color="auto"/>
              <w:bottom w:val="single" w:sz="4" w:space="0" w:color="auto"/>
              <w:right w:val="single" w:sz="4" w:space="0" w:color="auto"/>
            </w:tcBorders>
          </w:tcPr>
          <w:p w14:paraId="52BE6946"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3.6</w:t>
            </w:r>
          </w:p>
        </w:tc>
      </w:tr>
      <w:tr w:rsidR="00D5768E" w:rsidRPr="009D50B3" w14:paraId="353FFFA3"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4EFC4CA6" w14:textId="77777777" w:rsidR="00D5768E" w:rsidRPr="009D50B3"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R-508B</w:t>
            </w:r>
          </w:p>
        </w:tc>
        <w:tc>
          <w:tcPr>
            <w:tcW w:w="552" w:type="pct"/>
            <w:tcBorders>
              <w:top w:val="single" w:sz="4" w:space="0" w:color="auto"/>
              <w:left w:val="single" w:sz="4" w:space="0" w:color="auto"/>
              <w:bottom w:val="single" w:sz="4" w:space="0" w:color="auto"/>
              <w:right w:val="single" w:sz="4" w:space="0" w:color="auto"/>
            </w:tcBorders>
            <w:vAlign w:val="bottom"/>
          </w:tcPr>
          <w:p w14:paraId="40154A28"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6,808</w:t>
            </w:r>
          </w:p>
        </w:tc>
        <w:tc>
          <w:tcPr>
            <w:tcW w:w="594" w:type="pct"/>
            <w:tcBorders>
              <w:top w:val="single" w:sz="4" w:space="0" w:color="auto"/>
              <w:left w:val="single" w:sz="4" w:space="0" w:color="auto"/>
              <w:bottom w:val="single" w:sz="4" w:space="0" w:color="auto"/>
              <w:right w:val="single" w:sz="4" w:space="0" w:color="auto"/>
            </w:tcBorders>
          </w:tcPr>
          <w:p w14:paraId="0BCAAFCF"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tcPr>
          <w:p w14:paraId="79C7526A"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tcPr>
          <w:p w14:paraId="6EB1B1E1"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272</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3201EAD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0E9C104E"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681</w:t>
            </w:r>
          </w:p>
        </w:tc>
        <w:tc>
          <w:tcPr>
            <w:tcW w:w="802" w:type="pct"/>
            <w:tcBorders>
              <w:top w:val="single" w:sz="4" w:space="0" w:color="auto"/>
              <w:left w:val="single" w:sz="4" w:space="0" w:color="auto"/>
              <w:bottom w:val="single" w:sz="4" w:space="0" w:color="auto"/>
              <w:right w:val="single" w:sz="4" w:space="0" w:color="auto"/>
            </w:tcBorders>
          </w:tcPr>
          <w:p w14:paraId="142A4905"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7579200A" w14:textId="77777777" w:rsidTr="00D5768E">
        <w:tc>
          <w:tcPr>
            <w:tcW w:w="675" w:type="pct"/>
            <w:gridSpan w:val="2"/>
            <w:tcBorders>
              <w:top w:val="single" w:sz="4" w:space="0" w:color="auto"/>
              <w:left w:val="single" w:sz="4" w:space="0" w:color="auto"/>
              <w:bottom w:val="single" w:sz="4" w:space="0" w:color="auto"/>
              <w:right w:val="single" w:sz="4" w:space="0" w:color="auto"/>
            </w:tcBorders>
          </w:tcPr>
          <w:p w14:paraId="733EDA3E" w14:textId="77777777" w:rsidR="00D5768E" w:rsidRPr="009D50B3" w:rsidDel="007C588C" w:rsidRDefault="00D5768E" w:rsidP="00E93559">
            <w:pPr>
              <w:widowControl w:val="0"/>
              <w:shd w:val="clear" w:color="auto" w:fill="FFFFFF" w:themeFill="background1"/>
              <w:suppressAutoHyphens/>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R-513A</w:t>
            </w:r>
          </w:p>
        </w:tc>
        <w:tc>
          <w:tcPr>
            <w:tcW w:w="552" w:type="pct"/>
            <w:tcBorders>
              <w:top w:val="single" w:sz="4" w:space="0" w:color="auto"/>
              <w:left w:val="single" w:sz="4" w:space="0" w:color="auto"/>
              <w:bottom w:val="single" w:sz="4" w:space="0" w:color="auto"/>
              <w:right w:val="single" w:sz="4" w:space="0" w:color="auto"/>
            </w:tcBorders>
            <w:vAlign w:val="bottom"/>
          </w:tcPr>
          <w:p w14:paraId="4D47680C"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color w:val="000000"/>
                <w:sz w:val="20"/>
                <w:szCs w:val="20"/>
                <w:lang w:val="en-CA"/>
              </w:rPr>
              <w:t>629</w:t>
            </w:r>
          </w:p>
        </w:tc>
        <w:tc>
          <w:tcPr>
            <w:tcW w:w="594" w:type="pct"/>
            <w:tcBorders>
              <w:top w:val="single" w:sz="4" w:space="0" w:color="auto"/>
              <w:left w:val="single" w:sz="4" w:space="0" w:color="auto"/>
              <w:bottom w:val="single" w:sz="4" w:space="0" w:color="auto"/>
              <w:right w:val="single" w:sz="4" w:space="0" w:color="auto"/>
            </w:tcBorders>
          </w:tcPr>
          <w:p w14:paraId="476F6103"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tcPr>
          <w:p w14:paraId="16E982F7"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594" w:type="pct"/>
            <w:tcBorders>
              <w:top w:val="single" w:sz="4" w:space="0" w:color="auto"/>
              <w:left w:val="single" w:sz="4" w:space="0" w:color="auto"/>
              <w:bottom w:val="single" w:sz="4" w:space="0" w:color="auto"/>
              <w:right w:val="single" w:sz="4" w:space="0" w:color="auto"/>
            </w:tcBorders>
          </w:tcPr>
          <w:p w14:paraId="1751ED2A"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437</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3D0416E9"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60EFBA64"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w:t>
            </w:r>
          </w:p>
        </w:tc>
        <w:tc>
          <w:tcPr>
            <w:tcW w:w="802" w:type="pct"/>
            <w:tcBorders>
              <w:top w:val="single" w:sz="4" w:space="0" w:color="auto"/>
              <w:left w:val="single" w:sz="4" w:space="0" w:color="auto"/>
              <w:bottom w:val="single" w:sz="4" w:space="0" w:color="auto"/>
              <w:right w:val="single" w:sz="4" w:space="0" w:color="auto"/>
            </w:tcBorders>
          </w:tcPr>
          <w:p w14:paraId="67CE6EAF" w14:textId="77777777" w:rsidR="00D5768E" w:rsidRPr="009D50B3" w:rsidRDefault="00D5768E" w:rsidP="00E93559">
            <w:pPr>
              <w:widowControl w:val="0"/>
              <w:tabs>
                <w:tab w:val="left" w:pos="3141"/>
              </w:tabs>
              <w:suppressAutoHyphens/>
              <w:jc w:val="right"/>
              <w:rPr>
                <w:rFonts w:asciiTheme="majorEastAsia" w:eastAsiaTheme="majorEastAsia" w:hAnsiTheme="majorEastAsia"/>
                <w:sz w:val="20"/>
                <w:szCs w:val="20"/>
                <w:lang w:val="en-CA"/>
              </w:rPr>
            </w:pPr>
            <w:r w:rsidRPr="009D50B3">
              <w:rPr>
                <w:rFonts w:asciiTheme="majorEastAsia" w:eastAsiaTheme="majorEastAsia" w:hAnsiTheme="majorEastAsia"/>
                <w:sz w:val="20"/>
                <w:szCs w:val="20"/>
                <w:lang w:val="en-CA"/>
              </w:rPr>
              <w:t>0.0</w:t>
            </w:r>
          </w:p>
        </w:tc>
      </w:tr>
      <w:tr w:rsidR="00D5768E" w:rsidRPr="009D50B3" w14:paraId="46281502" w14:textId="77777777" w:rsidTr="00D5768E">
        <w:tc>
          <w:tcPr>
            <w:tcW w:w="1227" w:type="pct"/>
            <w:gridSpan w:val="3"/>
            <w:tcBorders>
              <w:top w:val="single" w:sz="4" w:space="0" w:color="auto"/>
              <w:left w:val="single" w:sz="4" w:space="0" w:color="auto"/>
              <w:bottom w:val="single" w:sz="4" w:space="0" w:color="auto"/>
              <w:right w:val="single" w:sz="4" w:space="0" w:color="auto"/>
            </w:tcBorders>
          </w:tcPr>
          <w:p w14:paraId="42CF1220" w14:textId="77777777" w:rsidR="00884A21" w:rsidRPr="009D50B3" w:rsidRDefault="001810F5" w:rsidP="00884A21">
            <w:pPr>
              <w:widowControl w:val="0"/>
              <w:jc w:val="center"/>
              <w:rPr>
                <w:rFonts w:asciiTheme="majorEastAsia" w:eastAsiaTheme="majorEastAsia" w:hAnsiTheme="majorEastAsia"/>
                <w:b/>
                <w:bCs/>
                <w:sz w:val="20"/>
                <w:szCs w:val="20"/>
                <w:lang w:val="en-CA" w:eastAsia="zh-CN"/>
              </w:rPr>
            </w:pPr>
            <w:r w:rsidRPr="009D50B3">
              <w:rPr>
                <w:rFonts w:asciiTheme="majorEastAsia" w:eastAsiaTheme="majorEastAsia" w:hAnsiTheme="majorEastAsia" w:hint="eastAsia"/>
                <w:b/>
                <w:bCs/>
                <w:sz w:val="20"/>
                <w:szCs w:val="20"/>
                <w:lang w:val="en-CA" w:eastAsia="zh-CN"/>
              </w:rPr>
              <w:t>合计</w:t>
            </w:r>
          </w:p>
          <w:p w14:paraId="1CF71E15" w14:textId="77777777" w:rsidR="00D5768E" w:rsidRPr="009D50B3" w:rsidRDefault="00D5768E" w:rsidP="00884A21">
            <w:pPr>
              <w:widowControl w:val="0"/>
              <w:jc w:val="center"/>
              <w:rPr>
                <w:rFonts w:asciiTheme="majorEastAsia" w:eastAsiaTheme="majorEastAsia" w:hAnsiTheme="majorEastAsia"/>
                <w:b/>
                <w:sz w:val="20"/>
                <w:szCs w:val="20"/>
                <w:lang w:val="en-CA" w:eastAsia="en-CA"/>
              </w:rPr>
            </w:pPr>
            <w:r w:rsidRPr="009D50B3">
              <w:rPr>
                <w:rFonts w:asciiTheme="majorEastAsia" w:eastAsiaTheme="majorEastAsia" w:hAnsiTheme="majorEastAsia"/>
                <w:b/>
                <w:bCs/>
                <w:sz w:val="20"/>
                <w:szCs w:val="20"/>
                <w:lang w:val="en-CA"/>
              </w:rPr>
              <w:t>(</w:t>
            </w:r>
            <w:r w:rsidR="00884A21" w:rsidRPr="009D50B3">
              <w:rPr>
                <w:rFonts w:asciiTheme="majorEastAsia" w:eastAsiaTheme="majorEastAsia" w:hAnsiTheme="majorEastAsia" w:hint="eastAsia"/>
                <w:b/>
                <w:sz w:val="20"/>
                <w:szCs w:val="20"/>
                <w:lang w:val="en-CA" w:eastAsia="en-CA"/>
              </w:rPr>
              <w:t>二氧化碳当量吨</w:t>
            </w:r>
            <w:r w:rsidRPr="009D50B3">
              <w:rPr>
                <w:rFonts w:asciiTheme="majorEastAsia" w:eastAsiaTheme="majorEastAsia" w:hAnsiTheme="majorEastAsia"/>
                <w:b/>
                <w:bCs/>
                <w:sz w:val="20"/>
                <w:szCs w:val="20"/>
                <w:lang w:val="en-CA"/>
              </w:rPr>
              <w:t xml:space="preserve">) </w:t>
            </w:r>
          </w:p>
        </w:tc>
        <w:tc>
          <w:tcPr>
            <w:tcW w:w="594" w:type="pct"/>
            <w:tcBorders>
              <w:top w:val="single" w:sz="4" w:space="0" w:color="auto"/>
              <w:left w:val="single" w:sz="4" w:space="0" w:color="auto"/>
              <w:bottom w:val="single" w:sz="4" w:space="0" w:color="auto"/>
              <w:right w:val="single" w:sz="4" w:space="0" w:color="auto"/>
            </w:tcBorders>
          </w:tcPr>
          <w:p w14:paraId="4F49D7E8"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6,019,450</w:t>
            </w:r>
          </w:p>
        </w:tc>
        <w:tc>
          <w:tcPr>
            <w:tcW w:w="594" w:type="pct"/>
            <w:tcBorders>
              <w:top w:val="single" w:sz="4" w:space="0" w:color="auto"/>
              <w:left w:val="single" w:sz="4" w:space="0" w:color="auto"/>
              <w:bottom w:val="single" w:sz="4" w:space="0" w:color="auto"/>
              <w:right w:val="single" w:sz="4" w:space="0" w:color="auto"/>
            </w:tcBorders>
          </w:tcPr>
          <w:p w14:paraId="5EECB5AC"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10,061,296</w:t>
            </w:r>
          </w:p>
        </w:tc>
        <w:tc>
          <w:tcPr>
            <w:tcW w:w="594" w:type="pct"/>
            <w:tcBorders>
              <w:top w:val="single" w:sz="4" w:space="0" w:color="auto"/>
              <w:left w:val="single" w:sz="4" w:space="0" w:color="auto"/>
              <w:bottom w:val="single" w:sz="4" w:space="0" w:color="auto"/>
              <w:right w:val="single" w:sz="4" w:space="0" w:color="auto"/>
            </w:tcBorders>
          </w:tcPr>
          <w:p w14:paraId="3A0271E2"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9,765,603</w:t>
            </w: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0AD7C23F" w14:textId="77777777" w:rsidR="00D5768E" w:rsidRPr="009D50B3" w:rsidRDefault="00D5768E" w:rsidP="00E93559">
            <w:pPr>
              <w:widowControl w:val="0"/>
              <w:suppressAutoHyphens/>
              <w:jc w:val="right"/>
              <w:rPr>
                <w:rFonts w:asciiTheme="majorEastAsia" w:eastAsiaTheme="majorEastAsia" w:hAnsiTheme="majorEastAsia"/>
                <w:b/>
                <w:bCs/>
                <w:sz w:val="20"/>
                <w:szCs w:val="20"/>
                <w:lang w:val="en-CA"/>
              </w:rPr>
            </w:pPr>
          </w:p>
        </w:tc>
        <w:tc>
          <w:tcPr>
            <w:tcW w:w="594" w:type="pct"/>
            <w:tcBorders>
              <w:top w:val="single" w:sz="4" w:space="0" w:color="auto"/>
              <w:left w:val="single" w:sz="4" w:space="0" w:color="auto"/>
              <w:bottom w:val="single" w:sz="4" w:space="0" w:color="auto"/>
              <w:right w:val="single" w:sz="4" w:space="0" w:color="auto"/>
            </w:tcBorders>
            <w:shd w:val="clear" w:color="auto" w:fill="FFFFFF" w:themeFill="background1"/>
          </w:tcPr>
          <w:p w14:paraId="1243A7E2" w14:textId="77777777" w:rsidR="00D5768E" w:rsidRPr="009D50B3" w:rsidRDefault="00D5768E" w:rsidP="00E93559">
            <w:pPr>
              <w:widowControl w:val="0"/>
              <w:suppressAutoHyphens/>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10,727,091</w:t>
            </w:r>
          </w:p>
        </w:tc>
        <w:tc>
          <w:tcPr>
            <w:tcW w:w="802" w:type="pct"/>
            <w:tcBorders>
              <w:top w:val="single" w:sz="4" w:space="0" w:color="auto"/>
              <w:left w:val="single" w:sz="4" w:space="0" w:color="auto"/>
              <w:bottom w:val="single" w:sz="4" w:space="0" w:color="auto"/>
              <w:right w:val="single" w:sz="4" w:space="0" w:color="auto"/>
            </w:tcBorders>
          </w:tcPr>
          <w:p w14:paraId="488C3708" w14:textId="77777777" w:rsidR="00D5768E" w:rsidRPr="009D50B3" w:rsidRDefault="00D5768E" w:rsidP="00E93559">
            <w:pPr>
              <w:widowControl w:val="0"/>
              <w:shd w:val="clear" w:color="auto" w:fill="FFFFFF" w:themeFill="background1"/>
              <w:suppressAutoHyphens/>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100.0</w:t>
            </w:r>
          </w:p>
        </w:tc>
      </w:tr>
    </w:tbl>
    <w:p w14:paraId="0ABAC52C" w14:textId="77777777" w:rsidR="00E93559" w:rsidRPr="009D50B3" w:rsidRDefault="00E93559" w:rsidP="00E93559">
      <w:pPr>
        <w:spacing w:after="240"/>
        <w:outlineLvl w:val="0"/>
        <w:rPr>
          <w:rFonts w:asciiTheme="majorEastAsia" w:eastAsiaTheme="majorEastAsia" w:hAnsiTheme="majorEastAsia"/>
          <w:sz w:val="18"/>
          <w:szCs w:val="18"/>
          <w:lang w:val="en-CA"/>
        </w:rPr>
      </w:pPr>
      <w:r w:rsidRPr="009D50B3">
        <w:rPr>
          <w:rFonts w:asciiTheme="majorEastAsia" w:eastAsiaTheme="majorEastAsia" w:hAnsiTheme="majorEastAsia"/>
          <w:sz w:val="18"/>
          <w:szCs w:val="18"/>
          <w:lang w:val="en-CA"/>
        </w:rPr>
        <w:t>*</w:t>
      </w:r>
      <w:r w:rsidR="001810F5" w:rsidRPr="009D50B3">
        <w:rPr>
          <w:rFonts w:asciiTheme="majorEastAsia" w:eastAsiaTheme="majorEastAsia" w:hAnsiTheme="majorEastAsia" w:hint="eastAsia"/>
          <w:sz w:val="18"/>
          <w:szCs w:val="18"/>
          <w:lang w:val="en-CA"/>
        </w:rPr>
        <w:t>全球变暖潜力</w:t>
      </w:r>
    </w:p>
    <w:p w14:paraId="3A2ADB7D" w14:textId="77777777" w:rsidR="007A7A5A" w:rsidRPr="009D50B3" w:rsidRDefault="007A7A5A" w:rsidP="007A7A5A">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虽然越南报告了20种氢氟碳化合物和氢氟碳化合物混合物的消费量，但其二氧化碳当量吨的消费量主要是六种氢氟碳物和氢氟碳混合物：</w:t>
      </w:r>
      <w:r w:rsidRPr="009D50B3">
        <w:rPr>
          <w:rFonts w:asciiTheme="majorEastAsia" w:eastAsiaTheme="majorEastAsia" w:hAnsiTheme="majorEastAsia"/>
          <w:lang w:val="en-CA" w:eastAsia="zh-CN"/>
        </w:rPr>
        <w:t>HFC</w:t>
      </w:r>
      <w:r w:rsidRPr="009D50B3">
        <w:rPr>
          <w:rFonts w:asciiTheme="majorEastAsia" w:eastAsiaTheme="majorEastAsia" w:hAnsiTheme="majorEastAsia" w:hint="eastAsia"/>
          <w:lang w:val="en-CA" w:eastAsia="zh-CN"/>
        </w:rPr>
        <w:t xml:space="preserve"> -134a、R-410A、R-404A、HFC-227ea、HFC-32和R-507A。鉴于氟氯烃的</w:t>
      </w:r>
      <w:r w:rsidR="000A2D9E">
        <w:rPr>
          <w:rFonts w:asciiTheme="majorEastAsia" w:eastAsiaTheme="majorEastAsia" w:hAnsiTheme="majorEastAsia" w:hint="eastAsia"/>
          <w:lang w:val="en-CA" w:eastAsia="zh-CN"/>
        </w:rPr>
        <w:t>淘汰</w:t>
      </w:r>
      <w:r w:rsidRPr="009D50B3">
        <w:rPr>
          <w:rFonts w:asciiTheme="majorEastAsia" w:eastAsiaTheme="majorEastAsia" w:hAnsiTheme="majorEastAsia" w:hint="eastAsia"/>
          <w:lang w:val="en-CA" w:eastAsia="zh-CN"/>
        </w:rPr>
        <w:t>，2020年的消费量大幅增长；自那以来，消费一直保持相当稳定，可能是由于新冠肺炎疫情和供应链中断的影响，不过这种趋势因物质而异。虽然主要用于住宅空调的R-410A和HFC-32的消费量在2020-2022年间有所下降，但由于商业制冷行业的需求增加，R 404A和R-507A的消费量有所增加。HFC-134a的消费量在2021年下降，在2022年部分恢复。鉴于消防</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需求的增加，HFC-227a的消费量稳步增加。</w:t>
      </w:r>
    </w:p>
    <w:p w14:paraId="19330E39" w14:textId="77777777" w:rsidR="00E93559" w:rsidRPr="009D50B3" w:rsidRDefault="007A7A5A" w:rsidP="007A7A5A">
      <w:pPr>
        <w:pStyle w:val="Heading1"/>
        <w:numPr>
          <w:ilvl w:val="0"/>
          <w:numId w:val="0"/>
        </w:numPr>
        <w:rPr>
          <w:rFonts w:asciiTheme="majorEastAsia" w:eastAsiaTheme="majorEastAsia" w:hAnsiTheme="majorEastAsia"/>
          <w:i/>
          <w:lang w:val="en-CA" w:eastAsia="zh-CN"/>
        </w:rPr>
      </w:pPr>
      <w:r w:rsidRPr="009D50B3">
        <w:rPr>
          <w:rFonts w:asciiTheme="majorEastAsia" w:eastAsiaTheme="majorEastAsia" w:hAnsiTheme="majorEastAsia" w:hint="eastAsia"/>
          <w:i/>
          <w:lang w:val="en-CA" w:eastAsia="zh-CN"/>
        </w:rPr>
        <w:t>国家方案执行情况报告</w:t>
      </w:r>
    </w:p>
    <w:p w14:paraId="56B562F1" w14:textId="77777777" w:rsidR="00595252" w:rsidRPr="009D50B3" w:rsidRDefault="00595252" w:rsidP="00595252">
      <w:pPr>
        <w:pStyle w:val="Heading1"/>
        <w:rPr>
          <w:rFonts w:asciiTheme="majorEastAsia" w:eastAsiaTheme="majorEastAsia" w:hAnsiTheme="majorEastAsia"/>
          <w:lang w:val="en-CA" w:eastAsia="zh-CN"/>
        </w:rPr>
      </w:pPr>
      <w:r w:rsidRPr="009D50B3">
        <w:rPr>
          <w:rFonts w:asciiTheme="majorEastAsia" w:eastAsiaTheme="majorEastAsia" w:hAnsiTheme="majorEastAsia"/>
          <w:lang w:val="en-CA" w:eastAsia="zh-CN"/>
        </w:rPr>
        <w:t xml:space="preserve"> </w:t>
      </w:r>
      <w:r w:rsidRPr="009D50B3">
        <w:rPr>
          <w:rFonts w:asciiTheme="majorEastAsia" w:eastAsiaTheme="majorEastAsia" w:hAnsiTheme="majorEastAsia" w:hint="eastAsia"/>
          <w:lang w:val="en-CA" w:eastAsia="zh-CN"/>
        </w:rPr>
        <w:t>在审查第一阶段提案的过程中，政府修订了它根据《蒙特利尔议定书》第7条报告的数据，使之符合表3中的数据以及在编制</w:t>
      </w:r>
      <w:r w:rsidR="000A2D9E">
        <w:rPr>
          <w:rFonts w:asciiTheme="majorEastAsia" w:eastAsiaTheme="majorEastAsia" w:hAnsiTheme="majorEastAsia" w:hint="eastAsia"/>
          <w:lang w:val="en-CA" w:eastAsia="zh-CN"/>
        </w:rPr>
        <w:t>基加利执行计划</w:t>
      </w:r>
      <w:r w:rsidRPr="009D50B3">
        <w:rPr>
          <w:rFonts w:asciiTheme="majorEastAsia" w:eastAsiaTheme="majorEastAsia" w:hAnsiTheme="majorEastAsia" w:hint="eastAsia"/>
          <w:lang w:val="en-CA" w:eastAsia="zh-CN"/>
        </w:rPr>
        <w:t>第一阶段提案过程中进行的详细调查。在本文件定稿时，政府正在修订其2020年、2021年和2022年国家方案执行报告中的氢氟碳化合物行业使用和消费数据，以符合《蒙特利尔议定书》第7条中报告的这些年的消费数据以及第一阶段提案中确定的行业使用。</w:t>
      </w:r>
    </w:p>
    <w:p w14:paraId="07A1A746" w14:textId="77777777" w:rsidR="00536AAB" w:rsidRDefault="00536AAB" w:rsidP="00595252">
      <w:pPr>
        <w:pStyle w:val="Heading1"/>
        <w:numPr>
          <w:ilvl w:val="0"/>
          <w:numId w:val="0"/>
        </w:numPr>
        <w:rPr>
          <w:rFonts w:asciiTheme="majorEastAsia" w:eastAsiaTheme="majorEastAsia" w:hAnsiTheme="majorEastAsia"/>
          <w:u w:val="single"/>
          <w:lang w:val="en-CA" w:eastAsia="zh-CN"/>
        </w:rPr>
      </w:pPr>
    </w:p>
    <w:p w14:paraId="5F9AD53C" w14:textId="77777777" w:rsidR="00E93559" w:rsidRPr="009D50B3" w:rsidRDefault="00595252" w:rsidP="00595252">
      <w:pPr>
        <w:pStyle w:val="Heading1"/>
        <w:numPr>
          <w:ilvl w:val="0"/>
          <w:numId w:val="0"/>
        </w:numPr>
        <w:rPr>
          <w:rFonts w:asciiTheme="majorEastAsia" w:eastAsiaTheme="majorEastAsia" w:hAnsiTheme="majorEastAsia"/>
          <w:u w:val="single"/>
          <w:lang w:val="en-CA" w:eastAsia="zh-CN"/>
        </w:rPr>
      </w:pPr>
      <w:r w:rsidRPr="009D50B3">
        <w:rPr>
          <w:rFonts w:asciiTheme="majorEastAsia" w:eastAsiaTheme="majorEastAsia" w:hAnsiTheme="majorEastAsia" w:hint="eastAsia"/>
          <w:u w:val="single"/>
          <w:lang w:val="en-CA" w:eastAsia="zh-CN"/>
        </w:rPr>
        <w:t>各</w:t>
      </w:r>
      <w:r w:rsidR="00F02E2F" w:rsidRPr="009D50B3">
        <w:rPr>
          <w:rFonts w:asciiTheme="majorEastAsia" w:eastAsiaTheme="majorEastAsia" w:hAnsiTheme="majorEastAsia" w:hint="eastAsia"/>
          <w:u w:val="single"/>
          <w:lang w:val="en-CA" w:eastAsia="zh-CN"/>
        </w:rPr>
        <w:t>行业</w:t>
      </w:r>
      <w:r w:rsidRPr="009D50B3">
        <w:rPr>
          <w:rFonts w:asciiTheme="majorEastAsia" w:eastAsiaTheme="majorEastAsia" w:hAnsiTheme="majorEastAsia" w:hint="eastAsia"/>
          <w:u w:val="single"/>
          <w:lang w:val="en-CA" w:eastAsia="zh-CN"/>
        </w:rPr>
        <w:t xml:space="preserve"> 氢氟碳化合物分布情况</w:t>
      </w:r>
    </w:p>
    <w:p w14:paraId="51F35076" w14:textId="77777777" w:rsidR="00E93559" w:rsidRPr="009D50B3" w:rsidRDefault="00595252" w:rsidP="00A515C4">
      <w:pPr>
        <w:pStyle w:val="Heading1"/>
        <w:rPr>
          <w:rFonts w:asciiTheme="majorEastAsia" w:eastAsiaTheme="majorEastAsia" w:hAnsiTheme="majorEastAsia"/>
          <w:lang w:val="en-CA" w:eastAsia="zh-CN"/>
        </w:rPr>
      </w:pPr>
      <w:r w:rsidRPr="009D50B3">
        <w:rPr>
          <w:rFonts w:asciiTheme="majorEastAsia" w:eastAsiaTheme="majorEastAsia" w:hAnsiTheme="majorEastAsia" w:hint="eastAsia"/>
          <w:lang w:val="en-CA" w:eastAsia="zh-CN"/>
        </w:rPr>
        <w:t>该国约69%的氢氟碳化合物用于维修制冷空调设备，其余用于制造制冷空调设备和聚氨酯泡沫、消防以及溶剂和气溶胶。在维修方面，氢氟碳化合物主要用于制冷（公吨和35.6%的二氧化碳当量吨），其次是中央空调和冷水机组（19.0%的公吨以及16.8%的二氧化碳当量吨）、住宅空调和热泵（18.5%的公吨和11.2%的二氧化碳当量吨），移动空调（7.0%的公吨和5.2%的二氧化碳当量吨），以及消防（0.01%的公吨以及0.02%的二氧化碳当量吨），如表4所示。消防</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的氢氟碳化合物消费量很小，但增长迅速。氢氟碳化合物用于溶剂和气溶胶应用，规模非常小。新安装的冷却器和中央空调设备中的氢氟碳化合物消费量是所有制造业</w:t>
      </w:r>
      <w:r w:rsidR="00F02E2F" w:rsidRPr="009D50B3">
        <w:rPr>
          <w:rFonts w:asciiTheme="majorEastAsia" w:eastAsiaTheme="majorEastAsia" w:hAnsiTheme="majorEastAsia" w:hint="eastAsia"/>
          <w:lang w:val="en-CA" w:eastAsia="zh-CN"/>
        </w:rPr>
        <w:t>行业</w:t>
      </w:r>
      <w:r w:rsidRPr="009D50B3">
        <w:rPr>
          <w:rFonts w:asciiTheme="majorEastAsia" w:eastAsiaTheme="majorEastAsia" w:hAnsiTheme="majorEastAsia" w:hint="eastAsia"/>
          <w:lang w:val="en-CA" w:eastAsia="zh-CN"/>
        </w:rPr>
        <w:t>中最高的，年</w:t>
      </w:r>
      <w:r w:rsidR="00A515C4" w:rsidRPr="009D50B3">
        <w:rPr>
          <w:rFonts w:asciiTheme="majorEastAsia" w:eastAsiaTheme="majorEastAsia" w:hAnsiTheme="majorEastAsia" w:hint="eastAsia"/>
          <w:lang w:val="en-CA" w:eastAsia="zh-CN"/>
        </w:rPr>
        <w:t>占该国总消费量的11.4%公吨，10.6%二氧化碳当量吨。</w:t>
      </w:r>
    </w:p>
    <w:p w14:paraId="7E62ADC2" w14:textId="77777777" w:rsidR="00E93559" w:rsidRPr="009D50B3" w:rsidRDefault="00F02E2F" w:rsidP="00E93559">
      <w:pPr>
        <w:widowControl w:val="0"/>
        <w:tabs>
          <w:tab w:val="left" w:pos="720"/>
        </w:tabs>
        <w:outlineLvl w:val="0"/>
        <w:rPr>
          <w:rFonts w:asciiTheme="majorEastAsia" w:eastAsiaTheme="majorEastAsia" w:hAnsiTheme="majorEastAsia"/>
          <w:b/>
          <w:kern w:val="36"/>
          <w:lang w:val="en-CA" w:eastAsia="zh-CN"/>
        </w:rPr>
      </w:pPr>
      <w:r w:rsidRPr="009D50B3">
        <w:rPr>
          <w:rFonts w:asciiTheme="majorEastAsia" w:eastAsiaTheme="majorEastAsia" w:hAnsiTheme="majorEastAsia" w:hint="eastAsia"/>
          <w:b/>
          <w:kern w:val="36"/>
          <w:lang w:val="en-CA" w:eastAsia="zh-CN"/>
        </w:rPr>
        <w:t>表4</w:t>
      </w:r>
      <w:r w:rsidRPr="009D50B3">
        <w:rPr>
          <w:rFonts w:asciiTheme="majorEastAsia" w:eastAsiaTheme="majorEastAsia" w:hAnsiTheme="majorEastAsia"/>
          <w:b/>
          <w:kern w:val="36"/>
          <w:lang w:val="en-CA" w:eastAsia="zh-CN"/>
        </w:rPr>
        <w:t xml:space="preserve">. </w:t>
      </w:r>
      <w:r w:rsidRPr="009D50B3">
        <w:rPr>
          <w:rFonts w:asciiTheme="majorEastAsia" w:eastAsiaTheme="majorEastAsia" w:hAnsiTheme="majorEastAsia" w:hint="eastAsia"/>
          <w:b/>
          <w:kern w:val="36"/>
          <w:lang w:val="en-CA" w:eastAsia="zh-CN"/>
        </w:rPr>
        <w:t>越南氢氟碳化合物消费的估计行业分布（2022年）</w:t>
      </w:r>
      <w:r w:rsidR="00E93559" w:rsidRPr="009D50B3">
        <w:rPr>
          <w:rFonts w:asciiTheme="majorEastAsia" w:eastAsiaTheme="majorEastAsia" w:hAnsiTheme="majorEastAsia"/>
          <w:b/>
          <w:bCs/>
          <w:kern w:val="36"/>
          <w:vertAlign w:val="superscript"/>
          <w:lang w:val="en-CA"/>
        </w:rPr>
        <w:footnoteReference w:id="18"/>
      </w:r>
    </w:p>
    <w:tbl>
      <w:tblPr>
        <w:tblW w:w="505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151"/>
        <w:gridCol w:w="1105"/>
        <w:gridCol w:w="1058"/>
        <w:gridCol w:w="1485"/>
        <w:gridCol w:w="1216"/>
        <w:gridCol w:w="2429"/>
      </w:tblGrid>
      <w:tr w:rsidR="00E93559" w:rsidRPr="009D50B3" w14:paraId="18369E0C" w14:textId="77777777" w:rsidTr="000E7276">
        <w:trPr>
          <w:trHeight w:val="116"/>
        </w:trPr>
        <w:tc>
          <w:tcPr>
            <w:tcW w:w="1139" w:type="pct"/>
            <w:vMerge w:val="restart"/>
            <w:shd w:val="clear" w:color="auto" w:fill="FFFFFF"/>
            <w:noWrap/>
            <w:tcMar>
              <w:top w:w="0" w:type="dxa"/>
              <w:left w:w="108" w:type="dxa"/>
              <w:bottom w:w="0" w:type="dxa"/>
              <w:right w:w="108" w:type="dxa"/>
            </w:tcMar>
            <w:vAlign w:val="center"/>
            <w:hideMark/>
          </w:tcPr>
          <w:p w14:paraId="2AB0E516" w14:textId="77777777" w:rsidR="00E93559" w:rsidRPr="009D50B3" w:rsidRDefault="00F02E2F" w:rsidP="00E93559">
            <w:pPr>
              <w:widowControl w:val="0"/>
              <w:jc w:val="center"/>
              <w:rPr>
                <w:rFonts w:asciiTheme="majorEastAsia" w:eastAsiaTheme="majorEastAsia" w:hAnsiTheme="majorEastAsia"/>
                <w:b/>
                <w:sz w:val="20"/>
                <w:szCs w:val="20"/>
                <w:lang w:val="en-CA" w:eastAsia="en-CA"/>
              </w:rPr>
            </w:pPr>
            <w:r w:rsidRPr="009D50B3">
              <w:rPr>
                <w:rFonts w:asciiTheme="majorEastAsia" w:eastAsiaTheme="majorEastAsia" w:hAnsiTheme="majorEastAsia" w:hint="eastAsia"/>
                <w:b/>
                <w:sz w:val="20"/>
                <w:szCs w:val="20"/>
                <w:lang w:val="en-CA" w:eastAsia="zh-CN"/>
              </w:rPr>
              <w:t>行业</w:t>
            </w:r>
          </w:p>
        </w:tc>
        <w:tc>
          <w:tcPr>
            <w:tcW w:w="2575" w:type="pct"/>
            <w:gridSpan w:val="4"/>
            <w:shd w:val="clear" w:color="auto" w:fill="FFFFFF"/>
            <w:noWrap/>
            <w:tcMar>
              <w:top w:w="0" w:type="dxa"/>
              <w:left w:w="108" w:type="dxa"/>
              <w:bottom w:w="0" w:type="dxa"/>
              <w:right w:w="108" w:type="dxa"/>
            </w:tcMar>
            <w:vAlign w:val="center"/>
            <w:hideMark/>
          </w:tcPr>
          <w:p w14:paraId="5F514F56" w14:textId="77777777" w:rsidR="00E93559" w:rsidRPr="009D50B3" w:rsidRDefault="00F02E2F" w:rsidP="00E93559">
            <w:pPr>
              <w:widowControl w:val="0"/>
              <w:jc w:val="center"/>
              <w:rPr>
                <w:rFonts w:asciiTheme="majorEastAsia" w:eastAsiaTheme="majorEastAsia" w:hAnsiTheme="majorEastAsia"/>
                <w:b/>
                <w:sz w:val="20"/>
                <w:szCs w:val="20"/>
                <w:lang w:val="en-CA" w:eastAsia="en-CA"/>
              </w:rPr>
            </w:pPr>
            <w:r w:rsidRPr="009D50B3">
              <w:rPr>
                <w:rFonts w:asciiTheme="majorEastAsia" w:eastAsiaTheme="majorEastAsia" w:hAnsiTheme="majorEastAsia" w:hint="eastAsia"/>
                <w:b/>
                <w:sz w:val="20"/>
                <w:szCs w:val="20"/>
                <w:lang w:val="en-CA" w:eastAsia="zh-CN"/>
              </w:rPr>
              <w:t>消费量</w:t>
            </w:r>
          </w:p>
        </w:tc>
        <w:tc>
          <w:tcPr>
            <w:tcW w:w="1286" w:type="pct"/>
            <w:vMerge w:val="restart"/>
            <w:shd w:val="clear" w:color="auto" w:fill="FFFFFF"/>
            <w:noWrap/>
            <w:tcMar>
              <w:top w:w="0" w:type="dxa"/>
              <w:left w:w="108" w:type="dxa"/>
              <w:bottom w:w="0" w:type="dxa"/>
              <w:right w:w="108" w:type="dxa"/>
            </w:tcMar>
            <w:vAlign w:val="center"/>
            <w:hideMark/>
          </w:tcPr>
          <w:p w14:paraId="4D5D87FC" w14:textId="77777777" w:rsidR="00E93559" w:rsidRPr="009D50B3" w:rsidRDefault="00F02E2F" w:rsidP="00E93559">
            <w:pPr>
              <w:widowControl w:val="0"/>
              <w:jc w:val="center"/>
              <w:rPr>
                <w:rFonts w:asciiTheme="majorEastAsia" w:eastAsiaTheme="majorEastAsia" w:hAnsiTheme="majorEastAsia"/>
                <w:b/>
                <w:sz w:val="20"/>
                <w:szCs w:val="20"/>
                <w:lang w:val="en-CA" w:eastAsia="zh-CN"/>
              </w:rPr>
            </w:pPr>
            <w:r w:rsidRPr="009D50B3">
              <w:rPr>
                <w:rFonts w:asciiTheme="majorEastAsia" w:eastAsiaTheme="majorEastAsia" w:hAnsiTheme="majorEastAsia" w:hint="eastAsia"/>
                <w:b/>
                <w:sz w:val="20"/>
                <w:szCs w:val="20"/>
                <w:lang w:val="en-CA" w:eastAsia="zh-CN"/>
              </w:rPr>
              <w:t>最常用的氢氟碳化合物</w:t>
            </w:r>
          </w:p>
        </w:tc>
      </w:tr>
      <w:tr w:rsidR="00E93559" w:rsidRPr="009D50B3" w14:paraId="1EBD589C" w14:textId="77777777" w:rsidTr="00594CB9">
        <w:trPr>
          <w:trHeight w:val="64"/>
        </w:trPr>
        <w:tc>
          <w:tcPr>
            <w:tcW w:w="1139" w:type="pct"/>
            <w:vMerge/>
            <w:hideMark/>
          </w:tcPr>
          <w:p w14:paraId="025A017D" w14:textId="77777777" w:rsidR="00E93559" w:rsidRPr="009D50B3" w:rsidRDefault="00E93559" w:rsidP="00E93559">
            <w:pPr>
              <w:widowControl w:val="0"/>
              <w:jc w:val="left"/>
              <w:rPr>
                <w:rFonts w:asciiTheme="majorEastAsia" w:eastAsiaTheme="majorEastAsia" w:hAnsiTheme="majorEastAsia"/>
                <w:b/>
                <w:sz w:val="20"/>
                <w:szCs w:val="20"/>
                <w:lang w:val="en-CA" w:eastAsia="zh-CN"/>
              </w:rPr>
            </w:pPr>
          </w:p>
        </w:tc>
        <w:tc>
          <w:tcPr>
            <w:tcW w:w="585" w:type="pct"/>
            <w:shd w:val="clear" w:color="auto" w:fill="FFFFFF"/>
            <w:noWrap/>
            <w:tcMar>
              <w:top w:w="0" w:type="dxa"/>
              <w:left w:w="108" w:type="dxa"/>
              <w:bottom w:w="0" w:type="dxa"/>
              <w:right w:w="108" w:type="dxa"/>
            </w:tcMar>
            <w:vAlign w:val="center"/>
            <w:hideMark/>
          </w:tcPr>
          <w:p w14:paraId="51F7C4B1" w14:textId="77777777" w:rsidR="00E93559" w:rsidRPr="009D50B3" w:rsidRDefault="00A90793" w:rsidP="00E93559">
            <w:pPr>
              <w:widowControl w:val="0"/>
              <w:jc w:val="center"/>
              <w:rPr>
                <w:rFonts w:asciiTheme="majorEastAsia" w:eastAsiaTheme="majorEastAsia" w:hAnsiTheme="majorEastAsia"/>
                <w:b/>
                <w:sz w:val="20"/>
                <w:szCs w:val="20"/>
                <w:lang w:val="en-CA" w:eastAsia="en-CA"/>
              </w:rPr>
            </w:pPr>
            <w:r w:rsidRPr="009D50B3">
              <w:rPr>
                <w:rFonts w:asciiTheme="majorEastAsia" w:eastAsiaTheme="majorEastAsia" w:hAnsiTheme="majorEastAsia"/>
                <w:b/>
                <w:sz w:val="20"/>
                <w:szCs w:val="20"/>
                <w:lang w:val="en-CA" w:eastAsia="en-CA"/>
              </w:rPr>
              <w:t>公吨</w:t>
            </w:r>
          </w:p>
        </w:tc>
        <w:tc>
          <w:tcPr>
            <w:tcW w:w="560" w:type="pct"/>
            <w:shd w:val="clear" w:color="auto" w:fill="FFFFFF"/>
            <w:noWrap/>
            <w:tcMar>
              <w:top w:w="0" w:type="dxa"/>
              <w:left w:w="108" w:type="dxa"/>
              <w:bottom w:w="0" w:type="dxa"/>
              <w:right w:w="108" w:type="dxa"/>
            </w:tcMar>
            <w:vAlign w:val="center"/>
            <w:hideMark/>
          </w:tcPr>
          <w:p w14:paraId="2941A18E" w14:textId="77777777" w:rsidR="00E93559" w:rsidRPr="009D50B3" w:rsidRDefault="00F02E2F" w:rsidP="00E93559">
            <w:pPr>
              <w:widowControl w:val="0"/>
              <w:jc w:val="center"/>
              <w:rPr>
                <w:rFonts w:asciiTheme="majorEastAsia" w:eastAsiaTheme="majorEastAsia" w:hAnsiTheme="majorEastAsia"/>
                <w:b/>
                <w:sz w:val="20"/>
                <w:szCs w:val="20"/>
                <w:lang w:val="en-CA" w:eastAsia="en-CA"/>
              </w:rPr>
            </w:pPr>
            <w:r w:rsidRPr="009D50B3">
              <w:rPr>
                <w:rFonts w:asciiTheme="majorEastAsia" w:eastAsiaTheme="majorEastAsia" w:hAnsiTheme="majorEastAsia" w:hint="eastAsia"/>
                <w:b/>
                <w:sz w:val="20"/>
                <w:szCs w:val="20"/>
                <w:lang w:val="en-CA" w:eastAsia="zh-CN"/>
              </w:rPr>
              <w:t>份额</w:t>
            </w:r>
            <w:r w:rsidR="00E93559" w:rsidRPr="009D50B3">
              <w:rPr>
                <w:rFonts w:asciiTheme="majorEastAsia" w:eastAsiaTheme="majorEastAsia" w:hAnsiTheme="majorEastAsia"/>
                <w:b/>
                <w:sz w:val="20"/>
                <w:szCs w:val="20"/>
                <w:lang w:val="en-CA" w:eastAsia="en-CA"/>
              </w:rPr>
              <w:t xml:space="preserve"> (%)</w:t>
            </w:r>
          </w:p>
        </w:tc>
        <w:tc>
          <w:tcPr>
            <w:tcW w:w="786" w:type="pct"/>
            <w:shd w:val="clear" w:color="auto" w:fill="FFFFFF"/>
            <w:noWrap/>
            <w:tcMar>
              <w:top w:w="0" w:type="dxa"/>
              <w:left w:w="108" w:type="dxa"/>
              <w:bottom w:w="0" w:type="dxa"/>
              <w:right w:w="108" w:type="dxa"/>
            </w:tcMar>
            <w:vAlign w:val="center"/>
            <w:hideMark/>
          </w:tcPr>
          <w:p w14:paraId="55DF9A9A" w14:textId="77777777" w:rsidR="00D2775D" w:rsidRPr="009D50B3" w:rsidRDefault="00D2775D" w:rsidP="00E93559">
            <w:pPr>
              <w:widowControl w:val="0"/>
              <w:jc w:val="center"/>
              <w:rPr>
                <w:rFonts w:asciiTheme="majorEastAsia" w:eastAsiaTheme="majorEastAsia" w:hAnsiTheme="majorEastAsia"/>
                <w:b/>
                <w:sz w:val="20"/>
                <w:szCs w:val="20"/>
                <w:lang w:val="en-CA" w:eastAsia="en-CA"/>
              </w:rPr>
            </w:pPr>
            <w:r w:rsidRPr="009D50B3">
              <w:rPr>
                <w:rFonts w:asciiTheme="majorEastAsia" w:eastAsiaTheme="majorEastAsia" w:hAnsiTheme="majorEastAsia" w:hint="eastAsia"/>
                <w:b/>
                <w:sz w:val="20"/>
                <w:szCs w:val="20"/>
                <w:lang w:val="en-CA" w:eastAsia="en-CA"/>
              </w:rPr>
              <w:t>二氧化碳</w:t>
            </w:r>
          </w:p>
          <w:p w14:paraId="7E3AF3DD" w14:textId="77777777" w:rsidR="00E93559" w:rsidRPr="009D50B3" w:rsidRDefault="00D2775D" w:rsidP="00E93559">
            <w:pPr>
              <w:widowControl w:val="0"/>
              <w:jc w:val="center"/>
              <w:rPr>
                <w:rFonts w:asciiTheme="majorEastAsia" w:eastAsiaTheme="majorEastAsia" w:hAnsiTheme="majorEastAsia"/>
                <w:b/>
                <w:sz w:val="20"/>
                <w:szCs w:val="20"/>
                <w:lang w:val="en-CA" w:eastAsia="en-CA"/>
              </w:rPr>
            </w:pPr>
            <w:r w:rsidRPr="009D50B3">
              <w:rPr>
                <w:rFonts w:asciiTheme="majorEastAsia" w:eastAsiaTheme="majorEastAsia" w:hAnsiTheme="majorEastAsia" w:hint="eastAsia"/>
                <w:b/>
                <w:sz w:val="20"/>
                <w:szCs w:val="20"/>
                <w:lang w:val="en-CA" w:eastAsia="en-CA"/>
              </w:rPr>
              <w:t>当量吨</w:t>
            </w:r>
          </w:p>
        </w:tc>
        <w:tc>
          <w:tcPr>
            <w:tcW w:w="644" w:type="pct"/>
            <w:shd w:val="clear" w:color="auto" w:fill="FFFFFF"/>
            <w:noWrap/>
            <w:tcMar>
              <w:top w:w="0" w:type="dxa"/>
              <w:left w:w="108" w:type="dxa"/>
              <w:bottom w:w="0" w:type="dxa"/>
              <w:right w:w="108" w:type="dxa"/>
            </w:tcMar>
            <w:vAlign w:val="center"/>
            <w:hideMark/>
          </w:tcPr>
          <w:p w14:paraId="36AA5108" w14:textId="77777777" w:rsidR="00E93559" w:rsidRPr="009D50B3" w:rsidRDefault="00F02E2F" w:rsidP="00E93559">
            <w:pPr>
              <w:widowControl w:val="0"/>
              <w:jc w:val="center"/>
              <w:rPr>
                <w:rFonts w:asciiTheme="majorEastAsia" w:eastAsiaTheme="majorEastAsia" w:hAnsiTheme="majorEastAsia"/>
                <w:b/>
                <w:sz w:val="20"/>
                <w:szCs w:val="20"/>
                <w:lang w:val="en-CA" w:eastAsia="en-CA"/>
              </w:rPr>
            </w:pPr>
            <w:r w:rsidRPr="009D50B3">
              <w:rPr>
                <w:rFonts w:asciiTheme="majorEastAsia" w:eastAsiaTheme="majorEastAsia" w:hAnsiTheme="majorEastAsia" w:hint="eastAsia"/>
                <w:b/>
                <w:sz w:val="20"/>
                <w:szCs w:val="20"/>
                <w:lang w:val="en-CA" w:eastAsia="zh-CN"/>
              </w:rPr>
              <w:t>份额</w:t>
            </w:r>
            <w:r w:rsidR="00E93559" w:rsidRPr="009D50B3">
              <w:rPr>
                <w:rFonts w:asciiTheme="majorEastAsia" w:eastAsiaTheme="majorEastAsia" w:hAnsiTheme="majorEastAsia"/>
                <w:b/>
                <w:sz w:val="20"/>
                <w:szCs w:val="20"/>
                <w:lang w:val="en-CA" w:eastAsia="en-CA"/>
              </w:rPr>
              <w:t>(%)</w:t>
            </w:r>
          </w:p>
        </w:tc>
        <w:tc>
          <w:tcPr>
            <w:tcW w:w="1286" w:type="pct"/>
            <w:vMerge/>
            <w:vAlign w:val="center"/>
            <w:hideMark/>
          </w:tcPr>
          <w:p w14:paraId="3EF3818A" w14:textId="77777777" w:rsidR="00E93559" w:rsidRPr="009D50B3" w:rsidRDefault="00E93559" w:rsidP="00E93559">
            <w:pPr>
              <w:widowControl w:val="0"/>
              <w:jc w:val="left"/>
              <w:rPr>
                <w:rFonts w:asciiTheme="majorEastAsia" w:eastAsiaTheme="majorEastAsia" w:hAnsiTheme="majorEastAsia"/>
                <w:b/>
                <w:sz w:val="20"/>
                <w:szCs w:val="20"/>
                <w:lang w:val="en-CA" w:eastAsia="en-CA"/>
              </w:rPr>
            </w:pPr>
          </w:p>
        </w:tc>
      </w:tr>
      <w:tr w:rsidR="00E93559" w:rsidRPr="009D50B3" w14:paraId="6B79696A" w14:textId="77777777" w:rsidTr="000E7276">
        <w:trPr>
          <w:trHeight w:val="89"/>
        </w:trPr>
        <w:tc>
          <w:tcPr>
            <w:tcW w:w="5000" w:type="pct"/>
            <w:gridSpan w:val="6"/>
            <w:shd w:val="clear" w:color="auto" w:fill="FFFFFF"/>
            <w:noWrap/>
            <w:tcMar>
              <w:top w:w="0" w:type="dxa"/>
              <w:left w:w="108" w:type="dxa"/>
              <w:bottom w:w="0" w:type="dxa"/>
              <w:right w:w="108" w:type="dxa"/>
            </w:tcMar>
            <w:hideMark/>
          </w:tcPr>
          <w:p w14:paraId="60FD2B77" w14:textId="77777777" w:rsidR="00E93559" w:rsidRPr="009D50B3" w:rsidRDefault="00F02E2F" w:rsidP="00E93559">
            <w:pPr>
              <w:widowControl w:val="0"/>
              <w:jc w:val="left"/>
              <w:rPr>
                <w:rFonts w:asciiTheme="majorEastAsia" w:eastAsiaTheme="majorEastAsia" w:hAnsiTheme="majorEastAsia"/>
                <w:b/>
                <w:sz w:val="20"/>
                <w:szCs w:val="20"/>
                <w:lang w:val="en-CA" w:eastAsia="en-CA"/>
              </w:rPr>
            </w:pPr>
            <w:r w:rsidRPr="009D50B3">
              <w:rPr>
                <w:rFonts w:asciiTheme="majorEastAsia" w:eastAsiaTheme="majorEastAsia" w:hAnsiTheme="majorEastAsia" w:hint="eastAsia"/>
                <w:b/>
                <w:bCs/>
                <w:sz w:val="20"/>
                <w:szCs w:val="20"/>
                <w:lang w:val="en-CA" w:eastAsia="zh-CN"/>
              </w:rPr>
              <w:t>维修</w:t>
            </w:r>
          </w:p>
        </w:tc>
      </w:tr>
      <w:tr w:rsidR="00E93559" w:rsidRPr="009D50B3" w14:paraId="52BAF2B9" w14:textId="77777777" w:rsidTr="00594CB9">
        <w:trPr>
          <w:trHeight w:val="215"/>
        </w:trPr>
        <w:tc>
          <w:tcPr>
            <w:tcW w:w="1139" w:type="pct"/>
            <w:shd w:val="clear" w:color="auto" w:fill="FFFFFF"/>
            <w:noWrap/>
            <w:tcMar>
              <w:top w:w="0" w:type="dxa"/>
              <w:left w:w="108" w:type="dxa"/>
              <w:bottom w:w="0" w:type="dxa"/>
              <w:right w:w="108" w:type="dxa"/>
            </w:tcMar>
          </w:tcPr>
          <w:p w14:paraId="2BCE0B02" w14:textId="77777777" w:rsidR="00E93559" w:rsidRPr="009D50B3" w:rsidRDefault="00F02E2F" w:rsidP="00E93559">
            <w:pPr>
              <w:widowControl w:val="0"/>
              <w:jc w:val="left"/>
              <w:rPr>
                <w:rFonts w:asciiTheme="majorEastAsia" w:eastAsiaTheme="majorEastAsia" w:hAnsiTheme="majorEastAsia"/>
                <w:sz w:val="20"/>
                <w:szCs w:val="20"/>
                <w:lang w:val="en-CA" w:eastAsia="en-CA"/>
              </w:rPr>
            </w:pPr>
            <w:r w:rsidRPr="009D50B3">
              <w:rPr>
                <w:rFonts w:asciiTheme="majorEastAsia" w:eastAsiaTheme="majorEastAsia" w:hAnsiTheme="majorEastAsia" w:hint="eastAsia"/>
                <w:sz w:val="20"/>
                <w:szCs w:val="20"/>
                <w:lang w:val="en-CA" w:eastAsia="en-CA"/>
              </w:rPr>
              <w:t>住宅空调和热泵</w:t>
            </w:r>
          </w:p>
        </w:tc>
        <w:tc>
          <w:tcPr>
            <w:tcW w:w="585" w:type="pct"/>
            <w:shd w:val="clear" w:color="auto" w:fill="FFFFFF"/>
            <w:noWrap/>
            <w:tcMar>
              <w:top w:w="0" w:type="dxa"/>
              <w:left w:w="108" w:type="dxa"/>
              <w:bottom w:w="0" w:type="dxa"/>
              <w:right w:w="108" w:type="dxa"/>
            </w:tcMar>
          </w:tcPr>
          <w:p w14:paraId="1A891D2D"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1,035.27</w:t>
            </w:r>
          </w:p>
        </w:tc>
        <w:tc>
          <w:tcPr>
            <w:tcW w:w="560" w:type="pct"/>
            <w:shd w:val="clear" w:color="auto" w:fill="FFFFFF"/>
            <w:noWrap/>
            <w:tcMar>
              <w:top w:w="0" w:type="dxa"/>
              <w:left w:w="108" w:type="dxa"/>
              <w:bottom w:w="0" w:type="dxa"/>
              <w:right w:w="108" w:type="dxa"/>
            </w:tcMar>
          </w:tcPr>
          <w:p w14:paraId="19310BD6"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18.5</w:t>
            </w:r>
          </w:p>
        </w:tc>
        <w:tc>
          <w:tcPr>
            <w:tcW w:w="786" w:type="pct"/>
            <w:shd w:val="clear" w:color="auto" w:fill="FFFFFF"/>
            <w:noWrap/>
            <w:tcMar>
              <w:top w:w="0" w:type="dxa"/>
              <w:left w:w="108" w:type="dxa"/>
              <w:bottom w:w="0" w:type="dxa"/>
              <w:right w:w="108" w:type="dxa"/>
            </w:tcMar>
          </w:tcPr>
          <w:p w14:paraId="099FC4F9"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1,205,899</w:t>
            </w:r>
          </w:p>
        </w:tc>
        <w:tc>
          <w:tcPr>
            <w:tcW w:w="644" w:type="pct"/>
            <w:shd w:val="clear" w:color="auto" w:fill="FFFFFF"/>
            <w:noWrap/>
            <w:tcMar>
              <w:top w:w="0" w:type="dxa"/>
              <w:left w:w="108" w:type="dxa"/>
              <w:bottom w:w="0" w:type="dxa"/>
              <w:right w:w="108" w:type="dxa"/>
            </w:tcMar>
          </w:tcPr>
          <w:p w14:paraId="515428B9"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11.2</w:t>
            </w:r>
          </w:p>
        </w:tc>
        <w:tc>
          <w:tcPr>
            <w:tcW w:w="1286" w:type="pct"/>
            <w:shd w:val="clear" w:color="auto" w:fill="FFFFFF"/>
            <w:noWrap/>
            <w:tcMar>
              <w:top w:w="0" w:type="dxa"/>
              <w:left w:w="108" w:type="dxa"/>
              <w:bottom w:w="0" w:type="dxa"/>
              <w:right w:w="108" w:type="dxa"/>
            </w:tcMar>
          </w:tcPr>
          <w:p w14:paraId="24AB17C0" w14:textId="77777777" w:rsidR="00E93559" w:rsidRPr="009D50B3" w:rsidRDefault="00E93559" w:rsidP="00E93559">
            <w:pPr>
              <w:widowControl w:val="0"/>
              <w:jc w:val="left"/>
              <w:rPr>
                <w:rFonts w:asciiTheme="majorEastAsia" w:eastAsiaTheme="majorEastAsia" w:hAnsiTheme="majorEastAsia"/>
                <w:bCs/>
                <w:sz w:val="20"/>
                <w:szCs w:val="20"/>
                <w:highlight w:val="green"/>
                <w:lang w:val="en-CA" w:eastAsia="en-CA"/>
              </w:rPr>
            </w:pPr>
            <w:r w:rsidRPr="009D50B3">
              <w:rPr>
                <w:rFonts w:asciiTheme="majorEastAsia" w:eastAsiaTheme="majorEastAsia" w:hAnsiTheme="majorEastAsia"/>
                <w:sz w:val="20"/>
                <w:szCs w:val="20"/>
                <w:lang w:val="en-CA" w:eastAsia="en-CA"/>
              </w:rPr>
              <w:t>HFC-32, R-410A</w:t>
            </w:r>
          </w:p>
        </w:tc>
      </w:tr>
      <w:tr w:rsidR="00E93559" w:rsidRPr="009D50B3" w14:paraId="07B047BE" w14:textId="77777777" w:rsidTr="00594CB9">
        <w:trPr>
          <w:trHeight w:val="287"/>
        </w:trPr>
        <w:tc>
          <w:tcPr>
            <w:tcW w:w="1139" w:type="pct"/>
            <w:shd w:val="clear" w:color="auto" w:fill="FFFFFF"/>
            <w:noWrap/>
            <w:tcMar>
              <w:top w:w="0" w:type="dxa"/>
              <w:left w:w="108" w:type="dxa"/>
              <w:bottom w:w="0" w:type="dxa"/>
              <w:right w:w="108" w:type="dxa"/>
            </w:tcMar>
          </w:tcPr>
          <w:p w14:paraId="68FE721B" w14:textId="77777777" w:rsidR="00E93559" w:rsidRPr="009D50B3" w:rsidRDefault="00F02E2F" w:rsidP="00F02E2F">
            <w:pPr>
              <w:widowControl w:val="0"/>
              <w:jc w:val="left"/>
              <w:rPr>
                <w:rFonts w:asciiTheme="majorEastAsia" w:eastAsiaTheme="majorEastAsia" w:hAnsiTheme="majorEastAsia"/>
                <w:sz w:val="20"/>
                <w:szCs w:val="20"/>
                <w:lang w:val="en-CA" w:eastAsia="en-CA"/>
              </w:rPr>
            </w:pPr>
            <w:r w:rsidRPr="009D50B3">
              <w:rPr>
                <w:rFonts w:asciiTheme="majorEastAsia" w:eastAsiaTheme="majorEastAsia" w:hAnsiTheme="majorEastAsia" w:hint="eastAsia"/>
                <w:sz w:val="20"/>
                <w:szCs w:val="20"/>
                <w:lang w:val="en-CA" w:eastAsia="en-CA"/>
              </w:rPr>
              <w:t>中央空调和冷却器</w:t>
            </w:r>
          </w:p>
        </w:tc>
        <w:tc>
          <w:tcPr>
            <w:tcW w:w="585" w:type="pct"/>
            <w:shd w:val="clear" w:color="auto" w:fill="FFFFFF"/>
            <w:noWrap/>
            <w:tcMar>
              <w:top w:w="0" w:type="dxa"/>
              <w:left w:w="108" w:type="dxa"/>
              <w:bottom w:w="0" w:type="dxa"/>
              <w:right w:w="108" w:type="dxa"/>
            </w:tcMar>
          </w:tcPr>
          <w:p w14:paraId="046C59EB"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1,063.91</w:t>
            </w:r>
          </w:p>
        </w:tc>
        <w:tc>
          <w:tcPr>
            <w:tcW w:w="560" w:type="pct"/>
            <w:shd w:val="clear" w:color="auto" w:fill="FFFFFF"/>
            <w:noWrap/>
            <w:tcMar>
              <w:top w:w="0" w:type="dxa"/>
              <w:left w:w="108" w:type="dxa"/>
              <w:bottom w:w="0" w:type="dxa"/>
              <w:right w:w="108" w:type="dxa"/>
            </w:tcMar>
          </w:tcPr>
          <w:p w14:paraId="4BC23342"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19.0</w:t>
            </w:r>
          </w:p>
        </w:tc>
        <w:tc>
          <w:tcPr>
            <w:tcW w:w="786" w:type="pct"/>
            <w:shd w:val="clear" w:color="auto" w:fill="FFFFFF"/>
            <w:noWrap/>
            <w:tcMar>
              <w:top w:w="0" w:type="dxa"/>
              <w:left w:w="108" w:type="dxa"/>
              <w:bottom w:w="0" w:type="dxa"/>
              <w:right w:w="108" w:type="dxa"/>
            </w:tcMar>
          </w:tcPr>
          <w:p w14:paraId="74354F3A"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1,803,930</w:t>
            </w:r>
          </w:p>
        </w:tc>
        <w:tc>
          <w:tcPr>
            <w:tcW w:w="644" w:type="pct"/>
            <w:shd w:val="clear" w:color="auto" w:fill="FFFFFF"/>
            <w:noWrap/>
            <w:tcMar>
              <w:top w:w="0" w:type="dxa"/>
              <w:left w:w="108" w:type="dxa"/>
              <w:bottom w:w="0" w:type="dxa"/>
              <w:right w:w="108" w:type="dxa"/>
            </w:tcMar>
          </w:tcPr>
          <w:p w14:paraId="3C2D659F"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16.8</w:t>
            </w:r>
          </w:p>
        </w:tc>
        <w:tc>
          <w:tcPr>
            <w:tcW w:w="1286" w:type="pct"/>
            <w:shd w:val="clear" w:color="auto" w:fill="FFFFFF"/>
            <w:noWrap/>
            <w:tcMar>
              <w:top w:w="0" w:type="dxa"/>
              <w:left w:w="108" w:type="dxa"/>
              <w:bottom w:w="0" w:type="dxa"/>
              <w:right w:w="108" w:type="dxa"/>
            </w:tcMar>
          </w:tcPr>
          <w:p w14:paraId="34A060D9" w14:textId="77777777" w:rsidR="00E93559" w:rsidRPr="009D50B3" w:rsidRDefault="00E93559" w:rsidP="00E93559">
            <w:pPr>
              <w:widowControl w:val="0"/>
              <w:jc w:val="left"/>
              <w:rPr>
                <w:rFonts w:asciiTheme="majorEastAsia" w:eastAsiaTheme="majorEastAsia" w:hAnsiTheme="majorEastAsia"/>
                <w:bCs/>
                <w:sz w:val="20"/>
                <w:szCs w:val="20"/>
                <w:highlight w:val="green"/>
                <w:lang w:val="en-CA" w:eastAsia="en-CA"/>
              </w:rPr>
            </w:pPr>
            <w:r w:rsidRPr="009D50B3">
              <w:rPr>
                <w:rFonts w:asciiTheme="majorEastAsia" w:eastAsiaTheme="majorEastAsia" w:hAnsiTheme="majorEastAsia"/>
                <w:sz w:val="20"/>
                <w:szCs w:val="20"/>
                <w:lang w:val="en-CA" w:eastAsia="en-CA"/>
              </w:rPr>
              <w:t>HFC-134a, R-407C, R</w:t>
            </w:r>
            <w:r w:rsidRPr="009D50B3">
              <w:rPr>
                <w:rFonts w:asciiTheme="majorEastAsia" w:eastAsiaTheme="majorEastAsia" w:hAnsiTheme="majorEastAsia"/>
                <w:sz w:val="20"/>
                <w:szCs w:val="20"/>
                <w:lang w:val="en-CA" w:eastAsia="en-CA"/>
              </w:rPr>
              <w:noBreakHyphen/>
              <w:t>410A</w:t>
            </w:r>
          </w:p>
        </w:tc>
      </w:tr>
      <w:tr w:rsidR="00E93559" w:rsidRPr="009D50B3" w14:paraId="3B252136" w14:textId="77777777" w:rsidTr="00594CB9">
        <w:trPr>
          <w:trHeight w:val="170"/>
        </w:trPr>
        <w:tc>
          <w:tcPr>
            <w:tcW w:w="1139" w:type="pct"/>
            <w:shd w:val="clear" w:color="auto" w:fill="FFFFFF"/>
            <w:noWrap/>
            <w:tcMar>
              <w:top w:w="0" w:type="dxa"/>
              <w:left w:w="108" w:type="dxa"/>
              <w:bottom w:w="0" w:type="dxa"/>
              <w:right w:w="108" w:type="dxa"/>
            </w:tcMar>
          </w:tcPr>
          <w:p w14:paraId="10BCEE83" w14:textId="77777777" w:rsidR="00E93559" w:rsidRPr="009D50B3" w:rsidRDefault="00F02E2F" w:rsidP="00E93559">
            <w:pPr>
              <w:widowControl w:val="0"/>
              <w:jc w:val="left"/>
              <w:rPr>
                <w:rFonts w:asciiTheme="majorEastAsia" w:eastAsiaTheme="majorEastAsia" w:hAnsiTheme="majorEastAsia"/>
                <w:sz w:val="20"/>
                <w:szCs w:val="20"/>
                <w:lang w:val="en-CA" w:eastAsia="en-CA"/>
              </w:rPr>
            </w:pPr>
            <w:r w:rsidRPr="009D50B3">
              <w:rPr>
                <w:rFonts w:asciiTheme="majorEastAsia" w:eastAsiaTheme="majorEastAsia" w:hAnsiTheme="majorEastAsia" w:hint="eastAsia"/>
                <w:sz w:val="20"/>
                <w:szCs w:val="20"/>
                <w:lang w:val="en-CA" w:eastAsia="en-CA"/>
              </w:rPr>
              <w:t>移动</w:t>
            </w:r>
            <w:r w:rsidRPr="009D50B3">
              <w:rPr>
                <w:rFonts w:asciiTheme="majorEastAsia" w:eastAsiaTheme="majorEastAsia" w:hAnsiTheme="majorEastAsia" w:hint="eastAsia"/>
                <w:sz w:val="20"/>
                <w:szCs w:val="20"/>
                <w:lang w:val="en-CA" w:eastAsia="zh-CN"/>
              </w:rPr>
              <w:t>空调</w:t>
            </w:r>
          </w:p>
        </w:tc>
        <w:tc>
          <w:tcPr>
            <w:tcW w:w="585" w:type="pct"/>
            <w:shd w:val="clear" w:color="auto" w:fill="FFFFFF"/>
            <w:noWrap/>
            <w:tcMar>
              <w:top w:w="0" w:type="dxa"/>
              <w:left w:w="108" w:type="dxa"/>
              <w:bottom w:w="0" w:type="dxa"/>
              <w:right w:w="108" w:type="dxa"/>
            </w:tcMar>
          </w:tcPr>
          <w:p w14:paraId="3B16CAB1"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390.27</w:t>
            </w:r>
          </w:p>
        </w:tc>
        <w:tc>
          <w:tcPr>
            <w:tcW w:w="560" w:type="pct"/>
            <w:shd w:val="clear" w:color="auto" w:fill="FFFFFF"/>
            <w:noWrap/>
            <w:tcMar>
              <w:top w:w="0" w:type="dxa"/>
              <w:left w:w="108" w:type="dxa"/>
              <w:bottom w:w="0" w:type="dxa"/>
              <w:right w:w="108" w:type="dxa"/>
            </w:tcMar>
          </w:tcPr>
          <w:p w14:paraId="746ABD7E"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7.0</w:t>
            </w:r>
          </w:p>
        </w:tc>
        <w:tc>
          <w:tcPr>
            <w:tcW w:w="786" w:type="pct"/>
            <w:shd w:val="clear" w:color="auto" w:fill="FFFFFF"/>
            <w:noWrap/>
            <w:tcMar>
              <w:top w:w="0" w:type="dxa"/>
              <w:left w:w="108" w:type="dxa"/>
              <w:bottom w:w="0" w:type="dxa"/>
              <w:right w:w="108" w:type="dxa"/>
            </w:tcMar>
          </w:tcPr>
          <w:p w14:paraId="3DF478C5"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558,528</w:t>
            </w:r>
          </w:p>
        </w:tc>
        <w:tc>
          <w:tcPr>
            <w:tcW w:w="644" w:type="pct"/>
            <w:shd w:val="clear" w:color="auto" w:fill="FFFFFF"/>
            <w:noWrap/>
            <w:tcMar>
              <w:top w:w="0" w:type="dxa"/>
              <w:left w:w="108" w:type="dxa"/>
              <w:bottom w:w="0" w:type="dxa"/>
              <w:right w:w="108" w:type="dxa"/>
            </w:tcMar>
          </w:tcPr>
          <w:p w14:paraId="66C9E9EB"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5.2</w:t>
            </w:r>
          </w:p>
        </w:tc>
        <w:tc>
          <w:tcPr>
            <w:tcW w:w="1286" w:type="pct"/>
            <w:shd w:val="clear" w:color="auto" w:fill="FFFFFF"/>
            <w:noWrap/>
            <w:tcMar>
              <w:top w:w="0" w:type="dxa"/>
              <w:left w:w="108" w:type="dxa"/>
              <w:bottom w:w="0" w:type="dxa"/>
              <w:right w:w="108" w:type="dxa"/>
            </w:tcMar>
          </w:tcPr>
          <w:p w14:paraId="6B1FB9BB" w14:textId="77777777" w:rsidR="00E93559" w:rsidRPr="009D50B3" w:rsidRDefault="00E93559" w:rsidP="00E93559">
            <w:pPr>
              <w:widowControl w:val="0"/>
              <w:jc w:val="left"/>
              <w:rPr>
                <w:rFonts w:asciiTheme="majorEastAsia" w:eastAsiaTheme="majorEastAsia" w:hAnsiTheme="majorEastAsia"/>
                <w:bCs/>
                <w:sz w:val="20"/>
                <w:szCs w:val="20"/>
                <w:highlight w:val="green"/>
                <w:lang w:val="en-CA" w:eastAsia="en-CA"/>
              </w:rPr>
            </w:pPr>
            <w:r w:rsidRPr="009D50B3">
              <w:rPr>
                <w:rFonts w:asciiTheme="majorEastAsia" w:eastAsiaTheme="majorEastAsia" w:hAnsiTheme="majorEastAsia"/>
                <w:sz w:val="20"/>
                <w:szCs w:val="20"/>
                <w:lang w:val="en-CA" w:eastAsia="en-CA"/>
              </w:rPr>
              <w:t>HFC-134a, R-407C</w:t>
            </w:r>
          </w:p>
        </w:tc>
      </w:tr>
      <w:tr w:rsidR="00E93559" w:rsidRPr="00C463BB" w14:paraId="3A9F34B7" w14:textId="77777777" w:rsidTr="00594CB9">
        <w:trPr>
          <w:trHeight w:val="288"/>
        </w:trPr>
        <w:tc>
          <w:tcPr>
            <w:tcW w:w="1139" w:type="pct"/>
            <w:shd w:val="clear" w:color="auto" w:fill="FFFFFF"/>
            <w:noWrap/>
            <w:tcMar>
              <w:top w:w="0" w:type="dxa"/>
              <w:left w:w="108" w:type="dxa"/>
              <w:bottom w:w="0" w:type="dxa"/>
              <w:right w:w="108" w:type="dxa"/>
            </w:tcMar>
          </w:tcPr>
          <w:p w14:paraId="1A77EC36" w14:textId="77777777" w:rsidR="00F02E2F" w:rsidRPr="009D50B3" w:rsidRDefault="00F02E2F" w:rsidP="00F02E2F">
            <w:pPr>
              <w:widowControl w:val="0"/>
              <w:jc w:val="left"/>
              <w:rPr>
                <w:rFonts w:asciiTheme="majorEastAsia" w:eastAsiaTheme="majorEastAsia" w:hAnsiTheme="majorEastAsia"/>
                <w:sz w:val="20"/>
                <w:szCs w:val="20"/>
                <w:lang w:val="en-CA" w:eastAsia="en-CA"/>
              </w:rPr>
            </w:pPr>
            <w:r w:rsidRPr="009D50B3">
              <w:rPr>
                <w:rFonts w:asciiTheme="majorEastAsia" w:eastAsiaTheme="majorEastAsia" w:hAnsiTheme="majorEastAsia" w:hint="eastAsia"/>
                <w:sz w:val="20"/>
                <w:szCs w:val="20"/>
                <w:lang w:val="en-CA" w:eastAsia="en-CA"/>
              </w:rPr>
              <w:t>制冷</w:t>
            </w:r>
          </w:p>
          <w:p w14:paraId="05AD940F" w14:textId="77777777" w:rsidR="00E93559" w:rsidRPr="009D50B3" w:rsidRDefault="00E93559" w:rsidP="00E93559">
            <w:pPr>
              <w:widowControl w:val="0"/>
              <w:jc w:val="left"/>
              <w:rPr>
                <w:rFonts w:asciiTheme="majorEastAsia" w:eastAsiaTheme="majorEastAsia" w:hAnsiTheme="majorEastAsia"/>
                <w:b/>
                <w:sz w:val="20"/>
                <w:szCs w:val="20"/>
                <w:lang w:val="en-CA" w:eastAsia="en-CA"/>
              </w:rPr>
            </w:pPr>
          </w:p>
        </w:tc>
        <w:tc>
          <w:tcPr>
            <w:tcW w:w="585" w:type="pct"/>
            <w:shd w:val="clear" w:color="auto" w:fill="FFFFFF"/>
            <w:noWrap/>
            <w:tcMar>
              <w:top w:w="0" w:type="dxa"/>
              <w:left w:w="108" w:type="dxa"/>
              <w:bottom w:w="0" w:type="dxa"/>
              <w:right w:w="108" w:type="dxa"/>
            </w:tcMar>
          </w:tcPr>
          <w:p w14:paraId="6F15BF04"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1,410.04</w:t>
            </w:r>
          </w:p>
        </w:tc>
        <w:tc>
          <w:tcPr>
            <w:tcW w:w="560" w:type="pct"/>
            <w:shd w:val="clear" w:color="auto" w:fill="FFFFFF"/>
            <w:noWrap/>
            <w:tcMar>
              <w:top w:w="0" w:type="dxa"/>
              <w:left w:w="108" w:type="dxa"/>
              <w:bottom w:w="0" w:type="dxa"/>
              <w:right w:w="108" w:type="dxa"/>
            </w:tcMar>
          </w:tcPr>
          <w:p w14:paraId="304DE5CE"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25.2</w:t>
            </w:r>
          </w:p>
        </w:tc>
        <w:tc>
          <w:tcPr>
            <w:tcW w:w="786" w:type="pct"/>
            <w:shd w:val="clear" w:color="auto" w:fill="FFFFFF"/>
            <w:noWrap/>
            <w:tcMar>
              <w:top w:w="0" w:type="dxa"/>
              <w:left w:w="108" w:type="dxa"/>
              <w:bottom w:w="0" w:type="dxa"/>
              <w:right w:w="108" w:type="dxa"/>
            </w:tcMar>
          </w:tcPr>
          <w:p w14:paraId="3775D24C"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3,821,272</w:t>
            </w:r>
          </w:p>
        </w:tc>
        <w:tc>
          <w:tcPr>
            <w:tcW w:w="644" w:type="pct"/>
            <w:shd w:val="clear" w:color="auto" w:fill="FFFFFF"/>
            <w:noWrap/>
            <w:tcMar>
              <w:top w:w="0" w:type="dxa"/>
              <w:left w:w="108" w:type="dxa"/>
              <w:bottom w:w="0" w:type="dxa"/>
              <w:right w:w="108" w:type="dxa"/>
            </w:tcMar>
          </w:tcPr>
          <w:p w14:paraId="3E118BDF"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35.6</w:t>
            </w:r>
          </w:p>
        </w:tc>
        <w:tc>
          <w:tcPr>
            <w:tcW w:w="1286" w:type="pct"/>
            <w:shd w:val="clear" w:color="auto" w:fill="FFFFFF"/>
            <w:noWrap/>
            <w:tcMar>
              <w:top w:w="0" w:type="dxa"/>
              <w:left w:w="108" w:type="dxa"/>
              <w:bottom w:w="0" w:type="dxa"/>
              <w:right w:w="108" w:type="dxa"/>
            </w:tcMar>
          </w:tcPr>
          <w:p w14:paraId="422FB0D2" w14:textId="77777777" w:rsidR="00E93559" w:rsidRPr="00C463BB" w:rsidRDefault="00E93559" w:rsidP="00E93559">
            <w:pPr>
              <w:widowControl w:val="0"/>
              <w:jc w:val="left"/>
              <w:rPr>
                <w:rFonts w:asciiTheme="majorEastAsia" w:eastAsiaTheme="majorEastAsia" w:hAnsiTheme="majorEastAsia"/>
                <w:bCs/>
                <w:sz w:val="20"/>
                <w:szCs w:val="20"/>
                <w:lang w:val="pt-PT" w:eastAsia="en-CA"/>
              </w:rPr>
            </w:pPr>
            <w:r w:rsidRPr="00C463BB">
              <w:rPr>
                <w:rFonts w:asciiTheme="majorEastAsia" w:eastAsiaTheme="majorEastAsia" w:hAnsiTheme="majorEastAsia"/>
                <w:bCs/>
                <w:sz w:val="20"/>
                <w:szCs w:val="20"/>
                <w:lang w:val="pt-PT" w:eastAsia="en-CA"/>
              </w:rPr>
              <w:t>HFC-134a, HFC-23, R</w:t>
            </w:r>
            <w:r w:rsidRPr="00C463BB">
              <w:rPr>
                <w:rFonts w:asciiTheme="majorEastAsia" w:eastAsiaTheme="majorEastAsia" w:hAnsiTheme="majorEastAsia"/>
                <w:bCs/>
                <w:sz w:val="20"/>
                <w:szCs w:val="20"/>
                <w:lang w:val="pt-PT" w:eastAsia="en-CA"/>
              </w:rPr>
              <w:noBreakHyphen/>
              <w:t>404A, R-407C, R-410A, R-507A, others</w:t>
            </w:r>
          </w:p>
        </w:tc>
      </w:tr>
      <w:tr w:rsidR="00E93559" w:rsidRPr="009D50B3" w14:paraId="2BF2DFE1" w14:textId="77777777" w:rsidTr="00594CB9">
        <w:trPr>
          <w:trHeight w:val="134"/>
        </w:trPr>
        <w:tc>
          <w:tcPr>
            <w:tcW w:w="1139" w:type="pct"/>
            <w:shd w:val="clear" w:color="auto" w:fill="FFFFFF"/>
            <w:noWrap/>
            <w:tcMar>
              <w:top w:w="0" w:type="dxa"/>
              <w:left w:w="108" w:type="dxa"/>
              <w:bottom w:w="0" w:type="dxa"/>
              <w:right w:w="108" w:type="dxa"/>
            </w:tcMar>
          </w:tcPr>
          <w:p w14:paraId="08B634D0" w14:textId="77777777" w:rsidR="00E93559" w:rsidRPr="009D50B3" w:rsidRDefault="00F02E2F" w:rsidP="00E93559">
            <w:pPr>
              <w:widowControl w:val="0"/>
              <w:jc w:val="left"/>
              <w:rPr>
                <w:rFonts w:asciiTheme="majorEastAsia" w:eastAsiaTheme="majorEastAsia" w:hAnsiTheme="majorEastAsia"/>
                <w:b/>
                <w:sz w:val="20"/>
                <w:szCs w:val="20"/>
                <w:lang w:val="en-CA" w:eastAsia="en-CA"/>
              </w:rPr>
            </w:pPr>
            <w:r w:rsidRPr="009D50B3">
              <w:rPr>
                <w:rFonts w:asciiTheme="majorEastAsia" w:eastAsiaTheme="majorEastAsia" w:hAnsiTheme="majorEastAsia" w:hint="eastAsia"/>
                <w:sz w:val="20"/>
                <w:szCs w:val="20"/>
                <w:lang w:val="en-CA" w:eastAsia="en-CA"/>
              </w:rPr>
              <w:t>消防</w:t>
            </w:r>
          </w:p>
        </w:tc>
        <w:tc>
          <w:tcPr>
            <w:tcW w:w="585" w:type="pct"/>
            <w:shd w:val="clear" w:color="auto" w:fill="FFFFFF"/>
            <w:noWrap/>
            <w:tcMar>
              <w:top w:w="0" w:type="dxa"/>
              <w:left w:w="108" w:type="dxa"/>
              <w:bottom w:w="0" w:type="dxa"/>
              <w:right w:w="108" w:type="dxa"/>
            </w:tcMar>
          </w:tcPr>
          <w:p w14:paraId="5114CB5B"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0.58</w:t>
            </w:r>
          </w:p>
        </w:tc>
        <w:tc>
          <w:tcPr>
            <w:tcW w:w="560" w:type="pct"/>
            <w:shd w:val="clear" w:color="auto" w:fill="FFFFFF"/>
            <w:noWrap/>
            <w:tcMar>
              <w:top w:w="0" w:type="dxa"/>
              <w:left w:w="108" w:type="dxa"/>
              <w:bottom w:w="0" w:type="dxa"/>
              <w:right w:w="108" w:type="dxa"/>
            </w:tcMar>
          </w:tcPr>
          <w:p w14:paraId="25CA39F4"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0.0</w:t>
            </w:r>
          </w:p>
        </w:tc>
        <w:tc>
          <w:tcPr>
            <w:tcW w:w="786" w:type="pct"/>
            <w:shd w:val="clear" w:color="auto" w:fill="FFFFFF"/>
            <w:noWrap/>
            <w:tcMar>
              <w:top w:w="0" w:type="dxa"/>
              <w:left w:w="108" w:type="dxa"/>
              <w:bottom w:w="0" w:type="dxa"/>
              <w:right w:w="108" w:type="dxa"/>
            </w:tcMar>
          </w:tcPr>
          <w:p w14:paraId="5A1DFB96"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2,281</w:t>
            </w:r>
          </w:p>
        </w:tc>
        <w:tc>
          <w:tcPr>
            <w:tcW w:w="644" w:type="pct"/>
            <w:shd w:val="clear" w:color="auto" w:fill="FFFFFF"/>
            <w:noWrap/>
            <w:tcMar>
              <w:top w:w="0" w:type="dxa"/>
              <w:left w:w="108" w:type="dxa"/>
              <w:bottom w:w="0" w:type="dxa"/>
              <w:right w:w="108" w:type="dxa"/>
            </w:tcMar>
          </w:tcPr>
          <w:p w14:paraId="4B49A14D"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0.0</w:t>
            </w:r>
          </w:p>
        </w:tc>
        <w:tc>
          <w:tcPr>
            <w:tcW w:w="1286" w:type="pct"/>
            <w:shd w:val="clear" w:color="auto" w:fill="FFFFFF"/>
            <w:noWrap/>
            <w:tcMar>
              <w:top w:w="0" w:type="dxa"/>
              <w:left w:w="108" w:type="dxa"/>
              <w:bottom w:w="0" w:type="dxa"/>
              <w:right w:w="108" w:type="dxa"/>
            </w:tcMar>
          </w:tcPr>
          <w:p w14:paraId="62BDF1D2" w14:textId="77777777" w:rsidR="00E93559" w:rsidRPr="009D50B3" w:rsidRDefault="00E93559" w:rsidP="00E93559">
            <w:pPr>
              <w:widowControl w:val="0"/>
              <w:jc w:val="left"/>
              <w:rPr>
                <w:rFonts w:asciiTheme="majorEastAsia" w:eastAsiaTheme="majorEastAsia" w:hAnsiTheme="majorEastAsia"/>
                <w:bCs/>
                <w:sz w:val="20"/>
                <w:szCs w:val="20"/>
                <w:lang w:val="en-CA" w:eastAsia="en-CA"/>
              </w:rPr>
            </w:pPr>
            <w:r w:rsidRPr="009D50B3">
              <w:rPr>
                <w:rFonts w:asciiTheme="majorEastAsia" w:eastAsiaTheme="majorEastAsia" w:hAnsiTheme="majorEastAsia"/>
                <w:bCs/>
                <w:sz w:val="20"/>
                <w:szCs w:val="20"/>
                <w:lang w:val="en-CA" w:eastAsia="en-CA"/>
              </w:rPr>
              <w:t>HFC-125, HFC-227ea</w:t>
            </w:r>
          </w:p>
        </w:tc>
      </w:tr>
      <w:tr w:rsidR="00E93559" w:rsidRPr="009D50B3" w14:paraId="2FD46B58" w14:textId="77777777" w:rsidTr="00594CB9">
        <w:trPr>
          <w:trHeight w:val="143"/>
        </w:trPr>
        <w:tc>
          <w:tcPr>
            <w:tcW w:w="1139" w:type="pct"/>
            <w:shd w:val="clear" w:color="auto" w:fill="FFFFFF"/>
            <w:noWrap/>
            <w:tcMar>
              <w:top w:w="0" w:type="dxa"/>
              <w:left w:w="108" w:type="dxa"/>
              <w:bottom w:w="0" w:type="dxa"/>
              <w:right w:w="108" w:type="dxa"/>
            </w:tcMar>
          </w:tcPr>
          <w:p w14:paraId="1F83855F" w14:textId="77777777" w:rsidR="00E93559" w:rsidRPr="009D50B3" w:rsidRDefault="00F52760" w:rsidP="00E93559">
            <w:pPr>
              <w:widowControl w:val="0"/>
              <w:jc w:val="left"/>
              <w:rPr>
                <w:rFonts w:asciiTheme="majorEastAsia" w:eastAsiaTheme="majorEastAsia" w:hAnsiTheme="majorEastAsia"/>
                <w:b/>
                <w:sz w:val="20"/>
                <w:szCs w:val="20"/>
                <w:lang w:val="en-CA" w:eastAsia="en-CA"/>
              </w:rPr>
            </w:pPr>
            <w:r w:rsidRPr="009D50B3">
              <w:rPr>
                <w:rFonts w:asciiTheme="majorEastAsia" w:eastAsiaTheme="majorEastAsia" w:hAnsiTheme="majorEastAsia" w:hint="eastAsia"/>
                <w:b/>
                <w:sz w:val="20"/>
                <w:szCs w:val="20"/>
                <w:lang w:val="en-CA" w:eastAsia="zh-CN"/>
              </w:rPr>
              <w:t>合计</w:t>
            </w:r>
            <w:r w:rsidR="00E93559" w:rsidRPr="009D50B3">
              <w:rPr>
                <w:rFonts w:asciiTheme="majorEastAsia" w:eastAsiaTheme="majorEastAsia" w:hAnsiTheme="majorEastAsia"/>
                <w:b/>
                <w:sz w:val="20"/>
                <w:szCs w:val="20"/>
                <w:lang w:val="en-CA" w:eastAsia="en-CA"/>
              </w:rPr>
              <w:t>(</w:t>
            </w:r>
            <w:r w:rsidRPr="009D50B3">
              <w:rPr>
                <w:rFonts w:asciiTheme="majorEastAsia" w:eastAsiaTheme="majorEastAsia" w:hAnsiTheme="majorEastAsia" w:hint="eastAsia"/>
                <w:b/>
                <w:sz w:val="20"/>
                <w:szCs w:val="20"/>
                <w:lang w:val="en-CA" w:eastAsia="zh-CN"/>
              </w:rPr>
              <w:t>维修</w:t>
            </w:r>
            <w:r w:rsidR="00E93559" w:rsidRPr="009D50B3">
              <w:rPr>
                <w:rFonts w:asciiTheme="majorEastAsia" w:eastAsiaTheme="majorEastAsia" w:hAnsiTheme="majorEastAsia"/>
                <w:b/>
                <w:sz w:val="20"/>
                <w:szCs w:val="20"/>
                <w:lang w:val="en-CA" w:eastAsia="en-CA"/>
              </w:rPr>
              <w:t>)</w:t>
            </w:r>
          </w:p>
        </w:tc>
        <w:tc>
          <w:tcPr>
            <w:tcW w:w="585" w:type="pct"/>
            <w:shd w:val="clear" w:color="auto" w:fill="FFFFFF"/>
            <w:noWrap/>
            <w:tcMar>
              <w:top w:w="0" w:type="dxa"/>
              <w:left w:w="108" w:type="dxa"/>
              <w:bottom w:w="0" w:type="dxa"/>
              <w:right w:w="108" w:type="dxa"/>
            </w:tcMar>
          </w:tcPr>
          <w:p w14:paraId="13A03DB2" w14:textId="77777777" w:rsidR="00E93559" w:rsidRPr="009D50B3" w:rsidRDefault="00E93559" w:rsidP="00E93559">
            <w:pPr>
              <w:widowControl w:val="0"/>
              <w:jc w:val="right"/>
              <w:rPr>
                <w:rFonts w:asciiTheme="majorEastAsia" w:eastAsiaTheme="majorEastAsia" w:hAnsiTheme="majorEastAsia"/>
                <w:b/>
                <w:sz w:val="20"/>
                <w:szCs w:val="20"/>
                <w:lang w:val="en-CA" w:eastAsia="en-CA"/>
              </w:rPr>
            </w:pPr>
            <w:r w:rsidRPr="009D50B3">
              <w:rPr>
                <w:rFonts w:asciiTheme="majorEastAsia" w:eastAsiaTheme="majorEastAsia" w:hAnsiTheme="majorEastAsia"/>
                <w:b/>
                <w:bCs/>
                <w:sz w:val="20"/>
                <w:szCs w:val="20"/>
                <w:lang w:val="en-CA" w:eastAsia="en-CA"/>
              </w:rPr>
              <w:t>3,900.07</w:t>
            </w:r>
          </w:p>
        </w:tc>
        <w:tc>
          <w:tcPr>
            <w:tcW w:w="560" w:type="pct"/>
            <w:shd w:val="clear" w:color="auto" w:fill="FFFFFF"/>
            <w:noWrap/>
            <w:tcMar>
              <w:top w:w="0" w:type="dxa"/>
              <w:left w:w="108" w:type="dxa"/>
              <w:bottom w:w="0" w:type="dxa"/>
              <w:right w:w="108" w:type="dxa"/>
            </w:tcMar>
          </w:tcPr>
          <w:p w14:paraId="056B8147" w14:textId="77777777" w:rsidR="00E93559" w:rsidRPr="009D50B3" w:rsidRDefault="00E93559" w:rsidP="00E93559">
            <w:pPr>
              <w:widowControl w:val="0"/>
              <w:jc w:val="right"/>
              <w:rPr>
                <w:rFonts w:asciiTheme="majorEastAsia" w:eastAsiaTheme="majorEastAsia" w:hAnsiTheme="majorEastAsia"/>
                <w:b/>
                <w:bCs/>
                <w:sz w:val="20"/>
                <w:szCs w:val="20"/>
                <w:lang w:val="en-CA" w:eastAsia="en-CA"/>
              </w:rPr>
            </w:pPr>
            <w:r w:rsidRPr="009D50B3">
              <w:rPr>
                <w:rFonts w:asciiTheme="majorEastAsia" w:eastAsiaTheme="majorEastAsia" w:hAnsiTheme="majorEastAsia"/>
                <w:b/>
                <w:bCs/>
                <w:sz w:val="20"/>
                <w:szCs w:val="20"/>
                <w:lang w:val="en-CA" w:eastAsia="en-CA"/>
              </w:rPr>
              <w:t>69.6</w:t>
            </w:r>
          </w:p>
        </w:tc>
        <w:tc>
          <w:tcPr>
            <w:tcW w:w="786" w:type="pct"/>
            <w:shd w:val="clear" w:color="auto" w:fill="FFFFFF"/>
            <w:noWrap/>
            <w:tcMar>
              <w:top w:w="0" w:type="dxa"/>
              <w:left w:w="108" w:type="dxa"/>
              <w:bottom w:w="0" w:type="dxa"/>
              <w:right w:w="108" w:type="dxa"/>
            </w:tcMar>
          </w:tcPr>
          <w:p w14:paraId="084B2955" w14:textId="77777777" w:rsidR="00E93559" w:rsidRPr="009D50B3" w:rsidRDefault="00E93559" w:rsidP="00E93559">
            <w:pPr>
              <w:widowControl w:val="0"/>
              <w:jc w:val="right"/>
              <w:rPr>
                <w:rFonts w:asciiTheme="majorEastAsia" w:eastAsiaTheme="majorEastAsia" w:hAnsiTheme="majorEastAsia"/>
                <w:b/>
                <w:sz w:val="20"/>
                <w:szCs w:val="20"/>
                <w:lang w:val="en-CA" w:eastAsia="en-CA"/>
              </w:rPr>
            </w:pPr>
            <w:r w:rsidRPr="009D50B3">
              <w:rPr>
                <w:rFonts w:asciiTheme="majorEastAsia" w:eastAsiaTheme="majorEastAsia" w:hAnsiTheme="majorEastAsia"/>
                <w:b/>
                <w:bCs/>
                <w:sz w:val="20"/>
                <w:szCs w:val="20"/>
                <w:lang w:val="en-CA" w:eastAsia="en-CA"/>
              </w:rPr>
              <w:t>7,391,910</w:t>
            </w:r>
          </w:p>
        </w:tc>
        <w:tc>
          <w:tcPr>
            <w:tcW w:w="644" w:type="pct"/>
            <w:shd w:val="clear" w:color="auto" w:fill="FFFFFF"/>
            <w:noWrap/>
            <w:tcMar>
              <w:top w:w="0" w:type="dxa"/>
              <w:left w:w="108" w:type="dxa"/>
              <w:bottom w:w="0" w:type="dxa"/>
              <w:right w:w="108" w:type="dxa"/>
            </w:tcMar>
          </w:tcPr>
          <w:p w14:paraId="467D5F9F" w14:textId="77777777" w:rsidR="00E93559" w:rsidRPr="009D50B3" w:rsidRDefault="00E93559" w:rsidP="00E93559">
            <w:pPr>
              <w:widowControl w:val="0"/>
              <w:jc w:val="right"/>
              <w:rPr>
                <w:rFonts w:asciiTheme="majorEastAsia" w:eastAsiaTheme="majorEastAsia" w:hAnsiTheme="majorEastAsia"/>
                <w:b/>
                <w:bCs/>
                <w:sz w:val="20"/>
                <w:szCs w:val="20"/>
                <w:lang w:val="en-CA" w:eastAsia="en-CA"/>
              </w:rPr>
            </w:pPr>
            <w:r w:rsidRPr="009D50B3">
              <w:rPr>
                <w:rFonts w:asciiTheme="majorEastAsia" w:eastAsiaTheme="majorEastAsia" w:hAnsiTheme="majorEastAsia"/>
                <w:b/>
                <w:bCs/>
                <w:sz w:val="20"/>
                <w:szCs w:val="20"/>
                <w:lang w:val="en-CA" w:eastAsia="en-CA"/>
              </w:rPr>
              <w:t>68.9</w:t>
            </w:r>
          </w:p>
        </w:tc>
        <w:tc>
          <w:tcPr>
            <w:tcW w:w="1286" w:type="pct"/>
            <w:shd w:val="clear" w:color="auto" w:fill="FFFFFF"/>
            <w:noWrap/>
            <w:tcMar>
              <w:top w:w="0" w:type="dxa"/>
              <w:left w:w="108" w:type="dxa"/>
              <w:bottom w:w="0" w:type="dxa"/>
              <w:right w:w="108" w:type="dxa"/>
            </w:tcMar>
          </w:tcPr>
          <w:p w14:paraId="52CA2403" w14:textId="77777777" w:rsidR="00E93559" w:rsidRPr="009D50B3" w:rsidRDefault="00E93559" w:rsidP="00E93559">
            <w:pPr>
              <w:widowControl w:val="0"/>
              <w:jc w:val="left"/>
              <w:rPr>
                <w:rFonts w:asciiTheme="majorEastAsia" w:eastAsiaTheme="majorEastAsia" w:hAnsiTheme="majorEastAsia"/>
                <w:b/>
                <w:sz w:val="20"/>
                <w:szCs w:val="20"/>
                <w:lang w:val="en-CA" w:eastAsia="en-CA"/>
              </w:rPr>
            </w:pPr>
          </w:p>
        </w:tc>
      </w:tr>
      <w:tr w:rsidR="00E93559" w:rsidRPr="009D50B3" w14:paraId="06F1DC8C" w14:textId="77777777" w:rsidTr="000E7276">
        <w:trPr>
          <w:trHeight w:val="215"/>
        </w:trPr>
        <w:tc>
          <w:tcPr>
            <w:tcW w:w="5000" w:type="pct"/>
            <w:gridSpan w:val="6"/>
            <w:shd w:val="clear" w:color="auto" w:fill="FFFFFF"/>
            <w:noWrap/>
            <w:tcMar>
              <w:top w:w="0" w:type="dxa"/>
              <w:left w:w="108" w:type="dxa"/>
              <w:bottom w:w="0" w:type="dxa"/>
              <w:right w:w="108" w:type="dxa"/>
            </w:tcMar>
          </w:tcPr>
          <w:p w14:paraId="0326EA29" w14:textId="77777777" w:rsidR="00E93559" w:rsidRPr="009D50B3" w:rsidRDefault="00F52760" w:rsidP="00E93559">
            <w:pPr>
              <w:widowControl w:val="0"/>
              <w:jc w:val="left"/>
              <w:rPr>
                <w:rFonts w:asciiTheme="majorEastAsia" w:eastAsiaTheme="majorEastAsia" w:hAnsiTheme="majorEastAsia"/>
                <w:b/>
                <w:sz w:val="20"/>
                <w:szCs w:val="20"/>
                <w:lang w:val="en-CA" w:eastAsia="en-CA"/>
              </w:rPr>
            </w:pPr>
            <w:r w:rsidRPr="009D50B3">
              <w:rPr>
                <w:rFonts w:asciiTheme="majorEastAsia" w:eastAsiaTheme="majorEastAsia" w:hAnsiTheme="majorEastAsia" w:hint="eastAsia"/>
                <w:b/>
                <w:bCs/>
                <w:sz w:val="20"/>
                <w:szCs w:val="20"/>
                <w:lang w:val="en-CA" w:eastAsia="zh-CN"/>
              </w:rPr>
              <w:t>制造</w:t>
            </w:r>
          </w:p>
        </w:tc>
      </w:tr>
      <w:tr w:rsidR="00E93559" w:rsidRPr="009D50B3" w14:paraId="6F72DCC7" w14:textId="77777777" w:rsidTr="00594CB9">
        <w:trPr>
          <w:trHeight w:val="68"/>
        </w:trPr>
        <w:tc>
          <w:tcPr>
            <w:tcW w:w="1139" w:type="pct"/>
            <w:shd w:val="clear" w:color="auto" w:fill="FFFFFF"/>
            <w:tcMar>
              <w:top w:w="0" w:type="dxa"/>
              <w:left w:w="108" w:type="dxa"/>
              <w:bottom w:w="0" w:type="dxa"/>
              <w:right w:w="108" w:type="dxa"/>
            </w:tcMar>
            <w:hideMark/>
          </w:tcPr>
          <w:p w14:paraId="07A69C70" w14:textId="77777777" w:rsidR="00E93559" w:rsidRPr="009D50B3" w:rsidRDefault="00F52760" w:rsidP="00F52760">
            <w:pPr>
              <w:widowControl w:val="0"/>
              <w:jc w:val="left"/>
              <w:rPr>
                <w:rFonts w:asciiTheme="majorEastAsia" w:eastAsiaTheme="majorEastAsia" w:hAnsiTheme="majorEastAsia"/>
                <w:sz w:val="20"/>
                <w:szCs w:val="20"/>
                <w:lang w:val="en-CA" w:eastAsia="en-CA"/>
              </w:rPr>
            </w:pPr>
            <w:r w:rsidRPr="009D50B3">
              <w:rPr>
                <w:rFonts w:asciiTheme="majorEastAsia" w:eastAsiaTheme="majorEastAsia" w:hAnsiTheme="majorEastAsia" w:hint="eastAsia"/>
                <w:sz w:val="20"/>
                <w:szCs w:val="20"/>
                <w:lang w:val="en-CA" w:eastAsia="en-CA"/>
              </w:rPr>
              <w:t>住宅空调和热泵</w:t>
            </w:r>
          </w:p>
        </w:tc>
        <w:tc>
          <w:tcPr>
            <w:tcW w:w="585" w:type="pct"/>
            <w:shd w:val="clear" w:color="auto" w:fill="FFFFFF"/>
            <w:tcMar>
              <w:top w:w="0" w:type="dxa"/>
              <w:left w:w="108" w:type="dxa"/>
              <w:bottom w:w="0" w:type="dxa"/>
              <w:right w:w="108" w:type="dxa"/>
            </w:tcMar>
          </w:tcPr>
          <w:p w14:paraId="1DCC3A4A"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272.18</w:t>
            </w:r>
          </w:p>
        </w:tc>
        <w:tc>
          <w:tcPr>
            <w:tcW w:w="560" w:type="pct"/>
            <w:shd w:val="clear" w:color="auto" w:fill="FFFFFF"/>
            <w:tcMar>
              <w:top w:w="0" w:type="dxa"/>
              <w:left w:w="108" w:type="dxa"/>
              <w:bottom w:w="0" w:type="dxa"/>
              <w:right w:w="108" w:type="dxa"/>
            </w:tcMar>
          </w:tcPr>
          <w:p w14:paraId="3EE4E9A6"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4.9</w:t>
            </w:r>
          </w:p>
        </w:tc>
        <w:tc>
          <w:tcPr>
            <w:tcW w:w="786" w:type="pct"/>
            <w:shd w:val="clear" w:color="auto" w:fill="FFFFFF"/>
            <w:tcMar>
              <w:top w:w="0" w:type="dxa"/>
              <w:left w:w="108" w:type="dxa"/>
              <w:bottom w:w="0" w:type="dxa"/>
              <w:right w:w="108" w:type="dxa"/>
            </w:tcMar>
          </w:tcPr>
          <w:p w14:paraId="6EE46429"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272,435</w:t>
            </w:r>
          </w:p>
        </w:tc>
        <w:tc>
          <w:tcPr>
            <w:tcW w:w="644" w:type="pct"/>
            <w:shd w:val="clear" w:color="auto" w:fill="FFFFFF"/>
            <w:tcMar>
              <w:top w:w="0" w:type="dxa"/>
              <w:left w:w="108" w:type="dxa"/>
              <w:bottom w:w="0" w:type="dxa"/>
              <w:right w:w="108" w:type="dxa"/>
            </w:tcMar>
          </w:tcPr>
          <w:p w14:paraId="4AE37773"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2.5</w:t>
            </w:r>
          </w:p>
        </w:tc>
        <w:tc>
          <w:tcPr>
            <w:tcW w:w="1286" w:type="pct"/>
            <w:shd w:val="clear" w:color="auto" w:fill="FFFFFF"/>
            <w:tcMar>
              <w:top w:w="0" w:type="dxa"/>
              <w:left w:w="108" w:type="dxa"/>
              <w:bottom w:w="0" w:type="dxa"/>
              <w:right w:w="108" w:type="dxa"/>
            </w:tcMar>
            <w:vAlign w:val="center"/>
          </w:tcPr>
          <w:p w14:paraId="136A48AD" w14:textId="77777777" w:rsidR="00E93559" w:rsidRPr="009D50B3" w:rsidRDefault="00E93559" w:rsidP="00E93559">
            <w:pPr>
              <w:widowControl w:val="0"/>
              <w:jc w:val="lef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HFC-32, HFC-134a, R</w:t>
            </w:r>
            <w:r w:rsidRPr="009D50B3">
              <w:rPr>
                <w:rFonts w:asciiTheme="majorEastAsia" w:eastAsiaTheme="majorEastAsia" w:hAnsiTheme="majorEastAsia"/>
                <w:sz w:val="20"/>
                <w:szCs w:val="20"/>
                <w:lang w:val="en-CA" w:eastAsia="en-CA"/>
              </w:rPr>
              <w:noBreakHyphen/>
              <w:t>410A</w:t>
            </w:r>
          </w:p>
        </w:tc>
      </w:tr>
      <w:tr w:rsidR="00E93559" w:rsidRPr="009D50B3" w14:paraId="32C9E421" w14:textId="77777777" w:rsidTr="00594CB9">
        <w:trPr>
          <w:trHeight w:val="114"/>
        </w:trPr>
        <w:tc>
          <w:tcPr>
            <w:tcW w:w="1139" w:type="pct"/>
            <w:shd w:val="clear" w:color="auto" w:fill="FFFFFF"/>
            <w:tcMar>
              <w:top w:w="0" w:type="dxa"/>
              <w:left w:w="108" w:type="dxa"/>
              <w:bottom w:w="0" w:type="dxa"/>
              <w:right w:w="108" w:type="dxa"/>
            </w:tcMar>
            <w:hideMark/>
          </w:tcPr>
          <w:p w14:paraId="248CA685" w14:textId="77777777" w:rsidR="00E93559" w:rsidRPr="009D50B3" w:rsidRDefault="00F52760" w:rsidP="00E93559">
            <w:pPr>
              <w:widowControl w:val="0"/>
              <w:jc w:val="left"/>
              <w:rPr>
                <w:rFonts w:asciiTheme="majorEastAsia" w:eastAsiaTheme="majorEastAsia" w:hAnsiTheme="majorEastAsia"/>
                <w:sz w:val="20"/>
                <w:szCs w:val="20"/>
                <w:lang w:val="en-CA" w:eastAsia="en-CA"/>
              </w:rPr>
            </w:pPr>
            <w:r w:rsidRPr="009D50B3">
              <w:rPr>
                <w:rFonts w:asciiTheme="majorEastAsia" w:eastAsiaTheme="majorEastAsia" w:hAnsiTheme="majorEastAsia" w:hint="eastAsia"/>
                <w:sz w:val="20"/>
                <w:szCs w:val="20"/>
                <w:lang w:val="en-CA" w:eastAsia="en-CA"/>
              </w:rPr>
              <w:t>中央空调和冷却器*</w:t>
            </w:r>
          </w:p>
        </w:tc>
        <w:tc>
          <w:tcPr>
            <w:tcW w:w="585" w:type="pct"/>
            <w:shd w:val="clear" w:color="auto" w:fill="FFFFFF"/>
            <w:tcMar>
              <w:top w:w="0" w:type="dxa"/>
              <w:left w:w="108" w:type="dxa"/>
              <w:bottom w:w="0" w:type="dxa"/>
              <w:right w:w="108" w:type="dxa"/>
            </w:tcMar>
          </w:tcPr>
          <w:p w14:paraId="42DD0945"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637.51</w:t>
            </w:r>
          </w:p>
        </w:tc>
        <w:tc>
          <w:tcPr>
            <w:tcW w:w="560" w:type="pct"/>
            <w:shd w:val="clear" w:color="auto" w:fill="FFFFFF"/>
            <w:tcMar>
              <w:top w:w="0" w:type="dxa"/>
              <w:left w:w="108" w:type="dxa"/>
              <w:bottom w:w="0" w:type="dxa"/>
              <w:right w:w="108" w:type="dxa"/>
            </w:tcMar>
          </w:tcPr>
          <w:p w14:paraId="34B96473"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11.4</w:t>
            </w:r>
          </w:p>
        </w:tc>
        <w:tc>
          <w:tcPr>
            <w:tcW w:w="786" w:type="pct"/>
            <w:shd w:val="clear" w:color="auto" w:fill="FFFFFF"/>
            <w:tcMar>
              <w:top w:w="0" w:type="dxa"/>
              <w:left w:w="108" w:type="dxa"/>
              <w:bottom w:w="0" w:type="dxa"/>
              <w:right w:w="108" w:type="dxa"/>
            </w:tcMar>
          </w:tcPr>
          <w:p w14:paraId="474F5516"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1,132,610</w:t>
            </w:r>
          </w:p>
        </w:tc>
        <w:tc>
          <w:tcPr>
            <w:tcW w:w="644" w:type="pct"/>
            <w:shd w:val="clear" w:color="auto" w:fill="FFFFFF"/>
            <w:tcMar>
              <w:top w:w="0" w:type="dxa"/>
              <w:left w:w="108" w:type="dxa"/>
              <w:bottom w:w="0" w:type="dxa"/>
              <w:right w:w="108" w:type="dxa"/>
            </w:tcMar>
          </w:tcPr>
          <w:p w14:paraId="49800781"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10.6</w:t>
            </w:r>
          </w:p>
        </w:tc>
        <w:tc>
          <w:tcPr>
            <w:tcW w:w="1286" w:type="pct"/>
            <w:shd w:val="clear" w:color="auto" w:fill="FFFFFF"/>
            <w:tcMar>
              <w:top w:w="0" w:type="dxa"/>
              <w:left w:w="108" w:type="dxa"/>
              <w:bottom w:w="0" w:type="dxa"/>
              <w:right w:w="108" w:type="dxa"/>
            </w:tcMar>
            <w:vAlign w:val="center"/>
          </w:tcPr>
          <w:p w14:paraId="4FACC9E3" w14:textId="77777777" w:rsidR="00E93559" w:rsidRPr="009D50B3" w:rsidRDefault="00E93559" w:rsidP="00E93559">
            <w:pPr>
              <w:widowControl w:val="0"/>
              <w:jc w:val="lef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HFC-134a, R</w:t>
            </w:r>
            <w:r w:rsidRPr="009D50B3">
              <w:rPr>
                <w:rFonts w:asciiTheme="majorEastAsia" w:eastAsiaTheme="majorEastAsia" w:hAnsiTheme="majorEastAsia"/>
                <w:sz w:val="20"/>
                <w:szCs w:val="20"/>
                <w:lang w:val="en-CA" w:eastAsia="en-CA"/>
              </w:rPr>
              <w:noBreakHyphen/>
              <w:t>407C, R</w:t>
            </w:r>
            <w:r w:rsidRPr="009D50B3">
              <w:rPr>
                <w:rFonts w:asciiTheme="majorEastAsia" w:eastAsiaTheme="majorEastAsia" w:hAnsiTheme="majorEastAsia"/>
                <w:sz w:val="20"/>
                <w:szCs w:val="20"/>
                <w:lang w:val="en-CA" w:eastAsia="en-CA"/>
              </w:rPr>
              <w:noBreakHyphen/>
              <w:t>410A</w:t>
            </w:r>
          </w:p>
        </w:tc>
      </w:tr>
      <w:tr w:rsidR="00E93559" w:rsidRPr="009D50B3" w14:paraId="305432D5" w14:textId="77777777" w:rsidTr="00594CB9">
        <w:trPr>
          <w:trHeight w:val="152"/>
        </w:trPr>
        <w:tc>
          <w:tcPr>
            <w:tcW w:w="1139" w:type="pct"/>
            <w:shd w:val="clear" w:color="auto" w:fill="FFFFFF"/>
            <w:tcMar>
              <w:top w:w="0" w:type="dxa"/>
              <w:left w:w="108" w:type="dxa"/>
              <w:bottom w:w="0" w:type="dxa"/>
              <w:right w:w="108" w:type="dxa"/>
            </w:tcMar>
            <w:hideMark/>
          </w:tcPr>
          <w:p w14:paraId="06419797" w14:textId="77777777" w:rsidR="00E93559" w:rsidRPr="009D50B3" w:rsidRDefault="00F52760" w:rsidP="00E93559">
            <w:pPr>
              <w:widowControl w:val="0"/>
              <w:jc w:val="lef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移动空调</w:t>
            </w:r>
          </w:p>
        </w:tc>
        <w:tc>
          <w:tcPr>
            <w:tcW w:w="585" w:type="pct"/>
            <w:shd w:val="clear" w:color="auto" w:fill="FFFFFF"/>
            <w:tcMar>
              <w:top w:w="0" w:type="dxa"/>
              <w:left w:w="108" w:type="dxa"/>
              <w:bottom w:w="0" w:type="dxa"/>
              <w:right w:w="108" w:type="dxa"/>
            </w:tcMar>
          </w:tcPr>
          <w:p w14:paraId="1D6127EA"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166.07</w:t>
            </w:r>
          </w:p>
        </w:tc>
        <w:tc>
          <w:tcPr>
            <w:tcW w:w="560" w:type="pct"/>
            <w:shd w:val="clear" w:color="auto" w:fill="FFFFFF"/>
            <w:tcMar>
              <w:top w:w="0" w:type="dxa"/>
              <w:left w:w="108" w:type="dxa"/>
              <w:bottom w:w="0" w:type="dxa"/>
              <w:right w:w="108" w:type="dxa"/>
            </w:tcMar>
          </w:tcPr>
          <w:p w14:paraId="33450E5B"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3.0</w:t>
            </w:r>
          </w:p>
        </w:tc>
        <w:tc>
          <w:tcPr>
            <w:tcW w:w="786" w:type="pct"/>
            <w:shd w:val="clear" w:color="auto" w:fill="FFFFFF"/>
            <w:tcMar>
              <w:top w:w="0" w:type="dxa"/>
              <w:left w:w="108" w:type="dxa"/>
              <w:bottom w:w="0" w:type="dxa"/>
              <w:right w:w="108" w:type="dxa"/>
            </w:tcMar>
          </w:tcPr>
          <w:p w14:paraId="7B44846F"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237,539</w:t>
            </w:r>
          </w:p>
        </w:tc>
        <w:tc>
          <w:tcPr>
            <w:tcW w:w="644" w:type="pct"/>
            <w:shd w:val="clear" w:color="auto" w:fill="FFFFFF"/>
            <w:tcMar>
              <w:top w:w="0" w:type="dxa"/>
              <w:left w:w="108" w:type="dxa"/>
              <w:bottom w:w="0" w:type="dxa"/>
              <w:right w:w="108" w:type="dxa"/>
            </w:tcMar>
          </w:tcPr>
          <w:p w14:paraId="0E998C31"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2.2</w:t>
            </w:r>
          </w:p>
        </w:tc>
        <w:tc>
          <w:tcPr>
            <w:tcW w:w="1286" w:type="pct"/>
            <w:shd w:val="clear" w:color="auto" w:fill="FFFFFF"/>
            <w:tcMar>
              <w:top w:w="0" w:type="dxa"/>
              <w:left w:w="108" w:type="dxa"/>
              <w:bottom w:w="0" w:type="dxa"/>
              <w:right w:w="108" w:type="dxa"/>
            </w:tcMar>
            <w:vAlign w:val="center"/>
          </w:tcPr>
          <w:p w14:paraId="33A3DCA3" w14:textId="77777777" w:rsidR="00E93559" w:rsidRPr="009D50B3" w:rsidRDefault="00E93559" w:rsidP="00E93559">
            <w:pPr>
              <w:widowControl w:val="0"/>
              <w:jc w:val="lef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HFC-134a, R</w:t>
            </w:r>
            <w:r w:rsidRPr="009D50B3">
              <w:rPr>
                <w:rFonts w:asciiTheme="majorEastAsia" w:eastAsiaTheme="majorEastAsia" w:hAnsiTheme="majorEastAsia"/>
                <w:sz w:val="20"/>
                <w:szCs w:val="20"/>
                <w:lang w:val="en-CA" w:eastAsia="en-CA"/>
              </w:rPr>
              <w:noBreakHyphen/>
              <w:t>407C</w:t>
            </w:r>
          </w:p>
        </w:tc>
      </w:tr>
      <w:tr w:rsidR="00E93559" w:rsidRPr="00C463BB" w14:paraId="06D9FED7" w14:textId="77777777" w:rsidTr="00594CB9">
        <w:trPr>
          <w:trHeight w:val="179"/>
        </w:trPr>
        <w:tc>
          <w:tcPr>
            <w:tcW w:w="1139" w:type="pct"/>
            <w:shd w:val="clear" w:color="auto" w:fill="FFFFFF"/>
            <w:tcMar>
              <w:top w:w="0" w:type="dxa"/>
              <w:left w:w="108" w:type="dxa"/>
              <w:bottom w:w="0" w:type="dxa"/>
              <w:right w:w="108" w:type="dxa"/>
            </w:tcMar>
            <w:hideMark/>
          </w:tcPr>
          <w:p w14:paraId="292ED226" w14:textId="77777777" w:rsidR="00F52760" w:rsidRPr="009D50B3" w:rsidRDefault="00F52760" w:rsidP="00F52760">
            <w:pPr>
              <w:widowControl w:val="0"/>
              <w:jc w:val="left"/>
              <w:rPr>
                <w:rFonts w:asciiTheme="majorEastAsia" w:eastAsiaTheme="majorEastAsia" w:hAnsiTheme="majorEastAsia"/>
                <w:sz w:val="20"/>
                <w:szCs w:val="20"/>
                <w:lang w:val="en-CA" w:eastAsia="en-CA"/>
              </w:rPr>
            </w:pPr>
            <w:r w:rsidRPr="009D50B3">
              <w:rPr>
                <w:rFonts w:asciiTheme="majorEastAsia" w:eastAsiaTheme="majorEastAsia" w:hAnsiTheme="majorEastAsia" w:hint="eastAsia"/>
                <w:sz w:val="20"/>
                <w:szCs w:val="20"/>
                <w:lang w:val="en-CA" w:eastAsia="en-CA"/>
              </w:rPr>
              <w:t>制冷</w:t>
            </w:r>
          </w:p>
          <w:p w14:paraId="0440BB33" w14:textId="77777777" w:rsidR="00E93559" w:rsidRPr="009D50B3" w:rsidRDefault="00E93559" w:rsidP="00E93559">
            <w:pPr>
              <w:widowControl w:val="0"/>
              <w:jc w:val="left"/>
              <w:rPr>
                <w:rFonts w:asciiTheme="majorEastAsia" w:eastAsiaTheme="majorEastAsia" w:hAnsiTheme="majorEastAsia"/>
                <w:sz w:val="20"/>
                <w:szCs w:val="20"/>
                <w:lang w:val="en-CA" w:eastAsia="en-CA"/>
              </w:rPr>
            </w:pPr>
          </w:p>
        </w:tc>
        <w:tc>
          <w:tcPr>
            <w:tcW w:w="585" w:type="pct"/>
            <w:shd w:val="clear" w:color="auto" w:fill="FFFFFF"/>
            <w:tcMar>
              <w:top w:w="0" w:type="dxa"/>
              <w:left w:w="108" w:type="dxa"/>
              <w:bottom w:w="0" w:type="dxa"/>
              <w:right w:w="108" w:type="dxa"/>
            </w:tcMar>
          </w:tcPr>
          <w:p w14:paraId="425A3A44"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390.67</w:t>
            </w:r>
          </w:p>
        </w:tc>
        <w:tc>
          <w:tcPr>
            <w:tcW w:w="560" w:type="pct"/>
            <w:shd w:val="clear" w:color="auto" w:fill="FFFFFF"/>
            <w:tcMar>
              <w:top w:w="0" w:type="dxa"/>
              <w:left w:w="108" w:type="dxa"/>
              <w:bottom w:w="0" w:type="dxa"/>
              <w:right w:w="108" w:type="dxa"/>
            </w:tcMar>
          </w:tcPr>
          <w:p w14:paraId="1A7A1906"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7.0</w:t>
            </w:r>
          </w:p>
        </w:tc>
        <w:tc>
          <w:tcPr>
            <w:tcW w:w="786" w:type="pct"/>
            <w:shd w:val="clear" w:color="auto" w:fill="FFFFFF"/>
            <w:tcMar>
              <w:top w:w="0" w:type="dxa"/>
              <w:left w:w="108" w:type="dxa"/>
              <w:bottom w:w="0" w:type="dxa"/>
              <w:right w:w="108" w:type="dxa"/>
            </w:tcMar>
          </w:tcPr>
          <w:p w14:paraId="591EB83F"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954,141</w:t>
            </w:r>
          </w:p>
        </w:tc>
        <w:tc>
          <w:tcPr>
            <w:tcW w:w="644" w:type="pct"/>
            <w:shd w:val="clear" w:color="auto" w:fill="FFFFFF"/>
            <w:tcMar>
              <w:top w:w="0" w:type="dxa"/>
              <w:left w:w="108" w:type="dxa"/>
              <w:bottom w:w="0" w:type="dxa"/>
              <w:right w:w="108" w:type="dxa"/>
            </w:tcMar>
          </w:tcPr>
          <w:p w14:paraId="0A8F2427"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8.9</w:t>
            </w:r>
          </w:p>
        </w:tc>
        <w:tc>
          <w:tcPr>
            <w:tcW w:w="1286" w:type="pct"/>
            <w:shd w:val="clear" w:color="auto" w:fill="FFFFFF"/>
            <w:tcMar>
              <w:top w:w="0" w:type="dxa"/>
              <w:left w:w="108" w:type="dxa"/>
              <w:bottom w:w="0" w:type="dxa"/>
              <w:right w:w="108" w:type="dxa"/>
            </w:tcMar>
            <w:vAlign w:val="center"/>
          </w:tcPr>
          <w:p w14:paraId="306AA8C9" w14:textId="77777777" w:rsidR="00E93559" w:rsidRPr="00C463BB" w:rsidRDefault="00E93559" w:rsidP="00E93559">
            <w:pPr>
              <w:widowControl w:val="0"/>
              <w:jc w:val="left"/>
              <w:rPr>
                <w:rFonts w:asciiTheme="majorEastAsia" w:eastAsiaTheme="majorEastAsia" w:hAnsiTheme="majorEastAsia"/>
                <w:sz w:val="20"/>
                <w:szCs w:val="20"/>
                <w:lang w:val="pt-PT" w:eastAsia="en-CA"/>
              </w:rPr>
            </w:pPr>
            <w:r w:rsidRPr="00C463BB">
              <w:rPr>
                <w:rFonts w:asciiTheme="majorEastAsia" w:eastAsiaTheme="majorEastAsia" w:hAnsiTheme="majorEastAsia"/>
                <w:sz w:val="20"/>
                <w:szCs w:val="20"/>
                <w:lang w:val="pt-PT" w:eastAsia="en-CA"/>
              </w:rPr>
              <w:t>HFC-134a, R-404A, R</w:t>
            </w:r>
            <w:r w:rsidRPr="00C463BB">
              <w:rPr>
                <w:rFonts w:asciiTheme="majorEastAsia" w:eastAsiaTheme="majorEastAsia" w:hAnsiTheme="majorEastAsia"/>
                <w:sz w:val="20"/>
                <w:szCs w:val="20"/>
                <w:lang w:val="pt-PT" w:eastAsia="en-CA"/>
              </w:rPr>
              <w:noBreakHyphen/>
              <w:t>407C, R-410A, R-507A</w:t>
            </w:r>
          </w:p>
        </w:tc>
      </w:tr>
      <w:tr w:rsidR="00E93559" w:rsidRPr="009D50B3" w14:paraId="274E1F5F" w14:textId="77777777" w:rsidTr="00594CB9">
        <w:trPr>
          <w:trHeight w:val="64"/>
        </w:trPr>
        <w:tc>
          <w:tcPr>
            <w:tcW w:w="1139" w:type="pct"/>
            <w:shd w:val="clear" w:color="auto" w:fill="FFFFFF"/>
            <w:tcMar>
              <w:top w:w="0" w:type="dxa"/>
              <w:left w:w="108" w:type="dxa"/>
              <w:bottom w:w="0" w:type="dxa"/>
              <w:right w:w="108" w:type="dxa"/>
            </w:tcMar>
            <w:hideMark/>
          </w:tcPr>
          <w:p w14:paraId="74122D15" w14:textId="77777777" w:rsidR="00F52760" w:rsidRPr="009D50B3" w:rsidRDefault="00F52760" w:rsidP="00F52760">
            <w:pPr>
              <w:widowControl w:val="0"/>
              <w:jc w:val="left"/>
              <w:rPr>
                <w:rFonts w:asciiTheme="majorEastAsia" w:eastAsiaTheme="majorEastAsia" w:hAnsiTheme="majorEastAsia"/>
                <w:sz w:val="20"/>
                <w:szCs w:val="20"/>
                <w:lang w:val="en-CA" w:eastAsia="en-CA"/>
              </w:rPr>
            </w:pPr>
            <w:r w:rsidRPr="009D50B3">
              <w:rPr>
                <w:rFonts w:asciiTheme="majorEastAsia" w:eastAsiaTheme="majorEastAsia" w:hAnsiTheme="majorEastAsia" w:hint="eastAsia"/>
                <w:sz w:val="20"/>
                <w:szCs w:val="20"/>
                <w:lang w:val="en-CA" w:eastAsia="en-CA"/>
              </w:rPr>
              <w:t>消防*</w:t>
            </w:r>
          </w:p>
          <w:p w14:paraId="78587A8F" w14:textId="77777777" w:rsidR="00E93559" w:rsidRPr="009D50B3" w:rsidRDefault="00E93559" w:rsidP="00E93559">
            <w:pPr>
              <w:widowControl w:val="0"/>
              <w:jc w:val="left"/>
              <w:rPr>
                <w:rFonts w:asciiTheme="majorEastAsia" w:eastAsiaTheme="majorEastAsia" w:hAnsiTheme="majorEastAsia"/>
                <w:sz w:val="20"/>
                <w:szCs w:val="20"/>
                <w:lang w:val="en-CA" w:eastAsia="en-CA"/>
              </w:rPr>
            </w:pPr>
          </w:p>
        </w:tc>
        <w:tc>
          <w:tcPr>
            <w:tcW w:w="585" w:type="pct"/>
            <w:shd w:val="clear" w:color="auto" w:fill="FFFFFF"/>
            <w:tcMar>
              <w:top w:w="0" w:type="dxa"/>
              <w:left w:w="108" w:type="dxa"/>
              <w:bottom w:w="0" w:type="dxa"/>
              <w:right w:w="108" w:type="dxa"/>
            </w:tcMar>
          </w:tcPr>
          <w:p w14:paraId="7562AA92"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225.23</w:t>
            </w:r>
          </w:p>
        </w:tc>
        <w:tc>
          <w:tcPr>
            <w:tcW w:w="560" w:type="pct"/>
            <w:shd w:val="clear" w:color="auto" w:fill="FFFFFF"/>
            <w:tcMar>
              <w:top w:w="0" w:type="dxa"/>
              <w:left w:w="108" w:type="dxa"/>
              <w:bottom w:w="0" w:type="dxa"/>
              <w:right w:w="108" w:type="dxa"/>
            </w:tcMar>
          </w:tcPr>
          <w:p w14:paraId="65368F29"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4.0</w:t>
            </w:r>
          </w:p>
        </w:tc>
        <w:tc>
          <w:tcPr>
            <w:tcW w:w="786" w:type="pct"/>
            <w:shd w:val="clear" w:color="auto" w:fill="FFFFFF"/>
            <w:tcMar>
              <w:top w:w="0" w:type="dxa"/>
              <w:left w:w="108" w:type="dxa"/>
              <w:bottom w:w="0" w:type="dxa"/>
              <w:right w:w="108" w:type="dxa"/>
            </w:tcMar>
          </w:tcPr>
          <w:p w14:paraId="791EF5ED"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726,515</w:t>
            </w:r>
          </w:p>
        </w:tc>
        <w:tc>
          <w:tcPr>
            <w:tcW w:w="644" w:type="pct"/>
            <w:shd w:val="clear" w:color="auto" w:fill="FFFFFF"/>
            <w:tcMar>
              <w:top w:w="0" w:type="dxa"/>
              <w:left w:w="108" w:type="dxa"/>
              <w:bottom w:w="0" w:type="dxa"/>
              <w:right w:w="108" w:type="dxa"/>
            </w:tcMar>
          </w:tcPr>
          <w:p w14:paraId="33CD83BA"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6.8</w:t>
            </w:r>
          </w:p>
        </w:tc>
        <w:tc>
          <w:tcPr>
            <w:tcW w:w="1286" w:type="pct"/>
            <w:shd w:val="clear" w:color="auto" w:fill="FFFFFF"/>
            <w:tcMar>
              <w:top w:w="0" w:type="dxa"/>
              <w:left w:w="108" w:type="dxa"/>
              <w:bottom w:w="0" w:type="dxa"/>
              <w:right w:w="108" w:type="dxa"/>
            </w:tcMar>
            <w:vAlign w:val="center"/>
          </w:tcPr>
          <w:p w14:paraId="6E434F82" w14:textId="77777777" w:rsidR="00E93559" w:rsidRPr="009D50B3" w:rsidRDefault="00E93559" w:rsidP="00E93559">
            <w:pPr>
              <w:widowControl w:val="0"/>
              <w:jc w:val="lef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HFC-125, HFC</w:t>
            </w:r>
            <w:r w:rsidRPr="009D50B3">
              <w:rPr>
                <w:rFonts w:asciiTheme="majorEastAsia" w:eastAsiaTheme="majorEastAsia" w:hAnsiTheme="majorEastAsia"/>
                <w:sz w:val="20"/>
                <w:szCs w:val="20"/>
                <w:lang w:val="en-CA" w:eastAsia="en-CA"/>
              </w:rPr>
              <w:noBreakHyphen/>
              <w:t>227ea</w:t>
            </w:r>
          </w:p>
        </w:tc>
      </w:tr>
      <w:tr w:rsidR="00E93559" w:rsidRPr="009D50B3" w14:paraId="199C39E7" w14:textId="77777777" w:rsidTr="00594CB9">
        <w:trPr>
          <w:trHeight w:val="64"/>
        </w:trPr>
        <w:tc>
          <w:tcPr>
            <w:tcW w:w="1139" w:type="pct"/>
            <w:shd w:val="clear" w:color="auto" w:fill="FFFFFF"/>
            <w:tcMar>
              <w:top w:w="0" w:type="dxa"/>
              <w:left w:w="108" w:type="dxa"/>
              <w:bottom w:w="0" w:type="dxa"/>
              <w:right w:w="108" w:type="dxa"/>
            </w:tcMar>
          </w:tcPr>
          <w:p w14:paraId="7B163DC6" w14:textId="77777777" w:rsidR="00F52760" w:rsidRPr="009D50B3" w:rsidRDefault="00F52760" w:rsidP="00F52760">
            <w:pPr>
              <w:widowControl w:val="0"/>
              <w:jc w:val="left"/>
              <w:rPr>
                <w:rFonts w:asciiTheme="majorEastAsia" w:eastAsiaTheme="majorEastAsia" w:hAnsiTheme="majorEastAsia"/>
                <w:sz w:val="20"/>
                <w:szCs w:val="20"/>
                <w:lang w:val="en-CA" w:eastAsia="en-CA"/>
              </w:rPr>
            </w:pPr>
          </w:p>
          <w:p w14:paraId="1F4CD2F6" w14:textId="77777777" w:rsidR="00E93559" w:rsidRPr="009D50B3" w:rsidRDefault="00F52760" w:rsidP="00F52760">
            <w:pPr>
              <w:widowControl w:val="0"/>
              <w:jc w:val="left"/>
              <w:rPr>
                <w:rFonts w:asciiTheme="majorEastAsia" w:eastAsiaTheme="majorEastAsia" w:hAnsiTheme="majorEastAsia"/>
                <w:sz w:val="20"/>
                <w:szCs w:val="20"/>
                <w:lang w:val="en-CA" w:eastAsia="en-CA"/>
              </w:rPr>
            </w:pPr>
            <w:r w:rsidRPr="009D50B3">
              <w:rPr>
                <w:rFonts w:asciiTheme="majorEastAsia" w:eastAsiaTheme="majorEastAsia" w:hAnsiTheme="majorEastAsia" w:hint="eastAsia"/>
                <w:sz w:val="20"/>
                <w:szCs w:val="20"/>
                <w:lang w:val="en-CA" w:eastAsia="en-CA"/>
              </w:rPr>
              <w:t>泡沫橡胶</w:t>
            </w:r>
          </w:p>
        </w:tc>
        <w:tc>
          <w:tcPr>
            <w:tcW w:w="585" w:type="pct"/>
            <w:shd w:val="clear" w:color="auto" w:fill="FFFFFF"/>
            <w:tcMar>
              <w:top w:w="0" w:type="dxa"/>
              <w:left w:w="108" w:type="dxa"/>
              <w:bottom w:w="0" w:type="dxa"/>
              <w:right w:w="108" w:type="dxa"/>
            </w:tcMar>
          </w:tcPr>
          <w:p w14:paraId="6145EEEC"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5.15</w:t>
            </w:r>
          </w:p>
        </w:tc>
        <w:tc>
          <w:tcPr>
            <w:tcW w:w="560" w:type="pct"/>
            <w:shd w:val="clear" w:color="auto" w:fill="FFFFFF"/>
            <w:tcMar>
              <w:top w:w="0" w:type="dxa"/>
              <w:left w:w="108" w:type="dxa"/>
              <w:bottom w:w="0" w:type="dxa"/>
              <w:right w:w="108" w:type="dxa"/>
            </w:tcMar>
          </w:tcPr>
          <w:p w14:paraId="52EBBF7B"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0.1</w:t>
            </w:r>
          </w:p>
        </w:tc>
        <w:tc>
          <w:tcPr>
            <w:tcW w:w="786" w:type="pct"/>
            <w:shd w:val="clear" w:color="auto" w:fill="FFFFFF"/>
            <w:tcMar>
              <w:top w:w="0" w:type="dxa"/>
              <w:left w:w="108" w:type="dxa"/>
              <w:bottom w:w="0" w:type="dxa"/>
              <w:right w:w="108" w:type="dxa"/>
            </w:tcMar>
          </w:tcPr>
          <w:p w14:paraId="391DB32B"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5,305</w:t>
            </w:r>
          </w:p>
        </w:tc>
        <w:tc>
          <w:tcPr>
            <w:tcW w:w="644" w:type="pct"/>
            <w:shd w:val="clear" w:color="auto" w:fill="FFFFFF"/>
            <w:tcMar>
              <w:top w:w="0" w:type="dxa"/>
              <w:left w:w="108" w:type="dxa"/>
              <w:bottom w:w="0" w:type="dxa"/>
              <w:right w:w="108" w:type="dxa"/>
            </w:tcMar>
          </w:tcPr>
          <w:p w14:paraId="436F3829"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0.0</w:t>
            </w:r>
          </w:p>
        </w:tc>
        <w:tc>
          <w:tcPr>
            <w:tcW w:w="1286" w:type="pct"/>
            <w:shd w:val="clear" w:color="auto" w:fill="FFFFFF"/>
            <w:tcMar>
              <w:top w:w="0" w:type="dxa"/>
              <w:left w:w="108" w:type="dxa"/>
              <w:bottom w:w="0" w:type="dxa"/>
              <w:right w:w="108" w:type="dxa"/>
            </w:tcMar>
            <w:vAlign w:val="center"/>
          </w:tcPr>
          <w:p w14:paraId="1CCA57EF" w14:textId="77777777" w:rsidR="00E93559" w:rsidRPr="009D50B3" w:rsidRDefault="00E93559" w:rsidP="00E93559">
            <w:pPr>
              <w:widowControl w:val="0"/>
              <w:jc w:val="lef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HFC-245fa</w:t>
            </w:r>
          </w:p>
        </w:tc>
      </w:tr>
      <w:tr w:rsidR="00E93559" w:rsidRPr="00C463BB" w14:paraId="36F09DB4" w14:textId="77777777" w:rsidTr="00594CB9">
        <w:trPr>
          <w:trHeight w:val="110"/>
        </w:trPr>
        <w:tc>
          <w:tcPr>
            <w:tcW w:w="1139" w:type="pct"/>
            <w:shd w:val="clear" w:color="auto" w:fill="FFFFFF"/>
            <w:tcMar>
              <w:top w:w="0" w:type="dxa"/>
              <w:left w:w="108" w:type="dxa"/>
              <w:bottom w:w="0" w:type="dxa"/>
              <w:right w:w="108" w:type="dxa"/>
            </w:tcMar>
          </w:tcPr>
          <w:p w14:paraId="196610BD" w14:textId="77777777" w:rsidR="00E93559" w:rsidRPr="009D50B3" w:rsidRDefault="00F52760" w:rsidP="00E93559">
            <w:pPr>
              <w:widowControl w:val="0"/>
              <w:jc w:val="left"/>
              <w:rPr>
                <w:rFonts w:asciiTheme="majorEastAsia" w:eastAsiaTheme="majorEastAsia" w:hAnsiTheme="majorEastAsia"/>
                <w:sz w:val="20"/>
                <w:szCs w:val="20"/>
                <w:lang w:val="en-CA" w:eastAsia="en-CA"/>
              </w:rPr>
            </w:pPr>
            <w:r w:rsidRPr="009D50B3">
              <w:rPr>
                <w:rFonts w:asciiTheme="majorEastAsia" w:eastAsiaTheme="majorEastAsia" w:hAnsiTheme="majorEastAsia" w:hint="eastAsia"/>
                <w:sz w:val="20"/>
                <w:szCs w:val="20"/>
                <w:lang w:val="en-CA" w:eastAsia="en-CA"/>
              </w:rPr>
              <w:t>溶剂和气溶胶</w:t>
            </w:r>
          </w:p>
        </w:tc>
        <w:tc>
          <w:tcPr>
            <w:tcW w:w="585" w:type="pct"/>
            <w:shd w:val="clear" w:color="auto" w:fill="FFFFFF"/>
            <w:tcMar>
              <w:top w:w="0" w:type="dxa"/>
              <w:left w:w="108" w:type="dxa"/>
              <w:bottom w:w="0" w:type="dxa"/>
              <w:right w:w="108" w:type="dxa"/>
            </w:tcMar>
          </w:tcPr>
          <w:p w14:paraId="7B9CD083"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7.78</w:t>
            </w:r>
          </w:p>
        </w:tc>
        <w:tc>
          <w:tcPr>
            <w:tcW w:w="560" w:type="pct"/>
            <w:shd w:val="clear" w:color="auto" w:fill="FFFFFF"/>
            <w:tcMar>
              <w:top w:w="0" w:type="dxa"/>
              <w:left w:w="108" w:type="dxa"/>
              <w:bottom w:w="0" w:type="dxa"/>
              <w:right w:w="108" w:type="dxa"/>
            </w:tcMar>
          </w:tcPr>
          <w:p w14:paraId="49F83816"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0.1</w:t>
            </w:r>
          </w:p>
        </w:tc>
        <w:tc>
          <w:tcPr>
            <w:tcW w:w="786" w:type="pct"/>
            <w:shd w:val="clear" w:color="auto" w:fill="FFFFFF"/>
            <w:tcMar>
              <w:top w:w="0" w:type="dxa"/>
              <w:left w:w="108" w:type="dxa"/>
              <w:bottom w:w="0" w:type="dxa"/>
              <w:right w:w="108" w:type="dxa"/>
            </w:tcMar>
          </w:tcPr>
          <w:p w14:paraId="528C7FA1"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6,638</w:t>
            </w:r>
          </w:p>
        </w:tc>
        <w:tc>
          <w:tcPr>
            <w:tcW w:w="644" w:type="pct"/>
            <w:shd w:val="clear" w:color="auto" w:fill="FFFFFF"/>
            <w:tcMar>
              <w:top w:w="0" w:type="dxa"/>
              <w:left w:w="108" w:type="dxa"/>
              <w:bottom w:w="0" w:type="dxa"/>
              <w:right w:w="108" w:type="dxa"/>
            </w:tcMar>
          </w:tcPr>
          <w:p w14:paraId="730922F2" w14:textId="77777777" w:rsidR="00E93559" w:rsidRPr="009D50B3" w:rsidRDefault="00E93559" w:rsidP="00E93559">
            <w:pPr>
              <w:widowControl w:val="0"/>
              <w:jc w:val="right"/>
              <w:rPr>
                <w:rFonts w:asciiTheme="majorEastAsia" w:eastAsiaTheme="majorEastAsia" w:hAnsiTheme="majorEastAsia"/>
                <w:sz w:val="20"/>
                <w:szCs w:val="20"/>
                <w:lang w:val="en-CA" w:eastAsia="en-CA"/>
              </w:rPr>
            </w:pPr>
            <w:r w:rsidRPr="009D50B3">
              <w:rPr>
                <w:rFonts w:asciiTheme="majorEastAsia" w:eastAsiaTheme="majorEastAsia" w:hAnsiTheme="majorEastAsia"/>
                <w:sz w:val="20"/>
                <w:szCs w:val="20"/>
                <w:lang w:val="en-CA" w:eastAsia="en-CA"/>
              </w:rPr>
              <w:t>0.1</w:t>
            </w:r>
          </w:p>
        </w:tc>
        <w:tc>
          <w:tcPr>
            <w:tcW w:w="1286" w:type="pct"/>
            <w:shd w:val="clear" w:color="auto" w:fill="FFFFFF"/>
            <w:tcMar>
              <w:top w:w="0" w:type="dxa"/>
              <w:left w:w="108" w:type="dxa"/>
              <w:bottom w:w="0" w:type="dxa"/>
              <w:right w:w="108" w:type="dxa"/>
            </w:tcMar>
            <w:vAlign w:val="center"/>
          </w:tcPr>
          <w:p w14:paraId="408E877D" w14:textId="77777777" w:rsidR="00E93559" w:rsidRPr="00C463BB" w:rsidRDefault="00E93559" w:rsidP="00E93559">
            <w:pPr>
              <w:widowControl w:val="0"/>
              <w:jc w:val="left"/>
              <w:rPr>
                <w:rFonts w:asciiTheme="majorEastAsia" w:eastAsiaTheme="majorEastAsia" w:hAnsiTheme="majorEastAsia"/>
                <w:sz w:val="20"/>
                <w:szCs w:val="20"/>
                <w:lang w:val="pt-PT" w:eastAsia="en-CA"/>
              </w:rPr>
            </w:pPr>
            <w:r w:rsidRPr="00C463BB">
              <w:rPr>
                <w:rFonts w:asciiTheme="majorEastAsia" w:eastAsiaTheme="majorEastAsia" w:hAnsiTheme="majorEastAsia"/>
                <w:sz w:val="20"/>
                <w:szCs w:val="20"/>
                <w:lang w:val="pt-PT" w:eastAsia="en-CA"/>
              </w:rPr>
              <w:t>HFC-125, HFC-134a, HFC</w:t>
            </w:r>
            <w:r w:rsidRPr="00C463BB">
              <w:rPr>
                <w:rFonts w:asciiTheme="majorEastAsia" w:eastAsiaTheme="majorEastAsia" w:hAnsiTheme="majorEastAsia"/>
                <w:sz w:val="20"/>
                <w:szCs w:val="20"/>
                <w:lang w:val="pt-PT" w:eastAsia="en-CA"/>
              </w:rPr>
              <w:noBreakHyphen/>
              <w:t>365mfc, R-404A</w:t>
            </w:r>
          </w:p>
        </w:tc>
      </w:tr>
      <w:tr w:rsidR="00E93559" w:rsidRPr="009D50B3" w14:paraId="050C1B59" w14:textId="77777777" w:rsidTr="00594CB9">
        <w:trPr>
          <w:trHeight w:val="152"/>
        </w:trPr>
        <w:tc>
          <w:tcPr>
            <w:tcW w:w="1139" w:type="pct"/>
            <w:shd w:val="clear" w:color="auto" w:fill="FFFFFF"/>
            <w:tcMar>
              <w:top w:w="0" w:type="dxa"/>
              <w:left w:w="108" w:type="dxa"/>
              <w:bottom w:w="0" w:type="dxa"/>
              <w:right w:w="108" w:type="dxa"/>
            </w:tcMar>
            <w:hideMark/>
          </w:tcPr>
          <w:p w14:paraId="47DECD52" w14:textId="77777777" w:rsidR="00E93559" w:rsidRPr="009D50B3" w:rsidRDefault="00F52760" w:rsidP="00F52760">
            <w:pPr>
              <w:widowControl w:val="0"/>
              <w:jc w:val="left"/>
              <w:rPr>
                <w:rFonts w:asciiTheme="majorEastAsia" w:eastAsiaTheme="majorEastAsia" w:hAnsiTheme="majorEastAsia"/>
                <w:b/>
                <w:sz w:val="20"/>
                <w:szCs w:val="20"/>
                <w:lang w:val="en-CA" w:eastAsia="en-CA"/>
              </w:rPr>
            </w:pPr>
            <w:r w:rsidRPr="009D50B3">
              <w:rPr>
                <w:rFonts w:asciiTheme="majorEastAsia" w:eastAsiaTheme="majorEastAsia" w:hAnsiTheme="majorEastAsia" w:hint="eastAsia"/>
                <w:b/>
                <w:sz w:val="20"/>
                <w:szCs w:val="20"/>
                <w:lang w:val="en-CA" w:eastAsia="en-CA"/>
              </w:rPr>
              <w:t>合计（制造业）</w:t>
            </w:r>
          </w:p>
        </w:tc>
        <w:tc>
          <w:tcPr>
            <w:tcW w:w="585" w:type="pct"/>
            <w:shd w:val="clear" w:color="auto" w:fill="FFFFFF"/>
            <w:tcMar>
              <w:top w:w="0" w:type="dxa"/>
              <w:left w:w="108" w:type="dxa"/>
              <w:bottom w:w="0" w:type="dxa"/>
              <w:right w:w="108" w:type="dxa"/>
            </w:tcMar>
          </w:tcPr>
          <w:p w14:paraId="49778ED7" w14:textId="77777777" w:rsidR="00E93559" w:rsidRPr="009D50B3" w:rsidRDefault="00E93559" w:rsidP="00E93559">
            <w:pPr>
              <w:widowControl w:val="0"/>
              <w:jc w:val="right"/>
              <w:rPr>
                <w:rFonts w:asciiTheme="majorEastAsia" w:eastAsiaTheme="majorEastAsia" w:hAnsiTheme="majorEastAsia"/>
                <w:b/>
                <w:sz w:val="20"/>
                <w:szCs w:val="20"/>
                <w:lang w:val="en-CA" w:eastAsia="en-CA"/>
              </w:rPr>
            </w:pPr>
            <w:r w:rsidRPr="009D50B3">
              <w:rPr>
                <w:rFonts w:asciiTheme="majorEastAsia" w:eastAsiaTheme="majorEastAsia" w:hAnsiTheme="majorEastAsia"/>
                <w:b/>
                <w:sz w:val="20"/>
                <w:szCs w:val="20"/>
                <w:lang w:val="en-CA" w:eastAsia="en-CA"/>
              </w:rPr>
              <w:t>1,704.59</w:t>
            </w:r>
          </w:p>
        </w:tc>
        <w:tc>
          <w:tcPr>
            <w:tcW w:w="560" w:type="pct"/>
            <w:shd w:val="clear" w:color="auto" w:fill="FFFFFF"/>
            <w:tcMar>
              <w:top w:w="0" w:type="dxa"/>
              <w:left w:w="108" w:type="dxa"/>
              <w:bottom w:w="0" w:type="dxa"/>
              <w:right w:w="108" w:type="dxa"/>
            </w:tcMar>
          </w:tcPr>
          <w:p w14:paraId="0AAFB5F6" w14:textId="77777777" w:rsidR="00E93559" w:rsidRPr="009D50B3" w:rsidRDefault="00E93559" w:rsidP="00E93559">
            <w:pPr>
              <w:widowControl w:val="0"/>
              <w:jc w:val="right"/>
              <w:rPr>
                <w:rFonts w:asciiTheme="majorEastAsia" w:eastAsiaTheme="majorEastAsia" w:hAnsiTheme="majorEastAsia"/>
                <w:b/>
                <w:bCs/>
                <w:sz w:val="20"/>
                <w:szCs w:val="20"/>
                <w:lang w:val="en-CA" w:eastAsia="en-CA"/>
              </w:rPr>
            </w:pPr>
            <w:r w:rsidRPr="009D50B3">
              <w:rPr>
                <w:rFonts w:asciiTheme="majorEastAsia" w:eastAsiaTheme="majorEastAsia" w:hAnsiTheme="majorEastAsia"/>
                <w:b/>
                <w:bCs/>
                <w:sz w:val="20"/>
                <w:szCs w:val="20"/>
                <w:lang w:val="en-CA" w:eastAsia="en-CA"/>
              </w:rPr>
              <w:t>30.4</w:t>
            </w:r>
          </w:p>
        </w:tc>
        <w:tc>
          <w:tcPr>
            <w:tcW w:w="786" w:type="pct"/>
            <w:noWrap/>
            <w:tcMar>
              <w:top w:w="0" w:type="dxa"/>
              <w:left w:w="108" w:type="dxa"/>
              <w:bottom w:w="0" w:type="dxa"/>
              <w:right w:w="108" w:type="dxa"/>
            </w:tcMar>
          </w:tcPr>
          <w:p w14:paraId="11E44868" w14:textId="77777777" w:rsidR="00E93559" w:rsidRPr="009D50B3" w:rsidRDefault="00E93559" w:rsidP="00E93559">
            <w:pPr>
              <w:widowControl w:val="0"/>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3,335,183</w:t>
            </w:r>
          </w:p>
        </w:tc>
        <w:tc>
          <w:tcPr>
            <w:tcW w:w="644" w:type="pct"/>
            <w:shd w:val="clear" w:color="auto" w:fill="FFFFFF"/>
            <w:tcMar>
              <w:top w:w="0" w:type="dxa"/>
              <w:left w:w="108" w:type="dxa"/>
              <w:bottom w:w="0" w:type="dxa"/>
              <w:right w:w="108" w:type="dxa"/>
            </w:tcMar>
          </w:tcPr>
          <w:p w14:paraId="7DBA6D6F" w14:textId="77777777" w:rsidR="00E93559" w:rsidRPr="009D50B3" w:rsidRDefault="00E93559" w:rsidP="00E93559">
            <w:pPr>
              <w:widowControl w:val="0"/>
              <w:jc w:val="right"/>
              <w:rPr>
                <w:rFonts w:asciiTheme="majorEastAsia" w:eastAsiaTheme="majorEastAsia" w:hAnsiTheme="majorEastAsia"/>
                <w:b/>
                <w:bCs/>
                <w:sz w:val="20"/>
                <w:szCs w:val="20"/>
                <w:lang w:val="en-CA" w:eastAsia="en-CA"/>
              </w:rPr>
            </w:pPr>
            <w:r w:rsidRPr="009D50B3">
              <w:rPr>
                <w:rFonts w:asciiTheme="majorEastAsia" w:eastAsiaTheme="majorEastAsia" w:hAnsiTheme="majorEastAsia"/>
                <w:b/>
                <w:bCs/>
                <w:sz w:val="20"/>
                <w:szCs w:val="20"/>
                <w:lang w:val="en-CA" w:eastAsia="en-CA"/>
              </w:rPr>
              <w:t>31.1</w:t>
            </w:r>
          </w:p>
        </w:tc>
        <w:tc>
          <w:tcPr>
            <w:tcW w:w="1286" w:type="pct"/>
            <w:noWrap/>
            <w:tcMar>
              <w:top w:w="0" w:type="dxa"/>
              <w:left w:w="108" w:type="dxa"/>
              <w:bottom w:w="0" w:type="dxa"/>
              <w:right w:w="108" w:type="dxa"/>
            </w:tcMar>
            <w:vAlign w:val="bottom"/>
            <w:hideMark/>
          </w:tcPr>
          <w:p w14:paraId="7405293E" w14:textId="77777777" w:rsidR="00E93559" w:rsidRPr="009D50B3" w:rsidRDefault="00E93559" w:rsidP="00E93559">
            <w:pPr>
              <w:widowControl w:val="0"/>
              <w:rPr>
                <w:rFonts w:asciiTheme="majorEastAsia" w:eastAsiaTheme="majorEastAsia" w:hAnsiTheme="majorEastAsia"/>
                <w:b/>
                <w:sz w:val="20"/>
                <w:szCs w:val="20"/>
                <w:lang w:val="en-CA" w:eastAsia="en-CA"/>
              </w:rPr>
            </w:pPr>
          </w:p>
        </w:tc>
      </w:tr>
      <w:tr w:rsidR="00E93559" w:rsidRPr="009D50B3" w14:paraId="681782BB" w14:textId="77777777" w:rsidTr="00594CB9">
        <w:trPr>
          <w:trHeight w:val="392"/>
        </w:trPr>
        <w:tc>
          <w:tcPr>
            <w:tcW w:w="1139" w:type="pct"/>
            <w:shd w:val="clear" w:color="auto" w:fill="FFFFFF"/>
            <w:tcMar>
              <w:top w:w="0" w:type="dxa"/>
              <w:left w:w="108" w:type="dxa"/>
              <w:bottom w:w="0" w:type="dxa"/>
              <w:right w:w="108" w:type="dxa"/>
            </w:tcMar>
          </w:tcPr>
          <w:p w14:paraId="3C81E77F" w14:textId="77777777" w:rsidR="00E93559" w:rsidRPr="009D50B3" w:rsidRDefault="003643A2" w:rsidP="00E93559">
            <w:pPr>
              <w:widowControl w:val="0"/>
              <w:jc w:val="left"/>
              <w:rPr>
                <w:rFonts w:asciiTheme="majorEastAsia" w:eastAsiaTheme="majorEastAsia" w:hAnsiTheme="majorEastAsia"/>
                <w:b/>
                <w:sz w:val="20"/>
                <w:szCs w:val="20"/>
                <w:lang w:val="en-CA" w:eastAsia="zh-CN"/>
              </w:rPr>
            </w:pPr>
            <w:r w:rsidRPr="009D50B3">
              <w:rPr>
                <w:rFonts w:asciiTheme="majorEastAsia" w:eastAsiaTheme="majorEastAsia" w:hAnsiTheme="majorEastAsia" w:hint="eastAsia"/>
                <w:b/>
                <w:sz w:val="20"/>
                <w:szCs w:val="20"/>
                <w:lang w:val="en-CA" w:eastAsia="zh-CN"/>
              </w:rPr>
              <w:t>合计</w:t>
            </w:r>
            <w:r w:rsidR="00F52760" w:rsidRPr="009D50B3">
              <w:rPr>
                <w:rFonts w:asciiTheme="majorEastAsia" w:eastAsiaTheme="majorEastAsia" w:hAnsiTheme="majorEastAsia" w:hint="eastAsia"/>
                <w:b/>
                <w:sz w:val="20"/>
                <w:szCs w:val="20"/>
                <w:lang w:val="en-CA" w:eastAsia="zh-CN"/>
              </w:rPr>
              <w:t>（所有</w:t>
            </w:r>
            <w:r w:rsidRPr="009D50B3">
              <w:rPr>
                <w:rFonts w:asciiTheme="majorEastAsia" w:eastAsiaTheme="majorEastAsia" w:hAnsiTheme="majorEastAsia" w:hint="eastAsia"/>
                <w:b/>
                <w:sz w:val="20"/>
                <w:szCs w:val="20"/>
                <w:lang w:val="en-CA" w:eastAsia="zh-CN"/>
              </w:rPr>
              <w:t>行业</w:t>
            </w:r>
            <w:r w:rsidR="00F52760" w:rsidRPr="009D50B3">
              <w:rPr>
                <w:rFonts w:asciiTheme="majorEastAsia" w:eastAsiaTheme="majorEastAsia" w:hAnsiTheme="majorEastAsia" w:hint="eastAsia"/>
                <w:b/>
                <w:sz w:val="20"/>
                <w:szCs w:val="20"/>
                <w:lang w:val="en-CA" w:eastAsia="zh-CN"/>
              </w:rPr>
              <w:t>）</w:t>
            </w:r>
          </w:p>
        </w:tc>
        <w:tc>
          <w:tcPr>
            <w:tcW w:w="585" w:type="pct"/>
            <w:shd w:val="clear" w:color="auto" w:fill="FFFFFF"/>
            <w:tcMar>
              <w:top w:w="0" w:type="dxa"/>
              <w:left w:w="108" w:type="dxa"/>
              <w:bottom w:w="0" w:type="dxa"/>
              <w:right w:w="108" w:type="dxa"/>
            </w:tcMar>
          </w:tcPr>
          <w:p w14:paraId="5E9AB586" w14:textId="77777777" w:rsidR="00E93559" w:rsidRPr="009D50B3" w:rsidRDefault="00E93559" w:rsidP="00E93559">
            <w:pPr>
              <w:widowControl w:val="0"/>
              <w:jc w:val="right"/>
              <w:rPr>
                <w:rFonts w:asciiTheme="majorEastAsia" w:eastAsiaTheme="majorEastAsia" w:hAnsiTheme="majorEastAsia"/>
                <w:b/>
                <w:sz w:val="20"/>
                <w:szCs w:val="20"/>
                <w:lang w:val="en-CA" w:eastAsia="en-CA"/>
              </w:rPr>
            </w:pPr>
            <w:r w:rsidRPr="009D50B3">
              <w:rPr>
                <w:rFonts w:asciiTheme="majorEastAsia" w:eastAsiaTheme="majorEastAsia" w:hAnsiTheme="majorEastAsia"/>
                <w:b/>
                <w:sz w:val="20"/>
                <w:szCs w:val="20"/>
                <w:lang w:val="en-CA" w:eastAsia="en-CA"/>
              </w:rPr>
              <w:t>5,604.66</w:t>
            </w:r>
          </w:p>
        </w:tc>
        <w:tc>
          <w:tcPr>
            <w:tcW w:w="560" w:type="pct"/>
            <w:shd w:val="clear" w:color="auto" w:fill="FFFFFF"/>
            <w:tcMar>
              <w:top w:w="0" w:type="dxa"/>
              <w:left w:w="108" w:type="dxa"/>
              <w:bottom w:w="0" w:type="dxa"/>
              <w:right w:w="108" w:type="dxa"/>
            </w:tcMar>
          </w:tcPr>
          <w:p w14:paraId="7032ACF8" w14:textId="77777777" w:rsidR="00E93559" w:rsidRPr="009D50B3" w:rsidRDefault="00E93559" w:rsidP="00E93559">
            <w:pPr>
              <w:widowControl w:val="0"/>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100.0</w:t>
            </w:r>
          </w:p>
        </w:tc>
        <w:tc>
          <w:tcPr>
            <w:tcW w:w="786" w:type="pct"/>
            <w:noWrap/>
            <w:tcMar>
              <w:top w:w="0" w:type="dxa"/>
              <w:left w:w="108" w:type="dxa"/>
              <w:bottom w:w="0" w:type="dxa"/>
              <w:right w:w="108" w:type="dxa"/>
            </w:tcMar>
          </w:tcPr>
          <w:p w14:paraId="63229762" w14:textId="77777777" w:rsidR="00E93559" w:rsidRPr="009D50B3" w:rsidRDefault="00E93559" w:rsidP="00E93559">
            <w:pPr>
              <w:widowControl w:val="0"/>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10,727,093</w:t>
            </w:r>
          </w:p>
        </w:tc>
        <w:tc>
          <w:tcPr>
            <w:tcW w:w="644" w:type="pct"/>
            <w:shd w:val="clear" w:color="auto" w:fill="FFFFFF"/>
            <w:tcMar>
              <w:top w:w="0" w:type="dxa"/>
              <w:left w:w="108" w:type="dxa"/>
              <w:bottom w:w="0" w:type="dxa"/>
              <w:right w:w="108" w:type="dxa"/>
            </w:tcMar>
          </w:tcPr>
          <w:p w14:paraId="41167D04" w14:textId="77777777" w:rsidR="00E93559" w:rsidRPr="009D50B3" w:rsidRDefault="00E93559" w:rsidP="00E93559">
            <w:pPr>
              <w:widowControl w:val="0"/>
              <w:jc w:val="right"/>
              <w:rPr>
                <w:rFonts w:asciiTheme="majorEastAsia" w:eastAsiaTheme="majorEastAsia" w:hAnsiTheme="majorEastAsia"/>
                <w:b/>
                <w:bCs/>
                <w:sz w:val="20"/>
                <w:szCs w:val="20"/>
                <w:lang w:val="en-CA"/>
              </w:rPr>
            </w:pPr>
            <w:r w:rsidRPr="009D50B3">
              <w:rPr>
                <w:rFonts w:asciiTheme="majorEastAsia" w:eastAsiaTheme="majorEastAsia" w:hAnsiTheme="majorEastAsia"/>
                <w:b/>
                <w:bCs/>
                <w:sz w:val="20"/>
                <w:szCs w:val="20"/>
                <w:lang w:val="en-CA"/>
              </w:rPr>
              <w:t>100.0</w:t>
            </w:r>
          </w:p>
        </w:tc>
        <w:tc>
          <w:tcPr>
            <w:tcW w:w="1286" w:type="pct"/>
            <w:noWrap/>
            <w:tcMar>
              <w:top w:w="0" w:type="dxa"/>
              <w:left w:w="108" w:type="dxa"/>
              <w:bottom w:w="0" w:type="dxa"/>
              <w:right w:w="108" w:type="dxa"/>
            </w:tcMar>
            <w:vAlign w:val="bottom"/>
          </w:tcPr>
          <w:p w14:paraId="16C6EA4E" w14:textId="77777777" w:rsidR="00E93559" w:rsidRPr="009D50B3" w:rsidRDefault="00E93559" w:rsidP="00E93559">
            <w:pPr>
              <w:widowControl w:val="0"/>
              <w:rPr>
                <w:rFonts w:asciiTheme="majorEastAsia" w:eastAsiaTheme="majorEastAsia" w:hAnsiTheme="majorEastAsia"/>
                <w:b/>
                <w:sz w:val="20"/>
                <w:szCs w:val="20"/>
                <w:lang w:val="en-CA" w:eastAsia="en-CA"/>
              </w:rPr>
            </w:pPr>
          </w:p>
        </w:tc>
      </w:tr>
    </w:tbl>
    <w:p w14:paraId="68FF3C50" w14:textId="77777777" w:rsidR="00E93559" w:rsidRPr="009D50B3" w:rsidRDefault="003643A2" w:rsidP="00E93559">
      <w:pPr>
        <w:keepNext/>
        <w:suppressAutoHyphens/>
        <w:outlineLvl w:val="0"/>
        <w:rPr>
          <w:rFonts w:asciiTheme="majorEastAsia" w:eastAsiaTheme="majorEastAsia" w:hAnsiTheme="majorEastAsia"/>
          <w:sz w:val="18"/>
          <w:szCs w:val="18"/>
          <w:lang w:val="en-CA"/>
        </w:rPr>
      </w:pPr>
      <w:r w:rsidRPr="009D50B3">
        <w:rPr>
          <w:rFonts w:asciiTheme="majorEastAsia" w:eastAsiaTheme="majorEastAsia" w:hAnsiTheme="majorEastAsia" w:hint="eastAsia"/>
        </w:rPr>
        <w:t xml:space="preserve"> </w:t>
      </w:r>
      <w:r w:rsidRPr="009D50B3">
        <w:rPr>
          <w:rFonts w:asciiTheme="majorEastAsia" w:eastAsiaTheme="majorEastAsia" w:hAnsiTheme="majorEastAsia" w:hint="eastAsia"/>
          <w:sz w:val="18"/>
          <w:szCs w:val="18"/>
          <w:lang w:val="en-CA"/>
        </w:rPr>
        <w:t>组装和安装。</w:t>
      </w:r>
    </w:p>
    <w:p w14:paraId="22B9B6FC" w14:textId="77777777" w:rsidR="005B5593" w:rsidRPr="005B5593" w:rsidRDefault="005B5593" w:rsidP="00B54B70">
      <w:pPr>
        <w:keepNext/>
        <w:keepLines/>
        <w:widowControl w:val="0"/>
        <w:spacing w:before="240" w:after="240"/>
        <w:outlineLvl w:val="0"/>
        <w:rPr>
          <w:rFonts w:asciiTheme="majorEastAsia" w:eastAsiaTheme="majorEastAsia" w:hAnsiTheme="majorEastAsia"/>
          <w:i/>
          <w:iCs/>
          <w:lang w:val="en-CA" w:eastAsia="zh-CN"/>
        </w:rPr>
      </w:pPr>
      <w:r w:rsidRPr="005B5593">
        <w:rPr>
          <w:rFonts w:asciiTheme="majorEastAsia" w:eastAsiaTheme="majorEastAsia" w:hAnsiTheme="majorEastAsia"/>
          <w:i/>
          <w:iCs/>
          <w:lang w:val="en-CA" w:eastAsia="zh-CN"/>
        </w:rPr>
        <w:t xml:space="preserve">制造行业 </w:t>
      </w:r>
    </w:p>
    <w:p w14:paraId="49ADA6EE" w14:textId="77777777" w:rsidR="005B5593" w:rsidRDefault="005B5593" w:rsidP="00B54B70">
      <w:pPr>
        <w:keepNext/>
        <w:keepLines/>
        <w:widowControl w:val="0"/>
        <w:rPr>
          <w:rFonts w:asciiTheme="majorEastAsia" w:eastAsiaTheme="majorEastAsia" w:hAnsiTheme="majorEastAsia"/>
          <w:i/>
          <w:iCs/>
          <w:u w:val="single"/>
          <w:lang w:val="en-CA" w:eastAsia="zh-CN"/>
        </w:rPr>
      </w:pPr>
      <w:r w:rsidRPr="005B5593">
        <w:rPr>
          <w:rFonts w:asciiTheme="majorEastAsia" w:eastAsiaTheme="majorEastAsia" w:hAnsiTheme="majorEastAsia" w:hint="eastAsia"/>
          <w:i/>
          <w:iCs/>
          <w:u w:val="single"/>
          <w:lang w:val="en-CA" w:eastAsia="zh-CN"/>
        </w:rPr>
        <w:t>住宅空调和热泵</w:t>
      </w:r>
    </w:p>
    <w:p w14:paraId="25E9D9F2" w14:textId="77777777" w:rsidR="001159CF" w:rsidRPr="005B5593" w:rsidRDefault="001159CF" w:rsidP="00B54B70">
      <w:pPr>
        <w:keepNext/>
        <w:keepLines/>
        <w:widowControl w:val="0"/>
        <w:rPr>
          <w:rFonts w:asciiTheme="majorEastAsia" w:eastAsiaTheme="majorEastAsia" w:hAnsiTheme="majorEastAsia"/>
          <w:i/>
          <w:iCs/>
          <w:u w:val="single"/>
          <w:lang w:val="en-CA" w:eastAsia="zh-CN"/>
        </w:rPr>
      </w:pPr>
    </w:p>
    <w:p w14:paraId="175AD875" w14:textId="77777777" w:rsidR="005E63BA" w:rsidRPr="005B5593" w:rsidRDefault="005B5593" w:rsidP="00B54B70">
      <w:pPr>
        <w:keepNext/>
        <w:keepLines/>
        <w:widowControl w:val="0"/>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越南分体式空调的市场趋势已从R-410A转向HFC-32。HFC-32是用于制造小型（&lt;60000 BTU/小时）分体式空调机组的主要氢氟碳化合物，而R-410A仍用于制造大型（&gt;60000 BTU/小时）机组。一家制造商使用少量R-417A和HFC-134a生产家用游泳池热水器，预计将停止使用R-417A。该国拥有庞大的住宅空调市场；然而，由于2019冠状病毒病疫情，销售额下降。目前只有两家企业在生产家用空调机组。</w:t>
      </w:r>
    </w:p>
    <w:p w14:paraId="132EB52E" w14:textId="77777777" w:rsidR="005B5593" w:rsidRDefault="005B5593" w:rsidP="005B5593">
      <w:pPr>
        <w:keepNext/>
        <w:rPr>
          <w:rFonts w:asciiTheme="majorEastAsia" w:eastAsiaTheme="majorEastAsia" w:hAnsiTheme="majorEastAsia"/>
          <w:i/>
          <w:iCs/>
          <w:u w:val="single"/>
          <w:lang w:val="en-CA"/>
        </w:rPr>
      </w:pPr>
      <w:r w:rsidRPr="005B5593">
        <w:rPr>
          <w:rFonts w:asciiTheme="majorEastAsia" w:eastAsiaTheme="majorEastAsia" w:hAnsiTheme="majorEastAsia" w:hint="eastAsia"/>
          <w:i/>
          <w:iCs/>
          <w:u w:val="single"/>
          <w:lang w:val="en-CA" w:eastAsia="zh-CN"/>
        </w:rPr>
        <w:t>中央</w:t>
      </w:r>
      <w:r w:rsidRPr="005B5593">
        <w:rPr>
          <w:rFonts w:asciiTheme="majorEastAsia" w:eastAsiaTheme="majorEastAsia" w:hAnsiTheme="majorEastAsia"/>
          <w:i/>
          <w:iCs/>
          <w:u w:val="single"/>
          <w:lang w:val="en-CA"/>
        </w:rPr>
        <w:t>空调和冷却器</w:t>
      </w:r>
    </w:p>
    <w:p w14:paraId="01E973CA" w14:textId="77777777" w:rsidR="001159CF" w:rsidRPr="005B5593" w:rsidRDefault="001159CF" w:rsidP="005B5593">
      <w:pPr>
        <w:keepNext/>
        <w:rPr>
          <w:rFonts w:asciiTheme="majorEastAsia" w:eastAsiaTheme="majorEastAsia" w:hAnsiTheme="majorEastAsia"/>
          <w:i/>
          <w:iCs/>
          <w:u w:val="single"/>
          <w:lang w:val="en-CA"/>
        </w:rPr>
      </w:pPr>
    </w:p>
    <w:p w14:paraId="740BCA32"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该</w:t>
      </w:r>
      <w:r w:rsidR="001159CF">
        <w:rPr>
          <w:rFonts w:asciiTheme="majorEastAsia" w:eastAsiaTheme="majorEastAsia" w:hAnsiTheme="majorEastAsia" w:hint="eastAsia"/>
          <w:lang w:val="en-CA" w:eastAsia="zh-CN"/>
        </w:rPr>
        <w:t>分行业</w:t>
      </w:r>
      <w:r w:rsidRPr="005B5593">
        <w:rPr>
          <w:rFonts w:asciiTheme="majorEastAsia" w:eastAsiaTheme="majorEastAsia" w:hAnsiTheme="majorEastAsia" w:hint="eastAsia"/>
          <w:lang w:val="en-CA" w:eastAsia="zh-CN"/>
        </w:rPr>
        <w:t>包括商用空调，如多分流可变流量制冷剂（VRF）机组以及空气和水冷式冷却器。由于商业、旅游和酒店业的增长，越南的商用空调市场正经历着高增长，2018年至2021年间，年均安装1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400台冷水机和12</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台中央空调机组。该国所有的冷却器和中央空调都是进口的。大型离心式制冷机和螺杆式制冷机主要消耗HFC-134a，而可变流量制冷剂系统和使用涡旋压缩机的中小容量制冷机消耗R-410A；少量的氢氟碳化合物混合物如R-407C也用于冷却器。</w:t>
      </w:r>
    </w:p>
    <w:p w14:paraId="0358DAC1" w14:textId="77777777" w:rsidR="005B5593" w:rsidRPr="005B5593" w:rsidRDefault="005B5593" w:rsidP="005B5593">
      <w:pPr>
        <w:spacing w:after="240"/>
        <w:rPr>
          <w:rFonts w:asciiTheme="majorEastAsia" w:eastAsiaTheme="majorEastAsia" w:hAnsiTheme="majorEastAsia"/>
          <w:i/>
          <w:iCs/>
          <w:u w:val="single"/>
          <w:lang w:val="en-CA"/>
        </w:rPr>
      </w:pPr>
      <w:r w:rsidRPr="005B5593">
        <w:rPr>
          <w:rFonts w:asciiTheme="majorEastAsia" w:eastAsiaTheme="majorEastAsia" w:hAnsiTheme="majorEastAsia"/>
          <w:i/>
          <w:iCs/>
          <w:u w:val="single"/>
          <w:lang w:val="en-CA"/>
        </w:rPr>
        <w:t>移动空调</w:t>
      </w:r>
    </w:p>
    <w:p w14:paraId="02CCC89A"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越南汽车工业是东南亚第四</w:t>
      </w:r>
      <w:r w:rsidR="001159CF">
        <w:rPr>
          <w:rFonts w:asciiTheme="majorEastAsia" w:eastAsiaTheme="majorEastAsia" w:hAnsiTheme="majorEastAsia" w:hint="eastAsia"/>
          <w:lang w:val="en-CA" w:eastAsia="zh-CN"/>
        </w:rPr>
        <w:t>位</w:t>
      </w:r>
      <w:r w:rsidRPr="005B5593">
        <w:rPr>
          <w:rFonts w:asciiTheme="majorEastAsia" w:eastAsiaTheme="majorEastAsia" w:hAnsiTheme="majorEastAsia" w:hint="eastAsia"/>
          <w:lang w:val="en-CA" w:eastAsia="zh-CN"/>
        </w:rPr>
        <w:t>。除少数使用R-407C的公共汽车和客运列车外，该国制造的所有机动车辆都安装了基于HFC-134的移动空调机组。</w:t>
      </w:r>
    </w:p>
    <w:p w14:paraId="05386F0D" w14:textId="77777777" w:rsidR="005B5593" w:rsidRDefault="005B5593" w:rsidP="005B5593">
      <w:pPr>
        <w:rPr>
          <w:rFonts w:asciiTheme="majorEastAsia" w:eastAsiaTheme="majorEastAsia" w:hAnsiTheme="majorEastAsia"/>
          <w:i/>
          <w:iCs/>
          <w:u w:val="single"/>
          <w:lang w:val="en-CA"/>
        </w:rPr>
      </w:pPr>
      <w:r w:rsidRPr="005B5593">
        <w:rPr>
          <w:rFonts w:asciiTheme="majorEastAsia" w:eastAsiaTheme="majorEastAsia" w:hAnsiTheme="majorEastAsia"/>
          <w:i/>
          <w:iCs/>
          <w:u w:val="single"/>
          <w:lang w:val="en-CA"/>
        </w:rPr>
        <w:t>制冷</w:t>
      </w:r>
    </w:p>
    <w:p w14:paraId="6108F48E" w14:textId="77777777" w:rsidR="001159CF" w:rsidRPr="005B5593" w:rsidRDefault="001159CF" w:rsidP="005B5593">
      <w:pPr>
        <w:rPr>
          <w:rFonts w:asciiTheme="majorEastAsia" w:eastAsiaTheme="majorEastAsia" w:hAnsiTheme="majorEastAsia"/>
          <w:i/>
          <w:iCs/>
          <w:u w:val="single"/>
          <w:lang w:val="en-CA"/>
        </w:rPr>
      </w:pPr>
    </w:p>
    <w:p w14:paraId="2F9ACA36"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制冷制造业的氢氟碳化合物消费主要在商业和工业行业，自2018年以来稳步增长；HFC-134a和R-404A是该行业使用的主要制冷剂，R-507A的使用量迅速增加。大型商用制冷设备在商用展示装置和中央制冷系统（如超市）中使用HFC-134a、R-404A和R507A。在家用制冷中，HFC-134a是主要消费品，尽管R 600a的使用量正在迅速增加；2021年使用的制冷剂中，约45%为HFC-134a，其余为R-600a。用于自给式商用制冷的制冷剂主要是R-600a、R-290和HFC 134a，也使用了一些R-404A和R-407C。由于经济发展，对消费HFC-134a和R-404A的冷藏和冷冻运输的需求也在迅速增长，一家冷藏车制造商和几家较小的企业生产定制冷藏箱。</w:t>
      </w:r>
    </w:p>
    <w:p w14:paraId="604C53FB" w14:textId="77777777" w:rsidR="005B5593" w:rsidRPr="005B5593" w:rsidRDefault="005B5593" w:rsidP="005B5593">
      <w:pPr>
        <w:rPr>
          <w:rFonts w:asciiTheme="majorEastAsia" w:eastAsiaTheme="majorEastAsia" w:hAnsiTheme="majorEastAsia"/>
          <w:i/>
          <w:iCs/>
          <w:u w:val="single"/>
          <w:lang w:val="en-CA"/>
        </w:rPr>
      </w:pPr>
      <w:r w:rsidRPr="005B5593">
        <w:rPr>
          <w:rFonts w:asciiTheme="majorEastAsia" w:eastAsiaTheme="majorEastAsia" w:hAnsiTheme="majorEastAsia" w:hint="eastAsia"/>
          <w:i/>
          <w:iCs/>
          <w:u w:val="single"/>
          <w:lang w:val="en-CA" w:eastAsia="zh-CN"/>
        </w:rPr>
        <w:t>消防</w:t>
      </w:r>
    </w:p>
    <w:p w14:paraId="6B3EA045" w14:textId="77777777" w:rsidR="005B5593" w:rsidRPr="005B5593" w:rsidRDefault="005B5593" w:rsidP="005B5593">
      <w:pPr>
        <w:rPr>
          <w:rFonts w:asciiTheme="majorEastAsia" w:eastAsiaTheme="majorEastAsia" w:hAnsiTheme="majorEastAsia"/>
          <w:lang w:val="en-CA"/>
        </w:rPr>
      </w:pPr>
    </w:p>
    <w:p w14:paraId="5C9759F8"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所有使用氢氟碳化合物的灭火系统都是由20多个系统供应商在设计得到公共安全部消防局批准后进口到越南的。该国没有便携式灭火器的制造商。基于HFC-23的系统于2019年停止安装。从那时起，几乎所有的系统都是基于HFC-227ea的；还安装了少量基于HFC-125的系统。</w:t>
      </w:r>
    </w:p>
    <w:p w14:paraId="3563764E" w14:textId="77777777" w:rsidR="005B5593" w:rsidRPr="005B5593" w:rsidRDefault="005B5593" w:rsidP="005B5593">
      <w:pPr>
        <w:spacing w:after="240"/>
        <w:rPr>
          <w:rFonts w:asciiTheme="majorEastAsia" w:eastAsiaTheme="majorEastAsia" w:hAnsiTheme="majorEastAsia"/>
          <w:i/>
          <w:u w:val="single"/>
          <w:lang w:val="en-CA"/>
        </w:rPr>
      </w:pPr>
      <w:r w:rsidRPr="005B5593">
        <w:rPr>
          <w:rFonts w:asciiTheme="majorEastAsia" w:eastAsiaTheme="majorEastAsia" w:hAnsiTheme="majorEastAsia"/>
          <w:i/>
          <w:u w:val="single"/>
          <w:lang w:val="en-CA"/>
        </w:rPr>
        <w:t>泡沫</w:t>
      </w:r>
    </w:p>
    <w:p w14:paraId="43BE67CD"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在越南，氢氟碳化合物在泡沫制造过程中的使用受到限制，因为与水和环戊烷的选择相比，基于氢氟碳化合物的泡沫配方的</w:t>
      </w:r>
      <w:r w:rsidR="001159CF">
        <w:rPr>
          <w:rFonts w:asciiTheme="majorEastAsia" w:eastAsiaTheme="majorEastAsia" w:hAnsiTheme="majorEastAsia" w:hint="eastAsia"/>
          <w:lang w:val="en-CA" w:eastAsia="zh-CN"/>
        </w:rPr>
        <w:t>费用</w:t>
      </w:r>
      <w:r w:rsidRPr="005B5593">
        <w:rPr>
          <w:rFonts w:asciiTheme="majorEastAsia" w:eastAsiaTheme="majorEastAsia" w:hAnsiTheme="majorEastAsia" w:hint="eastAsia"/>
          <w:lang w:val="en-CA" w:eastAsia="zh-CN"/>
        </w:rPr>
        <w:t>很高。有一家企业在热水器产品中使用HFC-245fa作为发泡剂；该企业没有得到氟氯烃淘汰管理计划的援助。</w:t>
      </w:r>
    </w:p>
    <w:p w14:paraId="7AA0F8AA" w14:textId="77777777" w:rsidR="005B5593" w:rsidRPr="009D50B3" w:rsidRDefault="005B5593" w:rsidP="00B54B70">
      <w:pPr>
        <w:keepNext/>
        <w:keepLines/>
        <w:widowControl w:val="0"/>
        <w:rPr>
          <w:rFonts w:asciiTheme="majorEastAsia" w:eastAsiaTheme="majorEastAsia" w:hAnsiTheme="majorEastAsia"/>
          <w:i/>
          <w:u w:val="single"/>
          <w:lang w:val="en-CA"/>
        </w:rPr>
      </w:pPr>
      <w:r w:rsidRPr="005B5593">
        <w:rPr>
          <w:rFonts w:asciiTheme="majorEastAsia" w:eastAsiaTheme="majorEastAsia" w:hAnsiTheme="majorEastAsia" w:hint="eastAsia"/>
          <w:i/>
          <w:u w:val="single"/>
          <w:lang w:val="en-CA"/>
        </w:rPr>
        <w:t>气溶胶和溶剂</w:t>
      </w:r>
    </w:p>
    <w:p w14:paraId="0C707FC2" w14:textId="77777777" w:rsidR="005E63BA" w:rsidRPr="005B5593" w:rsidRDefault="005E63BA" w:rsidP="00B54B70">
      <w:pPr>
        <w:keepNext/>
        <w:keepLines/>
        <w:widowControl w:val="0"/>
        <w:rPr>
          <w:rFonts w:asciiTheme="majorEastAsia" w:eastAsiaTheme="majorEastAsia" w:hAnsiTheme="majorEastAsia"/>
          <w:i/>
          <w:iCs/>
          <w:u w:val="single"/>
          <w:lang w:val="en-CA"/>
        </w:rPr>
      </w:pPr>
    </w:p>
    <w:p w14:paraId="52E1DB77" w14:textId="77777777" w:rsidR="005B5593" w:rsidRPr="005B5593" w:rsidRDefault="005B5593" w:rsidP="00B54B70">
      <w:pPr>
        <w:keepNext/>
        <w:keepLines/>
        <w:widowControl w:val="0"/>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bidi="he-IL"/>
        </w:rPr>
        <w:t>一家制药企业报告说，在药物生产和研究过程中使用了氢氟碳化合物-134a。另一家企业报告使用HFC-134a和R-404A作为金属清洁剂和电路板清洁剂。据报道，HFC-365mfc也被用作电子元件清洁剂。</w:t>
      </w:r>
    </w:p>
    <w:p w14:paraId="3DAD4197" w14:textId="77777777" w:rsidR="005B5593" w:rsidRPr="005B5593" w:rsidRDefault="005B5593" w:rsidP="005B5593">
      <w:pPr>
        <w:keepNext/>
        <w:spacing w:before="240" w:after="240"/>
        <w:outlineLvl w:val="0"/>
        <w:rPr>
          <w:rFonts w:asciiTheme="majorEastAsia" w:eastAsiaTheme="majorEastAsia" w:hAnsiTheme="majorEastAsia"/>
          <w:i/>
          <w:iCs/>
          <w:lang w:val="en-CA"/>
        </w:rPr>
      </w:pPr>
      <w:r w:rsidRPr="005B5593">
        <w:rPr>
          <w:rFonts w:asciiTheme="majorEastAsia" w:eastAsiaTheme="majorEastAsia" w:hAnsiTheme="majorEastAsia"/>
          <w:i/>
          <w:iCs/>
          <w:lang w:val="en-CA"/>
        </w:rPr>
        <w:t>制冷与空调维修行业</w:t>
      </w:r>
    </w:p>
    <w:p w14:paraId="3ABA2422"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越南大约有20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750名技术人员和4</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250个车间在消费氢氟碳化合物。氢氟碳化合物用于为住宅、商业和工业空调、制冷机、制冷设备（包括家用冰箱、独立商用制冷机组、工业和大型商用制冷设备以及运输制冷）和空调提供维修。如表5所示，HFC-32、HFC-134a、R-407C、R-404A、R-410A和R-507A占维修所用HFC总量的99%。HFC-134a被用于许多行业的维修，包括家用和商用制冷、移动空调和制冷机。HFC-32和R-410A主要用于空调设备，而R-404A和R-507A用于商业和工业制冷。HFC-23用于超低温制冷设备（很可能是疫苗储存），也可能用于食品加工的制冷设备。</w:t>
      </w:r>
    </w:p>
    <w:p w14:paraId="120903DF" w14:textId="77777777" w:rsidR="005B5593" w:rsidRPr="005B5593" w:rsidRDefault="005B5593" w:rsidP="005B5593">
      <w:pPr>
        <w:rPr>
          <w:rFonts w:asciiTheme="majorEastAsia" w:eastAsiaTheme="majorEastAsia" w:hAnsiTheme="majorEastAsia"/>
          <w:b/>
          <w:lang w:val="en-CA" w:eastAsia="zh-CN"/>
        </w:rPr>
      </w:pPr>
      <w:r w:rsidRPr="005B5593">
        <w:rPr>
          <w:rFonts w:asciiTheme="majorEastAsia" w:eastAsiaTheme="majorEastAsia" w:hAnsiTheme="majorEastAsia"/>
          <w:b/>
          <w:lang w:val="en-CA" w:eastAsia="zh-CN"/>
        </w:rPr>
        <w:t>表5.  2</w:t>
      </w:r>
      <w:r w:rsidRPr="005B5593">
        <w:rPr>
          <w:rFonts w:asciiTheme="majorEastAsia" w:eastAsiaTheme="majorEastAsia" w:hAnsiTheme="majorEastAsia" w:hint="eastAsia"/>
          <w:b/>
          <w:lang w:val="en-CA" w:eastAsia="zh-CN"/>
        </w:rPr>
        <w:t>018年至2022年越南维修行业氢氟碳化合物消费量</w:t>
      </w:r>
    </w:p>
    <w:tbl>
      <w:tblPr>
        <w:tblW w:w="5000" w:type="pct"/>
        <w:tblLayout w:type="fixed"/>
        <w:tblLook w:val="04A0" w:firstRow="1" w:lastRow="0" w:firstColumn="1" w:lastColumn="0" w:noHBand="0" w:noVBand="1"/>
      </w:tblPr>
      <w:tblGrid>
        <w:gridCol w:w="2404"/>
        <w:gridCol w:w="1331"/>
        <w:gridCol w:w="1403"/>
        <w:gridCol w:w="1403"/>
        <w:gridCol w:w="1403"/>
        <w:gridCol w:w="1406"/>
      </w:tblGrid>
      <w:tr w:rsidR="005B5593" w:rsidRPr="005B5593" w14:paraId="05728C8D" w14:textId="77777777" w:rsidTr="001159CF">
        <w:trPr>
          <w:tblHeader/>
        </w:trPr>
        <w:tc>
          <w:tcPr>
            <w:tcW w:w="128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EE63B7A" w14:textId="77777777" w:rsidR="005B5593" w:rsidRPr="005B5593" w:rsidRDefault="005B5593" w:rsidP="005B5593">
            <w:pPr>
              <w:widowControl w:val="0"/>
              <w:jc w:val="center"/>
              <w:rPr>
                <w:rFonts w:asciiTheme="majorEastAsia" w:eastAsiaTheme="majorEastAsia" w:hAnsiTheme="majorEastAsia"/>
                <w:b/>
                <w:bCs/>
                <w:color w:val="000000"/>
                <w:sz w:val="20"/>
                <w:szCs w:val="20"/>
                <w:lang w:val="en-CA"/>
              </w:rPr>
            </w:pPr>
            <w:r w:rsidRPr="005B5593">
              <w:rPr>
                <w:rFonts w:asciiTheme="majorEastAsia" w:eastAsiaTheme="majorEastAsia" w:hAnsiTheme="majorEastAsia"/>
                <w:b/>
                <w:bCs/>
                <w:color w:val="000000"/>
                <w:sz w:val="20"/>
                <w:szCs w:val="20"/>
                <w:lang w:val="en-CA"/>
              </w:rPr>
              <w:t>氢氟碳化合物</w:t>
            </w:r>
          </w:p>
        </w:tc>
        <w:tc>
          <w:tcPr>
            <w:tcW w:w="712" w:type="pct"/>
            <w:tcBorders>
              <w:top w:val="single" w:sz="4" w:space="0" w:color="auto"/>
              <w:left w:val="nil"/>
              <w:bottom w:val="single" w:sz="4" w:space="0" w:color="auto"/>
              <w:right w:val="single" w:sz="4" w:space="0" w:color="auto"/>
            </w:tcBorders>
            <w:shd w:val="clear" w:color="auto" w:fill="auto"/>
            <w:noWrap/>
            <w:vAlign w:val="center"/>
            <w:hideMark/>
          </w:tcPr>
          <w:p w14:paraId="6184C3BC" w14:textId="77777777" w:rsidR="005B5593" w:rsidRPr="005B5593" w:rsidRDefault="005B5593" w:rsidP="005B5593">
            <w:pPr>
              <w:widowControl w:val="0"/>
              <w:jc w:val="center"/>
              <w:rPr>
                <w:rFonts w:asciiTheme="majorEastAsia" w:eastAsiaTheme="majorEastAsia" w:hAnsiTheme="majorEastAsia"/>
                <w:b/>
                <w:bCs/>
                <w:color w:val="000000"/>
                <w:sz w:val="20"/>
                <w:szCs w:val="20"/>
                <w:lang w:val="en-CA"/>
              </w:rPr>
            </w:pPr>
            <w:r w:rsidRPr="005B5593">
              <w:rPr>
                <w:rFonts w:asciiTheme="majorEastAsia" w:eastAsiaTheme="majorEastAsia" w:hAnsiTheme="majorEastAsia"/>
                <w:b/>
                <w:bCs/>
                <w:color w:val="000000"/>
                <w:sz w:val="20"/>
                <w:szCs w:val="20"/>
                <w:lang w:val="en-CA"/>
              </w:rPr>
              <w:t>2018年</w:t>
            </w:r>
          </w:p>
        </w:tc>
        <w:tc>
          <w:tcPr>
            <w:tcW w:w="750" w:type="pct"/>
            <w:tcBorders>
              <w:top w:val="single" w:sz="4" w:space="0" w:color="auto"/>
              <w:left w:val="nil"/>
              <w:bottom w:val="single" w:sz="4" w:space="0" w:color="auto"/>
              <w:right w:val="single" w:sz="4" w:space="0" w:color="auto"/>
            </w:tcBorders>
            <w:shd w:val="clear" w:color="auto" w:fill="auto"/>
            <w:noWrap/>
            <w:vAlign w:val="center"/>
            <w:hideMark/>
          </w:tcPr>
          <w:p w14:paraId="3D55EC6C" w14:textId="77777777" w:rsidR="005B5593" w:rsidRPr="005B5593" w:rsidRDefault="005B5593" w:rsidP="005B5593">
            <w:pPr>
              <w:widowControl w:val="0"/>
              <w:jc w:val="center"/>
              <w:rPr>
                <w:rFonts w:asciiTheme="majorEastAsia" w:eastAsiaTheme="majorEastAsia" w:hAnsiTheme="majorEastAsia"/>
                <w:b/>
                <w:bCs/>
                <w:color w:val="000000"/>
                <w:sz w:val="20"/>
                <w:szCs w:val="20"/>
                <w:lang w:val="en-CA"/>
              </w:rPr>
            </w:pPr>
            <w:r w:rsidRPr="005B5593">
              <w:rPr>
                <w:rFonts w:asciiTheme="majorEastAsia" w:eastAsiaTheme="majorEastAsia" w:hAnsiTheme="majorEastAsia"/>
                <w:b/>
                <w:bCs/>
                <w:color w:val="000000"/>
                <w:sz w:val="20"/>
                <w:szCs w:val="20"/>
                <w:lang w:val="en-CA"/>
              </w:rPr>
              <w:t>2019年</w:t>
            </w:r>
          </w:p>
        </w:tc>
        <w:tc>
          <w:tcPr>
            <w:tcW w:w="750" w:type="pct"/>
            <w:tcBorders>
              <w:top w:val="single" w:sz="4" w:space="0" w:color="auto"/>
              <w:left w:val="nil"/>
              <w:bottom w:val="single" w:sz="4" w:space="0" w:color="auto"/>
              <w:right w:val="single" w:sz="4" w:space="0" w:color="auto"/>
            </w:tcBorders>
            <w:shd w:val="clear" w:color="auto" w:fill="auto"/>
            <w:noWrap/>
            <w:vAlign w:val="center"/>
            <w:hideMark/>
          </w:tcPr>
          <w:p w14:paraId="245BBF02" w14:textId="77777777" w:rsidR="005B5593" w:rsidRPr="005B5593" w:rsidRDefault="005B5593" w:rsidP="005B5593">
            <w:pPr>
              <w:widowControl w:val="0"/>
              <w:jc w:val="center"/>
              <w:rPr>
                <w:rFonts w:asciiTheme="majorEastAsia" w:eastAsiaTheme="majorEastAsia" w:hAnsiTheme="majorEastAsia"/>
                <w:b/>
                <w:bCs/>
                <w:color w:val="000000"/>
                <w:sz w:val="20"/>
                <w:szCs w:val="20"/>
                <w:lang w:val="en-CA"/>
              </w:rPr>
            </w:pPr>
            <w:r w:rsidRPr="005B5593">
              <w:rPr>
                <w:rFonts w:asciiTheme="majorEastAsia" w:eastAsiaTheme="majorEastAsia" w:hAnsiTheme="majorEastAsia"/>
                <w:b/>
                <w:bCs/>
                <w:color w:val="000000"/>
                <w:sz w:val="20"/>
                <w:szCs w:val="20"/>
                <w:lang w:val="en-CA"/>
              </w:rPr>
              <w:t>2020年</w:t>
            </w:r>
          </w:p>
        </w:tc>
        <w:tc>
          <w:tcPr>
            <w:tcW w:w="750" w:type="pct"/>
            <w:tcBorders>
              <w:top w:val="single" w:sz="4" w:space="0" w:color="auto"/>
              <w:left w:val="nil"/>
              <w:bottom w:val="single" w:sz="4" w:space="0" w:color="auto"/>
              <w:right w:val="single" w:sz="4" w:space="0" w:color="auto"/>
            </w:tcBorders>
          </w:tcPr>
          <w:p w14:paraId="6EBB660C" w14:textId="77777777" w:rsidR="005B5593" w:rsidRPr="005B5593" w:rsidRDefault="005B5593" w:rsidP="005B5593">
            <w:pPr>
              <w:widowControl w:val="0"/>
              <w:jc w:val="center"/>
              <w:rPr>
                <w:rFonts w:asciiTheme="majorEastAsia" w:eastAsiaTheme="majorEastAsia" w:hAnsiTheme="majorEastAsia"/>
                <w:b/>
                <w:bCs/>
                <w:color w:val="000000"/>
                <w:sz w:val="20"/>
                <w:szCs w:val="20"/>
                <w:lang w:val="en-CA"/>
              </w:rPr>
            </w:pPr>
            <w:r w:rsidRPr="005B5593">
              <w:rPr>
                <w:rFonts w:asciiTheme="majorEastAsia" w:eastAsiaTheme="majorEastAsia" w:hAnsiTheme="majorEastAsia"/>
                <w:b/>
                <w:bCs/>
                <w:color w:val="000000"/>
                <w:sz w:val="20"/>
                <w:szCs w:val="20"/>
                <w:lang w:val="en-CA"/>
              </w:rPr>
              <w:t>2021年</w:t>
            </w:r>
          </w:p>
        </w:tc>
        <w:tc>
          <w:tcPr>
            <w:tcW w:w="751" w:type="pct"/>
            <w:tcBorders>
              <w:top w:val="single" w:sz="4" w:space="0" w:color="auto"/>
              <w:left w:val="single" w:sz="4" w:space="0" w:color="auto"/>
              <w:bottom w:val="single" w:sz="4" w:space="0" w:color="auto"/>
              <w:right w:val="single" w:sz="4" w:space="0" w:color="auto"/>
            </w:tcBorders>
          </w:tcPr>
          <w:p w14:paraId="2646CEA6" w14:textId="77777777" w:rsidR="005B5593" w:rsidRPr="005B5593" w:rsidRDefault="005B5593" w:rsidP="005B5593">
            <w:pPr>
              <w:widowControl w:val="0"/>
              <w:jc w:val="center"/>
              <w:rPr>
                <w:rFonts w:asciiTheme="majorEastAsia" w:eastAsiaTheme="majorEastAsia" w:hAnsiTheme="majorEastAsia"/>
                <w:b/>
                <w:bCs/>
                <w:color w:val="000000"/>
                <w:sz w:val="20"/>
                <w:szCs w:val="20"/>
                <w:lang w:val="en-CA"/>
              </w:rPr>
            </w:pPr>
            <w:r w:rsidRPr="005B5593">
              <w:rPr>
                <w:rFonts w:asciiTheme="majorEastAsia" w:eastAsiaTheme="majorEastAsia" w:hAnsiTheme="majorEastAsia"/>
                <w:b/>
                <w:bCs/>
                <w:color w:val="000000"/>
                <w:sz w:val="20"/>
                <w:szCs w:val="20"/>
                <w:lang w:val="en-CA"/>
              </w:rPr>
              <w:t>2022年</w:t>
            </w:r>
          </w:p>
        </w:tc>
      </w:tr>
      <w:tr w:rsidR="005B5593" w:rsidRPr="005B5593" w14:paraId="489A302C" w14:textId="77777777" w:rsidTr="001159CF">
        <w:tc>
          <w:tcPr>
            <w:tcW w:w="5000" w:type="pct"/>
            <w:gridSpan w:val="6"/>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686B353" w14:textId="77777777" w:rsidR="005B5593" w:rsidRPr="005B5593" w:rsidRDefault="005B5593" w:rsidP="005B5593">
            <w:pPr>
              <w:widowControl w:val="0"/>
              <w:ind w:left="98"/>
              <w:jc w:val="left"/>
              <w:rPr>
                <w:rFonts w:asciiTheme="majorEastAsia" w:eastAsiaTheme="majorEastAsia" w:hAnsiTheme="majorEastAsia"/>
                <w:b/>
                <w:bCs/>
                <w:color w:val="000000"/>
                <w:sz w:val="20"/>
                <w:szCs w:val="20"/>
                <w:lang w:val="en-CA"/>
              </w:rPr>
            </w:pPr>
            <w:r w:rsidRPr="005B5593">
              <w:rPr>
                <w:rFonts w:asciiTheme="majorEastAsia" w:eastAsiaTheme="majorEastAsia" w:hAnsiTheme="majorEastAsia"/>
                <w:b/>
                <w:bCs/>
                <w:color w:val="000000"/>
                <w:sz w:val="20"/>
                <w:szCs w:val="20"/>
                <w:lang w:val="en-CA"/>
              </w:rPr>
              <w:t>公吨</w:t>
            </w:r>
          </w:p>
        </w:tc>
      </w:tr>
      <w:tr w:rsidR="005B5593" w:rsidRPr="005B5593" w14:paraId="345DF854"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5E36EA97" w14:textId="77777777" w:rsidR="005B5593" w:rsidRPr="005B5593" w:rsidRDefault="005B5593" w:rsidP="005B5593">
            <w:pPr>
              <w:widowControl w:val="0"/>
              <w:ind w:left="98"/>
              <w:jc w:val="left"/>
              <w:rPr>
                <w:rFonts w:asciiTheme="majorEastAsia" w:eastAsiaTheme="majorEastAsia" w:hAnsiTheme="majorEastAsia"/>
                <w:color w:val="000000"/>
                <w:sz w:val="20"/>
                <w:szCs w:val="20"/>
                <w:lang w:val="en-CA"/>
              </w:rPr>
            </w:pPr>
            <w:r w:rsidRPr="005B5593">
              <w:rPr>
                <w:rFonts w:asciiTheme="majorEastAsia" w:eastAsiaTheme="majorEastAsia" w:hAnsiTheme="majorEastAsia"/>
                <w:color w:val="000000"/>
                <w:sz w:val="20"/>
                <w:szCs w:val="20"/>
                <w:lang w:val="en-CA"/>
              </w:rPr>
              <w:t>HFC-23</w:t>
            </w:r>
          </w:p>
        </w:tc>
        <w:tc>
          <w:tcPr>
            <w:tcW w:w="712" w:type="pct"/>
            <w:tcBorders>
              <w:top w:val="nil"/>
              <w:left w:val="nil"/>
              <w:bottom w:val="single" w:sz="4" w:space="0" w:color="auto"/>
              <w:right w:val="single" w:sz="4" w:space="0" w:color="auto"/>
            </w:tcBorders>
            <w:shd w:val="clear" w:color="auto" w:fill="auto"/>
            <w:noWrap/>
            <w:vAlign w:val="bottom"/>
          </w:tcPr>
          <w:p w14:paraId="7BD27E31"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0.25</w:t>
            </w:r>
          </w:p>
        </w:tc>
        <w:tc>
          <w:tcPr>
            <w:tcW w:w="750" w:type="pct"/>
            <w:tcBorders>
              <w:top w:val="nil"/>
              <w:left w:val="nil"/>
              <w:bottom w:val="single" w:sz="4" w:space="0" w:color="auto"/>
              <w:right w:val="single" w:sz="4" w:space="0" w:color="auto"/>
            </w:tcBorders>
            <w:shd w:val="clear" w:color="auto" w:fill="auto"/>
            <w:noWrap/>
            <w:vAlign w:val="bottom"/>
          </w:tcPr>
          <w:p w14:paraId="554007C0"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0.47</w:t>
            </w:r>
          </w:p>
        </w:tc>
        <w:tc>
          <w:tcPr>
            <w:tcW w:w="750" w:type="pct"/>
            <w:tcBorders>
              <w:top w:val="nil"/>
              <w:left w:val="nil"/>
              <w:bottom w:val="single" w:sz="4" w:space="0" w:color="auto"/>
              <w:right w:val="single" w:sz="4" w:space="0" w:color="auto"/>
            </w:tcBorders>
            <w:shd w:val="clear" w:color="auto" w:fill="auto"/>
            <w:noWrap/>
            <w:vAlign w:val="bottom"/>
          </w:tcPr>
          <w:p w14:paraId="14762499"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0.91</w:t>
            </w:r>
          </w:p>
        </w:tc>
        <w:tc>
          <w:tcPr>
            <w:tcW w:w="750" w:type="pct"/>
            <w:tcBorders>
              <w:top w:val="single" w:sz="4" w:space="0" w:color="auto"/>
              <w:left w:val="nil"/>
              <w:bottom w:val="single" w:sz="4" w:space="0" w:color="auto"/>
              <w:right w:val="single" w:sz="4" w:space="0" w:color="000000"/>
            </w:tcBorders>
            <w:vAlign w:val="bottom"/>
          </w:tcPr>
          <w:p w14:paraId="1366BEE0"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1.59</w:t>
            </w:r>
          </w:p>
        </w:tc>
        <w:tc>
          <w:tcPr>
            <w:tcW w:w="751" w:type="pct"/>
            <w:tcBorders>
              <w:top w:val="single" w:sz="4" w:space="0" w:color="000000"/>
              <w:left w:val="single" w:sz="4" w:space="0" w:color="000000"/>
              <w:bottom w:val="single" w:sz="4" w:space="0" w:color="000000"/>
              <w:right w:val="single" w:sz="4" w:space="0" w:color="000000"/>
            </w:tcBorders>
            <w:vAlign w:val="bottom"/>
          </w:tcPr>
          <w:p w14:paraId="67B5612D"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0.55</w:t>
            </w:r>
          </w:p>
        </w:tc>
      </w:tr>
      <w:tr w:rsidR="005B5593" w:rsidRPr="005B5593" w14:paraId="6624476D"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140C8775" w14:textId="77777777" w:rsidR="005B5593" w:rsidRPr="005B5593" w:rsidRDefault="005B5593" w:rsidP="005B5593">
            <w:pPr>
              <w:widowControl w:val="0"/>
              <w:ind w:left="98"/>
              <w:jc w:val="left"/>
              <w:rPr>
                <w:rFonts w:asciiTheme="majorEastAsia" w:eastAsiaTheme="majorEastAsia" w:hAnsiTheme="majorEastAsia"/>
                <w:color w:val="000000"/>
                <w:sz w:val="20"/>
                <w:szCs w:val="20"/>
                <w:lang w:val="en-CA"/>
              </w:rPr>
            </w:pPr>
            <w:r w:rsidRPr="005B5593">
              <w:rPr>
                <w:rFonts w:asciiTheme="majorEastAsia" w:eastAsiaTheme="majorEastAsia" w:hAnsiTheme="majorEastAsia"/>
                <w:color w:val="000000"/>
                <w:sz w:val="20"/>
                <w:szCs w:val="20"/>
                <w:lang w:val="en-CA"/>
              </w:rPr>
              <w:t>HFC-32</w:t>
            </w:r>
          </w:p>
        </w:tc>
        <w:tc>
          <w:tcPr>
            <w:tcW w:w="712" w:type="pct"/>
            <w:tcBorders>
              <w:top w:val="nil"/>
              <w:left w:val="nil"/>
              <w:bottom w:val="single" w:sz="4" w:space="0" w:color="auto"/>
              <w:right w:val="single" w:sz="4" w:space="0" w:color="auto"/>
            </w:tcBorders>
            <w:shd w:val="clear" w:color="auto" w:fill="auto"/>
            <w:noWrap/>
            <w:vAlign w:val="bottom"/>
          </w:tcPr>
          <w:p w14:paraId="3FB55E48"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435.22</w:t>
            </w:r>
          </w:p>
        </w:tc>
        <w:tc>
          <w:tcPr>
            <w:tcW w:w="750" w:type="pct"/>
            <w:tcBorders>
              <w:top w:val="nil"/>
              <w:left w:val="nil"/>
              <w:bottom w:val="single" w:sz="4" w:space="0" w:color="auto"/>
              <w:right w:val="single" w:sz="4" w:space="0" w:color="auto"/>
            </w:tcBorders>
            <w:shd w:val="clear" w:color="auto" w:fill="auto"/>
            <w:noWrap/>
            <w:vAlign w:val="bottom"/>
          </w:tcPr>
          <w:p w14:paraId="2BEED4A3"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631.49</w:t>
            </w:r>
          </w:p>
        </w:tc>
        <w:tc>
          <w:tcPr>
            <w:tcW w:w="750" w:type="pct"/>
            <w:tcBorders>
              <w:top w:val="nil"/>
              <w:left w:val="nil"/>
              <w:bottom w:val="single" w:sz="4" w:space="0" w:color="auto"/>
              <w:right w:val="single" w:sz="4" w:space="0" w:color="auto"/>
            </w:tcBorders>
            <w:shd w:val="clear" w:color="auto" w:fill="auto"/>
            <w:noWrap/>
            <w:vAlign w:val="bottom"/>
          </w:tcPr>
          <w:p w14:paraId="04603AF3"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780.72</w:t>
            </w:r>
          </w:p>
        </w:tc>
        <w:tc>
          <w:tcPr>
            <w:tcW w:w="750" w:type="pct"/>
            <w:tcBorders>
              <w:top w:val="single" w:sz="4" w:space="0" w:color="auto"/>
              <w:left w:val="nil"/>
              <w:bottom w:val="single" w:sz="4" w:space="0" w:color="auto"/>
              <w:right w:val="single" w:sz="4" w:space="0" w:color="000000"/>
            </w:tcBorders>
            <w:vAlign w:val="bottom"/>
          </w:tcPr>
          <w:p w14:paraId="7AC2258F"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848.15</w:t>
            </w:r>
          </w:p>
        </w:tc>
        <w:tc>
          <w:tcPr>
            <w:tcW w:w="751" w:type="pct"/>
            <w:tcBorders>
              <w:top w:val="single" w:sz="4" w:space="0" w:color="000000"/>
              <w:left w:val="single" w:sz="4" w:space="0" w:color="000000"/>
              <w:bottom w:val="single" w:sz="4" w:space="0" w:color="000000"/>
              <w:right w:val="single" w:sz="4" w:space="0" w:color="000000"/>
            </w:tcBorders>
            <w:vAlign w:val="bottom"/>
          </w:tcPr>
          <w:p w14:paraId="0527E261"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658.03</w:t>
            </w:r>
          </w:p>
        </w:tc>
      </w:tr>
      <w:tr w:rsidR="005B5593" w:rsidRPr="005B5593" w14:paraId="4BAFF71B"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hideMark/>
          </w:tcPr>
          <w:p w14:paraId="18D5168A" w14:textId="77777777" w:rsidR="005B5593" w:rsidRPr="005B5593" w:rsidRDefault="005B5593" w:rsidP="005B5593">
            <w:pPr>
              <w:widowControl w:val="0"/>
              <w:ind w:left="98"/>
              <w:jc w:val="left"/>
              <w:rPr>
                <w:rFonts w:asciiTheme="majorEastAsia" w:eastAsiaTheme="majorEastAsia" w:hAnsiTheme="majorEastAsia"/>
                <w:color w:val="000000"/>
                <w:sz w:val="20"/>
                <w:szCs w:val="20"/>
                <w:lang w:val="en-CA"/>
              </w:rPr>
            </w:pPr>
            <w:r w:rsidRPr="005B5593">
              <w:rPr>
                <w:rFonts w:asciiTheme="majorEastAsia" w:eastAsiaTheme="majorEastAsia" w:hAnsiTheme="majorEastAsia"/>
                <w:color w:val="000000"/>
                <w:sz w:val="20"/>
                <w:szCs w:val="20"/>
                <w:lang w:val="en-CA"/>
              </w:rPr>
              <w:t>HFC-125</w:t>
            </w:r>
          </w:p>
        </w:tc>
        <w:tc>
          <w:tcPr>
            <w:tcW w:w="712" w:type="pct"/>
            <w:tcBorders>
              <w:top w:val="nil"/>
              <w:left w:val="nil"/>
              <w:bottom w:val="single" w:sz="4" w:space="0" w:color="auto"/>
              <w:right w:val="single" w:sz="4" w:space="0" w:color="auto"/>
            </w:tcBorders>
            <w:shd w:val="clear" w:color="auto" w:fill="auto"/>
            <w:noWrap/>
            <w:vAlign w:val="bottom"/>
          </w:tcPr>
          <w:p w14:paraId="41CE5BDD"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0.20</w:t>
            </w:r>
          </w:p>
        </w:tc>
        <w:tc>
          <w:tcPr>
            <w:tcW w:w="750" w:type="pct"/>
            <w:tcBorders>
              <w:top w:val="nil"/>
              <w:left w:val="nil"/>
              <w:bottom w:val="single" w:sz="4" w:space="0" w:color="auto"/>
              <w:right w:val="single" w:sz="4" w:space="0" w:color="auto"/>
            </w:tcBorders>
            <w:shd w:val="clear" w:color="auto" w:fill="auto"/>
            <w:noWrap/>
            <w:vAlign w:val="bottom"/>
          </w:tcPr>
          <w:p w14:paraId="24A6FBD0"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0.23</w:t>
            </w:r>
          </w:p>
        </w:tc>
        <w:tc>
          <w:tcPr>
            <w:tcW w:w="750" w:type="pct"/>
            <w:tcBorders>
              <w:top w:val="nil"/>
              <w:left w:val="nil"/>
              <w:bottom w:val="single" w:sz="4" w:space="0" w:color="auto"/>
              <w:right w:val="single" w:sz="4" w:space="0" w:color="auto"/>
            </w:tcBorders>
            <w:shd w:val="clear" w:color="auto" w:fill="auto"/>
            <w:noWrap/>
            <w:vAlign w:val="bottom"/>
          </w:tcPr>
          <w:p w14:paraId="35171BD3"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0.43</w:t>
            </w:r>
          </w:p>
        </w:tc>
        <w:tc>
          <w:tcPr>
            <w:tcW w:w="750" w:type="pct"/>
            <w:tcBorders>
              <w:top w:val="single" w:sz="4" w:space="0" w:color="auto"/>
              <w:left w:val="nil"/>
              <w:bottom w:val="single" w:sz="4" w:space="0" w:color="auto"/>
              <w:right w:val="single" w:sz="4" w:space="0" w:color="000000"/>
            </w:tcBorders>
            <w:vAlign w:val="bottom"/>
          </w:tcPr>
          <w:p w14:paraId="52934F82"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0.48</w:t>
            </w:r>
          </w:p>
        </w:tc>
        <w:tc>
          <w:tcPr>
            <w:tcW w:w="751" w:type="pct"/>
            <w:tcBorders>
              <w:top w:val="single" w:sz="4" w:space="0" w:color="000000"/>
              <w:left w:val="single" w:sz="4" w:space="0" w:color="000000"/>
              <w:bottom w:val="single" w:sz="4" w:space="0" w:color="000000"/>
              <w:right w:val="single" w:sz="4" w:space="0" w:color="000000"/>
            </w:tcBorders>
            <w:vAlign w:val="bottom"/>
          </w:tcPr>
          <w:p w14:paraId="785E109B"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0.34</w:t>
            </w:r>
          </w:p>
        </w:tc>
      </w:tr>
      <w:tr w:rsidR="005B5593" w:rsidRPr="005B5593" w14:paraId="2E438412"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38A796C2" w14:textId="77777777" w:rsidR="005B5593" w:rsidRPr="005B5593" w:rsidRDefault="005B5593" w:rsidP="005B5593">
            <w:pPr>
              <w:widowControl w:val="0"/>
              <w:ind w:left="98"/>
              <w:jc w:val="left"/>
              <w:rPr>
                <w:rFonts w:asciiTheme="majorEastAsia" w:eastAsiaTheme="majorEastAsia" w:hAnsiTheme="majorEastAsia"/>
                <w:color w:val="000000"/>
                <w:sz w:val="20"/>
                <w:szCs w:val="20"/>
                <w:lang w:val="en-CA"/>
              </w:rPr>
            </w:pPr>
            <w:r w:rsidRPr="005B5593">
              <w:rPr>
                <w:rFonts w:asciiTheme="majorEastAsia" w:eastAsiaTheme="majorEastAsia" w:hAnsiTheme="majorEastAsia"/>
                <w:color w:val="000000"/>
                <w:sz w:val="20"/>
                <w:szCs w:val="20"/>
                <w:lang w:val="en-CA"/>
              </w:rPr>
              <w:t>HFC-134a</w:t>
            </w:r>
          </w:p>
        </w:tc>
        <w:tc>
          <w:tcPr>
            <w:tcW w:w="712" w:type="pct"/>
            <w:tcBorders>
              <w:top w:val="nil"/>
              <w:left w:val="nil"/>
              <w:bottom w:val="single" w:sz="4" w:space="0" w:color="auto"/>
              <w:right w:val="single" w:sz="4" w:space="0" w:color="auto"/>
            </w:tcBorders>
            <w:shd w:val="clear" w:color="auto" w:fill="auto"/>
            <w:noWrap/>
            <w:vAlign w:val="bottom"/>
          </w:tcPr>
          <w:p w14:paraId="104F630D"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711.64</w:t>
            </w:r>
          </w:p>
        </w:tc>
        <w:tc>
          <w:tcPr>
            <w:tcW w:w="750" w:type="pct"/>
            <w:tcBorders>
              <w:top w:val="nil"/>
              <w:left w:val="nil"/>
              <w:bottom w:val="single" w:sz="4" w:space="0" w:color="auto"/>
              <w:right w:val="single" w:sz="4" w:space="0" w:color="auto"/>
            </w:tcBorders>
            <w:shd w:val="clear" w:color="auto" w:fill="auto"/>
            <w:noWrap/>
            <w:vAlign w:val="bottom"/>
          </w:tcPr>
          <w:p w14:paraId="5097A3A4"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852.26</w:t>
            </w:r>
          </w:p>
        </w:tc>
        <w:tc>
          <w:tcPr>
            <w:tcW w:w="750" w:type="pct"/>
            <w:tcBorders>
              <w:top w:val="nil"/>
              <w:left w:val="nil"/>
              <w:bottom w:val="single" w:sz="4" w:space="0" w:color="auto"/>
              <w:right w:val="single" w:sz="4" w:space="0" w:color="auto"/>
            </w:tcBorders>
            <w:shd w:val="clear" w:color="auto" w:fill="auto"/>
            <w:noWrap/>
            <w:vAlign w:val="bottom"/>
          </w:tcPr>
          <w:p w14:paraId="646DB413"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1,584.26</w:t>
            </w:r>
          </w:p>
        </w:tc>
        <w:tc>
          <w:tcPr>
            <w:tcW w:w="750" w:type="pct"/>
            <w:tcBorders>
              <w:top w:val="single" w:sz="4" w:space="0" w:color="auto"/>
              <w:left w:val="nil"/>
              <w:bottom w:val="single" w:sz="4" w:space="0" w:color="auto"/>
              <w:right w:val="single" w:sz="4" w:space="0" w:color="000000"/>
            </w:tcBorders>
            <w:vAlign w:val="bottom"/>
          </w:tcPr>
          <w:p w14:paraId="5FA23383"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1,184.23</w:t>
            </w:r>
          </w:p>
        </w:tc>
        <w:tc>
          <w:tcPr>
            <w:tcW w:w="751" w:type="pct"/>
            <w:tcBorders>
              <w:top w:val="single" w:sz="4" w:space="0" w:color="000000"/>
              <w:left w:val="single" w:sz="4" w:space="0" w:color="000000"/>
              <w:bottom w:val="single" w:sz="4" w:space="0" w:color="000000"/>
              <w:right w:val="single" w:sz="4" w:space="0" w:color="000000"/>
            </w:tcBorders>
            <w:vAlign w:val="bottom"/>
          </w:tcPr>
          <w:p w14:paraId="6C9F1708"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1,464.62</w:t>
            </w:r>
          </w:p>
        </w:tc>
      </w:tr>
      <w:tr w:rsidR="005B5593" w:rsidRPr="005B5593" w14:paraId="3935B629"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6F2E6B3F" w14:textId="77777777" w:rsidR="005B5593" w:rsidRPr="005B5593" w:rsidRDefault="005B5593" w:rsidP="005B5593">
            <w:pPr>
              <w:widowControl w:val="0"/>
              <w:ind w:left="98"/>
              <w:jc w:val="left"/>
              <w:rPr>
                <w:rFonts w:asciiTheme="majorEastAsia" w:eastAsiaTheme="majorEastAsia" w:hAnsiTheme="majorEastAsia"/>
                <w:color w:val="000000"/>
                <w:sz w:val="20"/>
                <w:szCs w:val="20"/>
                <w:lang w:val="en-CA"/>
              </w:rPr>
            </w:pPr>
            <w:r w:rsidRPr="005B5593">
              <w:rPr>
                <w:rFonts w:asciiTheme="majorEastAsia" w:eastAsiaTheme="majorEastAsia" w:hAnsiTheme="majorEastAsia"/>
                <w:color w:val="000000"/>
                <w:sz w:val="20"/>
                <w:szCs w:val="20"/>
                <w:lang w:val="en-CA"/>
              </w:rPr>
              <w:t>HFC-143a</w:t>
            </w:r>
          </w:p>
        </w:tc>
        <w:tc>
          <w:tcPr>
            <w:tcW w:w="712" w:type="pct"/>
            <w:tcBorders>
              <w:top w:val="nil"/>
              <w:left w:val="nil"/>
              <w:bottom w:val="single" w:sz="4" w:space="0" w:color="auto"/>
              <w:right w:val="single" w:sz="4" w:space="0" w:color="auto"/>
            </w:tcBorders>
            <w:shd w:val="clear" w:color="auto" w:fill="auto"/>
            <w:noWrap/>
            <w:vAlign w:val="bottom"/>
          </w:tcPr>
          <w:p w14:paraId="62D53F61"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0" w:type="pct"/>
            <w:tcBorders>
              <w:top w:val="nil"/>
              <w:left w:val="nil"/>
              <w:bottom w:val="single" w:sz="4" w:space="0" w:color="auto"/>
              <w:right w:val="single" w:sz="4" w:space="0" w:color="auto"/>
            </w:tcBorders>
            <w:shd w:val="clear" w:color="auto" w:fill="auto"/>
            <w:noWrap/>
            <w:vAlign w:val="bottom"/>
          </w:tcPr>
          <w:p w14:paraId="29ED50DE"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0" w:type="pct"/>
            <w:tcBorders>
              <w:top w:val="nil"/>
              <w:left w:val="nil"/>
              <w:bottom w:val="single" w:sz="4" w:space="0" w:color="auto"/>
              <w:right w:val="single" w:sz="4" w:space="0" w:color="auto"/>
            </w:tcBorders>
            <w:shd w:val="clear" w:color="auto" w:fill="auto"/>
            <w:noWrap/>
            <w:vAlign w:val="bottom"/>
          </w:tcPr>
          <w:p w14:paraId="10442C51"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0.01</w:t>
            </w:r>
          </w:p>
        </w:tc>
        <w:tc>
          <w:tcPr>
            <w:tcW w:w="750" w:type="pct"/>
            <w:tcBorders>
              <w:top w:val="single" w:sz="4" w:space="0" w:color="auto"/>
              <w:left w:val="nil"/>
              <w:bottom w:val="single" w:sz="4" w:space="0" w:color="auto"/>
              <w:right w:val="single" w:sz="4" w:space="0" w:color="000000"/>
            </w:tcBorders>
            <w:vAlign w:val="bottom"/>
          </w:tcPr>
          <w:p w14:paraId="2264E6D6"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5.40</w:t>
            </w:r>
          </w:p>
        </w:tc>
        <w:tc>
          <w:tcPr>
            <w:tcW w:w="751" w:type="pct"/>
            <w:tcBorders>
              <w:top w:val="single" w:sz="4" w:space="0" w:color="000000"/>
              <w:left w:val="single" w:sz="4" w:space="0" w:color="000000"/>
              <w:bottom w:val="single" w:sz="4" w:space="0" w:color="000000"/>
              <w:right w:val="single" w:sz="4" w:space="0" w:color="000000"/>
            </w:tcBorders>
            <w:vAlign w:val="bottom"/>
          </w:tcPr>
          <w:p w14:paraId="13F85731"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r>
      <w:tr w:rsidR="005B5593" w:rsidRPr="005B5593" w14:paraId="336B37B1"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5C9A280C" w14:textId="77777777" w:rsidR="005B5593" w:rsidRPr="005B5593" w:rsidRDefault="005B5593" w:rsidP="005B5593">
            <w:pPr>
              <w:widowControl w:val="0"/>
              <w:ind w:left="98"/>
              <w:jc w:val="left"/>
              <w:rPr>
                <w:rFonts w:asciiTheme="majorEastAsia" w:eastAsiaTheme="majorEastAsia" w:hAnsiTheme="majorEastAsia"/>
                <w:color w:val="000000"/>
                <w:sz w:val="20"/>
                <w:szCs w:val="20"/>
                <w:lang w:val="en-CA"/>
              </w:rPr>
            </w:pPr>
            <w:r w:rsidRPr="005B5593">
              <w:rPr>
                <w:rFonts w:asciiTheme="majorEastAsia" w:eastAsiaTheme="majorEastAsia" w:hAnsiTheme="majorEastAsia"/>
                <w:color w:val="000000"/>
                <w:sz w:val="20"/>
                <w:szCs w:val="20"/>
                <w:lang w:val="en-CA"/>
              </w:rPr>
              <w:t>HFC-227ea</w:t>
            </w:r>
          </w:p>
        </w:tc>
        <w:tc>
          <w:tcPr>
            <w:tcW w:w="712" w:type="pct"/>
            <w:tcBorders>
              <w:top w:val="nil"/>
              <w:left w:val="nil"/>
              <w:bottom w:val="single" w:sz="4" w:space="0" w:color="auto"/>
              <w:right w:val="single" w:sz="4" w:space="0" w:color="auto"/>
            </w:tcBorders>
            <w:shd w:val="clear" w:color="auto" w:fill="auto"/>
            <w:noWrap/>
            <w:vAlign w:val="bottom"/>
          </w:tcPr>
          <w:p w14:paraId="20FF3671"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0.02</w:t>
            </w:r>
          </w:p>
        </w:tc>
        <w:tc>
          <w:tcPr>
            <w:tcW w:w="750" w:type="pct"/>
            <w:tcBorders>
              <w:top w:val="nil"/>
              <w:left w:val="nil"/>
              <w:bottom w:val="single" w:sz="4" w:space="0" w:color="auto"/>
              <w:right w:val="single" w:sz="4" w:space="0" w:color="auto"/>
            </w:tcBorders>
            <w:shd w:val="clear" w:color="auto" w:fill="auto"/>
            <w:noWrap/>
            <w:vAlign w:val="bottom"/>
          </w:tcPr>
          <w:p w14:paraId="79D85DF8"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0.03</w:t>
            </w:r>
          </w:p>
        </w:tc>
        <w:tc>
          <w:tcPr>
            <w:tcW w:w="750" w:type="pct"/>
            <w:tcBorders>
              <w:top w:val="nil"/>
              <w:left w:val="nil"/>
              <w:bottom w:val="single" w:sz="4" w:space="0" w:color="auto"/>
              <w:right w:val="single" w:sz="4" w:space="0" w:color="auto"/>
            </w:tcBorders>
            <w:shd w:val="clear" w:color="auto" w:fill="auto"/>
            <w:noWrap/>
            <w:vAlign w:val="bottom"/>
          </w:tcPr>
          <w:p w14:paraId="7C99F9E3"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0.03</w:t>
            </w:r>
          </w:p>
        </w:tc>
        <w:tc>
          <w:tcPr>
            <w:tcW w:w="750" w:type="pct"/>
            <w:tcBorders>
              <w:top w:val="single" w:sz="4" w:space="0" w:color="auto"/>
              <w:left w:val="nil"/>
              <w:bottom w:val="single" w:sz="4" w:space="0" w:color="auto"/>
              <w:right w:val="single" w:sz="4" w:space="0" w:color="000000"/>
            </w:tcBorders>
            <w:vAlign w:val="bottom"/>
          </w:tcPr>
          <w:p w14:paraId="3A1470FA"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0.18</w:t>
            </w:r>
          </w:p>
        </w:tc>
        <w:tc>
          <w:tcPr>
            <w:tcW w:w="751" w:type="pct"/>
            <w:tcBorders>
              <w:top w:val="single" w:sz="4" w:space="0" w:color="000000"/>
              <w:left w:val="single" w:sz="4" w:space="0" w:color="000000"/>
              <w:bottom w:val="single" w:sz="4" w:space="0" w:color="000000"/>
              <w:right w:val="single" w:sz="4" w:space="0" w:color="000000"/>
            </w:tcBorders>
            <w:vAlign w:val="bottom"/>
          </w:tcPr>
          <w:p w14:paraId="3D3EF5DF"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0.21</w:t>
            </w:r>
          </w:p>
        </w:tc>
      </w:tr>
      <w:tr w:rsidR="005B5593" w:rsidRPr="005B5593" w14:paraId="1A760FC7"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33444650" w14:textId="77777777" w:rsidR="005B5593" w:rsidRPr="005B5593" w:rsidRDefault="005B5593" w:rsidP="005B5593">
            <w:pPr>
              <w:widowControl w:val="0"/>
              <w:ind w:left="98"/>
              <w:jc w:val="left"/>
              <w:rPr>
                <w:rFonts w:asciiTheme="majorEastAsia" w:eastAsiaTheme="majorEastAsia" w:hAnsiTheme="majorEastAsia"/>
                <w:color w:val="000000"/>
                <w:sz w:val="20"/>
                <w:szCs w:val="20"/>
                <w:lang w:val="en-CA"/>
              </w:rPr>
            </w:pPr>
            <w:r w:rsidRPr="005B5593">
              <w:rPr>
                <w:rFonts w:asciiTheme="majorEastAsia" w:eastAsiaTheme="majorEastAsia" w:hAnsiTheme="majorEastAsia"/>
                <w:color w:val="000000"/>
                <w:sz w:val="20"/>
                <w:szCs w:val="20"/>
                <w:lang w:val="en-CA"/>
              </w:rPr>
              <w:t>R-404A</w:t>
            </w:r>
          </w:p>
        </w:tc>
        <w:tc>
          <w:tcPr>
            <w:tcW w:w="712" w:type="pct"/>
            <w:tcBorders>
              <w:top w:val="nil"/>
              <w:left w:val="nil"/>
              <w:bottom w:val="single" w:sz="4" w:space="0" w:color="auto"/>
              <w:right w:val="single" w:sz="4" w:space="0" w:color="auto"/>
            </w:tcBorders>
            <w:shd w:val="clear" w:color="auto" w:fill="auto"/>
            <w:noWrap/>
            <w:vAlign w:val="bottom"/>
          </w:tcPr>
          <w:p w14:paraId="5D4A29B3"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98.03</w:t>
            </w:r>
          </w:p>
        </w:tc>
        <w:tc>
          <w:tcPr>
            <w:tcW w:w="750" w:type="pct"/>
            <w:tcBorders>
              <w:top w:val="nil"/>
              <w:left w:val="nil"/>
              <w:bottom w:val="single" w:sz="4" w:space="0" w:color="auto"/>
              <w:right w:val="single" w:sz="4" w:space="0" w:color="auto"/>
            </w:tcBorders>
            <w:shd w:val="clear" w:color="auto" w:fill="auto"/>
            <w:noWrap/>
            <w:vAlign w:val="bottom"/>
          </w:tcPr>
          <w:p w14:paraId="012EB28A"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129.30</w:t>
            </w:r>
          </w:p>
        </w:tc>
        <w:tc>
          <w:tcPr>
            <w:tcW w:w="750" w:type="pct"/>
            <w:tcBorders>
              <w:top w:val="nil"/>
              <w:left w:val="nil"/>
              <w:bottom w:val="single" w:sz="4" w:space="0" w:color="auto"/>
              <w:right w:val="single" w:sz="4" w:space="0" w:color="auto"/>
            </w:tcBorders>
            <w:shd w:val="clear" w:color="auto" w:fill="auto"/>
            <w:noWrap/>
            <w:vAlign w:val="bottom"/>
          </w:tcPr>
          <w:p w14:paraId="77840AEE"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307.12</w:t>
            </w:r>
          </w:p>
        </w:tc>
        <w:tc>
          <w:tcPr>
            <w:tcW w:w="750" w:type="pct"/>
            <w:tcBorders>
              <w:top w:val="single" w:sz="4" w:space="0" w:color="auto"/>
              <w:left w:val="nil"/>
              <w:bottom w:val="single" w:sz="4" w:space="0" w:color="auto"/>
              <w:right w:val="single" w:sz="4" w:space="0" w:color="000000"/>
            </w:tcBorders>
            <w:vAlign w:val="bottom"/>
          </w:tcPr>
          <w:p w14:paraId="1FA45283"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406.11</w:t>
            </w:r>
          </w:p>
        </w:tc>
        <w:tc>
          <w:tcPr>
            <w:tcW w:w="751" w:type="pct"/>
            <w:tcBorders>
              <w:top w:val="single" w:sz="4" w:space="0" w:color="000000"/>
              <w:left w:val="single" w:sz="4" w:space="0" w:color="000000"/>
              <w:bottom w:val="single" w:sz="4" w:space="0" w:color="000000"/>
              <w:right w:val="single" w:sz="4" w:space="0" w:color="000000"/>
            </w:tcBorders>
            <w:vAlign w:val="bottom"/>
          </w:tcPr>
          <w:p w14:paraId="7DFE28F4"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576.01</w:t>
            </w:r>
          </w:p>
        </w:tc>
      </w:tr>
      <w:tr w:rsidR="005B5593" w:rsidRPr="005B5593" w14:paraId="7A57F3F0"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3E4817F0" w14:textId="77777777" w:rsidR="005B5593" w:rsidRPr="005B5593" w:rsidRDefault="005B5593" w:rsidP="005B5593">
            <w:pPr>
              <w:widowControl w:val="0"/>
              <w:ind w:left="98"/>
              <w:jc w:val="left"/>
              <w:rPr>
                <w:rFonts w:asciiTheme="majorEastAsia" w:eastAsiaTheme="majorEastAsia" w:hAnsiTheme="majorEastAsia"/>
                <w:color w:val="000000"/>
                <w:sz w:val="20"/>
                <w:szCs w:val="20"/>
                <w:lang w:val="en-CA"/>
              </w:rPr>
            </w:pPr>
            <w:r w:rsidRPr="005B5593">
              <w:rPr>
                <w:rFonts w:asciiTheme="majorEastAsia" w:eastAsiaTheme="majorEastAsia" w:hAnsiTheme="majorEastAsia"/>
                <w:color w:val="000000"/>
                <w:sz w:val="20"/>
                <w:szCs w:val="20"/>
                <w:lang w:val="en-CA"/>
              </w:rPr>
              <w:t>R-407C</w:t>
            </w:r>
          </w:p>
        </w:tc>
        <w:tc>
          <w:tcPr>
            <w:tcW w:w="712" w:type="pct"/>
            <w:tcBorders>
              <w:top w:val="nil"/>
              <w:left w:val="nil"/>
              <w:bottom w:val="single" w:sz="4" w:space="0" w:color="auto"/>
              <w:right w:val="single" w:sz="4" w:space="0" w:color="auto"/>
            </w:tcBorders>
            <w:shd w:val="clear" w:color="auto" w:fill="auto"/>
            <w:noWrap/>
            <w:vAlign w:val="bottom"/>
          </w:tcPr>
          <w:p w14:paraId="6ECB3970"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36.62</w:t>
            </w:r>
          </w:p>
        </w:tc>
        <w:tc>
          <w:tcPr>
            <w:tcW w:w="750" w:type="pct"/>
            <w:tcBorders>
              <w:top w:val="nil"/>
              <w:left w:val="nil"/>
              <w:bottom w:val="single" w:sz="4" w:space="0" w:color="auto"/>
              <w:right w:val="single" w:sz="4" w:space="0" w:color="auto"/>
            </w:tcBorders>
            <w:shd w:val="clear" w:color="auto" w:fill="auto"/>
            <w:noWrap/>
            <w:vAlign w:val="bottom"/>
          </w:tcPr>
          <w:p w14:paraId="05676312"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58.18</w:t>
            </w:r>
          </w:p>
        </w:tc>
        <w:tc>
          <w:tcPr>
            <w:tcW w:w="750" w:type="pct"/>
            <w:tcBorders>
              <w:top w:val="nil"/>
              <w:left w:val="nil"/>
              <w:bottom w:val="single" w:sz="4" w:space="0" w:color="auto"/>
              <w:right w:val="single" w:sz="4" w:space="0" w:color="auto"/>
            </w:tcBorders>
            <w:shd w:val="clear" w:color="auto" w:fill="auto"/>
            <w:noWrap/>
            <w:vAlign w:val="bottom"/>
          </w:tcPr>
          <w:p w14:paraId="6A5053DF"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156.28</w:t>
            </w:r>
          </w:p>
        </w:tc>
        <w:tc>
          <w:tcPr>
            <w:tcW w:w="750" w:type="pct"/>
            <w:tcBorders>
              <w:top w:val="single" w:sz="4" w:space="0" w:color="auto"/>
              <w:left w:val="nil"/>
              <w:bottom w:val="single" w:sz="4" w:space="0" w:color="auto"/>
              <w:right w:val="single" w:sz="4" w:space="0" w:color="000000"/>
            </w:tcBorders>
            <w:vAlign w:val="bottom"/>
          </w:tcPr>
          <w:p w14:paraId="26AE83E8"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299.48</w:t>
            </w:r>
          </w:p>
        </w:tc>
        <w:tc>
          <w:tcPr>
            <w:tcW w:w="751" w:type="pct"/>
            <w:tcBorders>
              <w:top w:val="single" w:sz="4" w:space="0" w:color="000000"/>
              <w:left w:val="single" w:sz="4" w:space="0" w:color="000000"/>
              <w:bottom w:val="single" w:sz="4" w:space="0" w:color="000000"/>
              <w:right w:val="single" w:sz="4" w:space="0" w:color="000000"/>
            </w:tcBorders>
            <w:vAlign w:val="bottom"/>
          </w:tcPr>
          <w:p w14:paraId="1007125B"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106.64</w:t>
            </w:r>
          </w:p>
        </w:tc>
      </w:tr>
      <w:tr w:rsidR="005B5593" w:rsidRPr="005B5593" w14:paraId="703215A2"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1B3637F3" w14:textId="77777777" w:rsidR="005B5593" w:rsidRPr="005B5593" w:rsidRDefault="005B5593" w:rsidP="005B5593">
            <w:pPr>
              <w:widowControl w:val="0"/>
              <w:ind w:left="98"/>
              <w:jc w:val="left"/>
              <w:rPr>
                <w:rFonts w:asciiTheme="majorEastAsia" w:eastAsiaTheme="majorEastAsia" w:hAnsiTheme="majorEastAsia"/>
                <w:color w:val="000000"/>
                <w:sz w:val="20"/>
                <w:szCs w:val="20"/>
                <w:lang w:val="en-CA"/>
              </w:rPr>
            </w:pPr>
            <w:r w:rsidRPr="005B5593">
              <w:rPr>
                <w:rFonts w:asciiTheme="majorEastAsia" w:eastAsiaTheme="majorEastAsia" w:hAnsiTheme="majorEastAsia"/>
                <w:color w:val="000000"/>
                <w:sz w:val="20"/>
                <w:szCs w:val="20"/>
                <w:lang w:val="en-CA"/>
              </w:rPr>
              <w:t>R-410A</w:t>
            </w:r>
          </w:p>
        </w:tc>
        <w:tc>
          <w:tcPr>
            <w:tcW w:w="712" w:type="pct"/>
            <w:tcBorders>
              <w:top w:val="nil"/>
              <w:left w:val="nil"/>
              <w:bottom w:val="single" w:sz="4" w:space="0" w:color="auto"/>
              <w:right w:val="single" w:sz="4" w:space="0" w:color="auto"/>
            </w:tcBorders>
            <w:shd w:val="clear" w:color="auto" w:fill="auto"/>
            <w:noWrap/>
            <w:vAlign w:val="bottom"/>
          </w:tcPr>
          <w:p w14:paraId="0A0D1F33"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534.01</w:t>
            </w:r>
          </w:p>
        </w:tc>
        <w:tc>
          <w:tcPr>
            <w:tcW w:w="750" w:type="pct"/>
            <w:tcBorders>
              <w:top w:val="nil"/>
              <w:left w:val="nil"/>
              <w:bottom w:val="single" w:sz="4" w:space="0" w:color="auto"/>
              <w:right w:val="single" w:sz="4" w:space="0" w:color="auto"/>
            </w:tcBorders>
            <w:shd w:val="clear" w:color="auto" w:fill="auto"/>
            <w:noWrap/>
            <w:vAlign w:val="bottom"/>
          </w:tcPr>
          <w:p w14:paraId="3472AAAA"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646.78</w:t>
            </w:r>
          </w:p>
        </w:tc>
        <w:tc>
          <w:tcPr>
            <w:tcW w:w="750" w:type="pct"/>
            <w:tcBorders>
              <w:top w:val="nil"/>
              <w:left w:val="nil"/>
              <w:bottom w:val="single" w:sz="4" w:space="0" w:color="auto"/>
              <w:right w:val="single" w:sz="4" w:space="0" w:color="auto"/>
            </w:tcBorders>
            <w:shd w:val="clear" w:color="auto" w:fill="auto"/>
            <w:noWrap/>
            <w:vAlign w:val="bottom"/>
          </w:tcPr>
          <w:p w14:paraId="2E0A0C02"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1,122.28</w:t>
            </w:r>
          </w:p>
        </w:tc>
        <w:tc>
          <w:tcPr>
            <w:tcW w:w="750" w:type="pct"/>
            <w:tcBorders>
              <w:top w:val="single" w:sz="4" w:space="0" w:color="auto"/>
              <w:left w:val="nil"/>
              <w:bottom w:val="single" w:sz="4" w:space="0" w:color="auto"/>
              <w:right w:val="single" w:sz="4" w:space="0" w:color="000000"/>
            </w:tcBorders>
            <w:vAlign w:val="bottom"/>
          </w:tcPr>
          <w:p w14:paraId="527B70CF"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1,233.49</w:t>
            </w:r>
          </w:p>
        </w:tc>
        <w:tc>
          <w:tcPr>
            <w:tcW w:w="751" w:type="pct"/>
            <w:tcBorders>
              <w:top w:val="single" w:sz="4" w:space="0" w:color="000000"/>
              <w:left w:val="single" w:sz="4" w:space="0" w:color="000000"/>
              <w:bottom w:val="single" w:sz="4" w:space="0" w:color="000000"/>
              <w:right w:val="single" w:sz="4" w:space="0" w:color="000000"/>
            </w:tcBorders>
            <w:vAlign w:val="bottom"/>
          </w:tcPr>
          <w:p w14:paraId="64A384FF"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987.04</w:t>
            </w:r>
          </w:p>
        </w:tc>
      </w:tr>
      <w:tr w:rsidR="005B5593" w:rsidRPr="005B5593" w14:paraId="20216D79"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4C74D060" w14:textId="77777777" w:rsidR="005B5593" w:rsidRPr="005B5593" w:rsidRDefault="005B5593" w:rsidP="005B5593">
            <w:pPr>
              <w:widowControl w:val="0"/>
              <w:ind w:left="98"/>
              <w:jc w:val="left"/>
              <w:rPr>
                <w:rFonts w:asciiTheme="majorEastAsia" w:eastAsiaTheme="majorEastAsia" w:hAnsiTheme="majorEastAsia"/>
                <w:color w:val="000000"/>
                <w:sz w:val="20"/>
                <w:szCs w:val="20"/>
                <w:lang w:val="en-CA"/>
              </w:rPr>
            </w:pPr>
            <w:r w:rsidRPr="005B5593">
              <w:rPr>
                <w:rFonts w:asciiTheme="majorEastAsia" w:eastAsiaTheme="majorEastAsia" w:hAnsiTheme="majorEastAsia"/>
                <w:color w:val="000000"/>
                <w:sz w:val="20"/>
                <w:szCs w:val="20"/>
                <w:lang w:val="en-CA"/>
              </w:rPr>
              <w:t>R-417A</w:t>
            </w:r>
          </w:p>
        </w:tc>
        <w:tc>
          <w:tcPr>
            <w:tcW w:w="712" w:type="pct"/>
            <w:tcBorders>
              <w:top w:val="nil"/>
              <w:left w:val="nil"/>
              <w:bottom w:val="single" w:sz="4" w:space="0" w:color="auto"/>
              <w:right w:val="single" w:sz="4" w:space="0" w:color="auto"/>
            </w:tcBorders>
            <w:shd w:val="clear" w:color="auto" w:fill="auto"/>
            <w:noWrap/>
            <w:vAlign w:val="bottom"/>
          </w:tcPr>
          <w:p w14:paraId="386ADBB3"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0" w:type="pct"/>
            <w:tcBorders>
              <w:top w:val="nil"/>
              <w:left w:val="nil"/>
              <w:bottom w:val="single" w:sz="4" w:space="0" w:color="auto"/>
              <w:right w:val="single" w:sz="4" w:space="0" w:color="auto"/>
            </w:tcBorders>
            <w:shd w:val="clear" w:color="auto" w:fill="auto"/>
            <w:noWrap/>
            <w:vAlign w:val="bottom"/>
          </w:tcPr>
          <w:p w14:paraId="767B4049"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0" w:type="pct"/>
            <w:tcBorders>
              <w:top w:val="nil"/>
              <w:left w:val="nil"/>
              <w:bottom w:val="single" w:sz="4" w:space="0" w:color="auto"/>
              <w:right w:val="single" w:sz="4" w:space="0" w:color="auto"/>
            </w:tcBorders>
            <w:shd w:val="clear" w:color="auto" w:fill="auto"/>
            <w:noWrap/>
            <w:vAlign w:val="bottom"/>
          </w:tcPr>
          <w:p w14:paraId="715E1DB0"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0.01</w:t>
            </w:r>
          </w:p>
        </w:tc>
        <w:tc>
          <w:tcPr>
            <w:tcW w:w="750" w:type="pct"/>
            <w:tcBorders>
              <w:top w:val="single" w:sz="4" w:space="0" w:color="auto"/>
              <w:left w:val="nil"/>
              <w:bottom w:val="single" w:sz="4" w:space="0" w:color="auto"/>
              <w:right w:val="single" w:sz="4" w:space="0" w:color="000000"/>
            </w:tcBorders>
            <w:vAlign w:val="bottom"/>
          </w:tcPr>
          <w:p w14:paraId="42A5DBCE"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2.18</w:t>
            </w:r>
          </w:p>
        </w:tc>
        <w:tc>
          <w:tcPr>
            <w:tcW w:w="751" w:type="pct"/>
            <w:tcBorders>
              <w:top w:val="single" w:sz="4" w:space="0" w:color="000000"/>
              <w:left w:val="single" w:sz="4" w:space="0" w:color="000000"/>
              <w:bottom w:val="single" w:sz="4" w:space="0" w:color="000000"/>
              <w:right w:val="single" w:sz="4" w:space="0" w:color="000000"/>
            </w:tcBorders>
            <w:vAlign w:val="bottom"/>
          </w:tcPr>
          <w:p w14:paraId="6FEE32D8"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0.90</w:t>
            </w:r>
          </w:p>
        </w:tc>
      </w:tr>
      <w:tr w:rsidR="005B5593" w:rsidRPr="005B5593" w14:paraId="48A6244D"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3D718F1A" w14:textId="77777777" w:rsidR="005B5593" w:rsidRPr="005B5593" w:rsidRDefault="005B5593" w:rsidP="005B5593">
            <w:pPr>
              <w:widowControl w:val="0"/>
              <w:ind w:left="98"/>
              <w:jc w:val="left"/>
              <w:rPr>
                <w:rFonts w:asciiTheme="majorEastAsia" w:eastAsiaTheme="majorEastAsia" w:hAnsiTheme="majorEastAsia"/>
                <w:color w:val="000000"/>
                <w:sz w:val="20"/>
                <w:szCs w:val="20"/>
                <w:lang w:val="en-CA"/>
              </w:rPr>
            </w:pPr>
            <w:r w:rsidRPr="005B5593">
              <w:rPr>
                <w:rFonts w:asciiTheme="majorEastAsia" w:eastAsiaTheme="majorEastAsia" w:hAnsiTheme="majorEastAsia"/>
                <w:color w:val="000000"/>
                <w:sz w:val="20"/>
                <w:szCs w:val="20"/>
                <w:lang w:val="en-CA"/>
              </w:rPr>
              <w:t>R-448A</w:t>
            </w:r>
          </w:p>
        </w:tc>
        <w:tc>
          <w:tcPr>
            <w:tcW w:w="712" w:type="pct"/>
            <w:tcBorders>
              <w:top w:val="nil"/>
              <w:left w:val="nil"/>
              <w:bottom w:val="single" w:sz="4" w:space="0" w:color="auto"/>
              <w:right w:val="single" w:sz="4" w:space="0" w:color="auto"/>
            </w:tcBorders>
            <w:shd w:val="clear" w:color="auto" w:fill="auto"/>
            <w:noWrap/>
            <w:vAlign w:val="bottom"/>
          </w:tcPr>
          <w:p w14:paraId="488BB19C"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0" w:type="pct"/>
            <w:tcBorders>
              <w:top w:val="nil"/>
              <w:left w:val="nil"/>
              <w:bottom w:val="single" w:sz="4" w:space="0" w:color="auto"/>
              <w:right w:val="single" w:sz="4" w:space="0" w:color="auto"/>
            </w:tcBorders>
            <w:shd w:val="clear" w:color="auto" w:fill="auto"/>
            <w:noWrap/>
            <w:vAlign w:val="bottom"/>
          </w:tcPr>
          <w:p w14:paraId="32298D5B"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0" w:type="pct"/>
            <w:tcBorders>
              <w:top w:val="nil"/>
              <w:left w:val="nil"/>
              <w:bottom w:val="single" w:sz="4" w:space="0" w:color="auto"/>
              <w:right w:val="single" w:sz="4" w:space="0" w:color="auto"/>
            </w:tcBorders>
            <w:shd w:val="clear" w:color="auto" w:fill="auto"/>
            <w:noWrap/>
            <w:vAlign w:val="bottom"/>
          </w:tcPr>
          <w:p w14:paraId="7F20B42C"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1.47</w:t>
            </w:r>
          </w:p>
        </w:tc>
        <w:tc>
          <w:tcPr>
            <w:tcW w:w="750" w:type="pct"/>
            <w:tcBorders>
              <w:top w:val="single" w:sz="4" w:space="0" w:color="auto"/>
              <w:left w:val="nil"/>
              <w:bottom w:val="single" w:sz="4" w:space="0" w:color="auto"/>
              <w:right w:val="single" w:sz="4" w:space="0" w:color="000000"/>
            </w:tcBorders>
            <w:vAlign w:val="bottom"/>
          </w:tcPr>
          <w:p w14:paraId="24ACED34"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0.45</w:t>
            </w:r>
          </w:p>
        </w:tc>
        <w:tc>
          <w:tcPr>
            <w:tcW w:w="751" w:type="pct"/>
            <w:tcBorders>
              <w:top w:val="single" w:sz="4" w:space="0" w:color="000000"/>
              <w:left w:val="single" w:sz="4" w:space="0" w:color="000000"/>
              <w:bottom w:val="single" w:sz="4" w:space="0" w:color="000000"/>
              <w:right w:val="single" w:sz="4" w:space="0" w:color="000000"/>
            </w:tcBorders>
            <w:vAlign w:val="bottom"/>
          </w:tcPr>
          <w:p w14:paraId="1914A90D"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34.20</w:t>
            </w:r>
          </w:p>
        </w:tc>
      </w:tr>
      <w:tr w:rsidR="005B5593" w:rsidRPr="005B5593" w14:paraId="0B071ED5"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28CB69E0" w14:textId="77777777" w:rsidR="005B5593" w:rsidRPr="005B5593" w:rsidRDefault="005B5593" w:rsidP="005B5593">
            <w:pPr>
              <w:widowControl w:val="0"/>
              <w:ind w:left="98"/>
              <w:jc w:val="left"/>
              <w:rPr>
                <w:rFonts w:asciiTheme="majorEastAsia" w:eastAsiaTheme="majorEastAsia" w:hAnsiTheme="majorEastAsia"/>
                <w:color w:val="000000"/>
                <w:sz w:val="20"/>
                <w:szCs w:val="20"/>
                <w:lang w:val="en-CA"/>
              </w:rPr>
            </w:pPr>
            <w:r w:rsidRPr="005B5593">
              <w:rPr>
                <w:rFonts w:asciiTheme="majorEastAsia" w:eastAsiaTheme="majorEastAsia" w:hAnsiTheme="majorEastAsia"/>
                <w:color w:val="000000"/>
                <w:sz w:val="20"/>
                <w:szCs w:val="20"/>
                <w:lang w:val="en-CA"/>
              </w:rPr>
              <w:t>R-449A</w:t>
            </w:r>
          </w:p>
        </w:tc>
        <w:tc>
          <w:tcPr>
            <w:tcW w:w="712" w:type="pct"/>
            <w:tcBorders>
              <w:top w:val="nil"/>
              <w:left w:val="nil"/>
              <w:bottom w:val="single" w:sz="4" w:space="0" w:color="auto"/>
              <w:right w:val="single" w:sz="4" w:space="0" w:color="auto"/>
            </w:tcBorders>
            <w:shd w:val="clear" w:color="auto" w:fill="auto"/>
            <w:noWrap/>
            <w:vAlign w:val="bottom"/>
          </w:tcPr>
          <w:p w14:paraId="1EA9904B"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0" w:type="pct"/>
            <w:tcBorders>
              <w:top w:val="nil"/>
              <w:left w:val="nil"/>
              <w:bottom w:val="single" w:sz="4" w:space="0" w:color="auto"/>
              <w:right w:val="single" w:sz="4" w:space="0" w:color="auto"/>
            </w:tcBorders>
            <w:shd w:val="clear" w:color="auto" w:fill="auto"/>
            <w:noWrap/>
            <w:vAlign w:val="bottom"/>
          </w:tcPr>
          <w:p w14:paraId="6A113F85"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0" w:type="pct"/>
            <w:tcBorders>
              <w:top w:val="nil"/>
              <w:left w:val="nil"/>
              <w:bottom w:val="single" w:sz="4" w:space="0" w:color="auto"/>
              <w:right w:val="single" w:sz="4" w:space="0" w:color="auto"/>
            </w:tcBorders>
            <w:shd w:val="clear" w:color="auto" w:fill="auto"/>
            <w:noWrap/>
            <w:vAlign w:val="bottom"/>
          </w:tcPr>
          <w:p w14:paraId="32BECCF3"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0.01</w:t>
            </w:r>
          </w:p>
        </w:tc>
        <w:tc>
          <w:tcPr>
            <w:tcW w:w="750" w:type="pct"/>
            <w:tcBorders>
              <w:top w:val="single" w:sz="4" w:space="0" w:color="auto"/>
              <w:left w:val="nil"/>
              <w:bottom w:val="single" w:sz="4" w:space="0" w:color="auto"/>
              <w:right w:val="single" w:sz="4" w:space="0" w:color="000000"/>
            </w:tcBorders>
            <w:vAlign w:val="bottom"/>
          </w:tcPr>
          <w:p w14:paraId="5CC954E0"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1" w:type="pct"/>
            <w:tcBorders>
              <w:top w:val="single" w:sz="4" w:space="0" w:color="000000"/>
              <w:left w:val="single" w:sz="4" w:space="0" w:color="000000"/>
              <w:bottom w:val="single" w:sz="4" w:space="0" w:color="000000"/>
              <w:right w:val="single" w:sz="4" w:space="0" w:color="000000"/>
            </w:tcBorders>
            <w:vAlign w:val="bottom"/>
          </w:tcPr>
          <w:p w14:paraId="32CA03F8"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r>
      <w:tr w:rsidR="005B5593" w:rsidRPr="005B5593" w14:paraId="70844416"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2B368DC6" w14:textId="77777777" w:rsidR="005B5593" w:rsidRPr="005B5593" w:rsidRDefault="005B5593" w:rsidP="005B5593">
            <w:pPr>
              <w:widowControl w:val="0"/>
              <w:ind w:left="98"/>
              <w:jc w:val="left"/>
              <w:rPr>
                <w:rFonts w:asciiTheme="majorEastAsia" w:eastAsiaTheme="majorEastAsia" w:hAnsiTheme="majorEastAsia"/>
                <w:color w:val="000000"/>
                <w:sz w:val="20"/>
                <w:szCs w:val="20"/>
                <w:lang w:val="en-CA"/>
              </w:rPr>
            </w:pPr>
            <w:r w:rsidRPr="005B5593">
              <w:rPr>
                <w:rFonts w:asciiTheme="majorEastAsia" w:eastAsiaTheme="majorEastAsia" w:hAnsiTheme="majorEastAsia"/>
                <w:color w:val="000000"/>
                <w:sz w:val="20"/>
                <w:szCs w:val="20"/>
                <w:lang w:val="en-CA"/>
              </w:rPr>
              <w:t>R-467A</w:t>
            </w:r>
          </w:p>
        </w:tc>
        <w:tc>
          <w:tcPr>
            <w:tcW w:w="712" w:type="pct"/>
            <w:tcBorders>
              <w:top w:val="nil"/>
              <w:left w:val="nil"/>
              <w:bottom w:val="single" w:sz="4" w:space="0" w:color="auto"/>
              <w:right w:val="single" w:sz="4" w:space="0" w:color="auto"/>
            </w:tcBorders>
            <w:shd w:val="clear" w:color="auto" w:fill="auto"/>
            <w:noWrap/>
            <w:vAlign w:val="bottom"/>
          </w:tcPr>
          <w:p w14:paraId="66E9A7D7"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0" w:type="pct"/>
            <w:tcBorders>
              <w:top w:val="nil"/>
              <w:left w:val="nil"/>
              <w:bottom w:val="single" w:sz="4" w:space="0" w:color="auto"/>
              <w:right w:val="single" w:sz="4" w:space="0" w:color="auto"/>
            </w:tcBorders>
            <w:shd w:val="clear" w:color="auto" w:fill="auto"/>
            <w:noWrap/>
            <w:vAlign w:val="bottom"/>
          </w:tcPr>
          <w:p w14:paraId="2CD8C4D0"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0" w:type="pct"/>
            <w:tcBorders>
              <w:top w:val="nil"/>
              <w:left w:val="nil"/>
              <w:bottom w:val="single" w:sz="4" w:space="0" w:color="auto"/>
              <w:right w:val="single" w:sz="4" w:space="0" w:color="auto"/>
            </w:tcBorders>
            <w:shd w:val="clear" w:color="auto" w:fill="auto"/>
            <w:noWrap/>
            <w:vAlign w:val="bottom"/>
          </w:tcPr>
          <w:p w14:paraId="13033402"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0.30</w:t>
            </w:r>
          </w:p>
        </w:tc>
        <w:tc>
          <w:tcPr>
            <w:tcW w:w="750" w:type="pct"/>
            <w:tcBorders>
              <w:top w:val="single" w:sz="4" w:space="0" w:color="auto"/>
              <w:left w:val="nil"/>
              <w:bottom w:val="single" w:sz="4" w:space="0" w:color="auto"/>
              <w:right w:val="single" w:sz="4" w:space="0" w:color="000000"/>
            </w:tcBorders>
            <w:vAlign w:val="bottom"/>
          </w:tcPr>
          <w:p w14:paraId="7CEEFF66"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5.00</w:t>
            </w:r>
          </w:p>
        </w:tc>
        <w:tc>
          <w:tcPr>
            <w:tcW w:w="751" w:type="pct"/>
            <w:tcBorders>
              <w:top w:val="single" w:sz="4" w:space="0" w:color="000000"/>
              <w:left w:val="single" w:sz="4" w:space="0" w:color="000000"/>
              <w:bottom w:val="single" w:sz="4" w:space="0" w:color="000000"/>
              <w:right w:val="single" w:sz="4" w:space="0" w:color="000000"/>
            </w:tcBorders>
            <w:vAlign w:val="bottom"/>
          </w:tcPr>
          <w:p w14:paraId="77C8E19D"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r>
      <w:tr w:rsidR="005B5593" w:rsidRPr="005B5593" w14:paraId="76BA025D"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1D34EA2B" w14:textId="77777777" w:rsidR="005B5593" w:rsidRPr="005B5593" w:rsidRDefault="005B5593" w:rsidP="005B5593">
            <w:pPr>
              <w:widowControl w:val="0"/>
              <w:ind w:left="98"/>
              <w:jc w:val="left"/>
              <w:rPr>
                <w:rFonts w:asciiTheme="majorEastAsia" w:eastAsiaTheme="majorEastAsia" w:hAnsiTheme="majorEastAsia"/>
                <w:color w:val="000000"/>
                <w:sz w:val="20"/>
                <w:szCs w:val="20"/>
                <w:lang w:val="en-CA"/>
              </w:rPr>
            </w:pPr>
            <w:r w:rsidRPr="005B5593">
              <w:rPr>
                <w:rFonts w:asciiTheme="majorEastAsia" w:eastAsiaTheme="majorEastAsia" w:hAnsiTheme="majorEastAsia"/>
                <w:color w:val="000000"/>
                <w:sz w:val="20"/>
                <w:szCs w:val="20"/>
                <w:lang w:val="en-CA"/>
              </w:rPr>
              <w:t>R-507A</w:t>
            </w:r>
          </w:p>
        </w:tc>
        <w:tc>
          <w:tcPr>
            <w:tcW w:w="712" w:type="pct"/>
            <w:tcBorders>
              <w:top w:val="nil"/>
              <w:left w:val="nil"/>
              <w:bottom w:val="single" w:sz="4" w:space="0" w:color="auto"/>
              <w:right w:val="single" w:sz="4" w:space="0" w:color="auto"/>
            </w:tcBorders>
            <w:shd w:val="clear" w:color="auto" w:fill="auto"/>
            <w:noWrap/>
            <w:vAlign w:val="bottom"/>
          </w:tcPr>
          <w:p w14:paraId="120835F0"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2.82</w:t>
            </w:r>
          </w:p>
        </w:tc>
        <w:tc>
          <w:tcPr>
            <w:tcW w:w="750" w:type="pct"/>
            <w:tcBorders>
              <w:top w:val="nil"/>
              <w:left w:val="nil"/>
              <w:bottom w:val="single" w:sz="4" w:space="0" w:color="auto"/>
              <w:right w:val="single" w:sz="4" w:space="0" w:color="auto"/>
            </w:tcBorders>
            <w:shd w:val="clear" w:color="auto" w:fill="auto"/>
            <w:noWrap/>
            <w:vAlign w:val="bottom"/>
          </w:tcPr>
          <w:p w14:paraId="6009E225"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6.58</w:t>
            </w:r>
          </w:p>
        </w:tc>
        <w:tc>
          <w:tcPr>
            <w:tcW w:w="750" w:type="pct"/>
            <w:tcBorders>
              <w:top w:val="nil"/>
              <w:left w:val="nil"/>
              <w:bottom w:val="single" w:sz="4" w:space="0" w:color="auto"/>
              <w:right w:val="single" w:sz="4" w:space="0" w:color="auto"/>
            </w:tcBorders>
            <w:shd w:val="clear" w:color="auto" w:fill="auto"/>
            <w:noWrap/>
            <w:vAlign w:val="bottom"/>
          </w:tcPr>
          <w:p w14:paraId="76359ADA"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35.10</w:t>
            </w:r>
          </w:p>
        </w:tc>
        <w:tc>
          <w:tcPr>
            <w:tcW w:w="750" w:type="pct"/>
            <w:tcBorders>
              <w:top w:val="single" w:sz="4" w:space="0" w:color="auto"/>
              <w:left w:val="nil"/>
              <w:bottom w:val="single" w:sz="4" w:space="0" w:color="auto"/>
              <w:right w:val="single" w:sz="4" w:space="0" w:color="000000"/>
            </w:tcBorders>
            <w:vAlign w:val="bottom"/>
          </w:tcPr>
          <w:p w14:paraId="01828F3E"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43.29</w:t>
            </w:r>
          </w:p>
        </w:tc>
        <w:tc>
          <w:tcPr>
            <w:tcW w:w="751" w:type="pct"/>
            <w:tcBorders>
              <w:top w:val="single" w:sz="4" w:space="0" w:color="000000"/>
              <w:left w:val="single" w:sz="4" w:space="0" w:color="000000"/>
              <w:bottom w:val="single" w:sz="4" w:space="0" w:color="000000"/>
              <w:right w:val="single" w:sz="4" w:space="0" w:color="000000"/>
            </w:tcBorders>
            <w:vAlign w:val="bottom"/>
          </w:tcPr>
          <w:p w14:paraId="08BDDC53"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71.44</w:t>
            </w:r>
          </w:p>
        </w:tc>
      </w:tr>
      <w:tr w:rsidR="005B5593" w:rsidRPr="005B5593" w14:paraId="6F3A314A"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58F9A78D" w14:textId="77777777" w:rsidR="005B5593" w:rsidRPr="005B5593" w:rsidRDefault="005B5593" w:rsidP="005B5593">
            <w:pPr>
              <w:widowControl w:val="0"/>
              <w:ind w:left="98"/>
              <w:jc w:val="left"/>
              <w:rPr>
                <w:rFonts w:asciiTheme="majorEastAsia" w:eastAsiaTheme="majorEastAsia" w:hAnsiTheme="majorEastAsia"/>
                <w:color w:val="000000"/>
                <w:sz w:val="20"/>
                <w:szCs w:val="20"/>
                <w:lang w:val="en-CA"/>
              </w:rPr>
            </w:pPr>
            <w:r w:rsidRPr="005B5593">
              <w:rPr>
                <w:rFonts w:asciiTheme="majorEastAsia" w:eastAsiaTheme="majorEastAsia" w:hAnsiTheme="majorEastAsia"/>
                <w:color w:val="000000"/>
                <w:sz w:val="20"/>
                <w:szCs w:val="20"/>
                <w:lang w:val="en-CA"/>
              </w:rPr>
              <w:t>R-508B</w:t>
            </w:r>
          </w:p>
        </w:tc>
        <w:tc>
          <w:tcPr>
            <w:tcW w:w="712" w:type="pct"/>
            <w:tcBorders>
              <w:top w:val="nil"/>
              <w:left w:val="nil"/>
              <w:bottom w:val="single" w:sz="4" w:space="0" w:color="auto"/>
              <w:right w:val="single" w:sz="4" w:space="0" w:color="auto"/>
            </w:tcBorders>
            <w:shd w:val="clear" w:color="auto" w:fill="auto"/>
            <w:noWrap/>
            <w:vAlign w:val="bottom"/>
          </w:tcPr>
          <w:p w14:paraId="7C9DB4E5"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0" w:type="pct"/>
            <w:tcBorders>
              <w:top w:val="nil"/>
              <w:left w:val="nil"/>
              <w:bottom w:val="single" w:sz="4" w:space="0" w:color="auto"/>
              <w:right w:val="single" w:sz="4" w:space="0" w:color="auto"/>
            </w:tcBorders>
            <w:shd w:val="clear" w:color="auto" w:fill="auto"/>
            <w:noWrap/>
            <w:vAlign w:val="bottom"/>
          </w:tcPr>
          <w:p w14:paraId="4931ABE1"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0" w:type="pct"/>
            <w:tcBorders>
              <w:top w:val="nil"/>
              <w:left w:val="nil"/>
              <w:bottom w:val="single" w:sz="4" w:space="0" w:color="auto"/>
              <w:right w:val="single" w:sz="4" w:space="0" w:color="auto"/>
            </w:tcBorders>
            <w:shd w:val="clear" w:color="auto" w:fill="auto"/>
            <w:noWrap/>
            <w:vAlign w:val="bottom"/>
          </w:tcPr>
          <w:p w14:paraId="119BA5CA"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0" w:type="pct"/>
            <w:tcBorders>
              <w:top w:val="single" w:sz="4" w:space="0" w:color="auto"/>
              <w:left w:val="nil"/>
              <w:bottom w:val="single" w:sz="4" w:space="0" w:color="auto"/>
              <w:right w:val="single" w:sz="4" w:space="0" w:color="000000"/>
            </w:tcBorders>
            <w:vAlign w:val="bottom"/>
          </w:tcPr>
          <w:p w14:paraId="1B340210"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0.04</w:t>
            </w:r>
          </w:p>
        </w:tc>
        <w:tc>
          <w:tcPr>
            <w:tcW w:w="751" w:type="pct"/>
            <w:tcBorders>
              <w:top w:val="single" w:sz="4" w:space="0" w:color="000000"/>
              <w:left w:val="single" w:sz="4" w:space="0" w:color="000000"/>
              <w:bottom w:val="single" w:sz="4" w:space="0" w:color="000000"/>
              <w:right w:val="single" w:sz="4" w:space="0" w:color="000000"/>
            </w:tcBorders>
            <w:vAlign w:val="bottom"/>
          </w:tcPr>
          <w:p w14:paraId="353FE4D3"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0.10</w:t>
            </w:r>
          </w:p>
        </w:tc>
      </w:tr>
      <w:tr w:rsidR="005B5593" w:rsidRPr="005B5593" w14:paraId="3D7F65A3"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bottom"/>
          </w:tcPr>
          <w:p w14:paraId="2681DE64" w14:textId="77777777" w:rsidR="005B5593" w:rsidRPr="005B5593" w:rsidRDefault="005B5593" w:rsidP="005B5593">
            <w:pPr>
              <w:widowControl w:val="0"/>
              <w:ind w:left="98"/>
              <w:jc w:val="left"/>
              <w:rPr>
                <w:rFonts w:asciiTheme="majorEastAsia" w:eastAsiaTheme="majorEastAsia" w:hAnsiTheme="majorEastAsia"/>
                <w:color w:val="000000"/>
                <w:sz w:val="20"/>
                <w:szCs w:val="20"/>
                <w:lang w:val="en-CA"/>
              </w:rPr>
            </w:pPr>
            <w:r w:rsidRPr="005B5593">
              <w:rPr>
                <w:rFonts w:asciiTheme="majorEastAsia" w:eastAsiaTheme="majorEastAsia" w:hAnsiTheme="majorEastAsia"/>
                <w:color w:val="000000"/>
                <w:sz w:val="20"/>
                <w:szCs w:val="20"/>
                <w:lang w:val="en-CA"/>
              </w:rPr>
              <w:t>R-513A</w:t>
            </w:r>
          </w:p>
        </w:tc>
        <w:tc>
          <w:tcPr>
            <w:tcW w:w="712" w:type="pct"/>
            <w:tcBorders>
              <w:top w:val="nil"/>
              <w:left w:val="nil"/>
              <w:bottom w:val="single" w:sz="4" w:space="0" w:color="auto"/>
              <w:right w:val="single" w:sz="4" w:space="0" w:color="auto"/>
            </w:tcBorders>
            <w:shd w:val="clear" w:color="auto" w:fill="auto"/>
            <w:noWrap/>
            <w:vAlign w:val="bottom"/>
          </w:tcPr>
          <w:p w14:paraId="5F3D7B91"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0" w:type="pct"/>
            <w:tcBorders>
              <w:top w:val="nil"/>
              <w:left w:val="nil"/>
              <w:bottom w:val="single" w:sz="4" w:space="0" w:color="auto"/>
              <w:right w:val="single" w:sz="4" w:space="0" w:color="auto"/>
            </w:tcBorders>
            <w:shd w:val="clear" w:color="auto" w:fill="auto"/>
            <w:noWrap/>
            <w:vAlign w:val="bottom"/>
          </w:tcPr>
          <w:p w14:paraId="54BA5054"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0" w:type="pct"/>
            <w:tcBorders>
              <w:top w:val="nil"/>
              <w:left w:val="nil"/>
              <w:bottom w:val="single" w:sz="4" w:space="0" w:color="auto"/>
              <w:right w:val="single" w:sz="4" w:space="0" w:color="auto"/>
            </w:tcBorders>
            <w:shd w:val="clear" w:color="auto" w:fill="auto"/>
            <w:noWrap/>
            <w:vAlign w:val="bottom"/>
          </w:tcPr>
          <w:p w14:paraId="0AA87A84"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c>
          <w:tcPr>
            <w:tcW w:w="750" w:type="pct"/>
            <w:tcBorders>
              <w:top w:val="single" w:sz="4" w:space="0" w:color="auto"/>
              <w:left w:val="nil"/>
              <w:bottom w:val="single" w:sz="4" w:space="0" w:color="auto"/>
              <w:right w:val="single" w:sz="4" w:space="0" w:color="000000"/>
            </w:tcBorders>
            <w:vAlign w:val="bottom"/>
          </w:tcPr>
          <w:p w14:paraId="7C70BED1"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0.70</w:t>
            </w:r>
          </w:p>
        </w:tc>
        <w:tc>
          <w:tcPr>
            <w:tcW w:w="751" w:type="pct"/>
            <w:tcBorders>
              <w:top w:val="single" w:sz="4" w:space="0" w:color="000000"/>
              <w:left w:val="single" w:sz="4" w:space="0" w:color="000000"/>
              <w:bottom w:val="single" w:sz="4" w:space="0" w:color="000000"/>
              <w:right w:val="single" w:sz="4" w:space="0" w:color="000000"/>
            </w:tcBorders>
            <w:vAlign w:val="bottom"/>
          </w:tcPr>
          <w:p w14:paraId="0C553FDB" w14:textId="77777777" w:rsidR="005B5593" w:rsidRPr="005B5593" w:rsidRDefault="005B5593" w:rsidP="005B5593">
            <w:pPr>
              <w:widowControl w:val="0"/>
              <w:tabs>
                <w:tab w:val="left" w:pos="430"/>
              </w:tabs>
              <w:ind w:left="-137" w:right="63"/>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0.00</w:t>
            </w:r>
          </w:p>
        </w:tc>
      </w:tr>
      <w:tr w:rsidR="005B5593" w:rsidRPr="005B5593" w14:paraId="4A08DF9B"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B6AF714" w14:textId="77777777" w:rsidR="005B5593" w:rsidRPr="005B5593" w:rsidRDefault="005B5593" w:rsidP="005B5593">
            <w:pPr>
              <w:ind w:left="98"/>
              <w:jc w:val="left"/>
              <w:rPr>
                <w:rFonts w:asciiTheme="majorEastAsia" w:eastAsiaTheme="majorEastAsia" w:hAnsiTheme="majorEastAsia"/>
                <w:b/>
                <w:color w:val="000000"/>
                <w:sz w:val="20"/>
                <w:szCs w:val="20"/>
                <w:lang w:val="en-CA"/>
              </w:rPr>
            </w:pPr>
            <w:r w:rsidRPr="005B5593">
              <w:rPr>
                <w:rFonts w:asciiTheme="majorEastAsia" w:eastAsiaTheme="majorEastAsia" w:hAnsiTheme="majorEastAsia"/>
                <w:b/>
                <w:color w:val="000000"/>
                <w:sz w:val="20"/>
                <w:szCs w:val="20"/>
                <w:lang w:val="en-CA"/>
              </w:rPr>
              <w:t>合计</w:t>
            </w:r>
            <w:r w:rsidRPr="005B5593">
              <w:rPr>
                <w:rFonts w:asciiTheme="majorEastAsia" w:eastAsiaTheme="majorEastAsia" w:hAnsiTheme="majorEastAsia" w:hint="eastAsia"/>
                <w:b/>
                <w:color w:val="000000"/>
                <w:sz w:val="20"/>
                <w:szCs w:val="20"/>
                <w:lang w:val="en-CA" w:eastAsia="zh-CN"/>
              </w:rPr>
              <w:t>（公吨）</w:t>
            </w:r>
          </w:p>
        </w:tc>
        <w:tc>
          <w:tcPr>
            <w:tcW w:w="712" w:type="pct"/>
            <w:tcBorders>
              <w:top w:val="nil"/>
              <w:left w:val="nil"/>
              <w:bottom w:val="single" w:sz="4" w:space="0" w:color="auto"/>
              <w:right w:val="single" w:sz="4" w:space="0" w:color="auto"/>
            </w:tcBorders>
            <w:shd w:val="clear" w:color="auto" w:fill="auto"/>
            <w:noWrap/>
          </w:tcPr>
          <w:p w14:paraId="3195A471" w14:textId="77777777" w:rsidR="005B5593" w:rsidRPr="005B5593" w:rsidRDefault="005B5593" w:rsidP="005B5593">
            <w:pPr>
              <w:widowControl w:val="0"/>
              <w:tabs>
                <w:tab w:val="left" w:pos="430"/>
              </w:tabs>
              <w:ind w:left="-137" w:right="63"/>
              <w:jc w:val="right"/>
              <w:rPr>
                <w:rFonts w:asciiTheme="majorEastAsia" w:eastAsiaTheme="majorEastAsia" w:hAnsiTheme="majorEastAsia"/>
                <w:b/>
                <w:sz w:val="20"/>
                <w:szCs w:val="20"/>
                <w:lang w:val="en-CA"/>
              </w:rPr>
            </w:pPr>
            <w:r w:rsidRPr="005B5593">
              <w:rPr>
                <w:rFonts w:asciiTheme="majorEastAsia" w:eastAsiaTheme="majorEastAsia" w:hAnsiTheme="majorEastAsia"/>
                <w:b/>
                <w:sz w:val="20"/>
                <w:szCs w:val="20"/>
                <w:lang w:val="en-CA"/>
              </w:rPr>
              <w:t>1,818.82</w:t>
            </w:r>
          </w:p>
        </w:tc>
        <w:tc>
          <w:tcPr>
            <w:tcW w:w="750" w:type="pct"/>
            <w:tcBorders>
              <w:top w:val="nil"/>
              <w:left w:val="nil"/>
              <w:bottom w:val="single" w:sz="4" w:space="0" w:color="auto"/>
              <w:right w:val="single" w:sz="4" w:space="0" w:color="auto"/>
            </w:tcBorders>
            <w:shd w:val="clear" w:color="auto" w:fill="auto"/>
            <w:noWrap/>
          </w:tcPr>
          <w:p w14:paraId="54D24549" w14:textId="77777777" w:rsidR="005B5593" w:rsidRPr="005B5593" w:rsidRDefault="005B5593" w:rsidP="005B5593">
            <w:pPr>
              <w:widowControl w:val="0"/>
              <w:tabs>
                <w:tab w:val="left" w:pos="430"/>
              </w:tabs>
              <w:ind w:left="-137" w:right="63"/>
              <w:jc w:val="right"/>
              <w:rPr>
                <w:rFonts w:asciiTheme="majorEastAsia" w:eastAsiaTheme="majorEastAsia" w:hAnsiTheme="majorEastAsia"/>
                <w:b/>
                <w:sz w:val="20"/>
                <w:szCs w:val="20"/>
                <w:lang w:val="en-CA"/>
              </w:rPr>
            </w:pPr>
            <w:r w:rsidRPr="005B5593">
              <w:rPr>
                <w:rFonts w:asciiTheme="majorEastAsia" w:eastAsiaTheme="majorEastAsia" w:hAnsiTheme="majorEastAsia"/>
                <w:b/>
                <w:sz w:val="20"/>
                <w:szCs w:val="20"/>
                <w:lang w:val="en-CA"/>
              </w:rPr>
              <w:t>2,325.33</w:t>
            </w:r>
          </w:p>
        </w:tc>
        <w:tc>
          <w:tcPr>
            <w:tcW w:w="750" w:type="pct"/>
            <w:tcBorders>
              <w:top w:val="nil"/>
              <w:left w:val="nil"/>
              <w:bottom w:val="single" w:sz="4" w:space="0" w:color="auto"/>
              <w:right w:val="single" w:sz="4" w:space="0" w:color="auto"/>
            </w:tcBorders>
            <w:shd w:val="clear" w:color="auto" w:fill="auto"/>
            <w:noWrap/>
          </w:tcPr>
          <w:p w14:paraId="21B8F13D" w14:textId="77777777" w:rsidR="005B5593" w:rsidRPr="005B5593" w:rsidRDefault="005B5593" w:rsidP="005B5593">
            <w:pPr>
              <w:widowControl w:val="0"/>
              <w:tabs>
                <w:tab w:val="left" w:pos="430"/>
              </w:tabs>
              <w:ind w:left="-137" w:right="63"/>
              <w:jc w:val="right"/>
              <w:rPr>
                <w:rFonts w:asciiTheme="majorEastAsia" w:eastAsiaTheme="majorEastAsia" w:hAnsiTheme="majorEastAsia"/>
                <w:b/>
                <w:sz w:val="20"/>
                <w:szCs w:val="20"/>
                <w:lang w:val="en-CA"/>
              </w:rPr>
            </w:pPr>
            <w:r w:rsidRPr="005B5593">
              <w:rPr>
                <w:rFonts w:asciiTheme="majorEastAsia" w:eastAsiaTheme="majorEastAsia" w:hAnsiTheme="majorEastAsia"/>
                <w:b/>
                <w:sz w:val="20"/>
                <w:szCs w:val="20"/>
                <w:lang w:val="en-CA"/>
              </w:rPr>
              <w:t>3,988.92</w:t>
            </w:r>
          </w:p>
        </w:tc>
        <w:tc>
          <w:tcPr>
            <w:tcW w:w="750" w:type="pct"/>
            <w:tcBorders>
              <w:top w:val="single" w:sz="4" w:space="0" w:color="auto"/>
              <w:left w:val="nil"/>
              <w:bottom w:val="single" w:sz="4" w:space="0" w:color="auto"/>
              <w:right w:val="single" w:sz="4" w:space="0" w:color="auto"/>
            </w:tcBorders>
          </w:tcPr>
          <w:p w14:paraId="4F0B8454" w14:textId="77777777" w:rsidR="005B5593" w:rsidRPr="005B5593" w:rsidRDefault="005B5593" w:rsidP="005B5593">
            <w:pPr>
              <w:widowControl w:val="0"/>
              <w:tabs>
                <w:tab w:val="left" w:pos="430"/>
              </w:tabs>
              <w:ind w:left="-137" w:right="63"/>
              <w:jc w:val="right"/>
              <w:rPr>
                <w:rFonts w:asciiTheme="majorEastAsia" w:eastAsiaTheme="majorEastAsia" w:hAnsiTheme="majorEastAsia"/>
                <w:b/>
                <w:sz w:val="20"/>
                <w:szCs w:val="20"/>
                <w:lang w:val="en-CA"/>
              </w:rPr>
            </w:pPr>
            <w:r w:rsidRPr="005B5593">
              <w:rPr>
                <w:rFonts w:asciiTheme="majorEastAsia" w:eastAsiaTheme="majorEastAsia" w:hAnsiTheme="majorEastAsia"/>
                <w:b/>
                <w:sz w:val="20"/>
                <w:szCs w:val="20"/>
                <w:lang w:val="en-CA"/>
              </w:rPr>
              <w:t>4,030.76</w:t>
            </w:r>
          </w:p>
        </w:tc>
        <w:tc>
          <w:tcPr>
            <w:tcW w:w="751" w:type="pct"/>
            <w:tcBorders>
              <w:top w:val="single" w:sz="4" w:space="0" w:color="000000"/>
              <w:left w:val="single" w:sz="4" w:space="0" w:color="auto"/>
              <w:bottom w:val="single" w:sz="4" w:space="0" w:color="auto"/>
              <w:right w:val="single" w:sz="4" w:space="0" w:color="auto"/>
            </w:tcBorders>
          </w:tcPr>
          <w:p w14:paraId="07E07C30" w14:textId="77777777" w:rsidR="005B5593" w:rsidRPr="005B5593" w:rsidRDefault="005B5593" w:rsidP="005B5593">
            <w:pPr>
              <w:widowControl w:val="0"/>
              <w:tabs>
                <w:tab w:val="left" w:pos="430"/>
              </w:tabs>
              <w:ind w:left="-137" w:right="63"/>
              <w:jc w:val="right"/>
              <w:rPr>
                <w:rFonts w:asciiTheme="majorEastAsia" w:eastAsiaTheme="majorEastAsia" w:hAnsiTheme="majorEastAsia"/>
                <w:b/>
                <w:color w:val="000000"/>
                <w:sz w:val="20"/>
                <w:szCs w:val="20"/>
                <w:lang w:val="en-CA"/>
              </w:rPr>
            </w:pPr>
            <w:r w:rsidRPr="005B5593">
              <w:rPr>
                <w:rFonts w:asciiTheme="majorEastAsia" w:eastAsiaTheme="majorEastAsia" w:hAnsiTheme="majorEastAsia"/>
                <w:b/>
                <w:sz w:val="20"/>
                <w:szCs w:val="20"/>
                <w:lang w:val="en-CA"/>
              </w:rPr>
              <w:t>3,900.07</w:t>
            </w:r>
          </w:p>
        </w:tc>
      </w:tr>
      <w:tr w:rsidR="005B5593" w:rsidRPr="005B5593" w14:paraId="62DF1D5D" w14:textId="77777777" w:rsidTr="001159CF">
        <w:tc>
          <w:tcPr>
            <w:tcW w:w="1286"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14:paraId="5177108E" w14:textId="77777777" w:rsidR="005B5593" w:rsidRPr="005B5593" w:rsidRDefault="005B5593" w:rsidP="005B5593">
            <w:pPr>
              <w:ind w:left="98"/>
              <w:jc w:val="left"/>
              <w:rPr>
                <w:rFonts w:asciiTheme="majorEastAsia" w:eastAsiaTheme="majorEastAsia" w:hAnsiTheme="majorEastAsia"/>
                <w:b/>
                <w:color w:val="000000"/>
                <w:sz w:val="20"/>
                <w:szCs w:val="20"/>
                <w:lang w:val="en-CA" w:eastAsia="zh-CN"/>
              </w:rPr>
            </w:pPr>
            <w:r w:rsidRPr="005B5593">
              <w:rPr>
                <w:rFonts w:asciiTheme="majorEastAsia" w:eastAsiaTheme="majorEastAsia" w:hAnsiTheme="majorEastAsia"/>
                <w:b/>
                <w:color w:val="000000"/>
                <w:sz w:val="20"/>
                <w:szCs w:val="20"/>
                <w:lang w:val="en-CA" w:eastAsia="zh-CN"/>
              </w:rPr>
              <w:t>合计</w:t>
            </w:r>
            <w:r w:rsidRPr="005B5593">
              <w:rPr>
                <w:rFonts w:asciiTheme="majorEastAsia" w:eastAsiaTheme="majorEastAsia" w:hAnsiTheme="majorEastAsia" w:hint="eastAsia"/>
                <w:b/>
                <w:color w:val="000000"/>
                <w:sz w:val="20"/>
                <w:szCs w:val="20"/>
                <w:lang w:val="en-CA" w:eastAsia="zh-CN"/>
              </w:rPr>
              <w:t>（二氧化碳当量吨）</w:t>
            </w:r>
          </w:p>
        </w:tc>
        <w:tc>
          <w:tcPr>
            <w:tcW w:w="712" w:type="pct"/>
            <w:tcBorders>
              <w:top w:val="nil"/>
              <w:left w:val="nil"/>
              <w:bottom w:val="single" w:sz="4" w:space="0" w:color="auto"/>
              <w:right w:val="single" w:sz="4" w:space="0" w:color="auto"/>
            </w:tcBorders>
            <w:shd w:val="clear" w:color="auto" w:fill="auto"/>
            <w:noWrap/>
          </w:tcPr>
          <w:p w14:paraId="5FC2E9DB" w14:textId="77777777" w:rsidR="005B5593" w:rsidRPr="005B5593" w:rsidRDefault="005B5593" w:rsidP="005B5593">
            <w:pPr>
              <w:widowControl w:val="0"/>
              <w:tabs>
                <w:tab w:val="left" w:pos="430"/>
              </w:tabs>
              <w:ind w:left="-137" w:right="63"/>
              <w:jc w:val="right"/>
              <w:rPr>
                <w:rFonts w:asciiTheme="majorEastAsia" w:eastAsiaTheme="majorEastAsia" w:hAnsiTheme="majorEastAsia"/>
                <w:b/>
                <w:sz w:val="20"/>
                <w:szCs w:val="20"/>
                <w:lang w:val="en-CA"/>
              </w:rPr>
            </w:pPr>
            <w:r w:rsidRPr="005B5593">
              <w:rPr>
                <w:rFonts w:asciiTheme="majorEastAsia" w:eastAsiaTheme="majorEastAsia" w:hAnsiTheme="majorEastAsia"/>
                <w:b/>
                <w:sz w:val="20"/>
                <w:szCs w:val="20"/>
                <w:lang w:val="en-CA"/>
              </w:rPr>
              <w:t>2,891,334</w:t>
            </w:r>
          </w:p>
        </w:tc>
        <w:tc>
          <w:tcPr>
            <w:tcW w:w="750" w:type="pct"/>
            <w:tcBorders>
              <w:top w:val="nil"/>
              <w:left w:val="nil"/>
              <w:bottom w:val="single" w:sz="4" w:space="0" w:color="auto"/>
              <w:right w:val="single" w:sz="4" w:space="0" w:color="auto"/>
            </w:tcBorders>
            <w:shd w:val="clear" w:color="auto" w:fill="auto"/>
            <w:noWrap/>
          </w:tcPr>
          <w:p w14:paraId="53926155" w14:textId="77777777" w:rsidR="005B5593" w:rsidRPr="005B5593" w:rsidRDefault="005B5593" w:rsidP="005B5593">
            <w:pPr>
              <w:widowControl w:val="0"/>
              <w:tabs>
                <w:tab w:val="left" w:pos="430"/>
              </w:tabs>
              <w:ind w:left="-137" w:right="63"/>
              <w:jc w:val="right"/>
              <w:rPr>
                <w:rFonts w:asciiTheme="majorEastAsia" w:eastAsiaTheme="majorEastAsia" w:hAnsiTheme="majorEastAsia"/>
                <w:b/>
                <w:sz w:val="20"/>
                <w:szCs w:val="20"/>
                <w:lang w:val="en-CA"/>
              </w:rPr>
            </w:pPr>
            <w:r w:rsidRPr="005B5593">
              <w:rPr>
                <w:rFonts w:asciiTheme="majorEastAsia" w:eastAsiaTheme="majorEastAsia" w:hAnsiTheme="majorEastAsia"/>
                <w:b/>
                <w:sz w:val="20"/>
                <w:szCs w:val="20"/>
                <w:lang w:val="en-CA"/>
              </w:rPr>
              <w:t>3,639,510</w:t>
            </w:r>
          </w:p>
        </w:tc>
        <w:tc>
          <w:tcPr>
            <w:tcW w:w="750" w:type="pct"/>
            <w:tcBorders>
              <w:top w:val="nil"/>
              <w:left w:val="nil"/>
              <w:bottom w:val="single" w:sz="4" w:space="0" w:color="auto"/>
              <w:right w:val="single" w:sz="4" w:space="0" w:color="auto"/>
            </w:tcBorders>
            <w:shd w:val="clear" w:color="auto" w:fill="auto"/>
            <w:noWrap/>
          </w:tcPr>
          <w:p w14:paraId="31ACCD80" w14:textId="77777777" w:rsidR="005B5593" w:rsidRPr="005B5593" w:rsidRDefault="005B5593" w:rsidP="005B5593">
            <w:pPr>
              <w:widowControl w:val="0"/>
              <w:tabs>
                <w:tab w:val="left" w:pos="430"/>
              </w:tabs>
              <w:ind w:left="-137" w:right="63"/>
              <w:jc w:val="right"/>
              <w:rPr>
                <w:rFonts w:asciiTheme="majorEastAsia" w:eastAsiaTheme="majorEastAsia" w:hAnsiTheme="majorEastAsia"/>
                <w:b/>
                <w:sz w:val="20"/>
                <w:szCs w:val="20"/>
                <w:lang w:val="en-CA"/>
              </w:rPr>
            </w:pPr>
            <w:r w:rsidRPr="005B5593">
              <w:rPr>
                <w:rFonts w:asciiTheme="majorEastAsia" w:eastAsiaTheme="majorEastAsia" w:hAnsiTheme="majorEastAsia"/>
                <w:b/>
                <w:sz w:val="20"/>
                <w:szCs w:val="20"/>
                <w:lang w:val="en-CA"/>
              </w:rPr>
              <w:t>6,774,264</w:t>
            </w:r>
          </w:p>
        </w:tc>
        <w:tc>
          <w:tcPr>
            <w:tcW w:w="750" w:type="pct"/>
            <w:tcBorders>
              <w:top w:val="single" w:sz="4" w:space="0" w:color="auto"/>
              <w:left w:val="nil"/>
              <w:bottom w:val="single" w:sz="4" w:space="0" w:color="auto"/>
              <w:right w:val="single" w:sz="4" w:space="0" w:color="auto"/>
            </w:tcBorders>
          </w:tcPr>
          <w:p w14:paraId="4D547640" w14:textId="77777777" w:rsidR="005B5593" w:rsidRPr="005B5593" w:rsidRDefault="005B5593" w:rsidP="005B5593">
            <w:pPr>
              <w:widowControl w:val="0"/>
              <w:tabs>
                <w:tab w:val="left" w:pos="430"/>
              </w:tabs>
              <w:ind w:left="-137" w:right="63"/>
              <w:jc w:val="right"/>
              <w:rPr>
                <w:rFonts w:asciiTheme="majorEastAsia" w:eastAsiaTheme="majorEastAsia" w:hAnsiTheme="majorEastAsia"/>
                <w:b/>
                <w:sz w:val="20"/>
                <w:szCs w:val="20"/>
                <w:lang w:val="en-CA"/>
              </w:rPr>
            </w:pPr>
            <w:r w:rsidRPr="005B5593">
              <w:rPr>
                <w:rFonts w:asciiTheme="majorEastAsia" w:eastAsiaTheme="majorEastAsia" w:hAnsiTheme="majorEastAsia"/>
                <w:b/>
                <w:sz w:val="20"/>
                <w:szCs w:val="20"/>
                <w:lang w:val="en-CA"/>
              </w:rPr>
              <w:t>7,200,331</w:t>
            </w:r>
          </w:p>
        </w:tc>
        <w:tc>
          <w:tcPr>
            <w:tcW w:w="751" w:type="pct"/>
            <w:tcBorders>
              <w:top w:val="nil"/>
              <w:left w:val="single" w:sz="4" w:space="0" w:color="auto"/>
              <w:bottom w:val="single" w:sz="4" w:space="0" w:color="auto"/>
              <w:right w:val="single" w:sz="4" w:space="0" w:color="auto"/>
            </w:tcBorders>
          </w:tcPr>
          <w:p w14:paraId="3C494B6B" w14:textId="77777777" w:rsidR="005B5593" w:rsidRPr="005B5593" w:rsidRDefault="005B5593" w:rsidP="005B5593">
            <w:pPr>
              <w:tabs>
                <w:tab w:val="left" w:pos="430"/>
              </w:tabs>
              <w:ind w:left="-137" w:right="63"/>
              <w:jc w:val="right"/>
              <w:rPr>
                <w:rFonts w:asciiTheme="majorEastAsia" w:eastAsiaTheme="majorEastAsia" w:hAnsiTheme="majorEastAsia"/>
                <w:b/>
                <w:sz w:val="20"/>
                <w:szCs w:val="20"/>
                <w:lang w:val="en-CA"/>
              </w:rPr>
            </w:pPr>
            <w:r w:rsidRPr="005B5593">
              <w:rPr>
                <w:rFonts w:asciiTheme="majorEastAsia" w:eastAsiaTheme="majorEastAsia" w:hAnsiTheme="majorEastAsia"/>
                <w:b/>
                <w:sz w:val="20"/>
                <w:szCs w:val="20"/>
                <w:lang w:val="en-CA"/>
              </w:rPr>
              <w:t>7,391,918</w:t>
            </w:r>
          </w:p>
        </w:tc>
      </w:tr>
    </w:tbl>
    <w:p w14:paraId="24765C4B" w14:textId="77777777" w:rsidR="005B5593" w:rsidRPr="005B5593" w:rsidRDefault="005B5593" w:rsidP="005B5593">
      <w:pPr>
        <w:numPr>
          <w:ilvl w:val="0"/>
          <w:numId w:val="1"/>
        </w:numPr>
        <w:tabs>
          <w:tab w:val="num" w:pos="0"/>
        </w:tabs>
        <w:spacing w:beforeLines="200" w:before="480"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住宅空调、商用空调和制冷机以及空调的维修工作由不同的维修车间和技术人员小组进行，但也有一些维修车间同时为住宅空调、家用冰箱以及在更有限的范围内为独立的商用制冷机提供</w:t>
      </w:r>
      <w:r w:rsidR="001159CF">
        <w:rPr>
          <w:rFonts w:asciiTheme="majorEastAsia" w:eastAsiaTheme="majorEastAsia" w:hAnsiTheme="majorEastAsia" w:hint="eastAsia"/>
          <w:lang w:val="en-CA" w:eastAsia="zh-CN"/>
        </w:rPr>
        <w:t>维修</w:t>
      </w:r>
      <w:r w:rsidRPr="005B5593">
        <w:rPr>
          <w:rFonts w:asciiTheme="majorEastAsia" w:eastAsiaTheme="majorEastAsia" w:hAnsiTheme="majorEastAsia" w:hint="eastAsia"/>
          <w:lang w:val="en-CA" w:eastAsia="zh-CN"/>
        </w:rPr>
        <w:t>。本文件第11段介绍了住宅空调的</w:t>
      </w:r>
      <w:r w:rsidR="001159CF">
        <w:rPr>
          <w:rFonts w:asciiTheme="majorEastAsia" w:eastAsiaTheme="majorEastAsia" w:hAnsiTheme="majorEastAsia" w:hint="eastAsia"/>
          <w:lang w:val="en-CA" w:eastAsia="zh-CN"/>
        </w:rPr>
        <w:t>维修</w:t>
      </w:r>
      <w:r w:rsidRPr="005B5593">
        <w:rPr>
          <w:rFonts w:asciiTheme="majorEastAsia" w:eastAsiaTheme="majorEastAsia" w:hAnsiTheme="majorEastAsia" w:hint="eastAsia"/>
          <w:lang w:val="en-CA" w:eastAsia="zh-CN"/>
        </w:rPr>
        <w:t>。商用空调机组和冷水机组通常由产品制造商或承包商的</w:t>
      </w:r>
      <w:r w:rsidR="001159CF">
        <w:rPr>
          <w:rFonts w:asciiTheme="majorEastAsia" w:eastAsiaTheme="majorEastAsia" w:hAnsiTheme="majorEastAsia" w:hint="eastAsia"/>
          <w:lang w:val="en-CA" w:eastAsia="zh-CN"/>
        </w:rPr>
        <w:t>维修</w:t>
      </w:r>
      <w:r w:rsidRPr="005B5593">
        <w:rPr>
          <w:rFonts w:asciiTheme="majorEastAsia" w:eastAsiaTheme="majorEastAsia" w:hAnsiTheme="majorEastAsia" w:hint="eastAsia"/>
          <w:lang w:val="en-CA" w:eastAsia="zh-CN"/>
        </w:rPr>
        <w:t>团队进行维修和安装。这些</w:t>
      </w:r>
      <w:r w:rsidR="001159CF">
        <w:rPr>
          <w:rFonts w:asciiTheme="majorEastAsia" w:eastAsiaTheme="majorEastAsia" w:hAnsiTheme="majorEastAsia" w:hint="eastAsia"/>
          <w:lang w:val="en-CA" w:eastAsia="zh-CN"/>
        </w:rPr>
        <w:t>维修</w:t>
      </w:r>
      <w:r w:rsidRPr="005B5593">
        <w:rPr>
          <w:rFonts w:asciiTheme="majorEastAsia" w:eastAsiaTheme="majorEastAsia" w:hAnsiTheme="majorEastAsia" w:hint="eastAsia"/>
          <w:lang w:val="en-CA" w:eastAsia="zh-CN"/>
        </w:rPr>
        <w:t>团队通常由几名技术人员组成，其中一两名技术人员接受了原始设备制造商的正式技术教育和培训，而其他</w:t>
      </w:r>
      <w:r w:rsidR="001159CF">
        <w:rPr>
          <w:rFonts w:asciiTheme="majorEastAsia" w:eastAsiaTheme="majorEastAsia" w:hAnsiTheme="majorEastAsia" w:hint="eastAsia"/>
          <w:lang w:val="en-CA" w:eastAsia="zh-CN"/>
        </w:rPr>
        <w:t>维修</w:t>
      </w:r>
      <w:r w:rsidRPr="005B5593">
        <w:rPr>
          <w:rFonts w:asciiTheme="majorEastAsia" w:eastAsiaTheme="majorEastAsia" w:hAnsiTheme="majorEastAsia" w:hint="eastAsia"/>
          <w:lang w:val="en-CA" w:eastAsia="zh-CN"/>
        </w:rPr>
        <w:t>团队的正式培训有限。在这一细分市场工作的技术人员人数约为2</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000人，受雇于约200-300名承包商。</w:t>
      </w:r>
    </w:p>
    <w:p w14:paraId="6BBF651D"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据估计，有10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000多名移动空调维修技术人员受雇于3</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多家移动空调维修厂。大约一半的维修厂专门维修移动空调系统，并雇佣一两名受过在职培训且未受过任何正式技术教育的技术人员。另一半是汽车维修厂，移动空调维修只是厂家业务的一部分。这些厂家的大多数技术人员都接受过职业技术学校的发动机和电气维修相关的正式技术教育，但没有接受过移动空调维修。</w:t>
      </w:r>
    </w:p>
    <w:p w14:paraId="2896E865"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家用和独立商用冰箱的维修一般由小型维修厂进行，有一两名技术人员，没有受过正规技术教育，但安装在便利店和超级市场的独立商用制冷机组除外，这些机组由大型维修厂提供维修。由于为此类设备提供维修的氢氟碳化合物消费量有限，因此不是第一阶段的优先</w:t>
      </w:r>
      <w:r w:rsidR="001159CF">
        <w:rPr>
          <w:rFonts w:asciiTheme="majorEastAsia" w:eastAsiaTheme="majorEastAsia" w:hAnsiTheme="majorEastAsia" w:hint="eastAsia"/>
          <w:lang w:val="en-CA" w:eastAsia="zh-CN"/>
        </w:rPr>
        <w:t>分行业</w:t>
      </w:r>
      <w:r w:rsidRPr="005B5593">
        <w:rPr>
          <w:rFonts w:asciiTheme="majorEastAsia" w:eastAsiaTheme="majorEastAsia" w:hAnsiTheme="majorEastAsia" w:hint="eastAsia"/>
          <w:lang w:val="en-CA" w:eastAsia="zh-CN"/>
        </w:rPr>
        <w:t>。</w:t>
      </w:r>
    </w:p>
    <w:p w14:paraId="405E4308" w14:textId="77777777" w:rsidR="005B5593" w:rsidRPr="005B5593" w:rsidRDefault="005B5593" w:rsidP="005E63BA">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工业和大型商业制冷系统包括冷藏和食品加工设备。据估计，全国有500多个承包商雇用5-10名技术人员安装、维护和修理此类设备。该</w:t>
      </w:r>
      <w:r w:rsidR="001159CF">
        <w:rPr>
          <w:rFonts w:asciiTheme="majorEastAsia" w:eastAsiaTheme="majorEastAsia" w:hAnsiTheme="majorEastAsia" w:hint="eastAsia"/>
          <w:lang w:val="en-CA" w:eastAsia="zh-CN"/>
        </w:rPr>
        <w:t>分行业</w:t>
      </w:r>
      <w:r w:rsidRPr="005B5593">
        <w:rPr>
          <w:rFonts w:asciiTheme="majorEastAsia" w:eastAsiaTheme="majorEastAsia" w:hAnsiTheme="majorEastAsia" w:hint="eastAsia"/>
          <w:lang w:val="en-CA" w:eastAsia="zh-CN"/>
        </w:rPr>
        <w:t>的一些技术人员参与了新系统的设计，并受过正规的工程教育；安装和维修由受过较少技术教育的技术人员完成。由于海鲜和食品加工业对越南经济有着重要贡献，而且对越南产品进口国的限制非常严格，越南政府高度重视冷却设备的改装和适当维护，以便进入出口市场。</w:t>
      </w:r>
    </w:p>
    <w:p w14:paraId="7B3E69A9" w14:textId="77777777" w:rsidR="005B5593" w:rsidRPr="005B5593" w:rsidRDefault="005B5593" w:rsidP="005B5593">
      <w:pPr>
        <w:keepNext/>
        <w:suppressAutoHyphens/>
        <w:spacing w:after="240"/>
        <w:rPr>
          <w:rFonts w:asciiTheme="majorEastAsia" w:eastAsiaTheme="majorEastAsia" w:hAnsiTheme="majorEastAsia"/>
          <w:u w:val="single"/>
          <w:lang w:val="en-CA" w:eastAsia="zh-CN"/>
        </w:rPr>
      </w:pPr>
      <w:r w:rsidRPr="005B5593">
        <w:rPr>
          <w:rFonts w:asciiTheme="majorEastAsia" w:eastAsiaTheme="majorEastAsia" w:hAnsiTheme="majorEastAsia" w:hint="eastAsia"/>
          <w:u w:val="single"/>
          <w:lang w:val="en-CA" w:eastAsia="zh-CN"/>
        </w:rPr>
        <w:t>基加利氢氟碳化合物实施计划第一阶段的削减战略</w:t>
      </w:r>
    </w:p>
    <w:p w14:paraId="24687DD8" w14:textId="77777777" w:rsidR="005B5593" w:rsidRPr="005B5593" w:rsidRDefault="005B5593" w:rsidP="005B5593">
      <w:pPr>
        <w:keepNext/>
        <w:suppressAutoHyphens/>
        <w:spacing w:after="240"/>
        <w:outlineLvl w:val="0"/>
        <w:rPr>
          <w:rFonts w:asciiTheme="majorEastAsia" w:eastAsiaTheme="majorEastAsia" w:hAnsiTheme="majorEastAsia"/>
          <w:i/>
          <w:iCs/>
          <w:lang w:val="en-CA"/>
        </w:rPr>
      </w:pPr>
      <w:r w:rsidRPr="005B5593">
        <w:rPr>
          <w:rFonts w:asciiTheme="majorEastAsia" w:eastAsiaTheme="majorEastAsia" w:hAnsiTheme="majorEastAsia"/>
          <w:i/>
          <w:iCs/>
          <w:lang w:val="en-CA"/>
        </w:rPr>
        <w:t>总体战略</w:t>
      </w:r>
    </w:p>
    <w:p w14:paraId="57B08E46"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iCs/>
          <w:lang w:val="en-CA" w:eastAsia="zh-CN"/>
        </w:rPr>
        <w:t>越南政府执行《基加利修正案》的战略愿景是，通过优先减少使用高全球变暖潜能值的氢氟碳化合物的行业，同时允许增长根据需要降低全球变暖潜能值氢氟碳化合物。</w:t>
      </w:r>
    </w:p>
    <w:p w14:paraId="2B4F0639"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越南提议分三个阶段执行</w:t>
      </w:r>
      <w:r w:rsidR="000A2D9E">
        <w:rPr>
          <w:rFonts w:asciiTheme="majorEastAsia" w:eastAsiaTheme="majorEastAsia" w:hAnsiTheme="majorEastAsia" w:hint="eastAsia"/>
          <w:lang w:val="en-CA" w:eastAsia="zh-CN"/>
        </w:rPr>
        <w:t>基加利执行计划</w:t>
      </w:r>
      <w:r w:rsidRPr="005B5593">
        <w:rPr>
          <w:rFonts w:asciiTheme="majorEastAsia" w:eastAsiaTheme="majorEastAsia" w:hAnsiTheme="majorEastAsia" w:hint="eastAsia"/>
          <w:lang w:val="en-CA" w:eastAsia="zh-CN"/>
        </w:rPr>
        <w:t>。第一阶段拟与氟氯烃淘汰管理计划同时执行，直至2030年。第二阶段预计为期五年（从2030年到2034年），第三阶段预计至2039年，第四阶段预计至2044年，为期五年。</w:t>
      </w:r>
    </w:p>
    <w:p w14:paraId="11AE76AD" w14:textId="77777777" w:rsidR="005B5593" w:rsidRPr="005B5593" w:rsidRDefault="005B5593" w:rsidP="005E63BA">
      <w:pPr>
        <w:numPr>
          <w:ilvl w:val="0"/>
          <w:numId w:val="1"/>
        </w:numPr>
        <w:tabs>
          <w:tab w:val="num" w:pos="0"/>
        </w:tabs>
        <w:spacing w:after="240"/>
        <w:outlineLvl w:val="0"/>
        <w:rPr>
          <w:rFonts w:asciiTheme="majorEastAsia" w:eastAsiaTheme="majorEastAsia" w:hAnsiTheme="majorEastAsia"/>
          <w:iCs/>
          <w:lang w:val="en-CA" w:eastAsia="zh-CN"/>
        </w:rPr>
      </w:pPr>
      <w:r w:rsidRPr="005B5593">
        <w:rPr>
          <w:rFonts w:asciiTheme="majorEastAsia" w:eastAsiaTheme="majorEastAsia" w:hAnsiTheme="majorEastAsia" w:hint="eastAsia"/>
          <w:iCs/>
          <w:lang w:val="en-CA" w:eastAsia="zh-CN"/>
        </w:rPr>
        <w:t>第一阶段包括在除气雾剂、泡沫和溶剂以外的几乎所有氢氟碳化合物消费行业管理和控制氢氟碳化合物的干预措施。目标行业包括家用、商用（独立应用）、运输和工业制冷；冷却器和中央空调；住宅和移动空调；HFC-23用于灭火；以及制冷空调和移动空调维修行业。目标氢氟碳化合物是三种消费量最大的氢氟碳化合物中的两种，即HFC-134a和R-410A，以及R-417A、R-404A、R-407C、HFC-23、R-507A和R-508B。除了通过改进的配额制度控制各种氢氟碳化合物的供应外，还提出了六项禁令，禁止生产氢氟碳化合物。除了控制这些氢氟碳化合物供应的禁令和配额外，越南最快将于2024年</w:t>
      </w:r>
      <w:r w:rsidR="00623BEA">
        <w:rPr>
          <w:rFonts w:asciiTheme="majorEastAsia" w:eastAsiaTheme="majorEastAsia" w:hAnsiTheme="majorEastAsia" w:hint="eastAsia"/>
          <w:iCs/>
          <w:lang w:val="en-CA" w:eastAsia="zh-CN"/>
        </w:rPr>
        <w:t>申请</w:t>
      </w:r>
      <w:r w:rsidRPr="005B5593">
        <w:rPr>
          <w:rFonts w:asciiTheme="majorEastAsia" w:eastAsiaTheme="majorEastAsia" w:hAnsiTheme="majorEastAsia" w:hint="eastAsia"/>
          <w:iCs/>
          <w:lang w:val="en-CA" w:eastAsia="zh-CN"/>
        </w:rPr>
        <w:t>进口和消费的氢氟碳化合物在全球升温潜能值阈值范围内。从2024年开始，越南将为灭火</w:t>
      </w:r>
      <w:r w:rsidR="000A2D9E">
        <w:rPr>
          <w:rFonts w:asciiTheme="majorEastAsia" w:eastAsiaTheme="majorEastAsia" w:hAnsiTheme="majorEastAsia" w:hint="eastAsia"/>
          <w:iCs/>
          <w:lang w:val="en-CA" w:eastAsia="zh-CN"/>
        </w:rPr>
        <w:t>行业</w:t>
      </w:r>
      <w:r w:rsidRPr="005B5593">
        <w:rPr>
          <w:rFonts w:asciiTheme="majorEastAsia" w:eastAsiaTheme="majorEastAsia" w:hAnsiTheme="majorEastAsia" w:hint="eastAsia"/>
          <w:iCs/>
          <w:lang w:val="en-CA" w:eastAsia="zh-CN"/>
        </w:rPr>
        <w:t>设定4</w:t>
      </w:r>
      <w:r w:rsidRPr="005B5593">
        <w:rPr>
          <w:rFonts w:asciiTheme="majorEastAsia" w:eastAsiaTheme="majorEastAsia" w:hAnsiTheme="majorEastAsia"/>
          <w:iCs/>
          <w:lang w:val="en-CA" w:eastAsia="zh-CN"/>
        </w:rPr>
        <w:t>,</w:t>
      </w:r>
      <w:r w:rsidRPr="005B5593">
        <w:rPr>
          <w:rFonts w:asciiTheme="majorEastAsia" w:eastAsiaTheme="majorEastAsia" w:hAnsiTheme="majorEastAsia" w:hint="eastAsia"/>
          <w:iCs/>
          <w:lang w:val="en-CA" w:eastAsia="zh-CN"/>
        </w:rPr>
        <w:t>000的阈值。随后，从2029年开始，空调/热泵、大型空调和制冷机、商业和工业制冷以及移动空调行业将再设置五个阈值。表6</w:t>
      </w:r>
      <w:r w:rsidR="00623BEA">
        <w:rPr>
          <w:rFonts w:asciiTheme="majorEastAsia" w:eastAsiaTheme="majorEastAsia" w:hAnsiTheme="majorEastAsia" w:hint="eastAsia"/>
          <w:iCs/>
          <w:lang w:val="en-CA" w:eastAsia="zh-CN"/>
        </w:rPr>
        <w:t>概示</w:t>
      </w:r>
      <w:r w:rsidRPr="005B5593">
        <w:rPr>
          <w:rFonts w:asciiTheme="majorEastAsia" w:eastAsiaTheme="majorEastAsia" w:hAnsiTheme="majorEastAsia" w:hint="eastAsia"/>
          <w:iCs/>
          <w:lang w:val="en-CA" w:eastAsia="zh-CN"/>
        </w:rPr>
        <w:t>了越南计划的阈值和相关时间表。</w:t>
      </w:r>
    </w:p>
    <w:p w14:paraId="6D0B86A3" w14:textId="77777777" w:rsidR="005B5593" w:rsidRPr="005B5593" w:rsidRDefault="005B5593" w:rsidP="005B5593">
      <w:pPr>
        <w:suppressAutoHyphens/>
        <w:outlineLvl w:val="0"/>
        <w:rPr>
          <w:rFonts w:asciiTheme="majorEastAsia" w:eastAsiaTheme="majorEastAsia" w:hAnsiTheme="majorEastAsia"/>
          <w:b/>
          <w:bCs/>
          <w:lang w:val="en-CA" w:eastAsia="zh-CN"/>
        </w:rPr>
      </w:pPr>
      <w:r w:rsidRPr="005B5593">
        <w:rPr>
          <w:rFonts w:asciiTheme="majorEastAsia" w:eastAsiaTheme="majorEastAsia" w:hAnsiTheme="majorEastAsia"/>
          <w:b/>
          <w:bCs/>
          <w:lang w:val="en-CA" w:eastAsia="zh-CN"/>
        </w:rPr>
        <w:t xml:space="preserve">表 6. </w:t>
      </w:r>
      <w:r w:rsidRPr="005B5593">
        <w:rPr>
          <w:rFonts w:asciiTheme="majorEastAsia" w:eastAsiaTheme="majorEastAsia" w:hAnsiTheme="majorEastAsia" w:hint="eastAsia"/>
          <w:b/>
          <w:bCs/>
          <w:lang w:val="en-CA" w:eastAsia="zh-CN"/>
        </w:rPr>
        <w:t>计划的特定于应用的阈值和时间表</w:t>
      </w:r>
    </w:p>
    <w:tbl>
      <w:tblPr>
        <w:tblStyle w:val="3"/>
        <w:tblW w:w="5000" w:type="pct"/>
        <w:jc w:val="center"/>
        <w:tblLook w:val="04A0" w:firstRow="1" w:lastRow="0" w:firstColumn="1" w:lastColumn="0" w:noHBand="0" w:noVBand="1"/>
      </w:tblPr>
      <w:tblGrid>
        <w:gridCol w:w="5240"/>
        <w:gridCol w:w="2272"/>
        <w:gridCol w:w="1838"/>
      </w:tblGrid>
      <w:tr w:rsidR="005B5593" w:rsidRPr="005B5593" w14:paraId="5070812E" w14:textId="77777777" w:rsidTr="000A2D9E">
        <w:trPr>
          <w:jc w:val="center"/>
        </w:trPr>
        <w:tc>
          <w:tcPr>
            <w:tcW w:w="2802" w:type="pct"/>
            <w:shd w:val="clear" w:color="auto" w:fill="auto"/>
          </w:tcPr>
          <w:p w14:paraId="6E391977" w14:textId="77777777" w:rsidR="005B5593" w:rsidRPr="005B5593" w:rsidRDefault="005B5593" w:rsidP="005B5593">
            <w:pPr>
              <w:jc w:val="center"/>
              <w:rPr>
                <w:rFonts w:asciiTheme="majorEastAsia" w:eastAsiaTheme="majorEastAsia" w:hAnsiTheme="majorEastAsia"/>
                <w:b/>
                <w:bCs/>
                <w:iCs/>
                <w:sz w:val="20"/>
                <w:szCs w:val="20"/>
                <w:lang w:val="en-CA"/>
              </w:rPr>
            </w:pPr>
            <w:r w:rsidRPr="005B5593">
              <w:rPr>
                <w:rFonts w:asciiTheme="majorEastAsia" w:eastAsiaTheme="majorEastAsia" w:hAnsiTheme="majorEastAsia"/>
                <w:b/>
                <w:bCs/>
                <w:iCs/>
                <w:sz w:val="20"/>
                <w:szCs w:val="20"/>
                <w:lang w:val="en-CA"/>
              </w:rPr>
              <w:t>行业</w:t>
            </w:r>
          </w:p>
        </w:tc>
        <w:tc>
          <w:tcPr>
            <w:tcW w:w="1215" w:type="pct"/>
            <w:shd w:val="clear" w:color="auto" w:fill="auto"/>
          </w:tcPr>
          <w:p w14:paraId="1F92ECFC" w14:textId="77777777" w:rsidR="005B5593" w:rsidRPr="005B5593" w:rsidRDefault="005B5593" w:rsidP="005B5593">
            <w:pPr>
              <w:jc w:val="center"/>
              <w:rPr>
                <w:rFonts w:asciiTheme="majorEastAsia" w:eastAsiaTheme="majorEastAsia" w:hAnsiTheme="majorEastAsia"/>
                <w:b/>
                <w:bCs/>
                <w:iCs/>
                <w:sz w:val="20"/>
                <w:szCs w:val="20"/>
                <w:lang w:val="en-CA"/>
              </w:rPr>
            </w:pPr>
            <w:r w:rsidRPr="005B5593">
              <w:rPr>
                <w:rFonts w:asciiTheme="majorEastAsia" w:eastAsiaTheme="majorEastAsia" w:hAnsiTheme="majorEastAsia" w:hint="eastAsia"/>
                <w:b/>
                <w:bCs/>
                <w:iCs/>
                <w:sz w:val="20"/>
                <w:szCs w:val="20"/>
                <w:lang w:val="en-CA"/>
              </w:rPr>
              <w:t>最大全球变暖潜能值</w:t>
            </w:r>
            <w:r w:rsidRPr="005B5593">
              <w:rPr>
                <w:rFonts w:asciiTheme="majorEastAsia" w:eastAsiaTheme="majorEastAsia" w:hAnsiTheme="majorEastAsia"/>
                <w:b/>
                <w:bCs/>
                <w:iCs/>
                <w:sz w:val="20"/>
                <w:szCs w:val="20"/>
                <w:lang w:val="en-CA"/>
              </w:rPr>
              <w:t xml:space="preserve"> </w:t>
            </w:r>
          </w:p>
        </w:tc>
        <w:tc>
          <w:tcPr>
            <w:tcW w:w="983" w:type="pct"/>
            <w:shd w:val="clear" w:color="auto" w:fill="auto"/>
          </w:tcPr>
          <w:p w14:paraId="629A31AC" w14:textId="77777777" w:rsidR="005B5593" w:rsidRPr="005B5593" w:rsidRDefault="005B5593" w:rsidP="005B5593">
            <w:pPr>
              <w:jc w:val="center"/>
              <w:rPr>
                <w:rFonts w:asciiTheme="majorEastAsia" w:eastAsiaTheme="majorEastAsia" w:hAnsiTheme="majorEastAsia"/>
                <w:b/>
                <w:bCs/>
                <w:iCs/>
                <w:sz w:val="20"/>
                <w:szCs w:val="20"/>
                <w:lang w:val="en-CA"/>
              </w:rPr>
            </w:pPr>
            <w:r w:rsidRPr="005B5593">
              <w:rPr>
                <w:rFonts w:asciiTheme="majorEastAsia" w:eastAsiaTheme="majorEastAsia" w:hAnsiTheme="majorEastAsia" w:hint="eastAsia"/>
                <w:b/>
                <w:bCs/>
                <w:iCs/>
                <w:sz w:val="20"/>
                <w:szCs w:val="20"/>
                <w:lang w:val="en-CA"/>
              </w:rPr>
              <w:t>时间段</w:t>
            </w:r>
          </w:p>
        </w:tc>
      </w:tr>
      <w:tr w:rsidR="005B5593" w:rsidRPr="005B5593" w14:paraId="0078E53F" w14:textId="77777777" w:rsidTr="000A2D9E">
        <w:trPr>
          <w:jc w:val="center"/>
        </w:trPr>
        <w:tc>
          <w:tcPr>
            <w:tcW w:w="2802" w:type="pct"/>
          </w:tcPr>
          <w:p w14:paraId="0718988E" w14:textId="77777777" w:rsidR="005B5593" w:rsidRPr="005B5593" w:rsidRDefault="005B5593" w:rsidP="005B5593">
            <w:pPr>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空调和热泵</w:t>
            </w:r>
          </w:p>
        </w:tc>
        <w:tc>
          <w:tcPr>
            <w:tcW w:w="1215" w:type="pct"/>
          </w:tcPr>
          <w:p w14:paraId="55A14711" w14:textId="77777777" w:rsidR="005B5593" w:rsidRPr="005B5593" w:rsidRDefault="005B5593" w:rsidP="005B5593">
            <w:pPr>
              <w:jc w:val="right"/>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1,700</w:t>
            </w:r>
          </w:p>
        </w:tc>
        <w:tc>
          <w:tcPr>
            <w:tcW w:w="983" w:type="pct"/>
          </w:tcPr>
          <w:p w14:paraId="27303BF5" w14:textId="77777777" w:rsidR="005B5593" w:rsidRPr="005B5593" w:rsidRDefault="005B5593" w:rsidP="005B5593">
            <w:pPr>
              <w:jc w:val="center"/>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2029年-2039年</w:t>
            </w:r>
          </w:p>
        </w:tc>
      </w:tr>
      <w:tr w:rsidR="005B5593" w:rsidRPr="005B5593" w14:paraId="29BA3A43" w14:textId="77777777" w:rsidTr="000A2D9E">
        <w:trPr>
          <w:jc w:val="center"/>
        </w:trPr>
        <w:tc>
          <w:tcPr>
            <w:tcW w:w="2802" w:type="pct"/>
          </w:tcPr>
          <w:p w14:paraId="38FF610D" w14:textId="77777777" w:rsidR="005B5593" w:rsidRPr="005B5593" w:rsidRDefault="005B5593" w:rsidP="005B5593">
            <w:pPr>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冷却器和中央空调</w:t>
            </w:r>
          </w:p>
        </w:tc>
        <w:tc>
          <w:tcPr>
            <w:tcW w:w="1215" w:type="pct"/>
          </w:tcPr>
          <w:p w14:paraId="383B0E49" w14:textId="77777777" w:rsidR="005B5593" w:rsidRPr="005B5593" w:rsidRDefault="005B5593" w:rsidP="005B5593">
            <w:pPr>
              <w:jc w:val="right"/>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1,800</w:t>
            </w:r>
          </w:p>
        </w:tc>
        <w:tc>
          <w:tcPr>
            <w:tcW w:w="983" w:type="pct"/>
          </w:tcPr>
          <w:p w14:paraId="4C9FCE4D" w14:textId="77777777" w:rsidR="005B5593" w:rsidRPr="005B5593" w:rsidRDefault="005B5593" w:rsidP="005B5593">
            <w:pPr>
              <w:jc w:val="center"/>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2029年-2034年</w:t>
            </w:r>
          </w:p>
        </w:tc>
      </w:tr>
      <w:tr w:rsidR="005B5593" w:rsidRPr="005B5593" w14:paraId="68653DB9" w14:textId="77777777" w:rsidTr="000A2D9E">
        <w:trPr>
          <w:jc w:val="center"/>
        </w:trPr>
        <w:tc>
          <w:tcPr>
            <w:tcW w:w="2802" w:type="pct"/>
          </w:tcPr>
          <w:p w14:paraId="6859F175" w14:textId="77777777" w:rsidR="005B5593" w:rsidRPr="005B5593" w:rsidRDefault="005B5593" w:rsidP="005B5593">
            <w:pPr>
              <w:rPr>
                <w:rFonts w:asciiTheme="majorEastAsia" w:eastAsiaTheme="majorEastAsia" w:hAnsiTheme="majorEastAsia"/>
                <w:iCs/>
                <w:sz w:val="20"/>
                <w:szCs w:val="20"/>
                <w:lang w:val="en-CA" w:eastAsia="zh-CN"/>
              </w:rPr>
            </w:pPr>
            <w:r w:rsidRPr="005B5593">
              <w:rPr>
                <w:rFonts w:asciiTheme="majorEastAsia" w:eastAsiaTheme="majorEastAsia" w:hAnsiTheme="majorEastAsia"/>
                <w:iCs/>
                <w:sz w:val="20"/>
                <w:szCs w:val="20"/>
                <w:lang w:val="en-CA" w:eastAsia="zh-CN"/>
              </w:rPr>
              <w:t>空调和热泵</w:t>
            </w:r>
            <w:r w:rsidRPr="005B5593">
              <w:rPr>
                <w:rFonts w:asciiTheme="majorEastAsia" w:eastAsiaTheme="majorEastAsia" w:hAnsiTheme="majorEastAsia" w:hint="eastAsia"/>
                <w:iCs/>
                <w:sz w:val="20"/>
                <w:szCs w:val="20"/>
                <w:lang w:val="en-CA" w:eastAsia="zh-CN"/>
              </w:rPr>
              <w:t>、</w:t>
            </w:r>
            <w:r w:rsidRPr="005B5593">
              <w:rPr>
                <w:rFonts w:asciiTheme="majorEastAsia" w:eastAsiaTheme="majorEastAsia" w:hAnsiTheme="majorEastAsia"/>
                <w:iCs/>
                <w:sz w:val="20"/>
                <w:szCs w:val="20"/>
                <w:lang w:val="en-CA" w:eastAsia="zh-CN"/>
              </w:rPr>
              <w:t>冷却器和中央空调</w:t>
            </w:r>
          </w:p>
        </w:tc>
        <w:tc>
          <w:tcPr>
            <w:tcW w:w="1215" w:type="pct"/>
          </w:tcPr>
          <w:p w14:paraId="5D90FC87" w14:textId="77777777" w:rsidR="005B5593" w:rsidRPr="005B5593" w:rsidRDefault="005B5593" w:rsidP="005B5593">
            <w:pPr>
              <w:jc w:val="right"/>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700</w:t>
            </w:r>
          </w:p>
        </w:tc>
        <w:tc>
          <w:tcPr>
            <w:tcW w:w="983" w:type="pct"/>
          </w:tcPr>
          <w:p w14:paraId="1E34BDE2" w14:textId="77777777" w:rsidR="005B5593" w:rsidRPr="005B5593" w:rsidRDefault="005B5593" w:rsidP="005B5593">
            <w:pPr>
              <w:jc w:val="center"/>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2040年以后</w:t>
            </w:r>
          </w:p>
        </w:tc>
      </w:tr>
      <w:tr w:rsidR="005B5593" w:rsidRPr="005B5593" w14:paraId="286E0307" w14:textId="77777777" w:rsidTr="000A2D9E">
        <w:trPr>
          <w:jc w:val="center"/>
        </w:trPr>
        <w:tc>
          <w:tcPr>
            <w:tcW w:w="2802" w:type="pct"/>
          </w:tcPr>
          <w:p w14:paraId="0EFDCC02" w14:textId="77777777" w:rsidR="005B5593" w:rsidRPr="005B5593" w:rsidRDefault="005B5593" w:rsidP="005B5593">
            <w:pPr>
              <w:rPr>
                <w:rFonts w:asciiTheme="majorEastAsia" w:eastAsiaTheme="majorEastAsia" w:hAnsiTheme="majorEastAsia"/>
                <w:iCs/>
                <w:sz w:val="20"/>
                <w:szCs w:val="20"/>
                <w:lang w:val="en-CA"/>
              </w:rPr>
            </w:pPr>
            <w:r w:rsidRPr="005B5593">
              <w:rPr>
                <w:rFonts w:asciiTheme="majorEastAsia" w:eastAsiaTheme="majorEastAsia" w:hAnsiTheme="majorEastAsia" w:hint="eastAsia"/>
                <w:iCs/>
                <w:sz w:val="20"/>
                <w:szCs w:val="20"/>
                <w:lang w:val="en-CA"/>
              </w:rPr>
              <w:t>独立商用制冷</w:t>
            </w:r>
          </w:p>
        </w:tc>
        <w:tc>
          <w:tcPr>
            <w:tcW w:w="1215" w:type="pct"/>
          </w:tcPr>
          <w:p w14:paraId="39882E7C" w14:textId="77777777" w:rsidR="005B5593" w:rsidRPr="005B5593" w:rsidRDefault="005B5593" w:rsidP="005B5593">
            <w:pPr>
              <w:jc w:val="right"/>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3</w:t>
            </w:r>
          </w:p>
        </w:tc>
        <w:tc>
          <w:tcPr>
            <w:tcW w:w="983" w:type="pct"/>
          </w:tcPr>
          <w:p w14:paraId="386C2902" w14:textId="77777777" w:rsidR="005B5593" w:rsidRPr="005B5593" w:rsidRDefault="005B5593" w:rsidP="005B5593">
            <w:pPr>
              <w:jc w:val="center"/>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2029年以后</w:t>
            </w:r>
          </w:p>
        </w:tc>
      </w:tr>
      <w:tr w:rsidR="005B5593" w:rsidRPr="005B5593" w14:paraId="47D32F03" w14:textId="77777777" w:rsidTr="000A2D9E">
        <w:trPr>
          <w:jc w:val="center"/>
        </w:trPr>
        <w:tc>
          <w:tcPr>
            <w:tcW w:w="2802" w:type="pct"/>
          </w:tcPr>
          <w:p w14:paraId="1F76DA18" w14:textId="77777777" w:rsidR="005B5593" w:rsidRPr="005B5593" w:rsidRDefault="005B5593" w:rsidP="005B5593">
            <w:pPr>
              <w:rPr>
                <w:rFonts w:asciiTheme="majorEastAsia" w:eastAsiaTheme="majorEastAsia" w:hAnsiTheme="majorEastAsia"/>
                <w:iCs/>
                <w:sz w:val="20"/>
                <w:szCs w:val="20"/>
                <w:lang w:val="en-CA"/>
              </w:rPr>
            </w:pPr>
            <w:r w:rsidRPr="005B5593">
              <w:rPr>
                <w:rFonts w:asciiTheme="majorEastAsia" w:eastAsiaTheme="majorEastAsia" w:hAnsiTheme="majorEastAsia" w:hint="eastAsia"/>
                <w:iCs/>
                <w:sz w:val="20"/>
                <w:szCs w:val="20"/>
                <w:lang w:val="en-CA"/>
              </w:rPr>
              <w:t>工业制冷</w:t>
            </w:r>
          </w:p>
        </w:tc>
        <w:tc>
          <w:tcPr>
            <w:tcW w:w="1215" w:type="pct"/>
          </w:tcPr>
          <w:p w14:paraId="2D998730" w14:textId="77777777" w:rsidR="005B5593" w:rsidRPr="005B5593" w:rsidRDefault="005B5593" w:rsidP="005B5593">
            <w:pPr>
              <w:jc w:val="right"/>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1,800</w:t>
            </w:r>
          </w:p>
        </w:tc>
        <w:tc>
          <w:tcPr>
            <w:tcW w:w="983" w:type="pct"/>
          </w:tcPr>
          <w:p w14:paraId="75E40650" w14:textId="77777777" w:rsidR="005B5593" w:rsidRPr="005B5593" w:rsidRDefault="005B5593" w:rsidP="005B5593">
            <w:pPr>
              <w:jc w:val="center"/>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2029年-2034年</w:t>
            </w:r>
          </w:p>
        </w:tc>
      </w:tr>
      <w:tr w:rsidR="005B5593" w:rsidRPr="005B5593" w14:paraId="73595DDD" w14:textId="77777777" w:rsidTr="000A2D9E">
        <w:trPr>
          <w:jc w:val="center"/>
        </w:trPr>
        <w:tc>
          <w:tcPr>
            <w:tcW w:w="2802" w:type="pct"/>
          </w:tcPr>
          <w:p w14:paraId="0BBF5AFD" w14:textId="77777777" w:rsidR="005B5593" w:rsidRPr="005B5593" w:rsidRDefault="005B5593" w:rsidP="005B5593">
            <w:pPr>
              <w:rPr>
                <w:rFonts w:asciiTheme="majorEastAsia" w:eastAsiaTheme="majorEastAsia" w:hAnsiTheme="majorEastAsia"/>
                <w:iCs/>
                <w:sz w:val="20"/>
                <w:szCs w:val="20"/>
                <w:lang w:val="en-CA"/>
              </w:rPr>
            </w:pPr>
            <w:r w:rsidRPr="005B5593">
              <w:rPr>
                <w:rFonts w:asciiTheme="majorEastAsia" w:eastAsiaTheme="majorEastAsia" w:hAnsiTheme="majorEastAsia" w:hint="eastAsia"/>
                <w:iCs/>
                <w:sz w:val="20"/>
                <w:szCs w:val="20"/>
                <w:lang w:val="en-CA"/>
              </w:rPr>
              <w:t>工业制冷</w:t>
            </w:r>
          </w:p>
        </w:tc>
        <w:tc>
          <w:tcPr>
            <w:tcW w:w="1215" w:type="pct"/>
          </w:tcPr>
          <w:p w14:paraId="471247AB" w14:textId="77777777" w:rsidR="005B5593" w:rsidRPr="005B5593" w:rsidRDefault="005B5593" w:rsidP="005B5593">
            <w:pPr>
              <w:jc w:val="right"/>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1,700</w:t>
            </w:r>
          </w:p>
        </w:tc>
        <w:tc>
          <w:tcPr>
            <w:tcW w:w="983" w:type="pct"/>
          </w:tcPr>
          <w:p w14:paraId="235447F6" w14:textId="77777777" w:rsidR="005B5593" w:rsidRPr="005B5593" w:rsidRDefault="005B5593" w:rsidP="005B5593">
            <w:pPr>
              <w:jc w:val="center"/>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2035年-2044年</w:t>
            </w:r>
          </w:p>
        </w:tc>
      </w:tr>
      <w:tr w:rsidR="005B5593" w:rsidRPr="005B5593" w14:paraId="087952E6" w14:textId="77777777" w:rsidTr="000A2D9E">
        <w:trPr>
          <w:jc w:val="center"/>
        </w:trPr>
        <w:tc>
          <w:tcPr>
            <w:tcW w:w="2802" w:type="pct"/>
          </w:tcPr>
          <w:p w14:paraId="4672DBA6" w14:textId="77777777" w:rsidR="005B5593" w:rsidRPr="005B5593" w:rsidRDefault="005B5593" w:rsidP="005B5593">
            <w:pPr>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移动空调</w:t>
            </w:r>
          </w:p>
        </w:tc>
        <w:tc>
          <w:tcPr>
            <w:tcW w:w="1215" w:type="pct"/>
          </w:tcPr>
          <w:p w14:paraId="3F614C97" w14:textId="77777777" w:rsidR="005B5593" w:rsidRPr="005B5593" w:rsidRDefault="005B5593" w:rsidP="005B5593">
            <w:pPr>
              <w:jc w:val="right"/>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1,700</w:t>
            </w:r>
          </w:p>
        </w:tc>
        <w:tc>
          <w:tcPr>
            <w:tcW w:w="983" w:type="pct"/>
          </w:tcPr>
          <w:p w14:paraId="12C41C2B" w14:textId="77777777" w:rsidR="005B5593" w:rsidRPr="005B5593" w:rsidRDefault="005B5593" w:rsidP="005B5593">
            <w:pPr>
              <w:jc w:val="center"/>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2029年-2044年</w:t>
            </w:r>
          </w:p>
        </w:tc>
      </w:tr>
      <w:tr w:rsidR="005B5593" w:rsidRPr="005B5593" w14:paraId="01B4C3F8" w14:textId="77777777" w:rsidTr="000A2D9E">
        <w:trPr>
          <w:jc w:val="center"/>
        </w:trPr>
        <w:tc>
          <w:tcPr>
            <w:tcW w:w="2802" w:type="pct"/>
          </w:tcPr>
          <w:p w14:paraId="316DFAA7" w14:textId="77777777" w:rsidR="005B5593" w:rsidRPr="005B5593" w:rsidRDefault="005B5593" w:rsidP="005B5593">
            <w:pPr>
              <w:rPr>
                <w:rFonts w:asciiTheme="majorEastAsia" w:eastAsiaTheme="majorEastAsia" w:hAnsiTheme="majorEastAsia"/>
                <w:iCs/>
                <w:sz w:val="20"/>
                <w:szCs w:val="20"/>
                <w:lang w:val="en-CA"/>
              </w:rPr>
            </w:pPr>
            <w:r w:rsidRPr="005B5593">
              <w:rPr>
                <w:rFonts w:asciiTheme="majorEastAsia" w:eastAsiaTheme="majorEastAsia" w:hAnsiTheme="majorEastAsia" w:hint="eastAsia"/>
                <w:iCs/>
                <w:sz w:val="20"/>
                <w:szCs w:val="20"/>
                <w:lang w:val="en-CA"/>
              </w:rPr>
              <w:t>灭火</w:t>
            </w:r>
          </w:p>
        </w:tc>
        <w:tc>
          <w:tcPr>
            <w:tcW w:w="1215" w:type="pct"/>
          </w:tcPr>
          <w:p w14:paraId="63359BE0" w14:textId="77777777" w:rsidR="005B5593" w:rsidRPr="005B5593" w:rsidRDefault="005B5593" w:rsidP="005B5593">
            <w:pPr>
              <w:jc w:val="right"/>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4,000</w:t>
            </w:r>
          </w:p>
        </w:tc>
        <w:tc>
          <w:tcPr>
            <w:tcW w:w="983" w:type="pct"/>
          </w:tcPr>
          <w:p w14:paraId="1AA9DDF5" w14:textId="77777777" w:rsidR="005B5593" w:rsidRPr="005B5593" w:rsidRDefault="005B5593" w:rsidP="005B5593">
            <w:pPr>
              <w:jc w:val="center"/>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2024年-2044年</w:t>
            </w:r>
          </w:p>
        </w:tc>
      </w:tr>
      <w:tr w:rsidR="005B5593" w:rsidRPr="005B5593" w14:paraId="239CE098" w14:textId="77777777" w:rsidTr="000A2D9E">
        <w:trPr>
          <w:jc w:val="center"/>
        </w:trPr>
        <w:tc>
          <w:tcPr>
            <w:tcW w:w="2802" w:type="pct"/>
          </w:tcPr>
          <w:p w14:paraId="0ECEAAE8" w14:textId="77777777" w:rsidR="005B5593" w:rsidRPr="005B5593" w:rsidRDefault="005B5593" w:rsidP="005B5593">
            <w:pPr>
              <w:rPr>
                <w:rFonts w:asciiTheme="majorEastAsia" w:eastAsiaTheme="majorEastAsia" w:hAnsiTheme="majorEastAsia"/>
                <w:iCs/>
                <w:sz w:val="20"/>
                <w:szCs w:val="20"/>
                <w:lang w:val="en-CA" w:eastAsia="zh-CN"/>
              </w:rPr>
            </w:pPr>
            <w:r w:rsidRPr="005B5593">
              <w:rPr>
                <w:rFonts w:asciiTheme="majorEastAsia" w:eastAsiaTheme="majorEastAsia" w:hAnsiTheme="majorEastAsia" w:hint="eastAsia"/>
                <w:iCs/>
                <w:sz w:val="20"/>
                <w:szCs w:val="20"/>
                <w:lang w:val="en-CA" w:eastAsia="zh-CN"/>
              </w:rPr>
              <w:t>工业和运输制冷、泡沫和灭火</w:t>
            </w:r>
          </w:p>
        </w:tc>
        <w:tc>
          <w:tcPr>
            <w:tcW w:w="1215" w:type="pct"/>
          </w:tcPr>
          <w:p w14:paraId="297F4766" w14:textId="77777777" w:rsidR="005B5593" w:rsidRPr="005B5593" w:rsidRDefault="005B5593" w:rsidP="005B5593">
            <w:pPr>
              <w:jc w:val="right"/>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150</w:t>
            </w:r>
          </w:p>
        </w:tc>
        <w:tc>
          <w:tcPr>
            <w:tcW w:w="983" w:type="pct"/>
          </w:tcPr>
          <w:p w14:paraId="12E2D89E" w14:textId="77777777" w:rsidR="005B5593" w:rsidRPr="005B5593" w:rsidRDefault="005B5593" w:rsidP="005B5593">
            <w:pPr>
              <w:jc w:val="center"/>
              <w:rPr>
                <w:rFonts w:asciiTheme="majorEastAsia" w:eastAsiaTheme="majorEastAsia" w:hAnsiTheme="majorEastAsia"/>
                <w:iCs/>
                <w:sz w:val="20"/>
                <w:szCs w:val="20"/>
                <w:lang w:val="en-CA"/>
              </w:rPr>
            </w:pPr>
            <w:r w:rsidRPr="005B5593">
              <w:rPr>
                <w:rFonts w:asciiTheme="majorEastAsia" w:eastAsiaTheme="majorEastAsia" w:hAnsiTheme="majorEastAsia"/>
                <w:iCs/>
                <w:sz w:val="20"/>
                <w:szCs w:val="20"/>
                <w:lang w:val="en-CA"/>
              </w:rPr>
              <w:t>2045年以后</w:t>
            </w:r>
          </w:p>
        </w:tc>
      </w:tr>
    </w:tbl>
    <w:p w14:paraId="5460EDBA" w14:textId="77777777" w:rsidR="005B5593" w:rsidRPr="005B5593" w:rsidRDefault="005B5593" w:rsidP="005B5593">
      <w:pPr>
        <w:numPr>
          <w:ilvl w:val="0"/>
          <w:numId w:val="1"/>
        </w:numPr>
        <w:tabs>
          <w:tab w:val="num" w:pos="0"/>
        </w:tabs>
        <w:spacing w:beforeLines="100" w:before="240"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越南政府将采取一种全面的办法，为所有维修</w:t>
      </w:r>
      <w:r w:rsidR="001159CF">
        <w:rPr>
          <w:rFonts w:asciiTheme="majorEastAsia" w:eastAsiaTheme="majorEastAsia" w:hAnsiTheme="majorEastAsia" w:hint="eastAsia"/>
          <w:lang w:val="en-CA" w:eastAsia="zh-CN"/>
        </w:rPr>
        <w:t>分行业</w:t>
      </w:r>
      <w:r w:rsidRPr="005B5593">
        <w:rPr>
          <w:rFonts w:asciiTheme="majorEastAsia" w:eastAsiaTheme="majorEastAsia" w:hAnsiTheme="majorEastAsia" w:hint="eastAsia"/>
          <w:lang w:val="en-CA" w:eastAsia="zh-CN"/>
        </w:rPr>
        <w:t>作好准备。特别是在工业制冷和移动空调行业开展工作被认为是必要的，因为这些</w:t>
      </w:r>
      <w:r w:rsidR="000A2D9E">
        <w:rPr>
          <w:rFonts w:asciiTheme="majorEastAsia" w:eastAsiaTheme="majorEastAsia" w:hAnsiTheme="majorEastAsia" w:hint="eastAsia"/>
          <w:lang w:val="en-CA" w:eastAsia="zh-CN"/>
        </w:rPr>
        <w:t>行业</w:t>
      </w:r>
      <w:r w:rsidRPr="005B5593">
        <w:rPr>
          <w:rFonts w:asciiTheme="majorEastAsia" w:eastAsiaTheme="majorEastAsia" w:hAnsiTheme="majorEastAsia" w:hint="eastAsia"/>
          <w:lang w:val="en-CA" w:eastAsia="zh-CN"/>
        </w:rPr>
        <w:t>的氢氟碳化合物消费量的大幅额外减少可能会被纳入氢氟碳化合物</w:t>
      </w:r>
      <w:r w:rsidR="000A2D9E">
        <w:rPr>
          <w:rFonts w:asciiTheme="majorEastAsia" w:eastAsiaTheme="majorEastAsia" w:hAnsiTheme="majorEastAsia" w:hint="eastAsia"/>
          <w:lang w:val="en-CA" w:eastAsia="zh-CN"/>
        </w:rPr>
        <w:t>淘汰</w:t>
      </w:r>
      <w:r w:rsidRPr="005B5593">
        <w:rPr>
          <w:rFonts w:asciiTheme="majorEastAsia" w:eastAsiaTheme="majorEastAsia" w:hAnsiTheme="majorEastAsia" w:hint="eastAsia"/>
          <w:lang w:val="en-CA" w:eastAsia="zh-CN"/>
        </w:rPr>
        <w:t>的下一阶段。将协助维修</w:t>
      </w:r>
      <w:r w:rsidR="000A2D9E">
        <w:rPr>
          <w:rFonts w:asciiTheme="majorEastAsia" w:eastAsiaTheme="majorEastAsia" w:hAnsiTheme="majorEastAsia" w:hint="eastAsia"/>
          <w:lang w:val="en-CA" w:eastAsia="zh-CN"/>
        </w:rPr>
        <w:t>行业</w:t>
      </w:r>
      <w:r w:rsidRPr="005B5593">
        <w:rPr>
          <w:rFonts w:asciiTheme="majorEastAsia" w:eastAsiaTheme="majorEastAsia" w:hAnsiTheme="majorEastAsia" w:hint="eastAsia"/>
          <w:lang w:val="en-CA" w:eastAsia="zh-CN"/>
        </w:rPr>
        <w:t>更新和建设制冷剂从进口到最终处置的可持续和健全管理基础设施，其中包括更新技术人员培训课程和认证计划，以及研究如何鼓励回收、再循环以及必要时的最终处置。随着碳氢化合物开始取代家用和商用制冷设备中的高全球变暖潜能值氢氟碳化合物以及工业制冷中的氨和二氧化碳，还必须确保技术人员的安全。</w:t>
      </w:r>
    </w:p>
    <w:p w14:paraId="2600BCDD" w14:textId="77777777" w:rsidR="005B5593" w:rsidRPr="005B5593" w:rsidRDefault="005B5593" w:rsidP="005B5593">
      <w:pPr>
        <w:spacing w:after="240"/>
        <w:rPr>
          <w:rFonts w:asciiTheme="majorEastAsia" w:eastAsiaTheme="majorEastAsia" w:hAnsiTheme="majorEastAsia"/>
          <w:i/>
          <w:iCs/>
          <w:lang w:val="en-CA" w:eastAsia="zh-CN"/>
        </w:rPr>
      </w:pPr>
      <w:r w:rsidRPr="005B5593">
        <w:rPr>
          <w:rFonts w:asciiTheme="majorEastAsia" w:eastAsiaTheme="majorEastAsia" w:hAnsiTheme="majorEastAsia" w:hint="eastAsia"/>
          <w:i/>
          <w:iCs/>
          <w:lang w:val="en-CA" w:eastAsia="zh-CN"/>
        </w:rPr>
        <w:t>氢氟碳化合物的估计基准和拟议削减</w:t>
      </w:r>
    </w:p>
    <w:p w14:paraId="055A2495"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越南政府报告了2020年至2022年的第7条数据。如表7所示，通过在2020年至2022年氢氟碳化合物平均消费量中增加65%的氟氯烃基准（以二氧化碳当量吨计），氢氟碳化合物基准为13</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991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360二氧化碳当量吨。</w:t>
      </w:r>
    </w:p>
    <w:p w14:paraId="6E3A27BE" w14:textId="77777777" w:rsidR="005B5593" w:rsidRPr="005B5593" w:rsidRDefault="005B5593" w:rsidP="005B5593">
      <w:pPr>
        <w:suppressAutoHyphens/>
        <w:outlineLvl w:val="0"/>
        <w:rPr>
          <w:rFonts w:asciiTheme="majorEastAsia" w:eastAsiaTheme="majorEastAsia" w:hAnsiTheme="majorEastAsia"/>
          <w:b/>
          <w:bCs/>
          <w:lang w:val="en-CA" w:eastAsia="zh-CN"/>
        </w:rPr>
      </w:pPr>
      <w:r w:rsidRPr="005B5593">
        <w:rPr>
          <w:rFonts w:asciiTheme="majorEastAsia" w:eastAsiaTheme="majorEastAsia" w:hAnsiTheme="majorEastAsia"/>
          <w:b/>
          <w:bCs/>
          <w:lang w:val="en-CA" w:eastAsia="zh-CN"/>
        </w:rPr>
        <w:t xml:space="preserve">表 7. </w:t>
      </w:r>
      <w:bookmarkStart w:id="10" w:name="_Hlk131922742"/>
      <w:r w:rsidRPr="005B5593">
        <w:rPr>
          <w:rFonts w:asciiTheme="majorEastAsia" w:eastAsiaTheme="majorEastAsia" w:hAnsiTheme="majorEastAsia"/>
          <w:b/>
          <w:bCs/>
          <w:lang w:val="en-CA" w:eastAsia="zh-CN"/>
        </w:rPr>
        <w:t xml:space="preserve"> </w:t>
      </w:r>
      <w:r w:rsidRPr="005B5593">
        <w:rPr>
          <w:rFonts w:asciiTheme="majorEastAsia" w:eastAsiaTheme="majorEastAsia" w:hAnsiTheme="majorEastAsia" w:hint="eastAsia"/>
          <w:b/>
          <w:bCs/>
          <w:lang w:val="en-CA" w:eastAsia="zh-CN"/>
        </w:rPr>
        <w:t>越南氢氟碳化合物基准（二氧化碳当量吨）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5B5593" w:rsidRPr="005B5593" w14:paraId="047DAE6C" w14:textId="77777777" w:rsidTr="001159CF">
        <w:trPr>
          <w:trHeight w:val="171"/>
          <w:tblHeader/>
        </w:trPr>
        <w:tc>
          <w:tcPr>
            <w:tcW w:w="2425" w:type="pct"/>
            <w:shd w:val="clear" w:color="auto" w:fill="auto"/>
            <w:tcMar>
              <w:top w:w="17" w:type="dxa"/>
              <w:left w:w="108" w:type="dxa"/>
              <w:bottom w:w="17" w:type="dxa"/>
              <w:right w:w="108" w:type="dxa"/>
            </w:tcMar>
            <w:vAlign w:val="center"/>
          </w:tcPr>
          <w:p w14:paraId="48138608" w14:textId="77777777" w:rsidR="005B5593" w:rsidRPr="005B5593" w:rsidRDefault="005B5593" w:rsidP="005B5593">
            <w:pPr>
              <w:suppressAutoHyphens/>
              <w:jc w:val="center"/>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基准计算</w:t>
            </w:r>
          </w:p>
        </w:tc>
        <w:tc>
          <w:tcPr>
            <w:tcW w:w="859" w:type="pct"/>
            <w:shd w:val="clear" w:color="auto" w:fill="auto"/>
            <w:tcMar>
              <w:top w:w="17" w:type="dxa"/>
              <w:left w:w="108" w:type="dxa"/>
              <w:bottom w:w="17" w:type="dxa"/>
              <w:right w:w="108" w:type="dxa"/>
            </w:tcMar>
            <w:vAlign w:val="center"/>
          </w:tcPr>
          <w:p w14:paraId="3009AADD" w14:textId="77777777" w:rsidR="005B5593" w:rsidRPr="005B5593" w:rsidRDefault="005B5593" w:rsidP="005B5593">
            <w:pPr>
              <w:suppressAutoHyphens/>
              <w:jc w:val="center"/>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2020</w:t>
            </w:r>
            <w:r w:rsidR="000A2D9E">
              <w:rPr>
                <w:rFonts w:asciiTheme="majorEastAsia" w:eastAsiaTheme="majorEastAsia" w:hAnsiTheme="majorEastAsia"/>
                <w:b/>
                <w:bCs/>
                <w:sz w:val="20"/>
                <w:szCs w:val="20"/>
                <w:lang w:val="en-CA"/>
              </w:rPr>
              <w:t>年</w:t>
            </w:r>
          </w:p>
        </w:tc>
        <w:tc>
          <w:tcPr>
            <w:tcW w:w="859" w:type="pct"/>
            <w:shd w:val="clear" w:color="auto" w:fill="auto"/>
            <w:tcMar>
              <w:top w:w="17" w:type="dxa"/>
              <w:left w:w="108" w:type="dxa"/>
              <w:bottom w:w="17" w:type="dxa"/>
              <w:right w:w="108" w:type="dxa"/>
            </w:tcMar>
            <w:vAlign w:val="center"/>
          </w:tcPr>
          <w:p w14:paraId="7DEC9E79" w14:textId="77777777" w:rsidR="005B5593" w:rsidRPr="005B5593" w:rsidRDefault="005B5593" w:rsidP="005B5593">
            <w:pPr>
              <w:suppressAutoHyphens/>
              <w:jc w:val="center"/>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2021</w:t>
            </w:r>
            <w:r w:rsidR="000A2D9E">
              <w:rPr>
                <w:rFonts w:asciiTheme="majorEastAsia" w:eastAsiaTheme="majorEastAsia" w:hAnsiTheme="majorEastAsia"/>
                <w:b/>
                <w:bCs/>
                <w:sz w:val="20"/>
                <w:szCs w:val="20"/>
                <w:lang w:val="en-CA"/>
              </w:rPr>
              <w:t>年</w:t>
            </w:r>
          </w:p>
        </w:tc>
        <w:tc>
          <w:tcPr>
            <w:tcW w:w="857" w:type="pct"/>
            <w:shd w:val="clear" w:color="auto" w:fill="auto"/>
            <w:tcMar>
              <w:top w:w="17" w:type="dxa"/>
              <w:left w:w="108" w:type="dxa"/>
              <w:bottom w:w="17" w:type="dxa"/>
              <w:right w:w="108" w:type="dxa"/>
            </w:tcMar>
            <w:vAlign w:val="center"/>
          </w:tcPr>
          <w:p w14:paraId="79887F04" w14:textId="77777777" w:rsidR="005B5593" w:rsidRPr="005B5593" w:rsidRDefault="005B5593" w:rsidP="005B5593">
            <w:pPr>
              <w:suppressAutoHyphens/>
              <w:jc w:val="center"/>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2022</w:t>
            </w:r>
            <w:r w:rsidR="000A2D9E">
              <w:rPr>
                <w:rFonts w:asciiTheme="majorEastAsia" w:eastAsiaTheme="majorEastAsia" w:hAnsiTheme="majorEastAsia"/>
                <w:b/>
                <w:bCs/>
                <w:sz w:val="20"/>
                <w:szCs w:val="20"/>
                <w:lang w:val="en-CA"/>
              </w:rPr>
              <w:t>年</w:t>
            </w:r>
          </w:p>
        </w:tc>
      </w:tr>
      <w:tr w:rsidR="005B5593" w:rsidRPr="005B5593" w14:paraId="093A2BB0" w14:textId="77777777" w:rsidTr="001159CF">
        <w:trPr>
          <w:trHeight w:val="81"/>
        </w:trPr>
        <w:tc>
          <w:tcPr>
            <w:tcW w:w="2425" w:type="pct"/>
            <w:shd w:val="clear" w:color="auto" w:fill="auto"/>
            <w:tcMar>
              <w:top w:w="17" w:type="dxa"/>
              <w:left w:w="108" w:type="dxa"/>
              <w:bottom w:w="17" w:type="dxa"/>
              <w:right w:w="108" w:type="dxa"/>
            </w:tcMar>
          </w:tcPr>
          <w:p w14:paraId="64992359" w14:textId="77777777" w:rsidR="005B5593" w:rsidRPr="005B5593" w:rsidRDefault="005B5593" w:rsidP="005B5593">
            <w:pPr>
              <w:suppressAutoHyphens/>
              <w:rPr>
                <w:rFonts w:asciiTheme="majorEastAsia" w:eastAsiaTheme="majorEastAsia" w:hAnsiTheme="majorEastAsia"/>
                <w:sz w:val="20"/>
                <w:szCs w:val="20"/>
                <w:lang w:val="en-CA" w:eastAsia="zh-CN"/>
              </w:rPr>
            </w:pPr>
            <w:r w:rsidRPr="005B5593">
              <w:rPr>
                <w:rFonts w:asciiTheme="majorEastAsia" w:eastAsiaTheme="majorEastAsia" w:hAnsiTheme="majorEastAsia" w:hint="eastAsia"/>
                <w:sz w:val="20"/>
                <w:szCs w:val="20"/>
                <w:lang w:val="en-CA" w:eastAsia="zh-CN"/>
              </w:rPr>
              <w:t>氢氟碳化合物年消费量</w:t>
            </w:r>
          </w:p>
        </w:tc>
        <w:tc>
          <w:tcPr>
            <w:tcW w:w="859" w:type="pct"/>
            <w:shd w:val="clear" w:color="auto" w:fill="auto"/>
            <w:tcMar>
              <w:top w:w="17" w:type="dxa"/>
              <w:left w:w="108" w:type="dxa"/>
              <w:bottom w:w="17" w:type="dxa"/>
              <w:right w:w="108" w:type="dxa"/>
            </w:tcMar>
          </w:tcPr>
          <w:p w14:paraId="61EDFD6C" w14:textId="77777777" w:rsidR="005B5593" w:rsidRPr="005B5593" w:rsidRDefault="005B5593" w:rsidP="005B5593">
            <w:pPr>
              <w:suppressAutoHyphens/>
              <w:ind w:right="179"/>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10,061,296</w:t>
            </w:r>
          </w:p>
        </w:tc>
        <w:tc>
          <w:tcPr>
            <w:tcW w:w="859" w:type="pct"/>
            <w:shd w:val="clear" w:color="auto" w:fill="auto"/>
            <w:tcMar>
              <w:top w:w="17" w:type="dxa"/>
              <w:left w:w="108" w:type="dxa"/>
              <w:bottom w:w="17" w:type="dxa"/>
              <w:right w:w="108" w:type="dxa"/>
            </w:tcMar>
          </w:tcPr>
          <w:p w14:paraId="02200E40" w14:textId="77777777" w:rsidR="005B5593" w:rsidRPr="005B5593" w:rsidRDefault="005B5593" w:rsidP="005B5593">
            <w:pPr>
              <w:suppressAutoHyphens/>
              <w:ind w:right="179"/>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9,765,603</w:t>
            </w:r>
          </w:p>
        </w:tc>
        <w:tc>
          <w:tcPr>
            <w:tcW w:w="857" w:type="pct"/>
            <w:shd w:val="clear" w:color="auto" w:fill="auto"/>
            <w:tcMar>
              <w:top w:w="17" w:type="dxa"/>
              <w:left w:w="108" w:type="dxa"/>
              <w:bottom w:w="17" w:type="dxa"/>
              <w:right w:w="108" w:type="dxa"/>
            </w:tcMar>
          </w:tcPr>
          <w:p w14:paraId="22CF63F3" w14:textId="77777777" w:rsidR="005B5593" w:rsidRPr="005B5593" w:rsidRDefault="005B5593" w:rsidP="005B5593">
            <w:pPr>
              <w:suppressAutoHyphens/>
              <w:ind w:right="179"/>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10,727,091</w:t>
            </w:r>
          </w:p>
        </w:tc>
      </w:tr>
      <w:tr w:rsidR="005B5593" w:rsidRPr="005B5593" w14:paraId="3B4245DA" w14:textId="77777777" w:rsidTr="001159CF">
        <w:trPr>
          <w:trHeight w:val="153"/>
        </w:trPr>
        <w:tc>
          <w:tcPr>
            <w:tcW w:w="2425" w:type="pct"/>
            <w:shd w:val="clear" w:color="auto" w:fill="auto"/>
            <w:tcMar>
              <w:top w:w="17" w:type="dxa"/>
              <w:left w:w="108" w:type="dxa"/>
              <w:bottom w:w="17" w:type="dxa"/>
              <w:right w:w="108" w:type="dxa"/>
            </w:tcMar>
          </w:tcPr>
          <w:p w14:paraId="17AAB138" w14:textId="77777777" w:rsidR="005B5593" w:rsidRPr="005B5593" w:rsidRDefault="005B5593" w:rsidP="005B5593">
            <w:pPr>
              <w:suppressAutoHyphens/>
              <w:rPr>
                <w:rFonts w:asciiTheme="majorEastAsia" w:eastAsiaTheme="majorEastAsia" w:hAnsiTheme="majorEastAsia"/>
                <w:sz w:val="20"/>
                <w:szCs w:val="20"/>
                <w:lang w:val="en-CA" w:eastAsia="zh-CN"/>
              </w:rPr>
            </w:pPr>
            <w:r w:rsidRPr="005B5593">
              <w:rPr>
                <w:rFonts w:asciiTheme="majorEastAsia" w:eastAsiaTheme="majorEastAsia" w:hAnsiTheme="majorEastAsia" w:hint="eastAsia"/>
                <w:sz w:val="20"/>
                <w:szCs w:val="20"/>
                <w:lang w:val="en-CA" w:eastAsia="zh-CN"/>
              </w:rPr>
              <w:t>2020-2022年氢氟碳化合物平均消费量</w:t>
            </w:r>
          </w:p>
        </w:tc>
        <w:tc>
          <w:tcPr>
            <w:tcW w:w="2575" w:type="pct"/>
            <w:gridSpan w:val="3"/>
            <w:shd w:val="clear" w:color="auto" w:fill="auto"/>
            <w:tcMar>
              <w:top w:w="17" w:type="dxa"/>
              <w:left w:w="108" w:type="dxa"/>
              <w:bottom w:w="17" w:type="dxa"/>
              <w:right w:w="108" w:type="dxa"/>
            </w:tcMar>
          </w:tcPr>
          <w:p w14:paraId="0A5D6041" w14:textId="77777777" w:rsidR="005B5593" w:rsidRPr="005B5593" w:rsidRDefault="005B5593" w:rsidP="005B5593">
            <w:pPr>
              <w:suppressAutoHyphens/>
              <w:ind w:left="819" w:right="179"/>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10,184,633</w:t>
            </w:r>
          </w:p>
        </w:tc>
      </w:tr>
      <w:tr w:rsidR="005B5593" w:rsidRPr="005B5593" w14:paraId="4910CAB6" w14:textId="77777777" w:rsidTr="001159CF">
        <w:trPr>
          <w:trHeight w:val="142"/>
        </w:trPr>
        <w:tc>
          <w:tcPr>
            <w:tcW w:w="2425" w:type="pct"/>
            <w:shd w:val="clear" w:color="auto" w:fill="auto"/>
            <w:tcMar>
              <w:top w:w="17" w:type="dxa"/>
              <w:left w:w="108" w:type="dxa"/>
              <w:bottom w:w="17" w:type="dxa"/>
              <w:right w:w="108" w:type="dxa"/>
            </w:tcMar>
          </w:tcPr>
          <w:p w14:paraId="787E846C" w14:textId="77777777" w:rsidR="005B5593" w:rsidRPr="005B5593" w:rsidRDefault="005B5593" w:rsidP="005B5593">
            <w:pPr>
              <w:suppressAutoHyphens/>
              <w:ind w:right="1505"/>
              <w:jc w:val="left"/>
              <w:rPr>
                <w:rFonts w:asciiTheme="majorEastAsia" w:eastAsiaTheme="majorEastAsia" w:hAnsiTheme="majorEastAsia"/>
                <w:sz w:val="20"/>
                <w:szCs w:val="20"/>
                <w:lang w:val="en-CA"/>
              </w:rPr>
            </w:pPr>
            <w:r w:rsidRPr="005B5593">
              <w:rPr>
                <w:rFonts w:asciiTheme="majorEastAsia" w:eastAsiaTheme="majorEastAsia" w:hAnsiTheme="majorEastAsia" w:hint="eastAsia"/>
                <w:sz w:val="20"/>
                <w:szCs w:val="20"/>
                <w:lang w:val="en-CA"/>
              </w:rPr>
              <w:t>氟氯烃基准（65%）</w:t>
            </w:r>
          </w:p>
        </w:tc>
        <w:tc>
          <w:tcPr>
            <w:tcW w:w="2575" w:type="pct"/>
            <w:gridSpan w:val="3"/>
            <w:shd w:val="clear" w:color="auto" w:fill="auto"/>
          </w:tcPr>
          <w:p w14:paraId="28AB2756" w14:textId="77777777" w:rsidR="005B5593" w:rsidRPr="005B5593" w:rsidRDefault="005B5593" w:rsidP="005B5593">
            <w:pPr>
              <w:suppressAutoHyphens/>
              <w:ind w:left="819" w:right="268"/>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3,806,696</w:t>
            </w:r>
          </w:p>
        </w:tc>
      </w:tr>
      <w:tr w:rsidR="005B5593" w:rsidRPr="005B5593" w14:paraId="31465C87" w14:textId="77777777" w:rsidTr="001159CF">
        <w:trPr>
          <w:trHeight w:val="42"/>
        </w:trPr>
        <w:tc>
          <w:tcPr>
            <w:tcW w:w="2425" w:type="pct"/>
            <w:shd w:val="clear" w:color="auto" w:fill="auto"/>
            <w:tcMar>
              <w:top w:w="17" w:type="dxa"/>
              <w:left w:w="108" w:type="dxa"/>
              <w:bottom w:w="17" w:type="dxa"/>
              <w:right w:w="108" w:type="dxa"/>
            </w:tcMar>
          </w:tcPr>
          <w:p w14:paraId="243D7200" w14:textId="77777777" w:rsidR="005B5593" w:rsidRPr="005B5593" w:rsidRDefault="005B5593" w:rsidP="005B5593">
            <w:pPr>
              <w:suppressAutoHyphens/>
              <w:ind w:right="1505"/>
              <w:jc w:val="left"/>
              <w:rPr>
                <w:rFonts w:asciiTheme="majorEastAsia" w:eastAsiaTheme="majorEastAsia" w:hAnsiTheme="majorEastAsia"/>
                <w:b/>
                <w:bCs/>
                <w:sz w:val="20"/>
                <w:szCs w:val="20"/>
                <w:lang w:val="en-CA" w:eastAsia="zh-CN"/>
              </w:rPr>
            </w:pPr>
            <w:r w:rsidRPr="005B5593">
              <w:rPr>
                <w:rFonts w:asciiTheme="majorEastAsia" w:eastAsiaTheme="majorEastAsia" w:hAnsiTheme="majorEastAsia" w:hint="eastAsia"/>
                <w:sz w:val="20"/>
                <w:szCs w:val="20"/>
                <w:lang w:val="en-CA" w:eastAsia="zh-CN"/>
              </w:rPr>
              <w:t>氢氟碳化合物的</w:t>
            </w:r>
            <w:r w:rsidR="00127D1A">
              <w:rPr>
                <w:rFonts w:asciiTheme="majorEastAsia" w:eastAsiaTheme="majorEastAsia" w:hAnsiTheme="majorEastAsia" w:hint="eastAsia"/>
                <w:sz w:val="20"/>
                <w:szCs w:val="20"/>
                <w:lang w:val="en-CA" w:eastAsia="zh-CN"/>
              </w:rPr>
              <w:t>确立</w:t>
            </w:r>
            <w:r w:rsidRPr="005B5593">
              <w:rPr>
                <w:rFonts w:asciiTheme="majorEastAsia" w:eastAsiaTheme="majorEastAsia" w:hAnsiTheme="majorEastAsia" w:hint="eastAsia"/>
                <w:sz w:val="20"/>
                <w:szCs w:val="20"/>
                <w:lang w:val="en-CA" w:eastAsia="zh-CN"/>
              </w:rPr>
              <w:t>基准</w:t>
            </w:r>
          </w:p>
        </w:tc>
        <w:tc>
          <w:tcPr>
            <w:tcW w:w="2575" w:type="pct"/>
            <w:gridSpan w:val="3"/>
            <w:shd w:val="clear" w:color="auto" w:fill="auto"/>
          </w:tcPr>
          <w:p w14:paraId="644B2138" w14:textId="77777777" w:rsidR="005B5593" w:rsidRPr="005B5593" w:rsidRDefault="005B5593" w:rsidP="005B5593">
            <w:pPr>
              <w:suppressAutoHyphens/>
              <w:ind w:left="819" w:right="268"/>
              <w:jc w:val="right"/>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13,991,360</w:t>
            </w:r>
          </w:p>
        </w:tc>
      </w:tr>
    </w:tbl>
    <w:bookmarkEnd w:id="10"/>
    <w:p w14:paraId="73587231" w14:textId="77777777" w:rsidR="005B5593" w:rsidRPr="005B5593" w:rsidRDefault="005B5593" w:rsidP="005B5593">
      <w:pPr>
        <w:keepNext/>
        <w:suppressAutoHyphens/>
        <w:spacing w:before="240" w:after="240"/>
        <w:rPr>
          <w:rFonts w:asciiTheme="majorEastAsia" w:eastAsiaTheme="majorEastAsia" w:hAnsiTheme="majorEastAsia"/>
          <w:i/>
          <w:iCs/>
          <w:lang w:val="en-CA"/>
        </w:rPr>
      </w:pPr>
      <w:r w:rsidRPr="005B5593">
        <w:rPr>
          <w:rFonts w:asciiTheme="majorEastAsia" w:eastAsiaTheme="majorEastAsia" w:hAnsiTheme="majorEastAsia"/>
          <w:i/>
          <w:iCs/>
          <w:lang w:val="en-CA"/>
        </w:rPr>
        <w:t>拟议活动</w:t>
      </w:r>
    </w:p>
    <w:p w14:paraId="2321C920"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bookmarkStart w:id="11" w:name="_Hlk145931335"/>
      <w:r w:rsidRPr="005B5593">
        <w:rPr>
          <w:rFonts w:asciiTheme="majorEastAsia" w:eastAsiaTheme="majorEastAsia" w:hAnsiTheme="majorEastAsia" w:hint="eastAsia"/>
          <w:lang w:val="en-CA" w:eastAsia="zh-CN"/>
        </w:rPr>
        <w:t>第一阶段包括下列活动：</w:t>
      </w:r>
    </w:p>
    <w:p w14:paraId="622D85E6" w14:textId="5B4B62FD" w:rsidR="005B5593" w:rsidRPr="005B5593" w:rsidRDefault="005B5593" w:rsidP="005B5593">
      <w:pPr>
        <w:widowControl w:val="0"/>
        <w:numPr>
          <w:ilvl w:val="1"/>
          <w:numId w:val="1"/>
        </w:numPr>
        <w:tabs>
          <w:tab w:val="num" w:pos="0"/>
        </w:tabs>
        <w:spacing w:after="240"/>
        <w:outlineLvl w:val="1"/>
        <w:rPr>
          <w:rFonts w:asciiTheme="majorEastAsia" w:eastAsiaTheme="majorEastAsia" w:hAnsiTheme="majorEastAsia"/>
          <w:lang w:val="en-CA"/>
        </w:rPr>
      </w:pPr>
      <w:r w:rsidRPr="005B5593">
        <w:rPr>
          <w:rFonts w:asciiTheme="majorEastAsia" w:eastAsiaTheme="majorEastAsia" w:hAnsiTheme="majorEastAsia" w:hint="eastAsia"/>
          <w:lang w:val="en-CA"/>
        </w:rPr>
        <w:t>两个投资</w:t>
      </w:r>
      <w:r w:rsidR="000A2D9E">
        <w:rPr>
          <w:rFonts w:asciiTheme="majorEastAsia" w:eastAsiaTheme="majorEastAsia" w:hAnsiTheme="majorEastAsia" w:hint="eastAsia"/>
          <w:lang w:val="en-CA"/>
        </w:rPr>
        <w:t>分项目</w:t>
      </w:r>
      <w:r w:rsidRPr="005B5593">
        <w:rPr>
          <w:rFonts w:asciiTheme="majorEastAsia" w:eastAsiaTheme="majorEastAsia" w:hAnsiTheme="majorEastAsia" w:hint="eastAsia"/>
          <w:lang w:val="en-CA"/>
        </w:rPr>
        <w:t>：</w:t>
      </w:r>
    </w:p>
    <w:p w14:paraId="0776A804"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针对热交换器制造商及其最终用户和承包商的工业制冷行业转换</w:t>
      </w:r>
      <w:r w:rsidR="000A2D9E">
        <w:rPr>
          <w:rFonts w:asciiTheme="majorEastAsia" w:eastAsiaTheme="majorEastAsia" w:hAnsiTheme="majorEastAsia" w:hint="eastAsia"/>
          <w:lang w:val="en-CA" w:eastAsia="zh-CN"/>
        </w:rPr>
        <w:t>分项目</w:t>
      </w:r>
      <w:r w:rsidRPr="005B5593">
        <w:rPr>
          <w:rFonts w:asciiTheme="majorEastAsia" w:eastAsiaTheme="majorEastAsia" w:hAnsiTheme="majorEastAsia" w:hint="eastAsia"/>
          <w:lang w:val="en-CA" w:eastAsia="zh-CN"/>
        </w:rPr>
        <w:t>，将该行业20%的份额从R-404A和R-507A转换为氨；</w:t>
      </w:r>
    </w:p>
    <w:p w14:paraId="6E1864A9"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将越南最大的空调列车系统制造商转换为R-454C</w:t>
      </w:r>
      <w:r w:rsidRPr="009D50B3">
        <w:rPr>
          <w:rFonts w:asciiTheme="majorEastAsia" w:eastAsiaTheme="majorEastAsia" w:hAnsiTheme="majorEastAsia"/>
          <w:vertAlign w:val="superscript"/>
          <w:lang w:val="en-CA"/>
        </w:rPr>
        <w:footnoteReference w:id="19"/>
      </w:r>
      <w:r w:rsidRPr="005B5593">
        <w:rPr>
          <w:rFonts w:asciiTheme="majorEastAsia" w:eastAsiaTheme="majorEastAsia" w:hAnsiTheme="majorEastAsia" w:hint="eastAsia"/>
          <w:lang w:val="en-CA" w:eastAsia="zh-CN"/>
        </w:rPr>
        <w:t>，以</w:t>
      </w:r>
      <w:r w:rsidR="000A2D9E">
        <w:rPr>
          <w:rFonts w:asciiTheme="majorEastAsia" w:eastAsiaTheme="majorEastAsia" w:hAnsiTheme="majorEastAsia" w:hint="eastAsia"/>
          <w:lang w:val="en-CA" w:eastAsia="zh-CN"/>
        </w:rPr>
        <w:t>淘汰</w:t>
      </w:r>
      <w:r w:rsidRPr="005B5593">
        <w:rPr>
          <w:rFonts w:asciiTheme="majorEastAsia" w:eastAsiaTheme="majorEastAsia" w:hAnsiTheme="majorEastAsia" w:hint="eastAsia"/>
          <w:lang w:val="en-CA" w:eastAsia="zh-CN"/>
        </w:rPr>
        <w:t>移动空调行业的R-407C；和</w:t>
      </w:r>
    </w:p>
    <w:p w14:paraId="38DAA4FA" w14:textId="77777777" w:rsidR="005B5593" w:rsidRPr="005B5593" w:rsidRDefault="005B5593" w:rsidP="005B5593">
      <w:pPr>
        <w:widowControl w:val="0"/>
        <w:numPr>
          <w:ilvl w:val="1"/>
          <w:numId w:val="1"/>
        </w:numPr>
        <w:tabs>
          <w:tab w:val="num" w:pos="0"/>
        </w:tabs>
        <w:spacing w:after="240"/>
        <w:outlineLvl w:val="1"/>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非投资活动，包括移动空调和制冷维修行业的培训、设备支持和技术人员认证；政策和监管支持（包括支持管理和分配氢氟碳化合物和氢氟碳化合物混合物的年度进口配额，并在2025年1月1日前制定禁止在新的灭火系统装置中使用氢氟碳化合物-23的禁令；在2029年1月31日前禁止使用氢氟碳物的独立商用制冷和家用制冷设备的制造/进口；禁止使用R-407C的移动空调系统的制造/出口到2029年1月1日；以及在2029年1月1日之前使用R-410A和R-417A制造/进口低于60000 BTU/小时的室内空调和热泵）；技术援助；公众意识；以及项目管理。</w:t>
      </w:r>
    </w:p>
    <w:p w14:paraId="36F7CEC8" w14:textId="77777777" w:rsidR="005B5593" w:rsidRPr="005B5593" w:rsidRDefault="005B5593" w:rsidP="005B5593">
      <w:pPr>
        <w:rPr>
          <w:rFonts w:asciiTheme="majorEastAsia" w:eastAsiaTheme="majorEastAsia" w:hAnsiTheme="majorEastAsia"/>
          <w:i/>
          <w:iCs/>
          <w:u w:val="single"/>
          <w:lang w:val="en-CA" w:eastAsia="zh-CN"/>
        </w:rPr>
      </w:pPr>
      <w:r w:rsidRPr="005B5593">
        <w:rPr>
          <w:rFonts w:asciiTheme="majorEastAsia" w:eastAsiaTheme="majorEastAsia" w:hAnsiTheme="majorEastAsia" w:hint="eastAsia"/>
          <w:i/>
          <w:iCs/>
          <w:u w:val="single"/>
          <w:lang w:val="en-CA" w:eastAsia="zh-CN"/>
        </w:rPr>
        <w:t>工业制冷行业投资</w:t>
      </w:r>
      <w:r w:rsidR="000A2D9E">
        <w:rPr>
          <w:rFonts w:asciiTheme="majorEastAsia" w:eastAsiaTheme="majorEastAsia" w:hAnsiTheme="majorEastAsia" w:hint="eastAsia"/>
          <w:i/>
          <w:iCs/>
          <w:u w:val="single"/>
          <w:lang w:val="en-CA" w:eastAsia="zh-CN"/>
        </w:rPr>
        <w:t>分项目</w:t>
      </w:r>
    </w:p>
    <w:p w14:paraId="5BC49ED4" w14:textId="77777777" w:rsidR="005B5593" w:rsidRPr="005B5593" w:rsidRDefault="005B5593" w:rsidP="005B5593">
      <w:pPr>
        <w:rPr>
          <w:rFonts w:asciiTheme="majorEastAsia" w:eastAsiaTheme="majorEastAsia" w:hAnsiTheme="majorEastAsia"/>
          <w:lang w:val="en-CA" w:eastAsia="zh-CN"/>
        </w:rPr>
      </w:pPr>
    </w:p>
    <w:p w14:paraId="210E127E"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投资</w:t>
      </w:r>
      <w:r w:rsidR="000A2D9E">
        <w:rPr>
          <w:rFonts w:asciiTheme="majorEastAsia" w:eastAsiaTheme="majorEastAsia" w:hAnsiTheme="majorEastAsia" w:hint="eastAsia"/>
          <w:lang w:val="en-CA" w:eastAsia="zh-CN"/>
        </w:rPr>
        <w:t>分项目</w:t>
      </w:r>
      <w:r w:rsidRPr="005B5593">
        <w:rPr>
          <w:rFonts w:asciiTheme="majorEastAsia" w:eastAsiaTheme="majorEastAsia" w:hAnsiTheme="majorEastAsia" w:hint="eastAsia"/>
          <w:lang w:val="en-CA" w:eastAsia="zh-CN"/>
        </w:rPr>
        <w:t>包括三个部分：支持部件制造商广盛</w:t>
      </w:r>
      <w:r w:rsidR="000A2D9E">
        <w:rPr>
          <w:rFonts w:asciiTheme="majorEastAsia" w:eastAsiaTheme="majorEastAsia" w:hAnsiTheme="majorEastAsia" w:hint="eastAsia"/>
          <w:lang w:val="en-CA" w:eastAsia="zh-CN"/>
        </w:rPr>
        <w:t>（</w:t>
      </w:r>
      <w:r w:rsidR="000A2D9E" w:rsidRPr="004D15EC">
        <w:rPr>
          <w:lang w:eastAsia="zh-CN"/>
        </w:rPr>
        <w:t>Quang Thang</w:t>
      </w:r>
      <w:r w:rsidR="000A2D9E">
        <w:rPr>
          <w:rFonts w:asciiTheme="majorEastAsia" w:eastAsiaTheme="majorEastAsia" w:hAnsiTheme="majorEastAsia" w:hint="eastAsia"/>
          <w:lang w:val="en-CA" w:eastAsia="zh-CN"/>
        </w:rPr>
        <w:t>）</w:t>
      </w:r>
      <w:r w:rsidRPr="005B5593">
        <w:rPr>
          <w:rFonts w:asciiTheme="majorEastAsia" w:eastAsiaTheme="majorEastAsia" w:hAnsiTheme="majorEastAsia" w:hint="eastAsia"/>
          <w:lang w:val="en-CA" w:eastAsia="zh-CN"/>
        </w:rPr>
        <w:t>制造不锈钢管和铝翅片的热交换器，用于安装在制冷量为100千瓦或以上的氨工业制冷系统中（包括采购翅片压机和模具、扩管设备和一台工业焊机）；为11个承包商提供支持，使其能够正确设计和安装氨工业制冷系统（包括技术援助、便携式焊机、工具和个人防护设备）；以及鼓励承包商在项目业主设施安装氨基制冷系统的最终用户</w:t>
      </w:r>
      <w:r w:rsidR="00CD3641">
        <w:rPr>
          <w:rFonts w:asciiTheme="majorEastAsia" w:eastAsiaTheme="majorEastAsia" w:hAnsiTheme="majorEastAsia" w:hint="eastAsia"/>
          <w:lang w:val="en-CA" w:eastAsia="zh-CN"/>
        </w:rPr>
        <w:t>成分</w:t>
      </w:r>
      <w:r w:rsidRPr="005B5593">
        <w:rPr>
          <w:rFonts w:asciiTheme="majorEastAsia" w:eastAsiaTheme="majorEastAsia" w:hAnsiTheme="majorEastAsia" w:hint="eastAsia"/>
          <w:lang w:val="en-CA" w:eastAsia="zh-CN"/>
        </w:rPr>
        <w:t>。</w:t>
      </w:r>
    </w:p>
    <w:p w14:paraId="33E83FB2" w14:textId="77777777" w:rsidR="005B5593" w:rsidRPr="005B5593" w:rsidRDefault="005B5593" w:rsidP="005E63BA">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如表8所示，</w:t>
      </w:r>
      <w:r w:rsidR="000A2D9E">
        <w:rPr>
          <w:rFonts w:asciiTheme="majorEastAsia" w:eastAsiaTheme="majorEastAsia" w:hAnsiTheme="majorEastAsia" w:hint="eastAsia"/>
          <w:lang w:val="en-CA" w:eastAsia="zh-CN"/>
        </w:rPr>
        <w:t>增量</w:t>
      </w:r>
      <w:r w:rsidRPr="005B5593">
        <w:rPr>
          <w:rFonts w:asciiTheme="majorEastAsia" w:eastAsiaTheme="majorEastAsia" w:hAnsiTheme="majorEastAsia" w:hint="eastAsia"/>
          <w:lang w:val="en-CA" w:eastAsia="zh-CN"/>
        </w:rPr>
        <w:t>资本费用包括广成制造与氨一起使用的热交换器的设备，以及承包商安装基于氨基热交换器的氨工业制冷系统的设备。一般来说，氨工业制冷系统的费用估计比传统的氢氟碳化合物制冷系统高25%，而传统的氢氟碳化物制冷系统的制冷能力为100千瓦或以上，费用至少为100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000美元。因此，氨基系统的额外费用估计为25</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000美元，将提供给安装广盛设备的11个承包商中的每一个，以补贴安装制冷能力为100千瓦或以上的氨基工业制冷系统，最终用户奖励费用为275</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p>
    <w:p w14:paraId="6FE053EC" w14:textId="762171FA" w:rsidR="005E63BA" w:rsidRPr="005B5593" w:rsidRDefault="005B5593" w:rsidP="005B5593">
      <w:pPr>
        <w:keepNext/>
        <w:spacing w:before="120"/>
        <w:rPr>
          <w:rFonts w:asciiTheme="majorEastAsia" w:eastAsiaTheme="majorEastAsia" w:hAnsiTheme="majorEastAsia" w:cstheme="minorBidi"/>
          <w:b/>
          <w:iCs/>
          <w:lang w:val="en-CA" w:eastAsia="zh-CN"/>
        </w:rPr>
      </w:pPr>
      <w:r w:rsidRPr="005B5593">
        <w:rPr>
          <w:rFonts w:asciiTheme="majorEastAsia" w:eastAsiaTheme="majorEastAsia" w:hAnsiTheme="majorEastAsia" w:cs="SimSun" w:hint="eastAsia"/>
          <w:b/>
          <w:iCs/>
          <w:lang w:val="en-CA" w:eastAsia="zh-CN"/>
        </w:rPr>
        <w:t>表</w:t>
      </w:r>
      <w:r w:rsidRPr="005B5593">
        <w:rPr>
          <w:rFonts w:asciiTheme="majorEastAsia" w:eastAsiaTheme="majorEastAsia" w:hAnsiTheme="majorEastAsia" w:cstheme="minorBidi"/>
          <w:b/>
          <w:iCs/>
          <w:lang w:val="en-CA" w:eastAsia="zh-CN"/>
        </w:rPr>
        <w:t xml:space="preserve"> 8. </w:t>
      </w:r>
      <w:r w:rsidRPr="005B5593">
        <w:rPr>
          <w:rFonts w:asciiTheme="majorEastAsia" w:eastAsiaTheme="majorEastAsia" w:hAnsiTheme="majorEastAsia" w:cs="SimSun" w:hint="eastAsia"/>
          <w:b/>
          <w:iCs/>
          <w:lang w:val="en-CA" w:eastAsia="zh-CN"/>
        </w:rPr>
        <w:t>广盛工业制冷行业投资</w:t>
      </w:r>
      <w:r w:rsidR="000A2D9E">
        <w:rPr>
          <w:rFonts w:asciiTheme="majorEastAsia" w:eastAsiaTheme="majorEastAsia" w:hAnsiTheme="majorEastAsia" w:cs="SimSun" w:hint="eastAsia"/>
          <w:b/>
          <w:iCs/>
          <w:lang w:val="en-CA" w:eastAsia="zh-CN"/>
        </w:rPr>
        <w:t>分项目</w:t>
      </w:r>
      <w:r w:rsidRPr="005B5593">
        <w:rPr>
          <w:rFonts w:asciiTheme="majorEastAsia" w:eastAsiaTheme="majorEastAsia" w:hAnsiTheme="majorEastAsia" w:cs="SimSun" w:hint="eastAsia"/>
          <w:b/>
          <w:iCs/>
          <w:lang w:val="en-CA" w:eastAsia="zh-CN"/>
        </w:rPr>
        <w:t>的</w:t>
      </w:r>
      <w:r w:rsidR="000A2D9E">
        <w:rPr>
          <w:rFonts w:asciiTheme="majorEastAsia" w:eastAsiaTheme="majorEastAsia" w:hAnsiTheme="majorEastAsia" w:cs="SimSun" w:hint="eastAsia"/>
          <w:b/>
          <w:iCs/>
          <w:lang w:val="en-CA" w:eastAsia="zh-CN"/>
        </w:rPr>
        <w:t>增量</w:t>
      </w:r>
      <w:r w:rsidRPr="005B5593">
        <w:rPr>
          <w:rFonts w:asciiTheme="majorEastAsia" w:eastAsiaTheme="majorEastAsia" w:hAnsiTheme="majorEastAsia" w:cs="SimSun" w:hint="eastAsia"/>
          <w:b/>
          <w:iCs/>
          <w:lang w:val="en-CA" w:eastAsia="zh-CN"/>
        </w:rPr>
        <w:t>资本费用</w:t>
      </w:r>
    </w:p>
    <w:tbl>
      <w:tblPr>
        <w:tblStyle w:val="3"/>
        <w:tblW w:w="5000" w:type="pct"/>
        <w:tblLook w:val="04A0" w:firstRow="1" w:lastRow="0" w:firstColumn="1" w:lastColumn="0" w:noHBand="0" w:noVBand="1"/>
      </w:tblPr>
      <w:tblGrid>
        <w:gridCol w:w="7717"/>
        <w:gridCol w:w="1633"/>
      </w:tblGrid>
      <w:tr w:rsidR="005B5593" w:rsidRPr="005B5593" w14:paraId="237A9877" w14:textId="77777777" w:rsidTr="001159CF">
        <w:tc>
          <w:tcPr>
            <w:tcW w:w="4127" w:type="pct"/>
            <w:shd w:val="clear" w:color="auto" w:fill="auto"/>
          </w:tcPr>
          <w:p w14:paraId="0C0070C9" w14:textId="77777777" w:rsidR="005B5593" w:rsidRPr="005B5593" w:rsidRDefault="005B5593" w:rsidP="005B5593">
            <w:pPr>
              <w:jc w:val="left"/>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说明</w:t>
            </w:r>
          </w:p>
        </w:tc>
        <w:tc>
          <w:tcPr>
            <w:tcW w:w="873" w:type="pct"/>
            <w:shd w:val="clear" w:color="auto" w:fill="auto"/>
            <w:vAlign w:val="center"/>
          </w:tcPr>
          <w:p w14:paraId="07F37FCD" w14:textId="77777777" w:rsidR="005B5593" w:rsidRPr="005B5593" w:rsidRDefault="005B5593" w:rsidP="005B5593">
            <w:pPr>
              <w:jc w:val="center"/>
              <w:rPr>
                <w:rFonts w:asciiTheme="majorEastAsia" w:eastAsiaTheme="majorEastAsia" w:hAnsiTheme="majorEastAsia"/>
                <w:b/>
                <w:bCs/>
                <w:sz w:val="20"/>
                <w:szCs w:val="20"/>
                <w:lang w:val="en-CA"/>
              </w:rPr>
            </w:pPr>
            <w:r w:rsidRPr="005B5593">
              <w:rPr>
                <w:rFonts w:asciiTheme="majorEastAsia" w:eastAsiaTheme="majorEastAsia" w:hAnsiTheme="majorEastAsia" w:hint="eastAsia"/>
                <w:b/>
                <w:bCs/>
                <w:sz w:val="20"/>
                <w:szCs w:val="20"/>
                <w:lang w:val="en-CA" w:eastAsia="zh-CN"/>
              </w:rPr>
              <w:t>费用（美元）</w:t>
            </w:r>
          </w:p>
        </w:tc>
      </w:tr>
      <w:tr w:rsidR="005B5593" w:rsidRPr="005B5593" w14:paraId="47D3B8C8" w14:textId="77777777" w:rsidTr="001159CF">
        <w:tc>
          <w:tcPr>
            <w:tcW w:w="5000" w:type="pct"/>
            <w:gridSpan w:val="2"/>
            <w:shd w:val="clear" w:color="auto" w:fill="auto"/>
          </w:tcPr>
          <w:p w14:paraId="3137E187" w14:textId="77777777" w:rsidR="005B5593" w:rsidRPr="005B5593" w:rsidRDefault="005B5593" w:rsidP="005B5593">
            <w:pPr>
              <w:jc w:val="center"/>
              <w:rPr>
                <w:rFonts w:asciiTheme="majorEastAsia" w:eastAsiaTheme="majorEastAsia" w:hAnsiTheme="majorEastAsia"/>
                <w:sz w:val="20"/>
                <w:szCs w:val="20"/>
                <w:lang w:val="en-CA"/>
              </w:rPr>
            </w:pPr>
            <w:r w:rsidRPr="005B5593">
              <w:rPr>
                <w:rFonts w:asciiTheme="majorEastAsia" w:eastAsiaTheme="majorEastAsia" w:hAnsiTheme="majorEastAsia" w:hint="eastAsia"/>
                <w:sz w:val="20"/>
                <w:szCs w:val="20"/>
                <w:lang w:val="en-CA" w:eastAsia="zh-CN"/>
              </w:rPr>
              <w:t>广盛</w:t>
            </w:r>
            <w:r w:rsidRPr="005B5593">
              <w:rPr>
                <w:rFonts w:asciiTheme="majorEastAsia" w:eastAsiaTheme="majorEastAsia" w:hAnsiTheme="majorEastAsia" w:hint="eastAsia"/>
                <w:sz w:val="20"/>
                <w:szCs w:val="20"/>
                <w:lang w:val="en-CA"/>
              </w:rPr>
              <w:t>的投资</w:t>
            </w:r>
            <w:r w:rsidR="00CD3641">
              <w:rPr>
                <w:rFonts w:asciiTheme="majorEastAsia" w:eastAsiaTheme="majorEastAsia" w:hAnsiTheme="majorEastAsia" w:hint="eastAsia"/>
                <w:sz w:val="20"/>
                <w:szCs w:val="20"/>
                <w:lang w:val="en-CA"/>
              </w:rPr>
              <w:t>成分</w:t>
            </w:r>
          </w:p>
        </w:tc>
      </w:tr>
      <w:tr w:rsidR="005B5593" w:rsidRPr="005B5593" w14:paraId="7DB1F116" w14:textId="77777777" w:rsidTr="001159CF">
        <w:trPr>
          <w:trHeight w:val="20"/>
        </w:trPr>
        <w:tc>
          <w:tcPr>
            <w:tcW w:w="4127" w:type="pct"/>
            <w:shd w:val="clear" w:color="auto" w:fill="auto"/>
            <w:vAlign w:val="center"/>
          </w:tcPr>
          <w:p w14:paraId="2064A81A" w14:textId="77777777" w:rsidR="005B5593" w:rsidRPr="005B5593" w:rsidRDefault="005B5593" w:rsidP="005B5593">
            <w:pPr>
              <w:rPr>
                <w:rFonts w:asciiTheme="majorEastAsia" w:eastAsiaTheme="majorEastAsia" w:hAnsiTheme="majorEastAsia"/>
                <w:sz w:val="20"/>
                <w:szCs w:val="20"/>
                <w:lang w:val="en-CA"/>
              </w:rPr>
            </w:pPr>
            <w:r w:rsidRPr="005B5593">
              <w:rPr>
                <w:rFonts w:asciiTheme="majorEastAsia" w:eastAsiaTheme="majorEastAsia" w:hAnsiTheme="majorEastAsia" w:hint="eastAsia"/>
                <w:color w:val="000000"/>
                <w:sz w:val="20"/>
                <w:szCs w:val="20"/>
                <w:lang w:val="en-CA"/>
              </w:rPr>
              <w:t>翅片冲压机</w:t>
            </w:r>
          </w:p>
        </w:tc>
        <w:tc>
          <w:tcPr>
            <w:tcW w:w="873" w:type="pct"/>
            <w:shd w:val="clear" w:color="auto" w:fill="auto"/>
            <w:vAlign w:val="center"/>
          </w:tcPr>
          <w:p w14:paraId="50919FF2"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color w:val="000000"/>
                <w:sz w:val="20"/>
                <w:szCs w:val="20"/>
                <w:lang w:val="en-CA"/>
              </w:rPr>
              <w:t>75,000</w:t>
            </w:r>
          </w:p>
        </w:tc>
      </w:tr>
      <w:tr w:rsidR="005B5593" w:rsidRPr="005B5593" w14:paraId="5C4CB392" w14:textId="77777777" w:rsidTr="001159CF">
        <w:trPr>
          <w:trHeight w:val="20"/>
        </w:trPr>
        <w:tc>
          <w:tcPr>
            <w:tcW w:w="4127" w:type="pct"/>
            <w:shd w:val="clear" w:color="auto" w:fill="auto"/>
            <w:vAlign w:val="center"/>
          </w:tcPr>
          <w:p w14:paraId="2E7AC198" w14:textId="77777777" w:rsidR="005B5593" w:rsidRPr="005B5593" w:rsidRDefault="005B5593" w:rsidP="005B5593">
            <w:pPr>
              <w:rPr>
                <w:rFonts w:asciiTheme="majorEastAsia" w:eastAsiaTheme="majorEastAsia" w:hAnsiTheme="majorEastAsia"/>
                <w:sz w:val="20"/>
                <w:szCs w:val="20"/>
                <w:lang w:val="en-CA"/>
              </w:rPr>
            </w:pPr>
            <w:r w:rsidRPr="005B5593">
              <w:rPr>
                <w:rFonts w:asciiTheme="majorEastAsia" w:eastAsiaTheme="majorEastAsia" w:hAnsiTheme="majorEastAsia" w:hint="eastAsia"/>
                <w:color w:val="000000"/>
                <w:sz w:val="20"/>
                <w:szCs w:val="20"/>
                <w:lang w:val="en-CA"/>
              </w:rPr>
              <w:t>翅片冲压模具</w:t>
            </w:r>
          </w:p>
        </w:tc>
        <w:tc>
          <w:tcPr>
            <w:tcW w:w="873" w:type="pct"/>
            <w:shd w:val="clear" w:color="auto" w:fill="auto"/>
            <w:vAlign w:val="center"/>
          </w:tcPr>
          <w:p w14:paraId="3661AD93"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color w:val="000000"/>
                <w:sz w:val="20"/>
                <w:szCs w:val="20"/>
                <w:lang w:val="en-CA"/>
              </w:rPr>
              <w:t>100,800</w:t>
            </w:r>
          </w:p>
        </w:tc>
      </w:tr>
      <w:tr w:rsidR="005B5593" w:rsidRPr="005B5593" w14:paraId="58BF6CC4" w14:textId="77777777" w:rsidTr="001159CF">
        <w:trPr>
          <w:trHeight w:val="20"/>
        </w:trPr>
        <w:tc>
          <w:tcPr>
            <w:tcW w:w="4127" w:type="pct"/>
            <w:shd w:val="clear" w:color="auto" w:fill="auto"/>
            <w:vAlign w:val="center"/>
          </w:tcPr>
          <w:p w14:paraId="0591D9B6" w14:textId="77777777" w:rsidR="005B5593" w:rsidRPr="005B5593" w:rsidRDefault="005B5593" w:rsidP="005B5593">
            <w:pPr>
              <w:rPr>
                <w:rFonts w:asciiTheme="majorEastAsia" w:eastAsiaTheme="majorEastAsia" w:hAnsiTheme="majorEastAsia"/>
                <w:sz w:val="20"/>
                <w:szCs w:val="20"/>
                <w:lang w:val="en-CA"/>
              </w:rPr>
            </w:pPr>
            <w:r w:rsidRPr="005B5593">
              <w:rPr>
                <w:rFonts w:asciiTheme="majorEastAsia" w:eastAsiaTheme="majorEastAsia" w:hAnsiTheme="majorEastAsia" w:hint="eastAsia"/>
                <w:color w:val="000000"/>
                <w:sz w:val="20"/>
                <w:szCs w:val="20"/>
                <w:lang w:val="en-CA"/>
              </w:rPr>
              <w:t>扩管机</w:t>
            </w:r>
          </w:p>
        </w:tc>
        <w:tc>
          <w:tcPr>
            <w:tcW w:w="873" w:type="pct"/>
            <w:shd w:val="clear" w:color="auto" w:fill="auto"/>
            <w:vAlign w:val="center"/>
          </w:tcPr>
          <w:p w14:paraId="4759BD49"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color w:val="000000"/>
                <w:sz w:val="20"/>
                <w:szCs w:val="20"/>
                <w:lang w:val="en-CA"/>
              </w:rPr>
              <w:t>27,200</w:t>
            </w:r>
          </w:p>
        </w:tc>
      </w:tr>
      <w:tr w:rsidR="005B5593" w:rsidRPr="005B5593" w14:paraId="66A2CA8D" w14:textId="77777777" w:rsidTr="001159CF">
        <w:trPr>
          <w:trHeight w:val="20"/>
        </w:trPr>
        <w:tc>
          <w:tcPr>
            <w:tcW w:w="4127" w:type="pct"/>
            <w:shd w:val="clear" w:color="auto" w:fill="auto"/>
            <w:vAlign w:val="center"/>
          </w:tcPr>
          <w:p w14:paraId="42BC6D79" w14:textId="77777777" w:rsidR="005B5593" w:rsidRPr="005B5593" w:rsidRDefault="005B5593" w:rsidP="005B5593">
            <w:pPr>
              <w:rPr>
                <w:rFonts w:asciiTheme="majorEastAsia" w:eastAsiaTheme="majorEastAsia" w:hAnsiTheme="majorEastAsia"/>
                <w:sz w:val="20"/>
                <w:szCs w:val="20"/>
                <w:lang w:val="en-CA"/>
              </w:rPr>
            </w:pPr>
            <w:r w:rsidRPr="005B5593">
              <w:rPr>
                <w:rFonts w:asciiTheme="majorEastAsia" w:eastAsiaTheme="majorEastAsia" w:hAnsiTheme="majorEastAsia" w:hint="eastAsia"/>
                <w:color w:val="000000"/>
                <w:sz w:val="20"/>
                <w:szCs w:val="20"/>
                <w:lang w:val="en-CA"/>
              </w:rPr>
              <w:t>U型弯管机</w:t>
            </w:r>
          </w:p>
        </w:tc>
        <w:tc>
          <w:tcPr>
            <w:tcW w:w="873" w:type="pct"/>
            <w:shd w:val="clear" w:color="auto" w:fill="auto"/>
            <w:vAlign w:val="center"/>
          </w:tcPr>
          <w:p w14:paraId="51C0A5BB"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color w:val="000000"/>
                <w:sz w:val="20"/>
                <w:szCs w:val="20"/>
                <w:lang w:val="en-CA"/>
              </w:rPr>
              <w:t>17,600</w:t>
            </w:r>
          </w:p>
        </w:tc>
      </w:tr>
      <w:tr w:rsidR="005B5593" w:rsidRPr="005B5593" w14:paraId="53E9FEA3" w14:textId="77777777" w:rsidTr="001159CF">
        <w:tc>
          <w:tcPr>
            <w:tcW w:w="4127" w:type="pct"/>
            <w:shd w:val="clear" w:color="auto" w:fill="auto"/>
          </w:tcPr>
          <w:p w14:paraId="0E417857" w14:textId="77777777" w:rsidR="005B5593" w:rsidRPr="005B5593" w:rsidRDefault="005B5593" w:rsidP="005B5593">
            <w:pPr>
              <w:rPr>
                <w:rFonts w:asciiTheme="majorEastAsia" w:eastAsiaTheme="majorEastAsia" w:hAnsiTheme="majorEastAsia"/>
                <w:sz w:val="20"/>
                <w:szCs w:val="20"/>
                <w:lang w:val="en-CA"/>
              </w:rPr>
            </w:pPr>
            <w:r w:rsidRPr="005B5593">
              <w:rPr>
                <w:rFonts w:asciiTheme="majorEastAsia" w:eastAsiaTheme="majorEastAsia" w:hAnsiTheme="majorEastAsia" w:hint="eastAsia"/>
                <w:sz w:val="20"/>
                <w:szCs w:val="20"/>
                <w:lang w:val="en-CA"/>
              </w:rPr>
              <w:t>焊接机</w:t>
            </w:r>
          </w:p>
        </w:tc>
        <w:tc>
          <w:tcPr>
            <w:tcW w:w="873" w:type="pct"/>
            <w:shd w:val="clear" w:color="auto" w:fill="auto"/>
          </w:tcPr>
          <w:p w14:paraId="00B2516A"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64,000</w:t>
            </w:r>
          </w:p>
        </w:tc>
      </w:tr>
      <w:tr w:rsidR="005B5593" w:rsidRPr="005B5593" w14:paraId="5435CAF9" w14:textId="77777777" w:rsidTr="001159CF">
        <w:tc>
          <w:tcPr>
            <w:tcW w:w="4127" w:type="pct"/>
            <w:shd w:val="clear" w:color="auto" w:fill="auto"/>
          </w:tcPr>
          <w:p w14:paraId="52DA96B8" w14:textId="77777777" w:rsidR="005B5593" w:rsidRPr="005B5593" w:rsidRDefault="005B5593" w:rsidP="005B5593">
            <w:pPr>
              <w:rPr>
                <w:rFonts w:asciiTheme="majorEastAsia" w:eastAsiaTheme="majorEastAsia" w:hAnsiTheme="majorEastAsia"/>
                <w:sz w:val="20"/>
                <w:szCs w:val="20"/>
                <w:lang w:val="en-CA"/>
              </w:rPr>
            </w:pPr>
            <w:r w:rsidRPr="005B5593">
              <w:rPr>
                <w:rFonts w:asciiTheme="majorEastAsia" w:eastAsiaTheme="majorEastAsia" w:hAnsiTheme="majorEastAsia" w:hint="eastAsia"/>
                <w:sz w:val="20"/>
                <w:szCs w:val="20"/>
                <w:lang w:val="en-CA"/>
              </w:rPr>
              <w:t>土木和电气工程</w:t>
            </w:r>
            <w:r w:rsidRPr="009D50B3">
              <w:rPr>
                <w:rFonts w:asciiTheme="majorEastAsia" w:eastAsiaTheme="majorEastAsia" w:hAnsiTheme="majorEastAsia"/>
                <w:sz w:val="20"/>
                <w:szCs w:val="20"/>
                <w:vertAlign w:val="superscript"/>
                <w:lang w:val="en-CA"/>
              </w:rPr>
              <w:footnoteReference w:id="20"/>
            </w:r>
            <w:r w:rsidRPr="005B5593">
              <w:rPr>
                <w:rFonts w:asciiTheme="majorEastAsia" w:eastAsiaTheme="majorEastAsia" w:hAnsiTheme="majorEastAsia"/>
                <w:sz w:val="20"/>
                <w:szCs w:val="20"/>
                <w:lang w:val="en-CA"/>
              </w:rPr>
              <w:t xml:space="preserve"> </w:t>
            </w:r>
          </w:p>
        </w:tc>
        <w:tc>
          <w:tcPr>
            <w:tcW w:w="873" w:type="pct"/>
            <w:shd w:val="clear" w:color="auto" w:fill="auto"/>
          </w:tcPr>
          <w:p w14:paraId="26D4FE8A"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50,000</w:t>
            </w:r>
          </w:p>
        </w:tc>
      </w:tr>
      <w:tr w:rsidR="005B5593" w:rsidRPr="005B5593" w14:paraId="7073415A" w14:textId="77777777" w:rsidTr="001159CF">
        <w:tc>
          <w:tcPr>
            <w:tcW w:w="4127" w:type="pct"/>
            <w:shd w:val="clear" w:color="auto" w:fill="auto"/>
          </w:tcPr>
          <w:p w14:paraId="2EB8A04E" w14:textId="77777777" w:rsidR="005B5593" w:rsidRPr="005B5593" w:rsidRDefault="005B5593" w:rsidP="005B5593">
            <w:pPr>
              <w:rPr>
                <w:rFonts w:asciiTheme="majorEastAsia" w:eastAsiaTheme="majorEastAsia" w:hAnsiTheme="majorEastAsia"/>
                <w:i/>
                <w:iCs/>
                <w:sz w:val="20"/>
                <w:szCs w:val="20"/>
                <w:lang w:val="en-CA"/>
              </w:rPr>
            </w:pPr>
            <w:r w:rsidRPr="005B5593">
              <w:rPr>
                <w:rFonts w:asciiTheme="majorEastAsia" w:eastAsiaTheme="majorEastAsia" w:hAnsiTheme="majorEastAsia" w:hint="eastAsia"/>
                <w:i/>
                <w:iCs/>
                <w:sz w:val="20"/>
                <w:szCs w:val="20"/>
                <w:lang w:val="en-CA"/>
              </w:rPr>
              <w:t>广盛小计</w:t>
            </w:r>
          </w:p>
        </w:tc>
        <w:tc>
          <w:tcPr>
            <w:tcW w:w="873" w:type="pct"/>
            <w:shd w:val="clear" w:color="auto" w:fill="auto"/>
          </w:tcPr>
          <w:p w14:paraId="7BEA8EBF" w14:textId="77777777" w:rsidR="005B5593" w:rsidRPr="005B5593" w:rsidRDefault="005B5593" w:rsidP="005B5593">
            <w:pPr>
              <w:jc w:val="right"/>
              <w:rPr>
                <w:rFonts w:asciiTheme="majorEastAsia" w:eastAsiaTheme="majorEastAsia" w:hAnsiTheme="majorEastAsia"/>
                <w:i/>
                <w:iCs/>
                <w:sz w:val="20"/>
                <w:szCs w:val="20"/>
                <w:lang w:val="en-CA"/>
              </w:rPr>
            </w:pPr>
            <w:r w:rsidRPr="005B5593">
              <w:rPr>
                <w:rFonts w:asciiTheme="majorEastAsia" w:eastAsiaTheme="majorEastAsia" w:hAnsiTheme="majorEastAsia"/>
                <w:i/>
                <w:iCs/>
                <w:sz w:val="20"/>
                <w:szCs w:val="20"/>
                <w:lang w:val="en-CA"/>
              </w:rPr>
              <w:t>334,600</w:t>
            </w:r>
          </w:p>
        </w:tc>
      </w:tr>
      <w:tr w:rsidR="005B5593" w:rsidRPr="005B5593" w14:paraId="3EB20C58" w14:textId="77777777" w:rsidTr="001159CF">
        <w:tc>
          <w:tcPr>
            <w:tcW w:w="5000" w:type="pct"/>
            <w:gridSpan w:val="2"/>
            <w:shd w:val="clear" w:color="auto" w:fill="auto"/>
          </w:tcPr>
          <w:p w14:paraId="109EFF3A" w14:textId="77777777" w:rsidR="005B5593" w:rsidRPr="005B5593" w:rsidRDefault="005B5593" w:rsidP="005B5593">
            <w:pPr>
              <w:jc w:val="center"/>
              <w:rPr>
                <w:rFonts w:asciiTheme="majorEastAsia" w:eastAsiaTheme="majorEastAsia" w:hAnsiTheme="majorEastAsia"/>
                <w:sz w:val="20"/>
                <w:szCs w:val="20"/>
                <w:lang w:val="en-CA" w:eastAsia="zh-CN"/>
              </w:rPr>
            </w:pPr>
            <w:r w:rsidRPr="005B5593">
              <w:rPr>
                <w:rFonts w:asciiTheme="majorEastAsia" w:eastAsiaTheme="majorEastAsia" w:hAnsiTheme="majorEastAsia" w:hint="eastAsia"/>
                <w:sz w:val="20"/>
                <w:szCs w:val="20"/>
                <w:lang w:val="en-CA" w:eastAsia="zh-CN"/>
              </w:rPr>
              <w:t>承包商的投资</w:t>
            </w:r>
            <w:r w:rsidR="00CD3641">
              <w:rPr>
                <w:rFonts w:asciiTheme="majorEastAsia" w:eastAsiaTheme="majorEastAsia" w:hAnsiTheme="majorEastAsia" w:hint="eastAsia"/>
                <w:sz w:val="20"/>
                <w:szCs w:val="20"/>
                <w:lang w:val="en-CA" w:eastAsia="zh-CN"/>
              </w:rPr>
              <w:t>成分</w:t>
            </w:r>
          </w:p>
        </w:tc>
      </w:tr>
      <w:tr w:rsidR="005B5593" w:rsidRPr="005B5593" w14:paraId="4104CE50" w14:textId="77777777" w:rsidTr="001159CF">
        <w:tc>
          <w:tcPr>
            <w:tcW w:w="4127" w:type="pct"/>
            <w:shd w:val="clear" w:color="auto" w:fill="auto"/>
          </w:tcPr>
          <w:p w14:paraId="4F904F41" w14:textId="77777777" w:rsidR="005B5593" w:rsidRPr="005B5593" w:rsidRDefault="005B5593" w:rsidP="005B5593">
            <w:pPr>
              <w:rPr>
                <w:rFonts w:asciiTheme="majorEastAsia" w:eastAsiaTheme="majorEastAsia" w:hAnsiTheme="majorEastAsia"/>
                <w:sz w:val="20"/>
                <w:szCs w:val="20"/>
                <w:lang w:val="en-CA"/>
              </w:rPr>
            </w:pPr>
            <w:r w:rsidRPr="005B5593">
              <w:rPr>
                <w:rFonts w:asciiTheme="majorEastAsia" w:eastAsiaTheme="majorEastAsia" w:hAnsiTheme="majorEastAsia" w:hint="eastAsia"/>
                <w:sz w:val="20"/>
                <w:szCs w:val="20"/>
                <w:lang w:val="en-CA"/>
              </w:rPr>
              <w:t>便携式焊机</w:t>
            </w:r>
          </w:p>
        </w:tc>
        <w:tc>
          <w:tcPr>
            <w:tcW w:w="873" w:type="pct"/>
            <w:shd w:val="clear" w:color="auto" w:fill="auto"/>
          </w:tcPr>
          <w:p w14:paraId="6E3D4ECC"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33,000</w:t>
            </w:r>
          </w:p>
        </w:tc>
      </w:tr>
      <w:tr w:rsidR="005B5593" w:rsidRPr="005B5593" w14:paraId="32438EF4" w14:textId="77777777" w:rsidTr="001159CF">
        <w:tc>
          <w:tcPr>
            <w:tcW w:w="4127" w:type="pct"/>
            <w:shd w:val="clear" w:color="auto" w:fill="auto"/>
          </w:tcPr>
          <w:p w14:paraId="706BA39C" w14:textId="77777777" w:rsidR="005B5593" w:rsidRPr="005B5593" w:rsidRDefault="005B5593" w:rsidP="005B5593">
            <w:pPr>
              <w:rPr>
                <w:rFonts w:asciiTheme="majorEastAsia" w:eastAsiaTheme="majorEastAsia" w:hAnsiTheme="majorEastAsia"/>
                <w:sz w:val="20"/>
                <w:szCs w:val="20"/>
                <w:lang w:val="en-CA"/>
              </w:rPr>
            </w:pPr>
            <w:r w:rsidRPr="005B5593">
              <w:rPr>
                <w:rFonts w:asciiTheme="majorEastAsia" w:eastAsiaTheme="majorEastAsia" w:hAnsiTheme="majorEastAsia" w:hint="eastAsia"/>
                <w:sz w:val="20"/>
                <w:szCs w:val="20"/>
                <w:lang w:val="en-CA"/>
              </w:rPr>
              <w:t>两级压力调节器</w:t>
            </w:r>
          </w:p>
        </w:tc>
        <w:tc>
          <w:tcPr>
            <w:tcW w:w="873" w:type="pct"/>
            <w:shd w:val="clear" w:color="auto" w:fill="auto"/>
          </w:tcPr>
          <w:p w14:paraId="6C707BA0"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5,500</w:t>
            </w:r>
          </w:p>
        </w:tc>
      </w:tr>
      <w:tr w:rsidR="005B5593" w:rsidRPr="005B5593" w14:paraId="135D4CC3" w14:textId="77777777" w:rsidTr="001159CF">
        <w:tc>
          <w:tcPr>
            <w:tcW w:w="4127" w:type="pct"/>
            <w:shd w:val="clear" w:color="auto" w:fill="auto"/>
          </w:tcPr>
          <w:p w14:paraId="64CFFAC8" w14:textId="77777777" w:rsidR="005B5593" w:rsidRPr="005B5593" w:rsidRDefault="005B5593" w:rsidP="005B5593">
            <w:pPr>
              <w:rPr>
                <w:rFonts w:asciiTheme="majorEastAsia" w:eastAsiaTheme="majorEastAsia" w:hAnsiTheme="majorEastAsia"/>
                <w:sz w:val="20"/>
                <w:szCs w:val="20"/>
                <w:lang w:val="en-CA"/>
              </w:rPr>
            </w:pPr>
            <w:r w:rsidRPr="005B5593">
              <w:rPr>
                <w:rFonts w:asciiTheme="majorEastAsia" w:eastAsiaTheme="majorEastAsia" w:hAnsiTheme="majorEastAsia" w:hint="eastAsia"/>
                <w:sz w:val="20"/>
                <w:szCs w:val="20"/>
                <w:lang w:val="en-CA"/>
              </w:rPr>
              <w:t>个人防护设备</w:t>
            </w:r>
          </w:p>
        </w:tc>
        <w:tc>
          <w:tcPr>
            <w:tcW w:w="873" w:type="pct"/>
            <w:shd w:val="clear" w:color="auto" w:fill="auto"/>
          </w:tcPr>
          <w:p w14:paraId="19D4CA30"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11,000</w:t>
            </w:r>
          </w:p>
        </w:tc>
      </w:tr>
      <w:tr w:rsidR="005B5593" w:rsidRPr="005B5593" w14:paraId="0284DE11" w14:textId="77777777" w:rsidTr="001159CF">
        <w:tc>
          <w:tcPr>
            <w:tcW w:w="4127" w:type="pct"/>
            <w:shd w:val="clear" w:color="auto" w:fill="auto"/>
          </w:tcPr>
          <w:p w14:paraId="7D568697" w14:textId="77777777" w:rsidR="005B5593" w:rsidRPr="005B5593" w:rsidRDefault="005B5593" w:rsidP="005B5593">
            <w:pPr>
              <w:rPr>
                <w:rFonts w:asciiTheme="majorEastAsia" w:eastAsiaTheme="majorEastAsia" w:hAnsiTheme="majorEastAsia"/>
                <w:sz w:val="20"/>
                <w:szCs w:val="20"/>
                <w:lang w:val="en-CA"/>
              </w:rPr>
            </w:pPr>
            <w:r w:rsidRPr="005B5593">
              <w:rPr>
                <w:rFonts w:asciiTheme="majorEastAsia" w:eastAsiaTheme="majorEastAsia" w:hAnsiTheme="majorEastAsia" w:hint="eastAsia"/>
                <w:sz w:val="20"/>
                <w:szCs w:val="20"/>
                <w:lang w:val="en-CA" w:eastAsia="zh-CN"/>
              </w:rPr>
              <w:t>培训</w:t>
            </w:r>
          </w:p>
        </w:tc>
        <w:tc>
          <w:tcPr>
            <w:tcW w:w="873" w:type="pct"/>
            <w:shd w:val="clear" w:color="auto" w:fill="auto"/>
          </w:tcPr>
          <w:p w14:paraId="7B764012"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15,000</w:t>
            </w:r>
          </w:p>
        </w:tc>
      </w:tr>
      <w:tr w:rsidR="005B5593" w:rsidRPr="005B5593" w14:paraId="1B04723E" w14:textId="77777777" w:rsidTr="001159CF">
        <w:tc>
          <w:tcPr>
            <w:tcW w:w="4127" w:type="pct"/>
            <w:shd w:val="clear" w:color="auto" w:fill="auto"/>
          </w:tcPr>
          <w:p w14:paraId="3E47D877" w14:textId="77777777" w:rsidR="005B5593" w:rsidRPr="005B5593" w:rsidRDefault="005B5593" w:rsidP="005B5593">
            <w:pPr>
              <w:rPr>
                <w:rFonts w:asciiTheme="majorEastAsia" w:eastAsiaTheme="majorEastAsia" w:hAnsiTheme="majorEastAsia"/>
                <w:i/>
                <w:iCs/>
                <w:sz w:val="20"/>
                <w:szCs w:val="20"/>
                <w:lang w:val="en-CA"/>
              </w:rPr>
            </w:pPr>
            <w:r w:rsidRPr="005B5593">
              <w:rPr>
                <w:rFonts w:asciiTheme="majorEastAsia" w:eastAsiaTheme="majorEastAsia" w:hAnsiTheme="majorEastAsia"/>
                <w:i/>
                <w:iCs/>
                <w:sz w:val="20"/>
                <w:szCs w:val="20"/>
                <w:lang w:val="en-CA"/>
              </w:rPr>
              <w:t>承包商小计</w:t>
            </w:r>
          </w:p>
        </w:tc>
        <w:tc>
          <w:tcPr>
            <w:tcW w:w="873" w:type="pct"/>
            <w:shd w:val="clear" w:color="auto" w:fill="auto"/>
          </w:tcPr>
          <w:p w14:paraId="6548201A" w14:textId="77777777" w:rsidR="005B5593" w:rsidRPr="005B5593" w:rsidRDefault="005B5593" w:rsidP="005B5593">
            <w:pPr>
              <w:jc w:val="right"/>
              <w:rPr>
                <w:rFonts w:asciiTheme="majorEastAsia" w:eastAsiaTheme="majorEastAsia" w:hAnsiTheme="majorEastAsia"/>
                <w:i/>
                <w:iCs/>
                <w:sz w:val="20"/>
                <w:szCs w:val="20"/>
                <w:lang w:val="en-CA"/>
              </w:rPr>
            </w:pPr>
            <w:r w:rsidRPr="005B5593">
              <w:rPr>
                <w:rFonts w:asciiTheme="majorEastAsia" w:eastAsiaTheme="majorEastAsia" w:hAnsiTheme="majorEastAsia"/>
                <w:i/>
                <w:iCs/>
                <w:sz w:val="20"/>
                <w:szCs w:val="20"/>
                <w:lang w:val="en-CA"/>
              </w:rPr>
              <w:t>64,500</w:t>
            </w:r>
          </w:p>
        </w:tc>
      </w:tr>
      <w:tr w:rsidR="005B5593" w:rsidRPr="005B5593" w14:paraId="7F4A6353" w14:textId="77777777" w:rsidTr="001159CF">
        <w:tc>
          <w:tcPr>
            <w:tcW w:w="4127" w:type="pct"/>
            <w:shd w:val="clear" w:color="auto" w:fill="auto"/>
          </w:tcPr>
          <w:p w14:paraId="149F847A" w14:textId="77777777" w:rsidR="005B5593" w:rsidRPr="005B5593" w:rsidRDefault="005B5593" w:rsidP="005B5593">
            <w:pPr>
              <w:jc w:val="left"/>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小计</w:t>
            </w:r>
          </w:p>
        </w:tc>
        <w:tc>
          <w:tcPr>
            <w:tcW w:w="873" w:type="pct"/>
            <w:shd w:val="clear" w:color="auto" w:fill="auto"/>
          </w:tcPr>
          <w:p w14:paraId="46A9E887" w14:textId="77777777" w:rsidR="005B5593" w:rsidRPr="005B5593" w:rsidRDefault="005B5593" w:rsidP="005B5593">
            <w:pPr>
              <w:jc w:val="right"/>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399,100</w:t>
            </w:r>
          </w:p>
        </w:tc>
      </w:tr>
      <w:tr w:rsidR="005B5593" w:rsidRPr="005B5593" w14:paraId="2D1A8D74" w14:textId="77777777" w:rsidTr="001159CF">
        <w:tc>
          <w:tcPr>
            <w:tcW w:w="4127" w:type="pct"/>
            <w:shd w:val="clear" w:color="auto" w:fill="auto"/>
          </w:tcPr>
          <w:p w14:paraId="63D150A6" w14:textId="77777777" w:rsidR="005B5593" w:rsidRPr="005B5593" w:rsidRDefault="0047727E" w:rsidP="005B5593">
            <w:pPr>
              <w:jc w:val="left"/>
              <w:rPr>
                <w:rFonts w:asciiTheme="majorEastAsia" w:eastAsiaTheme="majorEastAsia" w:hAnsiTheme="majorEastAsia"/>
                <w:b/>
                <w:bCs/>
                <w:sz w:val="20"/>
                <w:szCs w:val="20"/>
                <w:lang w:val="en-CA"/>
              </w:rPr>
            </w:pPr>
            <w:r>
              <w:rPr>
                <w:rFonts w:asciiTheme="majorEastAsia" w:eastAsiaTheme="majorEastAsia" w:hAnsiTheme="majorEastAsia" w:hint="eastAsia"/>
                <w:b/>
                <w:bCs/>
                <w:sz w:val="20"/>
                <w:szCs w:val="20"/>
                <w:lang w:val="en-CA" w:eastAsia="zh-CN"/>
              </w:rPr>
              <w:t>应急</w:t>
            </w:r>
          </w:p>
        </w:tc>
        <w:tc>
          <w:tcPr>
            <w:tcW w:w="873" w:type="pct"/>
            <w:shd w:val="clear" w:color="auto" w:fill="auto"/>
          </w:tcPr>
          <w:p w14:paraId="700FE6EA" w14:textId="77777777" w:rsidR="005B5593" w:rsidRPr="005B5593" w:rsidRDefault="005B5593" w:rsidP="005B5593">
            <w:pPr>
              <w:jc w:val="right"/>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27,822</w:t>
            </w:r>
          </w:p>
        </w:tc>
      </w:tr>
      <w:tr w:rsidR="005B5593" w:rsidRPr="005B5593" w14:paraId="147D1B89" w14:textId="77777777" w:rsidTr="001159CF">
        <w:tc>
          <w:tcPr>
            <w:tcW w:w="4127" w:type="pct"/>
            <w:shd w:val="clear" w:color="auto" w:fill="auto"/>
          </w:tcPr>
          <w:p w14:paraId="6EB16B16" w14:textId="77777777" w:rsidR="005B5593" w:rsidRPr="005B5593" w:rsidRDefault="005B5593" w:rsidP="005B5593">
            <w:pPr>
              <w:jc w:val="left"/>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合计</w:t>
            </w:r>
          </w:p>
        </w:tc>
        <w:tc>
          <w:tcPr>
            <w:tcW w:w="873" w:type="pct"/>
            <w:shd w:val="clear" w:color="auto" w:fill="auto"/>
          </w:tcPr>
          <w:p w14:paraId="276623EE" w14:textId="77777777" w:rsidR="005B5593" w:rsidRPr="005B5593" w:rsidRDefault="005B5593" w:rsidP="005B5593">
            <w:pPr>
              <w:jc w:val="right"/>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426,922</w:t>
            </w:r>
          </w:p>
        </w:tc>
      </w:tr>
    </w:tbl>
    <w:p w14:paraId="1E96017B" w14:textId="77777777" w:rsidR="005B5593" w:rsidRPr="005B5593" w:rsidRDefault="005B5593" w:rsidP="005B5593">
      <w:pPr>
        <w:rPr>
          <w:rFonts w:asciiTheme="majorEastAsia" w:eastAsiaTheme="majorEastAsia" w:hAnsiTheme="majorEastAsia"/>
          <w:lang w:val="en-CA"/>
        </w:rPr>
      </w:pPr>
    </w:p>
    <w:p w14:paraId="7BC393B0" w14:textId="77777777" w:rsidR="005B5593" w:rsidRPr="005B5593" w:rsidRDefault="005B5593" w:rsidP="005E63BA">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广盛的产品通过承包商和工业制冷系统安装商采购，然后安装在项目业主的设施中。表9显示了2018年至2022年使用广盛产品对工业制冷系统进行初次充气时使用的氢氟碳化合物数量。HFC-134a专门用于给容量小于100千瓦的制冷系统充气；R-404A和R-507A的30%用于为容量为100千瓦或以上的系统充电，其余消耗用于为较小的系统充电。</w:t>
      </w:r>
      <w:bookmarkStart w:id="12" w:name="_Toc151223628"/>
    </w:p>
    <w:p w14:paraId="1905B622" w14:textId="77777777" w:rsidR="005B5593" w:rsidRPr="005B5593" w:rsidRDefault="005B5593" w:rsidP="005B5593">
      <w:pPr>
        <w:keepNext/>
        <w:spacing w:before="120"/>
        <w:rPr>
          <w:rFonts w:asciiTheme="majorEastAsia" w:eastAsiaTheme="majorEastAsia" w:hAnsiTheme="majorEastAsia" w:cstheme="minorBidi"/>
          <w:b/>
          <w:iCs/>
          <w:lang w:val="en-CA" w:eastAsia="zh-CN"/>
        </w:rPr>
      </w:pPr>
      <w:r w:rsidRPr="005B5593">
        <w:rPr>
          <w:rFonts w:asciiTheme="majorEastAsia" w:eastAsiaTheme="majorEastAsia" w:hAnsiTheme="majorEastAsia" w:cs="SimSun" w:hint="eastAsia"/>
          <w:b/>
          <w:iCs/>
          <w:lang w:val="en-CA" w:eastAsia="zh-CN"/>
        </w:rPr>
        <w:t>表</w:t>
      </w:r>
      <w:r w:rsidRPr="005B5593">
        <w:rPr>
          <w:rFonts w:asciiTheme="majorEastAsia" w:eastAsiaTheme="majorEastAsia" w:hAnsiTheme="majorEastAsia" w:cstheme="minorBidi"/>
          <w:b/>
          <w:iCs/>
          <w:lang w:val="en-CA" w:eastAsia="zh-CN"/>
        </w:rPr>
        <w:t xml:space="preserve"> 9. </w:t>
      </w:r>
      <w:bookmarkEnd w:id="12"/>
      <w:r w:rsidRPr="005B5593">
        <w:rPr>
          <w:rFonts w:asciiTheme="majorEastAsia" w:eastAsiaTheme="majorEastAsia" w:hAnsiTheme="majorEastAsia" w:cs="SimSun" w:hint="eastAsia"/>
          <w:b/>
          <w:iCs/>
          <w:lang w:val="en-CA" w:eastAsia="zh-CN"/>
        </w:rPr>
        <w:t>预计</w:t>
      </w:r>
      <w:r w:rsidRPr="005B5593">
        <w:rPr>
          <w:rFonts w:asciiTheme="majorEastAsia" w:eastAsiaTheme="majorEastAsia" w:hAnsiTheme="majorEastAsia" w:cstheme="minorBidi" w:hint="eastAsia"/>
          <w:b/>
          <w:iCs/>
          <w:lang w:val="en-CA" w:eastAsia="zh-CN"/>
        </w:rPr>
        <w:t>2018-2022</w:t>
      </w:r>
      <w:r w:rsidRPr="005B5593">
        <w:rPr>
          <w:rFonts w:asciiTheme="majorEastAsia" w:eastAsiaTheme="majorEastAsia" w:hAnsiTheme="majorEastAsia" w:cs="SimSun" w:hint="eastAsia"/>
          <w:b/>
          <w:iCs/>
          <w:lang w:val="en-CA" w:eastAsia="zh-CN"/>
        </w:rPr>
        <w:t>年使用广盛产品的承包商的氢氟碳化合物消费量（公吨）</w:t>
      </w:r>
    </w:p>
    <w:tbl>
      <w:tblPr>
        <w:tblStyle w:val="3"/>
        <w:tblW w:w="0" w:type="auto"/>
        <w:tblLook w:val="04A0" w:firstRow="1" w:lastRow="0" w:firstColumn="1" w:lastColumn="0" w:noHBand="0" w:noVBand="1"/>
      </w:tblPr>
      <w:tblGrid>
        <w:gridCol w:w="1582"/>
        <w:gridCol w:w="1518"/>
        <w:gridCol w:w="1602"/>
        <w:gridCol w:w="1603"/>
        <w:gridCol w:w="1603"/>
        <w:gridCol w:w="1442"/>
      </w:tblGrid>
      <w:tr w:rsidR="005B5593" w:rsidRPr="005B5593" w14:paraId="76F749D0" w14:textId="77777777" w:rsidTr="001159CF">
        <w:tc>
          <w:tcPr>
            <w:tcW w:w="1582" w:type="dxa"/>
            <w:shd w:val="clear" w:color="auto" w:fill="auto"/>
          </w:tcPr>
          <w:p w14:paraId="0B28FF1C" w14:textId="77777777" w:rsidR="005B5593" w:rsidRPr="005B5593" w:rsidRDefault="005B5593" w:rsidP="005B5593">
            <w:pPr>
              <w:jc w:val="left"/>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氢氟碳化合物</w:t>
            </w:r>
          </w:p>
        </w:tc>
        <w:tc>
          <w:tcPr>
            <w:tcW w:w="1518" w:type="dxa"/>
            <w:shd w:val="clear" w:color="auto" w:fill="auto"/>
          </w:tcPr>
          <w:p w14:paraId="3ECF96F6" w14:textId="77777777" w:rsidR="005B5593" w:rsidRPr="005B5593" w:rsidRDefault="005B5593" w:rsidP="005B5593">
            <w:pPr>
              <w:jc w:val="center"/>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2018</w:t>
            </w:r>
            <w:r w:rsidR="0047727E">
              <w:rPr>
                <w:rFonts w:asciiTheme="majorEastAsia" w:eastAsiaTheme="majorEastAsia" w:hAnsiTheme="majorEastAsia"/>
                <w:b/>
                <w:bCs/>
                <w:sz w:val="20"/>
                <w:szCs w:val="20"/>
                <w:lang w:val="en-CA"/>
              </w:rPr>
              <w:t>年</w:t>
            </w:r>
          </w:p>
        </w:tc>
        <w:tc>
          <w:tcPr>
            <w:tcW w:w="1602" w:type="dxa"/>
            <w:shd w:val="clear" w:color="auto" w:fill="auto"/>
          </w:tcPr>
          <w:p w14:paraId="3CDF2147" w14:textId="77777777" w:rsidR="005B5593" w:rsidRPr="005B5593" w:rsidRDefault="005B5593" w:rsidP="005B5593">
            <w:pPr>
              <w:jc w:val="center"/>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2019</w:t>
            </w:r>
            <w:r w:rsidR="0047727E">
              <w:rPr>
                <w:rFonts w:asciiTheme="majorEastAsia" w:eastAsiaTheme="majorEastAsia" w:hAnsiTheme="majorEastAsia"/>
                <w:b/>
                <w:bCs/>
                <w:sz w:val="20"/>
                <w:szCs w:val="20"/>
                <w:lang w:val="en-CA"/>
              </w:rPr>
              <w:t>年</w:t>
            </w:r>
          </w:p>
        </w:tc>
        <w:tc>
          <w:tcPr>
            <w:tcW w:w="1603" w:type="dxa"/>
            <w:shd w:val="clear" w:color="auto" w:fill="auto"/>
          </w:tcPr>
          <w:p w14:paraId="570C6653" w14:textId="77777777" w:rsidR="005B5593" w:rsidRPr="005B5593" w:rsidRDefault="005B5593" w:rsidP="005B5593">
            <w:pPr>
              <w:jc w:val="center"/>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2020</w:t>
            </w:r>
            <w:r w:rsidR="0047727E">
              <w:rPr>
                <w:rFonts w:asciiTheme="majorEastAsia" w:eastAsiaTheme="majorEastAsia" w:hAnsiTheme="majorEastAsia"/>
                <w:b/>
                <w:bCs/>
                <w:sz w:val="20"/>
                <w:szCs w:val="20"/>
                <w:lang w:val="en-CA"/>
              </w:rPr>
              <w:t>年</w:t>
            </w:r>
          </w:p>
        </w:tc>
        <w:tc>
          <w:tcPr>
            <w:tcW w:w="1603" w:type="dxa"/>
            <w:shd w:val="clear" w:color="auto" w:fill="auto"/>
          </w:tcPr>
          <w:p w14:paraId="11BE6D93" w14:textId="77777777" w:rsidR="005B5593" w:rsidRPr="005B5593" w:rsidRDefault="005B5593" w:rsidP="005B5593">
            <w:pPr>
              <w:jc w:val="center"/>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2021</w:t>
            </w:r>
            <w:r w:rsidR="0047727E">
              <w:rPr>
                <w:rFonts w:asciiTheme="majorEastAsia" w:eastAsiaTheme="majorEastAsia" w:hAnsiTheme="majorEastAsia"/>
                <w:b/>
                <w:bCs/>
                <w:sz w:val="20"/>
                <w:szCs w:val="20"/>
                <w:lang w:val="en-CA"/>
              </w:rPr>
              <w:t>年</w:t>
            </w:r>
          </w:p>
        </w:tc>
        <w:tc>
          <w:tcPr>
            <w:tcW w:w="1442" w:type="dxa"/>
            <w:shd w:val="clear" w:color="auto" w:fill="auto"/>
          </w:tcPr>
          <w:p w14:paraId="517E57B3" w14:textId="77777777" w:rsidR="005B5593" w:rsidRPr="005B5593" w:rsidRDefault="005B5593" w:rsidP="005B5593">
            <w:pPr>
              <w:jc w:val="center"/>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2022</w:t>
            </w:r>
            <w:r w:rsidR="0047727E">
              <w:rPr>
                <w:rFonts w:asciiTheme="majorEastAsia" w:eastAsiaTheme="majorEastAsia" w:hAnsiTheme="majorEastAsia"/>
                <w:b/>
                <w:bCs/>
                <w:sz w:val="20"/>
                <w:szCs w:val="20"/>
                <w:lang w:val="en-CA"/>
              </w:rPr>
              <w:t>年</w:t>
            </w:r>
          </w:p>
        </w:tc>
      </w:tr>
      <w:tr w:rsidR="005B5593" w:rsidRPr="005B5593" w14:paraId="0E96C507" w14:textId="77777777" w:rsidTr="001159CF">
        <w:tc>
          <w:tcPr>
            <w:tcW w:w="1582" w:type="dxa"/>
          </w:tcPr>
          <w:p w14:paraId="07D79DF6" w14:textId="77777777" w:rsidR="005B5593" w:rsidRPr="005B5593" w:rsidRDefault="005B5593" w:rsidP="005B5593">
            <w:pPr>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HFC-134a</w:t>
            </w:r>
          </w:p>
        </w:tc>
        <w:tc>
          <w:tcPr>
            <w:tcW w:w="1518" w:type="dxa"/>
          </w:tcPr>
          <w:p w14:paraId="75D3A155"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26.64</w:t>
            </w:r>
          </w:p>
        </w:tc>
        <w:tc>
          <w:tcPr>
            <w:tcW w:w="1602" w:type="dxa"/>
          </w:tcPr>
          <w:p w14:paraId="52E13835"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32.51</w:t>
            </w:r>
          </w:p>
        </w:tc>
        <w:tc>
          <w:tcPr>
            <w:tcW w:w="1603" w:type="dxa"/>
          </w:tcPr>
          <w:p w14:paraId="25362CB0"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40.03</w:t>
            </w:r>
          </w:p>
        </w:tc>
        <w:tc>
          <w:tcPr>
            <w:tcW w:w="1603" w:type="dxa"/>
          </w:tcPr>
          <w:p w14:paraId="2A5D10D7"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51.61</w:t>
            </w:r>
          </w:p>
        </w:tc>
        <w:tc>
          <w:tcPr>
            <w:tcW w:w="1442" w:type="dxa"/>
          </w:tcPr>
          <w:p w14:paraId="4F5BC4B9"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58.72</w:t>
            </w:r>
          </w:p>
        </w:tc>
      </w:tr>
      <w:tr w:rsidR="005B5593" w:rsidRPr="005B5593" w14:paraId="1B13F878" w14:textId="77777777" w:rsidTr="001159CF">
        <w:tc>
          <w:tcPr>
            <w:tcW w:w="1582" w:type="dxa"/>
          </w:tcPr>
          <w:p w14:paraId="49114C86" w14:textId="77777777" w:rsidR="005B5593" w:rsidRPr="005B5593" w:rsidRDefault="005B5593" w:rsidP="005B5593">
            <w:pPr>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R-404A</w:t>
            </w:r>
          </w:p>
        </w:tc>
        <w:tc>
          <w:tcPr>
            <w:tcW w:w="1518" w:type="dxa"/>
          </w:tcPr>
          <w:p w14:paraId="37B18640"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 xml:space="preserve"> 33.30 </w:t>
            </w:r>
          </w:p>
        </w:tc>
        <w:tc>
          <w:tcPr>
            <w:tcW w:w="1602" w:type="dxa"/>
          </w:tcPr>
          <w:p w14:paraId="3078095C"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 xml:space="preserve"> 42.63 </w:t>
            </w:r>
          </w:p>
        </w:tc>
        <w:tc>
          <w:tcPr>
            <w:tcW w:w="1603" w:type="dxa"/>
          </w:tcPr>
          <w:p w14:paraId="080BEC89"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 xml:space="preserve"> 50.04 </w:t>
            </w:r>
          </w:p>
        </w:tc>
        <w:tc>
          <w:tcPr>
            <w:tcW w:w="1603" w:type="dxa"/>
          </w:tcPr>
          <w:p w14:paraId="4C7DFCA4"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 xml:space="preserve"> 64.51 </w:t>
            </w:r>
          </w:p>
        </w:tc>
        <w:tc>
          <w:tcPr>
            <w:tcW w:w="1442" w:type="dxa"/>
          </w:tcPr>
          <w:p w14:paraId="1851F440"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95.57</w:t>
            </w:r>
          </w:p>
        </w:tc>
      </w:tr>
      <w:tr w:rsidR="005B5593" w:rsidRPr="005B5593" w14:paraId="7E33F8AA" w14:textId="77777777" w:rsidTr="001159CF">
        <w:tc>
          <w:tcPr>
            <w:tcW w:w="1582" w:type="dxa"/>
          </w:tcPr>
          <w:p w14:paraId="682FD66D" w14:textId="77777777" w:rsidR="005B5593" w:rsidRPr="005B5593" w:rsidRDefault="005B5593" w:rsidP="005B5593">
            <w:pPr>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R-507A</w:t>
            </w:r>
          </w:p>
        </w:tc>
        <w:tc>
          <w:tcPr>
            <w:tcW w:w="1518" w:type="dxa"/>
          </w:tcPr>
          <w:p w14:paraId="0E4214B4"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 xml:space="preserve"> 6.66 </w:t>
            </w:r>
          </w:p>
        </w:tc>
        <w:tc>
          <w:tcPr>
            <w:tcW w:w="1602" w:type="dxa"/>
          </w:tcPr>
          <w:p w14:paraId="1820EF98"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 xml:space="preserve"> 8.13 </w:t>
            </w:r>
          </w:p>
        </w:tc>
        <w:tc>
          <w:tcPr>
            <w:tcW w:w="1603" w:type="dxa"/>
          </w:tcPr>
          <w:p w14:paraId="42946885"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 xml:space="preserve"> 10.01 </w:t>
            </w:r>
          </w:p>
        </w:tc>
        <w:tc>
          <w:tcPr>
            <w:tcW w:w="1603" w:type="dxa"/>
          </w:tcPr>
          <w:p w14:paraId="527A8909"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 xml:space="preserve"> 12.90 </w:t>
            </w:r>
          </w:p>
        </w:tc>
        <w:tc>
          <w:tcPr>
            <w:tcW w:w="1442" w:type="dxa"/>
          </w:tcPr>
          <w:p w14:paraId="41E80C7D"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21.29</w:t>
            </w:r>
          </w:p>
        </w:tc>
      </w:tr>
      <w:tr w:rsidR="005B5593" w:rsidRPr="005B5593" w14:paraId="596243D7" w14:textId="77777777" w:rsidTr="001159CF">
        <w:tc>
          <w:tcPr>
            <w:tcW w:w="1582" w:type="dxa"/>
          </w:tcPr>
          <w:p w14:paraId="2AD7891F" w14:textId="77777777" w:rsidR="005B5593" w:rsidRPr="005B5593" w:rsidRDefault="005B5593" w:rsidP="005B5593">
            <w:pPr>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合计</w:t>
            </w:r>
          </w:p>
        </w:tc>
        <w:tc>
          <w:tcPr>
            <w:tcW w:w="1518" w:type="dxa"/>
          </w:tcPr>
          <w:p w14:paraId="29B42B60" w14:textId="77777777" w:rsidR="005B5593" w:rsidRPr="005B5593" w:rsidRDefault="005B5593" w:rsidP="005B5593">
            <w:pPr>
              <w:jc w:val="right"/>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66.60</w:t>
            </w:r>
          </w:p>
        </w:tc>
        <w:tc>
          <w:tcPr>
            <w:tcW w:w="1602" w:type="dxa"/>
          </w:tcPr>
          <w:p w14:paraId="7FF0D5CB" w14:textId="77777777" w:rsidR="005B5593" w:rsidRPr="005B5593" w:rsidRDefault="005B5593" w:rsidP="005B5593">
            <w:pPr>
              <w:jc w:val="right"/>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83.27</w:t>
            </w:r>
          </w:p>
        </w:tc>
        <w:tc>
          <w:tcPr>
            <w:tcW w:w="1603" w:type="dxa"/>
          </w:tcPr>
          <w:p w14:paraId="5546B75E" w14:textId="77777777" w:rsidR="005B5593" w:rsidRPr="005B5593" w:rsidRDefault="005B5593" w:rsidP="005B5593">
            <w:pPr>
              <w:jc w:val="right"/>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100.07</w:t>
            </w:r>
          </w:p>
        </w:tc>
        <w:tc>
          <w:tcPr>
            <w:tcW w:w="1603" w:type="dxa"/>
          </w:tcPr>
          <w:p w14:paraId="14F57D46" w14:textId="77777777" w:rsidR="005B5593" w:rsidRPr="005B5593" w:rsidRDefault="005B5593" w:rsidP="005B5593">
            <w:pPr>
              <w:jc w:val="right"/>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129.02</w:t>
            </w:r>
          </w:p>
        </w:tc>
        <w:tc>
          <w:tcPr>
            <w:tcW w:w="1442" w:type="dxa"/>
          </w:tcPr>
          <w:p w14:paraId="28D39E07" w14:textId="77777777" w:rsidR="005B5593" w:rsidRPr="005B5593" w:rsidRDefault="005B5593" w:rsidP="005B5593">
            <w:pPr>
              <w:jc w:val="right"/>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175.58</w:t>
            </w:r>
          </w:p>
        </w:tc>
      </w:tr>
    </w:tbl>
    <w:p w14:paraId="29D16C05" w14:textId="77777777" w:rsidR="005B5593" w:rsidRPr="005B5593" w:rsidRDefault="005B5593" w:rsidP="005B5593">
      <w:pPr>
        <w:rPr>
          <w:rFonts w:asciiTheme="majorEastAsia" w:eastAsiaTheme="majorEastAsia" w:hAnsiTheme="majorEastAsia"/>
          <w:lang w:val="en-CA"/>
        </w:rPr>
      </w:pPr>
    </w:p>
    <w:p w14:paraId="6229B848"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通过执行该项目，广盛承诺停止生产容量为100千瓦或以上的基于氢氟碳化合物的工业制冷系统的铜换热器，预计这将导致28.67公吨（112</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436二氧化碳当量吨）R-404A和6.39公吨（25</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452二氧化碳当量特吨）R-507A的淘汰。根据广盛为土木和电气工程提供的42,912美元的共同融资，该</w:t>
      </w:r>
      <w:r w:rsidR="000A2D9E">
        <w:rPr>
          <w:rFonts w:asciiTheme="majorEastAsia" w:eastAsiaTheme="majorEastAsia" w:hAnsiTheme="majorEastAsia" w:hint="eastAsia"/>
          <w:lang w:val="en-CA" w:eastAsia="zh-CN"/>
        </w:rPr>
        <w:t>分项目</w:t>
      </w:r>
      <w:r w:rsidRPr="005B5593">
        <w:rPr>
          <w:rFonts w:asciiTheme="majorEastAsia" w:eastAsiaTheme="majorEastAsia" w:hAnsiTheme="majorEastAsia" w:hint="eastAsia"/>
          <w:lang w:val="en-CA" w:eastAsia="zh-CN"/>
        </w:rPr>
        <w:t>的合计费用为659</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010美元，</w:t>
      </w:r>
      <w:r w:rsidR="001159CF">
        <w:rPr>
          <w:rFonts w:asciiTheme="majorEastAsia" w:eastAsiaTheme="majorEastAsia" w:hAnsiTheme="majorEastAsia" w:hint="eastAsia"/>
          <w:lang w:val="en-CA" w:eastAsia="zh-CN"/>
        </w:rPr>
        <w:t>费用</w:t>
      </w:r>
      <w:r w:rsidRPr="005B5593">
        <w:rPr>
          <w:rFonts w:asciiTheme="majorEastAsia" w:eastAsiaTheme="majorEastAsia" w:hAnsiTheme="majorEastAsia" w:hint="eastAsia"/>
          <w:lang w:val="en-CA" w:eastAsia="zh-CN"/>
        </w:rPr>
        <w:t>效益为18.80美元/公斤。</w:t>
      </w:r>
    </w:p>
    <w:p w14:paraId="758F9265" w14:textId="77777777" w:rsidR="005B5593" w:rsidRPr="005B5593" w:rsidRDefault="005B5593" w:rsidP="005B5593">
      <w:pPr>
        <w:rPr>
          <w:rFonts w:asciiTheme="majorEastAsia" w:eastAsiaTheme="majorEastAsia" w:hAnsiTheme="majorEastAsia"/>
          <w:i/>
          <w:iCs/>
          <w:u w:val="single"/>
          <w:lang w:val="en-CA" w:eastAsia="zh-CN"/>
        </w:rPr>
      </w:pPr>
      <w:r w:rsidRPr="005B5593">
        <w:rPr>
          <w:rFonts w:asciiTheme="majorEastAsia" w:eastAsiaTheme="majorEastAsia" w:hAnsiTheme="majorEastAsia" w:hint="eastAsia"/>
          <w:i/>
          <w:iCs/>
          <w:u w:val="single"/>
          <w:lang w:val="en-CA" w:eastAsia="zh-CN"/>
        </w:rPr>
        <w:t>列车移动空调系统投资</w:t>
      </w:r>
      <w:r w:rsidR="000A2D9E">
        <w:rPr>
          <w:rFonts w:asciiTheme="majorEastAsia" w:eastAsiaTheme="majorEastAsia" w:hAnsiTheme="majorEastAsia" w:hint="eastAsia"/>
          <w:i/>
          <w:iCs/>
          <w:u w:val="single"/>
          <w:lang w:val="en-CA" w:eastAsia="zh-CN"/>
        </w:rPr>
        <w:t>分项目</w:t>
      </w:r>
    </w:p>
    <w:p w14:paraId="1FF030A4" w14:textId="77777777" w:rsidR="005B5593" w:rsidRPr="005B5593" w:rsidRDefault="005B5593" w:rsidP="005B5593">
      <w:pPr>
        <w:rPr>
          <w:rFonts w:asciiTheme="majorEastAsia" w:eastAsiaTheme="majorEastAsia" w:hAnsiTheme="majorEastAsia"/>
          <w:lang w:val="en-CA" w:eastAsia="zh-CN"/>
        </w:rPr>
      </w:pPr>
    </w:p>
    <w:p w14:paraId="5C86D878"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越南国家铁路公司经营着大约1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000节铁路车厢，每节车厢都有一个空调装置，装有大约12公斤广盛公司制造的R-407C。每台机组在使用寿命结束时都将进行更换。为了</w:t>
      </w:r>
      <w:r w:rsidR="000A2D9E">
        <w:rPr>
          <w:rFonts w:asciiTheme="majorEastAsia" w:eastAsiaTheme="majorEastAsia" w:hAnsiTheme="majorEastAsia" w:hint="eastAsia"/>
          <w:lang w:val="en-CA" w:eastAsia="zh-CN"/>
        </w:rPr>
        <w:t>淘汰</w:t>
      </w:r>
      <w:r w:rsidRPr="005B5593">
        <w:rPr>
          <w:rFonts w:asciiTheme="majorEastAsia" w:eastAsiaTheme="majorEastAsia" w:hAnsiTheme="majorEastAsia" w:hint="eastAsia"/>
          <w:lang w:val="en-CA" w:eastAsia="zh-CN"/>
        </w:rPr>
        <w:t>R-407C在移动空调的使用，将向广盛提供援助，以开发基于R-454C的移动空调机组，并制造10个机组，这些机组将安装在10节车厢上；广盛将对这些机组的运行进行一年的维护和监测，以评估其性能和可靠性。如果新移动空调系统的性能满足性能</w:t>
      </w:r>
      <w:r w:rsidR="00623BEA">
        <w:rPr>
          <w:rFonts w:asciiTheme="majorEastAsia" w:eastAsiaTheme="majorEastAsia" w:hAnsiTheme="majorEastAsia" w:hint="eastAsia"/>
          <w:lang w:val="en-CA" w:eastAsia="zh-CN"/>
        </w:rPr>
        <w:t>申请</w:t>
      </w:r>
      <w:r w:rsidRPr="005B5593">
        <w:rPr>
          <w:rFonts w:asciiTheme="majorEastAsia" w:eastAsiaTheme="majorEastAsia" w:hAnsiTheme="majorEastAsia" w:hint="eastAsia"/>
          <w:lang w:val="en-CA" w:eastAsia="zh-CN"/>
        </w:rPr>
        <w:t>，越南国家铁路公司将根据R-454C为其客运铁路车厢制定未来采购新空调的技术规范。</w:t>
      </w:r>
    </w:p>
    <w:p w14:paraId="3C2B6C14"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lang w:val="en-CA" w:eastAsia="zh-CN"/>
        </w:rPr>
        <w:t>广盛</w:t>
      </w:r>
      <w:r w:rsidRPr="005B5593">
        <w:rPr>
          <w:rFonts w:asciiTheme="majorEastAsia" w:eastAsiaTheme="majorEastAsia" w:hAnsiTheme="majorEastAsia" w:hint="eastAsia"/>
          <w:lang w:val="en-CA" w:eastAsia="zh-CN"/>
        </w:rPr>
        <w:t>的</w:t>
      </w:r>
      <w:r w:rsidR="000A2D9E">
        <w:rPr>
          <w:rFonts w:asciiTheme="majorEastAsia" w:eastAsiaTheme="majorEastAsia" w:hAnsiTheme="majorEastAsia" w:hint="eastAsia"/>
          <w:lang w:val="en-CA" w:eastAsia="zh-CN"/>
        </w:rPr>
        <w:t>增量</w:t>
      </w:r>
      <w:r w:rsidRPr="005B5593">
        <w:rPr>
          <w:rFonts w:asciiTheme="majorEastAsia" w:eastAsiaTheme="majorEastAsia" w:hAnsiTheme="majorEastAsia" w:hint="eastAsia"/>
          <w:lang w:val="en-CA" w:eastAsia="zh-CN"/>
        </w:rPr>
        <w:t>费用包括采购一台能够处理轻度易燃制冷剂R-454C的充注机（100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00美元）；研发、原型设计、台架试验和验证（50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000美元）；制造10台R-454C空调机组（180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000美元）和一年的性能监测（20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000美元）；制定越南国家铁路公司的技术规范（10,000美元）；和意外开支（25</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000美元）。因此，项目总</w:t>
      </w:r>
      <w:r w:rsidR="001159CF">
        <w:rPr>
          <w:rFonts w:asciiTheme="majorEastAsia" w:eastAsiaTheme="majorEastAsia" w:hAnsiTheme="majorEastAsia" w:hint="eastAsia"/>
          <w:lang w:val="en-CA" w:eastAsia="zh-CN"/>
        </w:rPr>
        <w:t>费用</w:t>
      </w:r>
      <w:r w:rsidRPr="005B5593">
        <w:rPr>
          <w:rFonts w:asciiTheme="majorEastAsia" w:eastAsiaTheme="majorEastAsia" w:hAnsiTheme="majorEastAsia" w:hint="eastAsia"/>
          <w:lang w:val="en-CA" w:eastAsia="zh-CN"/>
        </w:rPr>
        <w:t>为295</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000美元，其中</w:t>
      </w:r>
      <w:r w:rsidRPr="005B5593">
        <w:rPr>
          <w:rFonts w:asciiTheme="majorEastAsia" w:eastAsiaTheme="majorEastAsia" w:hAnsiTheme="majorEastAsia"/>
          <w:lang w:val="en-CA" w:eastAsia="zh-CN"/>
        </w:rPr>
        <w:t>广盛</w:t>
      </w:r>
      <w:r w:rsidRPr="005B5593">
        <w:rPr>
          <w:rFonts w:asciiTheme="majorEastAsia" w:eastAsiaTheme="majorEastAsia" w:hAnsiTheme="majorEastAsia" w:hint="eastAsia"/>
          <w:lang w:val="en-CA" w:eastAsia="zh-CN"/>
        </w:rPr>
        <w:t>将共同出资20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000美元，从而提出275</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000美元的资金申请。该项目的实施将导致更换约1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000台R-407C 移动空调机组，并相应淘汰12公吨R-407C。到2029年1月1日，将通过执行一项禁止进口和制造基于R-407C的移动空调设备的禁令，支持</w:t>
      </w:r>
      <w:r w:rsidR="000A2D9E">
        <w:rPr>
          <w:rFonts w:asciiTheme="majorEastAsia" w:eastAsiaTheme="majorEastAsia" w:hAnsiTheme="majorEastAsia" w:hint="eastAsia"/>
          <w:lang w:val="en-CA" w:eastAsia="zh-CN"/>
        </w:rPr>
        <w:t>淘汰</w:t>
      </w:r>
      <w:r w:rsidRPr="005B5593">
        <w:rPr>
          <w:rFonts w:asciiTheme="majorEastAsia" w:eastAsiaTheme="majorEastAsia" w:hAnsiTheme="majorEastAsia" w:hint="eastAsia"/>
          <w:lang w:val="en-CA" w:eastAsia="zh-CN"/>
        </w:rPr>
        <w:t>移动空调中的R-407C。</w:t>
      </w:r>
    </w:p>
    <w:p w14:paraId="68DE181A" w14:textId="77777777" w:rsidR="005B5593" w:rsidRPr="005B5593" w:rsidRDefault="005B5593" w:rsidP="005B5593">
      <w:pPr>
        <w:rPr>
          <w:rFonts w:asciiTheme="majorEastAsia" w:eastAsiaTheme="majorEastAsia" w:hAnsiTheme="majorEastAsia"/>
          <w:i/>
          <w:iCs/>
          <w:u w:val="single"/>
          <w:lang w:val="en-CA"/>
        </w:rPr>
      </w:pPr>
      <w:r w:rsidRPr="005B5593">
        <w:rPr>
          <w:rFonts w:asciiTheme="majorEastAsia" w:eastAsiaTheme="majorEastAsia" w:hAnsiTheme="majorEastAsia"/>
          <w:i/>
          <w:iCs/>
          <w:u w:val="single"/>
          <w:lang w:val="en-CA"/>
        </w:rPr>
        <w:t>非投资活动</w:t>
      </w:r>
    </w:p>
    <w:p w14:paraId="2B4F794F" w14:textId="77777777" w:rsidR="005B5593" w:rsidRPr="005B5593" w:rsidRDefault="005B5593" w:rsidP="005B5593">
      <w:pPr>
        <w:rPr>
          <w:rFonts w:asciiTheme="majorEastAsia" w:eastAsiaTheme="majorEastAsia" w:hAnsiTheme="majorEastAsia"/>
          <w:lang w:val="en-CA"/>
        </w:rPr>
      </w:pPr>
    </w:p>
    <w:p w14:paraId="22ED99B4" w14:textId="7C1E7D80" w:rsidR="005B5593" w:rsidRPr="005B5593" w:rsidRDefault="000A2D9E" w:rsidP="005B5593">
      <w:pPr>
        <w:numPr>
          <w:ilvl w:val="0"/>
          <w:numId w:val="1"/>
        </w:numPr>
        <w:tabs>
          <w:tab w:val="num" w:pos="0"/>
        </w:tabs>
        <w:spacing w:after="240"/>
        <w:outlineLvl w:val="0"/>
        <w:rPr>
          <w:rFonts w:asciiTheme="majorEastAsia" w:eastAsiaTheme="majorEastAsia" w:hAnsiTheme="majorEastAsia"/>
          <w:lang w:val="en-CA" w:eastAsia="zh-CN"/>
        </w:rPr>
      </w:pPr>
      <w:r>
        <w:rPr>
          <w:rFonts w:asciiTheme="majorEastAsia" w:eastAsiaTheme="majorEastAsia" w:hAnsiTheme="majorEastAsia" w:hint="eastAsia"/>
          <w:lang w:val="en-CA" w:eastAsia="zh-CN"/>
        </w:rPr>
        <w:t>基加利执行计划</w:t>
      </w:r>
      <w:r w:rsidR="005B5593" w:rsidRPr="005B5593">
        <w:rPr>
          <w:rFonts w:asciiTheme="majorEastAsia" w:eastAsiaTheme="majorEastAsia" w:hAnsiTheme="majorEastAsia" w:hint="eastAsia"/>
          <w:lang w:val="en-CA" w:eastAsia="zh-CN"/>
        </w:rPr>
        <w:t>第一阶段提出以下非投资活动：</w:t>
      </w:r>
    </w:p>
    <w:p w14:paraId="102E453E" w14:textId="77777777" w:rsidR="005B5593" w:rsidRPr="005B5593" w:rsidRDefault="005B5593" w:rsidP="005B5593">
      <w:pPr>
        <w:widowControl w:val="0"/>
        <w:numPr>
          <w:ilvl w:val="1"/>
          <w:numId w:val="1"/>
        </w:numPr>
        <w:tabs>
          <w:tab w:val="num" w:pos="0"/>
        </w:tabs>
        <w:spacing w:after="240"/>
        <w:outlineLvl w:val="1"/>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通过培训、评估和设备支持加强制冷空调维修行业（世界银行和</w:t>
      </w:r>
      <w:r w:rsidR="0047727E">
        <w:rPr>
          <w:rFonts w:asciiTheme="majorEastAsia" w:eastAsiaTheme="majorEastAsia" w:hAnsiTheme="majorEastAsia" w:hint="eastAsia"/>
          <w:lang w:val="en-CA" w:eastAsia="zh-CN"/>
        </w:rPr>
        <w:t>环境署</w:t>
      </w:r>
      <w:r w:rsidRPr="005B5593">
        <w:rPr>
          <w:rFonts w:asciiTheme="majorEastAsia" w:eastAsiaTheme="majorEastAsia" w:hAnsiTheme="majorEastAsia" w:hint="eastAsia"/>
          <w:lang w:val="en-CA" w:eastAsia="zh-CN"/>
        </w:rPr>
        <w:t>）（2</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806</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000美元），包括：</w:t>
      </w:r>
    </w:p>
    <w:p w14:paraId="5A230D80"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移动空调维修培训和评估（</w:t>
      </w:r>
      <w:r w:rsidR="0047727E">
        <w:rPr>
          <w:rFonts w:asciiTheme="majorEastAsia" w:eastAsiaTheme="majorEastAsia" w:hAnsiTheme="majorEastAsia" w:hint="eastAsia"/>
          <w:lang w:val="en-CA" w:eastAsia="zh-CN"/>
        </w:rPr>
        <w:t>环境署</w:t>
      </w:r>
      <w:r w:rsidRPr="005B5593">
        <w:rPr>
          <w:rFonts w:asciiTheme="majorEastAsia" w:eastAsiaTheme="majorEastAsia" w:hAnsiTheme="majorEastAsia" w:hint="eastAsia"/>
          <w:lang w:val="en-CA" w:eastAsia="zh-CN"/>
        </w:rPr>
        <w:t>）（718</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000美元）：通过开发标准化移动空调维修培训模块和组织两次培训员讲习班（18</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000美元）、对1500名技术人员进行良好移动空调维修做法培训（336</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000美元）、通过制定良好维修做法认证评估标准和组织两次评估培训讲习班（18</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000美元）、对1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500名技术人员进行移动空调维修做法评估和认证（336</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000美元）向评估中心提供支持、修订职业标准和培训课程、纳入良好的移动空调维修做法（10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p>
    <w:p w14:paraId="0DC9C743"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移动空调维修设备采购（世界银行）（1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740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000美元）：采购60套培训设备（即电子秤、真空泵、歧管、制冷剂泄漏检测器、微米计、回收筒和回收和再循环机），以支持培训中心（450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000美元）、评估中心（4</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500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000美元）、为经认证的维修技术人员提供维修工具（840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p>
    <w:p w14:paraId="10EE0E10"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制冷和商用空调维修（</w:t>
      </w:r>
      <w:r w:rsidR="0047727E">
        <w:rPr>
          <w:rFonts w:asciiTheme="majorEastAsia" w:eastAsiaTheme="majorEastAsia" w:hAnsiTheme="majorEastAsia" w:hint="eastAsia"/>
          <w:lang w:val="en-CA" w:eastAsia="zh-CN"/>
        </w:rPr>
        <w:t>环境署</w:t>
      </w:r>
      <w:r w:rsidRPr="005B5593">
        <w:rPr>
          <w:rFonts w:asciiTheme="majorEastAsia" w:eastAsiaTheme="majorEastAsia" w:hAnsiTheme="majorEastAsia" w:hint="eastAsia"/>
          <w:lang w:val="en-CA" w:eastAsia="zh-CN"/>
        </w:rPr>
        <w:t>）（70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000美元）：开发标准化培训和评估模块，以支持商用空调、制冷机、商用和工业制冷系统的维修技术人员（60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000美元）以及家用和独立商用制冷（10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p>
    <w:p w14:paraId="179E428C"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培训和认证管理：通过升级和扩大氟氯烃淘汰管理计划第二阶段下开发的制冷空调培训网站，创建一个集中的在线平台，管理和传播培训和认证信息（</w:t>
      </w:r>
      <w:r w:rsidR="0047727E">
        <w:rPr>
          <w:rFonts w:asciiTheme="majorEastAsia" w:eastAsiaTheme="majorEastAsia" w:hAnsiTheme="majorEastAsia" w:hint="eastAsia"/>
          <w:lang w:val="en-CA" w:eastAsia="zh-CN"/>
        </w:rPr>
        <w:t>环境署</w:t>
      </w:r>
      <w:r w:rsidRPr="005B5593">
        <w:rPr>
          <w:rFonts w:asciiTheme="majorEastAsia" w:eastAsiaTheme="majorEastAsia" w:hAnsiTheme="majorEastAsia" w:hint="eastAsia"/>
          <w:lang w:val="en-CA" w:eastAsia="zh-CN"/>
        </w:rPr>
        <w:t>）（50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p>
    <w:p w14:paraId="2D6BBA52"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合规讲习班：将举办六次讲习班（三次在项目开始时，三次在执行期间），以确保技术人员认证</w:t>
      </w:r>
      <w:r w:rsidR="00623BEA">
        <w:rPr>
          <w:rFonts w:asciiTheme="majorEastAsia" w:eastAsiaTheme="majorEastAsia" w:hAnsiTheme="majorEastAsia" w:hint="eastAsia"/>
          <w:lang w:val="en-CA" w:eastAsia="zh-CN"/>
        </w:rPr>
        <w:t>申请</w:t>
      </w:r>
      <w:r w:rsidRPr="005B5593">
        <w:rPr>
          <w:rFonts w:asciiTheme="majorEastAsia" w:eastAsiaTheme="majorEastAsia" w:hAnsiTheme="majorEastAsia" w:hint="eastAsia"/>
          <w:lang w:val="en-CA" w:eastAsia="zh-CN"/>
        </w:rPr>
        <w:t>符合该国2022年法令和法律通告中关于受控物质的规定（每次30名参与者）（</w:t>
      </w:r>
      <w:r w:rsidR="0047727E">
        <w:rPr>
          <w:rFonts w:asciiTheme="majorEastAsia" w:eastAsiaTheme="majorEastAsia" w:hAnsiTheme="majorEastAsia" w:hint="eastAsia"/>
          <w:lang w:val="en-CA" w:eastAsia="zh-CN"/>
        </w:rPr>
        <w:t>环境署</w:t>
      </w:r>
      <w:r w:rsidRPr="005B5593">
        <w:rPr>
          <w:rFonts w:asciiTheme="majorEastAsia" w:eastAsiaTheme="majorEastAsia" w:hAnsiTheme="majorEastAsia" w:hint="eastAsia"/>
          <w:lang w:val="en-CA" w:eastAsia="zh-CN"/>
        </w:rPr>
        <w:t>）（108</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p>
    <w:p w14:paraId="18D79DE1"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利益攸关方外联：提高利益攸关方和公众对加利氢氟碳化合物执行计划第一阶段维修行业相关问题的认识，如拟议条例、替代技术、安全信息、臭氧行动工具和新的在线平台（环境署）（120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p>
    <w:p w14:paraId="22D07C29" w14:textId="77777777" w:rsidR="005B5593" w:rsidRPr="005B5593" w:rsidRDefault="005B5593" w:rsidP="005B5593">
      <w:pPr>
        <w:widowControl w:val="0"/>
        <w:numPr>
          <w:ilvl w:val="1"/>
          <w:numId w:val="1"/>
        </w:numPr>
        <w:tabs>
          <w:tab w:val="num" w:pos="0"/>
        </w:tabs>
        <w:spacing w:after="240"/>
        <w:outlineLvl w:val="1"/>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将提供监管、政策和技术援助，以评估替代技术，支持监管和政策制定，并提高能力（世界银行）（910,000美元），包括：</w:t>
      </w:r>
    </w:p>
    <w:p w14:paraId="3337E5F2"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信息共享：与房地产</w:t>
      </w:r>
      <w:r w:rsidR="000A2D9E">
        <w:rPr>
          <w:rFonts w:asciiTheme="majorEastAsia" w:eastAsiaTheme="majorEastAsia" w:hAnsiTheme="majorEastAsia" w:hint="eastAsia"/>
          <w:lang w:val="en-CA" w:eastAsia="zh-CN"/>
        </w:rPr>
        <w:t>行业</w:t>
      </w:r>
      <w:r w:rsidRPr="005B5593">
        <w:rPr>
          <w:rFonts w:asciiTheme="majorEastAsia" w:eastAsiaTheme="majorEastAsia" w:hAnsiTheme="majorEastAsia" w:hint="eastAsia"/>
          <w:lang w:val="en-CA" w:eastAsia="zh-CN"/>
        </w:rPr>
        <w:t>举办五次讲习班，以促进大型公寓楼的低全球变暖潜能值和节能制冷（如制冷机、可变流量制冷剂和房间空调）；通过一名技术专家为消防当局和行业提供关于低全球升温潜能值消防替代品的国内培训；为消防和铁路</w:t>
      </w:r>
      <w:r w:rsidR="000A2D9E">
        <w:rPr>
          <w:rFonts w:asciiTheme="majorEastAsia" w:eastAsiaTheme="majorEastAsia" w:hAnsiTheme="majorEastAsia" w:hint="eastAsia"/>
          <w:lang w:val="en-CA" w:eastAsia="zh-CN"/>
        </w:rPr>
        <w:t>行业</w:t>
      </w:r>
      <w:r w:rsidRPr="005B5593">
        <w:rPr>
          <w:rFonts w:asciiTheme="majorEastAsia" w:eastAsiaTheme="majorEastAsia" w:hAnsiTheme="majorEastAsia" w:hint="eastAsia"/>
          <w:lang w:val="en-CA" w:eastAsia="zh-CN"/>
        </w:rPr>
        <w:t>的行业代表和政府当局进行三次考察；关于加利氢氟碳化合物执行计划第一阶段的五个讲习班（370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p>
    <w:p w14:paraId="027D3F79"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影响评估：五项研究，评估支持拟定禁令的替代技术的市场影响、消费和效益（250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p>
    <w:p w14:paraId="19F8AE2C"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可行性研究：两项研究，以了解公共交通行业的氢氟碳化合物淘汰需求，并支持将低全球变暖潜能值的产品纳入公共采购；一项市场调查和政策审查，以支持在消防行业引入替代技术，并制定其使用技术标准（180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p>
    <w:p w14:paraId="743E7DB7"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控制氢氟碳化合物进口和消费的政策和条例，包括制定标准操作程序和在线系统，以便利申请和处理配额，以及审查和更新2022年法令和法律通告（世界银行）（80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000美元）；和</w:t>
      </w:r>
    </w:p>
    <w:p w14:paraId="1C69BB03" w14:textId="77777777" w:rsidR="005B5593" w:rsidRPr="005B5593" w:rsidRDefault="005B5593" w:rsidP="005E63BA">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住宅空调的能源效率：市场调查，确定所用制冷剂的类型和数量以及住宅空调设备的平均能源性能，以支持越南的强制性能源性能和标签标准；这项活动将有助于氟氯烃淘汰管理计划第二阶段</w:t>
      </w:r>
      <w:r w:rsidR="0047727E" w:rsidRPr="005B5593">
        <w:rPr>
          <w:rFonts w:asciiTheme="majorEastAsia" w:eastAsiaTheme="majorEastAsia" w:hAnsiTheme="majorEastAsia" w:hint="eastAsia"/>
          <w:lang w:val="en-CA" w:eastAsia="zh-CN"/>
        </w:rPr>
        <w:t>HFC-</w:t>
      </w:r>
      <w:r w:rsidRPr="005B5593">
        <w:rPr>
          <w:rFonts w:asciiTheme="majorEastAsia" w:eastAsiaTheme="majorEastAsia" w:hAnsiTheme="majorEastAsia" w:hint="eastAsia"/>
          <w:lang w:val="en-CA" w:eastAsia="zh-CN"/>
        </w:rPr>
        <w:t>22在室内空调制造中转化为HFC-32（30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p>
    <w:p w14:paraId="1F381A5D" w14:textId="77777777" w:rsidR="005B5593" w:rsidRPr="005B5593" w:rsidRDefault="005B5593" w:rsidP="005B5593">
      <w:pPr>
        <w:keepNext/>
        <w:spacing w:afterLines="100" w:after="240"/>
        <w:rPr>
          <w:rFonts w:asciiTheme="majorEastAsia" w:eastAsiaTheme="majorEastAsia" w:hAnsiTheme="majorEastAsia"/>
          <w:i/>
          <w:iCs/>
          <w:lang w:val="en-CA" w:eastAsia="zh-CN"/>
        </w:rPr>
      </w:pPr>
      <w:r w:rsidRPr="005B5593">
        <w:rPr>
          <w:rFonts w:asciiTheme="majorEastAsia" w:eastAsiaTheme="majorEastAsia" w:hAnsiTheme="majorEastAsia" w:hint="eastAsia"/>
          <w:i/>
          <w:iCs/>
          <w:lang w:val="en-CA" w:eastAsia="zh-CN"/>
        </w:rPr>
        <w:t>项目执行、协调和监测</w:t>
      </w:r>
    </w:p>
    <w:bookmarkEnd w:id="11"/>
    <w:p w14:paraId="46582512"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项目管理机构将与国家臭氧机构合作，负责项目的财务、运营和技术实施，包括消耗量的验证。世界银行将协助符合条件的企业参与该项目，而</w:t>
      </w:r>
      <w:r w:rsidR="0047727E">
        <w:rPr>
          <w:rFonts w:asciiTheme="majorEastAsia" w:eastAsiaTheme="majorEastAsia" w:hAnsiTheme="majorEastAsia" w:hint="eastAsia"/>
          <w:lang w:val="en-CA" w:eastAsia="zh-CN"/>
        </w:rPr>
        <w:t>环境署</w:t>
      </w:r>
      <w:r w:rsidRPr="005B5593">
        <w:rPr>
          <w:rFonts w:asciiTheme="majorEastAsia" w:eastAsiaTheme="majorEastAsia" w:hAnsiTheme="majorEastAsia" w:hint="eastAsia"/>
          <w:lang w:val="en-CA" w:eastAsia="zh-CN"/>
        </w:rPr>
        <w:t>将参与执行维修行业的活动，具体情况如表10所示。</w:t>
      </w:r>
    </w:p>
    <w:p w14:paraId="3E9301B9" w14:textId="77777777" w:rsidR="005B5593" w:rsidRPr="005B5593" w:rsidRDefault="005B5593" w:rsidP="005B5593">
      <w:pPr>
        <w:keepNext/>
        <w:keepLines/>
        <w:rPr>
          <w:rFonts w:asciiTheme="majorEastAsia" w:eastAsiaTheme="majorEastAsia" w:hAnsiTheme="majorEastAsia"/>
          <w:b/>
          <w:bCs/>
          <w:lang w:val="en-CA" w:eastAsia="zh-CN"/>
        </w:rPr>
      </w:pPr>
      <w:r w:rsidRPr="005B5593">
        <w:rPr>
          <w:rFonts w:asciiTheme="majorEastAsia" w:eastAsiaTheme="majorEastAsia" w:hAnsiTheme="majorEastAsia"/>
          <w:b/>
          <w:bCs/>
          <w:lang w:val="en-CA" w:eastAsia="zh-CN"/>
        </w:rPr>
        <w:t xml:space="preserve">表10. </w:t>
      </w:r>
      <w:r w:rsidRPr="005B5593">
        <w:rPr>
          <w:rFonts w:asciiTheme="majorEastAsia" w:eastAsiaTheme="majorEastAsia" w:hAnsiTheme="majorEastAsia" w:hint="eastAsia"/>
          <w:b/>
          <w:bCs/>
          <w:lang w:val="en-CA" w:eastAsia="zh-CN"/>
        </w:rPr>
        <w:t>越南基</w:t>
      </w:r>
      <w:r w:rsidRPr="005B5593">
        <w:rPr>
          <w:rFonts w:asciiTheme="majorEastAsia" w:eastAsiaTheme="majorEastAsia" w:hAnsiTheme="majorEastAsia" w:hint="eastAsia"/>
          <w:b/>
          <w:lang w:val="en-CA" w:eastAsia="zh-CN"/>
        </w:rPr>
        <w:t>加利氢氟碳化合物执行计划</w:t>
      </w:r>
      <w:r w:rsidRPr="005B5593">
        <w:rPr>
          <w:rFonts w:asciiTheme="majorEastAsia" w:eastAsiaTheme="majorEastAsia" w:hAnsiTheme="majorEastAsia" w:hint="eastAsia"/>
          <w:b/>
          <w:bCs/>
          <w:lang w:val="en-CA" w:eastAsia="zh-CN"/>
        </w:rPr>
        <w:t>第一阶段项目管理机构预算（美元）</w:t>
      </w:r>
    </w:p>
    <w:tbl>
      <w:tblPr>
        <w:tblStyle w:val="3"/>
        <w:tblW w:w="9355" w:type="dxa"/>
        <w:tblLook w:val="04A0" w:firstRow="1" w:lastRow="0" w:firstColumn="1" w:lastColumn="0" w:noHBand="0" w:noVBand="1"/>
      </w:tblPr>
      <w:tblGrid>
        <w:gridCol w:w="3505"/>
        <w:gridCol w:w="2925"/>
        <w:gridCol w:w="2925"/>
      </w:tblGrid>
      <w:tr w:rsidR="005B5593" w:rsidRPr="005B5593" w14:paraId="4F57FD4A" w14:textId="77777777" w:rsidTr="001159CF">
        <w:trPr>
          <w:trHeight w:val="162"/>
        </w:trPr>
        <w:tc>
          <w:tcPr>
            <w:tcW w:w="3505" w:type="dxa"/>
          </w:tcPr>
          <w:p w14:paraId="28B5FC69" w14:textId="77777777" w:rsidR="005B5593" w:rsidRPr="005B5593" w:rsidRDefault="005B5593" w:rsidP="005B5593">
            <w:pPr>
              <w:keepNext/>
              <w:keepLines/>
              <w:rPr>
                <w:rFonts w:asciiTheme="majorEastAsia" w:eastAsiaTheme="majorEastAsia" w:hAnsiTheme="majorEastAsia"/>
                <w:b/>
                <w:sz w:val="20"/>
                <w:szCs w:val="20"/>
                <w:lang w:val="en-CA"/>
              </w:rPr>
            </w:pPr>
            <w:r w:rsidRPr="005B5593">
              <w:rPr>
                <w:rFonts w:asciiTheme="majorEastAsia" w:eastAsiaTheme="majorEastAsia" w:hAnsiTheme="majorEastAsia" w:hint="eastAsia"/>
                <w:b/>
                <w:sz w:val="20"/>
                <w:szCs w:val="20"/>
                <w:lang w:val="en-CA" w:eastAsia="zh-CN"/>
              </w:rPr>
              <w:t>条款</w:t>
            </w:r>
          </w:p>
        </w:tc>
        <w:tc>
          <w:tcPr>
            <w:tcW w:w="2925" w:type="dxa"/>
          </w:tcPr>
          <w:p w14:paraId="68A118B1" w14:textId="77777777" w:rsidR="005B5593" w:rsidRPr="005B5593" w:rsidRDefault="005B5593" w:rsidP="005B5593">
            <w:pPr>
              <w:keepNext/>
              <w:keepLines/>
              <w:jc w:val="center"/>
              <w:rPr>
                <w:rFonts w:asciiTheme="majorEastAsia" w:eastAsiaTheme="majorEastAsia" w:hAnsiTheme="majorEastAsia"/>
                <w:b/>
                <w:sz w:val="20"/>
                <w:szCs w:val="20"/>
                <w:lang w:val="en-CA"/>
              </w:rPr>
            </w:pPr>
            <w:r w:rsidRPr="005B5593">
              <w:rPr>
                <w:rFonts w:asciiTheme="majorEastAsia" w:eastAsiaTheme="majorEastAsia" w:hAnsiTheme="majorEastAsia"/>
                <w:b/>
                <w:sz w:val="20"/>
                <w:szCs w:val="20"/>
                <w:lang w:val="en-CA"/>
              </w:rPr>
              <w:t>世界银行</w:t>
            </w:r>
          </w:p>
        </w:tc>
        <w:tc>
          <w:tcPr>
            <w:tcW w:w="2925" w:type="dxa"/>
          </w:tcPr>
          <w:p w14:paraId="073D2242" w14:textId="77777777" w:rsidR="005B5593" w:rsidRPr="005B5593" w:rsidRDefault="005B5593" w:rsidP="005B5593">
            <w:pPr>
              <w:keepNext/>
              <w:keepLines/>
              <w:jc w:val="center"/>
              <w:rPr>
                <w:rFonts w:asciiTheme="majorEastAsia" w:eastAsiaTheme="majorEastAsia" w:hAnsiTheme="majorEastAsia"/>
                <w:b/>
                <w:sz w:val="20"/>
                <w:szCs w:val="20"/>
                <w:lang w:val="en-CA"/>
              </w:rPr>
            </w:pPr>
            <w:r w:rsidRPr="005B5593">
              <w:rPr>
                <w:rFonts w:asciiTheme="majorEastAsia" w:eastAsiaTheme="majorEastAsia" w:hAnsiTheme="majorEastAsia" w:hint="eastAsia"/>
                <w:b/>
                <w:sz w:val="20"/>
                <w:szCs w:val="20"/>
                <w:lang w:val="en-CA"/>
              </w:rPr>
              <w:t>环境署</w:t>
            </w:r>
          </w:p>
        </w:tc>
      </w:tr>
      <w:tr w:rsidR="005B5593" w:rsidRPr="005B5593" w14:paraId="290DE693" w14:textId="77777777" w:rsidTr="001159CF">
        <w:tc>
          <w:tcPr>
            <w:tcW w:w="3505" w:type="dxa"/>
          </w:tcPr>
          <w:p w14:paraId="7D9CEC60" w14:textId="77777777" w:rsidR="005B5593" w:rsidRPr="005B5593" w:rsidRDefault="005B5593" w:rsidP="005B5593">
            <w:pPr>
              <w:keepNext/>
              <w:keepLines/>
              <w:rPr>
                <w:rFonts w:asciiTheme="majorEastAsia" w:eastAsiaTheme="majorEastAsia" w:hAnsiTheme="majorEastAsia"/>
                <w:sz w:val="20"/>
                <w:szCs w:val="20"/>
                <w:lang w:val="en-CA"/>
              </w:rPr>
            </w:pPr>
            <w:r w:rsidRPr="005B5593">
              <w:rPr>
                <w:rFonts w:asciiTheme="majorEastAsia" w:eastAsiaTheme="majorEastAsia" w:hAnsiTheme="majorEastAsia" w:hint="eastAsia"/>
                <w:sz w:val="20"/>
                <w:szCs w:val="20"/>
                <w:lang w:val="en-CA"/>
              </w:rPr>
              <w:t>工作人员和顾问</w:t>
            </w:r>
          </w:p>
        </w:tc>
        <w:tc>
          <w:tcPr>
            <w:tcW w:w="2925" w:type="dxa"/>
          </w:tcPr>
          <w:p w14:paraId="08251FAE"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232,400</w:t>
            </w:r>
          </w:p>
        </w:tc>
        <w:tc>
          <w:tcPr>
            <w:tcW w:w="2925" w:type="dxa"/>
          </w:tcPr>
          <w:p w14:paraId="133D12FB"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90,000</w:t>
            </w:r>
          </w:p>
        </w:tc>
      </w:tr>
      <w:tr w:rsidR="005B5593" w:rsidRPr="005B5593" w14:paraId="57239557" w14:textId="77777777" w:rsidTr="001159CF">
        <w:tc>
          <w:tcPr>
            <w:tcW w:w="3505" w:type="dxa"/>
          </w:tcPr>
          <w:p w14:paraId="15536282" w14:textId="77777777" w:rsidR="005B5593" w:rsidRPr="005B5593" w:rsidRDefault="005B5593" w:rsidP="005B5593">
            <w:pPr>
              <w:keepNext/>
              <w:keepLines/>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差旅</w:t>
            </w:r>
          </w:p>
        </w:tc>
        <w:tc>
          <w:tcPr>
            <w:tcW w:w="2925" w:type="dxa"/>
          </w:tcPr>
          <w:p w14:paraId="3AF6C52E"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6,001</w:t>
            </w:r>
          </w:p>
        </w:tc>
        <w:tc>
          <w:tcPr>
            <w:tcW w:w="2925" w:type="dxa"/>
          </w:tcPr>
          <w:p w14:paraId="27F75924"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9,000</w:t>
            </w:r>
          </w:p>
        </w:tc>
      </w:tr>
      <w:tr w:rsidR="005B5593" w:rsidRPr="005B5593" w14:paraId="0DB39A91" w14:textId="77777777" w:rsidTr="001159CF">
        <w:tc>
          <w:tcPr>
            <w:tcW w:w="3505" w:type="dxa"/>
          </w:tcPr>
          <w:p w14:paraId="0B250D97" w14:textId="77777777" w:rsidR="005B5593" w:rsidRPr="005B5593" w:rsidRDefault="005B5593" w:rsidP="005B5593">
            <w:pPr>
              <w:keepNext/>
              <w:keepLines/>
              <w:rPr>
                <w:rFonts w:asciiTheme="majorEastAsia" w:eastAsiaTheme="majorEastAsia" w:hAnsiTheme="majorEastAsia"/>
                <w:sz w:val="20"/>
                <w:szCs w:val="20"/>
                <w:lang w:val="en-CA"/>
              </w:rPr>
            </w:pPr>
            <w:r w:rsidRPr="005B5593">
              <w:rPr>
                <w:rFonts w:asciiTheme="majorEastAsia" w:eastAsiaTheme="majorEastAsia" w:hAnsiTheme="majorEastAsia" w:hint="eastAsia"/>
                <w:sz w:val="20"/>
                <w:szCs w:val="20"/>
                <w:lang w:val="en-CA"/>
              </w:rPr>
              <w:t>会议和研讨会</w:t>
            </w:r>
          </w:p>
        </w:tc>
        <w:tc>
          <w:tcPr>
            <w:tcW w:w="2925" w:type="dxa"/>
          </w:tcPr>
          <w:p w14:paraId="27870B4F"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w:t>
            </w:r>
          </w:p>
        </w:tc>
        <w:tc>
          <w:tcPr>
            <w:tcW w:w="2925" w:type="dxa"/>
          </w:tcPr>
          <w:p w14:paraId="02C9AB0C"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7,600</w:t>
            </w:r>
          </w:p>
        </w:tc>
      </w:tr>
      <w:tr w:rsidR="005B5593" w:rsidRPr="005B5593" w14:paraId="2F421DD0" w14:textId="77777777" w:rsidTr="001159CF">
        <w:tc>
          <w:tcPr>
            <w:tcW w:w="3505" w:type="dxa"/>
          </w:tcPr>
          <w:p w14:paraId="3E3D70CA" w14:textId="77777777" w:rsidR="005B5593" w:rsidRPr="005B5593" w:rsidRDefault="005B5593" w:rsidP="005B5593">
            <w:pPr>
              <w:keepNext/>
              <w:keepLines/>
              <w:rPr>
                <w:rFonts w:asciiTheme="majorEastAsia" w:eastAsiaTheme="majorEastAsia" w:hAnsiTheme="majorEastAsia"/>
                <w:sz w:val="20"/>
                <w:szCs w:val="20"/>
                <w:lang w:val="en-CA"/>
              </w:rPr>
            </w:pPr>
            <w:r w:rsidRPr="005B5593">
              <w:rPr>
                <w:rFonts w:asciiTheme="majorEastAsia" w:eastAsiaTheme="majorEastAsia" w:hAnsiTheme="majorEastAsia" w:hint="eastAsia"/>
                <w:sz w:val="20"/>
                <w:szCs w:val="20"/>
                <w:lang w:val="en-CA"/>
              </w:rPr>
              <w:t>运营费用</w:t>
            </w:r>
          </w:p>
        </w:tc>
        <w:tc>
          <w:tcPr>
            <w:tcW w:w="2925" w:type="dxa"/>
          </w:tcPr>
          <w:p w14:paraId="561CC422"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90,000</w:t>
            </w:r>
          </w:p>
        </w:tc>
        <w:tc>
          <w:tcPr>
            <w:tcW w:w="2925" w:type="dxa"/>
          </w:tcPr>
          <w:p w14:paraId="289D2285"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w:t>
            </w:r>
          </w:p>
        </w:tc>
      </w:tr>
      <w:tr w:rsidR="005B5593" w:rsidRPr="005B5593" w14:paraId="699F7DF3" w14:textId="77777777" w:rsidTr="001159CF">
        <w:tc>
          <w:tcPr>
            <w:tcW w:w="3505" w:type="dxa"/>
          </w:tcPr>
          <w:p w14:paraId="167E71B5" w14:textId="77777777" w:rsidR="005B5593" w:rsidRPr="005B5593" w:rsidRDefault="005B5593" w:rsidP="005B5593">
            <w:pPr>
              <w:keepNext/>
              <w:keepLines/>
              <w:rPr>
                <w:rFonts w:asciiTheme="majorEastAsia" w:eastAsiaTheme="majorEastAsia" w:hAnsiTheme="majorEastAsia"/>
                <w:sz w:val="20"/>
                <w:szCs w:val="20"/>
                <w:lang w:val="en-CA"/>
              </w:rPr>
            </w:pPr>
            <w:r w:rsidRPr="005B5593">
              <w:rPr>
                <w:rFonts w:asciiTheme="majorEastAsia" w:eastAsiaTheme="majorEastAsia" w:hAnsiTheme="majorEastAsia" w:hint="eastAsia"/>
                <w:sz w:val="20"/>
                <w:szCs w:val="20"/>
                <w:lang w:val="en-CA"/>
              </w:rPr>
              <w:t>消费验证</w:t>
            </w:r>
          </w:p>
        </w:tc>
        <w:tc>
          <w:tcPr>
            <w:tcW w:w="2925" w:type="dxa"/>
          </w:tcPr>
          <w:p w14:paraId="0BDCE8A0"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30,000</w:t>
            </w:r>
          </w:p>
        </w:tc>
        <w:tc>
          <w:tcPr>
            <w:tcW w:w="2925" w:type="dxa"/>
          </w:tcPr>
          <w:p w14:paraId="34D4FA9F"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w:t>
            </w:r>
          </w:p>
        </w:tc>
      </w:tr>
      <w:tr w:rsidR="005B5593" w:rsidRPr="005B5593" w14:paraId="264FEF4F" w14:textId="77777777" w:rsidTr="001159CF">
        <w:tc>
          <w:tcPr>
            <w:tcW w:w="3505" w:type="dxa"/>
          </w:tcPr>
          <w:p w14:paraId="26AFCB77" w14:textId="77777777" w:rsidR="005B5593" w:rsidRPr="005B5593" w:rsidRDefault="005B5593" w:rsidP="005B5593">
            <w:pPr>
              <w:keepNext/>
              <w:keepLines/>
              <w:rPr>
                <w:rFonts w:asciiTheme="majorEastAsia" w:eastAsiaTheme="majorEastAsia" w:hAnsiTheme="majorEastAsia"/>
                <w:b/>
                <w:sz w:val="20"/>
                <w:szCs w:val="20"/>
                <w:lang w:val="en-CA"/>
              </w:rPr>
            </w:pPr>
            <w:r w:rsidRPr="005B5593">
              <w:rPr>
                <w:rFonts w:asciiTheme="majorEastAsia" w:eastAsiaTheme="majorEastAsia" w:hAnsiTheme="majorEastAsia"/>
                <w:b/>
                <w:sz w:val="20"/>
                <w:szCs w:val="20"/>
                <w:lang w:val="en-CA"/>
              </w:rPr>
              <w:t>合计</w:t>
            </w:r>
          </w:p>
        </w:tc>
        <w:tc>
          <w:tcPr>
            <w:tcW w:w="2925" w:type="dxa"/>
          </w:tcPr>
          <w:p w14:paraId="411D5532" w14:textId="77777777" w:rsidR="005B5593" w:rsidRPr="005B5593" w:rsidRDefault="005B5593" w:rsidP="005B5593">
            <w:pPr>
              <w:keepNext/>
              <w:keepLines/>
              <w:jc w:val="right"/>
              <w:rPr>
                <w:rFonts w:asciiTheme="majorEastAsia" w:eastAsiaTheme="majorEastAsia" w:hAnsiTheme="majorEastAsia"/>
                <w:b/>
                <w:sz w:val="20"/>
                <w:szCs w:val="20"/>
                <w:lang w:val="en-CA"/>
              </w:rPr>
            </w:pPr>
            <w:r w:rsidRPr="005B5593">
              <w:rPr>
                <w:rFonts w:asciiTheme="majorEastAsia" w:eastAsiaTheme="majorEastAsia" w:hAnsiTheme="majorEastAsia"/>
                <w:b/>
                <w:sz w:val="20"/>
                <w:szCs w:val="20"/>
                <w:lang w:val="en-CA"/>
              </w:rPr>
              <w:t>358,401</w:t>
            </w:r>
          </w:p>
        </w:tc>
        <w:tc>
          <w:tcPr>
            <w:tcW w:w="2925" w:type="dxa"/>
          </w:tcPr>
          <w:p w14:paraId="1D5A2526" w14:textId="77777777" w:rsidR="005B5593" w:rsidRPr="005B5593" w:rsidRDefault="005B5593" w:rsidP="005B5593">
            <w:pPr>
              <w:keepNext/>
              <w:keepLines/>
              <w:jc w:val="right"/>
              <w:rPr>
                <w:rFonts w:asciiTheme="majorEastAsia" w:eastAsiaTheme="majorEastAsia" w:hAnsiTheme="majorEastAsia"/>
                <w:b/>
                <w:sz w:val="20"/>
                <w:szCs w:val="20"/>
                <w:lang w:val="en-CA"/>
              </w:rPr>
            </w:pPr>
            <w:r w:rsidRPr="005B5593">
              <w:rPr>
                <w:rFonts w:asciiTheme="majorEastAsia" w:eastAsiaTheme="majorEastAsia" w:hAnsiTheme="majorEastAsia"/>
                <w:b/>
                <w:sz w:val="20"/>
                <w:szCs w:val="20"/>
                <w:lang w:val="en-CA"/>
              </w:rPr>
              <w:t>106,600</w:t>
            </w:r>
          </w:p>
        </w:tc>
      </w:tr>
    </w:tbl>
    <w:p w14:paraId="639C6EA2" w14:textId="77777777" w:rsidR="005B5593" w:rsidRPr="005B5593" w:rsidRDefault="005B5593" w:rsidP="005B5593">
      <w:pPr>
        <w:rPr>
          <w:rFonts w:asciiTheme="majorEastAsia" w:eastAsiaTheme="majorEastAsia" w:hAnsiTheme="majorEastAsia"/>
          <w:lang w:val="en-CA"/>
        </w:rPr>
      </w:pPr>
    </w:p>
    <w:p w14:paraId="034D1AE4" w14:textId="77777777" w:rsidR="005B5593" w:rsidRPr="005B5593" w:rsidRDefault="005B5593" w:rsidP="005B5593">
      <w:pPr>
        <w:keepNext/>
        <w:suppressAutoHyphens/>
        <w:spacing w:after="240"/>
        <w:rPr>
          <w:rFonts w:asciiTheme="majorEastAsia" w:eastAsiaTheme="majorEastAsia" w:hAnsiTheme="majorEastAsia"/>
          <w:i/>
          <w:lang w:val="en-CA"/>
        </w:rPr>
      </w:pPr>
      <w:r w:rsidRPr="005B5593">
        <w:rPr>
          <w:rFonts w:asciiTheme="majorEastAsia" w:eastAsiaTheme="majorEastAsia" w:hAnsiTheme="majorEastAsia" w:hint="eastAsia"/>
          <w:i/>
          <w:lang w:val="en-CA"/>
        </w:rPr>
        <w:t>性别政策的执行</w:t>
      </w:r>
    </w:p>
    <w:p w14:paraId="400D4EBB"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u w:val="single"/>
          <w:lang w:val="en-CA" w:eastAsia="zh-CN"/>
        </w:rPr>
      </w:pPr>
      <w:r w:rsidRPr="005B5593">
        <w:rPr>
          <w:rFonts w:asciiTheme="majorEastAsia" w:eastAsiaTheme="majorEastAsia" w:hAnsiTheme="majorEastAsia" w:hint="eastAsia"/>
          <w:lang w:val="en-CA" w:eastAsia="zh-CN"/>
        </w:rPr>
        <w:t>越南基加利氢氟碳化合物执行计划战略的一个重要部分是继续努力，尽可能将</w:t>
      </w:r>
      <w:r w:rsidR="0047727E">
        <w:rPr>
          <w:rFonts w:asciiTheme="majorEastAsia" w:eastAsiaTheme="majorEastAsia" w:hAnsiTheme="majorEastAsia" w:hint="eastAsia"/>
          <w:lang w:val="en-CA" w:eastAsia="zh-CN"/>
        </w:rPr>
        <w:t>性别主流化</w:t>
      </w:r>
      <w:r w:rsidRPr="005B5593">
        <w:rPr>
          <w:rFonts w:asciiTheme="majorEastAsia" w:eastAsiaTheme="majorEastAsia" w:hAnsiTheme="majorEastAsia" w:hint="eastAsia"/>
          <w:lang w:val="en-CA" w:eastAsia="zh-CN"/>
        </w:rPr>
        <w:t>，同时注意到该项目中的产业和行业传统上女性代表人数很少。维修行业的技术人员尤其如此。相比之下，在中小型企业和管理办公室的所有权方面，性别平衡更为普遍。为了跟踪执行工作中的男性/女性代表性，基加利氢氟碳化合物执行计划将沿用项目管理机构在氟氯烃淘汰管理计划下使用的工具，以监测妇女参与所有活动的情况，并为按性别分列的分析提供数据。在维修行业，将鼓励培训女教员。关于氟氯烃淘汰和氢氟碳化合物淘汰以及越南义务的宣传材料将以性别平衡的方式</w:t>
      </w:r>
      <w:r w:rsidR="0047727E">
        <w:rPr>
          <w:rFonts w:asciiTheme="majorEastAsia" w:eastAsiaTheme="majorEastAsia" w:hAnsiTheme="majorEastAsia" w:hint="eastAsia"/>
          <w:lang w:val="en-CA" w:eastAsia="zh-CN"/>
        </w:rPr>
        <w:t>说明</w:t>
      </w:r>
      <w:r w:rsidRPr="005B5593">
        <w:rPr>
          <w:rFonts w:asciiTheme="majorEastAsia" w:eastAsiaTheme="majorEastAsia" w:hAnsiTheme="majorEastAsia" w:hint="eastAsia"/>
          <w:lang w:val="en-CA" w:eastAsia="zh-CN"/>
        </w:rPr>
        <w:t>社会和工业所需的行动。</w:t>
      </w:r>
    </w:p>
    <w:p w14:paraId="599234BA" w14:textId="77777777" w:rsidR="005B5593" w:rsidRPr="005B5593" w:rsidRDefault="005B5593" w:rsidP="005B5593">
      <w:pPr>
        <w:keepNext/>
        <w:suppressAutoHyphens/>
        <w:spacing w:after="240"/>
        <w:outlineLvl w:val="0"/>
        <w:rPr>
          <w:rFonts w:asciiTheme="majorEastAsia" w:eastAsiaTheme="majorEastAsia" w:hAnsiTheme="majorEastAsia"/>
          <w:u w:val="single"/>
          <w:lang w:val="en-CA" w:eastAsia="zh-CN"/>
        </w:rPr>
      </w:pPr>
      <w:r w:rsidRPr="005B5593">
        <w:rPr>
          <w:rFonts w:asciiTheme="majorEastAsia" w:eastAsiaTheme="majorEastAsia" w:hAnsiTheme="majorEastAsia" w:hint="eastAsia"/>
          <w:u w:val="single"/>
          <w:lang w:val="en-CA" w:eastAsia="zh-CN"/>
        </w:rPr>
        <w:t>基加利氢氟碳化合物执行计划第一阶段的总费用</w:t>
      </w:r>
    </w:p>
    <w:p w14:paraId="58FD976A"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第一阶段的预算为5</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115</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011美元。制冷维修行业的活动费用是根据第92/37号决定</w:t>
      </w:r>
      <w:r w:rsidR="00127D1A">
        <w:rPr>
          <w:rFonts w:asciiTheme="majorEastAsia" w:eastAsiaTheme="majorEastAsia" w:hAnsiTheme="majorEastAsia" w:hint="eastAsia"/>
          <w:lang w:val="en-CA" w:eastAsia="zh-CN"/>
        </w:rPr>
        <w:t>确立</w:t>
      </w:r>
      <w:r w:rsidRPr="005B5593">
        <w:rPr>
          <w:rFonts w:asciiTheme="majorEastAsia" w:eastAsiaTheme="majorEastAsia" w:hAnsiTheme="majorEastAsia" w:hint="eastAsia"/>
          <w:lang w:val="en-CA" w:eastAsia="zh-CN"/>
        </w:rPr>
        <w:t>的。在没有费用供资准则的情况下，根据越南执行类似活动的经验，为制造/当地安装和组装活动申请的资金是每项活动的最佳估计数。</w:t>
      </w:r>
    </w:p>
    <w:p w14:paraId="13A6A12A"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bookmarkStart w:id="13" w:name="_Hlk118631498"/>
      <w:r w:rsidRPr="005B5593">
        <w:rPr>
          <w:rFonts w:asciiTheme="majorEastAsia" w:eastAsiaTheme="majorEastAsia" w:hAnsiTheme="majorEastAsia" w:hint="eastAsia"/>
          <w:lang w:val="en-CA" w:eastAsia="zh-CN"/>
        </w:rPr>
        <w:t>表11</w:t>
      </w:r>
      <w:r w:rsidR="00623BEA">
        <w:rPr>
          <w:rFonts w:asciiTheme="majorEastAsia" w:eastAsiaTheme="majorEastAsia" w:hAnsiTheme="majorEastAsia" w:hint="eastAsia"/>
          <w:lang w:val="en-CA" w:eastAsia="zh-CN"/>
        </w:rPr>
        <w:t>概示</w:t>
      </w:r>
      <w:r w:rsidRPr="005B5593">
        <w:rPr>
          <w:rFonts w:asciiTheme="majorEastAsia" w:eastAsiaTheme="majorEastAsia" w:hAnsiTheme="majorEastAsia" w:hint="eastAsia"/>
          <w:lang w:val="en-CA" w:eastAsia="zh-CN"/>
        </w:rPr>
        <w:t>了基加利氢氟碳化合物执行计划第一阶段的拟议活动、</w:t>
      </w:r>
      <w:r w:rsidR="000A2D9E">
        <w:rPr>
          <w:rFonts w:asciiTheme="majorEastAsia" w:eastAsiaTheme="majorEastAsia" w:hAnsiTheme="majorEastAsia" w:hint="eastAsia"/>
          <w:lang w:val="en-CA" w:eastAsia="zh-CN"/>
        </w:rPr>
        <w:t>淘汰</w:t>
      </w:r>
      <w:r w:rsidRPr="005B5593">
        <w:rPr>
          <w:rFonts w:asciiTheme="majorEastAsia" w:eastAsiaTheme="majorEastAsia" w:hAnsiTheme="majorEastAsia" w:hint="eastAsia"/>
          <w:lang w:val="en-CA" w:eastAsia="zh-CN"/>
        </w:rPr>
        <w:t>和费用。</w:t>
      </w:r>
    </w:p>
    <w:bookmarkEnd w:id="13"/>
    <w:p w14:paraId="7A81920F" w14:textId="77777777" w:rsidR="005B5593" w:rsidRPr="005B5593" w:rsidRDefault="005B5593" w:rsidP="005B5593">
      <w:pPr>
        <w:keepNext/>
        <w:suppressAutoHyphens/>
        <w:rPr>
          <w:rFonts w:asciiTheme="majorEastAsia" w:eastAsiaTheme="majorEastAsia" w:hAnsiTheme="majorEastAsia"/>
          <w:iCs/>
          <w:u w:val="single"/>
          <w:lang w:val="en-CA" w:eastAsia="zh-CN"/>
        </w:rPr>
      </w:pPr>
      <w:r w:rsidRPr="005B5593">
        <w:rPr>
          <w:rFonts w:asciiTheme="majorEastAsia" w:eastAsiaTheme="majorEastAsia" w:hAnsiTheme="majorEastAsia"/>
          <w:b/>
          <w:bCs/>
          <w:lang w:val="en-CA" w:eastAsia="zh-CN"/>
        </w:rPr>
        <w:t xml:space="preserve">表11. </w:t>
      </w:r>
      <w:r w:rsidRPr="005B5593">
        <w:rPr>
          <w:rFonts w:asciiTheme="majorEastAsia" w:eastAsiaTheme="majorEastAsia" w:hAnsiTheme="majorEastAsia" w:hint="eastAsia"/>
          <w:b/>
          <w:bCs/>
          <w:lang w:val="en-CA" w:eastAsia="zh-CN"/>
        </w:rPr>
        <w:t>提交的越南基</w:t>
      </w:r>
      <w:r w:rsidRPr="005B5593">
        <w:rPr>
          <w:rFonts w:asciiTheme="majorEastAsia" w:eastAsiaTheme="majorEastAsia" w:hAnsiTheme="majorEastAsia" w:hint="eastAsia"/>
          <w:b/>
          <w:lang w:val="en-CA" w:eastAsia="zh-CN"/>
        </w:rPr>
        <w:t>加利氢氟碳化合物执行计划</w:t>
      </w:r>
      <w:r w:rsidRPr="005B5593">
        <w:rPr>
          <w:rFonts w:asciiTheme="majorEastAsia" w:eastAsiaTheme="majorEastAsia" w:hAnsiTheme="majorEastAsia" w:hint="eastAsia"/>
          <w:b/>
          <w:bCs/>
          <w:lang w:val="en-CA" w:eastAsia="zh-CN"/>
        </w:rPr>
        <w:t>第一阶段</w:t>
      </w:r>
    </w:p>
    <w:tbl>
      <w:tblPr>
        <w:tblW w:w="9445" w:type="dxa"/>
        <w:tblLook w:val="04A0" w:firstRow="1" w:lastRow="0" w:firstColumn="1" w:lastColumn="0" w:noHBand="0" w:noVBand="1"/>
      </w:tblPr>
      <w:tblGrid>
        <w:gridCol w:w="2245"/>
        <w:gridCol w:w="1011"/>
        <w:gridCol w:w="879"/>
        <w:gridCol w:w="1443"/>
        <w:gridCol w:w="1167"/>
        <w:gridCol w:w="1350"/>
        <w:gridCol w:w="1350"/>
      </w:tblGrid>
      <w:tr w:rsidR="005B5593" w:rsidRPr="005B5593" w14:paraId="600B2327" w14:textId="77777777" w:rsidTr="001159CF">
        <w:trPr>
          <w:tblHeader/>
        </w:trPr>
        <w:tc>
          <w:tcPr>
            <w:tcW w:w="22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CD466E" w14:textId="77777777" w:rsidR="005B5593" w:rsidRPr="005B5593" w:rsidRDefault="005B5593" w:rsidP="005B5593">
            <w:pPr>
              <w:jc w:val="center"/>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b/>
                <w:bCs/>
                <w:color w:val="000000"/>
                <w:sz w:val="19"/>
                <w:szCs w:val="19"/>
                <w:lang w:val="en-CA" w:eastAsia="en-CA"/>
              </w:rPr>
              <w:t>行业</w:t>
            </w:r>
          </w:p>
        </w:tc>
        <w:tc>
          <w:tcPr>
            <w:tcW w:w="1011" w:type="dxa"/>
            <w:tcBorders>
              <w:top w:val="single" w:sz="4" w:space="0" w:color="auto"/>
              <w:left w:val="nil"/>
              <w:bottom w:val="single" w:sz="4" w:space="0" w:color="auto"/>
              <w:right w:val="single" w:sz="4" w:space="0" w:color="auto"/>
            </w:tcBorders>
            <w:shd w:val="clear" w:color="auto" w:fill="auto"/>
            <w:noWrap/>
            <w:vAlign w:val="center"/>
            <w:hideMark/>
          </w:tcPr>
          <w:p w14:paraId="7913C2E6" w14:textId="77777777" w:rsidR="005B5593" w:rsidRPr="005B5593" w:rsidRDefault="005B5593" w:rsidP="005B5593">
            <w:pPr>
              <w:jc w:val="center"/>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hint="eastAsia"/>
                <w:b/>
                <w:bCs/>
                <w:color w:val="000000"/>
                <w:sz w:val="19"/>
                <w:szCs w:val="19"/>
                <w:lang w:val="en-CA" w:eastAsia="zh-CN"/>
              </w:rPr>
              <w:t>机构</w:t>
            </w:r>
          </w:p>
        </w:tc>
        <w:tc>
          <w:tcPr>
            <w:tcW w:w="879" w:type="dxa"/>
            <w:tcBorders>
              <w:top w:val="single" w:sz="4" w:space="0" w:color="auto"/>
              <w:left w:val="nil"/>
              <w:bottom w:val="single" w:sz="4" w:space="0" w:color="auto"/>
              <w:right w:val="single" w:sz="4" w:space="0" w:color="auto"/>
            </w:tcBorders>
            <w:shd w:val="clear" w:color="auto" w:fill="auto"/>
            <w:vAlign w:val="center"/>
            <w:hideMark/>
          </w:tcPr>
          <w:p w14:paraId="0628E2B3" w14:textId="77777777" w:rsidR="005B5593" w:rsidRPr="005B5593" w:rsidRDefault="005B5593" w:rsidP="005B5593">
            <w:pPr>
              <w:jc w:val="center"/>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hint="eastAsia"/>
                <w:b/>
                <w:bCs/>
                <w:color w:val="000000"/>
                <w:sz w:val="19"/>
                <w:szCs w:val="19"/>
                <w:lang w:val="en-CA" w:eastAsia="zh-CN"/>
              </w:rPr>
              <w:t>削减</w:t>
            </w:r>
            <w:r w:rsidRPr="005B5593">
              <w:rPr>
                <w:rFonts w:asciiTheme="majorEastAsia" w:eastAsiaTheme="majorEastAsia" w:hAnsiTheme="majorEastAsia"/>
                <w:b/>
                <w:bCs/>
                <w:color w:val="000000"/>
                <w:sz w:val="19"/>
                <w:szCs w:val="19"/>
                <w:lang w:val="en-CA" w:eastAsia="en-CA"/>
              </w:rPr>
              <w:t xml:space="preserve"> </w:t>
            </w:r>
          </w:p>
          <w:p w14:paraId="698DAB4A" w14:textId="77777777" w:rsidR="005B5593" w:rsidRPr="005B5593" w:rsidRDefault="005B5593" w:rsidP="005B5593">
            <w:pPr>
              <w:jc w:val="center"/>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b/>
                <w:bCs/>
                <w:color w:val="000000"/>
                <w:sz w:val="19"/>
                <w:szCs w:val="19"/>
                <w:lang w:val="en-CA" w:eastAsia="en-CA"/>
              </w:rPr>
              <w:t>(公吨)</w:t>
            </w:r>
          </w:p>
        </w:tc>
        <w:tc>
          <w:tcPr>
            <w:tcW w:w="1443" w:type="dxa"/>
            <w:tcBorders>
              <w:top w:val="single" w:sz="4" w:space="0" w:color="auto"/>
              <w:left w:val="nil"/>
              <w:bottom w:val="single" w:sz="4" w:space="0" w:color="auto"/>
              <w:right w:val="single" w:sz="4" w:space="0" w:color="auto"/>
            </w:tcBorders>
            <w:shd w:val="clear" w:color="auto" w:fill="auto"/>
            <w:vAlign w:val="center"/>
            <w:hideMark/>
          </w:tcPr>
          <w:p w14:paraId="7AF133E9" w14:textId="77777777" w:rsidR="005B5593" w:rsidRPr="005B5593" w:rsidRDefault="005B5593" w:rsidP="005B5593">
            <w:pPr>
              <w:ind w:left="-74" w:right="-30"/>
              <w:jc w:val="center"/>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hint="eastAsia"/>
                <w:b/>
                <w:bCs/>
                <w:color w:val="000000"/>
                <w:sz w:val="19"/>
                <w:szCs w:val="19"/>
                <w:lang w:val="en-CA" w:eastAsia="zh-CN"/>
              </w:rPr>
              <w:t>淘汰</w:t>
            </w:r>
            <w:r w:rsidRPr="005B5593">
              <w:rPr>
                <w:rFonts w:asciiTheme="majorEastAsia" w:eastAsiaTheme="majorEastAsia" w:hAnsiTheme="majorEastAsia"/>
                <w:b/>
                <w:bCs/>
                <w:color w:val="000000"/>
                <w:sz w:val="19"/>
                <w:szCs w:val="19"/>
                <w:lang w:val="en-CA" w:eastAsia="en-CA"/>
              </w:rPr>
              <w:t xml:space="preserve"> (</w:t>
            </w:r>
            <w:r w:rsidRPr="005B5593">
              <w:rPr>
                <w:rFonts w:asciiTheme="majorEastAsia" w:eastAsiaTheme="majorEastAsia" w:hAnsiTheme="majorEastAsia"/>
                <w:b/>
                <w:bCs/>
                <w:sz w:val="19"/>
                <w:szCs w:val="19"/>
                <w:lang w:val="en-CA"/>
              </w:rPr>
              <w:t>二氧化碳当量吨</w:t>
            </w:r>
            <w:r w:rsidRPr="005B5593">
              <w:rPr>
                <w:rFonts w:asciiTheme="majorEastAsia" w:eastAsiaTheme="majorEastAsia" w:hAnsiTheme="majorEastAsia"/>
                <w:b/>
                <w:bCs/>
                <w:color w:val="000000"/>
                <w:sz w:val="19"/>
                <w:szCs w:val="19"/>
                <w:lang w:val="en-CA" w:eastAsia="en-CA"/>
              </w:rPr>
              <w:t>)</w:t>
            </w:r>
          </w:p>
        </w:tc>
        <w:tc>
          <w:tcPr>
            <w:tcW w:w="1167" w:type="dxa"/>
            <w:tcBorders>
              <w:top w:val="single" w:sz="4" w:space="0" w:color="auto"/>
              <w:left w:val="nil"/>
              <w:bottom w:val="single" w:sz="4" w:space="0" w:color="auto"/>
              <w:right w:val="single" w:sz="4" w:space="0" w:color="auto"/>
            </w:tcBorders>
            <w:shd w:val="clear" w:color="auto" w:fill="auto"/>
            <w:vAlign w:val="center"/>
            <w:hideMark/>
          </w:tcPr>
          <w:p w14:paraId="12615F6B" w14:textId="77777777" w:rsidR="00CD3641" w:rsidRDefault="005B5593" w:rsidP="005B5593">
            <w:pPr>
              <w:jc w:val="center"/>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hint="eastAsia"/>
                <w:b/>
                <w:bCs/>
                <w:color w:val="000000"/>
                <w:sz w:val="19"/>
                <w:szCs w:val="19"/>
                <w:lang w:val="en-CA" w:eastAsia="zh-CN"/>
              </w:rPr>
              <w:t>费用</w:t>
            </w:r>
            <w:r w:rsidRPr="005B5593">
              <w:rPr>
                <w:rFonts w:asciiTheme="majorEastAsia" w:eastAsiaTheme="majorEastAsia" w:hAnsiTheme="majorEastAsia"/>
                <w:b/>
                <w:bCs/>
                <w:color w:val="000000"/>
                <w:sz w:val="19"/>
                <w:szCs w:val="19"/>
                <w:lang w:val="en-CA" w:eastAsia="en-CA"/>
              </w:rPr>
              <w:t xml:space="preserve"> </w:t>
            </w:r>
          </w:p>
          <w:p w14:paraId="3C964365" w14:textId="77777777" w:rsidR="005B5593" w:rsidRPr="005B5593" w:rsidRDefault="005B5593" w:rsidP="005B5593">
            <w:pPr>
              <w:jc w:val="center"/>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b/>
                <w:bCs/>
                <w:color w:val="000000"/>
                <w:sz w:val="19"/>
                <w:szCs w:val="19"/>
                <w:lang w:val="en-CA" w:eastAsia="en-CA"/>
              </w:rPr>
              <w:t>(美元)</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6BA44405" w14:textId="77777777" w:rsidR="005B5593" w:rsidRPr="005B5593" w:rsidRDefault="005B5593" w:rsidP="005B5593">
            <w:pPr>
              <w:jc w:val="center"/>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hint="eastAsia"/>
                <w:b/>
                <w:bCs/>
                <w:color w:val="000000"/>
                <w:sz w:val="19"/>
                <w:szCs w:val="19"/>
                <w:lang w:val="en-CA" w:eastAsia="zh-CN"/>
              </w:rPr>
              <w:t>请求</w:t>
            </w:r>
            <w:r w:rsidRPr="005B5593">
              <w:rPr>
                <w:rFonts w:asciiTheme="majorEastAsia" w:eastAsiaTheme="majorEastAsia" w:hAnsiTheme="majorEastAsia"/>
                <w:b/>
                <w:bCs/>
                <w:color w:val="000000"/>
                <w:sz w:val="19"/>
                <w:szCs w:val="19"/>
                <w:lang w:val="en-CA" w:eastAsia="en-CA"/>
              </w:rPr>
              <w:t xml:space="preserve">拨款 </w:t>
            </w:r>
          </w:p>
          <w:p w14:paraId="17D254DA" w14:textId="77777777" w:rsidR="005B5593" w:rsidRPr="005B5593" w:rsidRDefault="005B5593" w:rsidP="005B5593">
            <w:pPr>
              <w:jc w:val="center"/>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b/>
                <w:bCs/>
                <w:color w:val="000000"/>
                <w:sz w:val="19"/>
                <w:szCs w:val="19"/>
                <w:lang w:val="en-CA" w:eastAsia="en-CA"/>
              </w:rPr>
              <w:t>(美元)</w:t>
            </w:r>
          </w:p>
        </w:tc>
        <w:tc>
          <w:tcPr>
            <w:tcW w:w="1350" w:type="dxa"/>
            <w:tcBorders>
              <w:top w:val="single" w:sz="4" w:space="0" w:color="auto"/>
              <w:left w:val="nil"/>
              <w:bottom w:val="single" w:sz="4" w:space="0" w:color="auto"/>
              <w:right w:val="single" w:sz="4" w:space="0" w:color="auto"/>
            </w:tcBorders>
            <w:shd w:val="clear" w:color="auto" w:fill="auto"/>
            <w:vAlign w:val="center"/>
            <w:hideMark/>
          </w:tcPr>
          <w:p w14:paraId="7B0DEB5C" w14:textId="77777777" w:rsidR="005B5593" w:rsidRPr="005B5593" w:rsidRDefault="005B5593" w:rsidP="005B5593">
            <w:pPr>
              <w:jc w:val="center"/>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b/>
                <w:bCs/>
                <w:color w:val="000000"/>
                <w:sz w:val="19"/>
                <w:szCs w:val="19"/>
                <w:lang w:val="en-CA" w:eastAsia="en-CA"/>
              </w:rPr>
              <w:t>本益比</w:t>
            </w:r>
            <w:r w:rsidRPr="005B5593">
              <w:rPr>
                <w:rFonts w:asciiTheme="majorEastAsia" w:eastAsiaTheme="majorEastAsia" w:hAnsiTheme="majorEastAsia"/>
                <w:b/>
                <w:bCs/>
                <w:color w:val="000000"/>
                <w:sz w:val="19"/>
                <w:szCs w:val="19"/>
                <w:lang w:val="en-CA" w:eastAsia="en-CA"/>
              </w:rPr>
              <w:br/>
              <w:t>(美元/公斤)</w:t>
            </w:r>
          </w:p>
        </w:tc>
      </w:tr>
      <w:tr w:rsidR="005B5593" w:rsidRPr="005B5593" w14:paraId="78E72038" w14:textId="77777777" w:rsidTr="001159CF">
        <w:trPr>
          <w:trHeight w:val="276"/>
        </w:trPr>
        <w:tc>
          <w:tcPr>
            <w:tcW w:w="944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6507D64" w14:textId="77777777" w:rsidR="005B5593" w:rsidRPr="005B5593" w:rsidRDefault="005B5593" w:rsidP="005B5593">
            <w:pPr>
              <w:jc w:val="center"/>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hint="eastAsia"/>
                <w:color w:val="000000"/>
                <w:sz w:val="19"/>
                <w:szCs w:val="19"/>
                <w:lang w:val="en-CA" w:eastAsia="zh-CN"/>
              </w:rPr>
              <w:t>投资</w:t>
            </w:r>
            <w:r w:rsidR="00CD3641">
              <w:rPr>
                <w:rFonts w:asciiTheme="majorEastAsia" w:eastAsiaTheme="majorEastAsia" w:hAnsiTheme="majorEastAsia"/>
                <w:color w:val="000000"/>
                <w:sz w:val="19"/>
                <w:szCs w:val="19"/>
                <w:lang w:val="en-CA" w:eastAsia="en-CA"/>
              </w:rPr>
              <w:t>成分</w:t>
            </w:r>
          </w:p>
        </w:tc>
      </w:tr>
      <w:tr w:rsidR="005B5593" w:rsidRPr="005B5593" w14:paraId="6CEECC1E" w14:textId="77777777" w:rsidTr="001159CF">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55CBFBB4" w14:textId="77777777" w:rsidR="005B5593" w:rsidRPr="005B5593" w:rsidRDefault="005B5593" w:rsidP="005B5593">
            <w:pPr>
              <w:jc w:val="lef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hint="eastAsia"/>
                <w:color w:val="000000"/>
                <w:sz w:val="19"/>
                <w:szCs w:val="19"/>
                <w:lang w:val="en-CA" w:eastAsia="en-CA"/>
              </w:rPr>
              <w:t>工业制冷转换为氨</w:t>
            </w:r>
          </w:p>
        </w:tc>
        <w:tc>
          <w:tcPr>
            <w:tcW w:w="1011" w:type="dxa"/>
            <w:tcBorders>
              <w:top w:val="nil"/>
              <w:left w:val="nil"/>
              <w:bottom w:val="single" w:sz="4" w:space="0" w:color="auto"/>
              <w:right w:val="single" w:sz="4" w:space="0" w:color="auto"/>
            </w:tcBorders>
            <w:shd w:val="clear" w:color="auto" w:fill="auto"/>
            <w:noWrap/>
            <w:hideMark/>
          </w:tcPr>
          <w:p w14:paraId="0D840FDF" w14:textId="77777777" w:rsidR="005B5593" w:rsidRPr="005B5593" w:rsidRDefault="005B5593" w:rsidP="005B5593">
            <w:pPr>
              <w:jc w:val="center"/>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hint="eastAsia"/>
                <w:color w:val="000000"/>
                <w:sz w:val="19"/>
                <w:szCs w:val="19"/>
                <w:lang w:val="en-CA" w:eastAsia="zh-CN"/>
              </w:rPr>
              <w:t>世界</w:t>
            </w:r>
            <w:r w:rsidRPr="005B5593">
              <w:rPr>
                <w:rFonts w:asciiTheme="majorEastAsia" w:eastAsiaTheme="majorEastAsia" w:hAnsiTheme="majorEastAsia"/>
                <w:color w:val="000000"/>
                <w:sz w:val="19"/>
                <w:szCs w:val="19"/>
                <w:lang w:val="en-CA" w:eastAsia="en-CA"/>
              </w:rPr>
              <w:t>银行</w:t>
            </w:r>
          </w:p>
        </w:tc>
        <w:tc>
          <w:tcPr>
            <w:tcW w:w="879" w:type="dxa"/>
            <w:tcBorders>
              <w:top w:val="nil"/>
              <w:left w:val="nil"/>
              <w:bottom w:val="single" w:sz="4" w:space="0" w:color="auto"/>
              <w:right w:val="single" w:sz="4" w:space="0" w:color="auto"/>
            </w:tcBorders>
            <w:shd w:val="clear" w:color="auto" w:fill="auto"/>
            <w:noWrap/>
            <w:hideMark/>
          </w:tcPr>
          <w:p w14:paraId="1E618B92"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35.06</w:t>
            </w:r>
          </w:p>
        </w:tc>
        <w:tc>
          <w:tcPr>
            <w:tcW w:w="1443" w:type="dxa"/>
            <w:tcBorders>
              <w:top w:val="nil"/>
              <w:left w:val="nil"/>
              <w:bottom w:val="single" w:sz="4" w:space="0" w:color="auto"/>
              <w:right w:val="single" w:sz="4" w:space="0" w:color="auto"/>
            </w:tcBorders>
            <w:shd w:val="clear" w:color="auto" w:fill="auto"/>
            <w:noWrap/>
            <w:hideMark/>
          </w:tcPr>
          <w:p w14:paraId="1F34244D"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137,889</w:t>
            </w:r>
          </w:p>
        </w:tc>
        <w:tc>
          <w:tcPr>
            <w:tcW w:w="1167" w:type="dxa"/>
            <w:tcBorders>
              <w:top w:val="nil"/>
              <w:left w:val="nil"/>
              <w:bottom w:val="single" w:sz="4" w:space="0" w:color="auto"/>
              <w:right w:val="single" w:sz="4" w:space="0" w:color="auto"/>
            </w:tcBorders>
            <w:shd w:val="clear" w:color="auto" w:fill="auto"/>
            <w:noWrap/>
            <w:hideMark/>
          </w:tcPr>
          <w:p w14:paraId="2E6163A8"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701,922</w:t>
            </w:r>
          </w:p>
        </w:tc>
        <w:tc>
          <w:tcPr>
            <w:tcW w:w="1350" w:type="dxa"/>
            <w:tcBorders>
              <w:top w:val="nil"/>
              <w:left w:val="nil"/>
              <w:bottom w:val="single" w:sz="4" w:space="0" w:color="auto"/>
              <w:right w:val="single" w:sz="4" w:space="0" w:color="auto"/>
            </w:tcBorders>
            <w:shd w:val="clear" w:color="auto" w:fill="auto"/>
            <w:noWrap/>
            <w:hideMark/>
          </w:tcPr>
          <w:p w14:paraId="6938FB05"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659,010</w:t>
            </w:r>
          </w:p>
        </w:tc>
        <w:tc>
          <w:tcPr>
            <w:tcW w:w="1350" w:type="dxa"/>
            <w:tcBorders>
              <w:top w:val="nil"/>
              <w:left w:val="nil"/>
              <w:bottom w:val="single" w:sz="4" w:space="0" w:color="auto"/>
              <w:right w:val="single" w:sz="4" w:space="0" w:color="auto"/>
            </w:tcBorders>
            <w:shd w:val="clear" w:color="auto" w:fill="auto"/>
            <w:noWrap/>
            <w:hideMark/>
          </w:tcPr>
          <w:p w14:paraId="4A02EA99"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18.80</w:t>
            </w:r>
          </w:p>
        </w:tc>
      </w:tr>
      <w:tr w:rsidR="005B5593" w:rsidRPr="005B5593" w14:paraId="0BFAE960" w14:textId="77777777" w:rsidTr="001159CF">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20198141" w14:textId="77777777" w:rsidR="00CD3641" w:rsidRDefault="005B5593" w:rsidP="005B5593">
            <w:pPr>
              <w:jc w:val="left"/>
              <w:rPr>
                <w:rFonts w:asciiTheme="majorEastAsia" w:eastAsiaTheme="majorEastAsia" w:hAnsiTheme="majorEastAsia"/>
                <w:color w:val="000000"/>
                <w:sz w:val="19"/>
                <w:szCs w:val="19"/>
                <w:lang w:val="en-CA" w:eastAsia="zh-CN"/>
              </w:rPr>
            </w:pPr>
            <w:r w:rsidRPr="005B5593">
              <w:rPr>
                <w:rFonts w:asciiTheme="majorEastAsia" w:eastAsiaTheme="majorEastAsia" w:hAnsiTheme="majorEastAsia" w:hint="eastAsia"/>
                <w:color w:val="000000"/>
                <w:sz w:val="19"/>
                <w:szCs w:val="19"/>
                <w:lang w:val="en-CA" w:eastAsia="zh-CN"/>
              </w:rPr>
              <w:t>铁路移动空调转换为</w:t>
            </w:r>
          </w:p>
          <w:p w14:paraId="0D8052E3" w14:textId="77777777" w:rsidR="005B5593" w:rsidRPr="005B5593" w:rsidRDefault="005B5593" w:rsidP="005B5593">
            <w:pPr>
              <w:jc w:val="left"/>
              <w:rPr>
                <w:rFonts w:asciiTheme="majorEastAsia" w:eastAsiaTheme="majorEastAsia" w:hAnsiTheme="majorEastAsia"/>
                <w:color w:val="000000"/>
                <w:sz w:val="19"/>
                <w:szCs w:val="19"/>
                <w:lang w:val="en-CA" w:eastAsia="zh-CN"/>
              </w:rPr>
            </w:pPr>
            <w:r w:rsidRPr="005B5593">
              <w:rPr>
                <w:rFonts w:asciiTheme="majorEastAsia" w:eastAsiaTheme="majorEastAsia" w:hAnsiTheme="majorEastAsia" w:hint="eastAsia"/>
                <w:color w:val="000000"/>
                <w:sz w:val="19"/>
                <w:szCs w:val="19"/>
                <w:lang w:val="en-CA" w:eastAsia="zh-CN"/>
              </w:rPr>
              <w:t>R-454C</w:t>
            </w:r>
          </w:p>
        </w:tc>
        <w:tc>
          <w:tcPr>
            <w:tcW w:w="1011" w:type="dxa"/>
            <w:tcBorders>
              <w:top w:val="nil"/>
              <w:left w:val="nil"/>
              <w:bottom w:val="single" w:sz="4" w:space="0" w:color="auto"/>
              <w:right w:val="single" w:sz="4" w:space="0" w:color="auto"/>
            </w:tcBorders>
            <w:shd w:val="clear" w:color="auto" w:fill="auto"/>
            <w:noWrap/>
            <w:hideMark/>
          </w:tcPr>
          <w:p w14:paraId="0EF891C1" w14:textId="77777777" w:rsidR="005B5593" w:rsidRPr="005B5593" w:rsidRDefault="005B5593" w:rsidP="005B5593">
            <w:pPr>
              <w:jc w:val="center"/>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hint="eastAsia"/>
                <w:color w:val="000000"/>
                <w:sz w:val="19"/>
                <w:szCs w:val="19"/>
                <w:lang w:val="en-CA" w:eastAsia="zh-CN"/>
              </w:rPr>
              <w:t>世界</w:t>
            </w:r>
            <w:r w:rsidRPr="005B5593">
              <w:rPr>
                <w:rFonts w:asciiTheme="majorEastAsia" w:eastAsiaTheme="majorEastAsia" w:hAnsiTheme="majorEastAsia"/>
                <w:color w:val="000000"/>
                <w:sz w:val="19"/>
                <w:szCs w:val="19"/>
                <w:lang w:val="en-CA" w:eastAsia="en-CA"/>
              </w:rPr>
              <w:t>银行</w:t>
            </w:r>
          </w:p>
        </w:tc>
        <w:tc>
          <w:tcPr>
            <w:tcW w:w="879" w:type="dxa"/>
            <w:tcBorders>
              <w:top w:val="nil"/>
              <w:left w:val="nil"/>
              <w:bottom w:val="single" w:sz="4" w:space="0" w:color="auto"/>
              <w:right w:val="single" w:sz="4" w:space="0" w:color="auto"/>
            </w:tcBorders>
            <w:shd w:val="clear" w:color="auto" w:fill="auto"/>
            <w:noWrap/>
            <w:hideMark/>
          </w:tcPr>
          <w:p w14:paraId="70FC50EF"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12.00</w:t>
            </w:r>
          </w:p>
        </w:tc>
        <w:tc>
          <w:tcPr>
            <w:tcW w:w="1443" w:type="dxa"/>
            <w:tcBorders>
              <w:top w:val="nil"/>
              <w:left w:val="nil"/>
              <w:bottom w:val="single" w:sz="4" w:space="0" w:color="auto"/>
              <w:right w:val="single" w:sz="4" w:space="0" w:color="auto"/>
            </w:tcBorders>
            <w:shd w:val="clear" w:color="auto" w:fill="auto"/>
            <w:noWrap/>
            <w:hideMark/>
          </w:tcPr>
          <w:p w14:paraId="1AB9C707"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21,286</w:t>
            </w:r>
          </w:p>
        </w:tc>
        <w:tc>
          <w:tcPr>
            <w:tcW w:w="1167" w:type="dxa"/>
            <w:tcBorders>
              <w:top w:val="nil"/>
              <w:left w:val="nil"/>
              <w:bottom w:val="single" w:sz="4" w:space="0" w:color="auto"/>
              <w:right w:val="single" w:sz="4" w:space="0" w:color="auto"/>
            </w:tcBorders>
            <w:shd w:val="clear" w:color="auto" w:fill="auto"/>
            <w:noWrap/>
            <w:hideMark/>
          </w:tcPr>
          <w:p w14:paraId="64152817"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295,000</w:t>
            </w:r>
          </w:p>
        </w:tc>
        <w:tc>
          <w:tcPr>
            <w:tcW w:w="1350" w:type="dxa"/>
            <w:tcBorders>
              <w:top w:val="nil"/>
              <w:left w:val="nil"/>
              <w:bottom w:val="single" w:sz="4" w:space="0" w:color="auto"/>
              <w:right w:val="single" w:sz="4" w:space="0" w:color="auto"/>
            </w:tcBorders>
            <w:shd w:val="clear" w:color="auto" w:fill="auto"/>
            <w:noWrap/>
            <w:hideMark/>
          </w:tcPr>
          <w:p w14:paraId="1AAFDE50"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275,000</w:t>
            </w:r>
          </w:p>
        </w:tc>
        <w:tc>
          <w:tcPr>
            <w:tcW w:w="1350" w:type="dxa"/>
            <w:tcBorders>
              <w:top w:val="nil"/>
              <w:left w:val="nil"/>
              <w:bottom w:val="single" w:sz="4" w:space="0" w:color="auto"/>
              <w:right w:val="single" w:sz="4" w:space="0" w:color="auto"/>
            </w:tcBorders>
            <w:shd w:val="clear" w:color="auto" w:fill="auto"/>
            <w:noWrap/>
            <w:hideMark/>
          </w:tcPr>
          <w:p w14:paraId="67F06260"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22.92</w:t>
            </w:r>
          </w:p>
        </w:tc>
      </w:tr>
      <w:tr w:rsidR="005B5593" w:rsidRPr="005B5593" w14:paraId="76523C54" w14:textId="77777777" w:rsidTr="001159CF">
        <w:trPr>
          <w:trHeight w:val="276"/>
        </w:trPr>
        <w:tc>
          <w:tcPr>
            <w:tcW w:w="9445" w:type="dxa"/>
            <w:gridSpan w:val="7"/>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3D7BBF4" w14:textId="77777777" w:rsidR="005B5593" w:rsidRPr="005B5593" w:rsidRDefault="005B5593" w:rsidP="005B5593">
            <w:pPr>
              <w:jc w:val="center"/>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hint="eastAsia"/>
                <w:color w:val="000000"/>
                <w:sz w:val="19"/>
                <w:szCs w:val="19"/>
                <w:lang w:val="en-CA" w:eastAsia="zh-CN"/>
              </w:rPr>
              <w:t>非投资活动</w:t>
            </w:r>
          </w:p>
        </w:tc>
      </w:tr>
      <w:tr w:rsidR="005B5593" w:rsidRPr="005B5593" w14:paraId="623DB0DF" w14:textId="77777777" w:rsidTr="001159CF">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4BE167AA" w14:textId="77777777" w:rsidR="00CD3641" w:rsidRDefault="005B5593" w:rsidP="005B5593">
            <w:pPr>
              <w:jc w:val="left"/>
              <w:rPr>
                <w:rFonts w:asciiTheme="majorEastAsia" w:eastAsiaTheme="majorEastAsia" w:hAnsiTheme="majorEastAsia"/>
                <w:color w:val="000000"/>
                <w:sz w:val="19"/>
                <w:szCs w:val="19"/>
                <w:lang w:val="en-CA" w:eastAsia="zh-CN"/>
              </w:rPr>
            </w:pPr>
            <w:r w:rsidRPr="005B5593">
              <w:rPr>
                <w:rFonts w:asciiTheme="majorEastAsia" w:eastAsiaTheme="majorEastAsia" w:hAnsiTheme="majorEastAsia" w:hint="eastAsia"/>
                <w:color w:val="000000"/>
                <w:sz w:val="19"/>
                <w:szCs w:val="19"/>
                <w:lang w:val="en-CA" w:eastAsia="zh-CN"/>
              </w:rPr>
              <w:t>移动空调维修</w:t>
            </w:r>
          </w:p>
          <w:p w14:paraId="2152B60F" w14:textId="77777777" w:rsidR="005B5593" w:rsidRPr="005B5593" w:rsidRDefault="005B5593" w:rsidP="005B5593">
            <w:pPr>
              <w:jc w:val="left"/>
              <w:rPr>
                <w:rFonts w:asciiTheme="majorEastAsia" w:eastAsiaTheme="majorEastAsia" w:hAnsiTheme="majorEastAsia"/>
                <w:color w:val="000000"/>
                <w:sz w:val="19"/>
                <w:szCs w:val="19"/>
                <w:lang w:val="en-CA" w:eastAsia="zh-CN"/>
              </w:rPr>
            </w:pPr>
            <w:r w:rsidRPr="005B5593">
              <w:rPr>
                <w:rFonts w:asciiTheme="majorEastAsia" w:eastAsiaTheme="majorEastAsia" w:hAnsiTheme="majorEastAsia" w:hint="eastAsia"/>
                <w:color w:val="000000"/>
                <w:sz w:val="19"/>
                <w:szCs w:val="19"/>
                <w:lang w:val="en-CA" w:eastAsia="zh-CN"/>
              </w:rPr>
              <w:t>（培训和评估）</w:t>
            </w:r>
          </w:p>
        </w:tc>
        <w:tc>
          <w:tcPr>
            <w:tcW w:w="1011" w:type="dxa"/>
            <w:tcBorders>
              <w:top w:val="nil"/>
              <w:left w:val="nil"/>
              <w:bottom w:val="single" w:sz="4" w:space="0" w:color="auto"/>
              <w:right w:val="single" w:sz="4" w:space="0" w:color="auto"/>
            </w:tcBorders>
            <w:shd w:val="clear" w:color="auto" w:fill="auto"/>
            <w:noWrap/>
            <w:hideMark/>
          </w:tcPr>
          <w:p w14:paraId="7D1F13FE" w14:textId="77777777" w:rsidR="005B5593" w:rsidRPr="005B5593" w:rsidRDefault="005B5593" w:rsidP="005B5593">
            <w:pPr>
              <w:jc w:val="center"/>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hint="eastAsia"/>
                <w:color w:val="000000"/>
                <w:sz w:val="19"/>
                <w:szCs w:val="19"/>
                <w:lang w:val="en-CA" w:eastAsia="zh-CN"/>
              </w:rPr>
              <w:t>环境署</w:t>
            </w:r>
          </w:p>
        </w:tc>
        <w:tc>
          <w:tcPr>
            <w:tcW w:w="879" w:type="dxa"/>
            <w:tcBorders>
              <w:top w:val="nil"/>
              <w:left w:val="nil"/>
              <w:bottom w:val="single" w:sz="4" w:space="0" w:color="auto"/>
              <w:right w:val="single" w:sz="4" w:space="0" w:color="auto"/>
            </w:tcBorders>
            <w:shd w:val="clear" w:color="auto" w:fill="auto"/>
            <w:noWrap/>
            <w:hideMark/>
          </w:tcPr>
          <w:p w14:paraId="2C4F0078"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140.78</w:t>
            </w:r>
          </w:p>
        </w:tc>
        <w:tc>
          <w:tcPr>
            <w:tcW w:w="1443" w:type="dxa"/>
            <w:tcBorders>
              <w:top w:val="nil"/>
              <w:left w:val="nil"/>
              <w:bottom w:val="single" w:sz="4" w:space="0" w:color="auto"/>
              <w:right w:val="single" w:sz="4" w:space="0" w:color="auto"/>
            </w:tcBorders>
            <w:shd w:val="clear" w:color="auto" w:fill="auto"/>
            <w:noWrap/>
            <w:hideMark/>
          </w:tcPr>
          <w:p w14:paraId="6DD1C58C"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201,322</w:t>
            </w:r>
          </w:p>
        </w:tc>
        <w:tc>
          <w:tcPr>
            <w:tcW w:w="1167" w:type="dxa"/>
            <w:tcBorders>
              <w:top w:val="nil"/>
              <w:left w:val="nil"/>
              <w:bottom w:val="single" w:sz="4" w:space="0" w:color="auto"/>
              <w:right w:val="single" w:sz="4" w:space="0" w:color="auto"/>
            </w:tcBorders>
            <w:shd w:val="clear" w:color="auto" w:fill="auto"/>
            <w:noWrap/>
            <w:hideMark/>
          </w:tcPr>
          <w:p w14:paraId="2394706A"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718,000</w:t>
            </w:r>
          </w:p>
        </w:tc>
        <w:tc>
          <w:tcPr>
            <w:tcW w:w="1350" w:type="dxa"/>
            <w:tcBorders>
              <w:top w:val="nil"/>
              <w:left w:val="nil"/>
              <w:bottom w:val="single" w:sz="4" w:space="0" w:color="auto"/>
              <w:right w:val="single" w:sz="4" w:space="0" w:color="auto"/>
            </w:tcBorders>
            <w:shd w:val="clear" w:color="auto" w:fill="auto"/>
            <w:noWrap/>
            <w:hideMark/>
          </w:tcPr>
          <w:p w14:paraId="10A9635C"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718,000</w:t>
            </w:r>
          </w:p>
        </w:tc>
        <w:tc>
          <w:tcPr>
            <w:tcW w:w="1350" w:type="dxa"/>
            <w:tcBorders>
              <w:top w:val="nil"/>
              <w:left w:val="nil"/>
              <w:bottom w:val="single" w:sz="4" w:space="0" w:color="auto"/>
              <w:right w:val="single" w:sz="4" w:space="0" w:color="auto"/>
            </w:tcBorders>
            <w:shd w:val="clear" w:color="auto" w:fill="auto"/>
            <w:noWrap/>
            <w:hideMark/>
          </w:tcPr>
          <w:p w14:paraId="4D557386"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5.10</w:t>
            </w:r>
          </w:p>
        </w:tc>
      </w:tr>
      <w:tr w:rsidR="005B5593" w:rsidRPr="005B5593" w14:paraId="17DB578C" w14:textId="77777777" w:rsidTr="001159CF">
        <w:trPr>
          <w:trHeight w:val="276"/>
        </w:trPr>
        <w:tc>
          <w:tcPr>
            <w:tcW w:w="2245" w:type="dxa"/>
            <w:tcBorders>
              <w:top w:val="nil"/>
              <w:left w:val="single" w:sz="4" w:space="0" w:color="auto"/>
              <w:bottom w:val="single" w:sz="4" w:space="0" w:color="auto"/>
              <w:right w:val="single" w:sz="4" w:space="0" w:color="auto"/>
            </w:tcBorders>
            <w:shd w:val="clear" w:color="auto" w:fill="auto"/>
            <w:noWrap/>
          </w:tcPr>
          <w:p w14:paraId="73B74901" w14:textId="77777777" w:rsidR="00CD3641" w:rsidRDefault="005B5593" w:rsidP="005B5593">
            <w:pPr>
              <w:jc w:val="left"/>
              <w:rPr>
                <w:rFonts w:asciiTheme="majorEastAsia" w:eastAsiaTheme="majorEastAsia" w:hAnsiTheme="majorEastAsia"/>
                <w:color w:val="000000"/>
                <w:sz w:val="19"/>
                <w:szCs w:val="19"/>
                <w:lang w:val="en-CA" w:eastAsia="zh-CN"/>
              </w:rPr>
            </w:pPr>
            <w:r w:rsidRPr="005B5593">
              <w:rPr>
                <w:rFonts w:asciiTheme="majorEastAsia" w:eastAsiaTheme="majorEastAsia" w:hAnsiTheme="majorEastAsia" w:hint="eastAsia"/>
                <w:color w:val="000000"/>
                <w:sz w:val="19"/>
                <w:szCs w:val="19"/>
                <w:lang w:val="en-CA" w:eastAsia="zh-CN"/>
              </w:rPr>
              <w:t>移动空调维修</w:t>
            </w:r>
            <w:r w:rsidRPr="005B5593">
              <w:rPr>
                <w:rFonts w:asciiTheme="majorEastAsia" w:eastAsiaTheme="majorEastAsia" w:hAnsiTheme="majorEastAsia"/>
                <w:color w:val="000000"/>
                <w:sz w:val="19"/>
                <w:szCs w:val="19"/>
                <w:lang w:val="en-CA" w:eastAsia="zh-CN"/>
              </w:rPr>
              <w:t xml:space="preserve"> </w:t>
            </w:r>
          </w:p>
          <w:p w14:paraId="59789E14" w14:textId="77777777" w:rsidR="005B5593" w:rsidRPr="005B5593" w:rsidRDefault="005B5593" w:rsidP="005B5593">
            <w:pPr>
              <w:jc w:val="left"/>
              <w:rPr>
                <w:rFonts w:asciiTheme="majorEastAsia" w:eastAsiaTheme="majorEastAsia" w:hAnsiTheme="majorEastAsia"/>
                <w:color w:val="000000"/>
                <w:sz w:val="19"/>
                <w:szCs w:val="19"/>
                <w:lang w:val="en-CA" w:eastAsia="zh-CN"/>
              </w:rPr>
            </w:pPr>
            <w:r w:rsidRPr="005B5593">
              <w:rPr>
                <w:rFonts w:asciiTheme="majorEastAsia" w:eastAsiaTheme="majorEastAsia" w:hAnsiTheme="majorEastAsia" w:hint="eastAsia"/>
                <w:color w:val="000000"/>
                <w:sz w:val="19"/>
                <w:szCs w:val="19"/>
                <w:lang w:val="en-CA" w:eastAsia="zh-CN"/>
              </w:rPr>
              <w:t>（设备采购）</w:t>
            </w:r>
          </w:p>
        </w:tc>
        <w:tc>
          <w:tcPr>
            <w:tcW w:w="1011" w:type="dxa"/>
            <w:tcBorders>
              <w:top w:val="nil"/>
              <w:left w:val="nil"/>
              <w:bottom w:val="single" w:sz="4" w:space="0" w:color="auto"/>
              <w:right w:val="single" w:sz="4" w:space="0" w:color="auto"/>
            </w:tcBorders>
            <w:shd w:val="clear" w:color="auto" w:fill="auto"/>
            <w:noWrap/>
          </w:tcPr>
          <w:p w14:paraId="035542B5" w14:textId="77777777" w:rsidR="005B5593" w:rsidRPr="005B5593" w:rsidRDefault="005B5593" w:rsidP="005B5593">
            <w:pPr>
              <w:jc w:val="center"/>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hint="eastAsia"/>
                <w:color w:val="000000"/>
                <w:sz w:val="19"/>
                <w:szCs w:val="19"/>
                <w:lang w:val="en-CA" w:eastAsia="zh-CN"/>
              </w:rPr>
              <w:t>世界</w:t>
            </w:r>
            <w:r w:rsidRPr="005B5593">
              <w:rPr>
                <w:rFonts w:asciiTheme="majorEastAsia" w:eastAsiaTheme="majorEastAsia" w:hAnsiTheme="majorEastAsia"/>
                <w:color w:val="000000"/>
                <w:sz w:val="19"/>
                <w:szCs w:val="19"/>
                <w:lang w:val="en-CA" w:eastAsia="en-CA"/>
              </w:rPr>
              <w:t>银行</w:t>
            </w:r>
          </w:p>
        </w:tc>
        <w:tc>
          <w:tcPr>
            <w:tcW w:w="879" w:type="dxa"/>
            <w:tcBorders>
              <w:top w:val="nil"/>
              <w:left w:val="nil"/>
              <w:bottom w:val="single" w:sz="4" w:space="0" w:color="auto"/>
              <w:right w:val="single" w:sz="4" w:space="0" w:color="auto"/>
            </w:tcBorders>
            <w:shd w:val="clear" w:color="auto" w:fill="auto"/>
            <w:noWrap/>
          </w:tcPr>
          <w:p w14:paraId="78ECBA45"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341.18</w:t>
            </w:r>
          </w:p>
        </w:tc>
        <w:tc>
          <w:tcPr>
            <w:tcW w:w="1443" w:type="dxa"/>
            <w:tcBorders>
              <w:top w:val="nil"/>
              <w:left w:val="nil"/>
              <w:bottom w:val="single" w:sz="4" w:space="0" w:color="auto"/>
              <w:right w:val="single" w:sz="4" w:space="0" w:color="auto"/>
            </w:tcBorders>
            <w:shd w:val="clear" w:color="auto" w:fill="auto"/>
            <w:noWrap/>
          </w:tcPr>
          <w:p w14:paraId="2CB2E2D4"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487,882</w:t>
            </w:r>
          </w:p>
        </w:tc>
        <w:tc>
          <w:tcPr>
            <w:tcW w:w="1167" w:type="dxa"/>
            <w:tcBorders>
              <w:top w:val="nil"/>
              <w:left w:val="nil"/>
              <w:bottom w:val="single" w:sz="4" w:space="0" w:color="auto"/>
              <w:right w:val="single" w:sz="4" w:space="0" w:color="auto"/>
            </w:tcBorders>
            <w:shd w:val="clear" w:color="auto" w:fill="auto"/>
            <w:noWrap/>
          </w:tcPr>
          <w:p w14:paraId="65B4AFDC"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1,740,000</w:t>
            </w:r>
          </w:p>
        </w:tc>
        <w:tc>
          <w:tcPr>
            <w:tcW w:w="1350" w:type="dxa"/>
            <w:tcBorders>
              <w:top w:val="nil"/>
              <w:left w:val="nil"/>
              <w:bottom w:val="single" w:sz="4" w:space="0" w:color="auto"/>
              <w:right w:val="single" w:sz="4" w:space="0" w:color="auto"/>
            </w:tcBorders>
            <w:shd w:val="clear" w:color="auto" w:fill="auto"/>
            <w:noWrap/>
          </w:tcPr>
          <w:p w14:paraId="5FCB8ABF"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1,740,000</w:t>
            </w:r>
          </w:p>
        </w:tc>
        <w:tc>
          <w:tcPr>
            <w:tcW w:w="1350" w:type="dxa"/>
            <w:tcBorders>
              <w:top w:val="nil"/>
              <w:left w:val="nil"/>
              <w:bottom w:val="single" w:sz="4" w:space="0" w:color="auto"/>
              <w:right w:val="single" w:sz="4" w:space="0" w:color="auto"/>
            </w:tcBorders>
            <w:shd w:val="clear" w:color="auto" w:fill="auto"/>
            <w:noWrap/>
          </w:tcPr>
          <w:p w14:paraId="1E96BCF2"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5.10</w:t>
            </w:r>
          </w:p>
        </w:tc>
      </w:tr>
      <w:tr w:rsidR="005B5593" w:rsidRPr="005B5593" w14:paraId="132DFDEF" w14:textId="77777777" w:rsidTr="001159CF">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54BA6236" w14:textId="77777777" w:rsidR="005B5593" w:rsidRPr="005B5593" w:rsidRDefault="005B5593" w:rsidP="005B5593">
            <w:pPr>
              <w:jc w:val="lef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hint="eastAsia"/>
                <w:color w:val="000000"/>
                <w:sz w:val="19"/>
                <w:szCs w:val="19"/>
                <w:lang w:val="en-CA" w:eastAsia="en-CA"/>
              </w:rPr>
              <w:t>制冷空调维修和外联</w:t>
            </w:r>
          </w:p>
        </w:tc>
        <w:tc>
          <w:tcPr>
            <w:tcW w:w="1011" w:type="dxa"/>
            <w:tcBorders>
              <w:top w:val="nil"/>
              <w:left w:val="nil"/>
              <w:bottom w:val="single" w:sz="4" w:space="0" w:color="auto"/>
              <w:right w:val="single" w:sz="4" w:space="0" w:color="auto"/>
            </w:tcBorders>
            <w:shd w:val="clear" w:color="auto" w:fill="auto"/>
            <w:noWrap/>
            <w:hideMark/>
          </w:tcPr>
          <w:p w14:paraId="0D568EFB" w14:textId="77777777" w:rsidR="005B5593" w:rsidRPr="005B5593" w:rsidRDefault="005B5593" w:rsidP="005B5593">
            <w:pPr>
              <w:jc w:val="center"/>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hint="eastAsia"/>
                <w:color w:val="000000"/>
                <w:sz w:val="19"/>
                <w:szCs w:val="19"/>
                <w:lang w:val="en-CA" w:eastAsia="zh-CN"/>
              </w:rPr>
              <w:t>环境署</w:t>
            </w:r>
          </w:p>
        </w:tc>
        <w:tc>
          <w:tcPr>
            <w:tcW w:w="879" w:type="dxa"/>
            <w:tcBorders>
              <w:top w:val="nil"/>
              <w:left w:val="nil"/>
              <w:bottom w:val="single" w:sz="4" w:space="0" w:color="auto"/>
              <w:right w:val="single" w:sz="4" w:space="0" w:color="auto"/>
            </w:tcBorders>
            <w:shd w:val="clear" w:color="auto" w:fill="auto"/>
            <w:noWrap/>
            <w:hideMark/>
          </w:tcPr>
          <w:p w14:paraId="4CB7F319"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68.24</w:t>
            </w:r>
          </w:p>
        </w:tc>
        <w:tc>
          <w:tcPr>
            <w:tcW w:w="1443" w:type="dxa"/>
            <w:tcBorders>
              <w:top w:val="nil"/>
              <w:left w:val="nil"/>
              <w:bottom w:val="single" w:sz="4" w:space="0" w:color="auto"/>
              <w:right w:val="single" w:sz="4" w:space="0" w:color="auto"/>
            </w:tcBorders>
            <w:shd w:val="clear" w:color="auto" w:fill="auto"/>
            <w:noWrap/>
            <w:hideMark/>
          </w:tcPr>
          <w:p w14:paraId="47F5DD99"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241,134</w:t>
            </w:r>
          </w:p>
        </w:tc>
        <w:tc>
          <w:tcPr>
            <w:tcW w:w="1167" w:type="dxa"/>
            <w:tcBorders>
              <w:top w:val="nil"/>
              <w:left w:val="nil"/>
              <w:bottom w:val="single" w:sz="4" w:space="0" w:color="auto"/>
              <w:right w:val="single" w:sz="4" w:space="0" w:color="auto"/>
            </w:tcBorders>
            <w:shd w:val="clear" w:color="auto" w:fill="auto"/>
            <w:noWrap/>
            <w:hideMark/>
          </w:tcPr>
          <w:p w14:paraId="3E43166A"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348,000</w:t>
            </w:r>
          </w:p>
        </w:tc>
        <w:tc>
          <w:tcPr>
            <w:tcW w:w="1350" w:type="dxa"/>
            <w:tcBorders>
              <w:top w:val="nil"/>
              <w:left w:val="nil"/>
              <w:bottom w:val="single" w:sz="4" w:space="0" w:color="auto"/>
              <w:right w:val="single" w:sz="4" w:space="0" w:color="auto"/>
            </w:tcBorders>
            <w:shd w:val="clear" w:color="auto" w:fill="auto"/>
            <w:noWrap/>
            <w:hideMark/>
          </w:tcPr>
          <w:p w14:paraId="2EBFC690"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348,000</w:t>
            </w:r>
          </w:p>
        </w:tc>
        <w:tc>
          <w:tcPr>
            <w:tcW w:w="1350" w:type="dxa"/>
            <w:tcBorders>
              <w:top w:val="nil"/>
              <w:left w:val="nil"/>
              <w:bottom w:val="single" w:sz="4" w:space="0" w:color="auto"/>
              <w:right w:val="single" w:sz="4" w:space="0" w:color="auto"/>
            </w:tcBorders>
            <w:shd w:val="clear" w:color="auto" w:fill="auto"/>
            <w:noWrap/>
            <w:hideMark/>
          </w:tcPr>
          <w:p w14:paraId="0E3144ED"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5.10</w:t>
            </w:r>
          </w:p>
        </w:tc>
      </w:tr>
      <w:tr w:rsidR="005B5593" w:rsidRPr="005B5593" w14:paraId="4753B7B6" w14:textId="77777777" w:rsidTr="001159CF">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66737863" w14:textId="77777777" w:rsidR="005B5593" w:rsidRPr="005B5593" w:rsidRDefault="005B5593" w:rsidP="005B5593">
            <w:pPr>
              <w:jc w:val="left"/>
              <w:rPr>
                <w:rFonts w:asciiTheme="majorEastAsia" w:eastAsiaTheme="majorEastAsia" w:hAnsiTheme="majorEastAsia"/>
                <w:color w:val="000000"/>
                <w:sz w:val="19"/>
                <w:szCs w:val="19"/>
                <w:lang w:val="en-CA" w:eastAsia="zh-CN"/>
              </w:rPr>
            </w:pPr>
            <w:r w:rsidRPr="005B5593">
              <w:rPr>
                <w:rFonts w:asciiTheme="majorEastAsia" w:eastAsiaTheme="majorEastAsia" w:hAnsiTheme="majorEastAsia" w:hint="eastAsia"/>
                <w:color w:val="000000"/>
                <w:sz w:val="19"/>
                <w:szCs w:val="19"/>
                <w:lang w:val="en-CA" w:eastAsia="zh-CN"/>
              </w:rPr>
              <w:t>监管、政策和技术援助</w:t>
            </w:r>
          </w:p>
        </w:tc>
        <w:tc>
          <w:tcPr>
            <w:tcW w:w="1011" w:type="dxa"/>
            <w:tcBorders>
              <w:top w:val="nil"/>
              <w:left w:val="nil"/>
              <w:bottom w:val="single" w:sz="4" w:space="0" w:color="auto"/>
              <w:right w:val="single" w:sz="4" w:space="0" w:color="auto"/>
            </w:tcBorders>
            <w:shd w:val="clear" w:color="auto" w:fill="auto"/>
            <w:noWrap/>
            <w:hideMark/>
          </w:tcPr>
          <w:p w14:paraId="76DE6180" w14:textId="77777777" w:rsidR="005B5593" w:rsidRPr="005B5593" w:rsidRDefault="005B5593" w:rsidP="005B5593">
            <w:pPr>
              <w:jc w:val="center"/>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hint="eastAsia"/>
                <w:color w:val="000000"/>
                <w:sz w:val="19"/>
                <w:szCs w:val="19"/>
                <w:lang w:val="en-CA" w:eastAsia="zh-CN"/>
              </w:rPr>
              <w:t>世界</w:t>
            </w:r>
            <w:r w:rsidRPr="005B5593">
              <w:rPr>
                <w:rFonts w:asciiTheme="majorEastAsia" w:eastAsiaTheme="majorEastAsia" w:hAnsiTheme="majorEastAsia"/>
                <w:color w:val="000000"/>
                <w:sz w:val="19"/>
                <w:szCs w:val="19"/>
                <w:lang w:val="en-CA" w:eastAsia="en-CA"/>
              </w:rPr>
              <w:t>银行</w:t>
            </w:r>
          </w:p>
        </w:tc>
        <w:tc>
          <w:tcPr>
            <w:tcW w:w="879" w:type="dxa"/>
            <w:tcBorders>
              <w:top w:val="nil"/>
              <w:left w:val="nil"/>
              <w:bottom w:val="single" w:sz="4" w:space="0" w:color="auto"/>
              <w:right w:val="single" w:sz="4" w:space="0" w:color="auto"/>
            </w:tcBorders>
            <w:shd w:val="clear" w:color="auto" w:fill="auto"/>
            <w:noWrap/>
          </w:tcPr>
          <w:p w14:paraId="4C4F6F26"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167.90</w:t>
            </w:r>
          </w:p>
        </w:tc>
        <w:tc>
          <w:tcPr>
            <w:tcW w:w="1443" w:type="dxa"/>
            <w:tcBorders>
              <w:top w:val="nil"/>
              <w:left w:val="nil"/>
              <w:bottom w:val="single" w:sz="4" w:space="0" w:color="auto"/>
              <w:right w:val="single" w:sz="4" w:space="0" w:color="auto"/>
            </w:tcBorders>
            <w:shd w:val="clear" w:color="auto" w:fill="auto"/>
            <w:noWrap/>
          </w:tcPr>
          <w:p w14:paraId="1E67E431"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309,622</w:t>
            </w:r>
          </w:p>
        </w:tc>
        <w:tc>
          <w:tcPr>
            <w:tcW w:w="1167" w:type="dxa"/>
            <w:tcBorders>
              <w:top w:val="nil"/>
              <w:left w:val="nil"/>
              <w:bottom w:val="single" w:sz="4" w:space="0" w:color="auto"/>
              <w:right w:val="single" w:sz="4" w:space="0" w:color="auto"/>
            </w:tcBorders>
            <w:shd w:val="clear" w:color="auto" w:fill="auto"/>
            <w:noWrap/>
            <w:hideMark/>
          </w:tcPr>
          <w:p w14:paraId="12A9E80C"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910,000</w:t>
            </w:r>
          </w:p>
        </w:tc>
        <w:tc>
          <w:tcPr>
            <w:tcW w:w="1350" w:type="dxa"/>
            <w:tcBorders>
              <w:top w:val="nil"/>
              <w:left w:val="nil"/>
              <w:bottom w:val="single" w:sz="4" w:space="0" w:color="auto"/>
              <w:right w:val="single" w:sz="4" w:space="0" w:color="auto"/>
            </w:tcBorders>
            <w:shd w:val="clear" w:color="auto" w:fill="auto"/>
            <w:noWrap/>
            <w:hideMark/>
          </w:tcPr>
          <w:p w14:paraId="1B37C956"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910,000</w:t>
            </w:r>
          </w:p>
        </w:tc>
        <w:tc>
          <w:tcPr>
            <w:tcW w:w="1350" w:type="dxa"/>
            <w:tcBorders>
              <w:top w:val="nil"/>
              <w:left w:val="nil"/>
              <w:bottom w:val="single" w:sz="4" w:space="0" w:color="auto"/>
              <w:right w:val="single" w:sz="4" w:space="0" w:color="auto"/>
            </w:tcBorders>
            <w:shd w:val="clear" w:color="auto" w:fill="auto"/>
            <w:noWrap/>
            <w:hideMark/>
          </w:tcPr>
          <w:p w14:paraId="4633ABD4" w14:textId="77777777" w:rsidR="005B5593" w:rsidRPr="005B5593" w:rsidRDefault="005B5593" w:rsidP="005B5593">
            <w:pPr>
              <w:jc w:val="right"/>
              <w:rPr>
                <w:rFonts w:asciiTheme="majorEastAsia" w:eastAsiaTheme="majorEastAsia" w:hAnsiTheme="majorEastAsia"/>
                <w:color w:val="000000"/>
                <w:sz w:val="19"/>
                <w:szCs w:val="19"/>
                <w:highlight w:val="green"/>
                <w:lang w:val="en-CA" w:eastAsia="en-CA"/>
              </w:rPr>
            </w:pPr>
            <w:r w:rsidRPr="005B5593">
              <w:rPr>
                <w:rFonts w:asciiTheme="majorEastAsia" w:eastAsiaTheme="majorEastAsia" w:hAnsiTheme="majorEastAsia"/>
                <w:color w:val="000000"/>
                <w:sz w:val="19"/>
                <w:szCs w:val="19"/>
                <w:lang w:val="en-CA" w:eastAsia="en-CA"/>
              </w:rPr>
              <w:t>5.42</w:t>
            </w:r>
          </w:p>
        </w:tc>
      </w:tr>
      <w:tr w:rsidR="005B5593" w:rsidRPr="005B5593" w14:paraId="72AD9AA3" w14:textId="77777777" w:rsidTr="001159CF">
        <w:trPr>
          <w:trHeight w:val="276"/>
        </w:trPr>
        <w:tc>
          <w:tcPr>
            <w:tcW w:w="2245" w:type="dxa"/>
            <w:vMerge w:val="restart"/>
            <w:tcBorders>
              <w:top w:val="nil"/>
              <w:left w:val="single" w:sz="4" w:space="0" w:color="auto"/>
              <w:bottom w:val="single" w:sz="4" w:space="0" w:color="000000"/>
              <w:right w:val="single" w:sz="4" w:space="0" w:color="auto"/>
            </w:tcBorders>
            <w:shd w:val="clear" w:color="auto" w:fill="auto"/>
            <w:noWrap/>
            <w:hideMark/>
          </w:tcPr>
          <w:p w14:paraId="71BB96D5" w14:textId="77777777" w:rsidR="005B5593" w:rsidRPr="005B5593" w:rsidRDefault="005B5593" w:rsidP="005B5593">
            <w:pPr>
              <w:jc w:val="lef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项目管理机构</w:t>
            </w:r>
          </w:p>
        </w:tc>
        <w:tc>
          <w:tcPr>
            <w:tcW w:w="1011" w:type="dxa"/>
            <w:tcBorders>
              <w:top w:val="nil"/>
              <w:left w:val="nil"/>
              <w:bottom w:val="single" w:sz="4" w:space="0" w:color="auto"/>
              <w:right w:val="single" w:sz="4" w:space="0" w:color="auto"/>
            </w:tcBorders>
            <w:shd w:val="clear" w:color="auto" w:fill="auto"/>
            <w:noWrap/>
            <w:hideMark/>
          </w:tcPr>
          <w:p w14:paraId="449661CA" w14:textId="77777777" w:rsidR="005B5593" w:rsidRPr="005B5593" w:rsidRDefault="005B5593" w:rsidP="005B5593">
            <w:pPr>
              <w:jc w:val="center"/>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hint="eastAsia"/>
                <w:color w:val="000000"/>
                <w:sz w:val="19"/>
                <w:szCs w:val="19"/>
                <w:lang w:val="en-CA" w:eastAsia="zh-CN"/>
              </w:rPr>
              <w:t>世界</w:t>
            </w:r>
            <w:r w:rsidRPr="005B5593">
              <w:rPr>
                <w:rFonts w:asciiTheme="majorEastAsia" w:eastAsiaTheme="majorEastAsia" w:hAnsiTheme="majorEastAsia"/>
                <w:color w:val="000000"/>
                <w:sz w:val="19"/>
                <w:szCs w:val="19"/>
                <w:lang w:val="en-CA" w:eastAsia="en-CA"/>
              </w:rPr>
              <w:t>银行</w:t>
            </w:r>
          </w:p>
        </w:tc>
        <w:tc>
          <w:tcPr>
            <w:tcW w:w="879" w:type="dxa"/>
            <w:tcBorders>
              <w:top w:val="nil"/>
              <w:left w:val="nil"/>
              <w:bottom w:val="single" w:sz="4" w:space="0" w:color="auto"/>
              <w:right w:val="single" w:sz="4" w:space="0" w:color="auto"/>
            </w:tcBorders>
            <w:shd w:val="clear" w:color="auto" w:fill="auto"/>
            <w:noWrap/>
            <w:hideMark/>
          </w:tcPr>
          <w:p w14:paraId="58325853"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0</w:t>
            </w:r>
          </w:p>
        </w:tc>
        <w:tc>
          <w:tcPr>
            <w:tcW w:w="1443" w:type="dxa"/>
            <w:tcBorders>
              <w:top w:val="nil"/>
              <w:left w:val="nil"/>
              <w:bottom w:val="single" w:sz="4" w:space="0" w:color="auto"/>
              <w:right w:val="single" w:sz="4" w:space="0" w:color="auto"/>
            </w:tcBorders>
            <w:shd w:val="clear" w:color="auto" w:fill="auto"/>
            <w:noWrap/>
            <w:hideMark/>
          </w:tcPr>
          <w:p w14:paraId="1E734F1B"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0</w:t>
            </w:r>
          </w:p>
        </w:tc>
        <w:tc>
          <w:tcPr>
            <w:tcW w:w="1167" w:type="dxa"/>
            <w:tcBorders>
              <w:top w:val="nil"/>
              <w:left w:val="nil"/>
              <w:bottom w:val="single" w:sz="4" w:space="0" w:color="auto"/>
              <w:right w:val="single" w:sz="4" w:space="0" w:color="auto"/>
            </w:tcBorders>
            <w:shd w:val="clear" w:color="auto" w:fill="auto"/>
            <w:noWrap/>
            <w:hideMark/>
          </w:tcPr>
          <w:p w14:paraId="48AE8850"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358,401</w:t>
            </w:r>
          </w:p>
        </w:tc>
        <w:tc>
          <w:tcPr>
            <w:tcW w:w="1350" w:type="dxa"/>
            <w:tcBorders>
              <w:top w:val="nil"/>
              <w:left w:val="nil"/>
              <w:bottom w:val="single" w:sz="4" w:space="0" w:color="auto"/>
              <w:right w:val="single" w:sz="4" w:space="0" w:color="auto"/>
            </w:tcBorders>
            <w:shd w:val="clear" w:color="auto" w:fill="auto"/>
            <w:noWrap/>
            <w:hideMark/>
          </w:tcPr>
          <w:p w14:paraId="6AB0462B"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358,401</w:t>
            </w:r>
          </w:p>
        </w:tc>
        <w:tc>
          <w:tcPr>
            <w:tcW w:w="1350" w:type="dxa"/>
            <w:tcBorders>
              <w:top w:val="nil"/>
              <w:left w:val="nil"/>
              <w:bottom w:val="single" w:sz="4" w:space="0" w:color="auto"/>
              <w:right w:val="single" w:sz="4" w:space="0" w:color="auto"/>
            </w:tcBorders>
            <w:shd w:val="clear" w:color="auto" w:fill="auto"/>
            <w:noWrap/>
            <w:hideMark/>
          </w:tcPr>
          <w:p w14:paraId="0780C90D"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暂缺</w:t>
            </w:r>
          </w:p>
        </w:tc>
      </w:tr>
      <w:tr w:rsidR="005B5593" w:rsidRPr="005B5593" w14:paraId="3A53D655" w14:textId="77777777" w:rsidTr="001159CF">
        <w:trPr>
          <w:trHeight w:val="276"/>
        </w:trPr>
        <w:tc>
          <w:tcPr>
            <w:tcW w:w="2245" w:type="dxa"/>
            <w:vMerge/>
            <w:tcBorders>
              <w:top w:val="nil"/>
              <w:left w:val="single" w:sz="4" w:space="0" w:color="auto"/>
              <w:bottom w:val="single" w:sz="4" w:space="0" w:color="000000"/>
              <w:right w:val="single" w:sz="4" w:space="0" w:color="auto"/>
            </w:tcBorders>
            <w:vAlign w:val="center"/>
            <w:hideMark/>
          </w:tcPr>
          <w:p w14:paraId="091251C9" w14:textId="77777777" w:rsidR="005B5593" w:rsidRPr="005B5593" w:rsidRDefault="005B5593" w:rsidP="005B5593">
            <w:pPr>
              <w:jc w:val="left"/>
              <w:rPr>
                <w:rFonts w:asciiTheme="majorEastAsia" w:eastAsiaTheme="majorEastAsia" w:hAnsiTheme="majorEastAsia"/>
                <w:color w:val="000000"/>
                <w:sz w:val="19"/>
                <w:szCs w:val="19"/>
                <w:lang w:val="en-CA" w:eastAsia="en-CA"/>
              </w:rPr>
            </w:pPr>
          </w:p>
        </w:tc>
        <w:tc>
          <w:tcPr>
            <w:tcW w:w="1011" w:type="dxa"/>
            <w:tcBorders>
              <w:top w:val="nil"/>
              <w:left w:val="nil"/>
              <w:bottom w:val="single" w:sz="4" w:space="0" w:color="auto"/>
              <w:right w:val="single" w:sz="4" w:space="0" w:color="auto"/>
            </w:tcBorders>
            <w:shd w:val="clear" w:color="auto" w:fill="auto"/>
            <w:noWrap/>
            <w:hideMark/>
          </w:tcPr>
          <w:p w14:paraId="1ED83528" w14:textId="77777777" w:rsidR="005B5593" w:rsidRPr="005B5593" w:rsidRDefault="005B5593" w:rsidP="005B5593">
            <w:pPr>
              <w:jc w:val="center"/>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hint="eastAsia"/>
                <w:color w:val="000000"/>
                <w:sz w:val="19"/>
                <w:szCs w:val="19"/>
                <w:lang w:val="en-CA" w:eastAsia="zh-CN"/>
              </w:rPr>
              <w:t>环境署</w:t>
            </w:r>
          </w:p>
        </w:tc>
        <w:tc>
          <w:tcPr>
            <w:tcW w:w="879" w:type="dxa"/>
            <w:tcBorders>
              <w:top w:val="nil"/>
              <w:left w:val="nil"/>
              <w:bottom w:val="single" w:sz="4" w:space="0" w:color="auto"/>
              <w:right w:val="single" w:sz="4" w:space="0" w:color="auto"/>
            </w:tcBorders>
            <w:shd w:val="clear" w:color="auto" w:fill="auto"/>
            <w:noWrap/>
            <w:hideMark/>
          </w:tcPr>
          <w:p w14:paraId="677C0EA7"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0</w:t>
            </w:r>
          </w:p>
        </w:tc>
        <w:tc>
          <w:tcPr>
            <w:tcW w:w="1443" w:type="dxa"/>
            <w:tcBorders>
              <w:top w:val="nil"/>
              <w:left w:val="nil"/>
              <w:bottom w:val="single" w:sz="4" w:space="0" w:color="auto"/>
              <w:right w:val="single" w:sz="4" w:space="0" w:color="auto"/>
            </w:tcBorders>
            <w:shd w:val="clear" w:color="auto" w:fill="auto"/>
            <w:noWrap/>
            <w:hideMark/>
          </w:tcPr>
          <w:p w14:paraId="1D4B15AE"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0</w:t>
            </w:r>
          </w:p>
        </w:tc>
        <w:tc>
          <w:tcPr>
            <w:tcW w:w="1167" w:type="dxa"/>
            <w:tcBorders>
              <w:top w:val="nil"/>
              <w:left w:val="nil"/>
              <w:bottom w:val="single" w:sz="4" w:space="0" w:color="auto"/>
              <w:right w:val="single" w:sz="4" w:space="0" w:color="auto"/>
            </w:tcBorders>
            <w:shd w:val="clear" w:color="auto" w:fill="auto"/>
            <w:noWrap/>
            <w:hideMark/>
          </w:tcPr>
          <w:p w14:paraId="648B7519"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106,600</w:t>
            </w:r>
          </w:p>
        </w:tc>
        <w:tc>
          <w:tcPr>
            <w:tcW w:w="1350" w:type="dxa"/>
            <w:tcBorders>
              <w:top w:val="nil"/>
              <w:left w:val="nil"/>
              <w:bottom w:val="single" w:sz="4" w:space="0" w:color="auto"/>
              <w:right w:val="single" w:sz="4" w:space="0" w:color="auto"/>
            </w:tcBorders>
            <w:shd w:val="clear" w:color="auto" w:fill="auto"/>
            <w:noWrap/>
            <w:hideMark/>
          </w:tcPr>
          <w:p w14:paraId="55182576"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106,600</w:t>
            </w:r>
          </w:p>
        </w:tc>
        <w:tc>
          <w:tcPr>
            <w:tcW w:w="1350" w:type="dxa"/>
            <w:tcBorders>
              <w:top w:val="nil"/>
              <w:left w:val="nil"/>
              <w:bottom w:val="single" w:sz="4" w:space="0" w:color="auto"/>
              <w:right w:val="single" w:sz="4" w:space="0" w:color="auto"/>
            </w:tcBorders>
            <w:shd w:val="clear" w:color="auto" w:fill="auto"/>
            <w:noWrap/>
            <w:hideMark/>
          </w:tcPr>
          <w:p w14:paraId="1A61F07E" w14:textId="77777777" w:rsidR="005B5593" w:rsidRPr="005B5593" w:rsidRDefault="005B5593" w:rsidP="005B5593">
            <w:pPr>
              <w:jc w:val="right"/>
              <w:rPr>
                <w:rFonts w:asciiTheme="majorEastAsia" w:eastAsiaTheme="majorEastAsia" w:hAnsiTheme="majorEastAsia"/>
                <w:color w:val="000000"/>
                <w:sz w:val="19"/>
                <w:szCs w:val="19"/>
                <w:lang w:val="en-CA" w:eastAsia="en-CA"/>
              </w:rPr>
            </w:pPr>
            <w:r w:rsidRPr="005B5593">
              <w:rPr>
                <w:rFonts w:asciiTheme="majorEastAsia" w:eastAsiaTheme="majorEastAsia" w:hAnsiTheme="majorEastAsia"/>
                <w:color w:val="000000"/>
                <w:sz w:val="19"/>
                <w:szCs w:val="19"/>
                <w:lang w:val="en-CA" w:eastAsia="en-CA"/>
              </w:rPr>
              <w:t>暂缺</w:t>
            </w:r>
          </w:p>
        </w:tc>
      </w:tr>
      <w:tr w:rsidR="005B5593" w:rsidRPr="005B5593" w14:paraId="5470CBC8" w14:textId="77777777" w:rsidTr="001159CF">
        <w:trPr>
          <w:trHeight w:val="276"/>
        </w:trPr>
        <w:tc>
          <w:tcPr>
            <w:tcW w:w="2245" w:type="dxa"/>
            <w:tcBorders>
              <w:top w:val="nil"/>
              <w:left w:val="single" w:sz="4" w:space="0" w:color="auto"/>
              <w:bottom w:val="single" w:sz="4" w:space="0" w:color="auto"/>
              <w:right w:val="single" w:sz="4" w:space="0" w:color="auto"/>
            </w:tcBorders>
            <w:shd w:val="clear" w:color="auto" w:fill="auto"/>
            <w:noWrap/>
            <w:hideMark/>
          </w:tcPr>
          <w:p w14:paraId="3D525C70" w14:textId="77777777" w:rsidR="005B5593" w:rsidRPr="005B5593" w:rsidRDefault="005B5593" w:rsidP="005B5593">
            <w:pPr>
              <w:jc w:val="left"/>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b/>
                <w:bCs/>
                <w:color w:val="000000"/>
                <w:sz w:val="19"/>
                <w:szCs w:val="19"/>
                <w:lang w:val="en-CA" w:eastAsia="en-CA"/>
              </w:rPr>
              <w:t>合计</w:t>
            </w:r>
          </w:p>
        </w:tc>
        <w:tc>
          <w:tcPr>
            <w:tcW w:w="1011" w:type="dxa"/>
            <w:tcBorders>
              <w:top w:val="nil"/>
              <w:left w:val="nil"/>
              <w:bottom w:val="single" w:sz="4" w:space="0" w:color="auto"/>
              <w:right w:val="single" w:sz="4" w:space="0" w:color="auto"/>
            </w:tcBorders>
            <w:shd w:val="clear" w:color="auto" w:fill="auto"/>
            <w:noWrap/>
            <w:vAlign w:val="center"/>
            <w:hideMark/>
          </w:tcPr>
          <w:p w14:paraId="1BB0FB33" w14:textId="77777777" w:rsidR="005B5593" w:rsidRPr="005B5593" w:rsidRDefault="005B5593" w:rsidP="005B5593">
            <w:pPr>
              <w:jc w:val="left"/>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b/>
                <w:bCs/>
                <w:color w:val="000000"/>
                <w:sz w:val="19"/>
                <w:szCs w:val="19"/>
                <w:lang w:val="en-CA" w:eastAsia="en-CA"/>
              </w:rPr>
              <w:t> </w:t>
            </w:r>
          </w:p>
        </w:tc>
        <w:tc>
          <w:tcPr>
            <w:tcW w:w="879" w:type="dxa"/>
            <w:tcBorders>
              <w:top w:val="nil"/>
              <w:left w:val="nil"/>
              <w:bottom w:val="single" w:sz="4" w:space="0" w:color="auto"/>
              <w:right w:val="single" w:sz="4" w:space="0" w:color="auto"/>
            </w:tcBorders>
            <w:shd w:val="clear" w:color="auto" w:fill="auto"/>
            <w:noWrap/>
            <w:hideMark/>
          </w:tcPr>
          <w:p w14:paraId="6FA18414" w14:textId="77777777" w:rsidR="005B5593" w:rsidRPr="005B5593" w:rsidRDefault="005B5593" w:rsidP="005B5593">
            <w:pPr>
              <w:jc w:val="right"/>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b/>
                <w:bCs/>
                <w:color w:val="000000"/>
                <w:sz w:val="19"/>
                <w:szCs w:val="19"/>
                <w:lang w:val="en-CA" w:eastAsia="en-CA"/>
              </w:rPr>
              <w:t>765.16</w:t>
            </w:r>
          </w:p>
        </w:tc>
        <w:tc>
          <w:tcPr>
            <w:tcW w:w="1443" w:type="dxa"/>
            <w:tcBorders>
              <w:top w:val="nil"/>
              <w:left w:val="nil"/>
              <w:bottom w:val="single" w:sz="4" w:space="0" w:color="auto"/>
              <w:right w:val="single" w:sz="4" w:space="0" w:color="auto"/>
            </w:tcBorders>
            <w:shd w:val="clear" w:color="auto" w:fill="auto"/>
            <w:noWrap/>
            <w:hideMark/>
          </w:tcPr>
          <w:p w14:paraId="2254E815" w14:textId="77777777" w:rsidR="005B5593" w:rsidRPr="005B5593" w:rsidRDefault="005B5593" w:rsidP="005B5593">
            <w:pPr>
              <w:jc w:val="right"/>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b/>
                <w:bCs/>
                <w:color w:val="000000"/>
                <w:sz w:val="19"/>
                <w:szCs w:val="19"/>
                <w:lang w:val="en-CA" w:eastAsia="en-CA"/>
              </w:rPr>
              <w:t>1,399,135</w:t>
            </w:r>
          </w:p>
        </w:tc>
        <w:tc>
          <w:tcPr>
            <w:tcW w:w="1167" w:type="dxa"/>
            <w:tcBorders>
              <w:top w:val="nil"/>
              <w:left w:val="nil"/>
              <w:bottom w:val="single" w:sz="4" w:space="0" w:color="auto"/>
              <w:right w:val="single" w:sz="4" w:space="0" w:color="auto"/>
            </w:tcBorders>
            <w:shd w:val="clear" w:color="auto" w:fill="auto"/>
            <w:noWrap/>
            <w:hideMark/>
          </w:tcPr>
          <w:p w14:paraId="2E582800" w14:textId="77777777" w:rsidR="005B5593" w:rsidRPr="005B5593" w:rsidRDefault="005B5593" w:rsidP="005B5593">
            <w:pPr>
              <w:jc w:val="right"/>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b/>
                <w:bCs/>
                <w:color w:val="000000"/>
                <w:sz w:val="19"/>
                <w:szCs w:val="19"/>
                <w:lang w:val="en-CA" w:eastAsia="en-CA"/>
              </w:rPr>
              <w:t>5,177,923</w:t>
            </w:r>
          </w:p>
        </w:tc>
        <w:tc>
          <w:tcPr>
            <w:tcW w:w="1350" w:type="dxa"/>
            <w:tcBorders>
              <w:top w:val="nil"/>
              <w:left w:val="nil"/>
              <w:bottom w:val="single" w:sz="4" w:space="0" w:color="auto"/>
              <w:right w:val="single" w:sz="4" w:space="0" w:color="auto"/>
            </w:tcBorders>
            <w:shd w:val="clear" w:color="auto" w:fill="auto"/>
            <w:noWrap/>
            <w:hideMark/>
          </w:tcPr>
          <w:p w14:paraId="07034E96" w14:textId="77777777" w:rsidR="005B5593" w:rsidRPr="005B5593" w:rsidRDefault="005B5593" w:rsidP="005B5593">
            <w:pPr>
              <w:jc w:val="right"/>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b/>
                <w:bCs/>
                <w:color w:val="000000"/>
                <w:sz w:val="19"/>
                <w:szCs w:val="19"/>
                <w:lang w:val="en-CA" w:eastAsia="en-CA"/>
              </w:rPr>
              <w:t>5,115,011</w:t>
            </w:r>
          </w:p>
        </w:tc>
        <w:tc>
          <w:tcPr>
            <w:tcW w:w="1350" w:type="dxa"/>
            <w:tcBorders>
              <w:top w:val="nil"/>
              <w:left w:val="nil"/>
              <w:bottom w:val="single" w:sz="4" w:space="0" w:color="auto"/>
              <w:right w:val="single" w:sz="4" w:space="0" w:color="auto"/>
            </w:tcBorders>
            <w:shd w:val="clear" w:color="auto" w:fill="auto"/>
            <w:noWrap/>
            <w:hideMark/>
          </w:tcPr>
          <w:p w14:paraId="24EA8804" w14:textId="77777777" w:rsidR="005B5593" w:rsidRPr="005B5593" w:rsidRDefault="005B5593" w:rsidP="005B5593">
            <w:pPr>
              <w:jc w:val="right"/>
              <w:rPr>
                <w:rFonts w:asciiTheme="majorEastAsia" w:eastAsiaTheme="majorEastAsia" w:hAnsiTheme="majorEastAsia"/>
                <w:b/>
                <w:bCs/>
                <w:color w:val="000000"/>
                <w:sz w:val="19"/>
                <w:szCs w:val="19"/>
                <w:lang w:val="en-CA" w:eastAsia="en-CA"/>
              </w:rPr>
            </w:pPr>
            <w:r w:rsidRPr="005B5593">
              <w:rPr>
                <w:rFonts w:asciiTheme="majorEastAsia" w:eastAsiaTheme="majorEastAsia" w:hAnsiTheme="majorEastAsia"/>
                <w:b/>
                <w:bCs/>
                <w:color w:val="000000"/>
                <w:sz w:val="19"/>
                <w:szCs w:val="19"/>
                <w:lang w:val="en-CA" w:eastAsia="en-CA"/>
              </w:rPr>
              <w:t>6.68</w:t>
            </w:r>
          </w:p>
        </w:tc>
      </w:tr>
    </w:tbl>
    <w:p w14:paraId="064698B1" w14:textId="77777777" w:rsidR="005B5593" w:rsidRPr="005B5593" w:rsidRDefault="005B5593" w:rsidP="005B5593">
      <w:pPr>
        <w:keepNext/>
        <w:suppressAutoHyphens/>
        <w:spacing w:before="240" w:after="240"/>
        <w:rPr>
          <w:rFonts w:asciiTheme="majorEastAsia" w:eastAsiaTheme="majorEastAsia" w:hAnsiTheme="majorEastAsia"/>
          <w:iCs/>
          <w:u w:val="single"/>
          <w:lang w:val="en-CA" w:eastAsia="zh-CN"/>
        </w:rPr>
      </w:pPr>
      <w:r w:rsidRPr="005B5593">
        <w:rPr>
          <w:rFonts w:asciiTheme="majorEastAsia" w:eastAsiaTheme="majorEastAsia" w:hAnsiTheme="majorEastAsia" w:hint="eastAsia"/>
          <w:iCs/>
          <w:u w:val="single"/>
          <w:lang w:val="en-CA" w:eastAsia="zh-CN"/>
        </w:rPr>
        <w:t>根据氟氯烃淘汰和氢氟碳化合物削减计划协调维修行业的活动</w:t>
      </w:r>
    </w:p>
    <w:p w14:paraId="5D5C7A64"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D40530">
        <w:rPr>
          <w:rFonts w:asciiTheme="majorEastAsia" w:eastAsiaTheme="majorEastAsia" w:hAnsiTheme="majorEastAsia" w:hint="eastAsia"/>
          <w:lang w:val="en-CA" w:eastAsia="zh-CN"/>
        </w:rPr>
        <w:t>维修行业是基加利氢氟碳</w:t>
      </w:r>
      <w:r w:rsidRPr="005B5593">
        <w:rPr>
          <w:rFonts w:asciiTheme="majorEastAsia" w:eastAsiaTheme="majorEastAsia" w:hAnsiTheme="majorEastAsia" w:hint="eastAsia"/>
          <w:lang w:val="en-CA" w:eastAsia="zh-CN"/>
        </w:rPr>
        <w:t>化合物执行计划和氟氯烃淘汰管理计划的重要</w:t>
      </w:r>
      <w:r w:rsidR="00CD3641">
        <w:rPr>
          <w:rFonts w:asciiTheme="majorEastAsia" w:eastAsiaTheme="majorEastAsia" w:hAnsiTheme="majorEastAsia" w:hint="eastAsia"/>
          <w:lang w:val="en-CA" w:eastAsia="zh-CN"/>
        </w:rPr>
        <w:t>成分</w:t>
      </w:r>
      <w:r w:rsidRPr="005B5593">
        <w:rPr>
          <w:rFonts w:asciiTheme="majorEastAsia" w:eastAsiaTheme="majorEastAsia" w:hAnsiTheme="majorEastAsia" w:hint="eastAsia"/>
          <w:lang w:val="en-CA" w:eastAsia="zh-CN"/>
        </w:rPr>
        <w:t>。氟氯烃淘汰管理计划第三阶段侧重于住宅空调的维修，基加利氢氟碳化合物执行计划将侧重于移动空调、商用空调和制冷的维修。这两个项目的支持是加强该国维修行业的全面战略的一部分。此外，氟氯烃淘汰管理计划第三阶段包括加强海关的活动，包括培训海关官员、检查技术、制冷剂识别器的使用</w:t>
      </w:r>
      <w:r w:rsidR="00CD3641">
        <w:rPr>
          <w:rFonts w:asciiTheme="majorEastAsia" w:eastAsiaTheme="majorEastAsia" w:hAnsiTheme="majorEastAsia" w:hint="eastAsia"/>
          <w:lang w:val="en-CA" w:eastAsia="zh-CN"/>
        </w:rPr>
        <w:t xml:space="preserve"> </w:t>
      </w:r>
      <w:r w:rsidRPr="009D50B3">
        <w:rPr>
          <w:rFonts w:asciiTheme="majorEastAsia" w:eastAsiaTheme="majorEastAsia" w:hAnsiTheme="majorEastAsia"/>
          <w:vertAlign w:val="superscript"/>
          <w:lang w:val="en-CA"/>
        </w:rPr>
        <w:footnoteReference w:id="21"/>
      </w:r>
      <w:r w:rsidRPr="005B5593">
        <w:rPr>
          <w:rFonts w:asciiTheme="majorEastAsia" w:eastAsiaTheme="majorEastAsia" w:hAnsiTheme="majorEastAsia" w:hint="eastAsia"/>
          <w:lang w:val="en-CA" w:eastAsia="zh-CN"/>
        </w:rPr>
        <w:t>、风险分析、制冷剂气瓶的安全处理、统一制度编码、报告和申报、处理未经授权的货运以及获取信息进行交叉检查。这些活动将加强对氟氯烃和氢氟碳化合物进出口的监测、报告和控制。基加利氢氟碳化合物执行计划将通过侧重于加强配额制度来补充这些活动，并包括侧重于主要消费氢氟碳化合物的行业和应用的技术援助活动。</w:t>
      </w:r>
    </w:p>
    <w:p w14:paraId="3FD04218" w14:textId="77777777" w:rsidR="005B5593" w:rsidRPr="005B5593" w:rsidRDefault="005B5593" w:rsidP="005E63BA">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基加利氢氟碳化合物执行计划的第一阶段将分三次执行。本文件附件三列出了氢氟碳化合物</w:t>
      </w:r>
      <w:r w:rsidR="00D40530">
        <w:rPr>
          <w:rFonts w:asciiTheme="majorEastAsia" w:eastAsiaTheme="majorEastAsia" w:hAnsiTheme="majorEastAsia" w:hint="eastAsia"/>
          <w:lang w:val="en-CA" w:eastAsia="zh-CN"/>
        </w:rPr>
        <w:t>削减</w:t>
      </w:r>
      <w:r w:rsidRPr="005B5593">
        <w:rPr>
          <w:rFonts w:asciiTheme="majorEastAsia" w:eastAsiaTheme="majorEastAsia" w:hAnsiTheme="majorEastAsia" w:hint="eastAsia"/>
          <w:lang w:val="en-CA" w:eastAsia="zh-CN"/>
        </w:rPr>
        <w:t>和氟氯烃</w:t>
      </w:r>
      <w:r w:rsidR="000A2D9E">
        <w:rPr>
          <w:rFonts w:asciiTheme="majorEastAsia" w:eastAsiaTheme="majorEastAsia" w:hAnsiTheme="majorEastAsia" w:hint="eastAsia"/>
          <w:lang w:val="en-CA" w:eastAsia="zh-CN"/>
        </w:rPr>
        <w:t>淘汰</w:t>
      </w:r>
      <w:r w:rsidRPr="005B5593">
        <w:rPr>
          <w:rFonts w:asciiTheme="majorEastAsia" w:eastAsiaTheme="majorEastAsia" w:hAnsiTheme="majorEastAsia" w:hint="eastAsia"/>
          <w:lang w:val="en-CA" w:eastAsia="zh-CN"/>
        </w:rPr>
        <w:t>承诺的时间表，以及基加利氢氟碳化合物执行计划和氟氯烃淘汰管理计划付款的时间表。</w:t>
      </w:r>
    </w:p>
    <w:p w14:paraId="33845E8C" w14:textId="77777777" w:rsidR="005B5593" w:rsidRPr="005B5593" w:rsidRDefault="005B5593" w:rsidP="005B5593">
      <w:pPr>
        <w:keepNext/>
        <w:suppressAutoHyphens/>
        <w:spacing w:after="240"/>
        <w:outlineLvl w:val="0"/>
        <w:rPr>
          <w:rFonts w:asciiTheme="majorEastAsia" w:eastAsiaTheme="majorEastAsia" w:hAnsiTheme="majorEastAsia"/>
          <w:u w:val="single"/>
          <w:lang w:val="en-CA" w:eastAsia="zh-CN"/>
        </w:rPr>
      </w:pPr>
      <w:r w:rsidRPr="005B5593">
        <w:rPr>
          <w:rFonts w:asciiTheme="majorEastAsia" w:eastAsiaTheme="majorEastAsia" w:hAnsiTheme="majorEastAsia" w:hint="eastAsia"/>
          <w:u w:val="single"/>
          <w:lang w:val="en-CA" w:eastAsia="zh-CN"/>
        </w:rPr>
        <w:t>基加利氢氟碳化合物执行计划第一阶段第一次付款的执行计划</w:t>
      </w:r>
    </w:p>
    <w:p w14:paraId="782BF3CD"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基加利氢氟碳化合物执行计划第一阶段的第一次付款总额为2</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043</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342美元，将在2024年1月至2026年12月期间执行，包括以下活动：</w:t>
      </w:r>
    </w:p>
    <w:p w14:paraId="49350299" w14:textId="77777777" w:rsidR="005B5593" w:rsidRPr="005B5593" w:rsidRDefault="005B5593" w:rsidP="005B5593">
      <w:pPr>
        <w:widowControl w:val="0"/>
        <w:numPr>
          <w:ilvl w:val="1"/>
          <w:numId w:val="1"/>
        </w:numPr>
        <w:tabs>
          <w:tab w:val="num" w:pos="0"/>
        </w:tabs>
        <w:spacing w:after="240"/>
        <w:outlineLvl w:val="1"/>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投资</w:t>
      </w:r>
      <w:r w:rsidR="000A2D9E">
        <w:rPr>
          <w:rFonts w:asciiTheme="majorEastAsia" w:eastAsiaTheme="majorEastAsia" w:hAnsiTheme="majorEastAsia" w:hint="eastAsia"/>
          <w:lang w:val="en-CA" w:eastAsia="zh-CN"/>
        </w:rPr>
        <w:t>分项目</w:t>
      </w:r>
      <w:r w:rsidRPr="005B5593">
        <w:rPr>
          <w:rFonts w:asciiTheme="majorEastAsia" w:eastAsiaTheme="majorEastAsia" w:hAnsiTheme="majorEastAsia" w:hint="eastAsia"/>
          <w:lang w:val="en-CA" w:eastAsia="zh-CN"/>
        </w:rPr>
        <w:t>：向广盛支付两笔款项，用于开发氨基工业制冷系统（234</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220美元）和R-454C基移动空调机组（55</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000美元）（世界银行）；</w:t>
      </w:r>
    </w:p>
    <w:p w14:paraId="11B17CA1" w14:textId="77777777" w:rsidR="005B5593" w:rsidRPr="005B5593" w:rsidRDefault="005B5593" w:rsidP="005B5593">
      <w:pPr>
        <w:widowControl w:val="0"/>
        <w:numPr>
          <w:ilvl w:val="1"/>
          <w:numId w:val="1"/>
        </w:numPr>
        <w:tabs>
          <w:tab w:val="num" w:pos="0"/>
        </w:tabs>
        <w:spacing w:after="240"/>
        <w:outlineLvl w:val="1"/>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控制氢氟碳化合物进口和消费的政策和条例：制定标准作业程序和在线系统，以便利申请和处理配额（世界银行）（50,000美元）；</w:t>
      </w:r>
    </w:p>
    <w:p w14:paraId="6106E62E" w14:textId="77777777" w:rsidR="005B5593" w:rsidRPr="005B5593" w:rsidRDefault="005B5593" w:rsidP="005B5593">
      <w:pPr>
        <w:widowControl w:val="0"/>
        <w:numPr>
          <w:ilvl w:val="1"/>
          <w:numId w:val="1"/>
        </w:numPr>
        <w:tabs>
          <w:tab w:val="num" w:pos="0"/>
        </w:tabs>
        <w:spacing w:after="240"/>
        <w:outlineLvl w:val="1"/>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通过培训、评估和设备支持加强制冷空调维修行业（世界银行和</w:t>
      </w:r>
      <w:r w:rsidR="0047727E">
        <w:rPr>
          <w:rFonts w:asciiTheme="majorEastAsia" w:eastAsiaTheme="majorEastAsia" w:hAnsiTheme="majorEastAsia" w:hint="eastAsia"/>
          <w:lang w:val="en-CA" w:eastAsia="zh-CN"/>
        </w:rPr>
        <w:t>环境署</w:t>
      </w:r>
      <w:r w:rsidRPr="005B5593">
        <w:rPr>
          <w:rFonts w:asciiTheme="majorEastAsia" w:eastAsiaTheme="majorEastAsia" w:hAnsiTheme="majorEastAsia" w:hint="eastAsia"/>
          <w:lang w:val="en-CA" w:eastAsia="zh-CN"/>
        </w:rPr>
        <w:t>）（1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417</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507美元），包括：</w:t>
      </w:r>
    </w:p>
    <w:p w14:paraId="60B96DAB"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lang w:val="en-CA" w:eastAsia="zh-CN"/>
        </w:rPr>
        <w:t>移动空调维修</w:t>
      </w:r>
      <w:r w:rsidRPr="005B5593">
        <w:rPr>
          <w:rFonts w:asciiTheme="majorEastAsia" w:eastAsiaTheme="majorEastAsia" w:hAnsiTheme="majorEastAsia" w:hint="eastAsia"/>
          <w:lang w:val="en-CA" w:eastAsia="zh-CN"/>
        </w:rPr>
        <w:t>培训和评估：制定标准化</w:t>
      </w:r>
      <w:r w:rsidRPr="005B5593">
        <w:rPr>
          <w:rFonts w:asciiTheme="majorEastAsia" w:eastAsiaTheme="majorEastAsia" w:hAnsiTheme="majorEastAsia"/>
          <w:lang w:val="en-CA" w:eastAsia="zh-CN"/>
        </w:rPr>
        <w:t>移动空调维修</w:t>
      </w:r>
      <w:r w:rsidRPr="005B5593">
        <w:rPr>
          <w:rFonts w:asciiTheme="majorEastAsia" w:eastAsiaTheme="majorEastAsia" w:hAnsiTheme="majorEastAsia" w:hint="eastAsia"/>
          <w:lang w:val="en-CA" w:eastAsia="zh-CN"/>
        </w:rPr>
        <w:t>培训模块并组织一次培训员讲习班；制定</w:t>
      </w:r>
      <w:r w:rsidRPr="005B5593">
        <w:rPr>
          <w:rFonts w:asciiTheme="majorEastAsia" w:eastAsiaTheme="majorEastAsia" w:hAnsiTheme="majorEastAsia"/>
          <w:lang w:val="en-CA" w:eastAsia="zh-CN"/>
        </w:rPr>
        <w:t>移动空调</w:t>
      </w:r>
      <w:r w:rsidRPr="005B5593">
        <w:rPr>
          <w:rFonts w:asciiTheme="majorEastAsia" w:eastAsiaTheme="majorEastAsia" w:hAnsiTheme="majorEastAsia" w:hint="eastAsia"/>
          <w:lang w:val="en-CA" w:eastAsia="zh-CN"/>
        </w:rPr>
        <w:t>良好</w:t>
      </w:r>
      <w:r w:rsidRPr="005B5593">
        <w:rPr>
          <w:rFonts w:asciiTheme="majorEastAsia" w:eastAsiaTheme="majorEastAsia" w:hAnsiTheme="majorEastAsia"/>
          <w:lang w:val="en-CA" w:eastAsia="zh-CN"/>
        </w:rPr>
        <w:t>维修</w:t>
      </w:r>
      <w:r w:rsidRPr="005B5593">
        <w:rPr>
          <w:rFonts w:asciiTheme="majorEastAsia" w:eastAsiaTheme="majorEastAsia" w:hAnsiTheme="majorEastAsia" w:hint="eastAsia"/>
          <w:lang w:val="en-CA" w:eastAsia="zh-CN"/>
        </w:rPr>
        <w:t>做法认证评估标准，并组织一次评估培训讲习班；修订职业标准和培训课程，纳入良好的</w:t>
      </w:r>
      <w:r w:rsidRPr="005B5593">
        <w:rPr>
          <w:rFonts w:asciiTheme="majorEastAsia" w:eastAsiaTheme="majorEastAsia" w:hAnsiTheme="majorEastAsia"/>
          <w:lang w:val="en-CA" w:eastAsia="zh-CN"/>
        </w:rPr>
        <w:t>移动空调维修</w:t>
      </w:r>
      <w:r w:rsidRPr="005B5593">
        <w:rPr>
          <w:rFonts w:asciiTheme="majorEastAsia" w:eastAsiaTheme="majorEastAsia" w:hAnsiTheme="majorEastAsia" w:hint="eastAsia"/>
          <w:lang w:val="en-CA" w:eastAsia="zh-CN"/>
        </w:rPr>
        <w:t>做法；对大约450名技术人员进行良好</w:t>
      </w:r>
      <w:r w:rsidRPr="005B5593">
        <w:rPr>
          <w:rFonts w:asciiTheme="majorEastAsia" w:eastAsiaTheme="majorEastAsia" w:hAnsiTheme="majorEastAsia"/>
          <w:lang w:val="en-CA" w:eastAsia="zh-CN"/>
        </w:rPr>
        <w:t>移动空调维修</w:t>
      </w:r>
      <w:r w:rsidRPr="005B5593">
        <w:rPr>
          <w:rFonts w:asciiTheme="majorEastAsia" w:eastAsiaTheme="majorEastAsia" w:hAnsiTheme="majorEastAsia" w:hint="eastAsia"/>
          <w:lang w:val="en-CA" w:eastAsia="zh-CN"/>
        </w:rPr>
        <w:t>做法的培训、评估和认证（</w:t>
      </w:r>
      <w:r w:rsidR="0047727E">
        <w:rPr>
          <w:rFonts w:asciiTheme="majorEastAsia" w:eastAsiaTheme="majorEastAsia" w:hAnsiTheme="majorEastAsia" w:hint="eastAsia"/>
          <w:lang w:val="en-CA" w:eastAsia="zh-CN"/>
        </w:rPr>
        <w:t>环境署</w:t>
      </w:r>
      <w:r w:rsidRPr="005B5593">
        <w:rPr>
          <w:rFonts w:asciiTheme="majorEastAsia" w:eastAsiaTheme="majorEastAsia" w:hAnsiTheme="majorEastAsia" w:hint="eastAsia"/>
          <w:lang w:val="en-CA" w:eastAsia="zh-CN"/>
        </w:rPr>
        <w:t>）（238</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p>
    <w:p w14:paraId="44B115BC"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移动空调维修设备采购：为培训中心、评估中心的移动空调采购培训包，并开始工具采购，以支持维修技术人员（世界银行）（984</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p>
    <w:p w14:paraId="589B9441"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制冷和商用空调维修：开始为商用空调、制冷机以及商用和工业制冷系统开发标准化培训和评估模块（40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r w:rsidR="0047727E">
        <w:rPr>
          <w:rFonts w:asciiTheme="majorEastAsia" w:eastAsiaTheme="majorEastAsia" w:hAnsiTheme="majorEastAsia" w:hint="eastAsia"/>
          <w:lang w:val="en-CA" w:eastAsia="zh-CN"/>
        </w:rPr>
        <w:t>环境署</w:t>
      </w:r>
      <w:r w:rsidRPr="005B5593">
        <w:rPr>
          <w:rFonts w:asciiTheme="majorEastAsia" w:eastAsiaTheme="majorEastAsia" w:hAnsiTheme="majorEastAsia" w:hint="eastAsia"/>
          <w:lang w:val="en-CA" w:eastAsia="zh-CN"/>
        </w:rPr>
        <w:t>）；</w:t>
      </w:r>
    </w:p>
    <w:p w14:paraId="63935BFA"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培训和认证管理：通过升级和扩大氟氯烃淘汰管理计划第二阶段下开发的制冷空调培训网站，创建一个集中的在线平台，管理和传播培训和认证信息（</w:t>
      </w:r>
      <w:r w:rsidR="0047727E">
        <w:rPr>
          <w:rFonts w:asciiTheme="majorEastAsia" w:eastAsiaTheme="majorEastAsia" w:hAnsiTheme="majorEastAsia" w:hint="eastAsia"/>
          <w:lang w:val="en-CA" w:eastAsia="zh-CN"/>
        </w:rPr>
        <w:t>环境署</w:t>
      </w:r>
      <w:r w:rsidRPr="005B5593">
        <w:rPr>
          <w:rFonts w:asciiTheme="majorEastAsia" w:eastAsiaTheme="majorEastAsia" w:hAnsiTheme="majorEastAsia" w:hint="eastAsia"/>
          <w:lang w:val="en-CA" w:eastAsia="zh-CN"/>
        </w:rPr>
        <w:t>）（50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p>
    <w:p w14:paraId="273C61E9"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合规讲习班和利益攸关方外联：三个讲习班，以确保技术人员认证</w:t>
      </w:r>
      <w:r w:rsidR="00623BEA">
        <w:rPr>
          <w:rFonts w:asciiTheme="majorEastAsia" w:eastAsiaTheme="majorEastAsia" w:hAnsiTheme="majorEastAsia" w:hint="eastAsia"/>
          <w:lang w:val="en-CA" w:eastAsia="zh-CN"/>
        </w:rPr>
        <w:t>申请</w:t>
      </w:r>
      <w:r w:rsidRPr="005B5593">
        <w:rPr>
          <w:rFonts w:asciiTheme="majorEastAsia" w:eastAsiaTheme="majorEastAsia" w:hAnsiTheme="majorEastAsia" w:hint="eastAsia"/>
          <w:lang w:val="en-CA" w:eastAsia="zh-CN"/>
        </w:rPr>
        <w:t>符合受控物质条例，以及维修行业的利益攸关方协商（环境署）（105507美元）；</w:t>
      </w:r>
    </w:p>
    <w:p w14:paraId="5284E430" w14:textId="77777777" w:rsidR="005B5593" w:rsidRPr="005B5593" w:rsidRDefault="005B5593" w:rsidP="005B5593">
      <w:pPr>
        <w:widowControl w:val="0"/>
        <w:numPr>
          <w:ilvl w:val="1"/>
          <w:numId w:val="1"/>
        </w:numPr>
        <w:tabs>
          <w:tab w:val="num" w:pos="0"/>
        </w:tabs>
        <w:spacing w:after="240"/>
        <w:outlineLvl w:val="1"/>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技术援助，包括评估消防行业替代技术的市场影响、</w:t>
      </w:r>
      <w:r w:rsidR="001159CF">
        <w:rPr>
          <w:rFonts w:asciiTheme="majorEastAsia" w:eastAsiaTheme="majorEastAsia" w:hAnsiTheme="majorEastAsia" w:hint="eastAsia"/>
          <w:lang w:val="en-CA" w:eastAsia="zh-CN"/>
        </w:rPr>
        <w:t>费用</w:t>
      </w:r>
      <w:r w:rsidRPr="005B5593">
        <w:rPr>
          <w:rFonts w:asciiTheme="majorEastAsia" w:eastAsiaTheme="majorEastAsia" w:hAnsiTheme="majorEastAsia" w:hint="eastAsia"/>
          <w:lang w:val="en-CA" w:eastAsia="zh-CN"/>
        </w:rPr>
        <w:t>和效益的研究（50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000美元）；消防、铁路系统和大型公寓楼方面的提高认识活动（71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817美元）；以及与住宅空调和最低能源性能标准相关的市场调查（10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000美元）（世界银行）；和</w:t>
      </w:r>
    </w:p>
    <w:p w14:paraId="4F32D649" w14:textId="77777777" w:rsidR="005B5593" w:rsidRPr="005B5593" w:rsidRDefault="005B5593" w:rsidP="005B5593">
      <w:pPr>
        <w:widowControl w:val="0"/>
        <w:numPr>
          <w:ilvl w:val="1"/>
          <w:numId w:val="1"/>
        </w:numPr>
        <w:tabs>
          <w:tab w:val="num" w:pos="0"/>
        </w:tabs>
        <w:spacing w:after="240"/>
        <w:outlineLvl w:val="1"/>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项目管理，包括执行、报告和2024-2025年消费量核查，细分如下：工作人员和顾问（105</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265美元）；差旅（4</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500美元）；会议和讲习班（2</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533美元）；业务费用（37</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500美元）；消费核查（5</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000美元）（世界银行和</w:t>
      </w:r>
      <w:r w:rsidR="0047727E">
        <w:rPr>
          <w:rFonts w:asciiTheme="majorEastAsia" w:eastAsiaTheme="majorEastAsia" w:hAnsiTheme="majorEastAsia" w:hint="eastAsia"/>
          <w:lang w:val="en-CA" w:eastAsia="zh-CN"/>
        </w:rPr>
        <w:t>环境署</w:t>
      </w:r>
      <w:r w:rsidRPr="005B5593">
        <w:rPr>
          <w:rFonts w:asciiTheme="majorEastAsia" w:eastAsiaTheme="majorEastAsia" w:hAnsiTheme="majorEastAsia" w:hint="eastAsia"/>
          <w:lang w:val="en-CA" w:eastAsia="zh-CN"/>
        </w:rPr>
        <w:t>）。</w:t>
      </w:r>
    </w:p>
    <w:p w14:paraId="6C5387FB" w14:textId="77777777" w:rsidR="00536AAB" w:rsidRDefault="00536AAB" w:rsidP="005B5593">
      <w:pPr>
        <w:widowControl w:val="0"/>
        <w:spacing w:before="360" w:after="240"/>
        <w:jc w:val="center"/>
        <w:rPr>
          <w:rFonts w:asciiTheme="majorEastAsia" w:eastAsiaTheme="majorEastAsia" w:hAnsiTheme="majorEastAsia"/>
          <w:b/>
          <w:lang w:val="en-CA" w:eastAsia="zh-CN"/>
        </w:rPr>
      </w:pPr>
    </w:p>
    <w:p w14:paraId="5B94A3BD" w14:textId="77777777" w:rsidR="00536AAB" w:rsidRDefault="00536AAB" w:rsidP="005B5593">
      <w:pPr>
        <w:widowControl w:val="0"/>
        <w:spacing w:before="360" w:after="240"/>
        <w:jc w:val="center"/>
        <w:rPr>
          <w:rFonts w:asciiTheme="majorEastAsia" w:eastAsiaTheme="majorEastAsia" w:hAnsiTheme="majorEastAsia"/>
          <w:b/>
          <w:lang w:val="en-CA" w:eastAsia="zh-CN"/>
        </w:rPr>
      </w:pPr>
    </w:p>
    <w:p w14:paraId="705A77BA" w14:textId="77777777" w:rsidR="00536AAB" w:rsidRDefault="00536AAB" w:rsidP="005B5593">
      <w:pPr>
        <w:widowControl w:val="0"/>
        <w:spacing w:before="360" w:after="240"/>
        <w:jc w:val="center"/>
        <w:rPr>
          <w:rFonts w:asciiTheme="majorEastAsia" w:eastAsiaTheme="majorEastAsia" w:hAnsiTheme="majorEastAsia"/>
          <w:b/>
          <w:lang w:val="en-CA" w:eastAsia="zh-CN"/>
        </w:rPr>
      </w:pPr>
    </w:p>
    <w:p w14:paraId="59B01441" w14:textId="77777777" w:rsidR="005B5593" w:rsidRPr="005B5593" w:rsidRDefault="005B5593" w:rsidP="005B5593">
      <w:pPr>
        <w:widowControl w:val="0"/>
        <w:spacing w:before="360" w:after="240"/>
        <w:jc w:val="center"/>
        <w:rPr>
          <w:rFonts w:asciiTheme="majorEastAsia" w:eastAsiaTheme="majorEastAsia" w:hAnsiTheme="majorEastAsia"/>
          <w:b/>
          <w:lang w:val="en-CA" w:eastAsia="zh-CN"/>
        </w:rPr>
      </w:pPr>
      <w:r w:rsidRPr="005B5593">
        <w:rPr>
          <w:rFonts w:asciiTheme="majorEastAsia" w:eastAsiaTheme="majorEastAsia" w:hAnsiTheme="majorEastAsia" w:hint="eastAsia"/>
          <w:b/>
          <w:lang w:val="en-CA" w:eastAsia="zh-CN"/>
        </w:rPr>
        <w:t>秘书处的评论和建议</w:t>
      </w:r>
    </w:p>
    <w:p w14:paraId="5305DADA" w14:textId="77777777" w:rsidR="005B5593" w:rsidRPr="005B5593" w:rsidRDefault="005B5593" w:rsidP="005B5593">
      <w:pPr>
        <w:widowControl w:val="0"/>
        <w:spacing w:after="240"/>
        <w:rPr>
          <w:rFonts w:asciiTheme="majorEastAsia" w:eastAsiaTheme="majorEastAsia" w:hAnsiTheme="majorEastAsia"/>
          <w:b/>
          <w:lang w:val="en-CA" w:eastAsia="zh-CN"/>
        </w:rPr>
      </w:pPr>
      <w:r w:rsidRPr="005B5593">
        <w:rPr>
          <w:rFonts w:asciiTheme="majorEastAsia" w:eastAsiaTheme="majorEastAsia" w:hAnsiTheme="majorEastAsia"/>
          <w:b/>
          <w:lang w:val="en-CA" w:eastAsia="zh-CN"/>
        </w:rPr>
        <w:t>评论</w:t>
      </w:r>
    </w:p>
    <w:p w14:paraId="22A9C3D9"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秘书处根据多边基金现有政策和准则，包括第91/38号</w:t>
      </w:r>
      <w:r w:rsidR="00D40530">
        <w:rPr>
          <w:rFonts w:asciiTheme="majorEastAsia" w:eastAsiaTheme="majorEastAsia" w:hAnsiTheme="majorEastAsia" w:hint="eastAsia"/>
          <w:lang w:val="en-CA" w:eastAsia="zh-CN"/>
        </w:rPr>
        <w:t xml:space="preserve"> </w:t>
      </w:r>
      <w:r w:rsidR="00D40530" w:rsidRPr="009D50B3">
        <w:rPr>
          <w:rFonts w:asciiTheme="majorEastAsia" w:eastAsiaTheme="majorEastAsia" w:hAnsiTheme="majorEastAsia"/>
          <w:vertAlign w:val="superscript"/>
          <w:lang w:val="en-CA"/>
        </w:rPr>
        <w:footnoteReference w:id="22"/>
      </w:r>
      <w:r w:rsidR="00D40530">
        <w:rPr>
          <w:rFonts w:asciiTheme="majorEastAsia" w:eastAsiaTheme="majorEastAsia" w:hAnsiTheme="majorEastAsia"/>
          <w:lang w:val="en-CA" w:eastAsia="zh-CN"/>
        </w:rPr>
        <w:t xml:space="preserve"> </w:t>
      </w:r>
      <w:r w:rsidRPr="005B5593">
        <w:rPr>
          <w:rFonts w:asciiTheme="majorEastAsia" w:eastAsiaTheme="majorEastAsia" w:hAnsiTheme="majorEastAsia" w:hint="eastAsia"/>
          <w:lang w:val="en-CA" w:eastAsia="zh-CN"/>
        </w:rPr>
        <w:t>和第92/37号决定</w:t>
      </w:r>
      <w:r w:rsidR="00D40530">
        <w:rPr>
          <w:rFonts w:asciiTheme="majorEastAsia" w:eastAsiaTheme="majorEastAsia" w:hAnsiTheme="majorEastAsia" w:hint="eastAsia"/>
          <w:lang w:val="en-CA" w:eastAsia="zh-CN"/>
        </w:rPr>
        <w:t xml:space="preserve"> </w:t>
      </w:r>
      <w:r w:rsidR="00D40530" w:rsidRPr="009D50B3">
        <w:rPr>
          <w:rFonts w:asciiTheme="majorEastAsia" w:eastAsiaTheme="majorEastAsia" w:hAnsiTheme="majorEastAsia"/>
          <w:vertAlign w:val="superscript"/>
          <w:lang w:val="en-CA"/>
        </w:rPr>
        <w:footnoteReference w:id="23"/>
      </w:r>
      <w:r w:rsidRPr="005B5593">
        <w:rPr>
          <w:rFonts w:asciiTheme="majorEastAsia" w:eastAsiaTheme="majorEastAsia" w:hAnsiTheme="majorEastAsia" w:hint="eastAsia"/>
          <w:lang w:val="en-CA" w:eastAsia="zh-CN"/>
        </w:rPr>
        <w:t>、氟氯烃淘汰管理计划第二和第三阶段以及多边基金2023-2025年业务计划，审查了越南基加利氢氟碳化合物执行计划第一阶段。</w:t>
      </w:r>
    </w:p>
    <w:p w14:paraId="65CB2FD3" w14:textId="77777777" w:rsidR="005B5593" w:rsidRPr="005B5593" w:rsidRDefault="005B5593" w:rsidP="005B5593">
      <w:pPr>
        <w:spacing w:after="240"/>
        <w:outlineLvl w:val="0"/>
        <w:rPr>
          <w:rFonts w:asciiTheme="majorEastAsia" w:eastAsiaTheme="majorEastAsia" w:hAnsiTheme="majorEastAsia"/>
          <w:highlight w:val="magenta"/>
          <w:lang w:val="en-CA" w:eastAsia="zh-CN"/>
        </w:rPr>
      </w:pPr>
      <w:r w:rsidRPr="005B5593">
        <w:rPr>
          <w:rFonts w:asciiTheme="majorEastAsia" w:eastAsiaTheme="majorEastAsia" w:hAnsiTheme="majorEastAsia" w:hint="eastAsia"/>
          <w:u w:val="single"/>
          <w:lang w:val="en-CA" w:eastAsia="zh-CN"/>
        </w:rPr>
        <w:t>总体战略</w:t>
      </w:r>
    </w:p>
    <w:p w14:paraId="3EF6A33E" w14:textId="77777777" w:rsidR="005B5593" w:rsidRPr="005B5593" w:rsidRDefault="005B5593" w:rsidP="005B5593">
      <w:pPr>
        <w:rPr>
          <w:rFonts w:asciiTheme="majorEastAsia" w:eastAsiaTheme="majorEastAsia" w:hAnsiTheme="majorEastAsia"/>
          <w:i/>
          <w:iCs/>
          <w:lang w:val="en-CA" w:eastAsia="zh-CN"/>
        </w:rPr>
      </w:pPr>
      <w:r w:rsidRPr="005B5593">
        <w:rPr>
          <w:rFonts w:asciiTheme="majorEastAsia" w:eastAsiaTheme="majorEastAsia" w:hAnsiTheme="majorEastAsia" w:hint="eastAsia"/>
          <w:i/>
          <w:iCs/>
          <w:lang w:val="en-CA" w:eastAsia="zh-CN"/>
        </w:rPr>
        <w:t>对非第5条国家的出口和非第5条制造企业的所有权</w:t>
      </w:r>
    </w:p>
    <w:p w14:paraId="16E16974" w14:textId="77777777" w:rsidR="005B5593" w:rsidRPr="005B5593" w:rsidRDefault="005B5593" w:rsidP="005B5593">
      <w:pPr>
        <w:rPr>
          <w:rFonts w:asciiTheme="majorEastAsia" w:eastAsiaTheme="majorEastAsia" w:hAnsiTheme="majorEastAsia"/>
          <w:lang w:val="en-CA" w:eastAsia="zh-CN"/>
        </w:rPr>
      </w:pPr>
    </w:p>
    <w:p w14:paraId="60973824"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根据现有的有限信息，2022年，似乎有两家汽车制造商向非第5条国家出口了</w:t>
      </w:r>
      <w:r w:rsidR="00127D1A">
        <w:rPr>
          <w:rFonts w:asciiTheme="majorEastAsia" w:eastAsiaTheme="majorEastAsia" w:hAnsiTheme="majorEastAsia" w:hint="eastAsia"/>
          <w:lang w:val="en-CA" w:eastAsia="zh-CN"/>
        </w:rPr>
        <w:t>好</w:t>
      </w:r>
      <w:r w:rsidRPr="005B5593">
        <w:rPr>
          <w:rFonts w:asciiTheme="majorEastAsia" w:eastAsiaTheme="majorEastAsia" w:hAnsiTheme="majorEastAsia" w:hint="eastAsia"/>
          <w:lang w:val="en-CA" w:eastAsia="zh-CN"/>
        </w:rPr>
        <w:t>数千辆汽车；尚不清楚这些车辆是否是基于HFC-134。没有证据表明有其它可能向非第5条国家出口基于氢氟碳化合物的制冷空调设备。虽然该国的一些制冷空调制造企业包括非第5条规定的所有权，但无法获得更多细节；世界银行将在提交这些企业生产的</w:t>
      </w:r>
      <w:r w:rsidR="001159CF">
        <w:rPr>
          <w:rFonts w:asciiTheme="majorEastAsia" w:eastAsiaTheme="majorEastAsia" w:hAnsiTheme="majorEastAsia" w:hint="eastAsia"/>
          <w:lang w:val="en-CA" w:eastAsia="zh-CN"/>
        </w:rPr>
        <w:t>分行业</w:t>
      </w:r>
      <w:r w:rsidRPr="005B5593">
        <w:rPr>
          <w:rFonts w:asciiTheme="majorEastAsia" w:eastAsiaTheme="majorEastAsia" w:hAnsiTheme="majorEastAsia" w:hint="eastAsia"/>
          <w:lang w:val="en-CA" w:eastAsia="zh-CN"/>
        </w:rPr>
        <w:t>的转换项目时提供这些信息。</w:t>
      </w:r>
    </w:p>
    <w:p w14:paraId="2451B557" w14:textId="77777777" w:rsidR="005B5593" w:rsidRPr="009D50B3" w:rsidRDefault="005B5593" w:rsidP="005B5593">
      <w:pPr>
        <w:rPr>
          <w:rFonts w:asciiTheme="majorEastAsia" w:eastAsiaTheme="majorEastAsia" w:hAnsiTheme="majorEastAsia"/>
          <w:i/>
          <w:iCs/>
          <w:lang w:val="en-CA" w:eastAsia="zh-CN"/>
        </w:rPr>
      </w:pPr>
      <w:r w:rsidRPr="005B5593">
        <w:rPr>
          <w:rFonts w:asciiTheme="majorEastAsia" w:eastAsiaTheme="majorEastAsia" w:hAnsiTheme="majorEastAsia" w:hint="eastAsia"/>
          <w:i/>
          <w:iCs/>
          <w:lang w:val="en-CA" w:eastAsia="zh-CN"/>
        </w:rPr>
        <w:t>持续减少氢氟碳化合物消费</w:t>
      </w:r>
      <w:r w:rsidR="00127D1A">
        <w:rPr>
          <w:rFonts w:asciiTheme="majorEastAsia" w:eastAsiaTheme="majorEastAsia" w:hAnsiTheme="majorEastAsia" w:hint="eastAsia"/>
          <w:i/>
          <w:iCs/>
          <w:lang w:val="en-CA" w:eastAsia="zh-CN"/>
        </w:rPr>
        <w:t>量</w:t>
      </w:r>
      <w:r w:rsidRPr="005B5593">
        <w:rPr>
          <w:rFonts w:asciiTheme="majorEastAsia" w:eastAsiaTheme="majorEastAsia" w:hAnsiTheme="majorEastAsia" w:hint="eastAsia"/>
          <w:i/>
          <w:iCs/>
          <w:lang w:val="en-CA" w:eastAsia="zh-CN"/>
        </w:rPr>
        <w:t>的起点</w:t>
      </w:r>
    </w:p>
    <w:p w14:paraId="6DA69289" w14:textId="77777777" w:rsidR="005E63BA" w:rsidRPr="005B5593" w:rsidRDefault="005E63BA" w:rsidP="005B5593">
      <w:pPr>
        <w:rPr>
          <w:rFonts w:asciiTheme="majorEastAsia" w:eastAsiaTheme="majorEastAsia" w:hAnsiTheme="majorEastAsia"/>
          <w:i/>
          <w:iCs/>
          <w:lang w:val="en-CA" w:eastAsia="zh-CN"/>
        </w:rPr>
      </w:pPr>
    </w:p>
    <w:p w14:paraId="2A5079FF"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如上文表7所示，越南氢氟碳化合物消费量的既定基准为13</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991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360二氧化碳当量吨。计算氢氟碳化合物消费持续减少起点的方法仍在讨论中。秘书处注意到，一旦执行委员会就上述方法达成一致，将</w:t>
      </w:r>
      <w:r w:rsidR="00127D1A">
        <w:rPr>
          <w:rFonts w:asciiTheme="majorEastAsia" w:eastAsiaTheme="majorEastAsia" w:hAnsiTheme="majorEastAsia" w:hint="eastAsia"/>
          <w:lang w:val="en-CA" w:eastAsia="zh-CN"/>
        </w:rPr>
        <w:t>确立</w:t>
      </w:r>
      <w:r w:rsidRPr="005B5593">
        <w:rPr>
          <w:rFonts w:asciiTheme="majorEastAsia" w:eastAsiaTheme="majorEastAsia" w:hAnsiTheme="majorEastAsia" w:hint="eastAsia"/>
          <w:lang w:val="en-CA" w:eastAsia="zh-CN"/>
        </w:rPr>
        <w:t>起点。</w:t>
      </w:r>
    </w:p>
    <w:p w14:paraId="6C64F896" w14:textId="77777777" w:rsidR="005B5593" w:rsidRPr="005B5593" w:rsidRDefault="005B5593" w:rsidP="005B5593">
      <w:pPr>
        <w:keepNext/>
        <w:keepLines/>
        <w:spacing w:after="240"/>
        <w:rPr>
          <w:rFonts w:asciiTheme="majorEastAsia" w:eastAsiaTheme="majorEastAsia" w:hAnsiTheme="majorEastAsia"/>
          <w:u w:val="single"/>
          <w:lang w:val="en-CA" w:eastAsia="zh-CN"/>
        </w:rPr>
      </w:pPr>
      <w:r w:rsidRPr="005B5593">
        <w:rPr>
          <w:rFonts w:asciiTheme="majorEastAsia" w:eastAsiaTheme="majorEastAsia" w:hAnsiTheme="majorEastAsia" w:hint="eastAsia"/>
          <w:u w:val="single"/>
          <w:lang w:val="en-CA" w:eastAsia="zh-CN"/>
        </w:rPr>
        <w:t>政策、监管和体制框架</w:t>
      </w:r>
    </w:p>
    <w:p w14:paraId="78A1813C" w14:textId="77777777" w:rsidR="005B5593" w:rsidRPr="005B5593" w:rsidRDefault="005B5593" w:rsidP="005B5593">
      <w:pPr>
        <w:keepNext/>
        <w:suppressAutoHyphens/>
        <w:spacing w:after="240"/>
        <w:rPr>
          <w:rFonts w:asciiTheme="majorEastAsia" w:eastAsiaTheme="majorEastAsia" w:hAnsiTheme="majorEastAsia"/>
          <w:i/>
          <w:iCs/>
          <w:lang w:val="en-CA" w:eastAsia="zh-CN"/>
        </w:rPr>
      </w:pPr>
      <w:r w:rsidRPr="005B5593">
        <w:rPr>
          <w:rFonts w:asciiTheme="majorEastAsia" w:eastAsiaTheme="majorEastAsia" w:hAnsiTheme="majorEastAsia" w:hint="eastAsia"/>
          <w:i/>
          <w:iCs/>
          <w:lang w:val="en-CA" w:eastAsia="zh-CN"/>
        </w:rPr>
        <w:t>氢氟碳化合物许可证和配额制度</w:t>
      </w:r>
    </w:p>
    <w:p w14:paraId="66E7C69E"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第87/50（g）号决定请双边机构和执行机构在提交基加利氢氟碳化合物执行计划第一阶段时，根据第63/17号决定，确认该国已</w:t>
      </w:r>
      <w:r w:rsidR="00127D1A">
        <w:rPr>
          <w:rFonts w:asciiTheme="majorEastAsia" w:eastAsiaTheme="majorEastAsia" w:hAnsiTheme="majorEastAsia" w:hint="eastAsia"/>
          <w:lang w:val="en-CA" w:eastAsia="zh-CN"/>
        </w:rPr>
        <w:t>确立</w:t>
      </w:r>
      <w:r w:rsidRPr="005B5593">
        <w:rPr>
          <w:rFonts w:asciiTheme="majorEastAsia" w:eastAsiaTheme="majorEastAsia" w:hAnsiTheme="majorEastAsia" w:hint="eastAsia"/>
          <w:lang w:val="en-CA" w:eastAsia="zh-CN"/>
        </w:rPr>
        <w:t>并可执行监测氢氟碳化合物进出口的国家许可证和配额制度。世界银行证实，该政府</w:t>
      </w:r>
      <w:r w:rsidR="00127D1A">
        <w:rPr>
          <w:rFonts w:asciiTheme="majorEastAsia" w:eastAsiaTheme="majorEastAsia" w:hAnsiTheme="majorEastAsia" w:hint="eastAsia"/>
          <w:lang w:val="en-CA" w:eastAsia="zh-CN"/>
        </w:rPr>
        <w:t>订</w:t>
      </w:r>
      <w:r w:rsidRPr="005B5593">
        <w:rPr>
          <w:rFonts w:asciiTheme="majorEastAsia" w:eastAsiaTheme="majorEastAsia" w:hAnsiTheme="majorEastAsia" w:hint="eastAsia"/>
          <w:lang w:val="en-CA" w:eastAsia="zh-CN"/>
        </w:rPr>
        <w:t>有这样一个系统。</w:t>
      </w:r>
    </w:p>
    <w:p w14:paraId="64BB83EC"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越南选择采用一种配额制度，根据这一制度，最初的分配不超过该国目标的80%；最初的配额将根据进口商前三年的平均进口额分配给</w:t>
      </w:r>
      <w:r w:rsidR="00127D1A">
        <w:rPr>
          <w:rFonts w:asciiTheme="majorEastAsia" w:eastAsiaTheme="majorEastAsia" w:hAnsiTheme="majorEastAsia" w:hint="eastAsia"/>
          <w:lang w:val="en-CA" w:eastAsia="zh-CN"/>
        </w:rPr>
        <w:t>它</w:t>
      </w:r>
      <w:r w:rsidRPr="005B5593">
        <w:rPr>
          <w:rFonts w:asciiTheme="majorEastAsia" w:eastAsiaTheme="majorEastAsia" w:hAnsiTheme="majorEastAsia" w:hint="eastAsia"/>
          <w:lang w:val="en-CA" w:eastAsia="zh-CN"/>
        </w:rPr>
        <w:t>们。配额将以二氧化碳当量吨为单位，从而为进口商提供进口所需物质的灵活性，只要这些物质不超过其分配的配额，并鼓励进口全球变暖潜能值较低的氢氟碳化合物。该国目标的剩余20%</w:t>
      </w:r>
      <w:r w:rsidR="00127D1A">
        <w:rPr>
          <w:rFonts w:asciiTheme="majorEastAsia" w:eastAsiaTheme="majorEastAsia" w:hAnsiTheme="majorEastAsia"/>
          <w:lang w:val="en-CA" w:eastAsia="zh-CN"/>
        </w:rPr>
        <w:t xml:space="preserve"> </w:t>
      </w:r>
      <w:r w:rsidRPr="005B5593">
        <w:rPr>
          <w:rFonts w:asciiTheme="majorEastAsia" w:eastAsiaTheme="majorEastAsia" w:hAnsiTheme="majorEastAsia" w:hint="eastAsia"/>
          <w:lang w:val="en-CA" w:eastAsia="zh-CN"/>
        </w:rPr>
        <w:t>将分配给进口低全球变暖潜能值的氢氟碳化合物</w:t>
      </w:r>
      <w:r w:rsidRPr="009D50B3">
        <w:rPr>
          <w:rFonts w:asciiTheme="majorEastAsia" w:eastAsiaTheme="majorEastAsia" w:hAnsiTheme="majorEastAsia"/>
          <w:vertAlign w:val="superscript"/>
          <w:lang w:val="en-CA"/>
        </w:rPr>
        <w:footnoteReference w:id="24"/>
      </w:r>
      <w:r w:rsidRPr="005B5593">
        <w:rPr>
          <w:rFonts w:asciiTheme="majorEastAsia" w:eastAsiaTheme="majorEastAsia" w:hAnsiTheme="majorEastAsia" w:hint="eastAsia"/>
          <w:lang w:val="en-CA" w:eastAsia="zh-CN"/>
        </w:rPr>
        <w:t>的组织、新的进口商和有额外需求的实体，并根据前三年的历史消费量按比例分配。</w:t>
      </w:r>
    </w:p>
    <w:p w14:paraId="08C0DD7D" w14:textId="77777777" w:rsidR="005B5593" w:rsidRPr="005B5593" w:rsidRDefault="005B5593" w:rsidP="005B5593">
      <w:pPr>
        <w:widowControl w:val="0"/>
        <w:spacing w:after="240"/>
        <w:rPr>
          <w:rFonts w:asciiTheme="majorEastAsia" w:eastAsiaTheme="majorEastAsia" w:hAnsiTheme="majorEastAsia"/>
          <w:lang w:val="en-CA" w:eastAsia="zh-CN"/>
        </w:rPr>
      </w:pPr>
      <w:r w:rsidRPr="005B5593">
        <w:rPr>
          <w:rFonts w:asciiTheme="majorEastAsia" w:eastAsiaTheme="majorEastAsia" w:hAnsiTheme="majorEastAsia" w:hint="eastAsia"/>
          <w:u w:val="single"/>
          <w:lang w:val="en-CA" w:eastAsia="zh-CN"/>
        </w:rPr>
        <w:t>技术和费用相关问题</w:t>
      </w:r>
    </w:p>
    <w:p w14:paraId="69FDB556" w14:textId="77777777" w:rsidR="005B5593" w:rsidRPr="005B5593" w:rsidRDefault="005B5593" w:rsidP="005B5593">
      <w:pPr>
        <w:rPr>
          <w:rFonts w:asciiTheme="majorEastAsia" w:eastAsiaTheme="majorEastAsia" w:hAnsiTheme="majorEastAsia"/>
          <w:i/>
          <w:iCs/>
          <w:lang w:val="en-CA" w:eastAsia="zh-CN"/>
        </w:rPr>
      </w:pPr>
      <w:r w:rsidRPr="005B5593">
        <w:rPr>
          <w:rFonts w:asciiTheme="majorEastAsia" w:eastAsiaTheme="majorEastAsia" w:hAnsiTheme="majorEastAsia" w:hint="eastAsia"/>
          <w:i/>
          <w:iCs/>
          <w:lang w:val="en-CA" w:eastAsia="zh-CN"/>
        </w:rPr>
        <w:t>工业制冷行业投资</w:t>
      </w:r>
      <w:r w:rsidR="000A2D9E">
        <w:rPr>
          <w:rFonts w:asciiTheme="majorEastAsia" w:eastAsiaTheme="majorEastAsia" w:hAnsiTheme="majorEastAsia" w:hint="eastAsia"/>
          <w:i/>
          <w:iCs/>
          <w:lang w:val="en-CA" w:eastAsia="zh-CN"/>
        </w:rPr>
        <w:t>分项目</w:t>
      </w:r>
    </w:p>
    <w:p w14:paraId="45229589" w14:textId="77777777" w:rsidR="005B5593" w:rsidRPr="005B5593" w:rsidRDefault="005B5593" w:rsidP="005B5593">
      <w:pPr>
        <w:rPr>
          <w:rFonts w:asciiTheme="majorEastAsia" w:eastAsiaTheme="majorEastAsia" w:hAnsiTheme="majorEastAsia"/>
          <w:lang w:val="en-CA" w:eastAsia="zh-CN"/>
        </w:rPr>
      </w:pPr>
    </w:p>
    <w:p w14:paraId="5ACF74D2"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根据</w:t>
      </w:r>
      <w:r w:rsidRPr="005B5593">
        <w:rPr>
          <w:rFonts w:asciiTheme="majorEastAsia" w:eastAsiaTheme="majorEastAsia" w:hAnsiTheme="majorEastAsia"/>
          <w:lang w:val="en-CA" w:eastAsia="zh-CN"/>
        </w:rPr>
        <w:t>UNEP/OzL.Pro/ExCom/92/49</w:t>
      </w:r>
      <w:r w:rsidRPr="005B5593">
        <w:rPr>
          <w:rFonts w:asciiTheme="majorEastAsia" w:eastAsiaTheme="majorEastAsia" w:hAnsiTheme="majorEastAsia" w:hint="eastAsia"/>
          <w:lang w:val="en-CA" w:eastAsia="zh-CN"/>
        </w:rPr>
        <w:t>号文件所载的结论，将100千瓦或100千瓦以上的工业制冷系统转换为氨的提议是经过深思熟虑和创新的，因为它结合了部件制造商的转换、对组装这些部件的承包商的援助以及对最终用户的激励，包括与基加利氢氟碳化合物执行计划的其它活动一起提供当地组装和安装</w:t>
      </w:r>
      <w:r w:rsidR="001159CF">
        <w:rPr>
          <w:rFonts w:asciiTheme="majorEastAsia" w:eastAsiaTheme="majorEastAsia" w:hAnsiTheme="majorEastAsia" w:hint="eastAsia"/>
          <w:lang w:val="en-CA" w:eastAsia="zh-CN"/>
        </w:rPr>
        <w:t>分行业</w:t>
      </w:r>
      <w:r w:rsidRPr="005B5593">
        <w:rPr>
          <w:rFonts w:asciiTheme="majorEastAsia" w:eastAsiaTheme="majorEastAsia" w:hAnsiTheme="majorEastAsia" w:hint="eastAsia"/>
          <w:lang w:val="en-CA" w:eastAsia="zh-CN"/>
        </w:rPr>
        <w:t>的援助，以及针对当地安装和组装分</w:t>
      </w:r>
      <w:r w:rsidR="000A2D9E">
        <w:rPr>
          <w:rFonts w:asciiTheme="majorEastAsia" w:eastAsiaTheme="majorEastAsia" w:hAnsiTheme="majorEastAsia" w:hint="eastAsia"/>
          <w:lang w:val="en-CA" w:eastAsia="zh-CN"/>
        </w:rPr>
        <w:t>行业</w:t>
      </w:r>
      <w:r w:rsidRPr="005B5593">
        <w:rPr>
          <w:rFonts w:asciiTheme="majorEastAsia" w:eastAsiaTheme="majorEastAsia" w:hAnsiTheme="majorEastAsia" w:hint="eastAsia"/>
          <w:lang w:val="en-CA" w:eastAsia="zh-CN"/>
        </w:rPr>
        <w:t>企业以及主要最终用户的战略可以提供机会，促进采用低全球变暖潜能值的替代品。</w:t>
      </w:r>
    </w:p>
    <w:p w14:paraId="63C18423"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在此基础上，秘书处和世界银行就</w:t>
      </w:r>
      <w:r w:rsidR="000A2D9E">
        <w:rPr>
          <w:rFonts w:asciiTheme="majorEastAsia" w:eastAsiaTheme="majorEastAsia" w:hAnsiTheme="majorEastAsia" w:hint="eastAsia"/>
          <w:lang w:val="en-CA" w:eastAsia="zh-CN"/>
        </w:rPr>
        <w:t>分项目</w:t>
      </w:r>
      <w:r w:rsidRPr="005B5593">
        <w:rPr>
          <w:rFonts w:asciiTheme="majorEastAsia" w:eastAsiaTheme="majorEastAsia" w:hAnsiTheme="majorEastAsia" w:hint="eastAsia"/>
          <w:lang w:val="en-CA" w:eastAsia="zh-CN"/>
        </w:rPr>
        <w:t>的拟议费用进行了详细讨论。世界银行澄清说，广盛希望能够灵活使用钢合金和铝合金散热片。由于这种钢合金比基准铜更硬，翅片冲压机是渐进式的。注意到拟议的设备费用是根据供应商的报价计算的，商定这些费用的前提是不</w:t>
      </w:r>
      <w:r w:rsidR="00623BEA">
        <w:rPr>
          <w:rFonts w:asciiTheme="majorEastAsia" w:eastAsiaTheme="majorEastAsia" w:hAnsiTheme="majorEastAsia" w:hint="eastAsia"/>
          <w:lang w:val="en-CA" w:eastAsia="zh-CN"/>
        </w:rPr>
        <w:t>申请</w:t>
      </w:r>
      <w:r w:rsidRPr="005B5593">
        <w:rPr>
          <w:rFonts w:asciiTheme="majorEastAsia" w:eastAsiaTheme="majorEastAsia" w:hAnsiTheme="majorEastAsia" w:hint="eastAsia"/>
          <w:lang w:val="en-CA" w:eastAsia="zh-CN"/>
        </w:rPr>
        <w:t>任何意外费用。秘书处没有评估土木和电气工程的费用，因为这些费用将由广盛共同出资。此外，根据提供的安全眼镜、手套和氨呼吸器，对承包商的个人防护装备费用进行了调整，导致个人防护装备的商定费用为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430美元，商定的</w:t>
      </w:r>
      <w:r w:rsidR="000A2D9E">
        <w:rPr>
          <w:rFonts w:asciiTheme="majorEastAsia" w:eastAsiaTheme="majorEastAsia" w:hAnsiTheme="majorEastAsia" w:hint="eastAsia"/>
          <w:lang w:val="en-CA" w:eastAsia="zh-CN"/>
        </w:rPr>
        <w:t>增量</w:t>
      </w:r>
      <w:r w:rsidRPr="005B5593">
        <w:rPr>
          <w:rFonts w:asciiTheme="majorEastAsia" w:eastAsiaTheme="majorEastAsia" w:hAnsiTheme="majorEastAsia" w:hint="eastAsia"/>
          <w:lang w:val="en-CA" w:eastAsia="zh-CN"/>
        </w:rPr>
        <w:t>资本费用为339</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530美元。</w:t>
      </w:r>
    </w:p>
    <w:p w14:paraId="11F7297B" w14:textId="77777777" w:rsidR="005B5593" w:rsidRPr="005B5593" w:rsidRDefault="000A2D9E" w:rsidP="005B5593">
      <w:pPr>
        <w:numPr>
          <w:ilvl w:val="0"/>
          <w:numId w:val="1"/>
        </w:numPr>
        <w:tabs>
          <w:tab w:val="num" w:pos="0"/>
        </w:tabs>
        <w:spacing w:after="240"/>
        <w:outlineLvl w:val="0"/>
        <w:rPr>
          <w:rFonts w:asciiTheme="majorEastAsia" w:eastAsiaTheme="majorEastAsia" w:hAnsiTheme="majorEastAsia"/>
          <w:lang w:val="en-CA" w:eastAsia="zh-CN"/>
        </w:rPr>
      </w:pPr>
      <w:r>
        <w:rPr>
          <w:rFonts w:asciiTheme="majorEastAsia" w:eastAsiaTheme="majorEastAsia" w:hAnsiTheme="majorEastAsia" w:hint="eastAsia"/>
          <w:lang w:val="en-CA" w:eastAsia="zh-CN"/>
        </w:rPr>
        <w:t>分项目</w:t>
      </w:r>
      <w:r w:rsidR="005B5593" w:rsidRPr="005B5593">
        <w:rPr>
          <w:rFonts w:asciiTheme="majorEastAsia" w:eastAsiaTheme="majorEastAsia" w:hAnsiTheme="majorEastAsia" w:hint="eastAsia"/>
          <w:lang w:val="en-CA" w:eastAsia="zh-CN"/>
        </w:rPr>
        <w:t>的最终用户激励部分所</w:t>
      </w:r>
      <w:r w:rsidR="00623BEA">
        <w:rPr>
          <w:rFonts w:asciiTheme="majorEastAsia" w:eastAsiaTheme="majorEastAsia" w:hAnsiTheme="majorEastAsia" w:hint="eastAsia"/>
          <w:lang w:val="en-CA" w:eastAsia="zh-CN"/>
        </w:rPr>
        <w:t>申请</w:t>
      </w:r>
      <w:r w:rsidR="005B5593" w:rsidRPr="005B5593">
        <w:rPr>
          <w:rFonts w:asciiTheme="majorEastAsia" w:eastAsiaTheme="majorEastAsia" w:hAnsiTheme="majorEastAsia" w:hint="eastAsia"/>
          <w:lang w:val="en-CA" w:eastAsia="zh-CN"/>
        </w:rPr>
        <w:t>的资金是根据氢氟碳化合物系统和氨系统之间的</w:t>
      </w:r>
      <w:r w:rsidR="001159CF">
        <w:rPr>
          <w:rFonts w:asciiTheme="majorEastAsia" w:eastAsiaTheme="majorEastAsia" w:hAnsiTheme="majorEastAsia" w:hint="eastAsia"/>
          <w:lang w:val="en-CA" w:eastAsia="zh-CN"/>
        </w:rPr>
        <w:t>费用</w:t>
      </w:r>
      <w:r w:rsidR="005B5593" w:rsidRPr="005B5593">
        <w:rPr>
          <w:rFonts w:asciiTheme="majorEastAsia" w:eastAsiaTheme="majorEastAsia" w:hAnsiTheme="majorEastAsia" w:hint="eastAsia"/>
          <w:lang w:val="en-CA" w:eastAsia="zh-CN"/>
        </w:rPr>
        <w:t>差异估计的，这是不确定的。此外，执行委员会没有在零部件制造商的背景下考虑</w:t>
      </w:r>
      <w:r>
        <w:rPr>
          <w:rFonts w:asciiTheme="majorEastAsia" w:eastAsiaTheme="majorEastAsia" w:hAnsiTheme="majorEastAsia" w:hint="eastAsia"/>
          <w:lang w:val="en-CA" w:eastAsia="zh-CN"/>
        </w:rPr>
        <w:t>增量</w:t>
      </w:r>
      <w:r w:rsidR="005B5593" w:rsidRPr="005B5593">
        <w:rPr>
          <w:rFonts w:asciiTheme="majorEastAsia" w:eastAsiaTheme="majorEastAsia" w:hAnsiTheme="majorEastAsia" w:hint="eastAsia"/>
          <w:lang w:val="en-CA" w:eastAsia="zh-CN"/>
        </w:rPr>
        <w:t>运营费用；对物联网的评估需要考虑与改造后的设备所需的安全功能相关的额外费用，以及使用钢管和铝或钢翅片（与铜管和翅片相比）所节省的</w:t>
      </w:r>
      <w:r w:rsidR="001159CF">
        <w:rPr>
          <w:rFonts w:asciiTheme="majorEastAsia" w:eastAsiaTheme="majorEastAsia" w:hAnsiTheme="majorEastAsia" w:hint="eastAsia"/>
          <w:lang w:val="en-CA" w:eastAsia="zh-CN"/>
        </w:rPr>
        <w:t>费用</w:t>
      </w:r>
      <w:r w:rsidR="005B5593" w:rsidRPr="005B5593">
        <w:rPr>
          <w:rFonts w:asciiTheme="majorEastAsia" w:eastAsiaTheme="majorEastAsia" w:hAnsiTheme="majorEastAsia" w:hint="eastAsia"/>
          <w:lang w:val="en-CA" w:eastAsia="zh-CN"/>
        </w:rPr>
        <w:t>，以及氨相对于氢氟碳化合物制冷剂的较低价格。此外，其他第5条国家的维修行业也考虑到了最终用户激励计划，因此商定越南也应适用这一办法。因此，各方同意根据秘书处对维修行业使用的方法，将削减额与</w:t>
      </w:r>
      <w:r>
        <w:rPr>
          <w:rFonts w:asciiTheme="majorEastAsia" w:eastAsiaTheme="majorEastAsia" w:hAnsiTheme="majorEastAsia" w:hint="eastAsia"/>
          <w:lang w:val="en-CA" w:eastAsia="zh-CN"/>
        </w:rPr>
        <w:t>分项目</w:t>
      </w:r>
      <w:r w:rsidR="005B5593" w:rsidRPr="005B5593">
        <w:rPr>
          <w:rFonts w:asciiTheme="majorEastAsia" w:eastAsiaTheme="majorEastAsia" w:hAnsiTheme="majorEastAsia" w:hint="eastAsia"/>
          <w:lang w:val="en-CA" w:eastAsia="zh-CN"/>
        </w:rPr>
        <w:t>的最终用户激励部分挂钩，从而使该国剩余的96</w:t>
      </w:r>
      <w:r w:rsidR="005B5593" w:rsidRPr="005B5593">
        <w:rPr>
          <w:rFonts w:asciiTheme="majorEastAsia" w:eastAsiaTheme="majorEastAsia" w:hAnsiTheme="majorEastAsia"/>
          <w:lang w:val="en-CA" w:eastAsia="zh-CN"/>
        </w:rPr>
        <w:t>,</w:t>
      </w:r>
      <w:r w:rsidR="005B5593" w:rsidRPr="005B5593">
        <w:rPr>
          <w:rFonts w:asciiTheme="majorEastAsia" w:eastAsiaTheme="majorEastAsia" w:hAnsiTheme="majorEastAsia" w:hint="eastAsia"/>
          <w:lang w:val="en-CA" w:eastAsia="zh-CN"/>
        </w:rPr>
        <w:t>656二氧化碳当量吨（53.92公吨）的氢氟碳化合物消费量进一步减少。</w:t>
      </w:r>
    </w:p>
    <w:p w14:paraId="51FF0356" w14:textId="77777777" w:rsidR="005B5593" w:rsidRPr="005B5593" w:rsidRDefault="005B5593" w:rsidP="005B5593">
      <w:pPr>
        <w:rPr>
          <w:rFonts w:asciiTheme="majorEastAsia" w:eastAsiaTheme="majorEastAsia" w:hAnsiTheme="majorEastAsia"/>
          <w:i/>
          <w:iCs/>
          <w:lang w:val="en-CA" w:eastAsia="zh-CN"/>
        </w:rPr>
      </w:pPr>
      <w:r w:rsidRPr="005B5593">
        <w:rPr>
          <w:rFonts w:asciiTheme="majorEastAsia" w:eastAsiaTheme="majorEastAsia" w:hAnsiTheme="majorEastAsia" w:hint="eastAsia"/>
          <w:i/>
          <w:iCs/>
          <w:lang w:val="en-CA" w:eastAsia="zh-CN"/>
        </w:rPr>
        <w:t>列车空调系统投资</w:t>
      </w:r>
      <w:r w:rsidR="000A2D9E">
        <w:rPr>
          <w:rFonts w:asciiTheme="majorEastAsia" w:eastAsiaTheme="majorEastAsia" w:hAnsiTheme="majorEastAsia" w:hint="eastAsia"/>
          <w:i/>
          <w:iCs/>
          <w:lang w:val="en-CA" w:eastAsia="zh-CN"/>
        </w:rPr>
        <w:t>分项目</w:t>
      </w:r>
    </w:p>
    <w:p w14:paraId="3F2FE82A" w14:textId="77777777" w:rsidR="005B5593" w:rsidRPr="005B5593" w:rsidRDefault="005B5593" w:rsidP="005B5593">
      <w:pPr>
        <w:rPr>
          <w:rFonts w:asciiTheme="majorEastAsia" w:eastAsiaTheme="majorEastAsia" w:hAnsiTheme="majorEastAsia"/>
          <w:i/>
          <w:iCs/>
          <w:u w:val="single"/>
          <w:lang w:val="en-CA" w:eastAsia="zh-CN"/>
        </w:rPr>
      </w:pPr>
    </w:p>
    <w:p w14:paraId="2BEA58A5"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由于R-454C在列车移动空调中的使用在越南是新</w:t>
      </w:r>
      <w:r w:rsidR="00623BEA">
        <w:rPr>
          <w:rFonts w:asciiTheme="majorEastAsia" w:eastAsiaTheme="majorEastAsia" w:hAnsiTheme="majorEastAsia" w:hint="eastAsia"/>
          <w:lang w:val="en-CA" w:eastAsia="zh-CN"/>
        </w:rPr>
        <w:t>用</w:t>
      </w:r>
      <w:r w:rsidRPr="005B5593">
        <w:rPr>
          <w:rFonts w:asciiTheme="majorEastAsia" w:eastAsiaTheme="majorEastAsia" w:hAnsiTheme="majorEastAsia" w:hint="eastAsia"/>
          <w:lang w:val="en-CA" w:eastAsia="zh-CN"/>
        </w:rPr>
        <w:t>的，越南国家铁路公司在对将要制造的十个机组的性能进行评估之前，对承诺使用这项技术犹豫不决。与部件制造商和制冷剂供应商的进一步讨论加强了</w:t>
      </w:r>
      <w:r w:rsidR="000A2D9E">
        <w:rPr>
          <w:rFonts w:asciiTheme="majorEastAsia" w:eastAsiaTheme="majorEastAsia" w:hAnsiTheme="majorEastAsia" w:hint="eastAsia"/>
          <w:lang w:val="en-CA" w:eastAsia="zh-CN"/>
        </w:rPr>
        <w:t>分项目</w:t>
      </w:r>
      <w:r w:rsidRPr="005B5593">
        <w:rPr>
          <w:rFonts w:asciiTheme="majorEastAsia" w:eastAsiaTheme="majorEastAsia" w:hAnsiTheme="majorEastAsia" w:hint="eastAsia"/>
          <w:lang w:val="en-CA" w:eastAsia="zh-CN"/>
        </w:rPr>
        <w:t>R-454C的选择。在越南国家铁路公司确定基于R-454C的移动空调不能满足性能规范的不太可能的情况下，政府承诺探索其他全球升温潜能值低的替代品；提交一份关于确定适当替代方案进展情况的年度报告；一旦找到合适的技术供执行委员会审议，世界银行将向执行委员会提出技术变更请求。此外，广盛将努力确保基于替代制冷剂的移动空调系统至少与基于R-454C的系统一样节能。</w:t>
      </w:r>
    </w:p>
    <w:p w14:paraId="58576D0F"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由于该项目的大部分费用与10个月份开通机组的制造有关，这些机组很难评估，而且企业可以控制，因此同意不包括</w:t>
      </w:r>
      <w:r w:rsidR="00623BEA">
        <w:rPr>
          <w:rFonts w:asciiTheme="majorEastAsia" w:eastAsiaTheme="majorEastAsia" w:hAnsiTheme="majorEastAsia" w:hint="eastAsia"/>
          <w:lang w:val="en-CA" w:eastAsia="zh-CN"/>
        </w:rPr>
        <w:t>应急</w:t>
      </w:r>
      <w:r w:rsidRPr="005B5593">
        <w:rPr>
          <w:rFonts w:asciiTheme="majorEastAsia" w:eastAsiaTheme="majorEastAsia" w:hAnsiTheme="majorEastAsia" w:hint="eastAsia"/>
          <w:lang w:val="en-CA" w:eastAsia="zh-CN"/>
        </w:rPr>
        <w:t>费用，因此商定的费用为250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p>
    <w:p w14:paraId="2CFFBE5A" w14:textId="77777777" w:rsidR="005B5593" w:rsidRPr="005B5593" w:rsidRDefault="005B5593" w:rsidP="005B5593">
      <w:pPr>
        <w:rPr>
          <w:rFonts w:asciiTheme="majorEastAsia" w:eastAsiaTheme="majorEastAsia" w:hAnsiTheme="majorEastAsia"/>
          <w:i/>
          <w:iCs/>
          <w:lang w:val="en-CA"/>
        </w:rPr>
      </w:pPr>
      <w:r w:rsidRPr="005B5593">
        <w:rPr>
          <w:rFonts w:asciiTheme="majorEastAsia" w:eastAsiaTheme="majorEastAsia" w:hAnsiTheme="majorEastAsia"/>
          <w:i/>
          <w:iCs/>
          <w:lang w:val="en-CA"/>
        </w:rPr>
        <w:t>非投资活动</w:t>
      </w:r>
    </w:p>
    <w:p w14:paraId="6A365DBB" w14:textId="77777777" w:rsidR="005B5593" w:rsidRPr="005B5593" w:rsidRDefault="005B5593" w:rsidP="005B5593">
      <w:pPr>
        <w:rPr>
          <w:rFonts w:asciiTheme="majorEastAsia" w:eastAsiaTheme="majorEastAsia" w:hAnsiTheme="majorEastAsia"/>
          <w:i/>
          <w:iCs/>
          <w:lang w:val="en-CA"/>
        </w:rPr>
      </w:pPr>
    </w:p>
    <w:p w14:paraId="42B6C35F"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秘书处和世界银行就各项活动和费用进行了详细讨论，结果商定了下列调整：</w:t>
      </w:r>
    </w:p>
    <w:p w14:paraId="7871F7B0" w14:textId="77777777" w:rsidR="005B5593" w:rsidRPr="005B5593" w:rsidRDefault="005B5593" w:rsidP="005B5593">
      <w:pPr>
        <w:widowControl w:val="0"/>
        <w:numPr>
          <w:ilvl w:val="1"/>
          <w:numId w:val="1"/>
        </w:numPr>
        <w:tabs>
          <w:tab w:val="num" w:pos="0"/>
        </w:tabs>
        <w:spacing w:after="240"/>
        <w:outlineLvl w:val="1"/>
        <w:rPr>
          <w:rFonts w:asciiTheme="majorEastAsia" w:eastAsiaTheme="majorEastAsia" w:hAnsiTheme="majorEastAsia"/>
          <w:lang w:val="en-CA" w:eastAsia="zh-CN"/>
        </w:rPr>
      </w:pPr>
      <w:r w:rsidRPr="005B5593">
        <w:rPr>
          <w:rFonts w:asciiTheme="majorEastAsia" w:eastAsiaTheme="majorEastAsia" w:hAnsiTheme="majorEastAsia"/>
          <w:i/>
          <w:iCs/>
          <w:lang w:val="en-CA" w:eastAsia="zh-CN"/>
        </w:rPr>
        <w:t>移动空调维修</w:t>
      </w:r>
      <w:r w:rsidRPr="005B5593">
        <w:rPr>
          <w:rFonts w:asciiTheme="majorEastAsia" w:eastAsiaTheme="majorEastAsia" w:hAnsiTheme="majorEastAsia"/>
          <w:lang w:val="en-CA" w:eastAsia="zh-CN"/>
        </w:rPr>
        <w:t xml:space="preserve">: </w:t>
      </w:r>
      <w:r w:rsidRPr="005B5593">
        <w:rPr>
          <w:rFonts w:asciiTheme="majorEastAsia" w:eastAsiaTheme="majorEastAsia" w:hAnsiTheme="majorEastAsia" w:hint="eastAsia"/>
          <w:lang w:val="en-CA" w:eastAsia="zh-CN"/>
        </w:rPr>
        <w:t>注意到计划为移动空调技术人员进行大量培训和评估，使相关费用合理化，导致移动空调维修和评估的商定费用为650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800美元；移动空调维修设备的费用根据一台能够回收和再循环HFC-134a和HFO-1234yf的机器的价格进行了调整，导致移动空调设备采购的商定费用为1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632</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200美元；</w:t>
      </w:r>
    </w:p>
    <w:p w14:paraId="47381585" w14:textId="77777777" w:rsidR="005B5593" w:rsidRPr="005B5593" w:rsidRDefault="005B5593" w:rsidP="005B5593">
      <w:pPr>
        <w:widowControl w:val="0"/>
        <w:numPr>
          <w:ilvl w:val="1"/>
          <w:numId w:val="1"/>
        </w:numPr>
        <w:tabs>
          <w:tab w:val="num" w:pos="0"/>
        </w:tabs>
        <w:spacing w:after="240"/>
        <w:outlineLvl w:val="1"/>
        <w:rPr>
          <w:rFonts w:asciiTheme="majorEastAsia" w:eastAsiaTheme="majorEastAsia" w:hAnsiTheme="majorEastAsia"/>
          <w:lang w:val="en-CA" w:eastAsia="zh-CN"/>
        </w:rPr>
      </w:pPr>
      <w:r w:rsidRPr="005B5593">
        <w:rPr>
          <w:rFonts w:asciiTheme="majorEastAsia" w:eastAsiaTheme="majorEastAsia" w:hAnsiTheme="majorEastAsia"/>
          <w:i/>
          <w:iCs/>
          <w:lang w:val="en-CA" w:eastAsia="zh-CN"/>
        </w:rPr>
        <w:t>制冷空调维修与外联</w:t>
      </w:r>
      <w:r w:rsidRPr="005B5593">
        <w:rPr>
          <w:rFonts w:asciiTheme="majorEastAsia" w:eastAsiaTheme="majorEastAsia" w:hAnsiTheme="majorEastAsia"/>
          <w:lang w:val="en-CA" w:eastAsia="zh-CN"/>
        </w:rPr>
        <w:t xml:space="preserve">: </w:t>
      </w:r>
      <w:r w:rsidRPr="005B5593">
        <w:rPr>
          <w:rFonts w:asciiTheme="majorEastAsia" w:eastAsiaTheme="majorEastAsia" w:hAnsiTheme="majorEastAsia" w:hint="eastAsia"/>
          <w:lang w:val="en-CA" w:eastAsia="zh-CN"/>
        </w:rPr>
        <w:t>在有机会使用共同顾问和数据的情况下，合理化与开发培训和评估模块相关的费用，在与监管、政策和技术援助</w:t>
      </w:r>
      <w:r w:rsidR="00623BEA">
        <w:rPr>
          <w:rFonts w:asciiTheme="majorEastAsia" w:eastAsiaTheme="majorEastAsia" w:hAnsiTheme="majorEastAsia" w:hint="eastAsia"/>
          <w:lang w:val="en-CA" w:eastAsia="zh-CN"/>
        </w:rPr>
        <w:t>成分</w:t>
      </w:r>
      <w:r w:rsidRPr="005B5593">
        <w:rPr>
          <w:rFonts w:asciiTheme="majorEastAsia" w:eastAsiaTheme="majorEastAsia" w:hAnsiTheme="majorEastAsia" w:hint="eastAsia"/>
          <w:lang w:val="en-CA" w:eastAsia="zh-CN"/>
        </w:rPr>
        <w:t>下的活动有潜在协同作用和重叠的情况下合理化与利益攸关方外联和讲习班相关的费用；和</w:t>
      </w:r>
    </w:p>
    <w:p w14:paraId="4D9E6F73" w14:textId="77777777" w:rsidR="005B5593" w:rsidRPr="005B5593" w:rsidRDefault="005B5593" w:rsidP="00B54B70">
      <w:pPr>
        <w:keepNext/>
        <w:keepLines/>
        <w:widowControl w:val="0"/>
        <w:numPr>
          <w:ilvl w:val="1"/>
          <w:numId w:val="1"/>
        </w:numPr>
        <w:tabs>
          <w:tab w:val="num" w:pos="0"/>
        </w:tabs>
        <w:spacing w:after="240"/>
        <w:outlineLvl w:val="1"/>
        <w:rPr>
          <w:rFonts w:asciiTheme="majorEastAsia" w:eastAsiaTheme="majorEastAsia" w:hAnsiTheme="majorEastAsia"/>
          <w:lang w:val="en-CA" w:eastAsia="zh-CN"/>
        </w:rPr>
      </w:pPr>
      <w:r w:rsidRPr="005B5593">
        <w:rPr>
          <w:rFonts w:asciiTheme="majorEastAsia" w:eastAsiaTheme="majorEastAsia" w:hAnsiTheme="majorEastAsia" w:hint="eastAsia"/>
          <w:i/>
          <w:iCs/>
          <w:lang w:val="en-CA" w:eastAsia="zh-CN"/>
        </w:rPr>
        <w:t>监管、政策和技术援助</w:t>
      </w:r>
      <w:r w:rsidRPr="005B5593">
        <w:rPr>
          <w:rFonts w:asciiTheme="majorEastAsia" w:eastAsiaTheme="majorEastAsia" w:hAnsiTheme="majorEastAsia"/>
          <w:lang w:val="en-CA" w:eastAsia="zh-CN"/>
        </w:rPr>
        <w:t xml:space="preserve">: </w:t>
      </w:r>
      <w:r w:rsidRPr="005B5593">
        <w:rPr>
          <w:rFonts w:asciiTheme="majorEastAsia" w:eastAsiaTheme="majorEastAsia" w:hAnsiTheme="majorEastAsia" w:hint="eastAsia"/>
          <w:lang w:val="en-CA" w:eastAsia="zh-CN"/>
        </w:rPr>
        <w:t>对消防当局和工业界低全球变暖潜能值替代品培训费用的调整（基于专家费用和讲习班费用）；减少</w:t>
      </w:r>
      <w:r w:rsidR="00623BEA">
        <w:rPr>
          <w:rFonts w:asciiTheme="majorEastAsia" w:eastAsiaTheme="majorEastAsia" w:hAnsiTheme="majorEastAsia" w:hint="eastAsia"/>
          <w:lang w:val="en-CA" w:eastAsia="zh-CN"/>
        </w:rPr>
        <w:t>研究考察</w:t>
      </w:r>
      <w:r w:rsidRPr="005B5593">
        <w:rPr>
          <w:rFonts w:asciiTheme="majorEastAsia" w:eastAsiaTheme="majorEastAsia" w:hAnsiTheme="majorEastAsia" w:hint="eastAsia"/>
          <w:lang w:val="en-CA" w:eastAsia="zh-CN"/>
        </w:rPr>
        <w:t>次数；支持禁令的研究，指出R-407 移动空调只有一家制造商；与公共交通有关的研究；以及取消与住宅空调行业能效相关的活动，因为它不符合基加利氢氟碳化合物执行计划的条件，导致监管、政策和技术援助的商定</w:t>
      </w:r>
      <w:r w:rsidR="001159CF">
        <w:rPr>
          <w:rFonts w:asciiTheme="majorEastAsia" w:eastAsiaTheme="majorEastAsia" w:hAnsiTheme="majorEastAsia" w:hint="eastAsia"/>
          <w:lang w:val="en-CA" w:eastAsia="zh-CN"/>
        </w:rPr>
        <w:t>费用</w:t>
      </w:r>
      <w:r w:rsidRPr="005B5593">
        <w:rPr>
          <w:rFonts w:asciiTheme="majorEastAsia" w:eastAsiaTheme="majorEastAsia" w:hAnsiTheme="majorEastAsia" w:hint="eastAsia"/>
          <w:lang w:val="en-CA" w:eastAsia="zh-CN"/>
        </w:rPr>
        <w:t>为770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000美元。</w:t>
      </w:r>
    </w:p>
    <w:p w14:paraId="52266A57"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执行委员会第92次会议商定，为维修消费量超过360公吨的国家提供高达5.1美元/公斤的资金（第92/37（b）</w:t>
      </w:r>
      <w:r w:rsidRPr="005B5593">
        <w:rPr>
          <w:rFonts w:asciiTheme="majorEastAsia" w:eastAsiaTheme="majorEastAsia" w:hAnsiTheme="majorEastAsia"/>
          <w:lang w:val="en-CA" w:eastAsia="zh-CN"/>
        </w:rPr>
        <w:t>(iii)</w:t>
      </w:r>
      <w:r w:rsidRPr="005B5593">
        <w:rPr>
          <w:rFonts w:asciiTheme="majorEastAsia" w:eastAsiaTheme="majorEastAsia" w:hAnsiTheme="majorEastAsia" w:hint="eastAsia"/>
          <w:lang w:val="en-CA" w:eastAsia="zh-CN"/>
        </w:rPr>
        <w:t>号决定）。为了计算该国有资格获得与上述非投资活动相关资金的剩余氢氟碳化合物消费量的减少量，秘书处采用了92/46号文件附件一所述的维修行业将每公斤美元转换为每二氧化碳当量吨美元的方法。</w:t>
      </w:r>
      <w:r w:rsidRPr="009D50B3">
        <w:rPr>
          <w:rFonts w:asciiTheme="majorEastAsia" w:eastAsiaTheme="majorEastAsia" w:hAnsiTheme="majorEastAsia"/>
          <w:vertAlign w:val="superscript"/>
          <w:lang w:val="en-CA"/>
        </w:rPr>
        <w:footnoteReference w:id="25"/>
      </w:r>
      <w:r w:rsidRPr="005B5593">
        <w:rPr>
          <w:rFonts w:asciiTheme="majorEastAsia" w:eastAsiaTheme="majorEastAsia" w:hAnsiTheme="majorEastAsia"/>
          <w:lang w:val="en-CA" w:eastAsia="zh-CN"/>
        </w:rPr>
        <w:t xml:space="preserve"> </w:t>
      </w:r>
      <w:r w:rsidRPr="005B5593">
        <w:rPr>
          <w:rFonts w:asciiTheme="majorEastAsia" w:eastAsiaTheme="majorEastAsia" w:hAnsiTheme="majorEastAsia" w:hint="eastAsia"/>
          <w:lang w:val="en-CA" w:eastAsia="zh-CN"/>
        </w:rPr>
        <w:t>基准年</w:t>
      </w:r>
      <w:r w:rsidR="00623BEA">
        <w:rPr>
          <w:rFonts w:asciiTheme="majorEastAsia" w:eastAsiaTheme="majorEastAsia" w:hAnsiTheme="majorEastAsia" w:hint="eastAsia"/>
          <w:lang w:val="en-CA" w:eastAsia="zh-CN"/>
        </w:rPr>
        <w:t>分</w:t>
      </w:r>
      <w:r w:rsidRPr="005B5593">
        <w:rPr>
          <w:rFonts w:asciiTheme="majorEastAsia" w:eastAsiaTheme="majorEastAsia" w:hAnsiTheme="majorEastAsia" w:hint="eastAsia"/>
          <w:lang w:val="en-CA" w:eastAsia="zh-CN"/>
        </w:rPr>
        <w:t>期间，越南维修行业的氢氟碳化合物平均消费量为3</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973.25公吨，即7</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122</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171二氧化碳当量吨，导致越南维修行业</w:t>
      </w:r>
      <w:r w:rsidR="001159CF">
        <w:rPr>
          <w:rFonts w:asciiTheme="majorEastAsia" w:eastAsiaTheme="majorEastAsia" w:hAnsiTheme="majorEastAsia" w:hint="eastAsia"/>
          <w:lang w:val="en-CA" w:eastAsia="zh-CN"/>
        </w:rPr>
        <w:t>费用</w:t>
      </w:r>
      <w:r w:rsidRPr="005B5593">
        <w:rPr>
          <w:rFonts w:asciiTheme="majorEastAsia" w:eastAsiaTheme="majorEastAsia" w:hAnsiTheme="majorEastAsia" w:hint="eastAsia"/>
          <w:lang w:val="en-CA" w:eastAsia="zh-CN"/>
        </w:rPr>
        <w:t>效益为2.85美元/二氧化碳当量吨。</w:t>
      </w:r>
    </w:p>
    <w:p w14:paraId="26CA6419"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与其它项目一致，项目管理机构的费用商定为422</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833美元。根据修订后的项目管理机构费用和取消与住宅空调行业能效相关的活动，第一</w:t>
      </w:r>
      <w:r w:rsidR="00623BEA">
        <w:rPr>
          <w:rFonts w:asciiTheme="majorEastAsia" w:eastAsiaTheme="majorEastAsia" w:hAnsiTheme="majorEastAsia" w:hint="eastAsia"/>
          <w:lang w:val="en-CA" w:eastAsia="zh-CN"/>
        </w:rPr>
        <w:t>次付款</w:t>
      </w:r>
      <w:r w:rsidRPr="005B5593">
        <w:rPr>
          <w:rFonts w:asciiTheme="majorEastAsia" w:eastAsiaTheme="majorEastAsia" w:hAnsiTheme="majorEastAsia" w:hint="eastAsia"/>
          <w:lang w:val="en-CA" w:eastAsia="zh-CN"/>
        </w:rPr>
        <w:t>资金调整为2</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019</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488美元。</w:t>
      </w:r>
    </w:p>
    <w:p w14:paraId="3D6EDA6A" w14:textId="77777777" w:rsidR="005B5593" w:rsidRPr="005B5593" w:rsidRDefault="005B5593" w:rsidP="005E63BA">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表12</w:t>
      </w:r>
      <w:r w:rsidR="00623BEA">
        <w:rPr>
          <w:rFonts w:asciiTheme="majorEastAsia" w:eastAsiaTheme="majorEastAsia" w:hAnsiTheme="majorEastAsia" w:hint="eastAsia"/>
          <w:lang w:val="en-CA" w:eastAsia="zh-CN"/>
        </w:rPr>
        <w:t>概示</w:t>
      </w:r>
      <w:r w:rsidRPr="005B5593">
        <w:rPr>
          <w:rFonts w:asciiTheme="majorEastAsia" w:eastAsiaTheme="majorEastAsia" w:hAnsiTheme="majorEastAsia" w:hint="eastAsia"/>
          <w:lang w:val="en-CA" w:eastAsia="zh-CN"/>
        </w:rPr>
        <w:t>了商定的费用和该国有资格为越南基加利氢氟碳化合物执行计划第一阶段供资的剩余氢氟碳化合物消费量的相关削减。</w:t>
      </w:r>
    </w:p>
    <w:p w14:paraId="60BDEB59" w14:textId="77777777" w:rsidR="005B5593" w:rsidRPr="005B5593" w:rsidRDefault="005B5593" w:rsidP="005B5593">
      <w:pPr>
        <w:keepNext/>
        <w:suppressAutoHyphens/>
        <w:rPr>
          <w:rFonts w:asciiTheme="majorEastAsia" w:eastAsiaTheme="majorEastAsia" w:hAnsiTheme="majorEastAsia"/>
          <w:b/>
          <w:bCs/>
          <w:lang w:val="en-CA" w:eastAsia="zh-CN"/>
        </w:rPr>
      </w:pPr>
      <w:r w:rsidRPr="005B5593">
        <w:rPr>
          <w:rFonts w:asciiTheme="majorEastAsia" w:eastAsiaTheme="majorEastAsia" w:hAnsiTheme="majorEastAsia"/>
          <w:b/>
          <w:bCs/>
          <w:lang w:val="en-CA" w:eastAsia="zh-CN"/>
        </w:rPr>
        <w:t xml:space="preserve">表 12. </w:t>
      </w:r>
      <w:r w:rsidRPr="005B5593">
        <w:rPr>
          <w:rFonts w:asciiTheme="majorEastAsia" w:eastAsiaTheme="majorEastAsia" w:hAnsiTheme="majorEastAsia" w:hint="eastAsia"/>
          <w:b/>
          <w:bCs/>
          <w:lang w:val="en-CA" w:eastAsia="zh-CN"/>
        </w:rPr>
        <w:t>越南</w:t>
      </w:r>
      <w:r w:rsidRPr="005B5593">
        <w:rPr>
          <w:rFonts w:asciiTheme="majorEastAsia" w:eastAsiaTheme="majorEastAsia" w:hAnsiTheme="majorEastAsia" w:hint="eastAsia"/>
          <w:b/>
          <w:lang w:val="en-CA" w:eastAsia="zh-CN"/>
        </w:rPr>
        <w:t>基加利氢氟碳化合物执行计划</w:t>
      </w:r>
      <w:r w:rsidRPr="005B5593">
        <w:rPr>
          <w:rFonts w:asciiTheme="majorEastAsia" w:eastAsiaTheme="majorEastAsia" w:hAnsiTheme="majorEastAsia" w:hint="eastAsia"/>
          <w:b/>
          <w:bCs/>
          <w:lang w:val="en-CA" w:eastAsia="zh-CN"/>
        </w:rPr>
        <w:t>第一阶段执行活动的商定费用</w:t>
      </w:r>
    </w:p>
    <w:tbl>
      <w:tblPr>
        <w:tblW w:w="5000" w:type="pct"/>
        <w:tblLayout w:type="fixed"/>
        <w:tblLook w:val="04A0" w:firstRow="1" w:lastRow="0" w:firstColumn="1" w:lastColumn="0" w:noHBand="0" w:noVBand="1"/>
      </w:tblPr>
      <w:tblGrid>
        <w:gridCol w:w="3325"/>
        <w:gridCol w:w="1066"/>
        <w:gridCol w:w="1077"/>
        <w:gridCol w:w="1543"/>
        <w:gridCol w:w="1172"/>
        <w:gridCol w:w="1167"/>
      </w:tblGrid>
      <w:tr w:rsidR="005B5593" w:rsidRPr="005B5593" w14:paraId="1B36D199" w14:textId="77777777" w:rsidTr="001159CF">
        <w:trPr>
          <w:trHeight w:val="828"/>
        </w:trPr>
        <w:tc>
          <w:tcPr>
            <w:tcW w:w="177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FAA32D" w14:textId="77777777" w:rsidR="005B5593" w:rsidRPr="005B5593" w:rsidRDefault="005B5593" w:rsidP="005B5593">
            <w:pPr>
              <w:jc w:val="center"/>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行业</w:t>
            </w:r>
          </w:p>
        </w:tc>
        <w:tc>
          <w:tcPr>
            <w:tcW w:w="570" w:type="pct"/>
            <w:tcBorders>
              <w:top w:val="single" w:sz="4" w:space="0" w:color="auto"/>
              <w:left w:val="nil"/>
              <w:bottom w:val="single" w:sz="4" w:space="0" w:color="auto"/>
              <w:right w:val="single" w:sz="4" w:space="0" w:color="auto"/>
            </w:tcBorders>
            <w:shd w:val="clear" w:color="auto" w:fill="auto"/>
            <w:noWrap/>
            <w:vAlign w:val="center"/>
            <w:hideMark/>
          </w:tcPr>
          <w:p w14:paraId="5A52DA20" w14:textId="77777777" w:rsidR="005B5593" w:rsidRPr="005B5593" w:rsidRDefault="005B5593" w:rsidP="005B5593">
            <w:pPr>
              <w:jc w:val="center"/>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hint="eastAsia"/>
                <w:b/>
                <w:bCs/>
                <w:color w:val="000000"/>
                <w:sz w:val="20"/>
                <w:szCs w:val="20"/>
                <w:lang w:val="en-CA" w:eastAsia="zh-CN"/>
              </w:rPr>
              <w:t>机构</w:t>
            </w:r>
          </w:p>
        </w:tc>
        <w:tc>
          <w:tcPr>
            <w:tcW w:w="576" w:type="pct"/>
            <w:tcBorders>
              <w:top w:val="single" w:sz="4" w:space="0" w:color="auto"/>
              <w:left w:val="nil"/>
              <w:bottom w:val="single" w:sz="4" w:space="0" w:color="auto"/>
              <w:right w:val="single" w:sz="4" w:space="0" w:color="auto"/>
            </w:tcBorders>
            <w:shd w:val="clear" w:color="auto" w:fill="auto"/>
            <w:vAlign w:val="center"/>
            <w:hideMark/>
          </w:tcPr>
          <w:p w14:paraId="3786E34E" w14:textId="77777777" w:rsidR="005B5593" w:rsidRPr="005B5593" w:rsidRDefault="005B5593" w:rsidP="005B5593">
            <w:pPr>
              <w:jc w:val="center"/>
              <w:rPr>
                <w:rFonts w:asciiTheme="majorEastAsia" w:eastAsiaTheme="majorEastAsia" w:hAnsiTheme="majorEastAsia"/>
                <w:b/>
                <w:bCs/>
                <w:color w:val="000000"/>
                <w:sz w:val="20"/>
                <w:szCs w:val="20"/>
                <w:lang w:val="en-CA" w:eastAsia="zh-CN"/>
              </w:rPr>
            </w:pPr>
            <w:r w:rsidRPr="005B5593">
              <w:rPr>
                <w:rFonts w:asciiTheme="majorEastAsia" w:eastAsiaTheme="majorEastAsia" w:hAnsiTheme="majorEastAsia" w:hint="eastAsia"/>
                <w:b/>
                <w:bCs/>
                <w:color w:val="000000"/>
                <w:sz w:val="20"/>
                <w:szCs w:val="20"/>
                <w:lang w:val="en-CA" w:eastAsia="zh-CN"/>
              </w:rPr>
              <w:t>淘汰</w:t>
            </w:r>
          </w:p>
          <w:p w14:paraId="4CCAED78" w14:textId="77777777" w:rsidR="005B5593" w:rsidRPr="005B5593" w:rsidRDefault="005B5593" w:rsidP="005B5593">
            <w:pPr>
              <w:jc w:val="center"/>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hint="eastAsia"/>
                <w:b/>
                <w:bCs/>
                <w:color w:val="000000"/>
                <w:sz w:val="20"/>
                <w:szCs w:val="20"/>
                <w:lang w:val="en-CA" w:eastAsia="zh-CN"/>
              </w:rPr>
              <w:t>（公吨）</w:t>
            </w:r>
          </w:p>
        </w:tc>
        <w:tc>
          <w:tcPr>
            <w:tcW w:w="825" w:type="pct"/>
            <w:tcBorders>
              <w:top w:val="single" w:sz="4" w:space="0" w:color="auto"/>
              <w:left w:val="nil"/>
              <w:bottom w:val="single" w:sz="4" w:space="0" w:color="auto"/>
              <w:right w:val="single" w:sz="4" w:space="0" w:color="auto"/>
            </w:tcBorders>
            <w:shd w:val="clear" w:color="auto" w:fill="auto"/>
            <w:vAlign w:val="center"/>
            <w:hideMark/>
          </w:tcPr>
          <w:p w14:paraId="2004EF09" w14:textId="77777777" w:rsidR="005B5593" w:rsidRPr="005B5593" w:rsidRDefault="005B5593" w:rsidP="005B5593">
            <w:pPr>
              <w:jc w:val="center"/>
              <w:rPr>
                <w:rFonts w:asciiTheme="majorEastAsia" w:eastAsiaTheme="majorEastAsia" w:hAnsiTheme="majorEastAsia"/>
                <w:b/>
                <w:bCs/>
                <w:color w:val="000000"/>
                <w:sz w:val="20"/>
                <w:szCs w:val="20"/>
                <w:lang w:val="en-CA" w:eastAsia="zh-CN"/>
              </w:rPr>
            </w:pPr>
            <w:r w:rsidRPr="005B5593">
              <w:rPr>
                <w:rFonts w:asciiTheme="majorEastAsia" w:eastAsiaTheme="majorEastAsia" w:hAnsiTheme="majorEastAsia" w:hint="eastAsia"/>
                <w:b/>
                <w:bCs/>
                <w:color w:val="000000"/>
                <w:sz w:val="20"/>
                <w:szCs w:val="20"/>
                <w:lang w:val="en-CA" w:eastAsia="zh-CN"/>
              </w:rPr>
              <w:t>淘汰</w:t>
            </w:r>
          </w:p>
          <w:p w14:paraId="7852E8F5" w14:textId="77777777" w:rsidR="005B5593" w:rsidRPr="005B5593" w:rsidRDefault="005B5593" w:rsidP="005B5593">
            <w:pPr>
              <w:ind w:left="-104" w:right="-75"/>
              <w:jc w:val="center"/>
              <w:rPr>
                <w:rFonts w:asciiTheme="majorEastAsia" w:eastAsiaTheme="majorEastAsia" w:hAnsiTheme="majorEastAsia"/>
                <w:b/>
                <w:bCs/>
                <w:color w:val="000000"/>
                <w:sz w:val="20"/>
                <w:szCs w:val="20"/>
                <w:lang w:val="en-CA" w:eastAsia="zh-CN"/>
              </w:rPr>
            </w:pPr>
            <w:r w:rsidRPr="005B5593">
              <w:rPr>
                <w:rFonts w:asciiTheme="majorEastAsia" w:eastAsiaTheme="majorEastAsia" w:hAnsiTheme="majorEastAsia" w:hint="eastAsia"/>
                <w:b/>
                <w:bCs/>
                <w:color w:val="000000"/>
                <w:sz w:val="20"/>
                <w:szCs w:val="20"/>
                <w:lang w:val="en-CA" w:eastAsia="zh-CN"/>
              </w:rPr>
              <w:t>（二氧化碳</w:t>
            </w:r>
          </w:p>
          <w:p w14:paraId="1FC00427" w14:textId="77777777" w:rsidR="005B5593" w:rsidRPr="005B5593" w:rsidRDefault="005B5593" w:rsidP="005B5593">
            <w:pPr>
              <w:ind w:left="-104" w:right="-75"/>
              <w:jc w:val="center"/>
              <w:rPr>
                <w:rFonts w:asciiTheme="majorEastAsia" w:eastAsiaTheme="majorEastAsia" w:hAnsiTheme="majorEastAsia"/>
                <w:b/>
                <w:bCs/>
                <w:color w:val="000000"/>
                <w:sz w:val="20"/>
                <w:szCs w:val="20"/>
                <w:lang w:val="en-CA" w:eastAsia="zh-CN"/>
              </w:rPr>
            </w:pPr>
            <w:r w:rsidRPr="005B5593">
              <w:rPr>
                <w:rFonts w:asciiTheme="majorEastAsia" w:eastAsiaTheme="majorEastAsia" w:hAnsiTheme="majorEastAsia" w:hint="eastAsia"/>
                <w:b/>
                <w:bCs/>
                <w:color w:val="000000"/>
                <w:sz w:val="20"/>
                <w:szCs w:val="20"/>
                <w:lang w:val="en-CA" w:eastAsia="zh-CN"/>
              </w:rPr>
              <w:t>当量吨）</w:t>
            </w:r>
          </w:p>
        </w:tc>
        <w:tc>
          <w:tcPr>
            <w:tcW w:w="627" w:type="pct"/>
            <w:tcBorders>
              <w:top w:val="single" w:sz="4" w:space="0" w:color="auto"/>
              <w:left w:val="nil"/>
              <w:bottom w:val="single" w:sz="4" w:space="0" w:color="auto"/>
              <w:right w:val="single" w:sz="4" w:space="0" w:color="auto"/>
            </w:tcBorders>
            <w:shd w:val="clear" w:color="auto" w:fill="auto"/>
            <w:vAlign w:val="center"/>
            <w:hideMark/>
          </w:tcPr>
          <w:p w14:paraId="246C1D78" w14:textId="77777777" w:rsidR="005B5593" w:rsidRPr="005B5593" w:rsidRDefault="005B5593" w:rsidP="005B5593">
            <w:pPr>
              <w:jc w:val="center"/>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 xml:space="preserve">费用 </w:t>
            </w:r>
          </w:p>
          <w:p w14:paraId="62B33B24" w14:textId="77777777" w:rsidR="005B5593" w:rsidRPr="005B5593" w:rsidRDefault="005B5593" w:rsidP="005B5593">
            <w:pPr>
              <w:jc w:val="center"/>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hint="eastAsia"/>
                <w:b/>
                <w:bCs/>
                <w:color w:val="000000"/>
                <w:sz w:val="20"/>
                <w:szCs w:val="20"/>
                <w:lang w:val="en-CA" w:eastAsia="zh-CN"/>
              </w:rPr>
              <w:t>（美元）</w:t>
            </w:r>
          </w:p>
        </w:tc>
        <w:tc>
          <w:tcPr>
            <w:tcW w:w="624" w:type="pct"/>
            <w:tcBorders>
              <w:top w:val="single" w:sz="4" w:space="0" w:color="auto"/>
              <w:left w:val="nil"/>
              <w:bottom w:val="single" w:sz="4" w:space="0" w:color="auto"/>
              <w:right w:val="single" w:sz="4" w:space="0" w:color="auto"/>
            </w:tcBorders>
            <w:shd w:val="clear" w:color="auto" w:fill="auto"/>
            <w:noWrap/>
            <w:vAlign w:val="center"/>
            <w:hideMark/>
          </w:tcPr>
          <w:p w14:paraId="10F0B6E9" w14:textId="77777777" w:rsidR="005B5593" w:rsidRPr="005B5593" w:rsidRDefault="005B5593" w:rsidP="005B5593">
            <w:pPr>
              <w:ind w:right="-29"/>
              <w:jc w:val="center"/>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本益比</w:t>
            </w:r>
          </w:p>
          <w:p w14:paraId="7DA5D285" w14:textId="77777777" w:rsidR="00DF0F43" w:rsidRDefault="005B5593" w:rsidP="005B5593">
            <w:pPr>
              <w:ind w:left="-14" w:right="-29"/>
              <w:jc w:val="center"/>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(美元/</w:t>
            </w:r>
          </w:p>
          <w:p w14:paraId="5D8A3C43" w14:textId="77777777" w:rsidR="005B5593" w:rsidRPr="005B5593" w:rsidRDefault="005B5593" w:rsidP="005B5593">
            <w:pPr>
              <w:ind w:left="-14" w:right="-29"/>
              <w:jc w:val="center"/>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公斤)</w:t>
            </w:r>
          </w:p>
        </w:tc>
      </w:tr>
      <w:tr w:rsidR="005B5593" w:rsidRPr="005B5593" w14:paraId="0AD5523B" w14:textId="77777777" w:rsidTr="001159CF">
        <w:trPr>
          <w:trHeight w:val="27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13ACB5" w14:textId="77777777" w:rsidR="005B5593" w:rsidRPr="005B5593" w:rsidRDefault="005B5593" w:rsidP="005B5593">
            <w:pPr>
              <w:jc w:val="center"/>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hint="eastAsia"/>
                <w:color w:val="000000"/>
                <w:sz w:val="20"/>
                <w:szCs w:val="20"/>
                <w:lang w:val="en-CA" w:eastAsia="zh-CN"/>
              </w:rPr>
              <w:t>投资</w:t>
            </w:r>
            <w:r w:rsidR="00CD3641">
              <w:rPr>
                <w:rFonts w:asciiTheme="majorEastAsia" w:eastAsiaTheme="majorEastAsia" w:hAnsiTheme="majorEastAsia"/>
                <w:color w:val="000000"/>
                <w:sz w:val="20"/>
                <w:szCs w:val="20"/>
                <w:lang w:val="en-CA" w:eastAsia="en-CA"/>
              </w:rPr>
              <w:t>成分</w:t>
            </w:r>
          </w:p>
        </w:tc>
      </w:tr>
      <w:tr w:rsidR="005B5593" w:rsidRPr="005B5593" w14:paraId="5BD5E72B" w14:textId="77777777" w:rsidTr="001159CF">
        <w:trPr>
          <w:trHeight w:val="288"/>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34C056EF" w14:textId="77777777" w:rsidR="005B5593" w:rsidRPr="005B5593" w:rsidRDefault="005B5593" w:rsidP="005B5593">
            <w:pPr>
              <w:jc w:val="lef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hint="eastAsia"/>
                <w:color w:val="000000"/>
                <w:sz w:val="20"/>
                <w:szCs w:val="20"/>
                <w:lang w:val="en-CA" w:eastAsia="en-CA"/>
              </w:rPr>
              <w:t>工业制冷转换为氨</w:t>
            </w:r>
          </w:p>
        </w:tc>
        <w:tc>
          <w:tcPr>
            <w:tcW w:w="570" w:type="pct"/>
            <w:tcBorders>
              <w:top w:val="nil"/>
              <w:left w:val="nil"/>
              <w:bottom w:val="single" w:sz="4" w:space="0" w:color="auto"/>
              <w:right w:val="single" w:sz="4" w:space="0" w:color="auto"/>
            </w:tcBorders>
            <w:shd w:val="clear" w:color="auto" w:fill="auto"/>
            <w:noWrap/>
            <w:vAlign w:val="center"/>
            <w:hideMark/>
          </w:tcPr>
          <w:p w14:paraId="51D3DCD3" w14:textId="77777777" w:rsidR="005B5593" w:rsidRPr="005B5593" w:rsidRDefault="005B5593" w:rsidP="005B5593">
            <w:pPr>
              <w:jc w:val="center"/>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hint="eastAsia"/>
                <w:color w:val="000000"/>
                <w:sz w:val="20"/>
                <w:szCs w:val="20"/>
                <w:lang w:val="en-CA" w:eastAsia="zh-CN"/>
              </w:rPr>
              <w:t>世界银行</w:t>
            </w:r>
          </w:p>
        </w:tc>
        <w:tc>
          <w:tcPr>
            <w:tcW w:w="576" w:type="pct"/>
            <w:tcBorders>
              <w:top w:val="nil"/>
              <w:left w:val="nil"/>
              <w:bottom w:val="single" w:sz="4" w:space="0" w:color="auto"/>
              <w:right w:val="single" w:sz="4" w:space="0" w:color="auto"/>
            </w:tcBorders>
            <w:shd w:val="clear" w:color="auto" w:fill="auto"/>
            <w:noWrap/>
            <w:vAlign w:val="center"/>
            <w:hideMark/>
          </w:tcPr>
          <w:p w14:paraId="47CB67DD"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35.06 </w:t>
            </w:r>
          </w:p>
        </w:tc>
        <w:tc>
          <w:tcPr>
            <w:tcW w:w="825" w:type="pct"/>
            <w:tcBorders>
              <w:top w:val="nil"/>
              <w:left w:val="nil"/>
              <w:bottom w:val="single" w:sz="4" w:space="0" w:color="auto"/>
              <w:right w:val="single" w:sz="4" w:space="0" w:color="auto"/>
            </w:tcBorders>
            <w:shd w:val="clear" w:color="auto" w:fill="auto"/>
            <w:noWrap/>
            <w:vAlign w:val="center"/>
            <w:hideMark/>
          </w:tcPr>
          <w:p w14:paraId="615C61A0"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137,888 </w:t>
            </w:r>
          </w:p>
        </w:tc>
        <w:tc>
          <w:tcPr>
            <w:tcW w:w="627" w:type="pct"/>
            <w:tcBorders>
              <w:top w:val="nil"/>
              <w:left w:val="nil"/>
              <w:bottom w:val="single" w:sz="4" w:space="0" w:color="auto"/>
              <w:right w:val="single" w:sz="4" w:space="0" w:color="auto"/>
            </w:tcBorders>
            <w:shd w:val="clear" w:color="auto" w:fill="auto"/>
            <w:noWrap/>
            <w:vAlign w:val="center"/>
            <w:hideMark/>
          </w:tcPr>
          <w:p w14:paraId="301A16E2"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339,530 </w:t>
            </w:r>
          </w:p>
        </w:tc>
        <w:tc>
          <w:tcPr>
            <w:tcW w:w="624" w:type="pct"/>
            <w:tcBorders>
              <w:top w:val="nil"/>
              <w:left w:val="nil"/>
              <w:bottom w:val="single" w:sz="4" w:space="0" w:color="auto"/>
              <w:right w:val="single" w:sz="4" w:space="0" w:color="auto"/>
            </w:tcBorders>
            <w:shd w:val="clear" w:color="auto" w:fill="auto"/>
            <w:noWrap/>
            <w:vAlign w:val="center"/>
            <w:hideMark/>
          </w:tcPr>
          <w:p w14:paraId="73ECBB2F"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9.68 </w:t>
            </w:r>
          </w:p>
        </w:tc>
      </w:tr>
      <w:tr w:rsidR="005B5593" w:rsidRPr="005B5593" w14:paraId="289C5ED7" w14:textId="77777777" w:rsidTr="001159CF">
        <w:trPr>
          <w:trHeight w:val="288"/>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38124872" w14:textId="77777777" w:rsidR="005B5593" w:rsidRPr="005B5593" w:rsidRDefault="005B5593" w:rsidP="005B5593">
            <w:pPr>
              <w:jc w:val="left"/>
              <w:rPr>
                <w:rFonts w:asciiTheme="majorEastAsia" w:eastAsiaTheme="majorEastAsia" w:hAnsiTheme="majorEastAsia"/>
                <w:color w:val="000000"/>
                <w:sz w:val="20"/>
                <w:szCs w:val="20"/>
                <w:lang w:val="en-CA" w:eastAsia="zh-CN"/>
              </w:rPr>
            </w:pPr>
            <w:r w:rsidRPr="005B5593">
              <w:rPr>
                <w:rFonts w:asciiTheme="majorEastAsia" w:eastAsiaTheme="majorEastAsia" w:hAnsiTheme="majorEastAsia" w:hint="eastAsia"/>
                <w:color w:val="000000"/>
                <w:sz w:val="20"/>
                <w:szCs w:val="20"/>
                <w:lang w:val="en-CA" w:eastAsia="zh-CN"/>
              </w:rPr>
              <w:t>氨基工业制冷系统的最终用户激励</w:t>
            </w:r>
          </w:p>
        </w:tc>
        <w:tc>
          <w:tcPr>
            <w:tcW w:w="570" w:type="pct"/>
            <w:tcBorders>
              <w:top w:val="nil"/>
              <w:left w:val="nil"/>
              <w:bottom w:val="single" w:sz="4" w:space="0" w:color="auto"/>
              <w:right w:val="single" w:sz="4" w:space="0" w:color="auto"/>
            </w:tcBorders>
            <w:shd w:val="clear" w:color="auto" w:fill="auto"/>
            <w:noWrap/>
            <w:vAlign w:val="center"/>
            <w:hideMark/>
          </w:tcPr>
          <w:p w14:paraId="3071FF81" w14:textId="77777777" w:rsidR="005B5593" w:rsidRPr="005B5593" w:rsidRDefault="005B5593" w:rsidP="005B5593">
            <w:pPr>
              <w:jc w:val="center"/>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hint="eastAsia"/>
                <w:color w:val="000000"/>
                <w:sz w:val="20"/>
                <w:szCs w:val="20"/>
                <w:lang w:val="en-CA" w:eastAsia="zh-CN"/>
              </w:rPr>
              <w:t>世界银行</w:t>
            </w:r>
          </w:p>
        </w:tc>
        <w:tc>
          <w:tcPr>
            <w:tcW w:w="576" w:type="pct"/>
            <w:tcBorders>
              <w:top w:val="nil"/>
              <w:left w:val="nil"/>
              <w:bottom w:val="single" w:sz="4" w:space="0" w:color="auto"/>
              <w:right w:val="single" w:sz="4" w:space="0" w:color="auto"/>
            </w:tcBorders>
            <w:shd w:val="clear" w:color="auto" w:fill="auto"/>
            <w:noWrap/>
            <w:vAlign w:val="center"/>
            <w:hideMark/>
          </w:tcPr>
          <w:p w14:paraId="2063B349"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53.92 </w:t>
            </w:r>
          </w:p>
        </w:tc>
        <w:tc>
          <w:tcPr>
            <w:tcW w:w="825" w:type="pct"/>
            <w:tcBorders>
              <w:top w:val="nil"/>
              <w:left w:val="nil"/>
              <w:bottom w:val="single" w:sz="4" w:space="0" w:color="auto"/>
              <w:right w:val="single" w:sz="4" w:space="0" w:color="auto"/>
            </w:tcBorders>
            <w:shd w:val="clear" w:color="auto" w:fill="auto"/>
            <w:noWrap/>
            <w:vAlign w:val="center"/>
            <w:hideMark/>
          </w:tcPr>
          <w:p w14:paraId="2BE1AC92"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96,656 </w:t>
            </w:r>
          </w:p>
        </w:tc>
        <w:tc>
          <w:tcPr>
            <w:tcW w:w="627" w:type="pct"/>
            <w:tcBorders>
              <w:top w:val="nil"/>
              <w:left w:val="nil"/>
              <w:bottom w:val="single" w:sz="4" w:space="0" w:color="auto"/>
              <w:right w:val="single" w:sz="4" w:space="0" w:color="auto"/>
            </w:tcBorders>
            <w:shd w:val="clear" w:color="auto" w:fill="auto"/>
            <w:noWrap/>
            <w:vAlign w:val="center"/>
            <w:hideMark/>
          </w:tcPr>
          <w:p w14:paraId="0BA62799"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275,000 </w:t>
            </w:r>
          </w:p>
        </w:tc>
        <w:tc>
          <w:tcPr>
            <w:tcW w:w="624" w:type="pct"/>
            <w:tcBorders>
              <w:top w:val="nil"/>
              <w:left w:val="nil"/>
              <w:bottom w:val="single" w:sz="4" w:space="0" w:color="auto"/>
              <w:right w:val="single" w:sz="4" w:space="0" w:color="auto"/>
            </w:tcBorders>
            <w:shd w:val="clear" w:color="auto" w:fill="auto"/>
            <w:noWrap/>
            <w:vAlign w:val="center"/>
            <w:hideMark/>
          </w:tcPr>
          <w:p w14:paraId="0049C1CC"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5.10 </w:t>
            </w:r>
          </w:p>
        </w:tc>
      </w:tr>
      <w:tr w:rsidR="005B5593" w:rsidRPr="005B5593" w14:paraId="54195F7B" w14:textId="77777777" w:rsidTr="001159CF">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11EF2CA3" w14:textId="77777777" w:rsidR="005B5593" w:rsidRPr="005B5593" w:rsidRDefault="005B5593" w:rsidP="005B5593">
            <w:pPr>
              <w:jc w:val="left"/>
              <w:rPr>
                <w:rFonts w:asciiTheme="majorEastAsia" w:eastAsiaTheme="majorEastAsia" w:hAnsiTheme="majorEastAsia"/>
                <w:color w:val="000000"/>
                <w:sz w:val="20"/>
                <w:szCs w:val="20"/>
                <w:lang w:val="en-CA" w:eastAsia="zh-CN"/>
              </w:rPr>
            </w:pPr>
            <w:r w:rsidRPr="005B5593">
              <w:rPr>
                <w:rFonts w:asciiTheme="majorEastAsia" w:eastAsiaTheme="majorEastAsia" w:hAnsiTheme="majorEastAsia" w:hint="eastAsia"/>
                <w:color w:val="000000"/>
                <w:sz w:val="20"/>
                <w:szCs w:val="20"/>
                <w:lang w:val="en-CA" w:eastAsia="zh-CN"/>
              </w:rPr>
              <w:t>轨道移动空调转换为R-454C</w:t>
            </w:r>
          </w:p>
        </w:tc>
        <w:tc>
          <w:tcPr>
            <w:tcW w:w="570" w:type="pct"/>
            <w:tcBorders>
              <w:top w:val="nil"/>
              <w:left w:val="nil"/>
              <w:bottom w:val="single" w:sz="4" w:space="0" w:color="auto"/>
              <w:right w:val="single" w:sz="4" w:space="0" w:color="auto"/>
            </w:tcBorders>
            <w:shd w:val="clear" w:color="auto" w:fill="auto"/>
            <w:noWrap/>
            <w:vAlign w:val="center"/>
            <w:hideMark/>
          </w:tcPr>
          <w:p w14:paraId="1F901281" w14:textId="77777777" w:rsidR="005B5593" w:rsidRPr="005B5593" w:rsidRDefault="005B5593" w:rsidP="005B5593">
            <w:pPr>
              <w:jc w:val="center"/>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hint="eastAsia"/>
                <w:color w:val="000000"/>
                <w:sz w:val="20"/>
                <w:szCs w:val="20"/>
                <w:lang w:val="en-CA" w:eastAsia="zh-CN"/>
              </w:rPr>
              <w:t>世界银行</w:t>
            </w:r>
          </w:p>
        </w:tc>
        <w:tc>
          <w:tcPr>
            <w:tcW w:w="576" w:type="pct"/>
            <w:tcBorders>
              <w:top w:val="nil"/>
              <w:left w:val="nil"/>
              <w:bottom w:val="single" w:sz="4" w:space="0" w:color="auto"/>
              <w:right w:val="single" w:sz="4" w:space="0" w:color="auto"/>
            </w:tcBorders>
            <w:shd w:val="clear" w:color="auto" w:fill="auto"/>
            <w:noWrap/>
            <w:vAlign w:val="center"/>
            <w:hideMark/>
          </w:tcPr>
          <w:p w14:paraId="7522958F"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12.00 </w:t>
            </w:r>
          </w:p>
        </w:tc>
        <w:tc>
          <w:tcPr>
            <w:tcW w:w="825" w:type="pct"/>
            <w:tcBorders>
              <w:top w:val="nil"/>
              <w:left w:val="nil"/>
              <w:bottom w:val="single" w:sz="4" w:space="0" w:color="auto"/>
              <w:right w:val="single" w:sz="4" w:space="0" w:color="auto"/>
            </w:tcBorders>
            <w:shd w:val="clear" w:color="auto" w:fill="auto"/>
            <w:noWrap/>
            <w:vAlign w:val="center"/>
            <w:hideMark/>
          </w:tcPr>
          <w:p w14:paraId="4AD07FB7"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21,286 </w:t>
            </w:r>
          </w:p>
        </w:tc>
        <w:tc>
          <w:tcPr>
            <w:tcW w:w="627" w:type="pct"/>
            <w:tcBorders>
              <w:top w:val="nil"/>
              <w:left w:val="nil"/>
              <w:bottom w:val="single" w:sz="4" w:space="0" w:color="auto"/>
              <w:right w:val="single" w:sz="4" w:space="0" w:color="auto"/>
            </w:tcBorders>
            <w:shd w:val="clear" w:color="auto" w:fill="auto"/>
            <w:noWrap/>
            <w:vAlign w:val="center"/>
            <w:hideMark/>
          </w:tcPr>
          <w:p w14:paraId="3BC0778E"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250,000 </w:t>
            </w:r>
          </w:p>
        </w:tc>
        <w:tc>
          <w:tcPr>
            <w:tcW w:w="624" w:type="pct"/>
            <w:tcBorders>
              <w:top w:val="nil"/>
              <w:left w:val="nil"/>
              <w:bottom w:val="single" w:sz="4" w:space="0" w:color="auto"/>
              <w:right w:val="single" w:sz="4" w:space="0" w:color="auto"/>
            </w:tcBorders>
            <w:shd w:val="clear" w:color="auto" w:fill="auto"/>
            <w:noWrap/>
            <w:vAlign w:val="center"/>
            <w:hideMark/>
          </w:tcPr>
          <w:p w14:paraId="61B767E3"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20.83 </w:t>
            </w:r>
          </w:p>
        </w:tc>
      </w:tr>
      <w:tr w:rsidR="005B5593" w:rsidRPr="005B5593" w14:paraId="416A20C1" w14:textId="77777777" w:rsidTr="001159CF">
        <w:trPr>
          <w:trHeight w:val="276"/>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0E0BA" w14:textId="77777777" w:rsidR="005B5593" w:rsidRPr="005B5593" w:rsidRDefault="005B5593" w:rsidP="005B5593">
            <w:pPr>
              <w:jc w:val="center"/>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hint="eastAsia"/>
                <w:color w:val="000000"/>
                <w:sz w:val="20"/>
                <w:szCs w:val="20"/>
                <w:lang w:val="en-CA" w:eastAsia="zh-CN"/>
              </w:rPr>
              <w:t>非投资活动</w:t>
            </w:r>
          </w:p>
        </w:tc>
      </w:tr>
      <w:tr w:rsidR="005B5593" w:rsidRPr="005B5593" w14:paraId="32137C82" w14:textId="77777777" w:rsidTr="001159CF">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1F775638" w14:textId="77777777" w:rsidR="005B5593" w:rsidRPr="005B5593" w:rsidRDefault="005B5593" w:rsidP="005B5593">
            <w:pPr>
              <w:jc w:val="left"/>
              <w:rPr>
                <w:rFonts w:asciiTheme="majorEastAsia" w:eastAsiaTheme="majorEastAsia" w:hAnsiTheme="majorEastAsia"/>
                <w:color w:val="000000"/>
                <w:sz w:val="20"/>
                <w:szCs w:val="20"/>
                <w:lang w:val="en-CA" w:eastAsia="zh-CN"/>
              </w:rPr>
            </w:pPr>
            <w:r w:rsidRPr="005B5593">
              <w:rPr>
                <w:rFonts w:asciiTheme="majorEastAsia" w:eastAsiaTheme="majorEastAsia" w:hAnsiTheme="majorEastAsia" w:hint="eastAsia"/>
                <w:color w:val="000000"/>
                <w:sz w:val="20"/>
                <w:szCs w:val="20"/>
                <w:lang w:val="en-CA" w:eastAsia="zh-CN"/>
              </w:rPr>
              <w:t>移动空调维修（培训和评估）</w:t>
            </w:r>
          </w:p>
        </w:tc>
        <w:tc>
          <w:tcPr>
            <w:tcW w:w="570" w:type="pct"/>
            <w:tcBorders>
              <w:top w:val="nil"/>
              <w:left w:val="nil"/>
              <w:bottom w:val="single" w:sz="4" w:space="0" w:color="auto"/>
              <w:right w:val="single" w:sz="4" w:space="0" w:color="auto"/>
            </w:tcBorders>
            <w:shd w:val="clear" w:color="auto" w:fill="auto"/>
            <w:noWrap/>
            <w:vAlign w:val="center"/>
            <w:hideMark/>
          </w:tcPr>
          <w:p w14:paraId="40336E79" w14:textId="77777777" w:rsidR="005B5593" w:rsidRPr="005B5593" w:rsidRDefault="005B5593" w:rsidP="005B5593">
            <w:pPr>
              <w:jc w:val="center"/>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环境署</w:t>
            </w:r>
          </w:p>
        </w:tc>
        <w:tc>
          <w:tcPr>
            <w:tcW w:w="576" w:type="pct"/>
            <w:tcBorders>
              <w:top w:val="nil"/>
              <w:left w:val="nil"/>
              <w:bottom w:val="single" w:sz="4" w:space="0" w:color="auto"/>
              <w:right w:val="single" w:sz="4" w:space="0" w:color="auto"/>
            </w:tcBorders>
            <w:shd w:val="clear" w:color="auto" w:fill="auto"/>
            <w:noWrap/>
            <w:vAlign w:val="center"/>
            <w:hideMark/>
          </w:tcPr>
          <w:p w14:paraId="1021E06A"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127.61 </w:t>
            </w:r>
          </w:p>
        </w:tc>
        <w:tc>
          <w:tcPr>
            <w:tcW w:w="825" w:type="pct"/>
            <w:tcBorders>
              <w:top w:val="nil"/>
              <w:left w:val="nil"/>
              <w:bottom w:val="single" w:sz="4" w:space="0" w:color="auto"/>
              <w:right w:val="single" w:sz="4" w:space="0" w:color="auto"/>
            </w:tcBorders>
            <w:shd w:val="clear" w:color="auto" w:fill="auto"/>
            <w:noWrap/>
            <w:vAlign w:val="center"/>
            <w:hideMark/>
          </w:tcPr>
          <w:p w14:paraId="7EAB0EC8"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228,741 </w:t>
            </w:r>
          </w:p>
        </w:tc>
        <w:tc>
          <w:tcPr>
            <w:tcW w:w="627" w:type="pct"/>
            <w:tcBorders>
              <w:top w:val="nil"/>
              <w:left w:val="nil"/>
              <w:bottom w:val="single" w:sz="4" w:space="0" w:color="auto"/>
              <w:right w:val="single" w:sz="4" w:space="0" w:color="auto"/>
            </w:tcBorders>
            <w:shd w:val="clear" w:color="auto" w:fill="auto"/>
            <w:noWrap/>
            <w:vAlign w:val="center"/>
            <w:hideMark/>
          </w:tcPr>
          <w:p w14:paraId="03630B6A"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650,800 </w:t>
            </w:r>
          </w:p>
        </w:tc>
        <w:tc>
          <w:tcPr>
            <w:tcW w:w="624" w:type="pct"/>
            <w:tcBorders>
              <w:top w:val="nil"/>
              <w:left w:val="nil"/>
              <w:bottom w:val="single" w:sz="4" w:space="0" w:color="auto"/>
              <w:right w:val="single" w:sz="4" w:space="0" w:color="auto"/>
            </w:tcBorders>
            <w:shd w:val="clear" w:color="auto" w:fill="auto"/>
            <w:noWrap/>
            <w:vAlign w:val="center"/>
            <w:hideMark/>
          </w:tcPr>
          <w:p w14:paraId="09B9A59F"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5.10 </w:t>
            </w:r>
          </w:p>
        </w:tc>
      </w:tr>
      <w:tr w:rsidR="005B5593" w:rsidRPr="005B5593" w14:paraId="14EDAE3B" w14:textId="77777777" w:rsidTr="001159CF">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309C6676" w14:textId="77777777" w:rsidR="005B5593" w:rsidRPr="005B5593" w:rsidRDefault="005B5593" w:rsidP="005B5593">
            <w:pPr>
              <w:jc w:val="left"/>
              <w:rPr>
                <w:rFonts w:asciiTheme="majorEastAsia" w:eastAsiaTheme="majorEastAsia" w:hAnsiTheme="majorEastAsia"/>
                <w:color w:val="000000"/>
                <w:sz w:val="20"/>
                <w:szCs w:val="20"/>
                <w:lang w:val="en-CA" w:eastAsia="zh-CN"/>
              </w:rPr>
            </w:pPr>
            <w:r w:rsidRPr="005B5593">
              <w:rPr>
                <w:rFonts w:asciiTheme="majorEastAsia" w:eastAsiaTheme="majorEastAsia" w:hAnsiTheme="majorEastAsia" w:hint="eastAsia"/>
                <w:color w:val="000000"/>
                <w:sz w:val="20"/>
                <w:szCs w:val="20"/>
                <w:lang w:val="en-CA" w:eastAsia="zh-CN"/>
              </w:rPr>
              <w:t>移动空调维修（设备采购）</w:t>
            </w:r>
          </w:p>
        </w:tc>
        <w:tc>
          <w:tcPr>
            <w:tcW w:w="570" w:type="pct"/>
            <w:tcBorders>
              <w:top w:val="nil"/>
              <w:left w:val="nil"/>
              <w:bottom w:val="single" w:sz="4" w:space="0" w:color="auto"/>
              <w:right w:val="single" w:sz="4" w:space="0" w:color="auto"/>
            </w:tcBorders>
            <w:shd w:val="clear" w:color="auto" w:fill="auto"/>
            <w:noWrap/>
            <w:vAlign w:val="center"/>
            <w:hideMark/>
          </w:tcPr>
          <w:p w14:paraId="7B139188" w14:textId="77777777" w:rsidR="005B5593" w:rsidRPr="005B5593" w:rsidRDefault="005B5593" w:rsidP="005B5593">
            <w:pPr>
              <w:jc w:val="center"/>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hint="eastAsia"/>
                <w:color w:val="000000"/>
                <w:sz w:val="20"/>
                <w:szCs w:val="20"/>
                <w:lang w:val="en-CA" w:eastAsia="zh-CN"/>
              </w:rPr>
              <w:t>世界银行</w:t>
            </w:r>
          </w:p>
        </w:tc>
        <w:tc>
          <w:tcPr>
            <w:tcW w:w="576" w:type="pct"/>
            <w:tcBorders>
              <w:top w:val="nil"/>
              <w:left w:val="nil"/>
              <w:bottom w:val="single" w:sz="4" w:space="0" w:color="auto"/>
              <w:right w:val="single" w:sz="4" w:space="0" w:color="auto"/>
            </w:tcBorders>
            <w:shd w:val="clear" w:color="auto" w:fill="auto"/>
            <w:noWrap/>
            <w:vAlign w:val="center"/>
            <w:hideMark/>
          </w:tcPr>
          <w:p w14:paraId="38C3185A"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320.00 </w:t>
            </w:r>
          </w:p>
        </w:tc>
        <w:tc>
          <w:tcPr>
            <w:tcW w:w="825" w:type="pct"/>
            <w:tcBorders>
              <w:top w:val="nil"/>
              <w:left w:val="nil"/>
              <w:bottom w:val="single" w:sz="4" w:space="0" w:color="auto"/>
              <w:right w:val="single" w:sz="4" w:space="0" w:color="auto"/>
            </w:tcBorders>
            <w:shd w:val="clear" w:color="auto" w:fill="auto"/>
            <w:noWrap/>
            <w:vAlign w:val="center"/>
            <w:hideMark/>
          </w:tcPr>
          <w:p w14:paraId="2F89F79C"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573,610 </w:t>
            </w:r>
          </w:p>
        </w:tc>
        <w:tc>
          <w:tcPr>
            <w:tcW w:w="627" w:type="pct"/>
            <w:tcBorders>
              <w:top w:val="nil"/>
              <w:left w:val="nil"/>
              <w:bottom w:val="single" w:sz="4" w:space="0" w:color="auto"/>
              <w:right w:val="single" w:sz="4" w:space="0" w:color="auto"/>
            </w:tcBorders>
            <w:shd w:val="clear" w:color="auto" w:fill="auto"/>
            <w:noWrap/>
            <w:vAlign w:val="center"/>
            <w:hideMark/>
          </w:tcPr>
          <w:p w14:paraId="5AECD704"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1,632,000 </w:t>
            </w:r>
          </w:p>
        </w:tc>
        <w:tc>
          <w:tcPr>
            <w:tcW w:w="624" w:type="pct"/>
            <w:tcBorders>
              <w:top w:val="nil"/>
              <w:left w:val="nil"/>
              <w:bottom w:val="single" w:sz="4" w:space="0" w:color="auto"/>
              <w:right w:val="single" w:sz="4" w:space="0" w:color="auto"/>
            </w:tcBorders>
            <w:shd w:val="clear" w:color="auto" w:fill="auto"/>
            <w:noWrap/>
            <w:vAlign w:val="center"/>
            <w:hideMark/>
          </w:tcPr>
          <w:p w14:paraId="4B0188E6"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5.10 </w:t>
            </w:r>
          </w:p>
        </w:tc>
      </w:tr>
      <w:tr w:rsidR="005B5593" w:rsidRPr="005B5593" w14:paraId="1D06E827" w14:textId="77777777" w:rsidTr="001159CF">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7D41DCA1" w14:textId="77777777" w:rsidR="005B5593" w:rsidRPr="005B5593" w:rsidRDefault="005B5593" w:rsidP="005B5593">
            <w:pPr>
              <w:jc w:val="lef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hint="eastAsia"/>
                <w:color w:val="000000"/>
                <w:sz w:val="20"/>
                <w:szCs w:val="20"/>
                <w:lang w:val="en-CA" w:eastAsia="zh-CN"/>
              </w:rPr>
              <w:t>制冷空调</w:t>
            </w:r>
            <w:r w:rsidRPr="005B5593">
              <w:rPr>
                <w:rFonts w:asciiTheme="majorEastAsia" w:eastAsiaTheme="majorEastAsia" w:hAnsiTheme="majorEastAsia"/>
                <w:color w:val="000000"/>
                <w:sz w:val="20"/>
                <w:szCs w:val="20"/>
                <w:lang w:val="en-CA" w:eastAsia="en-CA"/>
              </w:rPr>
              <w:t>维修和外联</w:t>
            </w:r>
          </w:p>
        </w:tc>
        <w:tc>
          <w:tcPr>
            <w:tcW w:w="570" w:type="pct"/>
            <w:tcBorders>
              <w:top w:val="nil"/>
              <w:left w:val="nil"/>
              <w:bottom w:val="single" w:sz="4" w:space="0" w:color="auto"/>
              <w:right w:val="single" w:sz="4" w:space="0" w:color="auto"/>
            </w:tcBorders>
            <w:shd w:val="clear" w:color="auto" w:fill="auto"/>
            <w:noWrap/>
            <w:vAlign w:val="center"/>
            <w:hideMark/>
          </w:tcPr>
          <w:p w14:paraId="62BA0C77" w14:textId="77777777" w:rsidR="005B5593" w:rsidRPr="005B5593" w:rsidRDefault="005B5593" w:rsidP="005B5593">
            <w:pPr>
              <w:jc w:val="center"/>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环境署</w:t>
            </w:r>
          </w:p>
        </w:tc>
        <w:tc>
          <w:tcPr>
            <w:tcW w:w="576" w:type="pct"/>
            <w:tcBorders>
              <w:top w:val="nil"/>
              <w:left w:val="nil"/>
              <w:bottom w:val="single" w:sz="4" w:space="0" w:color="auto"/>
              <w:right w:val="single" w:sz="4" w:space="0" w:color="auto"/>
            </w:tcBorders>
            <w:shd w:val="clear" w:color="auto" w:fill="auto"/>
            <w:noWrap/>
            <w:vAlign w:val="center"/>
            <w:hideMark/>
          </w:tcPr>
          <w:p w14:paraId="167D145D"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60.98 </w:t>
            </w:r>
          </w:p>
        </w:tc>
        <w:tc>
          <w:tcPr>
            <w:tcW w:w="825" w:type="pct"/>
            <w:tcBorders>
              <w:top w:val="nil"/>
              <w:left w:val="nil"/>
              <w:bottom w:val="single" w:sz="4" w:space="0" w:color="auto"/>
              <w:right w:val="single" w:sz="4" w:space="0" w:color="auto"/>
            </w:tcBorders>
            <w:shd w:val="clear" w:color="auto" w:fill="auto"/>
            <w:noWrap/>
            <w:vAlign w:val="center"/>
            <w:hideMark/>
          </w:tcPr>
          <w:p w14:paraId="5782F32C"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109,309 </w:t>
            </w:r>
          </w:p>
        </w:tc>
        <w:tc>
          <w:tcPr>
            <w:tcW w:w="627" w:type="pct"/>
            <w:tcBorders>
              <w:top w:val="nil"/>
              <w:left w:val="nil"/>
              <w:bottom w:val="single" w:sz="4" w:space="0" w:color="auto"/>
              <w:right w:val="single" w:sz="4" w:space="0" w:color="auto"/>
            </w:tcBorders>
            <w:shd w:val="clear" w:color="auto" w:fill="auto"/>
            <w:noWrap/>
            <w:vAlign w:val="center"/>
            <w:hideMark/>
          </w:tcPr>
          <w:p w14:paraId="55B7D273"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311,000 </w:t>
            </w:r>
          </w:p>
        </w:tc>
        <w:tc>
          <w:tcPr>
            <w:tcW w:w="624" w:type="pct"/>
            <w:tcBorders>
              <w:top w:val="nil"/>
              <w:left w:val="nil"/>
              <w:bottom w:val="single" w:sz="4" w:space="0" w:color="auto"/>
              <w:right w:val="single" w:sz="4" w:space="0" w:color="auto"/>
            </w:tcBorders>
            <w:shd w:val="clear" w:color="auto" w:fill="auto"/>
            <w:noWrap/>
            <w:vAlign w:val="center"/>
            <w:hideMark/>
          </w:tcPr>
          <w:p w14:paraId="08115C19"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5.10 </w:t>
            </w:r>
          </w:p>
        </w:tc>
      </w:tr>
      <w:tr w:rsidR="005B5593" w:rsidRPr="005B5593" w14:paraId="1085064C" w14:textId="77777777" w:rsidTr="001159CF">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2D04D512" w14:textId="77777777" w:rsidR="005B5593" w:rsidRPr="005B5593" w:rsidRDefault="005B5593" w:rsidP="005B5593">
            <w:pPr>
              <w:jc w:val="left"/>
              <w:rPr>
                <w:rFonts w:asciiTheme="majorEastAsia" w:eastAsiaTheme="majorEastAsia" w:hAnsiTheme="majorEastAsia"/>
                <w:color w:val="000000"/>
                <w:sz w:val="20"/>
                <w:szCs w:val="20"/>
                <w:lang w:val="en-CA" w:eastAsia="zh-CN"/>
              </w:rPr>
            </w:pPr>
            <w:r w:rsidRPr="005B5593">
              <w:rPr>
                <w:rFonts w:asciiTheme="majorEastAsia" w:eastAsiaTheme="majorEastAsia" w:hAnsiTheme="majorEastAsia" w:hint="eastAsia"/>
                <w:color w:val="000000"/>
                <w:sz w:val="20"/>
                <w:szCs w:val="20"/>
                <w:lang w:val="en-CA" w:eastAsia="zh-CN"/>
              </w:rPr>
              <w:t>监管、政策和技术援助</w:t>
            </w:r>
          </w:p>
        </w:tc>
        <w:tc>
          <w:tcPr>
            <w:tcW w:w="570" w:type="pct"/>
            <w:tcBorders>
              <w:top w:val="nil"/>
              <w:left w:val="nil"/>
              <w:bottom w:val="single" w:sz="4" w:space="0" w:color="auto"/>
              <w:right w:val="single" w:sz="4" w:space="0" w:color="auto"/>
            </w:tcBorders>
            <w:shd w:val="clear" w:color="auto" w:fill="auto"/>
            <w:noWrap/>
            <w:vAlign w:val="center"/>
            <w:hideMark/>
          </w:tcPr>
          <w:p w14:paraId="2D6ED028" w14:textId="77777777" w:rsidR="005B5593" w:rsidRPr="005B5593" w:rsidRDefault="005B5593" w:rsidP="005B5593">
            <w:pPr>
              <w:jc w:val="center"/>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hint="eastAsia"/>
                <w:color w:val="000000"/>
                <w:sz w:val="20"/>
                <w:szCs w:val="20"/>
                <w:lang w:val="en-CA" w:eastAsia="zh-CN"/>
              </w:rPr>
              <w:t>世界银行</w:t>
            </w:r>
          </w:p>
        </w:tc>
        <w:tc>
          <w:tcPr>
            <w:tcW w:w="576" w:type="pct"/>
            <w:tcBorders>
              <w:top w:val="nil"/>
              <w:left w:val="nil"/>
              <w:bottom w:val="single" w:sz="4" w:space="0" w:color="auto"/>
              <w:right w:val="single" w:sz="4" w:space="0" w:color="auto"/>
            </w:tcBorders>
            <w:shd w:val="clear" w:color="auto" w:fill="auto"/>
            <w:noWrap/>
            <w:vAlign w:val="center"/>
            <w:hideMark/>
          </w:tcPr>
          <w:p w14:paraId="0F34665A"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150.98 </w:t>
            </w:r>
          </w:p>
        </w:tc>
        <w:tc>
          <w:tcPr>
            <w:tcW w:w="825" w:type="pct"/>
            <w:tcBorders>
              <w:top w:val="nil"/>
              <w:left w:val="nil"/>
              <w:bottom w:val="single" w:sz="4" w:space="0" w:color="auto"/>
              <w:right w:val="single" w:sz="4" w:space="0" w:color="auto"/>
            </w:tcBorders>
            <w:shd w:val="clear" w:color="auto" w:fill="auto"/>
            <w:noWrap/>
            <w:vAlign w:val="center"/>
            <w:hideMark/>
          </w:tcPr>
          <w:p w14:paraId="684739AC"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270,637 </w:t>
            </w:r>
          </w:p>
        </w:tc>
        <w:tc>
          <w:tcPr>
            <w:tcW w:w="627" w:type="pct"/>
            <w:tcBorders>
              <w:top w:val="nil"/>
              <w:left w:val="nil"/>
              <w:bottom w:val="single" w:sz="4" w:space="0" w:color="auto"/>
              <w:right w:val="single" w:sz="4" w:space="0" w:color="auto"/>
            </w:tcBorders>
            <w:shd w:val="clear" w:color="auto" w:fill="auto"/>
            <w:noWrap/>
            <w:vAlign w:val="center"/>
            <w:hideMark/>
          </w:tcPr>
          <w:p w14:paraId="0F7C776B"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770,000 </w:t>
            </w:r>
          </w:p>
        </w:tc>
        <w:tc>
          <w:tcPr>
            <w:tcW w:w="624" w:type="pct"/>
            <w:tcBorders>
              <w:top w:val="nil"/>
              <w:left w:val="nil"/>
              <w:bottom w:val="single" w:sz="4" w:space="0" w:color="auto"/>
              <w:right w:val="single" w:sz="4" w:space="0" w:color="auto"/>
            </w:tcBorders>
            <w:shd w:val="clear" w:color="auto" w:fill="auto"/>
            <w:noWrap/>
            <w:vAlign w:val="center"/>
            <w:hideMark/>
          </w:tcPr>
          <w:p w14:paraId="34FE07FB"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5.10 </w:t>
            </w:r>
          </w:p>
        </w:tc>
      </w:tr>
      <w:tr w:rsidR="005B5593" w:rsidRPr="005B5593" w14:paraId="6FF99262" w14:textId="77777777" w:rsidTr="001159CF">
        <w:trPr>
          <w:trHeight w:val="276"/>
        </w:trPr>
        <w:tc>
          <w:tcPr>
            <w:tcW w:w="1778"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A4F4A7B" w14:textId="77777777" w:rsidR="005B5593" w:rsidRPr="005B5593" w:rsidRDefault="005B5593" w:rsidP="005B5593">
            <w:pPr>
              <w:jc w:val="lef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项目管理机构</w:t>
            </w:r>
          </w:p>
        </w:tc>
        <w:tc>
          <w:tcPr>
            <w:tcW w:w="570" w:type="pct"/>
            <w:tcBorders>
              <w:top w:val="nil"/>
              <w:left w:val="nil"/>
              <w:bottom w:val="single" w:sz="4" w:space="0" w:color="auto"/>
              <w:right w:val="single" w:sz="4" w:space="0" w:color="auto"/>
            </w:tcBorders>
            <w:shd w:val="clear" w:color="auto" w:fill="auto"/>
            <w:noWrap/>
            <w:vAlign w:val="center"/>
            <w:hideMark/>
          </w:tcPr>
          <w:p w14:paraId="2EE9255B" w14:textId="77777777" w:rsidR="005B5593" w:rsidRPr="005B5593" w:rsidRDefault="005B5593" w:rsidP="005B5593">
            <w:pPr>
              <w:jc w:val="center"/>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hint="eastAsia"/>
                <w:color w:val="000000"/>
                <w:sz w:val="20"/>
                <w:szCs w:val="20"/>
                <w:lang w:val="en-CA" w:eastAsia="zh-CN"/>
              </w:rPr>
              <w:t>世界银行</w:t>
            </w:r>
          </w:p>
        </w:tc>
        <w:tc>
          <w:tcPr>
            <w:tcW w:w="576" w:type="pct"/>
            <w:tcBorders>
              <w:top w:val="nil"/>
              <w:left w:val="nil"/>
              <w:bottom w:val="single" w:sz="4" w:space="0" w:color="auto"/>
              <w:right w:val="single" w:sz="4" w:space="0" w:color="auto"/>
            </w:tcBorders>
            <w:shd w:val="clear" w:color="auto" w:fill="auto"/>
            <w:noWrap/>
            <w:vAlign w:val="center"/>
            <w:hideMark/>
          </w:tcPr>
          <w:p w14:paraId="414AD146"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0 </w:t>
            </w:r>
          </w:p>
        </w:tc>
        <w:tc>
          <w:tcPr>
            <w:tcW w:w="825" w:type="pct"/>
            <w:tcBorders>
              <w:top w:val="nil"/>
              <w:left w:val="nil"/>
              <w:bottom w:val="single" w:sz="4" w:space="0" w:color="auto"/>
              <w:right w:val="single" w:sz="4" w:space="0" w:color="auto"/>
            </w:tcBorders>
            <w:shd w:val="clear" w:color="auto" w:fill="auto"/>
            <w:noWrap/>
            <w:vAlign w:val="center"/>
            <w:hideMark/>
          </w:tcPr>
          <w:p w14:paraId="6E4B53A0"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0 </w:t>
            </w:r>
          </w:p>
        </w:tc>
        <w:tc>
          <w:tcPr>
            <w:tcW w:w="627" w:type="pct"/>
            <w:tcBorders>
              <w:top w:val="nil"/>
              <w:left w:val="nil"/>
              <w:bottom w:val="single" w:sz="4" w:space="0" w:color="auto"/>
              <w:right w:val="single" w:sz="4" w:space="0" w:color="auto"/>
            </w:tcBorders>
            <w:shd w:val="clear" w:color="auto" w:fill="auto"/>
            <w:noWrap/>
            <w:vAlign w:val="center"/>
            <w:hideMark/>
          </w:tcPr>
          <w:p w14:paraId="5AD4223A"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326,653 </w:t>
            </w:r>
          </w:p>
        </w:tc>
        <w:tc>
          <w:tcPr>
            <w:tcW w:w="624" w:type="pct"/>
            <w:tcBorders>
              <w:top w:val="nil"/>
              <w:left w:val="nil"/>
              <w:bottom w:val="single" w:sz="4" w:space="0" w:color="auto"/>
              <w:right w:val="single" w:sz="4" w:space="0" w:color="auto"/>
            </w:tcBorders>
            <w:shd w:val="clear" w:color="auto" w:fill="auto"/>
            <w:noWrap/>
            <w:vAlign w:val="center"/>
            <w:hideMark/>
          </w:tcPr>
          <w:p w14:paraId="1731E3B7"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n/a </w:t>
            </w:r>
          </w:p>
        </w:tc>
      </w:tr>
      <w:tr w:rsidR="005B5593" w:rsidRPr="005B5593" w14:paraId="2C29391A" w14:textId="77777777" w:rsidTr="001159CF">
        <w:trPr>
          <w:trHeight w:val="276"/>
        </w:trPr>
        <w:tc>
          <w:tcPr>
            <w:tcW w:w="1778" w:type="pct"/>
            <w:vMerge/>
            <w:tcBorders>
              <w:top w:val="nil"/>
              <w:left w:val="single" w:sz="4" w:space="0" w:color="auto"/>
              <w:bottom w:val="single" w:sz="4" w:space="0" w:color="auto"/>
              <w:right w:val="single" w:sz="4" w:space="0" w:color="auto"/>
            </w:tcBorders>
            <w:vAlign w:val="center"/>
            <w:hideMark/>
          </w:tcPr>
          <w:p w14:paraId="5471AE90" w14:textId="77777777" w:rsidR="005B5593" w:rsidRPr="005B5593" w:rsidRDefault="005B5593" w:rsidP="005B5593">
            <w:pPr>
              <w:jc w:val="left"/>
              <w:rPr>
                <w:rFonts w:asciiTheme="majorEastAsia" w:eastAsiaTheme="majorEastAsia" w:hAnsiTheme="majorEastAsia"/>
                <w:color w:val="000000"/>
                <w:sz w:val="20"/>
                <w:szCs w:val="20"/>
                <w:lang w:val="en-CA" w:eastAsia="en-CA"/>
              </w:rPr>
            </w:pPr>
          </w:p>
        </w:tc>
        <w:tc>
          <w:tcPr>
            <w:tcW w:w="570" w:type="pct"/>
            <w:tcBorders>
              <w:top w:val="nil"/>
              <w:left w:val="nil"/>
              <w:bottom w:val="single" w:sz="4" w:space="0" w:color="auto"/>
              <w:right w:val="single" w:sz="4" w:space="0" w:color="auto"/>
            </w:tcBorders>
            <w:shd w:val="clear" w:color="auto" w:fill="auto"/>
            <w:noWrap/>
            <w:vAlign w:val="center"/>
            <w:hideMark/>
          </w:tcPr>
          <w:p w14:paraId="2842B8FC" w14:textId="77777777" w:rsidR="005B5593" w:rsidRPr="005B5593" w:rsidRDefault="005B5593" w:rsidP="005B5593">
            <w:pPr>
              <w:jc w:val="center"/>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环境署</w:t>
            </w:r>
          </w:p>
        </w:tc>
        <w:tc>
          <w:tcPr>
            <w:tcW w:w="576" w:type="pct"/>
            <w:tcBorders>
              <w:top w:val="nil"/>
              <w:left w:val="nil"/>
              <w:bottom w:val="single" w:sz="4" w:space="0" w:color="auto"/>
              <w:right w:val="single" w:sz="4" w:space="0" w:color="auto"/>
            </w:tcBorders>
            <w:shd w:val="clear" w:color="auto" w:fill="auto"/>
            <w:noWrap/>
            <w:vAlign w:val="center"/>
            <w:hideMark/>
          </w:tcPr>
          <w:p w14:paraId="22BF59E4"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0</w:t>
            </w:r>
          </w:p>
        </w:tc>
        <w:tc>
          <w:tcPr>
            <w:tcW w:w="825" w:type="pct"/>
            <w:tcBorders>
              <w:top w:val="nil"/>
              <w:left w:val="nil"/>
              <w:bottom w:val="single" w:sz="4" w:space="0" w:color="auto"/>
              <w:right w:val="single" w:sz="4" w:space="0" w:color="auto"/>
            </w:tcBorders>
            <w:shd w:val="clear" w:color="auto" w:fill="auto"/>
            <w:noWrap/>
            <w:vAlign w:val="center"/>
            <w:hideMark/>
          </w:tcPr>
          <w:p w14:paraId="21E8381A"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0</w:t>
            </w:r>
          </w:p>
        </w:tc>
        <w:tc>
          <w:tcPr>
            <w:tcW w:w="627" w:type="pct"/>
            <w:tcBorders>
              <w:top w:val="nil"/>
              <w:left w:val="nil"/>
              <w:bottom w:val="single" w:sz="4" w:space="0" w:color="auto"/>
              <w:right w:val="single" w:sz="4" w:space="0" w:color="auto"/>
            </w:tcBorders>
            <w:shd w:val="clear" w:color="auto" w:fill="auto"/>
            <w:noWrap/>
            <w:vAlign w:val="center"/>
            <w:hideMark/>
          </w:tcPr>
          <w:p w14:paraId="64BD00BB"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96,180 </w:t>
            </w:r>
          </w:p>
        </w:tc>
        <w:tc>
          <w:tcPr>
            <w:tcW w:w="624" w:type="pct"/>
            <w:tcBorders>
              <w:top w:val="nil"/>
              <w:left w:val="nil"/>
              <w:bottom w:val="single" w:sz="4" w:space="0" w:color="auto"/>
              <w:right w:val="single" w:sz="4" w:space="0" w:color="auto"/>
            </w:tcBorders>
            <w:shd w:val="clear" w:color="auto" w:fill="auto"/>
            <w:noWrap/>
            <w:vAlign w:val="center"/>
            <w:hideMark/>
          </w:tcPr>
          <w:p w14:paraId="41D1E41E" w14:textId="77777777" w:rsidR="005B5593" w:rsidRPr="005B5593" w:rsidRDefault="005B5593" w:rsidP="005B5593">
            <w:pPr>
              <w:jc w:val="righ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 xml:space="preserve"> n/a </w:t>
            </w:r>
          </w:p>
        </w:tc>
      </w:tr>
      <w:tr w:rsidR="005B5593" w:rsidRPr="005B5593" w14:paraId="32B9A039" w14:textId="77777777" w:rsidTr="001159CF">
        <w:trPr>
          <w:trHeight w:val="276"/>
        </w:trPr>
        <w:tc>
          <w:tcPr>
            <w:tcW w:w="1778" w:type="pct"/>
            <w:tcBorders>
              <w:top w:val="nil"/>
              <w:left w:val="single" w:sz="4" w:space="0" w:color="auto"/>
              <w:bottom w:val="single" w:sz="4" w:space="0" w:color="auto"/>
              <w:right w:val="single" w:sz="4" w:space="0" w:color="auto"/>
            </w:tcBorders>
            <w:shd w:val="clear" w:color="auto" w:fill="auto"/>
            <w:noWrap/>
            <w:vAlign w:val="center"/>
            <w:hideMark/>
          </w:tcPr>
          <w:p w14:paraId="44806AFE" w14:textId="77777777" w:rsidR="005B5593" w:rsidRPr="005B5593" w:rsidRDefault="005B5593" w:rsidP="005B5593">
            <w:pPr>
              <w:jc w:val="left"/>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合计</w:t>
            </w:r>
          </w:p>
        </w:tc>
        <w:tc>
          <w:tcPr>
            <w:tcW w:w="570" w:type="pct"/>
            <w:tcBorders>
              <w:top w:val="nil"/>
              <w:left w:val="nil"/>
              <w:bottom w:val="single" w:sz="4" w:space="0" w:color="auto"/>
              <w:right w:val="single" w:sz="4" w:space="0" w:color="auto"/>
            </w:tcBorders>
            <w:shd w:val="clear" w:color="auto" w:fill="auto"/>
            <w:noWrap/>
            <w:vAlign w:val="center"/>
            <w:hideMark/>
          </w:tcPr>
          <w:p w14:paraId="0D95763B" w14:textId="77777777" w:rsidR="005B5593" w:rsidRPr="005B5593" w:rsidRDefault="005B5593" w:rsidP="005B5593">
            <w:pPr>
              <w:jc w:val="left"/>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 </w:t>
            </w:r>
          </w:p>
        </w:tc>
        <w:tc>
          <w:tcPr>
            <w:tcW w:w="576" w:type="pct"/>
            <w:tcBorders>
              <w:top w:val="nil"/>
              <w:left w:val="nil"/>
              <w:bottom w:val="single" w:sz="4" w:space="0" w:color="auto"/>
              <w:right w:val="single" w:sz="4" w:space="0" w:color="auto"/>
            </w:tcBorders>
            <w:shd w:val="clear" w:color="auto" w:fill="auto"/>
            <w:noWrap/>
            <w:vAlign w:val="center"/>
            <w:hideMark/>
          </w:tcPr>
          <w:p w14:paraId="39E574C0" w14:textId="77777777" w:rsidR="005B5593" w:rsidRPr="005B5593" w:rsidRDefault="005B5593" w:rsidP="005B5593">
            <w:pPr>
              <w:jc w:val="right"/>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 xml:space="preserve"> 760.55 </w:t>
            </w:r>
          </w:p>
        </w:tc>
        <w:tc>
          <w:tcPr>
            <w:tcW w:w="825" w:type="pct"/>
            <w:tcBorders>
              <w:top w:val="nil"/>
              <w:left w:val="nil"/>
              <w:bottom w:val="single" w:sz="4" w:space="0" w:color="auto"/>
              <w:right w:val="single" w:sz="4" w:space="0" w:color="auto"/>
            </w:tcBorders>
            <w:shd w:val="clear" w:color="auto" w:fill="auto"/>
            <w:noWrap/>
            <w:vAlign w:val="center"/>
            <w:hideMark/>
          </w:tcPr>
          <w:p w14:paraId="32BCAFE2" w14:textId="77777777" w:rsidR="005B5593" w:rsidRPr="005B5593" w:rsidRDefault="005B5593" w:rsidP="005B5593">
            <w:pPr>
              <w:jc w:val="right"/>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 xml:space="preserve">1,438,128 </w:t>
            </w:r>
          </w:p>
        </w:tc>
        <w:tc>
          <w:tcPr>
            <w:tcW w:w="627" w:type="pct"/>
            <w:tcBorders>
              <w:top w:val="nil"/>
              <w:left w:val="nil"/>
              <w:bottom w:val="single" w:sz="4" w:space="0" w:color="auto"/>
              <w:right w:val="single" w:sz="4" w:space="0" w:color="auto"/>
            </w:tcBorders>
            <w:shd w:val="clear" w:color="auto" w:fill="auto"/>
            <w:noWrap/>
            <w:vAlign w:val="center"/>
            <w:hideMark/>
          </w:tcPr>
          <w:p w14:paraId="0BB44B8B" w14:textId="77777777" w:rsidR="005B5593" w:rsidRPr="005B5593" w:rsidRDefault="005B5593" w:rsidP="005B5593">
            <w:pPr>
              <w:jc w:val="right"/>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 xml:space="preserve">4,651,163 </w:t>
            </w:r>
          </w:p>
        </w:tc>
        <w:tc>
          <w:tcPr>
            <w:tcW w:w="624" w:type="pct"/>
            <w:tcBorders>
              <w:top w:val="nil"/>
              <w:left w:val="nil"/>
              <w:bottom w:val="single" w:sz="4" w:space="0" w:color="auto"/>
              <w:right w:val="single" w:sz="4" w:space="0" w:color="auto"/>
            </w:tcBorders>
            <w:shd w:val="clear" w:color="auto" w:fill="auto"/>
            <w:noWrap/>
            <w:vAlign w:val="center"/>
            <w:hideMark/>
          </w:tcPr>
          <w:p w14:paraId="1EC2D031" w14:textId="77777777" w:rsidR="005B5593" w:rsidRPr="005B5593" w:rsidRDefault="005B5593" w:rsidP="005B5593">
            <w:pPr>
              <w:jc w:val="right"/>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 xml:space="preserve"> 6.12 </w:t>
            </w:r>
          </w:p>
        </w:tc>
      </w:tr>
    </w:tbl>
    <w:p w14:paraId="5C532F67" w14:textId="77777777" w:rsidR="005B5593" w:rsidRPr="005B5593" w:rsidRDefault="00DF0F43" w:rsidP="005B5593">
      <w:pPr>
        <w:keepNext/>
        <w:spacing w:before="240" w:after="240"/>
        <w:rPr>
          <w:rFonts w:asciiTheme="majorEastAsia" w:eastAsiaTheme="majorEastAsia" w:hAnsiTheme="majorEastAsia"/>
          <w:u w:val="single"/>
          <w:lang w:val="en-CA"/>
        </w:rPr>
      </w:pPr>
      <w:r>
        <w:rPr>
          <w:rFonts w:asciiTheme="majorEastAsia" w:eastAsiaTheme="majorEastAsia" w:hAnsiTheme="majorEastAsia"/>
          <w:u w:val="single"/>
          <w:lang w:val="en-CA"/>
        </w:rPr>
        <w:t>气候影响</w:t>
      </w:r>
      <w:r w:rsidR="005B5593" w:rsidRPr="005B5593">
        <w:rPr>
          <w:rFonts w:asciiTheme="majorEastAsia" w:eastAsiaTheme="majorEastAsia" w:hAnsiTheme="majorEastAsia"/>
          <w:u w:val="single"/>
          <w:lang w:val="en-CA"/>
        </w:rPr>
        <w:t xml:space="preserve"> </w:t>
      </w:r>
    </w:p>
    <w:p w14:paraId="7E4E695E"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秘书处正在更新多边基金气候影响指标。由于该修订尚未完成，秘书处在表13中列出了与制冷空调制造业的转换相关的二氧化碳当量吨的年度减少量。秘书处在这一计算中没有估计与任何能源效率效益相关的气候效益。</w:t>
      </w:r>
    </w:p>
    <w:p w14:paraId="212D2B05" w14:textId="77777777" w:rsidR="005B5593" w:rsidRPr="005B5593" w:rsidRDefault="005B5593" w:rsidP="00B54B70">
      <w:pPr>
        <w:keepNext/>
        <w:keepLines/>
        <w:widowControl w:val="0"/>
        <w:rPr>
          <w:rFonts w:asciiTheme="majorEastAsia" w:eastAsiaTheme="majorEastAsia" w:hAnsiTheme="majorEastAsia"/>
          <w:lang w:val="en-CA" w:eastAsia="zh-CN"/>
        </w:rPr>
      </w:pPr>
      <w:r w:rsidRPr="005B5593">
        <w:rPr>
          <w:rFonts w:asciiTheme="majorEastAsia" w:eastAsiaTheme="majorEastAsia" w:hAnsiTheme="majorEastAsia"/>
          <w:b/>
          <w:bCs/>
          <w:lang w:val="en-CA" w:eastAsia="zh-CN"/>
        </w:rPr>
        <w:t xml:space="preserve">表13. </w:t>
      </w:r>
      <w:r w:rsidRPr="005B5593">
        <w:rPr>
          <w:rFonts w:asciiTheme="majorEastAsia" w:eastAsiaTheme="majorEastAsia" w:hAnsiTheme="majorEastAsia" w:hint="eastAsia"/>
          <w:b/>
          <w:bCs/>
          <w:lang w:val="en-CA" w:eastAsia="zh-CN"/>
        </w:rPr>
        <w:t>制冷空调投资活动中二氧化碳当量吨的年度减少</w:t>
      </w:r>
      <w:r w:rsidR="00DF0F43">
        <w:rPr>
          <w:rFonts w:asciiTheme="majorEastAsia" w:eastAsiaTheme="majorEastAsia" w:hAnsiTheme="majorEastAsia" w:hint="eastAsia"/>
          <w:b/>
          <w:bCs/>
          <w:lang w:val="en-CA" w:eastAsia="zh-CN"/>
        </w:rPr>
        <w:t>量</w:t>
      </w:r>
    </w:p>
    <w:tbl>
      <w:tblPr>
        <w:tblStyle w:val="3"/>
        <w:tblW w:w="0" w:type="auto"/>
        <w:tblLook w:val="04A0" w:firstRow="1" w:lastRow="0" w:firstColumn="1" w:lastColumn="0" w:noHBand="0" w:noVBand="1"/>
      </w:tblPr>
      <w:tblGrid>
        <w:gridCol w:w="2245"/>
        <w:gridCol w:w="1350"/>
        <w:gridCol w:w="1350"/>
        <w:gridCol w:w="1350"/>
        <w:gridCol w:w="1350"/>
        <w:gridCol w:w="1705"/>
      </w:tblGrid>
      <w:tr w:rsidR="005B5593" w:rsidRPr="005B5593" w14:paraId="2EB250B5" w14:textId="77777777" w:rsidTr="001159CF">
        <w:tc>
          <w:tcPr>
            <w:tcW w:w="2245" w:type="dxa"/>
            <w:vMerge w:val="restart"/>
            <w:vAlign w:val="center"/>
          </w:tcPr>
          <w:p w14:paraId="5CD819A2" w14:textId="77777777" w:rsidR="005B5593" w:rsidRPr="005B5593" w:rsidRDefault="001159CF" w:rsidP="00B54B70">
            <w:pPr>
              <w:keepNext/>
              <w:keepLines/>
              <w:widowControl w:val="0"/>
              <w:jc w:val="center"/>
              <w:rPr>
                <w:rFonts w:asciiTheme="majorEastAsia" w:eastAsiaTheme="majorEastAsia" w:hAnsiTheme="majorEastAsia"/>
                <w:b/>
                <w:bCs/>
                <w:sz w:val="20"/>
                <w:szCs w:val="20"/>
                <w:lang w:val="en-CA"/>
              </w:rPr>
            </w:pPr>
            <w:r>
              <w:rPr>
                <w:rFonts w:asciiTheme="majorEastAsia" w:eastAsiaTheme="majorEastAsia" w:hAnsiTheme="majorEastAsia"/>
                <w:b/>
                <w:bCs/>
                <w:sz w:val="20"/>
                <w:szCs w:val="20"/>
                <w:lang w:val="en-CA"/>
              </w:rPr>
              <w:t>分行业</w:t>
            </w:r>
          </w:p>
        </w:tc>
        <w:tc>
          <w:tcPr>
            <w:tcW w:w="2700" w:type="dxa"/>
            <w:gridSpan w:val="2"/>
            <w:vAlign w:val="center"/>
          </w:tcPr>
          <w:p w14:paraId="695C4C3E" w14:textId="77777777" w:rsidR="005B5593" w:rsidRPr="005B5593" w:rsidRDefault="005B5593" w:rsidP="00B54B70">
            <w:pPr>
              <w:keepNext/>
              <w:keepLines/>
              <w:widowControl w:val="0"/>
              <w:jc w:val="center"/>
              <w:rPr>
                <w:rFonts w:asciiTheme="majorEastAsia" w:eastAsiaTheme="majorEastAsia" w:hAnsiTheme="majorEastAsia"/>
                <w:b/>
                <w:bCs/>
                <w:sz w:val="20"/>
                <w:szCs w:val="20"/>
                <w:lang w:val="en-CA"/>
              </w:rPr>
            </w:pPr>
            <w:r w:rsidRPr="005B5593">
              <w:rPr>
                <w:rFonts w:asciiTheme="majorEastAsia" w:eastAsiaTheme="majorEastAsia" w:hAnsiTheme="majorEastAsia" w:hint="eastAsia"/>
                <w:b/>
                <w:bCs/>
                <w:sz w:val="20"/>
                <w:szCs w:val="20"/>
                <w:lang w:val="en-CA"/>
              </w:rPr>
              <w:t>氢氟碳化合物消费量</w:t>
            </w:r>
          </w:p>
        </w:tc>
        <w:tc>
          <w:tcPr>
            <w:tcW w:w="2700" w:type="dxa"/>
            <w:gridSpan w:val="2"/>
            <w:vAlign w:val="center"/>
          </w:tcPr>
          <w:p w14:paraId="14E5D20C" w14:textId="77777777" w:rsidR="005B5593" w:rsidRPr="005B5593" w:rsidRDefault="005B5593" w:rsidP="00B54B70">
            <w:pPr>
              <w:keepNext/>
              <w:keepLines/>
              <w:widowControl w:val="0"/>
              <w:jc w:val="center"/>
              <w:rPr>
                <w:rFonts w:asciiTheme="majorEastAsia" w:eastAsiaTheme="majorEastAsia" w:hAnsiTheme="majorEastAsia"/>
                <w:b/>
                <w:bCs/>
                <w:sz w:val="20"/>
                <w:szCs w:val="20"/>
                <w:lang w:val="en-CA"/>
              </w:rPr>
            </w:pPr>
            <w:r w:rsidRPr="005B5593">
              <w:rPr>
                <w:rFonts w:asciiTheme="majorEastAsia" w:eastAsiaTheme="majorEastAsia" w:hAnsiTheme="majorEastAsia" w:hint="eastAsia"/>
                <w:b/>
                <w:bCs/>
                <w:sz w:val="20"/>
                <w:szCs w:val="20"/>
                <w:lang w:val="en-CA" w:eastAsia="zh-CN"/>
              </w:rPr>
              <w:t>替代品</w:t>
            </w:r>
            <w:r w:rsidRPr="005B5593">
              <w:rPr>
                <w:rFonts w:asciiTheme="majorEastAsia" w:eastAsiaTheme="majorEastAsia" w:hAnsiTheme="majorEastAsia"/>
                <w:b/>
                <w:bCs/>
                <w:sz w:val="20"/>
                <w:szCs w:val="20"/>
                <w:lang w:val="en-CA"/>
              </w:rPr>
              <w:t>消费</w:t>
            </w:r>
          </w:p>
        </w:tc>
        <w:tc>
          <w:tcPr>
            <w:tcW w:w="1705" w:type="dxa"/>
            <w:vMerge w:val="restart"/>
            <w:vAlign w:val="center"/>
          </w:tcPr>
          <w:p w14:paraId="4FB7E2EF" w14:textId="77777777" w:rsidR="005B5593" w:rsidRPr="005B5593" w:rsidRDefault="005B5593" w:rsidP="00B54B70">
            <w:pPr>
              <w:keepNext/>
              <w:keepLines/>
              <w:widowControl w:val="0"/>
              <w:jc w:val="center"/>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削减</w:t>
            </w:r>
          </w:p>
          <w:p w14:paraId="5C89DD17" w14:textId="77777777" w:rsidR="00DF0F43" w:rsidRDefault="005B5593" w:rsidP="00B54B70">
            <w:pPr>
              <w:keepNext/>
              <w:keepLines/>
              <w:widowControl w:val="0"/>
              <w:jc w:val="center"/>
              <w:rPr>
                <w:rFonts w:asciiTheme="majorEastAsia" w:eastAsiaTheme="majorEastAsia" w:hAnsiTheme="majorEastAsia"/>
                <w:b/>
                <w:bCs/>
                <w:sz w:val="20"/>
                <w:szCs w:val="20"/>
                <w:lang w:val="en-CA" w:eastAsia="zh-CN"/>
              </w:rPr>
            </w:pPr>
            <w:r w:rsidRPr="005B5593">
              <w:rPr>
                <w:rFonts w:asciiTheme="majorEastAsia" w:eastAsiaTheme="majorEastAsia" w:hAnsiTheme="majorEastAsia"/>
                <w:b/>
                <w:bCs/>
                <w:sz w:val="20"/>
                <w:szCs w:val="20"/>
                <w:lang w:val="en-CA"/>
              </w:rPr>
              <w:t>(</w:t>
            </w:r>
            <w:r w:rsidRPr="005B5593">
              <w:rPr>
                <w:rFonts w:asciiTheme="majorEastAsia" w:eastAsiaTheme="majorEastAsia" w:hAnsiTheme="majorEastAsia" w:hint="eastAsia"/>
                <w:b/>
                <w:bCs/>
                <w:sz w:val="20"/>
                <w:szCs w:val="20"/>
                <w:lang w:val="en-CA" w:eastAsia="zh-CN"/>
              </w:rPr>
              <w:t>二氧化碳</w:t>
            </w:r>
          </w:p>
          <w:p w14:paraId="2FF39545" w14:textId="77777777" w:rsidR="005B5593" w:rsidRPr="005B5593" w:rsidRDefault="005B5593" w:rsidP="00B54B70">
            <w:pPr>
              <w:keepNext/>
              <w:keepLines/>
              <w:widowControl w:val="0"/>
              <w:jc w:val="center"/>
              <w:rPr>
                <w:rFonts w:asciiTheme="majorEastAsia" w:eastAsiaTheme="majorEastAsia" w:hAnsiTheme="majorEastAsia"/>
                <w:b/>
                <w:bCs/>
                <w:sz w:val="20"/>
                <w:szCs w:val="20"/>
                <w:lang w:val="en-CA"/>
              </w:rPr>
            </w:pPr>
            <w:r w:rsidRPr="005B5593">
              <w:rPr>
                <w:rFonts w:asciiTheme="majorEastAsia" w:eastAsiaTheme="majorEastAsia" w:hAnsiTheme="majorEastAsia" w:hint="eastAsia"/>
                <w:b/>
                <w:bCs/>
                <w:sz w:val="20"/>
                <w:szCs w:val="20"/>
                <w:lang w:val="en-CA" w:eastAsia="zh-CN"/>
              </w:rPr>
              <w:t>当量</w:t>
            </w:r>
            <w:r w:rsidRPr="005B5593">
              <w:rPr>
                <w:rFonts w:asciiTheme="majorEastAsia" w:eastAsiaTheme="majorEastAsia" w:hAnsiTheme="majorEastAsia"/>
                <w:b/>
                <w:bCs/>
                <w:sz w:val="20"/>
                <w:szCs w:val="20"/>
                <w:lang w:val="en-CA"/>
              </w:rPr>
              <w:t>吨)</w:t>
            </w:r>
          </w:p>
        </w:tc>
      </w:tr>
      <w:tr w:rsidR="005B5593" w:rsidRPr="005B5593" w14:paraId="390D4B5A" w14:textId="77777777" w:rsidTr="001159CF">
        <w:tc>
          <w:tcPr>
            <w:tcW w:w="2245" w:type="dxa"/>
            <w:vMerge/>
          </w:tcPr>
          <w:p w14:paraId="09CF0507" w14:textId="77777777" w:rsidR="005B5593" w:rsidRPr="005B5593" w:rsidRDefault="005B5593" w:rsidP="005B5593">
            <w:pPr>
              <w:rPr>
                <w:rFonts w:asciiTheme="majorEastAsia" w:eastAsiaTheme="majorEastAsia" w:hAnsiTheme="majorEastAsia"/>
                <w:b/>
                <w:bCs/>
                <w:sz w:val="20"/>
                <w:szCs w:val="20"/>
                <w:lang w:val="en-CA"/>
              </w:rPr>
            </w:pPr>
          </w:p>
        </w:tc>
        <w:tc>
          <w:tcPr>
            <w:tcW w:w="1350" w:type="dxa"/>
            <w:vAlign w:val="center"/>
          </w:tcPr>
          <w:p w14:paraId="660085C7" w14:textId="77777777" w:rsidR="005B5593" w:rsidRPr="005B5593" w:rsidRDefault="005B5593" w:rsidP="005B5593">
            <w:pPr>
              <w:jc w:val="center"/>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公吨</w:t>
            </w:r>
          </w:p>
        </w:tc>
        <w:tc>
          <w:tcPr>
            <w:tcW w:w="1350" w:type="dxa"/>
            <w:vAlign w:val="center"/>
          </w:tcPr>
          <w:p w14:paraId="3D1911E3" w14:textId="77777777" w:rsidR="00DF0F43" w:rsidRDefault="005B5593" w:rsidP="005B5593">
            <w:pPr>
              <w:jc w:val="center"/>
              <w:rPr>
                <w:rFonts w:asciiTheme="majorEastAsia" w:eastAsiaTheme="majorEastAsia" w:hAnsiTheme="majorEastAsia"/>
                <w:b/>
                <w:bCs/>
                <w:sz w:val="20"/>
                <w:szCs w:val="20"/>
                <w:lang w:val="en-CA" w:eastAsia="zh-CN"/>
              </w:rPr>
            </w:pPr>
            <w:r w:rsidRPr="005B5593">
              <w:rPr>
                <w:rFonts w:asciiTheme="majorEastAsia" w:eastAsiaTheme="majorEastAsia" w:hAnsiTheme="majorEastAsia" w:hint="eastAsia"/>
                <w:b/>
                <w:bCs/>
                <w:sz w:val="20"/>
                <w:szCs w:val="20"/>
                <w:lang w:val="en-CA" w:eastAsia="zh-CN"/>
              </w:rPr>
              <w:t>二氧化碳</w:t>
            </w:r>
          </w:p>
          <w:p w14:paraId="05D00F34" w14:textId="77777777" w:rsidR="005B5593" w:rsidRPr="005B5593" w:rsidRDefault="005B5593" w:rsidP="005B5593">
            <w:pPr>
              <w:jc w:val="center"/>
              <w:rPr>
                <w:rFonts w:asciiTheme="majorEastAsia" w:eastAsiaTheme="majorEastAsia" w:hAnsiTheme="majorEastAsia"/>
                <w:b/>
                <w:bCs/>
                <w:sz w:val="20"/>
                <w:szCs w:val="20"/>
                <w:lang w:val="en-CA"/>
              </w:rPr>
            </w:pPr>
            <w:r w:rsidRPr="005B5593">
              <w:rPr>
                <w:rFonts w:asciiTheme="majorEastAsia" w:eastAsiaTheme="majorEastAsia" w:hAnsiTheme="majorEastAsia" w:hint="eastAsia"/>
                <w:b/>
                <w:bCs/>
                <w:sz w:val="20"/>
                <w:szCs w:val="20"/>
                <w:lang w:val="en-CA" w:eastAsia="zh-CN"/>
              </w:rPr>
              <w:t>当量</w:t>
            </w:r>
            <w:r w:rsidRPr="005B5593">
              <w:rPr>
                <w:rFonts w:asciiTheme="majorEastAsia" w:eastAsiaTheme="majorEastAsia" w:hAnsiTheme="majorEastAsia"/>
                <w:b/>
                <w:bCs/>
                <w:sz w:val="20"/>
                <w:szCs w:val="20"/>
                <w:lang w:val="en-CA"/>
              </w:rPr>
              <w:t>吨</w:t>
            </w:r>
          </w:p>
        </w:tc>
        <w:tc>
          <w:tcPr>
            <w:tcW w:w="1350" w:type="dxa"/>
            <w:vAlign w:val="center"/>
          </w:tcPr>
          <w:p w14:paraId="19E3FA49" w14:textId="77777777" w:rsidR="005B5593" w:rsidRPr="005B5593" w:rsidRDefault="005B5593" w:rsidP="005B5593">
            <w:pPr>
              <w:jc w:val="center"/>
              <w:rPr>
                <w:rFonts w:asciiTheme="majorEastAsia" w:eastAsiaTheme="majorEastAsia" w:hAnsiTheme="majorEastAsia"/>
                <w:b/>
                <w:bCs/>
                <w:sz w:val="20"/>
                <w:szCs w:val="20"/>
                <w:lang w:val="en-CA"/>
              </w:rPr>
            </w:pPr>
            <w:r w:rsidRPr="005B5593">
              <w:rPr>
                <w:rFonts w:asciiTheme="majorEastAsia" w:eastAsiaTheme="majorEastAsia" w:hAnsiTheme="majorEastAsia"/>
                <w:b/>
                <w:bCs/>
                <w:sz w:val="20"/>
                <w:szCs w:val="20"/>
                <w:lang w:val="en-CA"/>
              </w:rPr>
              <w:t>公吨</w:t>
            </w:r>
          </w:p>
        </w:tc>
        <w:tc>
          <w:tcPr>
            <w:tcW w:w="1350" w:type="dxa"/>
            <w:vAlign w:val="center"/>
          </w:tcPr>
          <w:p w14:paraId="5A05856E" w14:textId="77777777" w:rsidR="00DF0F43" w:rsidRDefault="005B5593" w:rsidP="005B5593">
            <w:pPr>
              <w:jc w:val="center"/>
              <w:rPr>
                <w:rFonts w:asciiTheme="majorEastAsia" w:eastAsiaTheme="majorEastAsia" w:hAnsiTheme="majorEastAsia"/>
                <w:b/>
                <w:bCs/>
                <w:sz w:val="20"/>
                <w:szCs w:val="20"/>
                <w:lang w:val="en-CA" w:eastAsia="zh-CN"/>
              </w:rPr>
            </w:pPr>
            <w:r w:rsidRPr="005B5593">
              <w:rPr>
                <w:rFonts w:asciiTheme="majorEastAsia" w:eastAsiaTheme="majorEastAsia" w:hAnsiTheme="majorEastAsia" w:hint="eastAsia"/>
                <w:b/>
                <w:bCs/>
                <w:sz w:val="20"/>
                <w:szCs w:val="20"/>
                <w:lang w:val="en-CA" w:eastAsia="zh-CN"/>
              </w:rPr>
              <w:t>二氧化碳</w:t>
            </w:r>
          </w:p>
          <w:p w14:paraId="20DCAEAB" w14:textId="77777777" w:rsidR="005B5593" w:rsidRPr="005B5593" w:rsidRDefault="005B5593" w:rsidP="005B5593">
            <w:pPr>
              <w:jc w:val="center"/>
              <w:rPr>
                <w:rFonts w:asciiTheme="majorEastAsia" w:eastAsiaTheme="majorEastAsia" w:hAnsiTheme="majorEastAsia"/>
                <w:b/>
                <w:bCs/>
                <w:sz w:val="20"/>
                <w:szCs w:val="20"/>
                <w:lang w:val="en-CA"/>
              </w:rPr>
            </w:pPr>
            <w:r w:rsidRPr="005B5593">
              <w:rPr>
                <w:rFonts w:asciiTheme="majorEastAsia" w:eastAsiaTheme="majorEastAsia" w:hAnsiTheme="majorEastAsia" w:hint="eastAsia"/>
                <w:b/>
                <w:bCs/>
                <w:sz w:val="20"/>
                <w:szCs w:val="20"/>
                <w:lang w:val="en-CA" w:eastAsia="zh-CN"/>
              </w:rPr>
              <w:t>当量</w:t>
            </w:r>
            <w:r w:rsidRPr="005B5593">
              <w:rPr>
                <w:rFonts w:asciiTheme="majorEastAsia" w:eastAsiaTheme="majorEastAsia" w:hAnsiTheme="majorEastAsia"/>
                <w:b/>
                <w:bCs/>
                <w:sz w:val="20"/>
                <w:szCs w:val="20"/>
                <w:lang w:val="en-CA"/>
              </w:rPr>
              <w:t>吨</w:t>
            </w:r>
          </w:p>
        </w:tc>
        <w:tc>
          <w:tcPr>
            <w:tcW w:w="1705" w:type="dxa"/>
            <w:vMerge/>
            <w:vAlign w:val="center"/>
          </w:tcPr>
          <w:p w14:paraId="4D25AA91" w14:textId="77777777" w:rsidR="005B5593" w:rsidRPr="005B5593" w:rsidRDefault="005B5593" w:rsidP="005B5593">
            <w:pPr>
              <w:jc w:val="center"/>
              <w:rPr>
                <w:rFonts w:asciiTheme="majorEastAsia" w:eastAsiaTheme="majorEastAsia" w:hAnsiTheme="majorEastAsia"/>
                <w:b/>
                <w:bCs/>
                <w:sz w:val="20"/>
                <w:szCs w:val="20"/>
                <w:lang w:val="en-CA"/>
              </w:rPr>
            </w:pPr>
          </w:p>
        </w:tc>
      </w:tr>
      <w:tr w:rsidR="005B5593" w:rsidRPr="005B5593" w14:paraId="4D2E16C9" w14:textId="77777777" w:rsidTr="001159CF">
        <w:tc>
          <w:tcPr>
            <w:tcW w:w="2245" w:type="dxa"/>
            <w:vAlign w:val="center"/>
          </w:tcPr>
          <w:p w14:paraId="4E108AE5" w14:textId="77777777" w:rsidR="005B5593" w:rsidRPr="005B5593" w:rsidRDefault="005B5593" w:rsidP="005B5593">
            <w:pPr>
              <w:rPr>
                <w:rFonts w:asciiTheme="majorEastAsia" w:eastAsiaTheme="majorEastAsia" w:hAnsiTheme="majorEastAsia"/>
                <w:sz w:val="20"/>
                <w:szCs w:val="20"/>
                <w:lang w:val="en-CA"/>
              </w:rPr>
            </w:pPr>
            <w:r w:rsidRPr="005B5593">
              <w:rPr>
                <w:rFonts w:asciiTheme="majorEastAsia" w:eastAsiaTheme="majorEastAsia" w:hAnsiTheme="majorEastAsia" w:hint="eastAsia"/>
                <w:color w:val="000000"/>
                <w:sz w:val="20"/>
                <w:szCs w:val="20"/>
                <w:lang w:val="en-CA" w:eastAsia="zh-CN"/>
              </w:rPr>
              <w:t>工业</w:t>
            </w:r>
            <w:r w:rsidRPr="005B5593">
              <w:rPr>
                <w:rFonts w:asciiTheme="majorEastAsia" w:eastAsiaTheme="majorEastAsia" w:hAnsiTheme="majorEastAsia"/>
                <w:color w:val="000000"/>
                <w:sz w:val="20"/>
                <w:szCs w:val="20"/>
                <w:lang w:val="en-CA"/>
              </w:rPr>
              <w:t>制冷</w:t>
            </w:r>
          </w:p>
        </w:tc>
        <w:tc>
          <w:tcPr>
            <w:tcW w:w="1350" w:type="dxa"/>
            <w:shd w:val="clear" w:color="auto" w:fill="auto"/>
            <w:vAlign w:val="center"/>
          </w:tcPr>
          <w:p w14:paraId="6BAD4CCE"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color w:val="000000"/>
                <w:sz w:val="20"/>
                <w:szCs w:val="20"/>
                <w:lang w:val="en-CA"/>
              </w:rPr>
              <w:t>35.06</w:t>
            </w:r>
          </w:p>
        </w:tc>
        <w:tc>
          <w:tcPr>
            <w:tcW w:w="1350" w:type="dxa"/>
            <w:shd w:val="clear" w:color="auto" w:fill="auto"/>
            <w:vAlign w:val="center"/>
          </w:tcPr>
          <w:p w14:paraId="72685DF7"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color w:val="000000"/>
                <w:sz w:val="20"/>
                <w:szCs w:val="20"/>
                <w:lang w:val="en-CA"/>
              </w:rPr>
              <w:t>137,888</w:t>
            </w:r>
          </w:p>
        </w:tc>
        <w:tc>
          <w:tcPr>
            <w:tcW w:w="1350" w:type="dxa"/>
            <w:shd w:val="clear" w:color="auto" w:fill="auto"/>
            <w:vAlign w:val="center"/>
          </w:tcPr>
          <w:p w14:paraId="28E9B28F"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color w:val="000000"/>
                <w:sz w:val="20"/>
                <w:szCs w:val="20"/>
                <w:lang w:val="en-CA"/>
              </w:rPr>
              <w:t>35.06</w:t>
            </w:r>
          </w:p>
        </w:tc>
        <w:tc>
          <w:tcPr>
            <w:tcW w:w="1350" w:type="dxa"/>
            <w:shd w:val="clear" w:color="auto" w:fill="auto"/>
            <w:vAlign w:val="center"/>
          </w:tcPr>
          <w:p w14:paraId="2873EC18"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color w:val="000000"/>
                <w:sz w:val="20"/>
                <w:szCs w:val="20"/>
                <w:lang w:val="en-CA"/>
              </w:rPr>
              <w:t>0</w:t>
            </w:r>
          </w:p>
        </w:tc>
        <w:tc>
          <w:tcPr>
            <w:tcW w:w="1705" w:type="dxa"/>
            <w:shd w:val="clear" w:color="auto" w:fill="auto"/>
            <w:vAlign w:val="center"/>
          </w:tcPr>
          <w:p w14:paraId="02352DE3"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color w:val="000000"/>
                <w:sz w:val="20"/>
                <w:szCs w:val="20"/>
                <w:lang w:val="en-CA"/>
              </w:rPr>
              <w:t>137,888</w:t>
            </w:r>
          </w:p>
        </w:tc>
      </w:tr>
      <w:tr w:rsidR="005B5593" w:rsidRPr="005B5593" w14:paraId="361C8B32" w14:textId="77777777" w:rsidTr="001159CF">
        <w:tc>
          <w:tcPr>
            <w:tcW w:w="2245" w:type="dxa"/>
            <w:vAlign w:val="center"/>
          </w:tcPr>
          <w:p w14:paraId="7C2CF522" w14:textId="77777777" w:rsidR="005B5593" w:rsidRPr="005B5593" w:rsidRDefault="005B5593" w:rsidP="005B5593">
            <w:pPr>
              <w:rPr>
                <w:rFonts w:asciiTheme="majorEastAsia" w:eastAsiaTheme="majorEastAsia" w:hAnsiTheme="majorEastAsia"/>
                <w:sz w:val="20"/>
                <w:szCs w:val="20"/>
                <w:lang w:val="en-CA"/>
              </w:rPr>
            </w:pPr>
            <w:r w:rsidRPr="005B5593">
              <w:rPr>
                <w:rFonts w:asciiTheme="majorEastAsia" w:eastAsiaTheme="majorEastAsia" w:hAnsiTheme="majorEastAsia"/>
                <w:color w:val="000000"/>
                <w:sz w:val="20"/>
                <w:szCs w:val="20"/>
                <w:lang w:val="en-CA"/>
              </w:rPr>
              <w:t>移动空调列车</w:t>
            </w:r>
          </w:p>
        </w:tc>
        <w:tc>
          <w:tcPr>
            <w:tcW w:w="1350" w:type="dxa"/>
            <w:shd w:val="clear" w:color="auto" w:fill="auto"/>
            <w:vAlign w:val="center"/>
          </w:tcPr>
          <w:p w14:paraId="63C52192"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color w:val="000000"/>
                <w:sz w:val="20"/>
                <w:szCs w:val="20"/>
                <w:lang w:val="en-CA"/>
              </w:rPr>
              <w:t>12.00</w:t>
            </w:r>
          </w:p>
        </w:tc>
        <w:tc>
          <w:tcPr>
            <w:tcW w:w="1350" w:type="dxa"/>
            <w:shd w:val="clear" w:color="auto" w:fill="auto"/>
            <w:vAlign w:val="center"/>
          </w:tcPr>
          <w:p w14:paraId="1CA5C092"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color w:val="000000"/>
                <w:sz w:val="20"/>
                <w:szCs w:val="20"/>
                <w:lang w:val="en-CA"/>
              </w:rPr>
              <w:t>21,286</w:t>
            </w:r>
          </w:p>
        </w:tc>
        <w:tc>
          <w:tcPr>
            <w:tcW w:w="1350" w:type="dxa"/>
            <w:shd w:val="clear" w:color="auto" w:fill="auto"/>
            <w:vAlign w:val="center"/>
          </w:tcPr>
          <w:p w14:paraId="1DD97569"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color w:val="000000"/>
                <w:sz w:val="20"/>
                <w:szCs w:val="20"/>
                <w:lang w:val="en-CA"/>
              </w:rPr>
              <w:t>12.00</w:t>
            </w:r>
          </w:p>
        </w:tc>
        <w:tc>
          <w:tcPr>
            <w:tcW w:w="1350" w:type="dxa"/>
            <w:shd w:val="clear" w:color="auto" w:fill="auto"/>
            <w:vAlign w:val="center"/>
          </w:tcPr>
          <w:p w14:paraId="3A7A04DA"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color w:val="000000"/>
                <w:sz w:val="20"/>
                <w:szCs w:val="20"/>
                <w:lang w:val="en-CA"/>
              </w:rPr>
              <w:t>1,751</w:t>
            </w:r>
          </w:p>
        </w:tc>
        <w:tc>
          <w:tcPr>
            <w:tcW w:w="1705" w:type="dxa"/>
            <w:shd w:val="clear" w:color="auto" w:fill="auto"/>
            <w:vAlign w:val="center"/>
          </w:tcPr>
          <w:p w14:paraId="7618F283"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color w:val="000000"/>
                <w:sz w:val="20"/>
                <w:szCs w:val="20"/>
                <w:lang w:val="en-CA"/>
              </w:rPr>
              <w:t>19,535</w:t>
            </w:r>
          </w:p>
        </w:tc>
      </w:tr>
      <w:tr w:rsidR="005B5593" w:rsidRPr="005B5593" w14:paraId="7CC68799" w14:textId="77777777" w:rsidTr="001159CF">
        <w:tc>
          <w:tcPr>
            <w:tcW w:w="2245" w:type="dxa"/>
            <w:vAlign w:val="center"/>
          </w:tcPr>
          <w:p w14:paraId="0014BD88" w14:textId="77777777" w:rsidR="005B5593" w:rsidRPr="005B5593" w:rsidRDefault="005B5593" w:rsidP="005B5593">
            <w:pPr>
              <w:rPr>
                <w:rFonts w:asciiTheme="majorEastAsia" w:eastAsiaTheme="majorEastAsia" w:hAnsiTheme="majorEastAsia"/>
                <w:b/>
                <w:bCs/>
                <w:sz w:val="20"/>
                <w:szCs w:val="20"/>
                <w:lang w:val="en-CA"/>
              </w:rPr>
            </w:pPr>
            <w:r w:rsidRPr="005B5593">
              <w:rPr>
                <w:rFonts w:asciiTheme="majorEastAsia" w:eastAsiaTheme="majorEastAsia" w:hAnsiTheme="majorEastAsia"/>
                <w:b/>
                <w:bCs/>
                <w:color w:val="000000"/>
                <w:sz w:val="20"/>
                <w:szCs w:val="20"/>
                <w:lang w:val="en-CA"/>
              </w:rPr>
              <w:t>合计</w:t>
            </w:r>
          </w:p>
        </w:tc>
        <w:tc>
          <w:tcPr>
            <w:tcW w:w="1350" w:type="dxa"/>
            <w:shd w:val="clear" w:color="auto" w:fill="auto"/>
            <w:vAlign w:val="center"/>
          </w:tcPr>
          <w:p w14:paraId="36B7BF02" w14:textId="77777777" w:rsidR="005B5593" w:rsidRPr="005B5593" w:rsidRDefault="005B5593" w:rsidP="005B5593">
            <w:pPr>
              <w:jc w:val="right"/>
              <w:rPr>
                <w:rFonts w:asciiTheme="majorEastAsia" w:eastAsiaTheme="majorEastAsia" w:hAnsiTheme="majorEastAsia"/>
                <w:b/>
                <w:bCs/>
                <w:sz w:val="20"/>
                <w:szCs w:val="20"/>
                <w:lang w:val="en-CA"/>
              </w:rPr>
            </w:pPr>
            <w:r w:rsidRPr="005B5593">
              <w:rPr>
                <w:rFonts w:asciiTheme="majorEastAsia" w:eastAsiaTheme="majorEastAsia" w:hAnsiTheme="majorEastAsia"/>
                <w:b/>
                <w:bCs/>
                <w:color w:val="000000"/>
                <w:sz w:val="20"/>
                <w:szCs w:val="20"/>
                <w:lang w:val="en-CA"/>
              </w:rPr>
              <w:t>47.06</w:t>
            </w:r>
          </w:p>
        </w:tc>
        <w:tc>
          <w:tcPr>
            <w:tcW w:w="1350" w:type="dxa"/>
            <w:shd w:val="clear" w:color="auto" w:fill="auto"/>
            <w:vAlign w:val="center"/>
          </w:tcPr>
          <w:p w14:paraId="422776D6" w14:textId="77777777" w:rsidR="005B5593" w:rsidRPr="005B5593" w:rsidRDefault="005B5593" w:rsidP="005B5593">
            <w:pPr>
              <w:jc w:val="right"/>
              <w:rPr>
                <w:rFonts w:asciiTheme="majorEastAsia" w:eastAsiaTheme="majorEastAsia" w:hAnsiTheme="majorEastAsia"/>
                <w:b/>
                <w:bCs/>
                <w:sz w:val="20"/>
                <w:szCs w:val="20"/>
                <w:lang w:val="en-CA"/>
              </w:rPr>
            </w:pPr>
            <w:r w:rsidRPr="005B5593">
              <w:rPr>
                <w:rFonts w:asciiTheme="majorEastAsia" w:eastAsiaTheme="majorEastAsia" w:hAnsiTheme="majorEastAsia"/>
                <w:b/>
                <w:bCs/>
                <w:color w:val="000000"/>
                <w:sz w:val="20"/>
                <w:szCs w:val="20"/>
                <w:lang w:val="en-CA"/>
              </w:rPr>
              <w:t>159,174</w:t>
            </w:r>
          </w:p>
        </w:tc>
        <w:tc>
          <w:tcPr>
            <w:tcW w:w="1350" w:type="dxa"/>
            <w:shd w:val="clear" w:color="auto" w:fill="auto"/>
            <w:vAlign w:val="center"/>
          </w:tcPr>
          <w:p w14:paraId="7F06BF50" w14:textId="77777777" w:rsidR="005B5593" w:rsidRPr="005B5593" w:rsidRDefault="005B5593" w:rsidP="005B5593">
            <w:pPr>
              <w:jc w:val="right"/>
              <w:rPr>
                <w:rFonts w:asciiTheme="majorEastAsia" w:eastAsiaTheme="majorEastAsia" w:hAnsiTheme="majorEastAsia"/>
                <w:b/>
                <w:bCs/>
                <w:sz w:val="20"/>
                <w:szCs w:val="20"/>
                <w:lang w:val="en-CA"/>
              </w:rPr>
            </w:pPr>
            <w:r w:rsidRPr="005B5593">
              <w:rPr>
                <w:rFonts w:asciiTheme="majorEastAsia" w:eastAsiaTheme="majorEastAsia" w:hAnsiTheme="majorEastAsia"/>
                <w:b/>
                <w:bCs/>
                <w:color w:val="000000"/>
                <w:sz w:val="20"/>
                <w:szCs w:val="20"/>
                <w:lang w:val="en-CA"/>
              </w:rPr>
              <w:t>47.06</w:t>
            </w:r>
          </w:p>
        </w:tc>
        <w:tc>
          <w:tcPr>
            <w:tcW w:w="1350" w:type="dxa"/>
            <w:shd w:val="clear" w:color="auto" w:fill="auto"/>
            <w:vAlign w:val="center"/>
          </w:tcPr>
          <w:p w14:paraId="40E65C85" w14:textId="77777777" w:rsidR="005B5593" w:rsidRPr="005B5593" w:rsidRDefault="005B5593" w:rsidP="005B5593">
            <w:pPr>
              <w:jc w:val="right"/>
              <w:rPr>
                <w:rFonts w:asciiTheme="majorEastAsia" w:eastAsiaTheme="majorEastAsia" w:hAnsiTheme="majorEastAsia"/>
                <w:b/>
                <w:bCs/>
                <w:sz w:val="20"/>
                <w:szCs w:val="20"/>
                <w:lang w:val="en-CA"/>
              </w:rPr>
            </w:pPr>
            <w:r w:rsidRPr="005B5593">
              <w:rPr>
                <w:rFonts w:asciiTheme="majorEastAsia" w:eastAsiaTheme="majorEastAsia" w:hAnsiTheme="majorEastAsia"/>
                <w:b/>
                <w:bCs/>
                <w:color w:val="000000"/>
                <w:sz w:val="20"/>
                <w:szCs w:val="20"/>
                <w:lang w:val="en-CA"/>
              </w:rPr>
              <w:t>1,751</w:t>
            </w:r>
          </w:p>
        </w:tc>
        <w:tc>
          <w:tcPr>
            <w:tcW w:w="1705" w:type="dxa"/>
            <w:shd w:val="clear" w:color="auto" w:fill="auto"/>
            <w:vAlign w:val="center"/>
          </w:tcPr>
          <w:p w14:paraId="607828EA" w14:textId="77777777" w:rsidR="005B5593" w:rsidRPr="005B5593" w:rsidRDefault="005B5593" w:rsidP="005B5593">
            <w:pPr>
              <w:jc w:val="right"/>
              <w:rPr>
                <w:rFonts w:asciiTheme="majorEastAsia" w:eastAsiaTheme="majorEastAsia" w:hAnsiTheme="majorEastAsia"/>
                <w:b/>
                <w:bCs/>
                <w:sz w:val="20"/>
                <w:szCs w:val="20"/>
                <w:lang w:val="en-CA"/>
              </w:rPr>
            </w:pPr>
            <w:r w:rsidRPr="005B5593">
              <w:rPr>
                <w:rFonts w:asciiTheme="majorEastAsia" w:eastAsiaTheme="majorEastAsia" w:hAnsiTheme="majorEastAsia"/>
                <w:b/>
                <w:bCs/>
                <w:color w:val="000000"/>
                <w:sz w:val="20"/>
                <w:szCs w:val="20"/>
                <w:lang w:val="en-CA"/>
              </w:rPr>
              <w:t>157,423</w:t>
            </w:r>
          </w:p>
        </w:tc>
      </w:tr>
    </w:tbl>
    <w:p w14:paraId="674CFCAE" w14:textId="77777777" w:rsidR="00A127B1" w:rsidRDefault="00A127B1" w:rsidP="00A127B1">
      <w:pPr>
        <w:tabs>
          <w:tab w:val="left" w:pos="0"/>
        </w:tabs>
        <w:spacing w:after="240"/>
        <w:outlineLvl w:val="0"/>
        <w:rPr>
          <w:rFonts w:asciiTheme="majorEastAsia" w:eastAsiaTheme="majorEastAsia" w:hAnsiTheme="majorEastAsia"/>
          <w:lang w:val="en-CA" w:eastAsia="zh-CN"/>
        </w:rPr>
      </w:pPr>
    </w:p>
    <w:p w14:paraId="0F86820B"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拟议的活动，包括努力推广低全球变暖潜能值的替代品，加强制冷剂回收和再循环的基础设施，以及向技术人员提供良好维修做法的工具、培训和认证，表明基加利氢氟碳化合物执行计划第一阶段的执行将减少制冷剂排</w:t>
      </w:r>
      <w:r w:rsidR="00A127B1">
        <w:rPr>
          <w:rFonts w:asciiTheme="majorEastAsia" w:eastAsiaTheme="majorEastAsia" w:hAnsiTheme="majorEastAsia" w:hint="eastAsia"/>
          <w:lang w:val="en-CA" w:eastAsia="zh-CN"/>
        </w:rPr>
        <w:t>入</w:t>
      </w:r>
      <w:r w:rsidRPr="005B5593">
        <w:rPr>
          <w:rFonts w:asciiTheme="majorEastAsia" w:eastAsiaTheme="majorEastAsia" w:hAnsiTheme="majorEastAsia" w:hint="eastAsia"/>
          <w:lang w:val="en-CA" w:eastAsia="zh-CN"/>
        </w:rPr>
        <w:t>大气，从而带来气候效益。对基加利氢氟碳化合物执行计划活动</w:t>
      </w:r>
      <w:r w:rsidR="00DF0F43">
        <w:rPr>
          <w:rFonts w:asciiTheme="majorEastAsia" w:eastAsiaTheme="majorEastAsia" w:hAnsiTheme="majorEastAsia" w:hint="eastAsia"/>
          <w:lang w:val="en-CA" w:eastAsia="zh-CN"/>
        </w:rPr>
        <w:t>气候影响</w:t>
      </w:r>
      <w:r w:rsidRPr="005B5593">
        <w:rPr>
          <w:rFonts w:asciiTheme="majorEastAsia" w:eastAsiaTheme="majorEastAsia" w:hAnsiTheme="majorEastAsia" w:hint="eastAsia"/>
          <w:lang w:val="en-CA" w:eastAsia="zh-CN"/>
        </w:rPr>
        <w:t>的计算表明，到2029年，越南将减少约1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399</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136二氧化碳当量吨的氢氟碳化合物排放量，这是根据氢氟碳化合物基准消费量与拟议到2029年底实现的目标之间的差值计算的。</w:t>
      </w:r>
    </w:p>
    <w:p w14:paraId="3637A9E0" w14:textId="77777777" w:rsidR="005B5593" w:rsidRPr="005B5593" w:rsidRDefault="005B5593" w:rsidP="005E63BA">
      <w:pPr>
        <w:keepNext/>
        <w:spacing w:after="240"/>
        <w:outlineLvl w:val="0"/>
        <w:rPr>
          <w:rFonts w:asciiTheme="majorEastAsia" w:eastAsiaTheme="majorEastAsia" w:hAnsiTheme="majorEastAsia"/>
          <w:u w:val="single"/>
          <w:lang w:val="en-CA" w:eastAsia="zh-CN"/>
        </w:rPr>
      </w:pPr>
      <w:r w:rsidRPr="005B5593">
        <w:rPr>
          <w:rFonts w:asciiTheme="majorEastAsia" w:eastAsiaTheme="majorEastAsia" w:hAnsiTheme="majorEastAsia" w:hint="eastAsia"/>
          <w:u w:val="single"/>
          <w:lang w:val="en-CA" w:eastAsia="zh-CN"/>
        </w:rPr>
        <w:t>氢氟碳化合物</w:t>
      </w:r>
      <w:r w:rsidR="00D40530">
        <w:rPr>
          <w:rFonts w:asciiTheme="majorEastAsia" w:eastAsiaTheme="majorEastAsia" w:hAnsiTheme="majorEastAsia" w:hint="eastAsia"/>
          <w:u w:val="single"/>
          <w:lang w:val="en-CA" w:eastAsia="zh-CN"/>
        </w:rPr>
        <w:t>削减</w:t>
      </w:r>
      <w:r w:rsidRPr="005B5593">
        <w:rPr>
          <w:rFonts w:asciiTheme="majorEastAsia" w:eastAsiaTheme="majorEastAsia" w:hAnsiTheme="majorEastAsia" w:hint="eastAsia"/>
          <w:u w:val="single"/>
          <w:lang w:val="en-CA" w:eastAsia="zh-CN"/>
        </w:rPr>
        <w:t>的可持续性和风险评估</w:t>
      </w:r>
    </w:p>
    <w:p w14:paraId="107CD3F7"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虽然移动空调行业的R-407C的</w:t>
      </w:r>
      <w:r w:rsidR="000A2D9E">
        <w:rPr>
          <w:rFonts w:asciiTheme="majorEastAsia" w:eastAsiaTheme="majorEastAsia" w:hAnsiTheme="majorEastAsia" w:hint="eastAsia"/>
          <w:lang w:val="en-CA" w:eastAsia="zh-CN"/>
        </w:rPr>
        <w:t>淘汰</w:t>
      </w:r>
      <w:r w:rsidRPr="005B5593">
        <w:rPr>
          <w:rFonts w:asciiTheme="majorEastAsia" w:eastAsiaTheme="majorEastAsia" w:hAnsiTheme="majorEastAsia" w:hint="eastAsia"/>
          <w:lang w:val="en-CA" w:eastAsia="zh-CN"/>
        </w:rPr>
        <w:t>将通过一项禁令来确保，但工业制冷系统转换的可持续性将受到以下事实的挑战：其它部件制造商可能会继续为这些系统制造基于氢氟碳化合物的热交换器，广盛将继续为容量小于100千瓦的系统生产氢氟碳化合物换热器。此外，将向承包商提供特定水平的资金，以激励氨基系统；因此，秘书处设法更好地了解，在每个承包商使用分配的资金补贴新的氨基系统的费用后，如何确保转换的可持续性。</w:t>
      </w:r>
    </w:p>
    <w:p w14:paraId="1FDC5930"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该国容量超过1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000千瓦的大型工业制冷系统主要使用氨；因此，已经有了使用氨基制冷系统的经验。该分项目的目标是安装冷却能力在100至1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000千瓦之间的中型系统。秘书处认为，最终用户不太可能选择安装两个较小的氢氟碳化合物系统，而不是一个中型氨基系统，因为安装和运行两个系统的</w:t>
      </w:r>
      <w:r w:rsidR="001159CF">
        <w:rPr>
          <w:rFonts w:asciiTheme="majorEastAsia" w:eastAsiaTheme="majorEastAsia" w:hAnsiTheme="majorEastAsia" w:hint="eastAsia"/>
          <w:lang w:val="en-CA" w:eastAsia="zh-CN"/>
        </w:rPr>
        <w:t>费用</w:t>
      </w:r>
      <w:r w:rsidRPr="005B5593">
        <w:rPr>
          <w:rFonts w:asciiTheme="majorEastAsia" w:eastAsiaTheme="majorEastAsia" w:hAnsiTheme="majorEastAsia" w:hint="eastAsia"/>
          <w:lang w:val="en-CA" w:eastAsia="zh-CN"/>
        </w:rPr>
        <w:t>可能更高。相对于基于氢氟碳化合物的系统，基于氨的系统的一个关键优势是其更高的能源效率。与会者一致认为，项目管理单位将尽最大努力，在</w:t>
      </w:r>
      <w:r w:rsidR="0034764F">
        <w:rPr>
          <w:rFonts w:asciiTheme="majorEastAsia" w:eastAsiaTheme="majorEastAsia" w:hAnsiTheme="majorEastAsia" w:hint="eastAsia"/>
          <w:lang w:val="en-CA" w:eastAsia="zh-CN"/>
        </w:rPr>
        <w:t>分项目</w:t>
      </w:r>
      <w:r w:rsidRPr="005B5593">
        <w:rPr>
          <w:rFonts w:asciiTheme="majorEastAsia" w:eastAsiaTheme="majorEastAsia" w:hAnsiTheme="majorEastAsia" w:hint="eastAsia"/>
          <w:lang w:val="en-CA" w:eastAsia="zh-CN"/>
        </w:rPr>
        <w:t>评估期间获取氢氟碳化合物工业制冷设备最终用户的基准能耗，并与世界银行合作，制定可能的机制，监测已安装的氨基设备的能耗；</w:t>
      </w:r>
      <w:r w:rsidRPr="005B5593">
        <w:rPr>
          <w:rFonts w:asciiTheme="majorEastAsia" w:eastAsiaTheme="majorEastAsia" w:hAnsiTheme="majorEastAsia"/>
          <w:lang w:val="en-CA" w:eastAsia="zh-CN"/>
        </w:rPr>
        <w:t>项目管理机构</w:t>
      </w:r>
      <w:r w:rsidRPr="005B5593">
        <w:rPr>
          <w:rFonts w:asciiTheme="majorEastAsia" w:eastAsiaTheme="majorEastAsia" w:hAnsiTheme="majorEastAsia" w:hint="eastAsia"/>
          <w:lang w:val="en-CA" w:eastAsia="zh-CN"/>
        </w:rPr>
        <w:t>将在针对该行业的提高认识活动中强调这些能效效益。此外，为了确保设备的持续高效运行，广盛同意为其氨基部件提供延长保修，承包商也可以提供类似的延长保修。</w:t>
      </w:r>
    </w:p>
    <w:p w14:paraId="63565197"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iCs/>
          <w:lang w:val="en-CA" w:eastAsia="zh-CN"/>
        </w:rPr>
      </w:pPr>
      <w:r w:rsidRPr="005B5593">
        <w:rPr>
          <w:rFonts w:asciiTheme="majorEastAsia" w:eastAsiaTheme="majorEastAsia" w:hAnsiTheme="majorEastAsia" w:hint="eastAsia"/>
          <w:lang w:val="en-CA" w:eastAsia="zh-CN"/>
        </w:rPr>
        <w:t>政府在2025年1月1日前执行禁止在新的灭火系统装置中使用氢氟碳化合物-23的</w:t>
      </w:r>
      <w:r w:rsidR="0034764F">
        <w:rPr>
          <w:rFonts w:asciiTheme="majorEastAsia" w:eastAsiaTheme="majorEastAsia" w:hAnsiTheme="majorEastAsia" w:hint="eastAsia"/>
          <w:lang w:val="en-CA" w:eastAsia="zh-CN"/>
        </w:rPr>
        <w:t>下述</w:t>
      </w:r>
      <w:r w:rsidRPr="005B5593">
        <w:rPr>
          <w:rFonts w:asciiTheme="majorEastAsia" w:eastAsiaTheme="majorEastAsia" w:hAnsiTheme="majorEastAsia" w:hint="eastAsia"/>
          <w:lang w:val="en-CA" w:eastAsia="zh-CN"/>
        </w:rPr>
        <w:t>禁令；关于在2029年1月1日之前制造/进口使用氢氟碳化合物的独立商用制冷和家用制冷设备；关于在2029年1月1日之前制造/进口使用R-407C的移动空调系统；以及在2029年1月1日前使用R-410A和R-417A生产和进口低于60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 BTU/小时的家用空调和热泵，将提高</w:t>
      </w:r>
      <w:r w:rsidR="00D40530">
        <w:rPr>
          <w:rFonts w:asciiTheme="majorEastAsia" w:eastAsiaTheme="majorEastAsia" w:hAnsiTheme="majorEastAsia" w:hint="eastAsia"/>
          <w:lang w:val="en-CA" w:eastAsia="zh-CN"/>
        </w:rPr>
        <w:t>削减</w:t>
      </w:r>
      <w:r w:rsidRPr="005B5593">
        <w:rPr>
          <w:rFonts w:asciiTheme="majorEastAsia" w:eastAsiaTheme="majorEastAsia" w:hAnsiTheme="majorEastAsia" w:hint="eastAsia"/>
          <w:lang w:val="en-CA" w:eastAsia="zh-CN"/>
        </w:rPr>
        <w:t>的可持续性。这种可持续性将通过执行计划中的针对具体应用的全球变暖潜能值阈值来进一步保持，包括在灭火、空调/热泵、大型空调和制冷机、商业和工业制冷以及移动空调行业。世界银行证实，在没有多边基金援助的情况下，使用氢氟碳化合物生产家用和独立制冷设备的企业已决定在2029年1月1日前转换为R-600a和R-290。</w:t>
      </w:r>
    </w:p>
    <w:p w14:paraId="0184EED1" w14:textId="77777777" w:rsidR="005B5593" w:rsidRPr="005B5593" w:rsidRDefault="0034764F" w:rsidP="005B5593">
      <w:pPr>
        <w:numPr>
          <w:ilvl w:val="0"/>
          <w:numId w:val="1"/>
        </w:numPr>
        <w:tabs>
          <w:tab w:val="num" w:pos="0"/>
        </w:tabs>
        <w:spacing w:after="240"/>
        <w:outlineLvl w:val="0"/>
        <w:rPr>
          <w:rFonts w:asciiTheme="majorEastAsia" w:eastAsiaTheme="majorEastAsia" w:hAnsiTheme="majorEastAsia"/>
          <w:lang w:val="en-CA" w:eastAsia="zh-CN"/>
        </w:rPr>
      </w:pPr>
      <w:r>
        <w:rPr>
          <w:rFonts w:asciiTheme="majorEastAsia" w:eastAsiaTheme="majorEastAsia" w:hAnsiTheme="majorEastAsia" w:hint="eastAsia"/>
          <w:lang w:val="en-CA" w:eastAsia="zh-CN"/>
        </w:rPr>
        <w:t>提案</w:t>
      </w:r>
      <w:r w:rsidR="005B5593" w:rsidRPr="005B5593">
        <w:rPr>
          <w:rFonts w:asciiTheme="majorEastAsia" w:eastAsiaTheme="majorEastAsia" w:hAnsiTheme="majorEastAsia" w:hint="eastAsia"/>
          <w:lang w:val="en-CA" w:eastAsia="zh-CN"/>
        </w:rPr>
        <w:t>指出的一个风险是某些氢氟碳化合物的消费可能增长。事实上，秘书处认为，某些氢氟碳化合物（如HFC-32）的公吨消费量可能会增加。秘书处认为，该国政府制定的全面战略将减轻这一风险，包括执行精心制定的创新配额分配制度，计划对某些应用执行禁令和全球变暖潜能值阈值，并重点关注全球变暖潜能值最高且可获得低全球变暖潜能量替代品的氢氟碳化合物。</w:t>
      </w:r>
    </w:p>
    <w:p w14:paraId="63CA7D0C"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如本文件第37段进一步讨论的那样，为了减轻世界银行与政府之间赠款协议延迟敲定的风险，氟氯烃淘汰管理计划和基加利氢氟碳化合物执行计划第三阶段将使用单一拨款协定。该协议的文件已经由一名顾问编写，以便在执行委员会批准项目后，能够迅速敲定和签署该协定。</w:t>
      </w:r>
    </w:p>
    <w:p w14:paraId="6A2C2D3E" w14:textId="77777777" w:rsidR="005B5593" w:rsidRPr="005B5593" w:rsidRDefault="005B5593" w:rsidP="005B5593">
      <w:pPr>
        <w:keepNext/>
        <w:widowControl w:val="0"/>
        <w:spacing w:after="240"/>
        <w:outlineLvl w:val="0"/>
        <w:rPr>
          <w:rFonts w:asciiTheme="majorEastAsia" w:eastAsiaTheme="majorEastAsia" w:hAnsiTheme="majorEastAsia"/>
          <w:bCs/>
          <w:u w:val="single"/>
          <w:lang w:val="en-CA"/>
        </w:rPr>
      </w:pPr>
      <w:r w:rsidRPr="005B5593">
        <w:rPr>
          <w:rFonts w:asciiTheme="majorEastAsia" w:eastAsiaTheme="majorEastAsia" w:hAnsiTheme="majorEastAsia" w:hint="eastAsia"/>
          <w:bCs/>
          <w:u w:val="single"/>
          <w:lang w:val="en-CA"/>
        </w:rPr>
        <w:t>多边基金2023-2025年业务计划</w:t>
      </w:r>
    </w:p>
    <w:p w14:paraId="3BD0A0CE"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世界银行和</w:t>
      </w:r>
      <w:r w:rsidR="0047727E">
        <w:rPr>
          <w:rFonts w:asciiTheme="majorEastAsia" w:eastAsiaTheme="majorEastAsia" w:hAnsiTheme="majorEastAsia" w:hint="eastAsia"/>
          <w:lang w:val="en-CA" w:eastAsia="zh-CN"/>
        </w:rPr>
        <w:t>环境署</w:t>
      </w:r>
      <w:r w:rsidR="00623BEA">
        <w:rPr>
          <w:rFonts w:asciiTheme="majorEastAsia" w:eastAsiaTheme="majorEastAsia" w:hAnsiTheme="majorEastAsia" w:hint="eastAsia"/>
          <w:lang w:val="en-CA" w:eastAsia="zh-CN"/>
        </w:rPr>
        <w:t>申请</w:t>
      </w:r>
      <w:r w:rsidRPr="005B5593">
        <w:rPr>
          <w:rFonts w:asciiTheme="majorEastAsia" w:eastAsiaTheme="majorEastAsia" w:hAnsiTheme="majorEastAsia" w:hint="eastAsia"/>
          <w:lang w:val="en-CA" w:eastAsia="zh-CN"/>
        </w:rPr>
        <w:t>4</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651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163美元，外加机构支持费用，用于为越南执行基加利氢氟碳化合物执行计划第一阶段。2023-2025年期间申请的2</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183</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683美元的总值，包括机构支持费用，比业务计划中的金额高出197</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154美元。</w:t>
      </w:r>
    </w:p>
    <w:p w14:paraId="4DB5CD49" w14:textId="77777777" w:rsidR="005B5593" w:rsidRPr="005B5593" w:rsidRDefault="005B5593" w:rsidP="005B5593">
      <w:pPr>
        <w:keepNext/>
        <w:spacing w:after="240"/>
        <w:outlineLvl w:val="0"/>
        <w:rPr>
          <w:rFonts w:asciiTheme="majorEastAsia" w:eastAsiaTheme="majorEastAsia" w:hAnsiTheme="majorEastAsia"/>
          <w:bCs/>
          <w:u w:val="single"/>
          <w:lang w:val="en-CA"/>
        </w:rPr>
      </w:pPr>
      <w:r w:rsidRPr="005B5593">
        <w:rPr>
          <w:rFonts w:asciiTheme="majorEastAsia" w:eastAsiaTheme="majorEastAsia" w:hAnsiTheme="majorEastAsia"/>
          <w:bCs/>
          <w:u w:val="single"/>
          <w:lang w:val="en-CA"/>
        </w:rPr>
        <w:t xml:space="preserve">协定草案 </w:t>
      </w:r>
    </w:p>
    <w:p w14:paraId="52914A2D"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越南政府与执行委员会之间关于基加利氢氟碳化合物执行计划第一阶段的协定草案尚未拟订，因为执行委员会仍在审议协定范本。</w:t>
      </w:r>
    </w:p>
    <w:p w14:paraId="2AD78654" w14:textId="77777777" w:rsidR="005B5593" w:rsidRPr="005B5593" w:rsidRDefault="005B5593" w:rsidP="005B5593">
      <w:pPr>
        <w:numPr>
          <w:ilvl w:val="0"/>
          <w:numId w:val="1"/>
        </w:numPr>
        <w:tabs>
          <w:tab w:val="num" w:pos="0"/>
        </w:tabs>
        <w:spacing w:after="240"/>
        <w:outlineLvl w:val="0"/>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如果执行委员会愿意，原则上可以核准越南基加利氢氟碳化合物执行计划第一阶段的资金，也可以核准第一次付款的资金，但有一项谅解，即《协定》将在提交第二次付款之前，以及一旦《协定》模板获得核准，在今后的会议上编写和提交。</w:t>
      </w:r>
    </w:p>
    <w:p w14:paraId="29490029" w14:textId="77777777" w:rsidR="005B5593" w:rsidRPr="005B5593" w:rsidRDefault="005B5593" w:rsidP="005E63BA">
      <w:pPr>
        <w:keepNext/>
        <w:keepLines/>
        <w:autoSpaceDE w:val="0"/>
        <w:autoSpaceDN w:val="0"/>
        <w:adjustRightInd w:val="0"/>
        <w:spacing w:before="360" w:after="240"/>
        <w:outlineLvl w:val="0"/>
        <w:rPr>
          <w:rFonts w:asciiTheme="majorEastAsia" w:eastAsiaTheme="majorEastAsia" w:hAnsiTheme="majorEastAsia"/>
          <w:b/>
          <w:lang w:val="en-CA"/>
        </w:rPr>
      </w:pPr>
      <w:r w:rsidRPr="005B5593">
        <w:rPr>
          <w:rFonts w:asciiTheme="majorEastAsia" w:eastAsiaTheme="majorEastAsia" w:hAnsiTheme="majorEastAsia"/>
          <w:b/>
          <w:lang w:val="en-CA"/>
        </w:rPr>
        <w:t>建议</w:t>
      </w:r>
    </w:p>
    <w:p w14:paraId="7097EED9" w14:textId="77777777" w:rsidR="005B5593" w:rsidRPr="005B5593" w:rsidRDefault="0034764F" w:rsidP="005B5593">
      <w:pPr>
        <w:numPr>
          <w:ilvl w:val="0"/>
          <w:numId w:val="1"/>
        </w:numPr>
        <w:tabs>
          <w:tab w:val="num" w:pos="0"/>
        </w:tabs>
        <w:spacing w:after="240"/>
        <w:outlineLvl w:val="0"/>
        <w:rPr>
          <w:rFonts w:asciiTheme="majorEastAsia" w:eastAsiaTheme="majorEastAsia" w:hAnsiTheme="majorEastAsia"/>
          <w:u w:val="single"/>
          <w:lang w:val="en-CA" w:eastAsia="zh-CN"/>
        </w:rPr>
      </w:pPr>
      <w:r>
        <w:rPr>
          <w:rFonts w:asciiTheme="majorEastAsia" w:eastAsiaTheme="majorEastAsia" w:hAnsiTheme="majorEastAsia" w:hint="eastAsia"/>
          <w:lang w:val="en-CA" w:eastAsia="zh-CN"/>
        </w:rPr>
        <w:t>敬请</w:t>
      </w:r>
      <w:r w:rsidR="005B5593" w:rsidRPr="005B5593">
        <w:rPr>
          <w:rFonts w:asciiTheme="majorEastAsia" w:eastAsiaTheme="majorEastAsia" w:hAnsiTheme="majorEastAsia" w:hint="eastAsia"/>
          <w:lang w:val="en-CA" w:eastAsia="zh-CN"/>
        </w:rPr>
        <w:t>执行委员会考虑：</w:t>
      </w:r>
    </w:p>
    <w:p w14:paraId="0FB2DF64" w14:textId="77777777" w:rsidR="005B5593" w:rsidRPr="005B5593" w:rsidRDefault="005B5593" w:rsidP="005B5593">
      <w:pPr>
        <w:widowControl w:val="0"/>
        <w:numPr>
          <w:ilvl w:val="1"/>
          <w:numId w:val="1"/>
        </w:numPr>
        <w:tabs>
          <w:tab w:val="num" w:pos="0"/>
        </w:tabs>
        <w:spacing w:after="240"/>
        <w:outlineLvl w:val="1"/>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原则上核准越南2023-2029年基加利氢氟碳化合物执行计划第一阶段，以便在2029年将氢氟碳化合物消费量减少到该国既定基准的10%，</w:t>
      </w:r>
      <w:r w:rsidR="0034764F">
        <w:rPr>
          <w:rFonts w:asciiTheme="majorEastAsia" w:eastAsiaTheme="majorEastAsia" w:hAnsiTheme="majorEastAsia" w:hint="eastAsia"/>
          <w:lang w:val="en-CA" w:eastAsia="zh-CN"/>
        </w:rPr>
        <w:t>金额</w:t>
      </w:r>
      <w:r w:rsidRPr="005B5593">
        <w:rPr>
          <w:rFonts w:asciiTheme="majorEastAsia" w:eastAsiaTheme="majorEastAsia" w:hAnsiTheme="majorEastAsia" w:hint="eastAsia"/>
          <w:lang w:val="en-CA" w:eastAsia="zh-CN"/>
        </w:rPr>
        <w:t>为5</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029</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063美元，其中包括世界银行的3</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593</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183美元，外加251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522美元的机构支持费用和1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057</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980美元，外加126</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378美元的环境署机构支持费用，如本文件附件三所载时间表所示；</w:t>
      </w:r>
    </w:p>
    <w:p w14:paraId="5C30A9D0" w14:textId="77777777" w:rsidR="005B5593" w:rsidRPr="005B5593" w:rsidRDefault="005B5593" w:rsidP="005B5593">
      <w:pPr>
        <w:keepNext/>
        <w:numPr>
          <w:ilvl w:val="1"/>
          <w:numId w:val="1"/>
        </w:numPr>
        <w:tabs>
          <w:tab w:val="num" w:pos="0"/>
        </w:tabs>
        <w:spacing w:after="240"/>
        <w:outlineLvl w:val="1"/>
        <w:rPr>
          <w:rFonts w:asciiTheme="majorEastAsia" w:eastAsiaTheme="majorEastAsia" w:hAnsiTheme="majorEastAsia"/>
          <w:lang w:val="en-CA"/>
        </w:rPr>
      </w:pPr>
      <w:r w:rsidRPr="005B5593">
        <w:rPr>
          <w:rFonts w:asciiTheme="majorEastAsia" w:eastAsiaTheme="majorEastAsia" w:hAnsiTheme="majorEastAsia"/>
          <w:lang w:val="en-CA"/>
        </w:rPr>
        <w:t>注意:</w:t>
      </w:r>
    </w:p>
    <w:p w14:paraId="51EF6A07"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越南政府将根据执行委员会提供的指导意见，确定持续减少氢氟碳化合物消费总量起点；</w:t>
      </w:r>
    </w:p>
    <w:p w14:paraId="68C363BC"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一旦执行委员会商定了</w:t>
      </w:r>
      <w:r w:rsidR="0034764F">
        <w:rPr>
          <w:rFonts w:asciiTheme="majorEastAsia" w:eastAsiaTheme="majorEastAsia" w:hAnsiTheme="majorEastAsia" w:hint="eastAsia"/>
          <w:lang w:val="en-CA" w:eastAsia="zh-CN"/>
        </w:rPr>
        <w:t>减少</w:t>
      </w:r>
      <w:r w:rsidRPr="005B5593">
        <w:rPr>
          <w:rFonts w:asciiTheme="majorEastAsia" w:eastAsiaTheme="majorEastAsia" w:hAnsiTheme="majorEastAsia" w:hint="eastAsia"/>
          <w:lang w:val="en-CA" w:eastAsia="zh-CN"/>
        </w:rPr>
        <w:t>氢氟碳化合物的费用准则，将根据这些准则确定该国剩余氢氟碳化合物消费资格的削减额；</w:t>
      </w:r>
    </w:p>
    <w:p w14:paraId="2AD6114B"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该国符合上文（b）</w:t>
      </w:r>
      <w:r w:rsidRPr="005B5593">
        <w:rPr>
          <w:rFonts w:asciiTheme="majorEastAsia" w:eastAsiaTheme="majorEastAsia" w:hAnsiTheme="majorEastAsia"/>
          <w:lang w:val="en-CA" w:eastAsia="zh-CN"/>
        </w:rPr>
        <w:t>(ii)</w:t>
      </w:r>
      <w:r w:rsidRPr="005B5593">
        <w:rPr>
          <w:rFonts w:asciiTheme="majorEastAsia" w:eastAsiaTheme="majorEastAsia" w:hAnsiTheme="majorEastAsia" w:hint="eastAsia"/>
          <w:lang w:val="en-CA" w:eastAsia="zh-CN"/>
        </w:rPr>
        <w:t>分段所述供资条件的剩余氢氟碳化合物消费量的减少额将从（b）</w:t>
      </w:r>
      <w:r w:rsidRPr="005B5593">
        <w:rPr>
          <w:rFonts w:asciiTheme="majorEastAsia" w:eastAsiaTheme="majorEastAsia" w:hAnsiTheme="majorEastAsia"/>
          <w:lang w:val="en-CA" w:eastAsia="zh-CN"/>
        </w:rPr>
        <w:t>(i)</w:t>
      </w:r>
      <w:r w:rsidRPr="005B5593">
        <w:rPr>
          <w:rFonts w:asciiTheme="majorEastAsia" w:eastAsiaTheme="majorEastAsia" w:hAnsiTheme="majorEastAsia" w:hint="eastAsia"/>
          <w:lang w:val="en-CA" w:eastAsia="zh-CN"/>
        </w:rPr>
        <w:t>分段所述起点扣除；</w:t>
      </w:r>
    </w:p>
    <w:p w14:paraId="71623698" w14:textId="77777777" w:rsidR="005B5593" w:rsidRPr="005B5593" w:rsidRDefault="005B5593" w:rsidP="005B5593">
      <w:pPr>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越南政府承诺在2025年1月1日之前禁止在新的灭火系统装置中使用HFC-23；关于在2029年1月1日之前制造和进口使用氢氟碳化合物的独立商用制冷和家用制冷设备；关于在2029年1月1日之前制造和进口使用R-407C的移动空调系统；以及在2029年1月1日前使用R-410A和R-417A制造和进口60</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000 BTU/小时以下的家用空调机组和热泵；</w:t>
      </w:r>
    </w:p>
    <w:p w14:paraId="5FD568F1" w14:textId="77777777" w:rsidR="005B5593" w:rsidRPr="005B5593" w:rsidRDefault="005B5593" w:rsidP="00456F7F">
      <w:pPr>
        <w:keepNext/>
        <w:keepLines/>
        <w:widowControl w:val="0"/>
        <w:numPr>
          <w:ilvl w:val="2"/>
          <w:numId w:val="1"/>
        </w:numPr>
        <w:tabs>
          <w:tab w:val="num" w:pos="0"/>
        </w:tabs>
        <w:spacing w:after="240"/>
        <w:outlineLvl w:val="2"/>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在基加利氢氟碳化合物执行计划第一阶段所列的最终用户项目完成后，世界银行将根据第92/36（g）号决定，提交一份关于该项目执行情况的最后报告，包括氢氟碳化合物的淘汰情况，以及在可能的情况下取得的能效增益；</w:t>
      </w:r>
    </w:p>
    <w:p w14:paraId="1927CBFB" w14:textId="77777777" w:rsidR="005B5593" w:rsidRPr="005B5593" w:rsidRDefault="005B5593" w:rsidP="005B5593">
      <w:pPr>
        <w:widowControl w:val="0"/>
        <w:numPr>
          <w:ilvl w:val="1"/>
          <w:numId w:val="1"/>
        </w:numPr>
        <w:tabs>
          <w:tab w:val="num" w:pos="0"/>
        </w:tabs>
        <w:spacing w:after="240"/>
        <w:outlineLvl w:val="1"/>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核准越南基加利氢氟碳化合物执行计划第一阶段的第一次付款和相应的付款执行计划，金额为2</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183</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683美元，其中包括1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557</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792美元，外加109</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045美元的</w:t>
      </w:r>
      <w:r w:rsidR="0034764F" w:rsidRPr="005B5593">
        <w:rPr>
          <w:rFonts w:asciiTheme="majorEastAsia" w:eastAsiaTheme="majorEastAsia" w:hAnsiTheme="majorEastAsia" w:hint="eastAsia"/>
          <w:lang w:val="en-CA" w:eastAsia="zh-CN"/>
        </w:rPr>
        <w:t>世界银行</w:t>
      </w:r>
      <w:r w:rsidRPr="005B5593">
        <w:rPr>
          <w:rFonts w:asciiTheme="majorEastAsia" w:eastAsiaTheme="majorEastAsia" w:hAnsiTheme="majorEastAsia" w:hint="eastAsia"/>
          <w:lang w:val="en-CA" w:eastAsia="zh-CN"/>
        </w:rPr>
        <w:t>机构支持费用，和461</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696美元，外加55</w:t>
      </w:r>
      <w:r w:rsidRPr="005B5593">
        <w:rPr>
          <w:rFonts w:asciiTheme="majorEastAsia" w:eastAsiaTheme="majorEastAsia" w:hAnsiTheme="majorEastAsia"/>
          <w:lang w:val="en-CA" w:eastAsia="zh-CN"/>
        </w:rPr>
        <w:t>,</w:t>
      </w:r>
      <w:r w:rsidRPr="005B5593">
        <w:rPr>
          <w:rFonts w:asciiTheme="majorEastAsia" w:eastAsiaTheme="majorEastAsia" w:hAnsiTheme="majorEastAsia" w:hint="eastAsia"/>
          <w:lang w:val="en-CA" w:eastAsia="zh-CN"/>
        </w:rPr>
        <w:t>150美元的环境署机构支持费用；和</w:t>
      </w:r>
    </w:p>
    <w:p w14:paraId="26C91B46" w14:textId="77777777" w:rsidR="005B5593" w:rsidRPr="005B5593" w:rsidRDefault="005B5593" w:rsidP="005B5593">
      <w:pPr>
        <w:widowControl w:val="0"/>
        <w:numPr>
          <w:ilvl w:val="1"/>
          <w:numId w:val="1"/>
        </w:numPr>
        <w:tabs>
          <w:tab w:val="num" w:pos="0"/>
        </w:tabs>
        <w:spacing w:after="240"/>
        <w:outlineLvl w:val="1"/>
        <w:rPr>
          <w:rFonts w:asciiTheme="majorEastAsia" w:eastAsiaTheme="majorEastAsia" w:hAnsiTheme="majorEastAsia"/>
          <w:lang w:val="en-CA" w:eastAsia="zh-CN"/>
        </w:rPr>
      </w:pPr>
      <w:r w:rsidRPr="005B5593">
        <w:rPr>
          <w:rFonts w:asciiTheme="majorEastAsia" w:eastAsiaTheme="majorEastAsia" w:hAnsiTheme="majorEastAsia" w:hint="eastAsia"/>
          <w:lang w:val="en-CA" w:eastAsia="zh-CN"/>
        </w:rPr>
        <w:t>请越南政府、世界银行、</w:t>
      </w:r>
      <w:r w:rsidR="0047727E">
        <w:rPr>
          <w:rFonts w:asciiTheme="majorEastAsia" w:eastAsiaTheme="majorEastAsia" w:hAnsiTheme="majorEastAsia" w:hint="eastAsia"/>
          <w:lang w:val="en-CA" w:eastAsia="zh-CN"/>
        </w:rPr>
        <w:t>环境署</w:t>
      </w:r>
      <w:r w:rsidRPr="005B5593">
        <w:rPr>
          <w:rFonts w:asciiTheme="majorEastAsia" w:eastAsiaTheme="majorEastAsia" w:hAnsiTheme="majorEastAsia" w:hint="eastAsia"/>
          <w:lang w:val="en-CA" w:eastAsia="zh-CN"/>
        </w:rPr>
        <w:t>和秘书处最后审定越南政府与执行委员会关于减少氢氟碳化合物消费的协定草案，包括上文（a）分段提及的附件所载的资料，并在执行委员会批准基加利氢氟碳化合物执行计划协定模板后将其提交给未来的会议。</w:t>
      </w:r>
    </w:p>
    <w:p w14:paraId="0C282406" w14:textId="77777777" w:rsidR="005B5593" w:rsidRPr="005B5593" w:rsidRDefault="005B5593" w:rsidP="005B5593">
      <w:pPr>
        <w:rPr>
          <w:rFonts w:asciiTheme="majorEastAsia" w:eastAsiaTheme="majorEastAsia" w:hAnsiTheme="majorEastAsia"/>
          <w:lang w:val="en-CA" w:eastAsia="zh-CN"/>
        </w:rPr>
      </w:pPr>
    </w:p>
    <w:p w14:paraId="7AFABA9D" w14:textId="77777777" w:rsidR="005B5593" w:rsidRPr="005B5593" w:rsidRDefault="005B5593" w:rsidP="005B5593">
      <w:pPr>
        <w:widowControl w:val="0"/>
        <w:spacing w:after="240"/>
        <w:jc w:val="center"/>
        <w:rPr>
          <w:rFonts w:asciiTheme="majorEastAsia" w:eastAsiaTheme="majorEastAsia" w:hAnsiTheme="majorEastAsia"/>
          <w:b/>
          <w:bCs/>
          <w:lang w:val="en-CA" w:eastAsia="zh-CN"/>
        </w:rPr>
        <w:sectPr w:rsidR="005B5593" w:rsidRPr="005B5593" w:rsidSect="00A47D7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p>
    <w:p w14:paraId="0E62E58A" w14:textId="77777777" w:rsidR="00570E24" w:rsidRPr="008022F5" w:rsidRDefault="00570E24" w:rsidP="00570E24">
      <w:pPr>
        <w:spacing w:before="120" w:after="240" w:line="240" w:lineRule="atLeast"/>
        <w:jc w:val="center"/>
        <w:rPr>
          <w:rFonts w:eastAsia="SimHei"/>
          <w:sz w:val="24"/>
          <w:szCs w:val="24"/>
          <w:lang w:val="it-IT"/>
        </w:rPr>
      </w:pPr>
      <w:r w:rsidRPr="008022F5">
        <w:rPr>
          <w:rFonts w:eastAsia="SimHei"/>
          <w:noProof/>
          <w:sz w:val="24"/>
          <w:szCs w:val="24"/>
        </w:rPr>
        <w:t>附件</w:t>
      </w:r>
      <w:r w:rsidRPr="008022F5">
        <w:rPr>
          <w:rFonts w:eastAsia="SimHei" w:hint="eastAsia"/>
          <w:noProof/>
          <w:sz w:val="24"/>
          <w:szCs w:val="24"/>
        </w:rPr>
        <w:t>一</w:t>
      </w:r>
    </w:p>
    <w:p w14:paraId="030C874C" w14:textId="77777777" w:rsidR="00570E24" w:rsidRPr="008022F5" w:rsidRDefault="00570E24" w:rsidP="00570E24">
      <w:pPr>
        <w:topLinePunct/>
        <w:spacing w:before="120" w:after="240"/>
        <w:ind w:left="720" w:right="630"/>
        <w:jc w:val="center"/>
        <w:rPr>
          <w:rFonts w:eastAsia="SimHei"/>
          <w:b/>
          <w:noProof/>
          <w:sz w:val="28"/>
          <w:szCs w:val="24"/>
        </w:rPr>
      </w:pPr>
      <w:r w:rsidRPr="008022F5">
        <w:rPr>
          <w:rFonts w:eastAsia="SimHei"/>
          <w:b/>
          <w:noProof/>
          <w:sz w:val="28"/>
          <w:szCs w:val="24"/>
        </w:rPr>
        <w:t>越南政府与多边基金执行委员会关于根据氟氯烃淘汰管理计划第三阶段减少氯氟烃消费量的协定草案</w:t>
      </w:r>
    </w:p>
    <w:p w14:paraId="12AF2FE0" w14:textId="77777777" w:rsidR="00570E24" w:rsidRPr="008022F5" w:rsidRDefault="00570E24" w:rsidP="00570E24">
      <w:pPr>
        <w:pStyle w:val="Heading1"/>
        <w:keepNext/>
        <w:keepLines/>
        <w:numPr>
          <w:ilvl w:val="0"/>
          <w:numId w:val="0"/>
        </w:numPr>
        <w:topLinePunct/>
        <w:rPr>
          <w:rFonts w:eastAsia="SimHei"/>
          <w:noProof/>
          <w:sz w:val="24"/>
          <w:szCs w:val="24"/>
        </w:rPr>
      </w:pPr>
      <w:r w:rsidRPr="008022F5">
        <w:rPr>
          <w:rFonts w:eastAsia="SimHei"/>
          <w:noProof/>
          <w:sz w:val="24"/>
          <w:szCs w:val="24"/>
        </w:rPr>
        <w:t>目的</w:t>
      </w:r>
    </w:p>
    <w:p w14:paraId="65CC5FDE" w14:textId="77777777" w:rsidR="00570E24" w:rsidRPr="00570E24" w:rsidRDefault="00570E24" w:rsidP="00570E24">
      <w:pPr>
        <w:pStyle w:val="Heading1"/>
        <w:keepNext/>
        <w:keepLines/>
        <w:numPr>
          <w:ilvl w:val="0"/>
          <w:numId w:val="20"/>
        </w:numPr>
        <w:tabs>
          <w:tab w:val="num" w:pos="720"/>
        </w:tabs>
        <w:topLinePunct/>
        <w:rPr>
          <w:noProof/>
          <w:sz w:val="24"/>
          <w:szCs w:val="24"/>
        </w:rPr>
      </w:pPr>
      <w:r w:rsidRPr="00570E24">
        <w:rPr>
          <w:noProof/>
          <w:sz w:val="24"/>
          <w:szCs w:val="24"/>
        </w:rPr>
        <w:t>本协定是越南（</w:t>
      </w:r>
      <w:r w:rsidRPr="00570E24">
        <w:rPr>
          <w:noProof/>
          <w:sz w:val="24"/>
          <w:szCs w:val="24"/>
        </w:rPr>
        <w:t>“</w:t>
      </w:r>
      <w:r w:rsidRPr="00570E24">
        <w:rPr>
          <w:noProof/>
          <w:sz w:val="24"/>
          <w:szCs w:val="24"/>
        </w:rPr>
        <w:t>国家</w:t>
      </w:r>
      <w:r w:rsidRPr="00570E24">
        <w:rPr>
          <w:noProof/>
          <w:sz w:val="24"/>
          <w:szCs w:val="24"/>
        </w:rPr>
        <w:t>”</w:t>
      </w:r>
      <w:r w:rsidRPr="00570E24">
        <w:rPr>
          <w:noProof/>
          <w:sz w:val="24"/>
          <w:szCs w:val="24"/>
        </w:rPr>
        <w:t>）政府和执行委员会关于按照《蒙特利尔议定书》时间表在</w:t>
      </w:r>
      <w:r w:rsidRPr="00570E24">
        <w:rPr>
          <w:noProof/>
          <w:sz w:val="24"/>
          <w:szCs w:val="24"/>
        </w:rPr>
        <w:t>2030</w:t>
      </w:r>
      <w:r w:rsidRPr="00570E24">
        <w:rPr>
          <w:rFonts w:hint="eastAsia"/>
          <w:noProof/>
          <w:sz w:val="24"/>
          <w:szCs w:val="24"/>
        </w:rPr>
        <w:t>年</w:t>
      </w:r>
      <w:r w:rsidRPr="00570E24">
        <w:rPr>
          <w:noProof/>
          <w:sz w:val="24"/>
          <w:szCs w:val="24"/>
        </w:rPr>
        <w:t>1</w:t>
      </w:r>
      <w:r w:rsidRPr="00570E24">
        <w:rPr>
          <w:noProof/>
          <w:sz w:val="24"/>
          <w:szCs w:val="24"/>
        </w:rPr>
        <w:t>月</w:t>
      </w:r>
      <w:r w:rsidRPr="00570E24">
        <w:rPr>
          <w:noProof/>
          <w:sz w:val="24"/>
          <w:szCs w:val="24"/>
        </w:rPr>
        <w:t>1</w:t>
      </w:r>
      <w:r w:rsidRPr="00570E24">
        <w:rPr>
          <w:noProof/>
          <w:sz w:val="24"/>
          <w:szCs w:val="24"/>
        </w:rPr>
        <w:t>日之前将附录</w:t>
      </w:r>
      <w:r w:rsidRPr="00570E24">
        <w:rPr>
          <w:noProof/>
          <w:sz w:val="24"/>
          <w:szCs w:val="24"/>
        </w:rPr>
        <w:t>1-A</w:t>
      </w:r>
      <w:r w:rsidRPr="00570E24">
        <w:rPr>
          <w:noProof/>
          <w:sz w:val="24"/>
          <w:szCs w:val="24"/>
        </w:rPr>
        <w:t>所列消耗臭氧层物质（</w:t>
      </w:r>
      <w:r w:rsidRPr="00570E24">
        <w:rPr>
          <w:noProof/>
          <w:sz w:val="24"/>
          <w:szCs w:val="24"/>
        </w:rPr>
        <w:t>“</w:t>
      </w:r>
      <w:r w:rsidRPr="00570E24">
        <w:rPr>
          <w:noProof/>
          <w:sz w:val="24"/>
          <w:szCs w:val="24"/>
        </w:rPr>
        <w:t>物质</w:t>
      </w:r>
      <w:r w:rsidRPr="00570E24">
        <w:rPr>
          <w:noProof/>
          <w:sz w:val="24"/>
          <w:szCs w:val="24"/>
        </w:rPr>
        <w:t>”</w:t>
      </w:r>
      <w:r w:rsidRPr="00570E24">
        <w:rPr>
          <w:noProof/>
          <w:sz w:val="24"/>
          <w:szCs w:val="24"/>
        </w:rPr>
        <w:t>）的控制使用减少到</w:t>
      </w:r>
      <w:r w:rsidRPr="00570E24">
        <w:rPr>
          <w:rFonts w:hint="eastAsia"/>
          <w:noProof/>
          <w:sz w:val="24"/>
          <w:szCs w:val="24"/>
        </w:rPr>
        <w:t>零</w:t>
      </w:r>
      <w:r w:rsidRPr="00570E24">
        <w:rPr>
          <w:noProof/>
          <w:sz w:val="24"/>
          <w:szCs w:val="24"/>
        </w:rPr>
        <w:t>ODP</w:t>
      </w:r>
      <w:r w:rsidRPr="00570E24">
        <w:rPr>
          <w:noProof/>
          <w:sz w:val="24"/>
          <w:szCs w:val="24"/>
        </w:rPr>
        <w:t>吨的持续数量的协定。</w:t>
      </w:r>
    </w:p>
    <w:p w14:paraId="6C86C108" w14:textId="77777777" w:rsidR="00570E24" w:rsidRPr="008022F5" w:rsidRDefault="00570E24" w:rsidP="00570E24">
      <w:pPr>
        <w:pStyle w:val="Heading1"/>
        <w:keepNext/>
        <w:keepLines/>
        <w:tabs>
          <w:tab w:val="num" w:pos="720"/>
        </w:tabs>
        <w:topLinePunct/>
        <w:rPr>
          <w:noProof/>
          <w:sz w:val="24"/>
          <w:szCs w:val="24"/>
        </w:rPr>
      </w:pPr>
      <w:r w:rsidRPr="008022F5">
        <w:rPr>
          <w:noProof/>
          <w:sz w:val="24"/>
          <w:szCs w:val="24"/>
        </w:rPr>
        <w:t>国家同意执行本协定附录</w:t>
      </w:r>
      <w:r w:rsidRPr="008022F5">
        <w:rPr>
          <w:noProof/>
          <w:sz w:val="24"/>
          <w:szCs w:val="24"/>
        </w:rPr>
        <w:t>2-A</w:t>
      </w:r>
      <w:r w:rsidRPr="008022F5">
        <w:rPr>
          <w:noProof/>
          <w:sz w:val="24"/>
          <w:szCs w:val="24"/>
        </w:rPr>
        <w:t>（</w:t>
      </w:r>
      <w:r w:rsidRPr="008022F5">
        <w:rPr>
          <w:noProof/>
          <w:sz w:val="24"/>
          <w:szCs w:val="24"/>
        </w:rPr>
        <w:t>“</w:t>
      </w:r>
      <w:r w:rsidRPr="008022F5">
        <w:rPr>
          <w:noProof/>
          <w:sz w:val="24"/>
          <w:szCs w:val="24"/>
        </w:rPr>
        <w:t>目标和供资</w:t>
      </w:r>
      <w:r w:rsidRPr="008022F5">
        <w:rPr>
          <w:noProof/>
          <w:sz w:val="24"/>
          <w:szCs w:val="24"/>
        </w:rPr>
        <w:t>”</w:t>
      </w:r>
      <w:r w:rsidRPr="008022F5">
        <w:rPr>
          <w:noProof/>
          <w:sz w:val="24"/>
          <w:szCs w:val="24"/>
        </w:rPr>
        <w:t>）第</w:t>
      </w:r>
      <w:r w:rsidRPr="008022F5">
        <w:rPr>
          <w:noProof/>
          <w:sz w:val="24"/>
          <w:szCs w:val="24"/>
        </w:rPr>
        <w:t xml:space="preserve">1.2 </w:t>
      </w:r>
      <w:r w:rsidRPr="008022F5">
        <w:rPr>
          <w:noProof/>
          <w:sz w:val="24"/>
          <w:szCs w:val="24"/>
        </w:rPr>
        <w:t>行以及附录</w:t>
      </w:r>
      <w:r w:rsidRPr="008022F5">
        <w:rPr>
          <w:noProof/>
          <w:sz w:val="24"/>
          <w:szCs w:val="24"/>
        </w:rPr>
        <w:t xml:space="preserve"> 1-A</w:t>
      </w:r>
      <w:r w:rsidRPr="008022F5">
        <w:rPr>
          <w:noProof/>
          <w:sz w:val="24"/>
          <w:szCs w:val="24"/>
        </w:rPr>
        <w:t>提到的《蒙特利尔议定书》中所有物质削减时间表所列各种物质的年度消费量限额。国家接受，在接受本协定以及执行委员会履行第</w:t>
      </w:r>
      <w:r w:rsidRPr="008022F5">
        <w:rPr>
          <w:noProof/>
          <w:sz w:val="24"/>
          <w:szCs w:val="24"/>
        </w:rPr>
        <w:t>3</w:t>
      </w:r>
      <w:r w:rsidRPr="008022F5">
        <w:rPr>
          <w:noProof/>
          <w:sz w:val="24"/>
          <w:szCs w:val="24"/>
        </w:rPr>
        <w:t>款所述供资义务的情况下，如果物质的任何消费量超过附录</w:t>
      </w:r>
      <w:r w:rsidRPr="008022F5">
        <w:rPr>
          <w:noProof/>
          <w:sz w:val="24"/>
          <w:szCs w:val="24"/>
        </w:rPr>
        <w:t>2-A</w:t>
      </w:r>
      <w:r w:rsidRPr="008022F5">
        <w:rPr>
          <w:noProof/>
          <w:sz w:val="24"/>
          <w:szCs w:val="24"/>
        </w:rPr>
        <w:t>第</w:t>
      </w:r>
      <w:r w:rsidRPr="008022F5">
        <w:rPr>
          <w:noProof/>
          <w:sz w:val="24"/>
          <w:szCs w:val="24"/>
        </w:rPr>
        <w:t>1.2</w:t>
      </w:r>
      <w:r w:rsidRPr="008022F5">
        <w:rPr>
          <w:noProof/>
          <w:sz w:val="24"/>
          <w:szCs w:val="24"/>
        </w:rPr>
        <w:t>行规定的数量，这是本协定针对附录</w:t>
      </w:r>
      <w:r w:rsidRPr="008022F5">
        <w:rPr>
          <w:noProof/>
          <w:sz w:val="24"/>
          <w:szCs w:val="24"/>
        </w:rPr>
        <w:t>1-A</w:t>
      </w:r>
      <w:r w:rsidRPr="008022F5">
        <w:rPr>
          <w:noProof/>
          <w:sz w:val="24"/>
          <w:szCs w:val="24"/>
        </w:rPr>
        <w:t>规定的所有物质的最后削减步骤，以及任何一种物质的消费量超过第</w:t>
      </w:r>
      <w:smartTag w:uri="urn:schemas-microsoft-com:office:smarttags" w:element="chsdate">
        <w:smartTagPr>
          <w:attr w:name="IsROCDate" w:val="False"/>
          <w:attr w:name="IsLunarDate" w:val="False"/>
          <w:attr w:name="Day" w:val="30"/>
          <w:attr w:name="Month" w:val="12"/>
          <w:attr w:name="Year" w:val="1899"/>
        </w:smartTagPr>
        <w:r w:rsidRPr="008022F5">
          <w:rPr>
            <w:noProof/>
            <w:sz w:val="24"/>
            <w:szCs w:val="24"/>
          </w:rPr>
          <w:t>4.1.3</w:t>
        </w:r>
      </w:smartTag>
      <w:r w:rsidRPr="008022F5">
        <w:rPr>
          <w:noProof/>
          <w:sz w:val="24"/>
          <w:szCs w:val="24"/>
        </w:rPr>
        <w:t>、</w:t>
      </w:r>
      <w:r w:rsidRPr="008022F5">
        <w:rPr>
          <w:noProof/>
          <w:sz w:val="24"/>
          <w:szCs w:val="24"/>
        </w:rPr>
        <w:t>4.2.3</w:t>
      </w:r>
      <w:r w:rsidRPr="008022F5">
        <w:rPr>
          <w:noProof/>
          <w:sz w:val="24"/>
          <w:szCs w:val="24"/>
        </w:rPr>
        <w:t>、</w:t>
      </w:r>
      <w:r w:rsidRPr="008022F5">
        <w:rPr>
          <w:noProof/>
          <w:sz w:val="24"/>
          <w:szCs w:val="24"/>
        </w:rPr>
        <w:t>4.3.3</w:t>
      </w:r>
      <w:r w:rsidRPr="008022F5">
        <w:rPr>
          <w:rFonts w:hint="eastAsia"/>
          <w:noProof/>
          <w:sz w:val="24"/>
          <w:szCs w:val="24"/>
        </w:rPr>
        <w:t>和</w:t>
      </w:r>
      <w:r w:rsidRPr="008022F5">
        <w:rPr>
          <w:rFonts w:hint="eastAsia"/>
          <w:noProof/>
          <w:sz w:val="24"/>
          <w:szCs w:val="24"/>
        </w:rPr>
        <w:t>4</w:t>
      </w:r>
      <w:r w:rsidRPr="008022F5">
        <w:rPr>
          <w:noProof/>
          <w:sz w:val="24"/>
          <w:szCs w:val="24"/>
        </w:rPr>
        <w:t>.4.3</w:t>
      </w:r>
      <w:r w:rsidRPr="008022F5">
        <w:rPr>
          <w:noProof/>
          <w:sz w:val="24"/>
          <w:szCs w:val="24"/>
        </w:rPr>
        <w:t>行所规定的数量（剩余的符合资助资格的消费量），该国将没有资格就这些物质的任何消费量申请或接受多边基金的进一步供资。</w:t>
      </w:r>
    </w:p>
    <w:p w14:paraId="08A833A4" w14:textId="77777777" w:rsidR="00570E24" w:rsidRPr="008022F5" w:rsidRDefault="00570E24" w:rsidP="00570E24">
      <w:pPr>
        <w:pStyle w:val="Heading1"/>
        <w:keepNext/>
        <w:keepLines/>
        <w:tabs>
          <w:tab w:val="num" w:pos="720"/>
        </w:tabs>
        <w:topLinePunct/>
        <w:rPr>
          <w:noProof/>
          <w:sz w:val="24"/>
          <w:szCs w:val="24"/>
        </w:rPr>
      </w:pPr>
      <w:r w:rsidRPr="008022F5">
        <w:rPr>
          <w:noProof/>
          <w:sz w:val="24"/>
          <w:szCs w:val="24"/>
        </w:rPr>
        <w:t>以国家遵守本协定所规定义务为条件，执行委员会原则上同意向国家提供附录</w:t>
      </w:r>
      <w:r w:rsidRPr="008022F5">
        <w:rPr>
          <w:noProof/>
          <w:sz w:val="24"/>
          <w:szCs w:val="24"/>
        </w:rPr>
        <w:t>2-A</w:t>
      </w:r>
      <w:r w:rsidRPr="008022F5">
        <w:rPr>
          <w:noProof/>
          <w:sz w:val="24"/>
          <w:szCs w:val="24"/>
        </w:rPr>
        <w:t>第</w:t>
      </w:r>
      <w:r w:rsidRPr="008022F5">
        <w:rPr>
          <w:noProof/>
          <w:sz w:val="24"/>
          <w:szCs w:val="24"/>
        </w:rPr>
        <w:t>3.1</w:t>
      </w:r>
      <w:r w:rsidRPr="008022F5">
        <w:rPr>
          <w:noProof/>
          <w:sz w:val="24"/>
          <w:szCs w:val="24"/>
        </w:rPr>
        <w:t>行规定的供资。执行委员会原则上将在附录</w:t>
      </w:r>
      <w:r w:rsidRPr="008022F5">
        <w:rPr>
          <w:noProof/>
          <w:sz w:val="24"/>
          <w:szCs w:val="24"/>
        </w:rPr>
        <w:t>3-A</w:t>
      </w:r>
      <w:r w:rsidRPr="008022F5">
        <w:rPr>
          <w:noProof/>
          <w:sz w:val="24"/>
          <w:szCs w:val="24"/>
        </w:rPr>
        <w:t>（</w:t>
      </w:r>
      <w:r w:rsidRPr="008022F5">
        <w:rPr>
          <w:noProof/>
          <w:sz w:val="24"/>
          <w:szCs w:val="24"/>
        </w:rPr>
        <w:t>“</w:t>
      </w:r>
      <w:r w:rsidRPr="008022F5">
        <w:rPr>
          <w:noProof/>
          <w:sz w:val="24"/>
          <w:szCs w:val="24"/>
        </w:rPr>
        <w:t>资金核准时间表</w:t>
      </w:r>
      <w:r w:rsidRPr="008022F5">
        <w:rPr>
          <w:noProof/>
          <w:sz w:val="24"/>
          <w:szCs w:val="24"/>
        </w:rPr>
        <w:t>”</w:t>
      </w:r>
      <w:r w:rsidRPr="008022F5">
        <w:rPr>
          <w:noProof/>
          <w:sz w:val="24"/>
          <w:szCs w:val="24"/>
        </w:rPr>
        <w:t>）所指明的执行委员会会议上提供此笔资金。</w:t>
      </w:r>
    </w:p>
    <w:p w14:paraId="37D1C510" w14:textId="77777777" w:rsidR="00570E24" w:rsidRPr="008022F5" w:rsidRDefault="00570E24" w:rsidP="00570E24">
      <w:pPr>
        <w:pStyle w:val="Heading1"/>
        <w:keepNext/>
        <w:keepLines/>
        <w:tabs>
          <w:tab w:val="num" w:pos="720"/>
        </w:tabs>
        <w:topLinePunct/>
        <w:rPr>
          <w:noProof/>
          <w:sz w:val="24"/>
          <w:szCs w:val="24"/>
        </w:rPr>
      </w:pPr>
      <w:r w:rsidRPr="008022F5">
        <w:rPr>
          <w:noProof/>
          <w:sz w:val="24"/>
          <w:szCs w:val="24"/>
        </w:rPr>
        <w:t>国家同意根据核准的氟氯烃淘汰行业计划（《计划》）第</w:t>
      </w:r>
      <w:r w:rsidRPr="008022F5">
        <w:rPr>
          <w:rFonts w:hint="eastAsia"/>
          <w:noProof/>
          <w:sz w:val="24"/>
          <w:szCs w:val="24"/>
        </w:rPr>
        <w:t>三</w:t>
      </w:r>
      <w:r w:rsidRPr="008022F5">
        <w:rPr>
          <w:noProof/>
          <w:sz w:val="24"/>
          <w:szCs w:val="24"/>
        </w:rPr>
        <w:t>阶段执行本协定。如本协定第</w:t>
      </w:r>
      <w:r w:rsidRPr="008022F5">
        <w:rPr>
          <w:noProof/>
          <w:sz w:val="24"/>
          <w:szCs w:val="24"/>
        </w:rPr>
        <w:t>5</w:t>
      </w:r>
      <w:r w:rsidRPr="008022F5">
        <w:rPr>
          <w:noProof/>
          <w:sz w:val="24"/>
          <w:szCs w:val="24"/>
        </w:rPr>
        <w:t>（</w:t>
      </w:r>
      <w:r w:rsidRPr="008022F5">
        <w:rPr>
          <w:noProof/>
          <w:sz w:val="24"/>
          <w:szCs w:val="24"/>
        </w:rPr>
        <w:t>b</w:t>
      </w:r>
      <w:r w:rsidRPr="008022F5">
        <w:rPr>
          <w:noProof/>
          <w:sz w:val="24"/>
          <w:szCs w:val="24"/>
        </w:rPr>
        <w:t>）款所述，国家应接受对实现本协定附录</w:t>
      </w:r>
      <w:r w:rsidRPr="008022F5">
        <w:rPr>
          <w:noProof/>
          <w:sz w:val="24"/>
          <w:szCs w:val="24"/>
        </w:rPr>
        <w:t>2-A</w:t>
      </w:r>
      <w:r w:rsidRPr="008022F5">
        <w:rPr>
          <w:noProof/>
          <w:sz w:val="24"/>
          <w:szCs w:val="24"/>
        </w:rPr>
        <w:t>第</w:t>
      </w:r>
      <w:r w:rsidRPr="008022F5">
        <w:rPr>
          <w:noProof/>
          <w:sz w:val="24"/>
          <w:szCs w:val="24"/>
        </w:rPr>
        <w:t>1.2</w:t>
      </w:r>
      <w:r w:rsidRPr="008022F5">
        <w:rPr>
          <w:noProof/>
          <w:sz w:val="24"/>
          <w:szCs w:val="24"/>
        </w:rPr>
        <w:t>行所示每种物质的年度消费量限额的情况进行的独立核查。上述核查将由相关双边或执行机构授权进行。</w:t>
      </w:r>
    </w:p>
    <w:p w14:paraId="0581D048" w14:textId="77777777" w:rsidR="00570E24" w:rsidRPr="008022F5" w:rsidRDefault="00570E24" w:rsidP="00570E24">
      <w:pPr>
        <w:rPr>
          <w:rFonts w:eastAsia="SimHei"/>
          <w:sz w:val="24"/>
        </w:rPr>
      </w:pPr>
      <w:r w:rsidRPr="008022F5">
        <w:rPr>
          <w:rFonts w:eastAsia="SimHei"/>
          <w:sz w:val="24"/>
        </w:rPr>
        <w:t>发放资金的条件</w:t>
      </w:r>
    </w:p>
    <w:p w14:paraId="602008FC" w14:textId="77777777" w:rsidR="00570E24" w:rsidRPr="008022F5" w:rsidRDefault="00570E24" w:rsidP="00570E24"/>
    <w:p w14:paraId="4805998B" w14:textId="77777777" w:rsidR="00570E24" w:rsidRPr="008022F5" w:rsidRDefault="00570E24" w:rsidP="00570E24">
      <w:pPr>
        <w:pStyle w:val="Heading1"/>
        <w:keepNext/>
        <w:keepLines/>
        <w:tabs>
          <w:tab w:val="num" w:pos="720"/>
        </w:tabs>
        <w:topLinePunct/>
        <w:rPr>
          <w:noProof/>
          <w:sz w:val="24"/>
          <w:szCs w:val="24"/>
        </w:rPr>
      </w:pPr>
      <w:r w:rsidRPr="008022F5">
        <w:rPr>
          <w:noProof/>
          <w:sz w:val="24"/>
          <w:szCs w:val="24"/>
        </w:rPr>
        <w:t>当国家至少在资金核准时间表所指明相应执行委员会会议之前</w:t>
      </w:r>
      <w:r w:rsidRPr="008022F5">
        <w:rPr>
          <w:noProof/>
          <w:sz w:val="24"/>
          <w:szCs w:val="24"/>
        </w:rPr>
        <w:t>8</w:t>
      </w:r>
      <w:r w:rsidRPr="008022F5">
        <w:rPr>
          <w:noProof/>
          <w:sz w:val="24"/>
          <w:szCs w:val="24"/>
        </w:rPr>
        <w:t>周满足了下列条件后，执行委员会才按照资金核准时间表提供资金：</w:t>
      </w:r>
    </w:p>
    <w:p w14:paraId="19E035DA" w14:textId="77777777" w:rsidR="00570E24" w:rsidRPr="008022F5" w:rsidRDefault="00570E24" w:rsidP="00570E24">
      <w:pPr>
        <w:pStyle w:val="Heading2"/>
        <w:topLinePunct/>
        <w:rPr>
          <w:noProof/>
          <w:sz w:val="24"/>
          <w:szCs w:val="24"/>
        </w:rPr>
      </w:pPr>
      <w:r w:rsidRPr="008022F5">
        <w:rPr>
          <w:noProof/>
          <w:sz w:val="24"/>
          <w:szCs w:val="24"/>
        </w:rPr>
        <w:t>国家已达到附录</w:t>
      </w:r>
      <w:r w:rsidRPr="008022F5">
        <w:rPr>
          <w:noProof/>
          <w:sz w:val="24"/>
          <w:szCs w:val="24"/>
        </w:rPr>
        <w:t>2-A</w:t>
      </w:r>
      <w:r w:rsidRPr="008022F5">
        <w:rPr>
          <w:noProof/>
          <w:sz w:val="24"/>
          <w:szCs w:val="24"/>
        </w:rPr>
        <w:t>第</w:t>
      </w:r>
      <w:r w:rsidRPr="008022F5">
        <w:rPr>
          <w:noProof/>
          <w:sz w:val="24"/>
          <w:szCs w:val="24"/>
        </w:rPr>
        <w:t>1.2</w:t>
      </w:r>
      <w:r w:rsidRPr="008022F5">
        <w:rPr>
          <w:noProof/>
          <w:sz w:val="24"/>
          <w:szCs w:val="24"/>
        </w:rPr>
        <w:t>行所规定的所有相关年份的目标。相关年份指的是核准本协定之年以来的所有年份。在向执行委员会会议提交供资申请之日没有应提交的国家方案执行情况报告的年份除外；</w:t>
      </w:r>
    </w:p>
    <w:p w14:paraId="497EA331" w14:textId="77777777" w:rsidR="00570E24" w:rsidRPr="008022F5" w:rsidRDefault="00570E24" w:rsidP="00570E24">
      <w:pPr>
        <w:pStyle w:val="Heading2"/>
        <w:topLinePunct/>
        <w:rPr>
          <w:sz w:val="24"/>
          <w:szCs w:val="24"/>
        </w:rPr>
      </w:pPr>
      <w:r w:rsidRPr="008022F5">
        <w:rPr>
          <w:noProof/>
          <w:sz w:val="24"/>
          <w:szCs w:val="24"/>
        </w:rPr>
        <w:t>已对这些目标所有相关年份的实现情况进行了独立核查，除非执行委员会决定不需要进行此类核查；</w:t>
      </w:r>
    </w:p>
    <w:p w14:paraId="1A477515" w14:textId="77777777" w:rsidR="00570E24" w:rsidRPr="008022F5" w:rsidRDefault="00570E24" w:rsidP="00570E24">
      <w:pPr>
        <w:pStyle w:val="Heading2"/>
        <w:topLinePunct/>
        <w:rPr>
          <w:sz w:val="24"/>
          <w:szCs w:val="24"/>
        </w:rPr>
      </w:pPr>
      <w:r w:rsidRPr="008022F5">
        <w:rPr>
          <w:noProof/>
          <w:sz w:val="24"/>
          <w:szCs w:val="24"/>
        </w:rPr>
        <w:t>国家已按照附录</w:t>
      </w:r>
      <w:r w:rsidRPr="008022F5">
        <w:rPr>
          <w:noProof/>
          <w:sz w:val="24"/>
          <w:szCs w:val="24"/>
        </w:rPr>
        <w:t>4-A</w:t>
      </w:r>
      <w:r w:rsidRPr="008022F5">
        <w:rPr>
          <w:noProof/>
          <w:sz w:val="24"/>
          <w:szCs w:val="24"/>
        </w:rPr>
        <w:t>规定的形式（</w:t>
      </w:r>
      <w:r w:rsidRPr="008022F5">
        <w:rPr>
          <w:noProof/>
          <w:sz w:val="24"/>
          <w:szCs w:val="24"/>
        </w:rPr>
        <w:t>“</w:t>
      </w:r>
      <w:r w:rsidRPr="008022F5">
        <w:rPr>
          <w:noProof/>
          <w:sz w:val="24"/>
          <w:szCs w:val="24"/>
        </w:rPr>
        <w:t>执行情况报告和计划格式</w:t>
      </w:r>
      <w:r w:rsidRPr="008022F5">
        <w:rPr>
          <w:noProof/>
          <w:sz w:val="24"/>
          <w:szCs w:val="24"/>
        </w:rPr>
        <w:t>”</w:t>
      </w:r>
      <w:r w:rsidRPr="008022F5">
        <w:rPr>
          <w:noProof/>
          <w:sz w:val="24"/>
          <w:szCs w:val="24"/>
        </w:rPr>
        <w:t>）</w:t>
      </w:r>
      <w:r w:rsidRPr="008022F5">
        <w:rPr>
          <w:noProof/>
          <w:sz w:val="24"/>
          <w:szCs w:val="24"/>
        </w:rPr>
        <w:t xml:space="preserve"> </w:t>
      </w:r>
      <w:r w:rsidRPr="008022F5">
        <w:rPr>
          <w:noProof/>
          <w:sz w:val="24"/>
          <w:szCs w:val="24"/>
        </w:rPr>
        <w:t>提交了一份涵盖上一个日历年的《年度执行情况报告》；该国完成了之前已核准付款中规定的大部分执行活动；并且之前已核准付款可提供的资金发放率超过</w:t>
      </w:r>
      <w:r w:rsidRPr="008022F5">
        <w:rPr>
          <w:noProof/>
          <w:sz w:val="24"/>
          <w:szCs w:val="24"/>
        </w:rPr>
        <w:t>20%</w:t>
      </w:r>
      <w:r w:rsidRPr="008022F5">
        <w:rPr>
          <w:noProof/>
          <w:sz w:val="24"/>
          <w:szCs w:val="24"/>
        </w:rPr>
        <w:t>；以及</w:t>
      </w:r>
    </w:p>
    <w:p w14:paraId="426357C8" w14:textId="77777777" w:rsidR="00570E24" w:rsidRPr="008022F5" w:rsidRDefault="00570E24" w:rsidP="00570E24">
      <w:pPr>
        <w:pStyle w:val="Heading2"/>
        <w:topLinePunct/>
        <w:rPr>
          <w:noProof/>
          <w:sz w:val="24"/>
          <w:szCs w:val="24"/>
        </w:rPr>
      </w:pPr>
      <w:r w:rsidRPr="008022F5">
        <w:rPr>
          <w:noProof/>
          <w:sz w:val="24"/>
          <w:szCs w:val="24"/>
        </w:rPr>
        <w:t>国家按照附录</w:t>
      </w:r>
      <w:r w:rsidRPr="008022F5">
        <w:rPr>
          <w:noProof/>
          <w:sz w:val="24"/>
          <w:szCs w:val="24"/>
        </w:rPr>
        <w:t>4-A</w:t>
      </w:r>
      <w:r w:rsidRPr="008022F5">
        <w:rPr>
          <w:noProof/>
          <w:sz w:val="24"/>
          <w:szCs w:val="24"/>
        </w:rPr>
        <w:t>规定的形式提交了涵盖每个日历年的《付款执行计划》，其中包括供资日程表预计在完成所有预期活动之前提交下一次付款或者最后一次付款的年份。</w:t>
      </w:r>
    </w:p>
    <w:p w14:paraId="782B737D" w14:textId="77777777" w:rsidR="00570E24" w:rsidRPr="008022F5" w:rsidRDefault="00570E24" w:rsidP="00570E24">
      <w:pPr>
        <w:pStyle w:val="Heading1"/>
        <w:keepNext/>
        <w:keepLines/>
        <w:numPr>
          <w:ilvl w:val="0"/>
          <w:numId w:val="0"/>
        </w:numPr>
        <w:topLinePunct/>
        <w:rPr>
          <w:rFonts w:eastAsia="SimHei"/>
          <w:noProof/>
          <w:sz w:val="24"/>
          <w:szCs w:val="24"/>
        </w:rPr>
      </w:pPr>
      <w:r w:rsidRPr="008022F5">
        <w:rPr>
          <w:rFonts w:eastAsia="SimHei"/>
          <w:noProof/>
          <w:sz w:val="24"/>
          <w:szCs w:val="24"/>
        </w:rPr>
        <w:t>监测</w:t>
      </w:r>
    </w:p>
    <w:p w14:paraId="35FA6877" w14:textId="77777777" w:rsidR="00570E24" w:rsidRPr="008022F5" w:rsidRDefault="00570E24" w:rsidP="00570E24">
      <w:pPr>
        <w:pStyle w:val="Heading1"/>
        <w:keepNext/>
        <w:keepLines/>
        <w:tabs>
          <w:tab w:val="num" w:pos="720"/>
        </w:tabs>
        <w:topLinePunct/>
        <w:rPr>
          <w:noProof/>
          <w:sz w:val="24"/>
          <w:szCs w:val="24"/>
        </w:rPr>
      </w:pPr>
      <w:r w:rsidRPr="008022F5">
        <w:rPr>
          <w:noProof/>
          <w:sz w:val="24"/>
          <w:szCs w:val="24"/>
        </w:rPr>
        <w:t>国家应确保其对本协定所规定活动进行准确的监测。附录</w:t>
      </w:r>
      <w:r w:rsidRPr="008022F5">
        <w:rPr>
          <w:noProof/>
          <w:sz w:val="24"/>
          <w:szCs w:val="24"/>
        </w:rPr>
        <w:t>5-A</w:t>
      </w:r>
      <w:r w:rsidRPr="008022F5">
        <w:rPr>
          <w:noProof/>
          <w:sz w:val="24"/>
          <w:szCs w:val="24"/>
        </w:rPr>
        <w:t>（</w:t>
      </w:r>
      <w:r w:rsidRPr="008022F5">
        <w:rPr>
          <w:noProof/>
          <w:sz w:val="24"/>
          <w:szCs w:val="24"/>
        </w:rPr>
        <w:t>“</w:t>
      </w:r>
      <w:r w:rsidRPr="008022F5">
        <w:rPr>
          <w:noProof/>
          <w:sz w:val="24"/>
          <w:szCs w:val="24"/>
        </w:rPr>
        <w:t>监测机构和作用</w:t>
      </w:r>
      <w:r w:rsidRPr="008022F5">
        <w:rPr>
          <w:noProof/>
          <w:sz w:val="24"/>
          <w:szCs w:val="24"/>
        </w:rPr>
        <w:t>”</w:t>
      </w:r>
      <w:r w:rsidRPr="008022F5">
        <w:rPr>
          <w:noProof/>
          <w:sz w:val="24"/>
          <w:szCs w:val="24"/>
        </w:rPr>
        <w:t>）所述机构应按照同一附录规定的作用和职责，对上一付款执行计划的活动的执行情况进行监测，并做出报告。</w:t>
      </w:r>
    </w:p>
    <w:p w14:paraId="62865FFD" w14:textId="77777777" w:rsidR="00570E24" w:rsidRPr="008022F5" w:rsidRDefault="00570E24" w:rsidP="00570E24">
      <w:pPr>
        <w:rPr>
          <w:rFonts w:eastAsia="SimHei"/>
          <w:sz w:val="24"/>
        </w:rPr>
      </w:pPr>
      <w:r w:rsidRPr="008022F5">
        <w:rPr>
          <w:rFonts w:eastAsia="SimHei"/>
          <w:sz w:val="24"/>
        </w:rPr>
        <w:t>资金重新分配的灵活性</w:t>
      </w:r>
    </w:p>
    <w:p w14:paraId="581D670B" w14:textId="77777777" w:rsidR="00570E24" w:rsidRPr="008022F5" w:rsidRDefault="00570E24" w:rsidP="00570E24"/>
    <w:p w14:paraId="7B06EDAE" w14:textId="77777777" w:rsidR="00570E24" w:rsidRPr="008022F5" w:rsidRDefault="00570E24" w:rsidP="00570E24">
      <w:pPr>
        <w:pStyle w:val="Heading1"/>
        <w:keepNext/>
        <w:keepLines/>
        <w:tabs>
          <w:tab w:val="num" w:pos="720"/>
        </w:tabs>
        <w:topLinePunct/>
        <w:rPr>
          <w:sz w:val="24"/>
          <w:szCs w:val="24"/>
        </w:rPr>
      </w:pPr>
      <w:r w:rsidRPr="008022F5">
        <w:rPr>
          <w:noProof/>
          <w:sz w:val="24"/>
          <w:szCs w:val="24"/>
        </w:rPr>
        <w:t>执行委员会同意，国家可根据实现最平稳地减少附录</w:t>
      </w:r>
      <w:r w:rsidRPr="008022F5">
        <w:rPr>
          <w:noProof/>
          <w:sz w:val="24"/>
          <w:szCs w:val="24"/>
        </w:rPr>
        <w:t>1-A</w:t>
      </w:r>
      <w:r w:rsidRPr="008022F5">
        <w:rPr>
          <w:noProof/>
          <w:sz w:val="24"/>
          <w:szCs w:val="24"/>
        </w:rPr>
        <w:t>所述物质的消费量和淘汰这些物质的发展情况，灵活地重新分配已核准的全部或部分资金：</w:t>
      </w:r>
    </w:p>
    <w:p w14:paraId="53D92080" w14:textId="77777777" w:rsidR="00570E24" w:rsidRPr="008022F5" w:rsidRDefault="00570E24" w:rsidP="00570E24">
      <w:pPr>
        <w:pStyle w:val="Heading2"/>
        <w:topLinePunct/>
        <w:rPr>
          <w:sz w:val="24"/>
          <w:szCs w:val="24"/>
        </w:rPr>
      </w:pPr>
      <w:r w:rsidRPr="008022F5">
        <w:rPr>
          <w:noProof/>
          <w:sz w:val="24"/>
          <w:szCs w:val="24"/>
        </w:rPr>
        <w:t>对资金分配有重大改变的，应该按上文第</w:t>
      </w:r>
      <w:r w:rsidRPr="008022F5">
        <w:rPr>
          <w:noProof/>
          <w:sz w:val="24"/>
          <w:szCs w:val="24"/>
        </w:rPr>
        <w:t>5</w:t>
      </w:r>
      <w:r w:rsidRPr="008022F5">
        <w:rPr>
          <w:noProof/>
          <w:sz w:val="24"/>
          <w:szCs w:val="24"/>
        </w:rPr>
        <w:t>（</w:t>
      </w:r>
      <w:r w:rsidRPr="008022F5">
        <w:rPr>
          <w:noProof/>
          <w:sz w:val="24"/>
          <w:szCs w:val="24"/>
        </w:rPr>
        <w:t>d</w:t>
      </w:r>
      <w:r w:rsidRPr="008022F5">
        <w:rPr>
          <w:noProof/>
          <w:sz w:val="24"/>
          <w:szCs w:val="24"/>
        </w:rPr>
        <w:t>）款的设想事先记入下一个《付款执行计划》，或者作为对现有付款执行计划的修改，于任何一次执行委员会会议</w:t>
      </w:r>
      <w:r w:rsidRPr="008022F5">
        <w:rPr>
          <w:noProof/>
          <w:sz w:val="24"/>
          <w:szCs w:val="24"/>
        </w:rPr>
        <w:t>8</w:t>
      </w:r>
      <w:r w:rsidRPr="008022F5">
        <w:rPr>
          <w:noProof/>
          <w:sz w:val="24"/>
          <w:szCs w:val="24"/>
        </w:rPr>
        <w:t>周之前提交，供执行委员会核准。重大改变所涉及的是：</w:t>
      </w:r>
    </w:p>
    <w:p w14:paraId="4BC0A4BE" w14:textId="77777777" w:rsidR="00570E24" w:rsidRPr="008022F5" w:rsidRDefault="00570E24" w:rsidP="00570E24">
      <w:pPr>
        <w:pStyle w:val="Heading3"/>
        <w:numPr>
          <w:ilvl w:val="0"/>
          <w:numId w:val="19"/>
        </w:numPr>
        <w:tabs>
          <w:tab w:val="clear" w:pos="0"/>
          <w:tab w:val="num" w:pos="1440"/>
        </w:tabs>
        <w:topLinePunct/>
        <w:ind w:left="0" w:firstLine="1440"/>
        <w:rPr>
          <w:noProof/>
          <w:sz w:val="24"/>
          <w:szCs w:val="24"/>
        </w:rPr>
      </w:pPr>
      <w:r w:rsidRPr="008022F5">
        <w:rPr>
          <w:noProof/>
          <w:sz w:val="24"/>
          <w:szCs w:val="24"/>
        </w:rPr>
        <w:t>有可能涉及影响多边基金的规则和政策的问题；</w:t>
      </w:r>
    </w:p>
    <w:p w14:paraId="387CE97C" w14:textId="77777777" w:rsidR="00570E24" w:rsidRPr="008022F5" w:rsidRDefault="00570E24" w:rsidP="00570E24">
      <w:pPr>
        <w:pStyle w:val="Heading3"/>
        <w:numPr>
          <w:ilvl w:val="0"/>
          <w:numId w:val="19"/>
        </w:numPr>
        <w:tabs>
          <w:tab w:val="clear" w:pos="0"/>
          <w:tab w:val="num" w:pos="1440"/>
        </w:tabs>
        <w:topLinePunct/>
        <w:ind w:left="0" w:firstLine="1440"/>
        <w:rPr>
          <w:noProof/>
          <w:sz w:val="24"/>
          <w:szCs w:val="24"/>
        </w:rPr>
      </w:pPr>
      <w:r w:rsidRPr="008022F5">
        <w:rPr>
          <w:noProof/>
          <w:sz w:val="24"/>
          <w:szCs w:val="24"/>
        </w:rPr>
        <w:t>可能修改本协定的任何条款的改变；</w:t>
      </w:r>
    </w:p>
    <w:p w14:paraId="2B16196F" w14:textId="77777777" w:rsidR="00570E24" w:rsidRPr="008022F5" w:rsidRDefault="00570E24" w:rsidP="00570E24">
      <w:pPr>
        <w:pStyle w:val="Heading3"/>
        <w:numPr>
          <w:ilvl w:val="0"/>
          <w:numId w:val="19"/>
        </w:numPr>
        <w:tabs>
          <w:tab w:val="clear" w:pos="0"/>
          <w:tab w:val="num" w:pos="1440"/>
        </w:tabs>
        <w:topLinePunct/>
        <w:ind w:left="0" w:firstLine="1440"/>
        <w:rPr>
          <w:noProof/>
          <w:sz w:val="24"/>
          <w:szCs w:val="24"/>
        </w:rPr>
      </w:pPr>
      <w:r w:rsidRPr="008022F5">
        <w:rPr>
          <w:noProof/>
          <w:sz w:val="24"/>
          <w:szCs w:val="24"/>
        </w:rPr>
        <w:t>已分配给单独的双边或执行机构不同付款的资金年度数额的变化；</w:t>
      </w:r>
    </w:p>
    <w:p w14:paraId="09DA7392" w14:textId="77777777" w:rsidR="00570E24" w:rsidRPr="008022F5" w:rsidRDefault="00570E24" w:rsidP="00570E24">
      <w:pPr>
        <w:pStyle w:val="Heading3"/>
        <w:numPr>
          <w:ilvl w:val="0"/>
          <w:numId w:val="19"/>
        </w:numPr>
        <w:tabs>
          <w:tab w:val="clear" w:pos="0"/>
          <w:tab w:val="num" w:pos="1440"/>
        </w:tabs>
        <w:topLinePunct/>
        <w:rPr>
          <w:noProof/>
          <w:sz w:val="24"/>
          <w:szCs w:val="24"/>
        </w:rPr>
      </w:pPr>
      <w:r w:rsidRPr="008022F5">
        <w:rPr>
          <w:noProof/>
          <w:sz w:val="24"/>
          <w:szCs w:val="24"/>
        </w:rPr>
        <w:t>为未列入本核准付款执行计划的活动提供资金，或自付款执行计划中撤销其费用超过上一次所核准付款总费用</w:t>
      </w:r>
      <w:r w:rsidRPr="008022F5">
        <w:rPr>
          <w:noProof/>
          <w:sz w:val="24"/>
          <w:szCs w:val="24"/>
        </w:rPr>
        <w:t>30%</w:t>
      </w:r>
      <w:r w:rsidRPr="008022F5">
        <w:rPr>
          <w:noProof/>
          <w:sz w:val="24"/>
          <w:szCs w:val="24"/>
        </w:rPr>
        <w:t>的某一项活动；</w:t>
      </w:r>
    </w:p>
    <w:p w14:paraId="1C905D04" w14:textId="77777777" w:rsidR="00570E24" w:rsidRPr="008022F5" w:rsidRDefault="00570E24" w:rsidP="00570E24">
      <w:pPr>
        <w:pStyle w:val="Heading3"/>
        <w:numPr>
          <w:ilvl w:val="0"/>
          <w:numId w:val="19"/>
        </w:numPr>
        <w:tabs>
          <w:tab w:val="clear" w:pos="0"/>
          <w:tab w:val="num" w:pos="1440"/>
        </w:tabs>
        <w:topLinePunct/>
        <w:ind w:left="2070" w:hanging="540"/>
        <w:rPr>
          <w:noProof/>
          <w:sz w:val="24"/>
          <w:szCs w:val="24"/>
        </w:rPr>
      </w:pPr>
      <w:r w:rsidRPr="008022F5">
        <w:rPr>
          <w:noProof/>
          <w:sz w:val="24"/>
          <w:szCs w:val="24"/>
        </w:rPr>
        <w:t>替代技术的改变，但有一项谅解，即提交此种要求时须指明相关的增支费用、对气候的潜在影响以及将要淘汰的</w:t>
      </w:r>
      <w:r w:rsidRPr="008022F5">
        <w:rPr>
          <w:noProof/>
          <w:sz w:val="24"/>
          <w:szCs w:val="24"/>
        </w:rPr>
        <w:t>ODP</w:t>
      </w:r>
      <w:r w:rsidRPr="008022F5">
        <w:rPr>
          <w:noProof/>
          <w:sz w:val="24"/>
          <w:szCs w:val="24"/>
        </w:rPr>
        <w:t>吨位数的任何差别（如适用），同时确认：国家同意与改变技术相关的潜在节省将相应地减少本《协定》下的总体资金数额；</w:t>
      </w:r>
    </w:p>
    <w:p w14:paraId="694D2609" w14:textId="77777777" w:rsidR="00570E24" w:rsidRPr="008022F5" w:rsidRDefault="00570E24" w:rsidP="00570E24">
      <w:pPr>
        <w:pStyle w:val="Heading2"/>
        <w:tabs>
          <w:tab w:val="clear" w:pos="0"/>
          <w:tab w:val="num" w:pos="-720"/>
        </w:tabs>
        <w:topLinePunct/>
        <w:rPr>
          <w:sz w:val="24"/>
          <w:szCs w:val="24"/>
        </w:rPr>
      </w:pPr>
      <w:r w:rsidRPr="008022F5">
        <w:rPr>
          <w:noProof/>
          <w:sz w:val="24"/>
          <w:szCs w:val="24"/>
        </w:rPr>
        <w:t>不被视为有重大改变的重新分配，可纳入当时正在执行的已核准的《付款执行计划》，并在嗣后的付款实施情况报告中向执行委员会作出报告；</w:t>
      </w:r>
    </w:p>
    <w:p w14:paraId="4FB92154" w14:textId="77777777" w:rsidR="00570E24" w:rsidRPr="008022F5" w:rsidRDefault="00570E24" w:rsidP="00570E24">
      <w:pPr>
        <w:pStyle w:val="Heading2"/>
        <w:widowControl/>
        <w:rPr>
          <w:sz w:val="24"/>
          <w:szCs w:val="24"/>
        </w:rPr>
      </w:pPr>
      <w:r w:rsidRPr="008022F5">
        <w:rPr>
          <w:rFonts w:hint="eastAsia"/>
          <w:sz w:val="24"/>
          <w:szCs w:val="24"/>
        </w:rPr>
        <w:t>《计划》列入的任何将进行改造以采用非氟氯烃技术的企业，如果被发现根据多边基金的政策不符合供资条件（即由于外资所有权或是在</w:t>
      </w:r>
      <w:r w:rsidRPr="008022F5">
        <w:rPr>
          <w:rFonts w:hint="eastAsia"/>
          <w:sz w:val="24"/>
          <w:szCs w:val="24"/>
        </w:rPr>
        <w:t>2</w:t>
      </w:r>
      <w:r w:rsidRPr="008022F5">
        <w:rPr>
          <w:sz w:val="24"/>
          <w:szCs w:val="24"/>
        </w:rPr>
        <w:t>007</w:t>
      </w:r>
      <w:r w:rsidRPr="008022F5">
        <w:rPr>
          <w:rFonts w:hint="eastAsia"/>
          <w:sz w:val="24"/>
          <w:szCs w:val="24"/>
        </w:rPr>
        <w:t>年</w:t>
      </w:r>
      <w:r w:rsidRPr="008022F5">
        <w:rPr>
          <w:rFonts w:hint="eastAsia"/>
          <w:sz w:val="24"/>
          <w:szCs w:val="24"/>
        </w:rPr>
        <w:t>9</w:t>
      </w:r>
      <w:r w:rsidRPr="008022F5">
        <w:rPr>
          <w:rFonts w:hint="eastAsia"/>
          <w:sz w:val="24"/>
          <w:szCs w:val="24"/>
        </w:rPr>
        <w:t>月</w:t>
      </w:r>
      <w:r w:rsidRPr="008022F5">
        <w:rPr>
          <w:rFonts w:hint="eastAsia"/>
          <w:sz w:val="24"/>
          <w:szCs w:val="24"/>
        </w:rPr>
        <w:t>2</w:t>
      </w:r>
      <w:r w:rsidRPr="008022F5">
        <w:rPr>
          <w:sz w:val="24"/>
          <w:szCs w:val="24"/>
        </w:rPr>
        <w:t>1</w:t>
      </w:r>
      <w:r w:rsidRPr="008022F5">
        <w:rPr>
          <w:rFonts w:hint="eastAsia"/>
          <w:sz w:val="24"/>
          <w:szCs w:val="24"/>
        </w:rPr>
        <w:t>日截止日期之后建立），都会得不到资助。应在《付款执行计划》中通报这一信息；</w:t>
      </w:r>
    </w:p>
    <w:p w14:paraId="0C40693D" w14:textId="77777777" w:rsidR="00570E24" w:rsidRPr="008022F5" w:rsidRDefault="00570E24" w:rsidP="00570E24">
      <w:pPr>
        <w:pStyle w:val="Heading2"/>
        <w:widowControl/>
        <w:rPr>
          <w:sz w:val="24"/>
          <w:szCs w:val="24"/>
        </w:rPr>
      </w:pPr>
      <w:r w:rsidRPr="008022F5">
        <w:rPr>
          <w:rFonts w:hint="eastAsia"/>
          <w:sz w:val="24"/>
          <w:szCs w:val="24"/>
        </w:rPr>
        <w:t>国家承诺探讨这一可能性：如果技术上和经济上可行，而且为企业所接受，使《计划》所包括的那些泡沫塑料企业使用预混的低全球升温潜能值发泡剂，而不是在本企业进行混合；</w:t>
      </w:r>
    </w:p>
    <w:p w14:paraId="1E11F4D9" w14:textId="77777777" w:rsidR="00570E24" w:rsidRPr="008022F5" w:rsidRDefault="00570E24" w:rsidP="00570E24">
      <w:pPr>
        <w:pStyle w:val="Heading2"/>
        <w:topLinePunct/>
        <w:rPr>
          <w:sz w:val="24"/>
          <w:szCs w:val="24"/>
        </w:rPr>
      </w:pPr>
      <w:r w:rsidRPr="008022F5">
        <w:rPr>
          <w:sz w:val="24"/>
          <w:szCs w:val="24"/>
        </w:rPr>
        <w:t>国家同意，在已选择氢氟碳化合物技术替代氟氯烃时，并考虑到健康和安全方面的国情，监测能够进一步最大限度地减少对气候的影响的代用品和替代物的供应情况；在审查规则、标准和奖励措施时，考虑能鼓励采用这种替代物的适当规定；并酌情在执行</w:t>
      </w:r>
      <w:r w:rsidRPr="008022F5">
        <w:rPr>
          <w:rFonts w:hint="eastAsia"/>
          <w:sz w:val="24"/>
          <w:szCs w:val="24"/>
        </w:rPr>
        <w:t>《</w:t>
      </w:r>
      <w:r w:rsidRPr="008022F5">
        <w:rPr>
          <w:sz w:val="24"/>
          <w:szCs w:val="24"/>
        </w:rPr>
        <w:t>计划</w:t>
      </w:r>
      <w:r w:rsidRPr="008022F5">
        <w:rPr>
          <w:rFonts w:hint="eastAsia"/>
          <w:sz w:val="24"/>
          <w:szCs w:val="24"/>
        </w:rPr>
        <w:t>》</w:t>
      </w:r>
      <w:r w:rsidRPr="008022F5">
        <w:rPr>
          <w:sz w:val="24"/>
          <w:szCs w:val="24"/>
        </w:rPr>
        <w:t>时，考虑采用能够最大限度地减少气候影响的成本效益好的替代品，并在付款执行情况报告中，将这方面的进展通知执行委员会；以及</w:t>
      </w:r>
    </w:p>
    <w:p w14:paraId="31EAD856" w14:textId="77777777" w:rsidR="00570E24" w:rsidRPr="008022F5" w:rsidRDefault="00570E24" w:rsidP="00570E24">
      <w:pPr>
        <w:pStyle w:val="Heading2"/>
        <w:topLinePunct/>
        <w:rPr>
          <w:noProof/>
          <w:sz w:val="24"/>
          <w:szCs w:val="24"/>
        </w:rPr>
      </w:pPr>
      <w:r w:rsidRPr="008022F5">
        <w:rPr>
          <w:noProof/>
          <w:sz w:val="24"/>
          <w:szCs w:val="24"/>
        </w:rPr>
        <w:t>双边或执行机构或国家持有的《计划》剩余资金均应根据本协定设想的最后一次付款完成时退回多边基金。</w:t>
      </w:r>
    </w:p>
    <w:p w14:paraId="197A3B3A" w14:textId="77777777" w:rsidR="00570E24" w:rsidRPr="008022F5" w:rsidRDefault="00570E24" w:rsidP="00570E24">
      <w:pPr>
        <w:rPr>
          <w:rFonts w:eastAsia="SimHei"/>
          <w:sz w:val="24"/>
        </w:rPr>
      </w:pPr>
      <w:r w:rsidRPr="008022F5">
        <w:rPr>
          <w:rFonts w:eastAsia="SimHei"/>
          <w:sz w:val="24"/>
        </w:rPr>
        <w:t>关于制冷维修行业的考虑</w:t>
      </w:r>
    </w:p>
    <w:p w14:paraId="013EEDB3" w14:textId="77777777" w:rsidR="00570E24" w:rsidRPr="008022F5" w:rsidRDefault="00570E24" w:rsidP="00570E24">
      <w:pPr>
        <w:rPr>
          <w:b/>
        </w:rPr>
      </w:pPr>
    </w:p>
    <w:p w14:paraId="6631A665" w14:textId="77777777" w:rsidR="00570E24" w:rsidRPr="008022F5" w:rsidRDefault="00570E24" w:rsidP="00570E24">
      <w:pPr>
        <w:pStyle w:val="Heading1"/>
        <w:widowControl w:val="0"/>
        <w:tabs>
          <w:tab w:val="num" w:pos="720"/>
        </w:tabs>
        <w:topLinePunct/>
        <w:rPr>
          <w:sz w:val="24"/>
          <w:szCs w:val="24"/>
        </w:rPr>
      </w:pPr>
      <w:r w:rsidRPr="008022F5">
        <w:rPr>
          <w:noProof/>
          <w:sz w:val="24"/>
          <w:szCs w:val="24"/>
        </w:rPr>
        <w:t>应特别注意实施《计划》中包括的制冷维修行业活动，尤其是：</w:t>
      </w:r>
    </w:p>
    <w:p w14:paraId="19C95DA4" w14:textId="77777777" w:rsidR="00570E24" w:rsidRPr="008022F5" w:rsidRDefault="00570E24" w:rsidP="00570E24">
      <w:pPr>
        <w:pStyle w:val="Heading2"/>
        <w:topLinePunct/>
        <w:rPr>
          <w:sz w:val="24"/>
          <w:szCs w:val="24"/>
        </w:rPr>
      </w:pPr>
      <w:r w:rsidRPr="008022F5">
        <w:rPr>
          <w:noProof/>
          <w:sz w:val="24"/>
          <w:szCs w:val="24"/>
        </w:rPr>
        <w:t>国家将利用本协定所提供的灵活性处理项目执行过程中可能产生的具体需要；以及</w:t>
      </w:r>
    </w:p>
    <w:p w14:paraId="5D1A1F90" w14:textId="77777777" w:rsidR="00570E24" w:rsidRPr="008022F5" w:rsidRDefault="00570E24" w:rsidP="00570E24">
      <w:pPr>
        <w:pStyle w:val="Heading2"/>
        <w:topLinePunct/>
        <w:rPr>
          <w:noProof/>
          <w:sz w:val="24"/>
          <w:szCs w:val="24"/>
        </w:rPr>
      </w:pPr>
      <w:r w:rsidRPr="008022F5">
        <w:rPr>
          <w:noProof/>
          <w:sz w:val="24"/>
          <w:szCs w:val="24"/>
        </w:rPr>
        <w:t>国家和相关双边和（或）执行机构在执行《计划》时，将考虑到关于制冷维修行业的相关决定。</w:t>
      </w:r>
    </w:p>
    <w:p w14:paraId="4E39BFFD" w14:textId="77777777" w:rsidR="00570E24" w:rsidRPr="008022F5" w:rsidRDefault="00570E24" w:rsidP="00570E24">
      <w:pPr>
        <w:rPr>
          <w:rFonts w:eastAsia="SimHei"/>
          <w:sz w:val="24"/>
        </w:rPr>
      </w:pPr>
      <w:r w:rsidRPr="008022F5">
        <w:rPr>
          <w:rFonts w:eastAsia="SimHei"/>
          <w:sz w:val="24"/>
        </w:rPr>
        <w:t>双边和执行机构</w:t>
      </w:r>
    </w:p>
    <w:p w14:paraId="18871D3C" w14:textId="77777777" w:rsidR="00570E24" w:rsidRPr="008022F5" w:rsidRDefault="00570E24" w:rsidP="00570E24">
      <w:pPr>
        <w:rPr>
          <w:rFonts w:eastAsia="SimHei"/>
          <w:sz w:val="24"/>
        </w:rPr>
      </w:pPr>
    </w:p>
    <w:p w14:paraId="127955D9" w14:textId="77777777" w:rsidR="00570E24" w:rsidRPr="008022F5" w:rsidRDefault="00570E24" w:rsidP="00570E24">
      <w:pPr>
        <w:pStyle w:val="Heading1"/>
        <w:widowControl w:val="0"/>
        <w:tabs>
          <w:tab w:val="num" w:pos="720"/>
        </w:tabs>
        <w:topLinePunct/>
        <w:rPr>
          <w:noProof/>
          <w:sz w:val="24"/>
          <w:szCs w:val="24"/>
        </w:rPr>
      </w:pPr>
      <w:r w:rsidRPr="008022F5">
        <w:rPr>
          <w:noProof/>
          <w:sz w:val="24"/>
          <w:szCs w:val="24"/>
        </w:rPr>
        <w:t>国家同意全面负责管理和执行本协定，以及为履行本协定的义务由国家或以国家名义开展的所有活动。</w:t>
      </w:r>
      <w:r w:rsidRPr="008022F5">
        <w:rPr>
          <w:rFonts w:hint="eastAsia"/>
          <w:noProof/>
          <w:sz w:val="24"/>
          <w:szCs w:val="24"/>
        </w:rPr>
        <w:t>世界银行</w:t>
      </w:r>
      <w:r w:rsidRPr="008022F5">
        <w:rPr>
          <w:noProof/>
          <w:sz w:val="24"/>
          <w:szCs w:val="24"/>
        </w:rPr>
        <w:t>同意担任国家根据本协定开展的活动的牵头执行机构（</w:t>
      </w:r>
      <w:r w:rsidRPr="008022F5">
        <w:rPr>
          <w:noProof/>
          <w:sz w:val="24"/>
          <w:szCs w:val="24"/>
        </w:rPr>
        <w:t>“</w:t>
      </w:r>
      <w:r w:rsidRPr="008022F5">
        <w:rPr>
          <w:noProof/>
          <w:sz w:val="24"/>
          <w:szCs w:val="24"/>
        </w:rPr>
        <w:t>牵头执行机构</w:t>
      </w:r>
      <w:r w:rsidRPr="008022F5">
        <w:rPr>
          <w:noProof/>
          <w:sz w:val="24"/>
          <w:szCs w:val="24"/>
        </w:rPr>
        <w:t>”</w:t>
      </w:r>
      <w:r w:rsidRPr="008022F5">
        <w:rPr>
          <w:noProof/>
          <w:sz w:val="24"/>
          <w:szCs w:val="24"/>
        </w:rPr>
        <w:t>）。国家同意接受各种评价，评价可能在多边基金监测或评价工作方案下或参与本协定的牵头执行机构的评价方案下进行。</w:t>
      </w:r>
    </w:p>
    <w:p w14:paraId="53DF3182" w14:textId="77777777" w:rsidR="00570E24" w:rsidRPr="008022F5" w:rsidRDefault="00570E24" w:rsidP="00570E24">
      <w:pPr>
        <w:pStyle w:val="Heading1"/>
        <w:widowControl w:val="0"/>
        <w:tabs>
          <w:tab w:val="num" w:pos="720"/>
        </w:tabs>
        <w:topLinePunct/>
        <w:rPr>
          <w:noProof/>
          <w:sz w:val="24"/>
          <w:szCs w:val="24"/>
        </w:rPr>
      </w:pPr>
      <w:r w:rsidRPr="008022F5">
        <w:rPr>
          <w:noProof/>
          <w:sz w:val="24"/>
          <w:szCs w:val="24"/>
        </w:rPr>
        <w:t>牵头执行机构将负责确保本协定下的所有活动的协调规划、执行和报告工作，包括但不限于根据第</w:t>
      </w:r>
      <w:r w:rsidRPr="008022F5">
        <w:rPr>
          <w:noProof/>
          <w:sz w:val="24"/>
          <w:szCs w:val="24"/>
        </w:rPr>
        <w:t>5(b)</w:t>
      </w:r>
      <w:r w:rsidRPr="008022F5">
        <w:rPr>
          <w:noProof/>
          <w:sz w:val="24"/>
          <w:szCs w:val="24"/>
        </w:rPr>
        <w:t>款进行的独立核查。牵头执行机构的角色载于附录</w:t>
      </w:r>
      <w:r w:rsidRPr="008022F5">
        <w:rPr>
          <w:sz w:val="24"/>
        </w:rPr>
        <w:t>6-A</w:t>
      </w:r>
      <w:r w:rsidRPr="008022F5">
        <w:rPr>
          <w:sz w:val="24"/>
        </w:rPr>
        <w:t>。</w:t>
      </w:r>
      <w:r w:rsidRPr="008022F5">
        <w:rPr>
          <w:noProof/>
          <w:sz w:val="24"/>
          <w:szCs w:val="24"/>
        </w:rPr>
        <w:t>执行委员会原则上同意向牵头执行机构提供附录</w:t>
      </w:r>
      <w:r w:rsidRPr="008022F5">
        <w:rPr>
          <w:noProof/>
          <w:sz w:val="24"/>
          <w:szCs w:val="24"/>
        </w:rPr>
        <w:t>2-A</w:t>
      </w:r>
      <w:r w:rsidRPr="008022F5">
        <w:rPr>
          <w:noProof/>
          <w:sz w:val="24"/>
          <w:szCs w:val="24"/>
        </w:rPr>
        <w:t>第</w:t>
      </w:r>
      <w:r w:rsidRPr="008022F5">
        <w:rPr>
          <w:noProof/>
          <w:sz w:val="24"/>
          <w:szCs w:val="24"/>
        </w:rPr>
        <w:t>2.2</w:t>
      </w:r>
      <w:r w:rsidRPr="008022F5">
        <w:rPr>
          <w:noProof/>
          <w:sz w:val="24"/>
          <w:szCs w:val="24"/>
        </w:rPr>
        <w:t>行所列费用。</w:t>
      </w:r>
    </w:p>
    <w:p w14:paraId="347B339A" w14:textId="77777777" w:rsidR="00570E24" w:rsidRPr="008022F5" w:rsidRDefault="00570E24" w:rsidP="00570E24">
      <w:pPr>
        <w:rPr>
          <w:rFonts w:eastAsia="SimHei"/>
          <w:sz w:val="24"/>
        </w:rPr>
      </w:pPr>
      <w:r w:rsidRPr="008022F5">
        <w:rPr>
          <w:rFonts w:eastAsia="SimHei"/>
          <w:sz w:val="24"/>
        </w:rPr>
        <w:t>不遵守《协定》的情事</w:t>
      </w:r>
    </w:p>
    <w:p w14:paraId="75775995" w14:textId="77777777" w:rsidR="00570E24" w:rsidRPr="008022F5" w:rsidRDefault="00570E24" w:rsidP="00570E24"/>
    <w:p w14:paraId="7EB4A3A2" w14:textId="77777777" w:rsidR="00570E24" w:rsidRPr="008022F5" w:rsidRDefault="00570E24" w:rsidP="00570E24">
      <w:pPr>
        <w:pStyle w:val="Heading1"/>
        <w:widowControl w:val="0"/>
        <w:tabs>
          <w:tab w:val="num" w:pos="720"/>
        </w:tabs>
        <w:topLinePunct/>
        <w:rPr>
          <w:noProof/>
          <w:sz w:val="24"/>
          <w:szCs w:val="24"/>
        </w:rPr>
      </w:pPr>
      <w:r w:rsidRPr="008022F5">
        <w:rPr>
          <w:noProof/>
          <w:sz w:val="24"/>
          <w:szCs w:val="24"/>
        </w:rPr>
        <w:t>如果国家由于任何原因没有达到附录</w:t>
      </w:r>
      <w:r w:rsidRPr="008022F5">
        <w:rPr>
          <w:noProof/>
          <w:sz w:val="24"/>
          <w:szCs w:val="24"/>
        </w:rPr>
        <w:t>2-A</w:t>
      </w:r>
      <w:r w:rsidRPr="008022F5">
        <w:rPr>
          <w:noProof/>
          <w:sz w:val="24"/>
          <w:szCs w:val="24"/>
        </w:rPr>
        <w:t>第</w:t>
      </w:r>
      <w:r w:rsidRPr="008022F5">
        <w:rPr>
          <w:noProof/>
          <w:sz w:val="24"/>
          <w:szCs w:val="24"/>
        </w:rPr>
        <w:t>1.2</w:t>
      </w:r>
      <w:r w:rsidRPr="008022F5">
        <w:rPr>
          <w:noProof/>
          <w:sz w:val="24"/>
          <w:szCs w:val="24"/>
        </w:rPr>
        <w:t>行规定的消除这些物质的目标，或没有遵守本协定，则国家同意该国将无权按照资金核准时间表得到资金。执行委员会将酌情处理，在国家证明已履行接受资金核准时间表所列下一期资金之前应当履行的所有义务之后，将按照执行委员会确定的订正资金核准时间表恢复供资。国家承认，执行委员会可按照任何一年年未能削减的消费量的每一</w:t>
      </w:r>
      <w:r w:rsidRPr="008022F5">
        <w:rPr>
          <w:noProof/>
          <w:sz w:val="24"/>
          <w:szCs w:val="24"/>
        </w:rPr>
        <w:t>ODP</w:t>
      </w:r>
      <w:r w:rsidRPr="008022F5">
        <w:rPr>
          <w:noProof/>
          <w:sz w:val="24"/>
          <w:szCs w:val="24"/>
        </w:rPr>
        <w:t>公斤计算，减少附录</w:t>
      </w:r>
      <w:r w:rsidRPr="008022F5">
        <w:rPr>
          <w:noProof/>
          <w:sz w:val="24"/>
          <w:szCs w:val="24"/>
        </w:rPr>
        <w:t>7-A</w:t>
      </w:r>
      <w:r w:rsidRPr="008022F5">
        <w:rPr>
          <w:noProof/>
          <w:sz w:val="24"/>
          <w:szCs w:val="24"/>
        </w:rPr>
        <w:t>所述金额的资金（</w:t>
      </w:r>
      <w:r w:rsidRPr="008022F5">
        <w:rPr>
          <w:rFonts w:eastAsiaTheme="minorEastAsia"/>
          <w:noProof/>
          <w:sz w:val="24"/>
          <w:szCs w:val="24"/>
        </w:rPr>
        <w:t>“</w:t>
      </w:r>
      <w:r w:rsidRPr="008022F5">
        <w:rPr>
          <w:rFonts w:eastAsiaTheme="minorEastAsia"/>
          <w:noProof/>
          <w:sz w:val="24"/>
          <w:szCs w:val="24"/>
        </w:rPr>
        <w:t>因未履约而减少供资</w:t>
      </w:r>
      <w:r w:rsidRPr="008022F5">
        <w:rPr>
          <w:rFonts w:eastAsiaTheme="minorEastAsia"/>
          <w:noProof/>
          <w:sz w:val="24"/>
          <w:szCs w:val="24"/>
        </w:rPr>
        <w:t>”</w:t>
      </w:r>
      <w:r w:rsidRPr="008022F5">
        <w:rPr>
          <w:noProof/>
          <w:sz w:val="24"/>
          <w:szCs w:val="24"/>
        </w:rPr>
        <w:t>）。执行委员会将针对国家未能履行协定的具体案例进行讨论，并做出相关决定。根据上文第</w:t>
      </w:r>
      <w:r w:rsidRPr="008022F5">
        <w:rPr>
          <w:noProof/>
          <w:sz w:val="24"/>
          <w:szCs w:val="24"/>
        </w:rPr>
        <w:t>5</w:t>
      </w:r>
      <w:r w:rsidRPr="008022F5">
        <w:rPr>
          <w:noProof/>
          <w:sz w:val="24"/>
          <w:szCs w:val="24"/>
        </w:rPr>
        <w:t>款，一旦作出决定，不遵守此协定的具体案例将不会妨碍对未来付款申请的资金供应。</w:t>
      </w:r>
    </w:p>
    <w:p w14:paraId="72F67D74" w14:textId="77777777" w:rsidR="00570E24" w:rsidRPr="008022F5" w:rsidRDefault="00570E24" w:rsidP="00570E24">
      <w:pPr>
        <w:pStyle w:val="Heading1"/>
        <w:widowControl w:val="0"/>
        <w:tabs>
          <w:tab w:val="num" w:pos="720"/>
        </w:tabs>
        <w:topLinePunct/>
        <w:rPr>
          <w:noProof/>
          <w:sz w:val="24"/>
          <w:szCs w:val="24"/>
        </w:rPr>
      </w:pPr>
      <w:r w:rsidRPr="008022F5">
        <w:rPr>
          <w:noProof/>
          <w:sz w:val="24"/>
          <w:szCs w:val="24"/>
        </w:rPr>
        <w:t>对本协定的供资，不得根据执行委员会今后做出的可能影响为其他消费行业项目或国家任何其他相关活动所作供资的任何决定进行修改。</w:t>
      </w:r>
    </w:p>
    <w:p w14:paraId="7537B1DD" w14:textId="77777777" w:rsidR="00570E24" w:rsidRPr="008022F5" w:rsidRDefault="00570E24" w:rsidP="00570E24">
      <w:pPr>
        <w:pStyle w:val="Heading1"/>
        <w:widowControl w:val="0"/>
        <w:tabs>
          <w:tab w:val="num" w:pos="720"/>
        </w:tabs>
        <w:topLinePunct/>
        <w:rPr>
          <w:noProof/>
          <w:sz w:val="24"/>
          <w:szCs w:val="24"/>
        </w:rPr>
      </w:pPr>
      <w:r w:rsidRPr="008022F5">
        <w:rPr>
          <w:noProof/>
          <w:sz w:val="24"/>
          <w:szCs w:val="24"/>
        </w:rPr>
        <w:t>国家应遵照执行委员会</w:t>
      </w:r>
      <w:r w:rsidRPr="008022F5">
        <w:rPr>
          <w:rFonts w:hint="eastAsia"/>
          <w:noProof/>
          <w:sz w:val="24"/>
          <w:szCs w:val="24"/>
        </w:rPr>
        <w:t>和</w:t>
      </w:r>
      <w:r w:rsidRPr="008022F5">
        <w:rPr>
          <w:noProof/>
          <w:sz w:val="24"/>
          <w:szCs w:val="24"/>
        </w:rPr>
        <w:t>牵头执行机构为促进本协定的执行而提出的任何合理要求行事。国家尤其应该让牵头执行机构有了解为核查本协定的遵守情况所必需信息的途径。</w:t>
      </w:r>
    </w:p>
    <w:p w14:paraId="74AF6CAF" w14:textId="77777777" w:rsidR="00570E24" w:rsidRPr="008022F5" w:rsidRDefault="00570E24" w:rsidP="00570E24">
      <w:pPr>
        <w:rPr>
          <w:rFonts w:eastAsia="SimHei"/>
          <w:sz w:val="24"/>
        </w:rPr>
      </w:pPr>
      <w:r w:rsidRPr="008022F5">
        <w:rPr>
          <w:rFonts w:eastAsia="SimHei"/>
          <w:sz w:val="24"/>
        </w:rPr>
        <w:t>完成日期</w:t>
      </w:r>
    </w:p>
    <w:p w14:paraId="08E96A17" w14:textId="77777777" w:rsidR="00570E24" w:rsidRPr="008022F5" w:rsidRDefault="00570E24" w:rsidP="00570E24"/>
    <w:p w14:paraId="7D97B936" w14:textId="77777777" w:rsidR="00570E24" w:rsidRPr="008022F5" w:rsidRDefault="00570E24" w:rsidP="00570E24">
      <w:pPr>
        <w:pStyle w:val="Heading1"/>
        <w:widowControl w:val="0"/>
        <w:tabs>
          <w:tab w:val="num" w:pos="720"/>
        </w:tabs>
        <w:topLinePunct/>
        <w:rPr>
          <w:sz w:val="24"/>
          <w:szCs w:val="24"/>
        </w:rPr>
      </w:pPr>
      <w:r w:rsidRPr="008022F5">
        <w:rPr>
          <w:noProof/>
          <w:sz w:val="24"/>
          <w:szCs w:val="24"/>
        </w:rPr>
        <w:t>继上一年在附录</w:t>
      </w:r>
      <w:r w:rsidRPr="008022F5">
        <w:rPr>
          <w:noProof/>
          <w:sz w:val="24"/>
          <w:szCs w:val="24"/>
        </w:rPr>
        <w:t>2-A</w:t>
      </w:r>
      <w:r w:rsidRPr="008022F5">
        <w:rPr>
          <w:noProof/>
          <w:sz w:val="24"/>
          <w:szCs w:val="24"/>
        </w:rPr>
        <w:t>中规定了最高允许消费总量之后，在本年底将完成《计划》以及相关的协定。如果届时按照第</w:t>
      </w:r>
      <w:r w:rsidRPr="008022F5">
        <w:rPr>
          <w:noProof/>
          <w:sz w:val="24"/>
          <w:szCs w:val="24"/>
        </w:rPr>
        <w:t>5(d)</w:t>
      </w:r>
      <w:r w:rsidRPr="008022F5">
        <w:rPr>
          <w:noProof/>
          <w:sz w:val="24"/>
          <w:szCs w:val="24"/>
        </w:rPr>
        <w:t>款和第</w:t>
      </w:r>
      <w:r w:rsidRPr="008022F5">
        <w:rPr>
          <w:noProof/>
          <w:sz w:val="24"/>
          <w:szCs w:val="24"/>
        </w:rPr>
        <w:t>7</w:t>
      </w:r>
      <w:r w:rsidRPr="008022F5">
        <w:rPr>
          <w:noProof/>
          <w:sz w:val="24"/>
          <w:szCs w:val="24"/>
        </w:rPr>
        <w:t>款的规定最后的《付款执行计划》及随后几次修订中预期的活动仍未完成，《计划》的完成将推迟至执行剩余活动后次年的年底。附录</w:t>
      </w:r>
      <w:r w:rsidRPr="008022F5">
        <w:rPr>
          <w:noProof/>
          <w:sz w:val="24"/>
          <w:szCs w:val="24"/>
        </w:rPr>
        <w:t>4-A</w:t>
      </w:r>
      <w:r w:rsidRPr="008022F5">
        <w:rPr>
          <w:noProof/>
          <w:sz w:val="24"/>
          <w:szCs w:val="24"/>
        </w:rPr>
        <w:t>第</w:t>
      </w:r>
      <w:r w:rsidRPr="008022F5">
        <w:rPr>
          <w:noProof/>
          <w:sz w:val="24"/>
          <w:szCs w:val="24"/>
        </w:rPr>
        <w:t>1(a)</w:t>
      </w:r>
      <w:r w:rsidRPr="008022F5">
        <w:rPr>
          <w:noProof/>
          <w:sz w:val="24"/>
          <w:szCs w:val="24"/>
        </w:rPr>
        <w:t>、</w:t>
      </w:r>
      <w:r w:rsidRPr="008022F5">
        <w:rPr>
          <w:noProof/>
          <w:sz w:val="24"/>
          <w:szCs w:val="24"/>
        </w:rPr>
        <w:t>1(b)</w:t>
      </w:r>
      <w:r w:rsidRPr="008022F5">
        <w:rPr>
          <w:noProof/>
          <w:sz w:val="24"/>
          <w:szCs w:val="24"/>
        </w:rPr>
        <w:t>、</w:t>
      </w:r>
      <w:r w:rsidRPr="008022F5">
        <w:rPr>
          <w:noProof/>
          <w:sz w:val="24"/>
          <w:szCs w:val="24"/>
        </w:rPr>
        <w:t>1(d)</w:t>
      </w:r>
      <w:r w:rsidRPr="008022F5">
        <w:rPr>
          <w:noProof/>
          <w:sz w:val="24"/>
          <w:szCs w:val="24"/>
        </w:rPr>
        <w:t>款和</w:t>
      </w:r>
      <w:r w:rsidRPr="008022F5">
        <w:rPr>
          <w:noProof/>
          <w:sz w:val="24"/>
          <w:szCs w:val="24"/>
        </w:rPr>
        <w:t>1(e)</w:t>
      </w:r>
      <w:r w:rsidRPr="008022F5">
        <w:rPr>
          <w:noProof/>
          <w:sz w:val="24"/>
          <w:szCs w:val="24"/>
        </w:rPr>
        <w:t>款规定的报告要求将予继续，直至《计划》完成之时，除非执行委员会另有规定。</w:t>
      </w:r>
    </w:p>
    <w:p w14:paraId="40A94A0C" w14:textId="77777777" w:rsidR="00570E24" w:rsidRPr="008022F5" w:rsidRDefault="00570E24" w:rsidP="00570E24">
      <w:pPr>
        <w:rPr>
          <w:rFonts w:eastAsia="SimHei"/>
          <w:sz w:val="24"/>
        </w:rPr>
      </w:pPr>
      <w:r w:rsidRPr="008022F5">
        <w:rPr>
          <w:rFonts w:eastAsia="SimHei"/>
          <w:sz w:val="24"/>
        </w:rPr>
        <w:t>有效性</w:t>
      </w:r>
    </w:p>
    <w:p w14:paraId="398A8AE6" w14:textId="77777777" w:rsidR="00570E24" w:rsidRPr="008022F5" w:rsidRDefault="00570E24" w:rsidP="00570E24">
      <w:pPr>
        <w:rPr>
          <w:rFonts w:eastAsia="SimHei"/>
          <w:sz w:val="24"/>
        </w:rPr>
      </w:pPr>
    </w:p>
    <w:p w14:paraId="12FF598C" w14:textId="77777777" w:rsidR="00570E24" w:rsidRPr="008022F5" w:rsidRDefault="00570E24" w:rsidP="00570E24">
      <w:pPr>
        <w:pStyle w:val="Heading1"/>
        <w:keepNext/>
        <w:keepLines/>
        <w:widowControl w:val="0"/>
        <w:tabs>
          <w:tab w:val="num" w:pos="720"/>
        </w:tabs>
        <w:topLinePunct/>
        <w:rPr>
          <w:rFonts w:eastAsia="SimHei"/>
          <w:b/>
          <w:noProof/>
          <w:sz w:val="24"/>
          <w:szCs w:val="24"/>
        </w:rPr>
      </w:pPr>
      <w:r w:rsidRPr="008022F5">
        <w:rPr>
          <w:noProof/>
          <w:sz w:val="24"/>
          <w:szCs w:val="24"/>
        </w:rPr>
        <w:t>本协定所规定所有条件仅在《蒙特利尔议定书》范围内并按本协定的规定执行。除本协定另有规定外，本协定所使用所有术语均与《蒙特利尔议定书》赋予的含义相同。</w:t>
      </w:r>
    </w:p>
    <w:p w14:paraId="691B07FA" w14:textId="77777777" w:rsidR="00570E24" w:rsidRPr="008022F5" w:rsidRDefault="00570E24" w:rsidP="00570E24">
      <w:pPr>
        <w:pStyle w:val="Heading1"/>
        <w:keepNext/>
        <w:keepLines/>
        <w:widowControl w:val="0"/>
        <w:tabs>
          <w:tab w:val="num" w:pos="720"/>
        </w:tabs>
        <w:topLinePunct/>
        <w:rPr>
          <w:rFonts w:eastAsia="SimHei"/>
          <w:b/>
          <w:noProof/>
          <w:sz w:val="24"/>
          <w:szCs w:val="24"/>
        </w:rPr>
      </w:pPr>
      <w:r w:rsidRPr="008022F5">
        <w:rPr>
          <w:noProof/>
          <w:sz w:val="24"/>
          <w:szCs w:val="24"/>
        </w:rPr>
        <w:t>非经国家</w:t>
      </w:r>
      <w:r w:rsidRPr="008022F5">
        <w:rPr>
          <w:rFonts w:hint="eastAsia"/>
          <w:noProof/>
          <w:sz w:val="24"/>
          <w:szCs w:val="24"/>
        </w:rPr>
        <w:t>政府</w:t>
      </w:r>
      <w:r w:rsidRPr="008022F5">
        <w:rPr>
          <w:noProof/>
          <w:sz w:val="24"/>
          <w:szCs w:val="24"/>
        </w:rPr>
        <w:t>和多边基金执行委员会的共同书面协议，不得修改或终止本协定。</w:t>
      </w:r>
    </w:p>
    <w:p w14:paraId="4D0E03E5" w14:textId="77777777" w:rsidR="00570E24" w:rsidRPr="008022F5" w:rsidRDefault="00570E24" w:rsidP="00570E24">
      <w:pPr>
        <w:jc w:val="left"/>
        <w:rPr>
          <w:rFonts w:eastAsia="SimHei"/>
          <w:b/>
          <w:noProof/>
          <w:sz w:val="24"/>
          <w:szCs w:val="24"/>
        </w:rPr>
      </w:pPr>
    </w:p>
    <w:p w14:paraId="2DB84E9F" w14:textId="77777777" w:rsidR="00570E24" w:rsidRPr="008022F5" w:rsidRDefault="00570E24" w:rsidP="00570E24">
      <w:pPr>
        <w:jc w:val="left"/>
        <w:rPr>
          <w:rFonts w:eastAsia="SimHei"/>
          <w:b/>
          <w:noProof/>
          <w:sz w:val="24"/>
          <w:szCs w:val="24"/>
        </w:rPr>
      </w:pPr>
      <w:r w:rsidRPr="008022F5">
        <w:rPr>
          <w:rFonts w:eastAsia="SimHei"/>
          <w:b/>
          <w:noProof/>
          <w:sz w:val="24"/>
          <w:szCs w:val="24"/>
        </w:rPr>
        <w:br w:type="page"/>
      </w:r>
    </w:p>
    <w:p w14:paraId="12ACE8DB" w14:textId="77777777" w:rsidR="00570E24" w:rsidRPr="008022F5" w:rsidRDefault="00570E24" w:rsidP="00570E24">
      <w:pPr>
        <w:pStyle w:val="Heading1"/>
        <w:keepNext/>
        <w:keepLines/>
        <w:numPr>
          <w:ilvl w:val="0"/>
          <w:numId w:val="0"/>
        </w:numPr>
        <w:topLinePunct/>
        <w:rPr>
          <w:rFonts w:eastAsia="SimHei"/>
          <w:b/>
          <w:sz w:val="24"/>
          <w:szCs w:val="24"/>
        </w:rPr>
      </w:pPr>
      <w:r w:rsidRPr="008022F5">
        <w:rPr>
          <w:rFonts w:eastAsia="SimHei"/>
          <w:b/>
          <w:noProof/>
          <w:sz w:val="24"/>
          <w:szCs w:val="24"/>
        </w:rPr>
        <w:t>附录</w:t>
      </w:r>
    </w:p>
    <w:p w14:paraId="0E6DCACA" w14:textId="77777777" w:rsidR="00570E24" w:rsidRPr="008022F5" w:rsidRDefault="00570E24" w:rsidP="00570E24">
      <w:pPr>
        <w:topLinePunct/>
        <w:spacing w:after="240"/>
        <w:rPr>
          <w:rFonts w:eastAsia="SimHei"/>
          <w:b/>
          <w:noProof/>
          <w:sz w:val="24"/>
          <w:szCs w:val="24"/>
        </w:rPr>
      </w:pPr>
      <w:r w:rsidRPr="008022F5">
        <w:rPr>
          <w:rFonts w:eastAsia="SimHei"/>
          <w:b/>
          <w:noProof/>
          <w:sz w:val="24"/>
          <w:szCs w:val="24"/>
        </w:rPr>
        <w:t>附录</w:t>
      </w:r>
      <w:r w:rsidRPr="008022F5">
        <w:rPr>
          <w:b/>
          <w:noProof/>
          <w:sz w:val="24"/>
          <w:szCs w:val="24"/>
        </w:rPr>
        <w:t xml:space="preserve"> 1-A</w:t>
      </w:r>
      <w:r w:rsidRPr="008022F5">
        <w:rPr>
          <w:rFonts w:eastAsia="SimHei"/>
          <w:b/>
          <w:noProof/>
          <w:sz w:val="24"/>
          <w:szCs w:val="24"/>
        </w:rPr>
        <w:t>：物质</w:t>
      </w:r>
    </w:p>
    <w:tbl>
      <w:tblPr>
        <w:tblW w:w="945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04"/>
        <w:gridCol w:w="804"/>
        <w:gridCol w:w="842"/>
        <w:gridCol w:w="4500"/>
      </w:tblGrid>
      <w:tr w:rsidR="00570E24" w:rsidRPr="008022F5" w14:paraId="04BD4AF7" w14:textId="77777777" w:rsidTr="00EF0559">
        <w:tc>
          <w:tcPr>
            <w:tcW w:w="3304" w:type="dxa"/>
          </w:tcPr>
          <w:p w14:paraId="250967D3" w14:textId="77777777" w:rsidR="00570E24" w:rsidRPr="008022F5" w:rsidRDefault="00570E24" w:rsidP="00EF0559">
            <w:pPr>
              <w:jc w:val="center"/>
              <w:rPr>
                <w:b/>
                <w:sz w:val="20"/>
                <w:szCs w:val="20"/>
              </w:rPr>
            </w:pPr>
            <w:r w:rsidRPr="008022F5">
              <w:rPr>
                <w:noProof/>
              </w:rPr>
              <w:t>物质</w:t>
            </w:r>
          </w:p>
        </w:tc>
        <w:tc>
          <w:tcPr>
            <w:tcW w:w="804" w:type="dxa"/>
          </w:tcPr>
          <w:p w14:paraId="74E0C538" w14:textId="77777777" w:rsidR="00570E24" w:rsidRPr="008022F5" w:rsidRDefault="00570E24" w:rsidP="00EF0559">
            <w:pPr>
              <w:jc w:val="center"/>
              <w:rPr>
                <w:b/>
                <w:sz w:val="20"/>
                <w:szCs w:val="20"/>
              </w:rPr>
            </w:pPr>
            <w:r w:rsidRPr="008022F5">
              <w:rPr>
                <w:noProof/>
              </w:rPr>
              <w:t>附件</w:t>
            </w:r>
          </w:p>
        </w:tc>
        <w:tc>
          <w:tcPr>
            <w:tcW w:w="842" w:type="dxa"/>
          </w:tcPr>
          <w:p w14:paraId="6DFADEB1" w14:textId="77777777" w:rsidR="00570E24" w:rsidRPr="008022F5" w:rsidRDefault="00570E24" w:rsidP="00EF0559">
            <w:pPr>
              <w:jc w:val="center"/>
              <w:rPr>
                <w:b/>
                <w:sz w:val="20"/>
                <w:szCs w:val="20"/>
              </w:rPr>
            </w:pPr>
            <w:r w:rsidRPr="008022F5">
              <w:rPr>
                <w:noProof/>
              </w:rPr>
              <w:t>类别</w:t>
            </w:r>
          </w:p>
        </w:tc>
        <w:tc>
          <w:tcPr>
            <w:tcW w:w="4500" w:type="dxa"/>
          </w:tcPr>
          <w:p w14:paraId="4C3E1520" w14:textId="77777777" w:rsidR="00570E24" w:rsidRPr="008022F5" w:rsidRDefault="00570E24" w:rsidP="00EF0559">
            <w:pPr>
              <w:jc w:val="center"/>
              <w:rPr>
                <w:b/>
                <w:sz w:val="20"/>
                <w:szCs w:val="20"/>
              </w:rPr>
            </w:pPr>
            <w:r w:rsidRPr="008022F5">
              <w:rPr>
                <w:noProof/>
              </w:rPr>
              <w:t>消费量合计减少量的起点（</w:t>
            </w:r>
            <w:r w:rsidRPr="008022F5">
              <w:rPr>
                <w:noProof/>
              </w:rPr>
              <w:t>ODP</w:t>
            </w:r>
            <w:r w:rsidRPr="008022F5">
              <w:rPr>
                <w:noProof/>
              </w:rPr>
              <w:t>吨）</w:t>
            </w:r>
          </w:p>
        </w:tc>
      </w:tr>
      <w:tr w:rsidR="00570E24" w:rsidRPr="008022F5" w14:paraId="4275AD73" w14:textId="77777777" w:rsidTr="00EF0559">
        <w:tc>
          <w:tcPr>
            <w:tcW w:w="3304" w:type="dxa"/>
          </w:tcPr>
          <w:p w14:paraId="6CF18D24" w14:textId="77777777" w:rsidR="00570E24" w:rsidRPr="008022F5" w:rsidRDefault="00570E24" w:rsidP="00EF0559">
            <w:pPr>
              <w:keepNext/>
              <w:rPr>
                <w:sz w:val="20"/>
                <w:szCs w:val="20"/>
              </w:rPr>
            </w:pPr>
            <w:r w:rsidRPr="008022F5">
              <w:rPr>
                <w:sz w:val="20"/>
                <w:szCs w:val="20"/>
              </w:rPr>
              <w:t>HCFC-22</w:t>
            </w:r>
          </w:p>
        </w:tc>
        <w:tc>
          <w:tcPr>
            <w:tcW w:w="804" w:type="dxa"/>
          </w:tcPr>
          <w:p w14:paraId="09C08CC0" w14:textId="77777777" w:rsidR="00570E24" w:rsidRPr="008022F5" w:rsidRDefault="00570E24" w:rsidP="00EF0559">
            <w:pPr>
              <w:keepNext/>
              <w:rPr>
                <w:sz w:val="20"/>
                <w:szCs w:val="20"/>
              </w:rPr>
            </w:pPr>
            <w:r w:rsidRPr="008022F5">
              <w:rPr>
                <w:sz w:val="20"/>
                <w:szCs w:val="20"/>
              </w:rPr>
              <w:t>C</w:t>
            </w:r>
          </w:p>
        </w:tc>
        <w:tc>
          <w:tcPr>
            <w:tcW w:w="842" w:type="dxa"/>
          </w:tcPr>
          <w:p w14:paraId="3AE4602A" w14:textId="77777777" w:rsidR="00570E24" w:rsidRPr="008022F5" w:rsidRDefault="00570E24" w:rsidP="00EF0559">
            <w:pPr>
              <w:rPr>
                <w:sz w:val="20"/>
                <w:szCs w:val="20"/>
              </w:rPr>
            </w:pPr>
            <w:r w:rsidRPr="008022F5">
              <w:rPr>
                <w:sz w:val="20"/>
                <w:szCs w:val="20"/>
              </w:rPr>
              <w:t>I</w:t>
            </w:r>
          </w:p>
        </w:tc>
        <w:tc>
          <w:tcPr>
            <w:tcW w:w="4500" w:type="dxa"/>
            <w:shd w:val="clear" w:color="auto" w:fill="auto"/>
          </w:tcPr>
          <w:p w14:paraId="664A10DC" w14:textId="77777777" w:rsidR="00570E24" w:rsidRPr="008022F5" w:rsidRDefault="00570E24" w:rsidP="00EF0559">
            <w:pPr>
              <w:jc w:val="right"/>
              <w:rPr>
                <w:sz w:val="20"/>
              </w:rPr>
            </w:pPr>
            <w:r w:rsidRPr="008022F5">
              <w:rPr>
                <w:sz w:val="20"/>
              </w:rPr>
              <w:t>167.15</w:t>
            </w:r>
          </w:p>
        </w:tc>
      </w:tr>
      <w:tr w:rsidR="00570E24" w:rsidRPr="008022F5" w14:paraId="5AE8AFF0" w14:textId="77777777" w:rsidTr="00EF0559">
        <w:tblPrEx>
          <w:tblLook w:val="0000" w:firstRow="0" w:lastRow="0" w:firstColumn="0" w:lastColumn="0" w:noHBand="0" w:noVBand="0"/>
        </w:tblPrEx>
        <w:tc>
          <w:tcPr>
            <w:tcW w:w="3304" w:type="dxa"/>
          </w:tcPr>
          <w:p w14:paraId="378BF356" w14:textId="77777777" w:rsidR="00570E24" w:rsidRPr="008022F5" w:rsidRDefault="00570E24" w:rsidP="00EF0559">
            <w:pPr>
              <w:rPr>
                <w:sz w:val="20"/>
              </w:rPr>
            </w:pPr>
            <w:r w:rsidRPr="008022F5">
              <w:rPr>
                <w:sz w:val="20"/>
              </w:rPr>
              <w:t>HCFC-</w:t>
            </w:r>
            <w:r w:rsidRPr="008022F5">
              <w:rPr>
                <w:sz w:val="20"/>
                <w:szCs w:val="20"/>
              </w:rPr>
              <w:t>123</w:t>
            </w:r>
          </w:p>
        </w:tc>
        <w:tc>
          <w:tcPr>
            <w:tcW w:w="804" w:type="dxa"/>
          </w:tcPr>
          <w:p w14:paraId="0F030CED" w14:textId="77777777" w:rsidR="00570E24" w:rsidRPr="008022F5" w:rsidRDefault="00570E24" w:rsidP="00EF0559">
            <w:pPr>
              <w:rPr>
                <w:sz w:val="20"/>
              </w:rPr>
            </w:pPr>
            <w:r w:rsidRPr="008022F5">
              <w:rPr>
                <w:sz w:val="20"/>
              </w:rPr>
              <w:t>C</w:t>
            </w:r>
          </w:p>
        </w:tc>
        <w:tc>
          <w:tcPr>
            <w:tcW w:w="842" w:type="dxa"/>
          </w:tcPr>
          <w:p w14:paraId="03139C0B" w14:textId="77777777" w:rsidR="00570E24" w:rsidRPr="008022F5" w:rsidRDefault="00570E24" w:rsidP="00EF0559">
            <w:pPr>
              <w:rPr>
                <w:sz w:val="20"/>
              </w:rPr>
            </w:pPr>
            <w:r w:rsidRPr="008022F5">
              <w:rPr>
                <w:sz w:val="20"/>
              </w:rPr>
              <w:t>I</w:t>
            </w:r>
          </w:p>
        </w:tc>
        <w:tc>
          <w:tcPr>
            <w:tcW w:w="4500" w:type="dxa"/>
            <w:shd w:val="clear" w:color="auto" w:fill="auto"/>
          </w:tcPr>
          <w:p w14:paraId="22561176" w14:textId="77777777" w:rsidR="00570E24" w:rsidRPr="008022F5" w:rsidRDefault="00570E24" w:rsidP="00EF0559">
            <w:pPr>
              <w:jc w:val="right"/>
              <w:rPr>
                <w:sz w:val="20"/>
              </w:rPr>
            </w:pPr>
            <w:r w:rsidRPr="008022F5">
              <w:rPr>
                <w:sz w:val="20"/>
              </w:rPr>
              <w:t>0.16</w:t>
            </w:r>
          </w:p>
        </w:tc>
      </w:tr>
      <w:tr w:rsidR="00570E24" w:rsidRPr="008022F5" w14:paraId="0E68FFE0" w14:textId="77777777" w:rsidTr="00EF0559">
        <w:tblPrEx>
          <w:tblLook w:val="0000" w:firstRow="0" w:lastRow="0" w:firstColumn="0" w:lastColumn="0" w:noHBand="0" w:noVBand="0"/>
        </w:tblPrEx>
        <w:tc>
          <w:tcPr>
            <w:tcW w:w="3304" w:type="dxa"/>
          </w:tcPr>
          <w:p w14:paraId="2BB27363" w14:textId="77777777" w:rsidR="00570E24" w:rsidRPr="008022F5" w:rsidRDefault="00570E24" w:rsidP="00EF0559">
            <w:pPr>
              <w:rPr>
                <w:sz w:val="20"/>
              </w:rPr>
            </w:pPr>
            <w:r w:rsidRPr="008022F5">
              <w:rPr>
                <w:sz w:val="20"/>
              </w:rPr>
              <w:t>HCFC-141b</w:t>
            </w:r>
          </w:p>
        </w:tc>
        <w:tc>
          <w:tcPr>
            <w:tcW w:w="804" w:type="dxa"/>
          </w:tcPr>
          <w:p w14:paraId="780177B3" w14:textId="77777777" w:rsidR="00570E24" w:rsidRPr="008022F5" w:rsidRDefault="00570E24" w:rsidP="00EF0559">
            <w:pPr>
              <w:rPr>
                <w:sz w:val="20"/>
              </w:rPr>
            </w:pPr>
            <w:r w:rsidRPr="008022F5">
              <w:rPr>
                <w:sz w:val="20"/>
              </w:rPr>
              <w:t>C</w:t>
            </w:r>
          </w:p>
        </w:tc>
        <w:tc>
          <w:tcPr>
            <w:tcW w:w="842" w:type="dxa"/>
            <w:shd w:val="clear" w:color="auto" w:fill="auto"/>
          </w:tcPr>
          <w:p w14:paraId="6B5A0CF4" w14:textId="77777777" w:rsidR="00570E24" w:rsidRPr="008022F5" w:rsidRDefault="00570E24" w:rsidP="00EF0559">
            <w:pPr>
              <w:rPr>
                <w:sz w:val="20"/>
              </w:rPr>
            </w:pPr>
            <w:r w:rsidRPr="008022F5">
              <w:rPr>
                <w:sz w:val="20"/>
              </w:rPr>
              <w:t>I</w:t>
            </w:r>
          </w:p>
        </w:tc>
        <w:tc>
          <w:tcPr>
            <w:tcW w:w="4500" w:type="dxa"/>
            <w:shd w:val="clear" w:color="auto" w:fill="auto"/>
          </w:tcPr>
          <w:p w14:paraId="78AFE173" w14:textId="77777777" w:rsidR="00570E24" w:rsidRPr="008022F5" w:rsidRDefault="00570E24" w:rsidP="00EF0559">
            <w:pPr>
              <w:jc w:val="right"/>
              <w:rPr>
                <w:sz w:val="20"/>
              </w:rPr>
            </w:pPr>
            <w:r w:rsidRPr="008022F5">
              <w:rPr>
                <w:sz w:val="20"/>
              </w:rPr>
              <w:t>53.90</w:t>
            </w:r>
          </w:p>
        </w:tc>
      </w:tr>
      <w:tr w:rsidR="00570E24" w:rsidRPr="008022F5" w14:paraId="28ED5FCA" w14:textId="77777777" w:rsidTr="00EF0559">
        <w:tblPrEx>
          <w:tblLook w:val="0000" w:firstRow="0" w:lastRow="0" w:firstColumn="0" w:lastColumn="0" w:noHBand="0" w:noVBand="0"/>
        </w:tblPrEx>
        <w:tc>
          <w:tcPr>
            <w:tcW w:w="3304" w:type="dxa"/>
          </w:tcPr>
          <w:p w14:paraId="6D2CFB08" w14:textId="77777777" w:rsidR="00570E24" w:rsidRPr="008022F5" w:rsidRDefault="00570E24" w:rsidP="00EF0559">
            <w:pPr>
              <w:rPr>
                <w:sz w:val="20"/>
              </w:rPr>
            </w:pPr>
            <w:r w:rsidRPr="008022F5">
              <w:rPr>
                <w:szCs w:val="20"/>
              </w:rPr>
              <w:t>小计</w:t>
            </w:r>
          </w:p>
        </w:tc>
        <w:tc>
          <w:tcPr>
            <w:tcW w:w="804" w:type="dxa"/>
          </w:tcPr>
          <w:p w14:paraId="71A746C2" w14:textId="77777777" w:rsidR="00570E24" w:rsidRPr="008022F5" w:rsidRDefault="00570E24" w:rsidP="00EF0559">
            <w:pPr>
              <w:rPr>
                <w:sz w:val="20"/>
              </w:rPr>
            </w:pPr>
          </w:p>
        </w:tc>
        <w:tc>
          <w:tcPr>
            <w:tcW w:w="842" w:type="dxa"/>
          </w:tcPr>
          <w:p w14:paraId="39526D33" w14:textId="77777777" w:rsidR="00570E24" w:rsidRPr="008022F5" w:rsidRDefault="00570E24" w:rsidP="00EF0559">
            <w:pPr>
              <w:rPr>
                <w:sz w:val="20"/>
              </w:rPr>
            </w:pPr>
          </w:p>
        </w:tc>
        <w:tc>
          <w:tcPr>
            <w:tcW w:w="4500" w:type="dxa"/>
            <w:shd w:val="clear" w:color="auto" w:fill="auto"/>
          </w:tcPr>
          <w:p w14:paraId="2A340696" w14:textId="77777777" w:rsidR="00570E24" w:rsidRPr="008022F5" w:rsidRDefault="00570E24" w:rsidP="00EF0559">
            <w:pPr>
              <w:jc w:val="right"/>
              <w:rPr>
                <w:sz w:val="20"/>
                <w:szCs w:val="20"/>
              </w:rPr>
            </w:pPr>
            <w:r w:rsidRPr="008022F5">
              <w:rPr>
                <w:sz w:val="20"/>
                <w:szCs w:val="20"/>
              </w:rPr>
              <w:t>221.21</w:t>
            </w:r>
          </w:p>
        </w:tc>
      </w:tr>
      <w:tr w:rsidR="00570E24" w:rsidRPr="008022F5" w14:paraId="77938DD3" w14:textId="77777777" w:rsidTr="00EF0559">
        <w:tblPrEx>
          <w:tblLook w:val="0000" w:firstRow="0" w:lastRow="0" w:firstColumn="0" w:lastColumn="0" w:noHBand="0" w:noVBand="0"/>
        </w:tblPrEx>
        <w:tc>
          <w:tcPr>
            <w:tcW w:w="3304" w:type="dxa"/>
          </w:tcPr>
          <w:p w14:paraId="3580A42C" w14:textId="77777777" w:rsidR="00570E24" w:rsidRPr="008022F5" w:rsidRDefault="00570E24" w:rsidP="00EF0559">
            <w:pPr>
              <w:rPr>
                <w:sz w:val="20"/>
              </w:rPr>
            </w:pPr>
            <w:r w:rsidRPr="008022F5">
              <w:rPr>
                <w:szCs w:val="20"/>
              </w:rPr>
              <w:t>进口预混多元醇中所含</w:t>
            </w:r>
            <w:r w:rsidRPr="008022F5">
              <w:rPr>
                <w:szCs w:val="20"/>
              </w:rPr>
              <w:t>HCFC-141b</w:t>
            </w:r>
          </w:p>
        </w:tc>
        <w:tc>
          <w:tcPr>
            <w:tcW w:w="804" w:type="dxa"/>
          </w:tcPr>
          <w:p w14:paraId="2326F305" w14:textId="77777777" w:rsidR="00570E24" w:rsidRPr="008022F5" w:rsidRDefault="00570E24" w:rsidP="00EF0559">
            <w:pPr>
              <w:rPr>
                <w:sz w:val="20"/>
              </w:rPr>
            </w:pPr>
            <w:r w:rsidRPr="008022F5">
              <w:rPr>
                <w:sz w:val="20"/>
              </w:rPr>
              <w:t>C</w:t>
            </w:r>
          </w:p>
        </w:tc>
        <w:tc>
          <w:tcPr>
            <w:tcW w:w="842" w:type="dxa"/>
          </w:tcPr>
          <w:p w14:paraId="2845C1C9" w14:textId="77777777" w:rsidR="00570E24" w:rsidRPr="008022F5" w:rsidRDefault="00570E24" w:rsidP="00EF0559">
            <w:pPr>
              <w:rPr>
                <w:sz w:val="20"/>
              </w:rPr>
            </w:pPr>
            <w:r w:rsidRPr="008022F5">
              <w:rPr>
                <w:sz w:val="20"/>
              </w:rPr>
              <w:t>I</w:t>
            </w:r>
          </w:p>
        </w:tc>
        <w:tc>
          <w:tcPr>
            <w:tcW w:w="4500" w:type="dxa"/>
            <w:shd w:val="clear" w:color="auto" w:fill="auto"/>
          </w:tcPr>
          <w:p w14:paraId="172813FD" w14:textId="77777777" w:rsidR="00570E24" w:rsidRPr="008022F5" w:rsidRDefault="00570E24" w:rsidP="00EF0559">
            <w:pPr>
              <w:jc w:val="right"/>
              <w:rPr>
                <w:sz w:val="20"/>
                <w:szCs w:val="20"/>
              </w:rPr>
            </w:pPr>
            <w:r w:rsidRPr="008022F5">
              <w:rPr>
                <w:sz w:val="20"/>
                <w:szCs w:val="20"/>
              </w:rPr>
              <w:t>164.56</w:t>
            </w:r>
          </w:p>
        </w:tc>
      </w:tr>
      <w:tr w:rsidR="00570E24" w:rsidRPr="008022F5" w14:paraId="4CA4A328" w14:textId="77777777" w:rsidTr="00EF0559">
        <w:tc>
          <w:tcPr>
            <w:tcW w:w="4950" w:type="dxa"/>
            <w:gridSpan w:val="3"/>
          </w:tcPr>
          <w:p w14:paraId="72B4CB57" w14:textId="77777777" w:rsidR="00570E24" w:rsidRPr="008022F5" w:rsidRDefault="00570E24" w:rsidP="00EF0559">
            <w:pPr>
              <w:pStyle w:val="Default"/>
              <w:rPr>
                <w:b/>
                <w:color w:val="auto"/>
                <w:sz w:val="20"/>
                <w:lang w:val="en-GB"/>
              </w:rPr>
            </w:pPr>
            <w:r w:rsidRPr="008022F5">
              <w:rPr>
                <w:noProof/>
                <w:color w:val="auto"/>
              </w:rPr>
              <w:t>共计</w:t>
            </w:r>
          </w:p>
        </w:tc>
        <w:tc>
          <w:tcPr>
            <w:tcW w:w="4500" w:type="dxa"/>
            <w:shd w:val="clear" w:color="auto" w:fill="auto"/>
          </w:tcPr>
          <w:p w14:paraId="1CE9B3D5" w14:textId="77777777" w:rsidR="00570E24" w:rsidRPr="008022F5" w:rsidRDefault="00570E24" w:rsidP="00EF0559">
            <w:pPr>
              <w:pStyle w:val="Default"/>
              <w:jc w:val="right"/>
              <w:rPr>
                <w:b/>
                <w:color w:val="auto"/>
                <w:sz w:val="20"/>
                <w:lang w:val="en-GB"/>
              </w:rPr>
            </w:pPr>
            <w:r w:rsidRPr="008022F5">
              <w:rPr>
                <w:b/>
                <w:color w:val="auto"/>
                <w:sz w:val="20"/>
                <w:lang w:val="en-GB"/>
              </w:rPr>
              <w:t>385.77</w:t>
            </w:r>
          </w:p>
        </w:tc>
      </w:tr>
    </w:tbl>
    <w:p w14:paraId="631418E2" w14:textId="77777777" w:rsidR="00570E24" w:rsidRPr="008022F5" w:rsidRDefault="00570E24" w:rsidP="00570E24">
      <w:pPr>
        <w:keepNext/>
        <w:keepLines/>
        <w:rPr>
          <w:rFonts w:eastAsia="SimHei"/>
          <w:b/>
          <w:noProof/>
          <w:sz w:val="24"/>
          <w:szCs w:val="24"/>
        </w:rPr>
      </w:pPr>
    </w:p>
    <w:p w14:paraId="150B90C3" w14:textId="77777777" w:rsidR="00570E24" w:rsidRPr="008022F5" w:rsidRDefault="00570E24" w:rsidP="00570E24">
      <w:pPr>
        <w:keepNext/>
        <w:keepLines/>
        <w:rPr>
          <w:rFonts w:eastAsia="SimHei"/>
          <w:b/>
          <w:noProof/>
          <w:sz w:val="24"/>
          <w:szCs w:val="24"/>
        </w:rPr>
      </w:pPr>
      <w:r w:rsidRPr="008022F5">
        <w:rPr>
          <w:rFonts w:eastAsia="SimHei"/>
          <w:b/>
          <w:noProof/>
          <w:sz w:val="24"/>
          <w:szCs w:val="24"/>
        </w:rPr>
        <w:t>附录</w:t>
      </w:r>
      <w:r w:rsidRPr="008022F5">
        <w:rPr>
          <w:rFonts w:eastAsia="SimHei"/>
          <w:b/>
          <w:noProof/>
          <w:sz w:val="24"/>
          <w:szCs w:val="24"/>
        </w:rPr>
        <w:t>2-A</w:t>
      </w:r>
      <w:r w:rsidRPr="008022F5">
        <w:rPr>
          <w:rFonts w:eastAsia="SimHei"/>
          <w:b/>
          <w:noProof/>
          <w:sz w:val="24"/>
          <w:szCs w:val="24"/>
        </w:rPr>
        <w:t>：目标和供资</w:t>
      </w:r>
    </w:p>
    <w:p w14:paraId="77BD4993" w14:textId="77777777" w:rsidR="00570E24" w:rsidRPr="008022F5" w:rsidRDefault="00570E24" w:rsidP="00570E24">
      <w:pPr>
        <w:keepNext/>
        <w:keepLines/>
        <w:rPr>
          <w:b/>
        </w:rPr>
      </w:pPr>
    </w:p>
    <w:tbl>
      <w:tblPr>
        <w:tblW w:w="5679" w:type="pct"/>
        <w:jc w:val="center"/>
        <w:tblLayout w:type="fixed"/>
        <w:tblLook w:val="04A0" w:firstRow="1" w:lastRow="0" w:firstColumn="1" w:lastColumn="0" w:noHBand="0" w:noVBand="1"/>
      </w:tblPr>
      <w:tblGrid>
        <w:gridCol w:w="583"/>
        <w:gridCol w:w="2470"/>
        <w:gridCol w:w="992"/>
        <w:gridCol w:w="803"/>
        <w:gridCol w:w="712"/>
        <w:gridCol w:w="1026"/>
        <w:gridCol w:w="709"/>
        <w:gridCol w:w="712"/>
        <w:gridCol w:w="1009"/>
        <w:gridCol w:w="597"/>
        <w:gridCol w:w="1007"/>
      </w:tblGrid>
      <w:tr w:rsidR="00570E24" w:rsidRPr="008022F5" w14:paraId="4265B190" w14:textId="77777777" w:rsidTr="00EF0559">
        <w:trPr>
          <w:cantSplit/>
          <w:trHeight w:val="98"/>
          <w:tblHeader/>
          <w:jc w:val="center"/>
        </w:trPr>
        <w:tc>
          <w:tcPr>
            <w:tcW w:w="274" w:type="pct"/>
            <w:tcBorders>
              <w:top w:val="single" w:sz="4" w:space="0" w:color="auto"/>
              <w:left w:val="single" w:sz="4" w:space="0" w:color="auto"/>
              <w:bottom w:val="single" w:sz="4" w:space="0" w:color="auto"/>
              <w:right w:val="single" w:sz="4" w:space="0" w:color="auto"/>
            </w:tcBorders>
            <w:shd w:val="clear" w:color="auto" w:fill="auto"/>
            <w:hideMark/>
          </w:tcPr>
          <w:p w14:paraId="33BC8A35" w14:textId="77777777" w:rsidR="00570E24" w:rsidRPr="008022F5" w:rsidRDefault="00570E24" w:rsidP="00EF0559">
            <w:pPr>
              <w:keepNext/>
              <w:keepLines/>
              <w:jc w:val="center"/>
              <w:rPr>
                <w:b/>
                <w:bCs/>
                <w:sz w:val="18"/>
                <w:szCs w:val="18"/>
                <w:lang w:eastAsia="en-CA"/>
              </w:rPr>
            </w:pPr>
            <w:r w:rsidRPr="008022F5">
              <w:rPr>
                <w:b/>
                <w:sz w:val="16"/>
                <w:szCs w:val="16"/>
              </w:rPr>
              <w:t>行</w:t>
            </w:r>
          </w:p>
        </w:tc>
        <w:tc>
          <w:tcPr>
            <w:tcW w:w="1163" w:type="pct"/>
            <w:tcBorders>
              <w:top w:val="single" w:sz="4" w:space="0" w:color="auto"/>
              <w:left w:val="nil"/>
              <w:bottom w:val="single" w:sz="4" w:space="0" w:color="auto"/>
              <w:right w:val="single" w:sz="4" w:space="0" w:color="auto"/>
            </w:tcBorders>
            <w:shd w:val="clear" w:color="auto" w:fill="auto"/>
            <w:hideMark/>
          </w:tcPr>
          <w:p w14:paraId="630EEC31" w14:textId="77777777" w:rsidR="00570E24" w:rsidRPr="008022F5" w:rsidRDefault="00570E24" w:rsidP="00EF0559">
            <w:pPr>
              <w:keepNext/>
              <w:keepLines/>
              <w:jc w:val="center"/>
              <w:rPr>
                <w:b/>
                <w:bCs/>
                <w:sz w:val="18"/>
                <w:szCs w:val="18"/>
                <w:lang w:eastAsia="en-CA"/>
              </w:rPr>
            </w:pPr>
            <w:r w:rsidRPr="008022F5">
              <w:rPr>
                <w:b/>
                <w:sz w:val="16"/>
                <w:szCs w:val="16"/>
              </w:rPr>
              <w:t>详情</w:t>
            </w:r>
          </w:p>
        </w:tc>
        <w:tc>
          <w:tcPr>
            <w:tcW w:w="467" w:type="pct"/>
            <w:tcBorders>
              <w:top w:val="single" w:sz="4" w:space="0" w:color="auto"/>
              <w:left w:val="nil"/>
              <w:bottom w:val="single" w:sz="4" w:space="0" w:color="auto"/>
              <w:right w:val="single" w:sz="4" w:space="0" w:color="auto"/>
            </w:tcBorders>
            <w:shd w:val="clear" w:color="auto" w:fill="auto"/>
            <w:vAlign w:val="center"/>
          </w:tcPr>
          <w:p w14:paraId="4E8804F1" w14:textId="77777777" w:rsidR="00570E24" w:rsidRPr="008022F5" w:rsidRDefault="00570E24" w:rsidP="00EF0559">
            <w:pPr>
              <w:keepNext/>
              <w:keepLines/>
              <w:jc w:val="center"/>
              <w:rPr>
                <w:b/>
                <w:bCs/>
                <w:sz w:val="18"/>
                <w:szCs w:val="18"/>
                <w:lang w:eastAsia="en-CA"/>
              </w:rPr>
            </w:pPr>
            <w:r w:rsidRPr="008022F5">
              <w:rPr>
                <w:rFonts w:eastAsia="Times New Roman"/>
                <w:b/>
                <w:bCs/>
                <w:sz w:val="16"/>
                <w:szCs w:val="16"/>
                <w:lang w:eastAsia="en-CA"/>
              </w:rPr>
              <w:t>2023</w:t>
            </w:r>
            <w:r w:rsidRPr="008022F5">
              <w:rPr>
                <w:rFonts w:ascii="SimSun" w:hAnsi="SimSun" w:cs="SimSun" w:hint="eastAsia"/>
                <w:b/>
                <w:bCs/>
                <w:sz w:val="16"/>
                <w:szCs w:val="16"/>
              </w:rPr>
              <w:t>年</w:t>
            </w:r>
          </w:p>
        </w:tc>
        <w:tc>
          <w:tcPr>
            <w:tcW w:w="378" w:type="pct"/>
            <w:tcBorders>
              <w:top w:val="single" w:sz="4" w:space="0" w:color="auto"/>
              <w:left w:val="nil"/>
              <w:bottom w:val="single" w:sz="4" w:space="0" w:color="auto"/>
              <w:right w:val="single" w:sz="4" w:space="0" w:color="auto"/>
            </w:tcBorders>
            <w:shd w:val="clear" w:color="auto" w:fill="auto"/>
            <w:vAlign w:val="center"/>
          </w:tcPr>
          <w:p w14:paraId="53327607" w14:textId="77777777" w:rsidR="00570E24" w:rsidRPr="008022F5" w:rsidRDefault="00570E24" w:rsidP="00EF0559">
            <w:pPr>
              <w:keepNext/>
              <w:keepLines/>
              <w:jc w:val="center"/>
              <w:rPr>
                <w:b/>
                <w:bCs/>
                <w:sz w:val="18"/>
                <w:szCs w:val="18"/>
                <w:lang w:eastAsia="en-CA"/>
              </w:rPr>
            </w:pPr>
            <w:r w:rsidRPr="008022F5">
              <w:rPr>
                <w:rFonts w:eastAsia="Times New Roman"/>
                <w:b/>
                <w:bCs/>
                <w:sz w:val="16"/>
                <w:szCs w:val="16"/>
                <w:lang w:eastAsia="en-CA"/>
              </w:rPr>
              <w:t>2024</w:t>
            </w:r>
            <w:r w:rsidRPr="008022F5">
              <w:rPr>
                <w:rFonts w:ascii="SimSun" w:hAnsi="SimSun" w:cs="SimSun" w:hint="eastAsia"/>
                <w:b/>
                <w:bCs/>
                <w:sz w:val="16"/>
                <w:szCs w:val="16"/>
              </w:rPr>
              <w:t>年</w:t>
            </w:r>
          </w:p>
        </w:tc>
        <w:tc>
          <w:tcPr>
            <w:tcW w:w="335" w:type="pct"/>
            <w:tcBorders>
              <w:top w:val="single" w:sz="4" w:space="0" w:color="auto"/>
              <w:left w:val="nil"/>
              <w:bottom w:val="single" w:sz="4" w:space="0" w:color="auto"/>
              <w:right w:val="single" w:sz="4" w:space="0" w:color="auto"/>
            </w:tcBorders>
            <w:shd w:val="clear" w:color="auto" w:fill="auto"/>
            <w:vAlign w:val="center"/>
          </w:tcPr>
          <w:p w14:paraId="51E6DAA3" w14:textId="77777777" w:rsidR="00570E24" w:rsidRPr="008022F5" w:rsidRDefault="00570E24" w:rsidP="00EF0559">
            <w:pPr>
              <w:keepNext/>
              <w:keepLines/>
              <w:jc w:val="center"/>
              <w:rPr>
                <w:b/>
                <w:bCs/>
                <w:sz w:val="18"/>
                <w:szCs w:val="18"/>
                <w:lang w:eastAsia="en-CA"/>
              </w:rPr>
            </w:pPr>
            <w:r w:rsidRPr="008022F5">
              <w:rPr>
                <w:rFonts w:eastAsia="Times New Roman"/>
                <w:b/>
                <w:bCs/>
                <w:sz w:val="16"/>
                <w:szCs w:val="16"/>
                <w:lang w:eastAsia="en-CA"/>
              </w:rPr>
              <w:t>2025</w:t>
            </w:r>
            <w:r w:rsidRPr="008022F5">
              <w:rPr>
                <w:rFonts w:ascii="SimSun" w:hAnsi="SimSun" w:cs="SimSun" w:hint="eastAsia"/>
                <w:b/>
                <w:bCs/>
                <w:sz w:val="16"/>
                <w:szCs w:val="16"/>
              </w:rPr>
              <w:t>年</w:t>
            </w:r>
          </w:p>
        </w:tc>
        <w:tc>
          <w:tcPr>
            <w:tcW w:w="483" w:type="pct"/>
            <w:tcBorders>
              <w:top w:val="single" w:sz="4" w:space="0" w:color="auto"/>
              <w:left w:val="nil"/>
              <w:bottom w:val="single" w:sz="4" w:space="0" w:color="auto"/>
              <w:right w:val="single" w:sz="4" w:space="0" w:color="auto"/>
            </w:tcBorders>
            <w:shd w:val="clear" w:color="auto" w:fill="auto"/>
            <w:vAlign w:val="center"/>
          </w:tcPr>
          <w:p w14:paraId="205E6EDE" w14:textId="77777777" w:rsidR="00570E24" w:rsidRPr="008022F5" w:rsidRDefault="00570E24" w:rsidP="00EF0559">
            <w:pPr>
              <w:keepNext/>
              <w:keepLines/>
              <w:jc w:val="center"/>
              <w:rPr>
                <w:b/>
                <w:bCs/>
                <w:sz w:val="18"/>
                <w:szCs w:val="18"/>
                <w:lang w:eastAsia="en-CA"/>
              </w:rPr>
            </w:pPr>
            <w:r w:rsidRPr="008022F5">
              <w:rPr>
                <w:rFonts w:eastAsia="Times New Roman"/>
                <w:b/>
                <w:bCs/>
                <w:sz w:val="16"/>
                <w:szCs w:val="16"/>
                <w:lang w:eastAsia="en-CA"/>
              </w:rPr>
              <w:t>2026</w:t>
            </w:r>
            <w:r w:rsidRPr="008022F5">
              <w:rPr>
                <w:rFonts w:ascii="SimSun" w:hAnsi="SimSun" w:cs="SimSun" w:hint="eastAsia"/>
                <w:b/>
                <w:bCs/>
                <w:sz w:val="16"/>
                <w:szCs w:val="16"/>
              </w:rPr>
              <w:t>年</w:t>
            </w:r>
          </w:p>
        </w:tc>
        <w:tc>
          <w:tcPr>
            <w:tcW w:w="334" w:type="pct"/>
            <w:tcBorders>
              <w:top w:val="single" w:sz="4" w:space="0" w:color="auto"/>
              <w:left w:val="nil"/>
              <w:bottom w:val="single" w:sz="4" w:space="0" w:color="auto"/>
              <w:right w:val="single" w:sz="4" w:space="0" w:color="auto"/>
            </w:tcBorders>
            <w:shd w:val="clear" w:color="auto" w:fill="auto"/>
            <w:vAlign w:val="center"/>
          </w:tcPr>
          <w:p w14:paraId="61CFF158" w14:textId="77777777" w:rsidR="00570E24" w:rsidRPr="008022F5" w:rsidRDefault="00570E24" w:rsidP="00EF0559">
            <w:pPr>
              <w:keepNext/>
              <w:keepLines/>
              <w:jc w:val="center"/>
              <w:rPr>
                <w:b/>
                <w:bCs/>
                <w:sz w:val="18"/>
                <w:szCs w:val="18"/>
                <w:lang w:eastAsia="en-CA"/>
              </w:rPr>
            </w:pPr>
            <w:r w:rsidRPr="008022F5">
              <w:rPr>
                <w:rFonts w:eastAsia="Times New Roman"/>
                <w:b/>
                <w:bCs/>
                <w:sz w:val="16"/>
                <w:szCs w:val="16"/>
                <w:lang w:eastAsia="en-CA"/>
              </w:rPr>
              <w:t>2027</w:t>
            </w:r>
            <w:r w:rsidRPr="008022F5">
              <w:rPr>
                <w:rFonts w:ascii="SimSun" w:hAnsi="SimSun" w:cs="SimSun" w:hint="eastAsia"/>
                <w:b/>
                <w:bCs/>
                <w:sz w:val="16"/>
                <w:szCs w:val="16"/>
              </w:rPr>
              <w:t>年</w:t>
            </w:r>
          </w:p>
        </w:tc>
        <w:tc>
          <w:tcPr>
            <w:tcW w:w="335" w:type="pct"/>
            <w:tcBorders>
              <w:top w:val="single" w:sz="4" w:space="0" w:color="auto"/>
              <w:left w:val="nil"/>
              <w:bottom w:val="single" w:sz="4" w:space="0" w:color="auto"/>
              <w:right w:val="single" w:sz="4" w:space="0" w:color="auto"/>
            </w:tcBorders>
            <w:shd w:val="clear" w:color="auto" w:fill="auto"/>
            <w:vAlign w:val="center"/>
          </w:tcPr>
          <w:p w14:paraId="016AADBD" w14:textId="77777777" w:rsidR="00570E24" w:rsidRPr="008022F5" w:rsidRDefault="00570E24" w:rsidP="00EF0559">
            <w:pPr>
              <w:keepNext/>
              <w:keepLines/>
              <w:jc w:val="center"/>
              <w:rPr>
                <w:b/>
                <w:bCs/>
                <w:sz w:val="18"/>
                <w:szCs w:val="18"/>
                <w:lang w:eastAsia="en-CA"/>
              </w:rPr>
            </w:pPr>
            <w:r w:rsidRPr="008022F5">
              <w:rPr>
                <w:rFonts w:eastAsia="Times New Roman"/>
                <w:b/>
                <w:bCs/>
                <w:sz w:val="16"/>
                <w:szCs w:val="16"/>
                <w:lang w:eastAsia="en-CA"/>
              </w:rPr>
              <w:t>2028</w:t>
            </w:r>
            <w:r w:rsidRPr="008022F5">
              <w:rPr>
                <w:rFonts w:ascii="SimSun" w:hAnsi="SimSun" w:cs="SimSun" w:hint="eastAsia"/>
                <w:b/>
                <w:bCs/>
                <w:sz w:val="16"/>
                <w:szCs w:val="16"/>
                <w:lang w:eastAsia="en-CA"/>
              </w:rPr>
              <w:t>年</w:t>
            </w:r>
          </w:p>
        </w:tc>
        <w:tc>
          <w:tcPr>
            <w:tcW w:w="475" w:type="pct"/>
            <w:tcBorders>
              <w:top w:val="single" w:sz="4" w:space="0" w:color="auto"/>
              <w:left w:val="nil"/>
              <w:bottom w:val="single" w:sz="4" w:space="0" w:color="auto"/>
              <w:right w:val="single" w:sz="4" w:space="0" w:color="auto"/>
            </w:tcBorders>
            <w:vAlign w:val="center"/>
          </w:tcPr>
          <w:p w14:paraId="7497ED4B" w14:textId="77777777" w:rsidR="00570E24" w:rsidRPr="008022F5" w:rsidRDefault="00570E24" w:rsidP="00EF0559">
            <w:pPr>
              <w:keepNext/>
              <w:keepLines/>
              <w:jc w:val="center"/>
              <w:rPr>
                <w:b/>
                <w:bCs/>
                <w:sz w:val="18"/>
                <w:szCs w:val="18"/>
                <w:lang w:eastAsia="en-CA"/>
              </w:rPr>
            </w:pPr>
            <w:r w:rsidRPr="008022F5">
              <w:rPr>
                <w:rFonts w:eastAsia="Times New Roman"/>
                <w:b/>
                <w:bCs/>
                <w:sz w:val="16"/>
                <w:szCs w:val="16"/>
              </w:rPr>
              <w:t>2029</w:t>
            </w:r>
            <w:r w:rsidRPr="008022F5">
              <w:rPr>
                <w:rFonts w:ascii="SimSun" w:hAnsi="SimSun" w:cs="SimSun" w:hint="eastAsia"/>
                <w:b/>
                <w:bCs/>
                <w:sz w:val="16"/>
                <w:szCs w:val="16"/>
              </w:rPr>
              <w:t>年</w:t>
            </w:r>
          </w:p>
        </w:tc>
        <w:tc>
          <w:tcPr>
            <w:tcW w:w="281" w:type="pct"/>
            <w:tcBorders>
              <w:top w:val="single" w:sz="4" w:space="0" w:color="auto"/>
              <w:left w:val="single" w:sz="4" w:space="0" w:color="auto"/>
              <w:bottom w:val="single" w:sz="4" w:space="0" w:color="auto"/>
              <w:right w:val="single" w:sz="4" w:space="0" w:color="auto"/>
            </w:tcBorders>
            <w:vAlign w:val="center"/>
          </w:tcPr>
          <w:p w14:paraId="03775AF3" w14:textId="77777777" w:rsidR="00570E24" w:rsidRPr="008022F5" w:rsidRDefault="00570E24" w:rsidP="00EF0559">
            <w:pPr>
              <w:keepNext/>
              <w:keepLines/>
              <w:jc w:val="center"/>
              <w:rPr>
                <w:b/>
                <w:bCs/>
                <w:sz w:val="18"/>
                <w:szCs w:val="18"/>
                <w:lang w:eastAsia="en-CA"/>
              </w:rPr>
            </w:pPr>
            <w:r w:rsidRPr="008022F5">
              <w:rPr>
                <w:rFonts w:eastAsia="Times New Roman"/>
                <w:b/>
                <w:bCs/>
                <w:sz w:val="16"/>
                <w:szCs w:val="16"/>
              </w:rPr>
              <w:t>2030</w:t>
            </w:r>
            <w:r w:rsidRPr="008022F5">
              <w:rPr>
                <w:rFonts w:ascii="SimSun" w:hAnsi="SimSun" w:cs="SimSun" w:hint="eastAsia"/>
                <w:b/>
                <w:bCs/>
                <w:sz w:val="16"/>
                <w:szCs w:val="16"/>
              </w:rPr>
              <w:t>年</w:t>
            </w:r>
          </w:p>
        </w:tc>
        <w:tc>
          <w:tcPr>
            <w:tcW w:w="474" w:type="pct"/>
            <w:tcBorders>
              <w:top w:val="single" w:sz="4" w:space="0" w:color="auto"/>
              <w:left w:val="single" w:sz="4" w:space="0" w:color="auto"/>
              <w:bottom w:val="single" w:sz="4" w:space="0" w:color="auto"/>
              <w:right w:val="single" w:sz="4" w:space="0" w:color="auto"/>
            </w:tcBorders>
            <w:vAlign w:val="center"/>
          </w:tcPr>
          <w:p w14:paraId="14E8CF4E" w14:textId="77777777" w:rsidR="00570E24" w:rsidRPr="008022F5" w:rsidRDefault="00570E24" w:rsidP="00EF0559">
            <w:pPr>
              <w:keepNext/>
              <w:keepLines/>
              <w:jc w:val="center"/>
              <w:rPr>
                <w:b/>
                <w:bCs/>
                <w:sz w:val="18"/>
                <w:szCs w:val="18"/>
                <w:lang w:eastAsia="en-CA"/>
              </w:rPr>
            </w:pPr>
            <w:r w:rsidRPr="008022F5">
              <w:rPr>
                <w:rFonts w:ascii="SimSun" w:hAnsi="SimSun" w:cs="SimSun" w:hint="eastAsia"/>
                <w:b/>
                <w:bCs/>
                <w:sz w:val="16"/>
                <w:szCs w:val="16"/>
              </w:rPr>
              <w:t>共计</w:t>
            </w:r>
          </w:p>
        </w:tc>
      </w:tr>
      <w:tr w:rsidR="00570E24" w:rsidRPr="008022F5" w14:paraId="72AC74B5" w14:textId="77777777" w:rsidTr="00EF0559">
        <w:trPr>
          <w:trHeight w:val="408"/>
          <w:jc w:val="center"/>
        </w:trPr>
        <w:tc>
          <w:tcPr>
            <w:tcW w:w="274" w:type="pct"/>
            <w:tcBorders>
              <w:top w:val="nil"/>
              <w:left w:val="single" w:sz="4" w:space="0" w:color="auto"/>
              <w:bottom w:val="single" w:sz="4" w:space="0" w:color="auto"/>
              <w:right w:val="single" w:sz="4" w:space="0" w:color="auto"/>
            </w:tcBorders>
            <w:shd w:val="clear" w:color="auto" w:fill="auto"/>
            <w:hideMark/>
          </w:tcPr>
          <w:p w14:paraId="5259AD10" w14:textId="77777777" w:rsidR="00570E24" w:rsidRPr="008022F5" w:rsidRDefault="00570E24" w:rsidP="00EF0559">
            <w:pPr>
              <w:keepNext/>
              <w:keepLines/>
              <w:jc w:val="left"/>
              <w:rPr>
                <w:sz w:val="18"/>
                <w:szCs w:val="18"/>
                <w:lang w:eastAsia="en-CA"/>
              </w:rPr>
            </w:pPr>
            <w:r w:rsidRPr="008022F5">
              <w:rPr>
                <w:sz w:val="18"/>
                <w:szCs w:val="18"/>
                <w:lang w:eastAsia="en-CA"/>
              </w:rPr>
              <w:t>1.1</w:t>
            </w:r>
          </w:p>
        </w:tc>
        <w:tc>
          <w:tcPr>
            <w:tcW w:w="1163" w:type="pct"/>
            <w:tcBorders>
              <w:top w:val="nil"/>
              <w:left w:val="nil"/>
              <w:bottom w:val="single" w:sz="4" w:space="0" w:color="auto"/>
              <w:right w:val="single" w:sz="4" w:space="0" w:color="auto"/>
            </w:tcBorders>
            <w:shd w:val="clear" w:color="auto" w:fill="auto"/>
            <w:hideMark/>
          </w:tcPr>
          <w:p w14:paraId="55513127" w14:textId="77777777" w:rsidR="00570E24" w:rsidRPr="008022F5" w:rsidRDefault="00570E24" w:rsidP="00EF0559">
            <w:pPr>
              <w:keepNext/>
              <w:keepLines/>
              <w:jc w:val="left"/>
              <w:rPr>
                <w:sz w:val="18"/>
                <w:szCs w:val="18"/>
              </w:rPr>
            </w:pPr>
            <w:r w:rsidRPr="008022F5">
              <w:rPr>
                <w:noProof/>
                <w:sz w:val="16"/>
                <w:szCs w:val="16"/>
              </w:rPr>
              <w:t>《蒙特利尔议定书》削减附件</w:t>
            </w:r>
            <w:r w:rsidRPr="008022F5">
              <w:rPr>
                <w:noProof/>
                <w:sz w:val="16"/>
                <w:szCs w:val="16"/>
              </w:rPr>
              <w:t>C</w:t>
            </w:r>
            <w:r w:rsidRPr="008022F5">
              <w:rPr>
                <w:noProof/>
                <w:sz w:val="16"/>
                <w:szCs w:val="16"/>
              </w:rPr>
              <w:t>第一类物质的时间表（</w:t>
            </w:r>
            <w:r w:rsidRPr="008022F5">
              <w:rPr>
                <w:noProof/>
                <w:sz w:val="16"/>
                <w:szCs w:val="16"/>
              </w:rPr>
              <w:t>ODP</w:t>
            </w:r>
            <w:r w:rsidRPr="008022F5">
              <w:rPr>
                <w:noProof/>
                <w:sz w:val="16"/>
                <w:szCs w:val="16"/>
              </w:rPr>
              <w:t>吨）</w:t>
            </w:r>
          </w:p>
        </w:tc>
        <w:tc>
          <w:tcPr>
            <w:tcW w:w="467" w:type="pct"/>
            <w:tcBorders>
              <w:top w:val="nil"/>
              <w:left w:val="nil"/>
              <w:bottom w:val="single" w:sz="4" w:space="0" w:color="auto"/>
              <w:right w:val="single" w:sz="4" w:space="0" w:color="auto"/>
            </w:tcBorders>
            <w:shd w:val="clear" w:color="auto" w:fill="auto"/>
          </w:tcPr>
          <w:p w14:paraId="26D7860D" w14:textId="77777777" w:rsidR="00570E24" w:rsidRPr="008022F5" w:rsidRDefault="00570E24" w:rsidP="00EF0559">
            <w:pPr>
              <w:keepNext/>
              <w:keepLines/>
              <w:jc w:val="right"/>
              <w:rPr>
                <w:sz w:val="18"/>
                <w:szCs w:val="18"/>
              </w:rPr>
            </w:pPr>
            <w:r w:rsidRPr="008022F5">
              <w:rPr>
                <w:sz w:val="18"/>
                <w:szCs w:val="18"/>
              </w:rPr>
              <w:t>143.78</w:t>
            </w:r>
          </w:p>
        </w:tc>
        <w:tc>
          <w:tcPr>
            <w:tcW w:w="378" w:type="pct"/>
            <w:tcBorders>
              <w:top w:val="nil"/>
              <w:left w:val="nil"/>
              <w:bottom w:val="single" w:sz="4" w:space="0" w:color="auto"/>
              <w:right w:val="single" w:sz="4" w:space="0" w:color="auto"/>
            </w:tcBorders>
            <w:shd w:val="clear" w:color="auto" w:fill="auto"/>
          </w:tcPr>
          <w:p w14:paraId="353E753E" w14:textId="77777777" w:rsidR="00570E24" w:rsidRPr="008022F5" w:rsidRDefault="00570E24" w:rsidP="00EF0559">
            <w:pPr>
              <w:keepNext/>
              <w:keepLines/>
              <w:jc w:val="right"/>
              <w:rPr>
                <w:sz w:val="18"/>
                <w:szCs w:val="18"/>
              </w:rPr>
            </w:pPr>
            <w:r w:rsidRPr="008022F5">
              <w:rPr>
                <w:sz w:val="18"/>
                <w:szCs w:val="18"/>
              </w:rPr>
              <w:t>143.78</w:t>
            </w:r>
          </w:p>
        </w:tc>
        <w:tc>
          <w:tcPr>
            <w:tcW w:w="335" w:type="pct"/>
            <w:tcBorders>
              <w:top w:val="nil"/>
              <w:left w:val="nil"/>
              <w:bottom w:val="single" w:sz="4" w:space="0" w:color="auto"/>
              <w:right w:val="single" w:sz="4" w:space="0" w:color="auto"/>
            </w:tcBorders>
            <w:shd w:val="clear" w:color="auto" w:fill="auto"/>
          </w:tcPr>
          <w:p w14:paraId="3824A12B" w14:textId="77777777" w:rsidR="00570E24" w:rsidRPr="008022F5" w:rsidRDefault="00570E24" w:rsidP="00EF0559">
            <w:pPr>
              <w:keepNext/>
              <w:keepLines/>
              <w:jc w:val="right"/>
              <w:rPr>
                <w:sz w:val="18"/>
                <w:szCs w:val="18"/>
              </w:rPr>
            </w:pPr>
            <w:r w:rsidRPr="008022F5">
              <w:rPr>
                <w:sz w:val="18"/>
                <w:szCs w:val="18"/>
              </w:rPr>
              <w:t>71.89</w:t>
            </w:r>
          </w:p>
        </w:tc>
        <w:tc>
          <w:tcPr>
            <w:tcW w:w="483" w:type="pct"/>
            <w:tcBorders>
              <w:top w:val="nil"/>
              <w:left w:val="nil"/>
              <w:bottom w:val="single" w:sz="4" w:space="0" w:color="auto"/>
              <w:right w:val="single" w:sz="4" w:space="0" w:color="auto"/>
            </w:tcBorders>
            <w:shd w:val="clear" w:color="auto" w:fill="auto"/>
          </w:tcPr>
          <w:p w14:paraId="7047B9B2" w14:textId="77777777" w:rsidR="00570E24" w:rsidRPr="008022F5" w:rsidRDefault="00570E24" w:rsidP="00EF0559">
            <w:pPr>
              <w:keepNext/>
              <w:keepLines/>
              <w:jc w:val="right"/>
              <w:rPr>
                <w:sz w:val="18"/>
                <w:szCs w:val="18"/>
              </w:rPr>
            </w:pPr>
            <w:r w:rsidRPr="008022F5">
              <w:rPr>
                <w:sz w:val="18"/>
                <w:szCs w:val="18"/>
              </w:rPr>
              <w:t>71.89</w:t>
            </w:r>
          </w:p>
        </w:tc>
        <w:tc>
          <w:tcPr>
            <w:tcW w:w="334" w:type="pct"/>
            <w:tcBorders>
              <w:top w:val="nil"/>
              <w:left w:val="nil"/>
              <w:bottom w:val="single" w:sz="4" w:space="0" w:color="auto"/>
              <w:right w:val="single" w:sz="4" w:space="0" w:color="auto"/>
            </w:tcBorders>
            <w:shd w:val="clear" w:color="auto" w:fill="auto"/>
          </w:tcPr>
          <w:p w14:paraId="0AABE205" w14:textId="77777777" w:rsidR="00570E24" w:rsidRPr="008022F5" w:rsidRDefault="00570E24" w:rsidP="00EF0559">
            <w:pPr>
              <w:keepNext/>
              <w:keepLines/>
              <w:jc w:val="right"/>
              <w:rPr>
                <w:sz w:val="18"/>
                <w:szCs w:val="18"/>
              </w:rPr>
            </w:pPr>
            <w:r w:rsidRPr="008022F5">
              <w:rPr>
                <w:sz w:val="18"/>
                <w:szCs w:val="18"/>
              </w:rPr>
              <w:t>71.89</w:t>
            </w:r>
          </w:p>
        </w:tc>
        <w:tc>
          <w:tcPr>
            <w:tcW w:w="335" w:type="pct"/>
            <w:tcBorders>
              <w:top w:val="nil"/>
              <w:left w:val="nil"/>
              <w:bottom w:val="single" w:sz="4" w:space="0" w:color="auto"/>
              <w:right w:val="single" w:sz="4" w:space="0" w:color="auto"/>
            </w:tcBorders>
            <w:shd w:val="clear" w:color="auto" w:fill="auto"/>
          </w:tcPr>
          <w:p w14:paraId="7F0A9322" w14:textId="77777777" w:rsidR="00570E24" w:rsidRPr="008022F5" w:rsidRDefault="00570E24" w:rsidP="00EF0559">
            <w:pPr>
              <w:keepNext/>
              <w:keepLines/>
              <w:jc w:val="right"/>
              <w:rPr>
                <w:sz w:val="18"/>
                <w:szCs w:val="18"/>
              </w:rPr>
            </w:pPr>
            <w:r w:rsidRPr="008022F5">
              <w:rPr>
                <w:sz w:val="18"/>
                <w:szCs w:val="18"/>
              </w:rPr>
              <w:t>71.89</w:t>
            </w:r>
          </w:p>
        </w:tc>
        <w:tc>
          <w:tcPr>
            <w:tcW w:w="475" w:type="pct"/>
            <w:tcBorders>
              <w:top w:val="single" w:sz="4" w:space="0" w:color="auto"/>
              <w:left w:val="nil"/>
              <w:bottom w:val="single" w:sz="4" w:space="0" w:color="auto"/>
              <w:right w:val="single" w:sz="4" w:space="0" w:color="auto"/>
            </w:tcBorders>
          </w:tcPr>
          <w:p w14:paraId="53BB7DD4" w14:textId="77777777" w:rsidR="00570E24" w:rsidRPr="008022F5" w:rsidRDefault="00570E24" w:rsidP="00EF0559">
            <w:pPr>
              <w:keepNext/>
              <w:keepLines/>
              <w:jc w:val="right"/>
              <w:rPr>
                <w:sz w:val="18"/>
                <w:szCs w:val="18"/>
              </w:rPr>
            </w:pPr>
            <w:r w:rsidRPr="008022F5">
              <w:rPr>
                <w:sz w:val="18"/>
                <w:szCs w:val="18"/>
              </w:rPr>
              <w:t>71.89</w:t>
            </w:r>
          </w:p>
        </w:tc>
        <w:tc>
          <w:tcPr>
            <w:tcW w:w="281" w:type="pct"/>
            <w:tcBorders>
              <w:top w:val="nil"/>
              <w:left w:val="single" w:sz="4" w:space="0" w:color="auto"/>
              <w:bottom w:val="single" w:sz="4" w:space="0" w:color="auto"/>
              <w:right w:val="single" w:sz="4" w:space="0" w:color="auto"/>
            </w:tcBorders>
          </w:tcPr>
          <w:p w14:paraId="5AD71F3B" w14:textId="77777777" w:rsidR="00570E24" w:rsidRPr="008022F5" w:rsidRDefault="00570E24" w:rsidP="00EF0559">
            <w:pPr>
              <w:keepNext/>
              <w:keepLines/>
              <w:jc w:val="right"/>
              <w:rPr>
                <w:sz w:val="18"/>
                <w:szCs w:val="18"/>
              </w:rPr>
            </w:pPr>
            <w:r w:rsidRPr="008022F5">
              <w:rPr>
                <w:sz w:val="18"/>
                <w:szCs w:val="18"/>
              </w:rPr>
              <w:t>0</w:t>
            </w:r>
          </w:p>
        </w:tc>
        <w:tc>
          <w:tcPr>
            <w:tcW w:w="474" w:type="pct"/>
            <w:tcBorders>
              <w:top w:val="nil"/>
              <w:left w:val="single" w:sz="4" w:space="0" w:color="auto"/>
              <w:bottom w:val="single" w:sz="4" w:space="0" w:color="auto"/>
              <w:right w:val="single" w:sz="4" w:space="0" w:color="auto"/>
            </w:tcBorders>
          </w:tcPr>
          <w:p w14:paraId="09D605E2" w14:textId="77777777" w:rsidR="00570E24" w:rsidRPr="008022F5" w:rsidRDefault="00570E24" w:rsidP="00EF0559">
            <w:pPr>
              <w:keepNext/>
              <w:keepLines/>
              <w:jc w:val="right"/>
              <w:rPr>
                <w:sz w:val="18"/>
                <w:szCs w:val="18"/>
              </w:rPr>
            </w:pPr>
            <w:r w:rsidRPr="008022F5">
              <w:rPr>
                <w:rFonts w:ascii="SimSun" w:hAnsi="SimSun" w:cs="SimSun" w:hint="eastAsia"/>
                <w:sz w:val="16"/>
                <w:szCs w:val="16"/>
              </w:rPr>
              <w:t>不适用</w:t>
            </w:r>
          </w:p>
        </w:tc>
      </w:tr>
      <w:tr w:rsidR="00570E24" w:rsidRPr="008022F5" w14:paraId="6A68D6EF" w14:textId="77777777" w:rsidTr="00EF0559">
        <w:trPr>
          <w:trHeight w:val="408"/>
          <w:jc w:val="center"/>
        </w:trPr>
        <w:tc>
          <w:tcPr>
            <w:tcW w:w="274" w:type="pct"/>
            <w:tcBorders>
              <w:top w:val="nil"/>
              <w:left w:val="single" w:sz="4" w:space="0" w:color="auto"/>
              <w:bottom w:val="single" w:sz="4" w:space="0" w:color="auto"/>
              <w:right w:val="single" w:sz="4" w:space="0" w:color="auto"/>
            </w:tcBorders>
            <w:shd w:val="clear" w:color="auto" w:fill="auto"/>
            <w:hideMark/>
          </w:tcPr>
          <w:p w14:paraId="5D063A24" w14:textId="77777777" w:rsidR="00570E24" w:rsidRPr="008022F5" w:rsidRDefault="00570E24" w:rsidP="00EF0559">
            <w:pPr>
              <w:keepNext/>
              <w:keepLines/>
              <w:jc w:val="left"/>
              <w:rPr>
                <w:sz w:val="18"/>
                <w:szCs w:val="18"/>
                <w:lang w:eastAsia="en-CA"/>
              </w:rPr>
            </w:pPr>
            <w:r w:rsidRPr="008022F5">
              <w:rPr>
                <w:sz w:val="18"/>
                <w:szCs w:val="18"/>
                <w:lang w:eastAsia="en-CA"/>
              </w:rPr>
              <w:t>1.2</w:t>
            </w:r>
          </w:p>
        </w:tc>
        <w:tc>
          <w:tcPr>
            <w:tcW w:w="1163" w:type="pct"/>
            <w:tcBorders>
              <w:top w:val="nil"/>
              <w:left w:val="nil"/>
              <w:bottom w:val="single" w:sz="4" w:space="0" w:color="auto"/>
              <w:right w:val="single" w:sz="4" w:space="0" w:color="auto"/>
            </w:tcBorders>
            <w:shd w:val="clear" w:color="auto" w:fill="auto"/>
            <w:hideMark/>
          </w:tcPr>
          <w:p w14:paraId="52F1509E" w14:textId="77777777" w:rsidR="00570E24" w:rsidRPr="008022F5" w:rsidRDefault="00570E24" w:rsidP="00EF0559">
            <w:pPr>
              <w:keepNext/>
              <w:keepLines/>
              <w:jc w:val="left"/>
              <w:rPr>
                <w:sz w:val="18"/>
                <w:szCs w:val="18"/>
              </w:rPr>
            </w:pPr>
            <w:r w:rsidRPr="008022F5">
              <w:rPr>
                <w:noProof/>
                <w:sz w:val="16"/>
                <w:szCs w:val="16"/>
              </w:rPr>
              <w:t>附件</w:t>
            </w:r>
            <w:r w:rsidRPr="008022F5">
              <w:rPr>
                <w:noProof/>
                <w:sz w:val="16"/>
                <w:szCs w:val="16"/>
              </w:rPr>
              <w:t>C</w:t>
            </w:r>
            <w:r w:rsidRPr="008022F5">
              <w:rPr>
                <w:noProof/>
                <w:sz w:val="16"/>
                <w:szCs w:val="16"/>
              </w:rPr>
              <w:t>第一类物质的最高允许消费总量（</w:t>
            </w:r>
            <w:r w:rsidRPr="008022F5">
              <w:rPr>
                <w:noProof/>
                <w:sz w:val="16"/>
                <w:szCs w:val="16"/>
              </w:rPr>
              <w:t>ODP</w:t>
            </w:r>
            <w:r w:rsidRPr="008022F5">
              <w:rPr>
                <w:noProof/>
                <w:sz w:val="16"/>
                <w:szCs w:val="16"/>
              </w:rPr>
              <w:t>吨）</w:t>
            </w:r>
          </w:p>
        </w:tc>
        <w:tc>
          <w:tcPr>
            <w:tcW w:w="467" w:type="pct"/>
            <w:tcBorders>
              <w:top w:val="nil"/>
              <w:left w:val="nil"/>
              <w:bottom w:val="single" w:sz="4" w:space="0" w:color="auto"/>
              <w:right w:val="single" w:sz="4" w:space="0" w:color="auto"/>
            </w:tcBorders>
            <w:shd w:val="clear" w:color="auto" w:fill="auto"/>
          </w:tcPr>
          <w:p w14:paraId="0EAE9990" w14:textId="77777777" w:rsidR="00570E24" w:rsidRPr="008022F5" w:rsidRDefault="00570E24" w:rsidP="00EF0559">
            <w:pPr>
              <w:keepNext/>
              <w:keepLines/>
              <w:jc w:val="right"/>
              <w:rPr>
                <w:sz w:val="18"/>
                <w:szCs w:val="18"/>
              </w:rPr>
            </w:pPr>
            <w:r w:rsidRPr="008022F5">
              <w:rPr>
                <w:sz w:val="18"/>
                <w:szCs w:val="18"/>
              </w:rPr>
              <w:t>143.78</w:t>
            </w:r>
          </w:p>
        </w:tc>
        <w:tc>
          <w:tcPr>
            <w:tcW w:w="378" w:type="pct"/>
            <w:tcBorders>
              <w:top w:val="nil"/>
              <w:left w:val="nil"/>
              <w:bottom w:val="single" w:sz="4" w:space="0" w:color="auto"/>
              <w:right w:val="single" w:sz="4" w:space="0" w:color="auto"/>
            </w:tcBorders>
            <w:shd w:val="clear" w:color="auto" w:fill="auto"/>
          </w:tcPr>
          <w:p w14:paraId="5B45ECD2" w14:textId="77777777" w:rsidR="00570E24" w:rsidRPr="008022F5" w:rsidRDefault="00570E24" w:rsidP="00EF0559">
            <w:pPr>
              <w:keepNext/>
              <w:keepLines/>
              <w:jc w:val="right"/>
              <w:rPr>
                <w:sz w:val="18"/>
                <w:szCs w:val="18"/>
              </w:rPr>
            </w:pPr>
            <w:r w:rsidRPr="008022F5">
              <w:rPr>
                <w:sz w:val="18"/>
                <w:szCs w:val="18"/>
              </w:rPr>
              <w:t>143.78</w:t>
            </w:r>
          </w:p>
        </w:tc>
        <w:tc>
          <w:tcPr>
            <w:tcW w:w="335" w:type="pct"/>
            <w:tcBorders>
              <w:top w:val="nil"/>
              <w:left w:val="nil"/>
              <w:bottom w:val="single" w:sz="4" w:space="0" w:color="auto"/>
              <w:right w:val="single" w:sz="4" w:space="0" w:color="auto"/>
            </w:tcBorders>
            <w:shd w:val="clear" w:color="auto" w:fill="auto"/>
          </w:tcPr>
          <w:p w14:paraId="249B2762" w14:textId="77777777" w:rsidR="00570E24" w:rsidRPr="008022F5" w:rsidRDefault="00570E24" w:rsidP="00EF0559">
            <w:pPr>
              <w:keepNext/>
              <w:keepLines/>
              <w:jc w:val="right"/>
              <w:rPr>
                <w:sz w:val="18"/>
                <w:szCs w:val="18"/>
              </w:rPr>
            </w:pPr>
            <w:r w:rsidRPr="008022F5">
              <w:rPr>
                <w:sz w:val="18"/>
                <w:szCs w:val="18"/>
              </w:rPr>
              <w:t>71.89</w:t>
            </w:r>
          </w:p>
        </w:tc>
        <w:tc>
          <w:tcPr>
            <w:tcW w:w="483" w:type="pct"/>
            <w:tcBorders>
              <w:top w:val="nil"/>
              <w:left w:val="nil"/>
              <w:bottom w:val="single" w:sz="4" w:space="0" w:color="auto"/>
              <w:right w:val="single" w:sz="4" w:space="0" w:color="auto"/>
            </w:tcBorders>
            <w:shd w:val="clear" w:color="auto" w:fill="auto"/>
          </w:tcPr>
          <w:p w14:paraId="6F428E13" w14:textId="77777777" w:rsidR="00570E24" w:rsidRPr="008022F5" w:rsidRDefault="00570E24" w:rsidP="00EF0559">
            <w:pPr>
              <w:keepNext/>
              <w:keepLines/>
              <w:jc w:val="right"/>
              <w:rPr>
                <w:sz w:val="18"/>
                <w:szCs w:val="18"/>
              </w:rPr>
            </w:pPr>
            <w:r w:rsidRPr="008022F5">
              <w:rPr>
                <w:sz w:val="18"/>
                <w:szCs w:val="18"/>
              </w:rPr>
              <w:t>71.89</w:t>
            </w:r>
          </w:p>
        </w:tc>
        <w:tc>
          <w:tcPr>
            <w:tcW w:w="334" w:type="pct"/>
            <w:tcBorders>
              <w:top w:val="nil"/>
              <w:left w:val="nil"/>
              <w:bottom w:val="single" w:sz="4" w:space="0" w:color="auto"/>
              <w:right w:val="single" w:sz="4" w:space="0" w:color="auto"/>
            </w:tcBorders>
            <w:shd w:val="clear" w:color="auto" w:fill="auto"/>
          </w:tcPr>
          <w:p w14:paraId="675166EF" w14:textId="77777777" w:rsidR="00570E24" w:rsidRPr="008022F5" w:rsidRDefault="00570E24" w:rsidP="00EF0559">
            <w:pPr>
              <w:keepNext/>
              <w:keepLines/>
              <w:jc w:val="right"/>
              <w:rPr>
                <w:sz w:val="18"/>
                <w:szCs w:val="18"/>
              </w:rPr>
            </w:pPr>
            <w:r w:rsidRPr="008022F5">
              <w:rPr>
                <w:sz w:val="18"/>
                <w:szCs w:val="18"/>
              </w:rPr>
              <w:t>71.89</w:t>
            </w:r>
          </w:p>
        </w:tc>
        <w:tc>
          <w:tcPr>
            <w:tcW w:w="335" w:type="pct"/>
            <w:tcBorders>
              <w:top w:val="nil"/>
              <w:left w:val="nil"/>
              <w:bottom w:val="single" w:sz="4" w:space="0" w:color="auto"/>
              <w:right w:val="single" w:sz="4" w:space="0" w:color="auto"/>
            </w:tcBorders>
            <w:shd w:val="clear" w:color="auto" w:fill="auto"/>
          </w:tcPr>
          <w:p w14:paraId="38E6DEBA" w14:textId="77777777" w:rsidR="00570E24" w:rsidRPr="008022F5" w:rsidRDefault="00570E24" w:rsidP="00EF0559">
            <w:pPr>
              <w:keepNext/>
              <w:keepLines/>
              <w:jc w:val="right"/>
              <w:rPr>
                <w:sz w:val="18"/>
                <w:szCs w:val="18"/>
              </w:rPr>
            </w:pPr>
            <w:r w:rsidRPr="008022F5">
              <w:rPr>
                <w:sz w:val="18"/>
                <w:szCs w:val="18"/>
              </w:rPr>
              <w:t>71.89</w:t>
            </w:r>
          </w:p>
        </w:tc>
        <w:tc>
          <w:tcPr>
            <w:tcW w:w="475" w:type="pct"/>
            <w:tcBorders>
              <w:top w:val="single" w:sz="4" w:space="0" w:color="auto"/>
              <w:left w:val="nil"/>
              <w:bottom w:val="single" w:sz="4" w:space="0" w:color="auto"/>
              <w:right w:val="single" w:sz="4" w:space="0" w:color="auto"/>
            </w:tcBorders>
          </w:tcPr>
          <w:p w14:paraId="0BFB61BC" w14:textId="77777777" w:rsidR="00570E24" w:rsidRPr="008022F5" w:rsidRDefault="00570E24" w:rsidP="00EF0559">
            <w:pPr>
              <w:keepNext/>
              <w:keepLines/>
              <w:jc w:val="right"/>
              <w:rPr>
                <w:sz w:val="18"/>
                <w:szCs w:val="18"/>
              </w:rPr>
            </w:pPr>
            <w:r w:rsidRPr="008022F5">
              <w:rPr>
                <w:sz w:val="18"/>
                <w:szCs w:val="18"/>
              </w:rPr>
              <w:t>71.89</w:t>
            </w:r>
          </w:p>
        </w:tc>
        <w:tc>
          <w:tcPr>
            <w:tcW w:w="281" w:type="pct"/>
            <w:tcBorders>
              <w:top w:val="nil"/>
              <w:left w:val="single" w:sz="4" w:space="0" w:color="auto"/>
              <w:bottom w:val="single" w:sz="4" w:space="0" w:color="auto"/>
              <w:right w:val="single" w:sz="4" w:space="0" w:color="auto"/>
            </w:tcBorders>
          </w:tcPr>
          <w:p w14:paraId="45E12CCF" w14:textId="77777777" w:rsidR="00570E24" w:rsidRPr="008022F5" w:rsidRDefault="00570E24" w:rsidP="00EF0559">
            <w:pPr>
              <w:keepNext/>
              <w:keepLines/>
              <w:jc w:val="right"/>
              <w:rPr>
                <w:sz w:val="18"/>
                <w:szCs w:val="18"/>
              </w:rPr>
            </w:pPr>
            <w:r w:rsidRPr="008022F5">
              <w:rPr>
                <w:sz w:val="18"/>
                <w:szCs w:val="18"/>
              </w:rPr>
              <w:t>0</w:t>
            </w:r>
          </w:p>
        </w:tc>
        <w:tc>
          <w:tcPr>
            <w:tcW w:w="474" w:type="pct"/>
            <w:tcBorders>
              <w:top w:val="nil"/>
              <w:left w:val="single" w:sz="4" w:space="0" w:color="auto"/>
              <w:bottom w:val="single" w:sz="4" w:space="0" w:color="auto"/>
              <w:right w:val="single" w:sz="4" w:space="0" w:color="auto"/>
            </w:tcBorders>
          </w:tcPr>
          <w:p w14:paraId="6A80CDEC" w14:textId="77777777" w:rsidR="00570E24" w:rsidRPr="008022F5" w:rsidRDefault="00570E24" w:rsidP="00EF0559">
            <w:pPr>
              <w:keepNext/>
              <w:keepLines/>
              <w:jc w:val="right"/>
              <w:rPr>
                <w:sz w:val="18"/>
                <w:szCs w:val="18"/>
              </w:rPr>
            </w:pPr>
            <w:r w:rsidRPr="008022F5">
              <w:rPr>
                <w:rFonts w:ascii="SimSun" w:hAnsi="SimSun" w:cs="SimSun" w:hint="eastAsia"/>
                <w:sz w:val="16"/>
                <w:szCs w:val="16"/>
              </w:rPr>
              <w:t>不适用</w:t>
            </w:r>
          </w:p>
        </w:tc>
      </w:tr>
      <w:tr w:rsidR="00570E24" w:rsidRPr="008022F5" w14:paraId="5235B4C8" w14:textId="77777777" w:rsidTr="00EF0559">
        <w:trPr>
          <w:trHeight w:val="116"/>
          <w:jc w:val="center"/>
        </w:trPr>
        <w:tc>
          <w:tcPr>
            <w:tcW w:w="274" w:type="pct"/>
            <w:tcBorders>
              <w:top w:val="nil"/>
              <w:left w:val="single" w:sz="4" w:space="0" w:color="auto"/>
              <w:bottom w:val="single" w:sz="4" w:space="0" w:color="auto"/>
              <w:right w:val="single" w:sz="4" w:space="0" w:color="auto"/>
            </w:tcBorders>
            <w:shd w:val="clear" w:color="auto" w:fill="auto"/>
            <w:hideMark/>
          </w:tcPr>
          <w:p w14:paraId="530A86DC" w14:textId="77777777" w:rsidR="00570E24" w:rsidRPr="008022F5" w:rsidRDefault="00570E24" w:rsidP="00EF0559">
            <w:pPr>
              <w:jc w:val="left"/>
              <w:rPr>
                <w:sz w:val="18"/>
                <w:szCs w:val="18"/>
                <w:lang w:eastAsia="en-CA"/>
              </w:rPr>
            </w:pPr>
            <w:r w:rsidRPr="008022F5">
              <w:rPr>
                <w:sz w:val="18"/>
                <w:szCs w:val="18"/>
                <w:lang w:eastAsia="en-CA"/>
              </w:rPr>
              <w:t>2.1</w:t>
            </w:r>
          </w:p>
        </w:tc>
        <w:tc>
          <w:tcPr>
            <w:tcW w:w="1163" w:type="pct"/>
            <w:tcBorders>
              <w:top w:val="nil"/>
              <w:left w:val="nil"/>
              <w:bottom w:val="single" w:sz="4" w:space="0" w:color="auto"/>
              <w:right w:val="single" w:sz="4" w:space="0" w:color="auto"/>
            </w:tcBorders>
            <w:shd w:val="clear" w:color="auto" w:fill="auto"/>
            <w:hideMark/>
          </w:tcPr>
          <w:p w14:paraId="55E47F4F" w14:textId="77777777" w:rsidR="00570E24" w:rsidRPr="008022F5" w:rsidRDefault="00570E24" w:rsidP="00EF0559">
            <w:pPr>
              <w:jc w:val="left"/>
              <w:rPr>
                <w:sz w:val="18"/>
                <w:szCs w:val="18"/>
              </w:rPr>
            </w:pPr>
            <w:r w:rsidRPr="008022F5">
              <w:rPr>
                <w:noProof/>
                <w:sz w:val="16"/>
                <w:szCs w:val="16"/>
              </w:rPr>
              <w:t>牵头执行机构（</w:t>
            </w:r>
            <w:r w:rsidRPr="008022F5">
              <w:rPr>
                <w:rFonts w:hint="eastAsia"/>
                <w:noProof/>
                <w:sz w:val="16"/>
                <w:szCs w:val="16"/>
              </w:rPr>
              <w:t>世界银行</w:t>
            </w:r>
            <w:r w:rsidRPr="008022F5">
              <w:rPr>
                <w:noProof/>
                <w:sz w:val="16"/>
                <w:szCs w:val="16"/>
              </w:rPr>
              <w:t>）议定的供资（美元）</w:t>
            </w:r>
          </w:p>
        </w:tc>
        <w:tc>
          <w:tcPr>
            <w:tcW w:w="467" w:type="pct"/>
            <w:tcBorders>
              <w:top w:val="nil"/>
              <w:left w:val="nil"/>
              <w:bottom w:val="single" w:sz="4" w:space="0" w:color="auto"/>
              <w:right w:val="single" w:sz="4" w:space="0" w:color="auto"/>
            </w:tcBorders>
            <w:shd w:val="clear" w:color="auto" w:fill="auto"/>
          </w:tcPr>
          <w:p w14:paraId="39F4EE4A" w14:textId="77777777" w:rsidR="00570E24" w:rsidRPr="008022F5" w:rsidRDefault="00570E24" w:rsidP="00EF0559">
            <w:pPr>
              <w:jc w:val="right"/>
              <w:rPr>
                <w:sz w:val="18"/>
                <w:szCs w:val="18"/>
              </w:rPr>
            </w:pPr>
            <w:r w:rsidRPr="008022F5">
              <w:rPr>
                <w:sz w:val="18"/>
                <w:szCs w:val="18"/>
              </w:rPr>
              <w:t>3,227,127</w:t>
            </w:r>
          </w:p>
        </w:tc>
        <w:tc>
          <w:tcPr>
            <w:tcW w:w="378" w:type="pct"/>
            <w:tcBorders>
              <w:top w:val="nil"/>
              <w:left w:val="nil"/>
              <w:bottom w:val="single" w:sz="4" w:space="0" w:color="auto"/>
              <w:right w:val="single" w:sz="4" w:space="0" w:color="auto"/>
            </w:tcBorders>
            <w:shd w:val="clear" w:color="auto" w:fill="auto"/>
          </w:tcPr>
          <w:p w14:paraId="046658A4" w14:textId="77777777" w:rsidR="00570E24" w:rsidRPr="008022F5" w:rsidRDefault="00570E24" w:rsidP="00EF0559">
            <w:pPr>
              <w:jc w:val="right"/>
              <w:rPr>
                <w:sz w:val="18"/>
                <w:szCs w:val="18"/>
              </w:rPr>
            </w:pPr>
            <w:r w:rsidRPr="008022F5">
              <w:rPr>
                <w:sz w:val="18"/>
                <w:szCs w:val="18"/>
              </w:rPr>
              <w:t>0</w:t>
            </w:r>
          </w:p>
        </w:tc>
        <w:tc>
          <w:tcPr>
            <w:tcW w:w="335" w:type="pct"/>
            <w:tcBorders>
              <w:top w:val="nil"/>
              <w:left w:val="nil"/>
              <w:bottom w:val="single" w:sz="4" w:space="0" w:color="auto"/>
              <w:right w:val="single" w:sz="4" w:space="0" w:color="auto"/>
            </w:tcBorders>
            <w:shd w:val="clear" w:color="auto" w:fill="auto"/>
          </w:tcPr>
          <w:p w14:paraId="65633131" w14:textId="77777777" w:rsidR="00570E24" w:rsidRPr="008022F5" w:rsidRDefault="00570E24" w:rsidP="00EF0559">
            <w:pPr>
              <w:jc w:val="right"/>
              <w:rPr>
                <w:sz w:val="18"/>
                <w:szCs w:val="18"/>
              </w:rPr>
            </w:pPr>
            <w:r w:rsidRPr="008022F5">
              <w:rPr>
                <w:sz w:val="18"/>
                <w:szCs w:val="18"/>
              </w:rPr>
              <w:t>0</w:t>
            </w:r>
          </w:p>
        </w:tc>
        <w:tc>
          <w:tcPr>
            <w:tcW w:w="483" w:type="pct"/>
            <w:tcBorders>
              <w:top w:val="nil"/>
              <w:left w:val="nil"/>
              <w:bottom w:val="single" w:sz="4" w:space="0" w:color="auto"/>
              <w:right w:val="single" w:sz="4" w:space="0" w:color="auto"/>
            </w:tcBorders>
            <w:shd w:val="clear" w:color="auto" w:fill="auto"/>
          </w:tcPr>
          <w:p w14:paraId="296305AF" w14:textId="77777777" w:rsidR="00570E24" w:rsidRPr="008022F5" w:rsidRDefault="00570E24" w:rsidP="00EF0559">
            <w:pPr>
              <w:jc w:val="right"/>
              <w:rPr>
                <w:sz w:val="18"/>
                <w:szCs w:val="18"/>
              </w:rPr>
            </w:pPr>
            <w:r w:rsidRPr="008022F5">
              <w:rPr>
                <w:sz w:val="18"/>
                <w:szCs w:val="18"/>
              </w:rPr>
              <w:t>4,610,182</w:t>
            </w:r>
          </w:p>
        </w:tc>
        <w:tc>
          <w:tcPr>
            <w:tcW w:w="334" w:type="pct"/>
            <w:tcBorders>
              <w:top w:val="nil"/>
              <w:left w:val="nil"/>
              <w:bottom w:val="single" w:sz="4" w:space="0" w:color="auto"/>
              <w:right w:val="single" w:sz="4" w:space="0" w:color="auto"/>
            </w:tcBorders>
            <w:shd w:val="clear" w:color="auto" w:fill="auto"/>
          </w:tcPr>
          <w:p w14:paraId="56DDDF18" w14:textId="77777777" w:rsidR="00570E24" w:rsidRPr="008022F5" w:rsidRDefault="00570E24" w:rsidP="00EF0559">
            <w:pPr>
              <w:jc w:val="right"/>
              <w:rPr>
                <w:sz w:val="18"/>
                <w:szCs w:val="18"/>
              </w:rPr>
            </w:pPr>
            <w:r w:rsidRPr="008022F5">
              <w:rPr>
                <w:sz w:val="18"/>
                <w:szCs w:val="18"/>
              </w:rPr>
              <w:t>0</w:t>
            </w:r>
          </w:p>
        </w:tc>
        <w:tc>
          <w:tcPr>
            <w:tcW w:w="335" w:type="pct"/>
            <w:tcBorders>
              <w:top w:val="nil"/>
              <w:left w:val="nil"/>
              <w:bottom w:val="single" w:sz="4" w:space="0" w:color="auto"/>
              <w:right w:val="single" w:sz="4" w:space="0" w:color="auto"/>
            </w:tcBorders>
            <w:shd w:val="clear" w:color="auto" w:fill="auto"/>
          </w:tcPr>
          <w:p w14:paraId="18C4715D" w14:textId="77777777" w:rsidR="00570E24" w:rsidRPr="008022F5" w:rsidRDefault="00570E24" w:rsidP="00EF0559">
            <w:pPr>
              <w:jc w:val="right"/>
              <w:rPr>
                <w:sz w:val="18"/>
                <w:szCs w:val="18"/>
              </w:rPr>
            </w:pPr>
            <w:r w:rsidRPr="008022F5">
              <w:rPr>
                <w:sz w:val="18"/>
                <w:szCs w:val="18"/>
              </w:rPr>
              <w:t>0</w:t>
            </w:r>
          </w:p>
        </w:tc>
        <w:tc>
          <w:tcPr>
            <w:tcW w:w="475" w:type="pct"/>
            <w:tcBorders>
              <w:top w:val="single" w:sz="4" w:space="0" w:color="auto"/>
              <w:left w:val="nil"/>
              <w:bottom w:val="single" w:sz="4" w:space="0" w:color="auto"/>
              <w:right w:val="single" w:sz="4" w:space="0" w:color="auto"/>
            </w:tcBorders>
          </w:tcPr>
          <w:p w14:paraId="433DC7DD" w14:textId="77777777" w:rsidR="00570E24" w:rsidRPr="008022F5" w:rsidRDefault="00570E24" w:rsidP="00EF0559">
            <w:pPr>
              <w:jc w:val="right"/>
              <w:rPr>
                <w:sz w:val="18"/>
                <w:szCs w:val="18"/>
              </w:rPr>
            </w:pPr>
            <w:r w:rsidRPr="008022F5">
              <w:rPr>
                <w:sz w:val="18"/>
                <w:szCs w:val="18"/>
              </w:rPr>
              <w:t>1,383,055</w:t>
            </w:r>
          </w:p>
        </w:tc>
        <w:tc>
          <w:tcPr>
            <w:tcW w:w="281" w:type="pct"/>
            <w:tcBorders>
              <w:top w:val="nil"/>
              <w:left w:val="single" w:sz="4" w:space="0" w:color="auto"/>
              <w:bottom w:val="single" w:sz="4" w:space="0" w:color="auto"/>
              <w:right w:val="single" w:sz="4" w:space="0" w:color="auto"/>
            </w:tcBorders>
          </w:tcPr>
          <w:p w14:paraId="34294346" w14:textId="77777777" w:rsidR="00570E24" w:rsidRPr="008022F5" w:rsidRDefault="00570E24" w:rsidP="00EF0559">
            <w:pPr>
              <w:jc w:val="right"/>
              <w:rPr>
                <w:sz w:val="18"/>
                <w:szCs w:val="18"/>
              </w:rPr>
            </w:pPr>
            <w:r w:rsidRPr="008022F5">
              <w:rPr>
                <w:sz w:val="18"/>
                <w:szCs w:val="18"/>
              </w:rPr>
              <w:t>0</w:t>
            </w:r>
          </w:p>
        </w:tc>
        <w:tc>
          <w:tcPr>
            <w:tcW w:w="474" w:type="pct"/>
            <w:tcBorders>
              <w:top w:val="nil"/>
              <w:left w:val="single" w:sz="4" w:space="0" w:color="auto"/>
              <w:bottom w:val="single" w:sz="4" w:space="0" w:color="auto"/>
              <w:right w:val="single" w:sz="4" w:space="0" w:color="auto"/>
            </w:tcBorders>
          </w:tcPr>
          <w:p w14:paraId="2E06B40A" w14:textId="77777777" w:rsidR="00570E24" w:rsidRPr="008022F5" w:rsidRDefault="00570E24" w:rsidP="00EF0559">
            <w:pPr>
              <w:jc w:val="right"/>
              <w:rPr>
                <w:sz w:val="18"/>
                <w:szCs w:val="18"/>
              </w:rPr>
            </w:pPr>
            <w:r w:rsidRPr="008022F5">
              <w:rPr>
                <w:sz w:val="18"/>
                <w:szCs w:val="18"/>
              </w:rPr>
              <w:t>9,220,364</w:t>
            </w:r>
          </w:p>
        </w:tc>
      </w:tr>
      <w:tr w:rsidR="00570E24" w:rsidRPr="008022F5" w14:paraId="220A858C" w14:textId="77777777" w:rsidTr="00EF0559">
        <w:trPr>
          <w:trHeight w:val="56"/>
          <w:jc w:val="center"/>
        </w:trPr>
        <w:tc>
          <w:tcPr>
            <w:tcW w:w="274" w:type="pct"/>
            <w:tcBorders>
              <w:top w:val="nil"/>
              <w:left w:val="single" w:sz="4" w:space="0" w:color="auto"/>
              <w:bottom w:val="single" w:sz="4" w:space="0" w:color="auto"/>
              <w:right w:val="single" w:sz="4" w:space="0" w:color="auto"/>
            </w:tcBorders>
            <w:shd w:val="clear" w:color="auto" w:fill="auto"/>
            <w:hideMark/>
          </w:tcPr>
          <w:p w14:paraId="71652BA1" w14:textId="77777777" w:rsidR="00570E24" w:rsidRPr="008022F5" w:rsidRDefault="00570E24" w:rsidP="00EF0559">
            <w:pPr>
              <w:jc w:val="left"/>
              <w:rPr>
                <w:sz w:val="18"/>
                <w:szCs w:val="18"/>
                <w:lang w:eastAsia="en-CA"/>
              </w:rPr>
            </w:pPr>
            <w:r w:rsidRPr="008022F5">
              <w:rPr>
                <w:sz w:val="18"/>
                <w:szCs w:val="18"/>
                <w:lang w:eastAsia="en-CA"/>
              </w:rPr>
              <w:t>2.2</w:t>
            </w:r>
          </w:p>
        </w:tc>
        <w:tc>
          <w:tcPr>
            <w:tcW w:w="1163" w:type="pct"/>
            <w:tcBorders>
              <w:top w:val="nil"/>
              <w:left w:val="nil"/>
              <w:bottom w:val="single" w:sz="4" w:space="0" w:color="auto"/>
              <w:right w:val="single" w:sz="4" w:space="0" w:color="auto"/>
            </w:tcBorders>
            <w:shd w:val="clear" w:color="auto" w:fill="auto"/>
            <w:hideMark/>
          </w:tcPr>
          <w:p w14:paraId="5147AA8F" w14:textId="77777777" w:rsidR="00570E24" w:rsidRPr="008022F5" w:rsidRDefault="00570E24" w:rsidP="00EF0559">
            <w:pPr>
              <w:jc w:val="left"/>
              <w:rPr>
                <w:sz w:val="18"/>
                <w:szCs w:val="18"/>
              </w:rPr>
            </w:pPr>
            <w:r w:rsidRPr="008022F5">
              <w:rPr>
                <w:noProof/>
                <w:sz w:val="16"/>
                <w:szCs w:val="16"/>
              </w:rPr>
              <w:t>牵头执行机构支助费用（美元）</w:t>
            </w:r>
          </w:p>
        </w:tc>
        <w:tc>
          <w:tcPr>
            <w:tcW w:w="467" w:type="pct"/>
            <w:tcBorders>
              <w:top w:val="nil"/>
              <w:left w:val="nil"/>
              <w:bottom w:val="single" w:sz="4" w:space="0" w:color="auto"/>
              <w:right w:val="single" w:sz="4" w:space="0" w:color="auto"/>
            </w:tcBorders>
            <w:shd w:val="clear" w:color="auto" w:fill="auto"/>
          </w:tcPr>
          <w:p w14:paraId="45671F84" w14:textId="77777777" w:rsidR="00570E24" w:rsidRPr="008022F5" w:rsidRDefault="00570E24" w:rsidP="00EF0559">
            <w:pPr>
              <w:jc w:val="right"/>
              <w:rPr>
                <w:sz w:val="18"/>
                <w:szCs w:val="18"/>
              </w:rPr>
            </w:pPr>
            <w:r w:rsidRPr="008022F5">
              <w:rPr>
                <w:sz w:val="18"/>
                <w:szCs w:val="18"/>
              </w:rPr>
              <w:t xml:space="preserve"> 225,899 </w:t>
            </w:r>
          </w:p>
        </w:tc>
        <w:tc>
          <w:tcPr>
            <w:tcW w:w="378" w:type="pct"/>
            <w:tcBorders>
              <w:top w:val="nil"/>
              <w:left w:val="nil"/>
              <w:bottom w:val="single" w:sz="4" w:space="0" w:color="auto"/>
              <w:right w:val="single" w:sz="4" w:space="0" w:color="auto"/>
            </w:tcBorders>
            <w:shd w:val="clear" w:color="auto" w:fill="auto"/>
          </w:tcPr>
          <w:p w14:paraId="2030F68D" w14:textId="77777777" w:rsidR="00570E24" w:rsidRPr="008022F5" w:rsidRDefault="00570E24" w:rsidP="00EF0559">
            <w:pPr>
              <w:jc w:val="right"/>
              <w:rPr>
                <w:sz w:val="18"/>
                <w:szCs w:val="18"/>
              </w:rPr>
            </w:pPr>
            <w:r w:rsidRPr="008022F5">
              <w:rPr>
                <w:sz w:val="18"/>
                <w:szCs w:val="18"/>
              </w:rPr>
              <w:t>0</w:t>
            </w:r>
          </w:p>
        </w:tc>
        <w:tc>
          <w:tcPr>
            <w:tcW w:w="335" w:type="pct"/>
            <w:tcBorders>
              <w:top w:val="nil"/>
              <w:left w:val="nil"/>
              <w:bottom w:val="single" w:sz="4" w:space="0" w:color="auto"/>
              <w:right w:val="single" w:sz="4" w:space="0" w:color="auto"/>
            </w:tcBorders>
            <w:shd w:val="clear" w:color="auto" w:fill="auto"/>
          </w:tcPr>
          <w:p w14:paraId="116F52C5" w14:textId="77777777" w:rsidR="00570E24" w:rsidRPr="008022F5" w:rsidRDefault="00570E24" w:rsidP="00EF0559">
            <w:pPr>
              <w:jc w:val="right"/>
              <w:rPr>
                <w:sz w:val="18"/>
                <w:szCs w:val="18"/>
              </w:rPr>
            </w:pPr>
            <w:r w:rsidRPr="008022F5">
              <w:rPr>
                <w:sz w:val="18"/>
                <w:szCs w:val="18"/>
              </w:rPr>
              <w:t>0</w:t>
            </w:r>
          </w:p>
        </w:tc>
        <w:tc>
          <w:tcPr>
            <w:tcW w:w="483" w:type="pct"/>
            <w:tcBorders>
              <w:top w:val="nil"/>
              <w:left w:val="nil"/>
              <w:bottom w:val="single" w:sz="4" w:space="0" w:color="auto"/>
              <w:right w:val="single" w:sz="4" w:space="0" w:color="auto"/>
            </w:tcBorders>
            <w:shd w:val="clear" w:color="auto" w:fill="auto"/>
          </w:tcPr>
          <w:p w14:paraId="76C71758" w14:textId="77777777" w:rsidR="00570E24" w:rsidRPr="008022F5" w:rsidRDefault="00570E24" w:rsidP="00EF0559">
            <w:pPr>
              <w:jc w:val="right"/>
              <w:rPr>
                <w:sz w:val="18"/>
                <w:szCs w:val="18"/>
              </w:rPr>
            </w:pPr>
            <w:r w:rsidRPr="008022F5">
              <w:rPr>
                <w:sz w:val="18"/>
                <w:szCs w:val="18"/>
              </w:rPr>
              <w:t xml:space="preserve"> 322,712 </w:t>
            </w:r>
          </w:p>
        </w:tc>
        <w:tc>
          <w:tcPr>
            <w:tcW w:w="334" w:type="pct"/>
            <w:tcBorders>
              <w:top w:val="nil"/>
              <w:left w:val="nil"/>
              <w:bottom w:val="single" w:sz="4" w:space="0" w:color="auto"/>
              <w:right w:val="single" w:sz="4" w:space="0" w:color="auto"/>
            </w:tcBorders>
            <w:shd w:val="clear" w:color="auto" w:fill="auto"/>
          </w:tcPr>
          <w:p w14:paraId="4ED78B9F" w14:textId="77777777" w:rsidR="00570E24" w:rsidRPr="008022F5" w:rsidRDefault="00570E24" w:rsidP="00EF0559">
            <w:pPr>
              <w:jc w:val="right"/>
              <w:rPr>
                <w:sz w:val="18"/>
                <w:szCs w:val="18"/>
              </w:rPr>
            </w:pPr>
            <w:r w:rsidRPr="008022F5">
              <w:rPr>
                <w:sz w:val="18"/>
                <w:szCs w:val="18"/>
              </w:rPr>
              <w:t>0</w:t>
            </w:r>
          </w:p>
        </w:tc>
        <w:tc>
          <w:tcPr>
            <w:tcW w:w="335" w:type="pct"/>
            <w:tcBorders>
              <w:top w:val="nil"/>
              <w:left w:val="nil"/>
              <w:bottom w:val="single" w:sz="4" w:space="0" w:color="auto"/>
              <w:right w:val="single" w:sz="4" w:space="0" w:color="auto"/>
            </w:tcBorders>
            <w:shd w:val="clear" w:color="auto" w:fill="auto"/>
          </w:tcPr>
          <w:p w14:paraId="3E1427F5" w14:textId="77777777" w:rsidR="00570E24" w:rsidRPr="008022F5" w:rsidRDefault="00570E24" w:rsidP="00EF0559">
            <w:pPr>
              <w:jc w:val="right"/>
              <w:rPr>
                <w:sz w:val="18"/>
                <w:szCs w:val="18"/>
              </w:rPr>
            </w:pPr>
            <w:r w:rsidRPr="008022F5">
              <w:rPr>
                <w:sz w:val="18"/>
                <w:szCs w:val="18"/>
              </w:rPr>
              <w:t>0</w:t>
            </w:r>
          </w:p>
        </w:tc>
        <w:tc>
          <w:tcPr>
            <w:tcW w:w="475" w:type="pct"/>
            <w:tcBorders>
              <w:top w:val="single" w:sz="4" w:space="0" w:color="auto"/>
              <w:left w:val="nil"/>
              <w:bottom w:val="single" w:sz="4" w:space="0" w:color="auto"/>
              <w:right w:val="single" w:sz="4" w:space="0" w:color="auto"/>
            </w:tcBorders>
          </w:tcPr>
          <w:p w14:paraId="264DA9A3" w14:textId="77777777" w:rsidR="00570E24" w:rsidRPr="008022F5" w:rsidRDefault="00570E24" w:rsidP="00EF0559">
            <w:pPr>
              <w:jc w:val="right"/>
              <w:rPr>
                <w:sz w:val="18"/>
                <w:szCs w:val="18"/>
              </w:rPr>
            </w:pPr>
            <w:r w:rsidRPr="008022F5">
              <w:rPr>
                <w:sz w:val="18"/>
                <w:szCs w:val="18"/>
              </w:rPr>
              <w:t xml:space="preserve"> 96,814 </w:t>
            </w:r>
          </w:p>
        </w:tc>
        <w:tc>
          <w:tcPr>
            <w:tcW w:w="281" w:type="pct"/>
            <w:tcBorders>
              <w:top w:val="nil"/>
              <w:left w:val="single" w:sz="4" w:space="0" w:color="auto"/>
              <w:bottom w:val="single" w:sz="4" w:space="0" w:color="auto"/>
              <w:right w:val="single" w:sz="4" w:space="0" w:color="auto"/>
            </w:tcBorders>
          </w:tcPr>
          <w:p w14:paraId="0C719E92" w14:textId="77777777" w:rsidR="00570E24" w:rsidRPr="008022F5" w:rsidRDefault="00570E24" w:rsidP="00EF0559">
            <w:pPr>
              <w:jc w:val="right"/>
              <w:rPr>
                <w:sz w:val="18"/>
                <w:szCs w:val="18"/>
              </w:rPr>
            </w:pPr>
            <w:r w:rsidRPr="008022F5">
              <w:rPr>
                <w:sz w:val="18"/>
                <w:szCs w:val="18"/>
              </w:rPr>
              <w:t>0</w:t>
            </w:r>
          </w:p>
        </w:tc>
        <w:tc>
          <w:tcPr>
            <w:tcW w:w="474" w:type="pct"/>
            <w:tcBorders>
              <w:top w:val="nil"/>
              <w:left w:val="single" w:sz="4" w:space="0" w:color="auto"/>
              <w:bottom w:val="single" w:sz="4" w:space="0" w:color="auto"/>
              <w:right w:val="single" w:sz="4" w:space="0" w:color="auto"/>
            </w:tcBorders>
          </w:tcPr>
          <w:p w14:paraId="7DDCFE08" w14:textId="77777777" w:rsidR="00570E24" w:rsidRPr="008022F5" w:rsidRDefault="00570E24" w:rsidP="00EF0559">
            <w:pPr>
              <w:jc w:val="right"/>
              <w:rPr>
                <w:sz w:val="18"/>
                <w:szCs w:val="18"/>
              </w:rPr>
            </w:pPr>
            <w:r w:rsidRPr="008022F5">
              <w:rPr>
                <w:sz w:val="18"/>
                <w:szCs w:val="18"/>
              </w:rPr>
              <w:t>645,425</w:t>
            </w:r>
          </w:p>
        </w:tc>
      </w:tr>
      <w:tr w:rsidR="00570E24" w:rsidRPr="008022F5" w14:paraId="7E2A57B3" w14:textId="77777777" w:rsidTr="00EF0559">
        <w:trPr>
          <w:trHeight w:val="296"/>
          <w:jc w:val="center"/>
        </w:trPr>
        <w:tc>
          <w:tcPr>
            <w:tcW w:w="274" w:type="pct"/>
            <w:tcBorders>
              <w:top w:val="nil"/>
              <w:left w:val="single" w:sz="4" w:space="0" w:color="auto"/>
              <w:bottom w:val="single" w:sz="4" w:space="0" w:color="auto"/>
              <w:right w:val="single" w:sz="4" w:space="0" w:color="auto"/>
            </w:tcBorders>
            <w:shd w:val="clear" w:color="auto" w:fill="auto"/>
            <w:hideMark/>
          </w:tcPr>
          <w:p w14:paraId="08B22374" w14:textId="77777777" w:rsidR="00570E24" w:rsidRPr="008022F5" w:rsidRDefault="00570E24" w:rsidP="00EF0559">
            <w:pPr>
              <w:jc w:val="left"/>
              <w:rPr>
                <w:sz w:val="18"/>
                <w:szCs w:val="18"/>
                <w:lang w:eastAsia="en-CA"/>
              </w:rPr>
            </w:pPr>
            <w:r w:rsidRPr="008022F5">
              <w:rPr>
                <w:sz w:val="18"/>
                <w:szCs w:val="18"/>
                <w:lang w:eastAsia="en-CA"/>
              </w:rPr>
              <w:t>3.1</w:t>
            </w:r>
          </w:p>
        </w:tc>
        <w:tc>
          <w:tcPr>
            <w:tcW w:w="1163" w:type="pct"/>
            <w:tcBorders>
              <w:top w:val="nil"/>
              <w:left w:val="nil"/>
              <w:bottom w:val="single" w:sz="4" w:space="0" w:color="auto"/>
              <w:right w:val="single" w:sz="4" w:space="0" w:color="auto"/>
            </w:tcBorders>
            <w:shd w:val="clear" w:color="auto" w:fill="auto"/>
            <w:hideMark/>
          </w:tcPr>
          <w:p w14:paraId="3506D994" w14:textId="77777777" w:rsidR="00570E24" w:rsidRPr="008022F5" w:rsidRDefault="00570E24" w:rsidP="00EF0559">
            <w:pPr>
              <w:jc w:val="left"/>
              <w:rPr>
                <w:sz w:val="18"/>
                <w:szCs w:val="18"/>
                <w:lang w:val="en-CA"/>
              </w:rPr>
            </w:pPr>
            <w:r w:rsidRPr="008022F5">
              <w:rPr>
                <w:noProof/>
                <w:sz w:val="16"/>
                <w:szCs w:val="16"/>
              </w:rPr>
              <w:t>议定的总费用（美元）</w:t>
            </w:r>
          </w:p>
        </w:tc>
        <w:tc>
          <w:tcPr>
            <w:tcW w:w="467" w:type="pct"/>
            <w:tcBorders>
              <w:top w:val="nil"/>
              <w:left w:val="nil"/>
              <w:bottom w:val="single" w:sz="4" w:space="0" w:color="auto"/>
              <w:right w:val="single" w:sz="4" w:space="0" w:color="auto"/>
            </w:tcBorders>
            <w:shd w:val="clear" w:color="auto" w:fill="auto"/>
          </w:tcPr>
          <w:p w14:paraId="62D5E4B2" w14:textId="77777777" w:rsidR="00570E24" w:rsidRPr="008022F5" w:rsidRDefault="00570E24" w:rsidP="00EF0559">
            <w:pPr>
              <w:jc w:val="right"/>
              <w:rPr>
                <w:sz w:val="18"/>
                <w:szCs w:val="18"/>
              </w:rPr>
            </w:pPr>
            <w:r w:rsidRPr="008022F5">
              <w:rPr>
                <w:sz w:val="18"/>
                <w:szCs w:val="18"/>
              </w:rPr>
              <w:t>3,453,026</w:t>
            </w:r>
          </w:p>
        </w:tc>
        <w:tc>
          <w:tcPr>
            <w:tcW w:w="378" w:type="pct"/>
            <w:tcBorders>
              <w:top w:val="nil"/>
              <w:left w:val="nil"/>
              <w:bottom w:val="single" w:sz="4" w:space="0" w:color="auto"/>
              <w:right w:val="single" w:sz="4" w:space="0" w:color="auto"/>
            </w:tcBorders>
            <w:shd w:val="clear" w:color="auto" w:fill="auto"/>
          </w:tcPr>
          <w:p w14:paraId="42B36A03" w14:textId="77777777" w:rsidR="00570E24" w:rsidRPr="008022F5" w:rsidRDefault="00570E24" w:rsidP="00EF0559">
            <w:pPr>
              <w:jc w:val="right"/>
              <w:rPr>
                <w:sz w:val="18"/>
                <w:szCs w:val="18"/>
              </w:rPr>
            </w:pPr>
            <w:r w:rsidRPr="008022F5">
              <w:rPr>
                <w:sz w:val="18"/>
                <w:szCs w:val="18"/>
              </w:rPr>
              <w:t>0</w:t>
            </w:r>
          </w:p>
        </w:tc>
        <w:tc>
          <w:tcPr>
            <w:tcW w:w="335" w:type="pct"/>
            <w:tcBorders>
              <w:top w:val="nil"/>
              <w:left w:val="nil"/>
              <w:bottom w:val="single" w:sz="4" w:space="0" w:color="auto"/>
              <w:right w:val="single" w:sz="4" w:space="0" w:color="auto"/>
            </w:tcBorders>
            <w:shd w:val="clear" w:color="auto" w:fill="auto"/>
          </w:tcPr>
          <w:p w14:paraId="77F6DDC3" w14:textId="77777777" w:rsidR="00570E24" w:rsidRPr="008022F5" w:rsidRDefault="00570E24" w:rsidP="00EF0559">
            <w:pPr>
              <w:jc w:val="right"/>
              <w:rPr>
                <w:sz w:val="18"/>
                <w:szCs w:val="18"/>
              </w:rPr>
            </w:pPr>
            <w:r w:rsidRPr="008022F5">
              <w:rPr>
                <w:sz w:val="18"/>
                <w:szCs w:val="18"/>
              </w:rPr>
              <w:t>0</w:t>
            </w:r>
          </w:p>
        </w:tc>
        <w:tc>
          <w:tcPr>
            <w:tcW w:w="483" w:type="pct"/>
            <w:tcBorders>
              <w:top w:val="nil"/>
              <w:left w:val="nil"/>
              <w:bottom w:val="single" w:sz="4" w:space="0" w:color="auto"/>
              <w:right w:val="single" w:sz="4" w:space="0" w:color="auto"/>
            </w:tcBorders>
            <w:shd w:val="clear" w:color="auto" w:fill="auto"/>
          </w:tcPr>
          <w:p w14:paraId="54A67886" w14:textId="77777777" w:rsidR="00570E24" w:rsidRPr="008022F5" w:rsidRDefault="00570E24" w:rsidP="00EF0559">
            <w:pPr>
              <w:jc w:val="right"/>
              <w:rPr>
                <w:sz w:val="18"/>
                <w:szCs w:val="18"/>
              </w:rPr>
            </w:pPr>
            <w:r w:rsidRPr="008022F5">
              <w:rPr>
                <w:sz w:val="18"/>
                <w:szCs w:val="18"/>
              </w:rPr>
              <w:t>4,932,894</w:t>
            </w:r>
          </w:p>
        </w:tc>
        <w:tc>
          <w:tcPr>
            <w:tcW w:w="334" w:type="pct"/>
            <w:tcBorders>
              <w:top w:val="nil"/>
              <w:left w:val="nil"/>
              <w:bottom w:val="single" w:sz="4" w:space="0" w:color="auto"/>
              <w:right w:val="single" w:sz="4" w:space="0" w:color="auto"/>
            </w:tcBorders>
            <w:shd w:val="clear" w:color="auto" w:fill="auto"/>
          </w:tcPr>
          <w:p w14:paraId="116AA218" w14:textId="77777777" w:rsidR="00570E24" w:rsidRPr="008022F5" w:rsidRDefault="00570E24" w:rsidP="00EF0559">
            <w:pPr>
              <w:jc w:val="right"/>
              <w:rPr>
                <w:sz w:val="18"/>
                <w:szCs w:val="18"/>
              </w:rPr>
            </w:pPr>
            <w:r w:rsidRPr="008022F5">
              <w:rPr>
                <w:sz w:val="18"/>
                <w:szCs w:val="18"/>
              </w:rPr>
              <w:t>0</w:t>
            </w:r>
          </w:p>
        </w:tc>
        <w:tc>
          <w:tcPr>
            <w:tcW w:w="335" w:type="pct"/>
            <w:tcBorders>
              <w:top w:val="nil"/>
              <w:left w:val="nil"/>
              <w:bottom w:val="single" w:sz="4" w:space="0" w:color="auto"/>
              <w:right w:val="single" w:sz="4" w:space="0" w:color="auto"/>
            </w:tcBorders>
            <w:shd w:val="clear" w:color="auto" w:fill="auto"/>
          </w:tcPr>
          <w:p w14:paraId="42D93E65" w14:textId="77777777" w:rsidR="00570E24" w:rsidRPr="008022F5" w:rsidRDefault="00570E24" w:rsidP="00EF0559">
            <w:pPr>
              <w:jc w:val="right"/>
              <w:rPr>
                <w:sz w:val="18"/>
                <w:szCs w:val="18"/>
              </w:rPr>
            </w:pPr>
            <w:r w:rsidRPr="008022F5">
              <w:rPr>
                <w:sz w:val="18"/>
                <w:szCs w:val="18"/>
              </w:rPr>
              <w:t>0</w:t>
            </w:r>
          </w:p>
        </w:tc>
        <w:tc>
          <w:tcPr>
            <w:tcW w:w="475" w:type="pct"/>
            <w:tcBorders>
              <w:top w:val="single" w:sz="4" w:space="0" w:color="auto"/>
              <w:left w:val="nil"/>
              <w:bottom w:val="single" w:sz="4" w:space="0" w:color="auto"/>
              <w:right w:val="single" w:sz="4" w:space="0" w:color="auto"/>
            </w:tcBorders>
          </w:tcPr>
          <w:p w14:paraId="233B9411" w14:textId="77777777" w:rsidR="00570E24" w:rsidRPr="008022F5" w:rsidRDefault="00570E24" w:rsidP="00EF0559">
            <w:pPr>
              <w:jc w:val="right"/>
              <w:rPr>
                <w:sz w:val="18"/>
                <w:szCs w:val="18"/>
              </w:rPr>
            </w:pPr>
            <w:r w:rsidRPr="008022F5">
              <w:rPr>
                <w:sz w:val="18"/>
                <w:szCs w:val="18"/>
              </w:rPr>
              <w:t>1,479,869</w:t>
            </w:r>
          </w:p>
        </w:tc>
        <w:tc>
          <w:tcPr>
            <w:tcW w:w="281" w:type="pct"/>
            <w:tcBorders>
              <w:top w:val="nil"/>
              <w:left w:val="single" w:sz="4" w:space="0" w:color="auto"/>
              <w:bottom w:val="single" w:sz="4" w:space="0" w:color="auto"/>
              <w:right w:val="single" w:sz="4" w:space="0" w:color="auto"/>
            </w:tcBorders>
          </w:tcPr>
          <w:p w14:paraId="3FAC0ED1" w14:textId="77777777" w:rsidR="00570E24" w:rsidRPr="008022F5" w:rsidRDefault="00570E24" w:rsidP="00EF0559">
            <w:pPr>
              <w:jc w:val="right"/>
              <w:rPr>
                <w:sz w:val="18"/>
                <w:szCs w:val="18"/>
              </w:rPr>
            </w:pPr>
            <w:r w:rsidRPr="008022F5">
              <w:rPr>
                <w:sz w:val="18"/>
                <w:szCs w:val="18"/>
              </w:rPr>
              <w:t>0</w:t>
            </w:r>
          </w:p>
        </w:tc>
        <w:tc>
          <w:tcPr>
            <w:tcW w:w="474" w:type="pct"/>
            <w:tcBorders>
              <w:top w:val="nil"/>
              <w:left w:val="single" w:sz="4" w:space="0" w:color="auto"/>
              <w:bottom w:val="single" w:sz="4" w:space="0" w:color="auto"/>
              <w:right w:val="single" w:sz="4" w:space="0" w:color="auto"/>
            </w:tcBorders>
          </w:tcPr>
          <w:p w14:paraId="46C13C12" w14:textId="77777777" w:rsidR="00570E24" w:rsidRPr="008022F5" w:rsidRDefault="00570E24" w:rsidP="00EF0559">
            <w:pPr>
              <w:jc w:val="right"/>
              <w:rPr>
                <w:sz w:val="18"/>
                <w:szCs w:val="18"/>
              </w:rPr>
            </w:pPr>
            <w:r w:rsidRPr="008022F5">
              <w:rPr>
                <w:sz w:val="18"/>
                <w:szCs w:val="18"/>
              </w:rPr>
              <w:t>9,865,789</w:t>
            </w:r>
          </w:p>
        </w:tc>
      </w:tr>
      <w:tr w:rsidR="00570E24" w:rsidRPr="008022F5" w14:paraId="31B45476" w14:textId="77777777" w:rsidTr="00EF0559">
        <w:trPr>
          <w:trHeight w:val="53"/>
          <w:jc w:val="center"/>
        </w:trPr>
        <w:tc>
          <w:tcPr>
            <w:tcW w:w="274" w:type="pct"/>
            <w:tcBorders>
              <w:top w:val="single" w:sz="4" w:space="0" w:color="auto"/>
              <w:left w:val="single" w:sz="4" w:space="0" w:color="auto"/>
              <w:bottom w:val="single" w:sz="4" w:space="0" w:color="auto"/>
              <w:right w:val="single" w:sz="4" w:space="0" w:color="auto"/>
            </w:tcBorders>
            <w:shd w:val="clear" w:color="auto" w:fill="auto"/>
            <w:hideMark/>
          </w:tcPr>
          <w:p w14:paraId="39737413" w14:textId="77777777" w:rsidR="00570E24" w:rsidRPr="008022F5" w:rsidRDefault="00570E24" w:rsidP="00EF0559">
            <w:pPr>
              <w:jc w:val="left"/>
              <w:rPr>
                <w:sz w:val="18"/>
                <w:szCs w:val="18"/>
                <w:lang w:eastAsia="en-CA"/>
              </w:rPr>
            </w:pPr>
            <w:r w:rsidRPr="008022F5">
              <w:rPr>
                <w:sz w:val="18"/>
                <w:szCs w:val="18"/>
                <w:lang w:eastAsia="en-CA"/>
              </w:rPr>
              <w:t>4.1.1</w:t>
            </w:r>
          </w:p>
        </w:tc>
        <w:tc>
          <w:tcPr>
            <w:tcW w:w="4251" w:type="pct"/>
            <w:gridSpan w:val="9"/>
            <w:tcBorders>
              <w:top w:val="single" w:sz="4" w:space="0" w:color="auto"/>
              <w:left w:val="nil"/>
              <w:bottom w:val="single" w:sz="4" w:space="0" w:color="auto"/>
              <w:right w:val="single" w:sz="4" w:space="0" w:color="auto"/>
            </w:tcBorders>
            <w:shd w:val="clear" w:color="auto" w:fill="auto"/>
            <w:hideMark/>
          </w:tcPr>
          <w:p w14:paraId="1D38D518" w14:textId="77777777" w:rsidR="00570E24" w:rsidRPr="008022F5" w:rsidRDefault="00570E24" w:rsidP="00EF0559">
            <w:pPr>
              <w:jc w:val="left"/>
              <w:rPr>
                <w:sz w:val="18"/>
                <w:szCs w:val="18"/>
                <w:lang w:val="en-US"/>
              </w:rPr>
            </w:pPr>
            <w:r w:rsidRPr="008022F5">
              <w:rPr>
                <w:noProof/>
                <w:sz w:val="16"/>
                <w:szCs w:val="16"/>
              </w:rPr>
              <w:t>本协定下要完成的议定的</w:t>
            </w:r>
            <w:r w:rsidRPr="008022F5">
              <w:rPr>
                <w:noProof/>
                <w:sz w:val="16"/>
                <w:szCs w:val="16"/>
              </w:rPr>
              <w:t>HCFC-22</w:t>
            </w:r>
            <w:r w:rsidRPr="008022F5">
              <w:rPr>
                <w:noProof/>
                <w:sz w:val="16"/>
                <w:szCs w:val="16"/>
              </w:rPr>
              <w:t>淘汰总量（</w:t>
            </w:r>
            <w:r w:rsidRPr="008022F5">
              <w:rPr>
                <w:noProof/>
                <w:sz w:val="16"/>
                <w:szCs w:val="16"/>
              </w:rPr>
              <w:t>ODP</w:t>
            </w:r>
            <w:r w:rsidRPr="008022F5">
              <w:rPr>
                <w:noProof/>
                <w:sz w:val="16"/>
                <w:szCs w:val="16"/>
              </w:rPr>
              <w:t>吨）</w:t>
            </w:r>
          </w:p>
        </w:tc>
        <w:tc>
          <w:tcPr>
            <w:tcW w:w="474" w:type="pct"/>
            <w:tcBorders>
              <w:top w:val="single" w:sz="4" w:space="0" w:color="auto"/>
              <w:left w:val="single" w:sz="4" w:space="0" w:color="auto"/>
              <w:bottom w:val="single" w:sz="4" w:space="0" w:color="auto"/>
              <w:right w:val="single" w:sz="4" w:space="0" w:color="auto"/>
            </w:tcBorders>
          </w:tcPr>
          <w:p w14:paraId="2853CB8B" w14:textId="77777777" w:rsidR="00570E24" w:rsidRPr="008022F5" w:rsidRDefault="00570E24" w:rsidP="00EF0559">
            <w:pPr>
              <w:jc w:val="right"/>
              <w:rPr>
                <w:sz w:val="18"/>
                <w:szCs w:val="18"/>
              </w:rPr>
            </w:pPr>
            <w:r w:rsidRPr="008022F5">
              <w:rPr>
                <w:sz w:val="18"/>
                <w:szCs w:val="18"/>
              </w:rPr>
              <w:t>105.21</w:t>
            </w:r>
          </w:p>
        </w:tc>
      </w:tr>
      <w:tr w:rsidR="00570E24" w:rsidRPr="008022F5" w14:paraId="19CABD47" w14:textId="77777777" w:rsidTr="00EF0559">
        <w:trPr>
          <w:trHeight w:val="116"/>
          <w:jc w:val="center"/>
        </w:trPr>
        <w:tc>
          <w:tcPr>
            <w:tcW w:w="274" w:type="pct"/>
            <w:tcBorders>
              <w:top w:val="nil"/>
              <w:left w:val="single" w:sz="4" w:space="0" w:color="auto"/>
              <w:bottom w:val="single" w:sz="4" w:space="0" w:color="auto"/>
              <w:right w:val="single" w:sz="4" w:space="0" w:color="auto"/>
            </w:tcBorders>
            <w:shd w:val="clear" w:color="auto" w:fill="auto"/>
            <w:hideMark/>
          </w:tcPr>
          <w:p w14:paraId="6E18F8D9" w14:textId="77777777" w:rsidR="00570E24" w:rsidRPr="008022F5" w:rsidRDefault="00570E24" w:rsidP="00EF0559">
            <w:pPr>
              <w:jc w:val="left"/>
              <w:rPr>
                <w:sz w:val="18"/>
                <w:szCs w:val="18"/>
                <w:lang w:eastAsia="en-CA"/>
              </w:rPr>
            </w:pPr>
            <w:r w:rsidRPr="008022F5">
              <w:rPr>
                <w:sz w:val="18"/>
                <w:szCs w:val="18"/>
                <w:lang w:eastAsia="en-CA"/>
              </w:rPr>
              <w:t>4.1.2</w:t>
            </w:r>
          </w:p>
        </w:tc>
        <w:tc>
          <w:tcPr>
            <w:tcW w:w="4251" w:type="pct"/>
            <w:gridSpan w:val="9"/>
            <w:tcBorders>
              <w:top w:val="single" w:sz="4" w:space="0" w:color="auto"/>
              <w:left w:val="nil"/>
              <w:bottom w:val="single" w:sz="4" w:space="0" w:color="auto"/>
              <w:right w:val="single" w:sz="4" w:space="0" w:color="auto"/>
            </w:tcBorders>
            <w:shd w:val="clear" w:color="auto" w:fill="auto"/>
            <w:hideMark/>
          </w:tcPr>
          <w:p w14:paraId="4F0F8FB2" w14:textId="77777777" w:rsidR="00570E24" w:rsidRPr="008022F5" w:rsidRDefault="00570E24" w:rsidP="00EF0559">
            <w:pPr>
              <w:jc w:val="left"/>
              <w:rPr>
                <w:sz w:val="18"/>
                <w:szCs w:val="18"/>
                <w:lang w:val="en-US"/>
              </w:rPr>
            </w:pPr>
            <w:r w:rsidRPr="008022F5">
              <w:rPr>
                <w:noProof/>
                <w:sz w:val="16"/>
                <w:szCs w:val="16"/>
              </w:rPr>
              <w:t>之前</w:t>
            </w:r>
            <w:r w:rsidRPr="008022F5">
              <w:rPr>
                <w:rFonts w:hint="eastAsia"/>
                <w:noProof/>
                <w:sz w:val="16"/>
                <w:szCs w:val="16"/>
              </w:rPr>
              <w:t>核准的项目</w:t>
            </w:r>
            <w:r w:rsidRPr="008022F5">
              <w:rPr>
                <w:noProof/>
                <w:sz w:val="16"/>
                <w:szCs w:val="16"/>
              </w:rPr>
              <w:t>要完成的</w:t>
            </w:r>
            <w:r w:rsidRPr="008022F5">
              <w:rPr>
                <w:noProof/>
                <w:sz w:val="16"/>
                <w:szCs w:val="16"/>
              </w:rPr>
              <w:t>HCFC-22</w:t>
            </w:r>
            <w:r w:rsidRPr="008022F5">
              <w:rPr>
                <w:noProof/>
                <w:sz w:val="16"/>
                <w:szCs w:val="16"/>
              </w:rPr>
              <w:t>淘汰量（</w:t>
            </w:r>
            <w:r w:rsidRPr="008022F5">
              <w:rPr>
                <w:noProof/>
                <w:sz w:val="16"/>
                <w:szCs w:val="16"/>
              </w:rPr>
              <w:t>ODP</w:t>
            </w:r>
            <w:r w:rsidRPr="008022F5">
              <w:rPr>
                <w:noProof/>
                <w:sz w:val="16"/>
                <w:szCs w:val="16"/>
              </w:rPr>
              <w:t>吨）</w:t>
            </w:r>
          </w:p>
        </w:tc>
        <w:tc>
          <w:tcPr>
            <w:tcW w:w="474" w:type="pct"/>
            <w:tcBorders>
              <w:top w:val="single" w:sz="4" w:space="0" w:color="auto"/>
              <w:left w:val="single" w:sz="4" w:space="0" w:color="auto"/>
              <w:bottom w:val="single" w:sz="4" w:space="0" w:color="auto"/>
              <w:right w:val="single" w:sz="4" w:space="0" w:color="auto"/>
            </w:tcBorders>
          </w:tcPr>
          <w:p w14:paraId="23088B0A" w14:textId="77777777" w:rsidR="00570E24" w:rsidRPr="008022F5" w:rsidRDefault="00570E24" w:rsidP="00EF0559">
            <w:pPr>
              <w:jc w:val="right"/>
              <w:rPr>
                <w:sz w:val="18"/>
                <w:szCs w:val="18"/>
              </w:rPr>
            </w:pPr>
            <w:r w:rsidRPr="008022F5">
              <w:rPr>
                <w:sz w:val="18"/>
                <w:szCs w:val="18"/>
                <w:lang w:val="en-US"/>
              </w:rPr>
              <w:t>61.94</w:t>
            </w:r>
          </w:p>
        </w:tc>
      </w:tr>
      <w:tr w:rsidR="00570E24" w:rsidRPr="008022F5" w14:paraId="0996558B" w14:textId="77777777" w:rsidTr="00EF0559">
        <w:trPr>
          <w:trHeight w:val="98"/>
          <w:jc w:val="center"/>
        </w:trPr>
        <w:tc>
          <w:tcPr>
            <w:tcW w:w="274" w:type="pct"/>
            <w:tcBorders>
              <w:top w:val="nil"/>
              <w:left w:val="single" w:sz="4" w:space="0" w:color="auto"/>
              <w:bottom w:val="single" w:sz="4" w:space="0" w:color="auto"/>
              <w:right w:val="single" w:sz="4" w:space="0" w:color="auto"/>
            </w:tcBorders>
            <w:shd w:val="clear" w:color="auto" w:fill="auto"/>
            <w:hideMark/>
          </w:tcPr>
          <w:p w14:paraId="11CBFA94" w14:textId="77777777" w:rsidR="00570E24" w:rsidRPr="008022F5" w:rsidRDefault="00570E24" w:rsidP="00EF0559">
            <w:pPr>
              <w:jc w:val="left"/>
              <w:rPr>
                <w:sz w:val="18"/>
                <w:szCs w:val="18"/>
                <w:lang w:eastAsia="en-CA"/>
              </w:rPr>
            </w:pPr>
            <w:r w:rsidRPr="008022F5">
              <w:rPr>
                <w:sz w:val="18"/>
                <w:szCs w:val="18"/>
                <w:lang w:eastAsia="en-CA"/>
              </w:rPr>
              <w:t>4.1.3</w:t>
            </w:r>
          </w:p>
        </w:tc>
        <w:tc>
          <w:tcPr>
            <w:tcW w:w="4251" w:type="pct"/>
            <w:gridSpan w:val="9"/>
            <w:tcBorders>
              <w:top w:val="single" w:sz="4" w:space="0" w:color="auto"/>
              <w:left w:val="nil"/>
              <w:bottom w:val="single" w:sz="4" w:space="0" w:color="auto"/>
              <w:right w:val="single" w:sz="4" w:space="0" w:color="auto"/>
            </w:tcBorders>
            <w:shd w:val="clear" w:color="auto" w:fill="auto"/>
            <w:vAlign w:val="center"/>
            <w:hideMark/>
          </w:tcPr>
          <w:p w14:paraId="5958B291" w14:textId="77777777" w:rsidR="00570E24" w:rsidRPr="008022F5" w:rsidRDefault="00570E24" w:rsidP="00EF0559">
            <w:pPr>
              <w:jc w:val="left"/>
              <w:rPr>
                <w:sz w:val="18"/>
                <w:szCs w:val="18"/>
              </w:rPr>
            </w:pPr>
            <w:r w:rsidRPr="008022F5">
              <w:rPr>
                <w:noProof/>
                <w:sz w:val="16"/>
                <w:szCs w:val="16"/>
              </w:rPr>
              <w:t>剩余的符合资助条件的</w:t>
            </w:r>
            <w:r w:rsidRPr="008022F5">
              <w:rPr>
                <w:noProof/>
                <w:sz w:val="16"/>
                <w:szCs w:val="16"/>
              </w:rPr>
              <w:t>HCFC-22</w:t>
            </w:r>
            <w:r w:rsidRPr="008022F5">
              <w:rPr>
                <w:noProof/>
                <w:sz w:val="16"/>
                <w:szCs w:val="16"/>
              </w:rPr>
              <w:t>消费量（</w:t>
            </w:r>
            <w:r w:rsidRPr="008022F5">
              <w:rPr>
                <w:noProof/>
                <w:sz w:val="16"/>
                <w:szCs w:val="16"/>
              </w:rPr>
              <w:t>ODP</w:t>
            </w:r>
            <w:r w:rsidRPr="008022F5">
              <w:rPr>
                <w:noProof/>
                <w:sz w:val="16"/>
                <w:szCs w:val="16"/>
              </w:rPr>
              <w:t>吨）</w:t>
            </w:r>
          </w:p>
        </w:tc>
        <w:tc>
          <w:tcPr>
            <w:tcW w:w="474" w:type="pct"/>
            <w:tcBorders>
              <w:top w:val="single" w:sz="4" w:space="0" w:color="auto"/>
              <w:left w:val="single" w:sz="4" w:space="0" w:color="auto"/>
              <w:bottom w:val="single" w:sz="4" w:space="0" w:color="auto"/>
              <w:right w:val="single" w:sz="4" w:space="0" w:color="auto"/>
            </w:tcBorders>
          </w:tcPr>
          <w:p w14:paraId="3AC7445C" w14:textId="77777777" w:rsidR="00570E24" w:rsidRPr="008022F5" w:rsidRDefault="00570E24" w:rsidP="00EF0559">
            <w:pPr>
              <w:jc w:val="right"/>
              <w:rPr>
                <w:sz w:val="18"/>
                <w:szCs w:val="18"/>
              </w:rPr>
            </w:pPr>
            <w:r w:rsidRPr="008022F5">
              <w:rPr>
                <w:sz w:val="18"/>
                <w:szCs w:val="18"/>
              </w:rPr>
              <w:t>0</w:t>
            </w:r>
          </w:p>
        </w:tc>
      </w:tr>
      <w:tr w:rsidR="00570E24" w:rsidRPr="008022F5" w14:paraId="2A9A27E9" w14:textId="77777777" w:rsidTr="00EF0559">
        <w:trPr>
          <w:trHeight w:val="89"/>
          <w:jc w:val="center"/>
        </w:trPr>
        <w:tc>
          <w:tcPr>
            <w:tcW w:w="274" w:type="pct"/>
            <w:tcBorders>
              <w:top w:val="nil"/>
              <w:left w:val="single" w:sz="4" w:space="0" w:color="auto"/>
              <w:bottom w:val="single" w:sz="4" w:space="0" w:color="auto"/>
              <w:right w:val="single" w:sz="4" w:space="0" w:color="auto"/>
            </w:tcBorders>
            <w:shd w:val="clear" w:color="auto" w:fill="auto"/>
            <w:hideMark/>
          </w:tcPr>
          <w:p w14:paraId="675C59FC" w14:textId="77777777" w:rsidR="00570E24" w:rsidRPr="008022F5" w:rsidRDefault="00570E24" w:rsidP="00EF0559">
            <w:pPr>
              <w:jc w:val="left"/>
              <w:rPr>
                <w:sz w:val="18"/>
                <w:szCs w:val="18"/>
                <w:lang w:eastAsia="en-CA"/>
              </w:rPr>
            </w:pPr>
            <w:r w:rsidRPr="008022F5">
              <w:rPr>
                <w:sz w:val="18"/>
                <w:szCs w:val="18"/>
                <w:lang w:eastAsia="en-CA"/>
              </w:rPr>
              <w:t>4.2.1</w:t>
            </w:r>
          </w:p>
        </w:tc>
        <w:tc>
          <w:tcPr>
            <w:tcW w:w="4251" w:type="pct"/>
            <w:gridSpan w:val="9"/>
            <w:tcBorders>
              <w:top w:val="single" w:sz="4" w:space="0" w:color="auto"/>
              <w:left w:val="nil"/>
              <w:bottom w:val="single" w:sz="4" w:space="0" w:color="auto"/>
              <w:right w:val="single" w:sz="4" w:space="0" w:color="auto"/>
            </w:tcBorders>
            <w:shd w:val="clear" w:color="auto" w:fill="auto"/>
            <w:hideMark/>
          </w:tcPr>
          <w:p w14:paraId="5CF503FE" w14:textId="77777777" w:rsidR="00570E24" w:rsidRPr="008022F5" w:rsidRDefault="00570E24" w:rsidP="00EF0559">
            <w:pPr>
              <w:jc w:val="left"/>
              <w:rPr>
                <w:sz w:val="18"/>
                <w:szCs w:val="18"/>
              </w:rPr>
            </w:pPr>
            <w:r w:rsidRPr="008022F5">
              <w:rPr>
                <w:noProof/>
                <w:sz w:val="16"/>
                <w:szCs w:val="16"/>
              </w:rPr>
              <w:t>本协定下要完成的议定的</w:t>
            </w:r>
            <w:r w:rsidRPr="008022F5">
              <w:rPr>
                <w:noProof/>
                <w:sz w:val="16"/>
                <w:szCs w:val="16"/>
              </w:rPr>
              <w:t>HCFC-123</w:t>
            </w:r>
            <w:r w:rsidRPr="008022F5">
              <w:rPr>
                <w:noProof/>
                <w:sz w:val="16"/>
                <w:szCs w:val="16"/>
              </w:rPr>
              <w:t>淘汰总量（</w:t>
            </w:r>
            <w:r w:rsidRPr="008022F5">
              <w:rPr>
                <w:noProof/>
                <w:sz w:val="16"/>
                <w:szCs w:val="16"/>
              </w:rPr>
              <w:t>ODP</w:t>
            </w:r>
            <w:r w:rsidRPr="008022F5">
              <w:rPr>
                <w:noProof/>
                <w:sz w:val="16"/>
                <w:szCs w:val="16"/>
              </w:rPr>
              <w:t>吨）</w:t>
            </w:r>
          </w:p>
        </w:tc>
        <w:tc>
          <w:tcPr>
            <w:tcW w:w="474" w:type="pct"/>
            <w:tcBorders>
              <w:top w:val="single" w:sz="4" w:space="0" w:color="auto"/>
              <w:left w:val="single" w:sz="4" w:space="0" w:color="auto"/>
              <w:bottom w:val="single" w:sz="4" w:space="0" w:color="auto"/>
              <w:right w:val="single" w:sz="4" w:space="0" w:color="auto"/>
            </w:tcBorders>
          </w:tcPr>
          <w:p w14:paraId="3EA7133F" w14:textId="77777777" w:rsidR="00570E24" w:rsidRPr="008022F5" w:rsidRDefault="00570E24" w:rsidP="00EF0559">
            <w:pPr>
              <w:jc w:val="right"/>
              <w:rPr>
                <w:sz w:val="18"/>
                <w:szCs w:val="18"/>
              </w:rPr>
            </w:pPr>
            <w:r w:rsidRPr="008022F5">
              <w:rPr>
                <w:sz w:val="18"/>
                <w:szCs w:val="18"/>
                <w:lang w:val="en-US"/>
              </w:rPr>
              <w:t>0.16</w:t>
            </w:r>
          </w:p>
        </w:tc>
      </w:tr>
      <w:tr w:rsidR="00570E24" w:rsidRPr="008022F5" w14:paraId="12304808" w14:textId="77777777" w:rsidTr="00EF0559">
        <w:trPr>
          <w:trHeight w:val="71"/>
          <w:jc w:val="center"/>
        </w:trPr>
        <w:tc>
          <w:tcPr>
            <w:tcW w:w="274" w:type="pct"/>
            <w:tcBorders>
              <w:top w:val="nil"/>
              <w:left w:val="single" w:sz="4" w:space="0" w:color="auto"/>
              <w:bottom w:val="single" w:sz="4" w:space="0" w:color="auto"/>
              <w:right w:val="single" w:sz="4" w:space="0" w:color="auto"/>
            </w:tcBorders>
            <w:shd w:val="clear" w:color="auto" w:fill="auto"/>
            <w:hideMark/>
          </w:tcPr>
          <w:p w14:paraId="76F9EF2E" w14:textId="77777777" w:rsidR="00570E24" w:rsidRPr="008022F5" w:rsidRDefault="00570E24" w:rsidP="00EF0559">
            <w:pPr>
              <w:jc w:val="left"/>
              <w:rPr>
                <w:sz w:val="18"/>
                <w:szCs w:val="18"/>
                <w:lang w:eastAsia="en-CA"/>
              </w:rPr>
            </w:pPr>
            <w:r w:rsidRPr="008022F5">
              <w:rPr>
                <w:sz w:val="18"/>
                <w:szCs w:val="18"/>
                <w:lang w:eastAsia="en-CA"/>
              </w:rPr>
              <w:t>4.2.2</w:t>
            </w:r>
          </w:p>
        </w:tc>
        <w:tc>
          <w:tcPr>
            <w:tcW w:w="4251" w:type="pct"/>
            <w:gridSpan w:val="9"/>
            <w:tcBorders>
              <w:top w:val="single" w:sz="4" w:space="0" w:color="auto"/>
              <w:left w:val="nil"/>
              <w:bottom w:val="single" w:sz="4" w:space="0" w:color="auto"/>
              <w:right w:val="single" w:sz="4" w:space="0" w:color="auto"/>
            </w:tcBorders>
            <w:shd w:val="clear" w:color="auto" w:fill="auto"/>
            <w:hideMark/>
          </w:tcPr>
          <w:p w14:paraId="6D59BA3C" w14:textId="77777777" w:rsidR="00570E24" w:rsidRPr="008022F5" w:rsidRDefault="00570E24" w:rsidP="00EF0559">
            <w:pPr>
              <w:jc w:val="left"/>
              <w:rPr>
                <w:sz w:val="18"/>
                <w:szCs w:val="18"/>
              </w:rPr>
            </w:pPr>
            <w:r w:rsidRPr="008022F5">
              <w:rPr>
                <w:noProof/>
                <w:sz w:val="16"/>
                <w:szCs w:val="16"/>
              </w:rPr>
              <w:t>之前</w:t>
            </w:r>
            <w:r w:rsidRPr="008022F5">
              <w:rPr>
                <w:rFonts w:hint="eastAsia"/>
                <w:noProof/>
                <w:sz w:val="16"/>
                <w:szCs w:val="16"/>
              </w:rPr>
              <w:t>核准的项目</w:t>
            </w:r>
            <w:r w:rsidRPr="008022F5">
              <w:rPr>
                <w:noProof/>
                <w:sz w:val="16"/>
                <w:szCs w:val="16"/>
              </w:rPr>
              <w:t>要完成的</w:t>
            </w:r>
            <w:r w:rsidRPr="008022F5">
              <w:rPr>
                <w:noProof/>
                <w:sz w:val="16"/>
                <w:szCs w:val="16"/>
              </w:rPr>
              <w:t>HCFC-123</w:t>
            </w:r>
            <w:r w:rsidRPr="008022F5">
              <w:rPr>
                <w:noProof/>
                <w:sz w:val="16"/>
                <w:szCs w:val="16"/>
              </w:rPr>
              <w:t>淘汰量（</w:t>
            </w:r>
            <w:r w:rsidRPr="008022F5">
              <w:rPr>
                <w:noProof/>
                <w:sz w:val="16"/>
                <w:szCs w:val="16"/>
              </w:rPr>
              <w:t>ODP</w:t>
            </w:r>
            <w:r w:rsidRPr="008022F5">
              <w:rPr>
                <w:noProof/>
                <w:sz w:val="16"/>
                <w:szCs w:val="16"/>
              </w:rPr>
              <w:t>吨）</w:t>
            </w:r>
          </w:p>
        </w:tc>
        <w:tc>
          <w:tcPr>
            <w:tcW w:w="474" w:type="pct"/>
            <w:tcBorders>
              <w:top w:val="single" w:sz="4" w:space="0" w:color="auto"/>
              <w:left w:val="single" w:sz="4" w:space="0" w:color="auto"/>
              <w:bottom w:val="single" w:sz="4" w:space="0" w:color="auto"/>
              <w:right w:val="single" w:sz="4" w:space="0" w:color="auto"/>
            </w:tcBorders>
          </w:tcPr>
          <w:p w14:paraId="264A79D3" w14:textId="77777777" w:rsidR="00570E24" w:rsidRPr="008022F5" w:rsidRDefault="00570E24" w:rsidP="00EF0559">
            <w:pPr>
              <w:jc w:val="right"/>
              <w:rPr>
                <w:sz w:val="18"/>
                <w:szCs w:val="18"/>
              </w:rPr>
            </w:pPr>
            <w:r w:rsidRPr="008022F5">
              <w:rPr>
                <w:sz w:val="18"/>
                <w:szCs w:val="18"/>
              </w:rPr>
              <w:t>0</w:t>
            </w:r>
          </w:p>
        </w:tc>
      </w:tr>
      <w:tr w:rsidR="00570E24" w:rsidRPr="008022F5" w14:paraId="4286C011" w14:textId="77777777" w:rsidTr="00EF0559">
        <w:trPr>
          <w:trHeight w:val="134"/>
          <w:jc w:val="center"/>
        </w:trPr>
        <w:tc>
          <w:tcPr>
            <w:tcW w:w="274" w:type="pct"/>
            <w:tcBorders>
              <w:top w:val="nil"/>
              <w:left w:val="single" w:sz="4" w:space="0" w:color="auto"/>
              <w:bottom w:val="single" w:sz="4" w:space="0" w:color="auto"/>
              <w:right w:val="single" w:sz="4" w:space="0" w:color="auto"/>
            </w:tcBorders>
            <w:shd w:val="clear" w:color="auto" w:fill="auto"/>
            <w:hideMark/>
          </w:tcPr>
          <w:p w14:paraId="61480D1B" w14:textId="77777777" w:rsidR="00570E24" w:rsidRPr="008022F5" w:rsidRDefault="00570E24" w:rsidP="00EF0559">
            <w:pPr>
              <w:jc w:val="left"/>
              <w:rPr>
                <w:sz w:val="18"/>
                <w:szCs w:val="18"/>
                <w:lang w:eastAsia="en-CA"/>
              </w:rPr>
            </w:pPr>
            <w:r w:rsidRPr="008022F5">
              <w:rPr>
                <w:sz w:val="18"/>
                <w:szCs w:val="18"/>
                <w:lang w:eastAsia="en-CA"/>
              </w:rPr>
              <w:t>4.2.3</w:t>
            </w:r>
          </w:p>
        </w:tc>
        <w:tc>
          <w:tcPr>
            <w:tcW w:w="4251" w:type="pct"/>
            <w:gridSpan w:val="9"/>
            <w:tcBorders>
              <w:top w:val="single" w:sz="4" w:space="0" w:color="auto"/>
              <w:left w:val="nil"/>
              <w:bottom w:val="single" w:sz="4" w:space="0" w:color="auto"/>
              <w:right w:val="single" w:sz="4" w:space="0" w:color="auto"/>
            </w:tcBorders>
            <w:shd w:val="clear" w:color="auto" w:fill="auto"/>
            <w:hideMark/>
          </w:tcPr>
          <w:p w14:paraId="242BB979" w14:textId="77777777" w:rsidR="00570E24" w:rsidRPr="008022F5" w:rsidRDefault="00570E24" w:rsidP="00EF0559">
            <w:pPr>
              <w:jc w:val="left"/>
              <w:rPr>
                <w:sz w:val="18"/>
                <w:szCs w:val="18"/>
                <w:lang w:val="en-US"/>
              </w:rPr>
            </w:pPr>
            <w:r w:rsidRPr="008022F5">
              <w:rPr>
                <w:noProof/>
                <w:sz w:val="16"/>
                <w:szCs w:val="16"/>
              </w:rPr>
              <w:t>剩余符合资助条件的</w:t>
            </w:r>
            <w:r w:rsidRPr="008022F5">
              <w:rPr>
                <w:noProof/>
                <w:sz w:val="16"/>
                <w:szCs w:val="16"/>
              </w:rPr>
              <w:t>HCFC-123</w:t>
            </w:r>
            <w:r w:rsidRPr="008022F5">
              <w:rPr>
                <w:noProof/>
                <w:sz w:val="16"/>
                <w:szCs w:val="16"/>
              </w:rPr>
              <w:t>消费量（</w:t>
            </w:r>
            <w:r w:rsidRPr="008022F5">
              <w:rPr>
                <w:noProof/>
                <w:sz w:val="16"/>
                <w:szCs w:val="16"/>
              </w:rPr>
              <w:t>ODP</w:t>
            </w:r>
            <w:r w:rsidRPr="008022F5">
              <w:rPr>
                <w:noProof/>
                <w:sz w:val="16"/>
                <w:szCs w:val="16"/>
              </w:rPr>
              <w:t>吨）</w:t>
            </w:r>
          </w:p>
        </w:tc>
        <w:tc>
          <w:tcPr>
            <w:tcW w:w="474" w:type="pct"/>
            <w:tcBorders>
              <w:top w:val="single" w:sz="4" w:space="0" w:color="auto"/>
              <w:left w:val="single" w:sz="4" w:space="0" w:color="auto"/>
              <w:bottom w:val="single" w:sz="4" w:space="0" w:color="auto"/>
              <w:right w:val="single" w:sz="4" w:space="0" w:color="auto"/>
            </w:tcBorders>
          </w:tcPr>
          <w:p w14:paraId="3C7729AE" w14:textId="77777777" w:rsidR="00570E24" w:rsidRPr="008022F5" w:rsidRDefault="00570E24" w:rsidP="00EF0559">
            <w:pPr>
              <w:jc w:val="right"/>
              <w:rPr>
                <w:sz w:val="18"/>
                <w:szCs w:val="18"/>
              </w:rPr>
            </w:pPr>
            <w:r w:rsidRPr="008022F5">
              <w:rPr>
                <w:sz w:val="18"/>
                <w:szCs w:val="18"/>
                <w:lang w:val="en-US"/>
              </w:rPr>
              <w:t>0</w:t>
            </w:r>
          </w:p>
        </w:tc>
      </w:tr>
      <w:tr w:rsidR="00570E24" w:rsidRPr="008022F5" w14:paraId="783F1DC0" w14:textId="77777777" w:rsidTr="00EF0559">
        <w:trPr>
          <w:trHeight w:val="134"/>
          <w:jc w:val="center"/>
        </w:trPr>
        <w:tc>
          <w:tcPr>
            <w:tcW w:w="274" w:type="pct"/>
            <w:tcBorders>
              <w:top w:val="nil"/>
              <w:left w:val="single" w:sz="4" w:space="0" w:color="auto"/>
              <w:bottom w:val="single" w:sz="4" w:space="0" w:color="auto"/>
              <w:right w:val="single" w:sz="4" w:space="0" w:color="auto"/>
            </w:tcBorders>
            <w:shd w:val="clear" w:color="auto" w:fill="auto"/>
          </w:tcPr>
          <w:p w14:paraId="46832D6F" w14:textId="77777777" w:rsidR="00570E24" w:rsidRPr="008022F5" w:rsidRDefault="00570E24" w:rsidP="00EF0559">
            <w:pPr>
              <w:jc w:val="left"/>
              <w:rPr>
                <w:sz w:val="18"/>
                <w:szCs w:val="18"/>
                <w:lang w:eastAsia="en-CA"/>
              </w:rPr>
            </w:pPr>
            <w:r w:rsidRPr="008022F5">
              <w:rPr>
                <w:sz w:val="18"/>
                <w:szCs w:val="18"/>
                <w:lang w:eastAsia="en-CA"/>
              </w:rPr>
              <w:t>4.3.1</w:t>
            </w:r>
          </w:p>
        </w:tc>
        <w:tc>
          <w:tcPr>
            <w:tcW w:w="4251" w:type="pct"/>
            <w:gridSpan w:val="9"/>
            <w:tcBorders>
              <w:top w:val="single" w:sz="4" w:space="0" w:color="auto"/>
              <w:left w:val="nil"/>
              <w:bottom w:val="single" w:sz="4" w:space="0" w:color="auto"/>
              <w:right w:val="single" w:sz="4" w:space="0" w:color="auto"/>
            </w:tcBorders>
            <w:shd w:val="clear" w:color="auto" w:fill="auto"/>
            <w:vAlign w:val="center"/>
          </w:tcPr>
          <w:p w14:paraId="3172CC53" w14:textId="77777777" w:rsidR="00570E24" w:rsidRPr="008022F5" w:rsidRDefault="00570E24" w:rsidP="00EF0559">
            <w:pPr>
              <w:jc w:val="left"/>
              <w:rPr>
                <w:sz w:val="18"/>
                <w:szCs w:val="18"/>
              </w:rPr>
            </w:pPr>
            <w:r w:rsidRPr="008022F5">
              <w:rPr>
                <w:noProof/>
                <w:sz w:val="16"/>
                <w:szCs w:val="16"/>
              </w:rPr>
              <w:t>本协定下要完成的</w:t>
            </w:r>
            <w:r w:rsidRPr="008022F5">
              <w:rPr>
                <w:noProof/>
                <w:sz w:val="16"/>
                <w:szCs w:val="16"/>
              </w:rPr>
              <w:t>HCFC-141b</w:t>
            </w:r>
            <w:r w:rsidRPr="008022F5">
              <w:rPr>
                <w:noProof/>
                <w:sz w:val="16"/>
                <w:szCs w:val="16"/>
              </w:rPr>
              <w:t>淘汰总量（</w:t>
            </w:r>
            <w:r w:rsidRPr="008022F5">
              <w:rPr>
                <w:noProof/>
                <w:sz w:val="16"/>
                <w:szCs w:val="16"/>
              </w:rPr>
              <w:t>ODP</w:t>
            </w:r>
            <w:r w:rsidRPr="008022F5">
              <w:rPr>
                <w:noProof/>
                <w:sz w:val="16"/>
                <w:szCs w:val="16"/>
              </w:rPr>
              <w:t>吨）</w:t>
            </w:r>
          </w:p>
        </w:tc>
        <w:tc>
          <w:tcPr>
            <w:tcW w:w="474" w:type="pct"/>
            <w:tcBorders>
              <w:top w:val="single" w:sz="4" w:space="0" w:color="auto"/>
              <w:left w:val="single" w:sz="4" w:space="0" w:color="auto"/>
              <w:bottom w:val="single" w:sz="4" w:space="0" w:color="auto"/>
              <w:right w:val="single" w:sz="4" w:space="0" w:color="auto"/>
            </w:tcBorders>
          </w:tcPr>
          <w:p w14:paraId="1C154D31" w14:textId="77777777" w:rsidR="00570E24" w:rsidRPr="008022F5" w:rsidRDefault="00570E24" w:rsidP="00EF0559">
            <w:pPr>
              <w:jc w:val="right"/>
              <w:rPr>
                <w:sz w:val="18"/>
                <w:szCs w:val="18"/>
              </w:rPr>
            </w:pPr>
            <w:r w:rsidRPr="008022F5">
              <w:rPr>
                <w:sz w:val="18"/>
                <w:szCs w:val="18"/>
                <w:lang w:eastAsia="en-CA"/>
              </w:rPr>
              <w:t>0</w:t>
            </w:r>
          </w:p>
        </w:tc>
      </w:tr>
      <w:tr w:rsidR="00570E24" w:rsidRPr="008022F5" w14:paraId="250A3AE8" w14:textId="77777777" w:rsidTr="00EF0559">
        <w:trPr>
          <w:trHeight w:val="134"/>
          <w:jc w:val="center"/>
        </w:trPr>
        <w:tc>
          <w:tcPr>
            <w:tcW w:w="274" w:type="pct"/>
            <w:tcBorders>
              <w:top w:val="nil"/>
              <w:left w:val="single" w:sz="4" w:space="0" w:color="auto"/>
              <w:bottom w:val="single" w:sz="4" w:space="0" w:color="auto"/>
              <w:right w:val="single" w:sz="4" w:space="0" w:color="auto"/>
            </w:tcBorders>
            <w:shd w:val="clear" w:color="auto" w:fill="auto"/>
          </w:tcPr>
          <w:p w14:paraId="28653D7F" w14:textId="77777777" w:rsidR="00570E24" w:rsidRPr="008022F5" w:rsidRDefault="00570E24" w:rsidP="00EF0559">
            <w:pPr>
              <w:jc w:val="left"/>
              <w:rPr>
                <w:sz w:val="18"/>
                <w:szCs w:val="18"/>
                <w:lang w:eastAsia="en-CA"/>
              </w:rPr>
            </w:pPr>
            <w:r w:rsidRPr="008022F5">
              <w:rPr>
                <w:sz w:val="18"/>
                <w:szCs w:val="18"/>
                <w:lang w:eastAsia="en-CA"/>
              </w:rPr>
              <w:t>4.3.2</w:t>
            </w:r>
          </w:p>
        </w:tc>
        <w:tc>
          <w:tcPr>
            <w:tcW w:w="4251" w:type="pct"/>
            <w:gridSpan w:val="9"/>
            <w:tcBorders>
              <w:top w:val="single" w:sz="4" w:space="0" w:color="auto"/>
              <w:left w:val="nil"/>
              <w:bottom w:val="single" w:sz="4" w:space="0" w:color="auto"/>
              <w:right w:val="single" w:sz="4" w:space="0" w:color="auto"/>
            </w:tcBorders>
            <w:shd w:val="clear" w:color="auto" w:fill="auto"/>
            <w:vAlign w:val="center"/>
          </w:tcPr>
          <w:p w14:paraId="4EF4F698" w14:textId="77777777" w:rsidR="00570E24" w:rsidRPr="008022F5" w:rsidRDefault="00570E24" w:rsidP="00EF0559">
            <w:pPr>
              <w:jc w:val="left"/>
              <w:rPr>
                <w:sz w:val="18"/>
                <w:szCs w:val="18"/>
                <w:lang w:val="en-US"/>
              </w:rPr>
            </w:pPr>
            <w:r w:rsidRPr="008022F5">
              <w:rPr>
                <w:noProof/>
                <w:sz w:val="16"/>
                <w:szCs w:val="16"/>
              </w:rPr>
              <w:t>之前</w:t>
            </w:r>
            <w:r w:rsidRPr="008022F5">
              <w:rPr>
                <w:rFonts w:hint="eastAsia"/>
                <w:noProof/>
                <w:sz w:val="16"/>
                <w:szCs w:val="16"/>
              </w:rPr>
              <w:t>核准的项目</w:t>
            </w:r>
            <w:r w:rsidRPr="008022F5">
              <w:rPr>
                <w:noProof/>
                <w:sz w:val="16"/>
                <w:szCs w:val="16"/>
              </w:rPr>
              <w:t>要完成的</w:t>
            </w:r>
            <w:r w:rsidRPr="008022F5">
              <w:rPr>
                <w:noProof/>
                <w:sz w:val="16"/>
                <w:szCs w:val="16"/>
              </w:rPr>
              <w:t>HCFC-141b</w:t>
            </w:r>
            <w:r w:rsidRPr="008022F5">
              <w:rPr>
                <w:noProof/>
                <w:sz w:val="16"/>
                <w:szCs w:val="16"/>
              </w:rPr>
              <w:t>淘汰量（</w:t>
            </w:r>
            <w:r w:rsidRPr="008022F5">
              <w:rPr>
                <w:noProof/>
                <w:sz w:val="16"/>
                <w:szCs w:val="16"/>
              </w:rPr>
              <w:t>ODP</w:t>
            </w:r>
            <w:r w:rsidRPr="008022F5">
              <w:rPr>
                <w:noProof/>
                <w:sz w:val="16"/>
                <w:szCs w:val="16"/>
              </w:rPr>
              <w:t>吨）</w:t>
            </w:r>
          </w:p>
        </w:tc>
        <w:tc>
          <w:tcPr>
            <w:tcW w:w="474" w:type="pct"/>
            <w:tcBorders>
              <w:top w:val="single" w:sz="4" w:space="0" w:color="auto"/>
              <w:left w:val="single" w:sz="4" w:space="0" w:color="auto"/>
              <w:bottom w:val="single" w:sz="4" w:space="0" w:color="auto"/>
              <w:right w:val="single" w:sz="4" w:space="0" w:color="auto"/>
            </w:tcBorders>
          </w:tcPr>
          <w:p w14:paraId="26A50DAC" w14:textId="77777777" w:rsidR="00570E24" w:rsidRPr="008022F5" w:rsidRDefault="00570E24" w:rsidP="00EF0559">
            <w:pPr>
              <w:jc w:val="right"/>
              <w:rPr>
                <w:sz w:val="18"/>
                <w:szCs w:val="18"/>
              </w:rPr>
            </w:pPr>
            <w:r w:rsidRPr="008022F5">
              <w:rPr>
                <w:sz w:val="18"/>
                <w:szCs w:val="18"/>
                <w:lang w:val="en-US"/>
              </w:rPr>
              <w:t>53.90</w:t>
            </w:r>
          </w:p>
        </w:tc>
      </w:tr>
      <w:tr w:rsidR="00570E24" w:rsidRPr="008022F5" w14:paraId="208210CD" w14:textId="77777777" w:rsidTr="00EF0559">
        <w:trPr>
          <w:trHeight w:val="134"/>
          <w:jc w:val="center"/>
        </w:trPr>
        <w:tc>
          <w:tcPr>
            <w:tcW w:w="274" w:type="pct"/>
            <w:tcBorders>
              <w:top w:val="nil"/>
              <w:left w:val="single" w:sz="4" w:space="0" w:color="auto"/>
              <w:bottom w:val="single" w:sz="4" w:space="0" w:color="auto"/>
              <w:right w:val="single" w:sz="4" w:space="0" w:color="auto"/>
            </w:tcBorders>
            <w:shd w:val="clear" w:color="auto" w:fill="auto"/>
          </w:tcPr>
          <w:p w14:paraId="14828B55" w14:textId="77777777" w:rsidR="00570E24" w:rsidRPr="008022F5" w:rsidRDefault="00570E24" w:rsidP="00EF0559">
            <w:pPr>
              <w:jc w:val="left"/>
              <w:rPr>
                <w:sz w:val="18"/>
                <w:szCs w:val="18"/>
                <w:lang w:eastAsia="en-CA"/>
              </w:rPr>
            </w:pPr>
            <w:r w:rsidRPr="008022F5">
              <w:rPr>
                <w:sz w:val="18"/>
                <w:szCs w:val="18"/>
                <w:lang w:eastAsia="en-CA"/>
              </w:rPr>
              <w:t>4.3.3</w:t>
            </w:r>
          </w:p>
        </w:tc>
        <w:tc>
          <w:tcPr>
            <w:tcW w:w="4251" w:type="pct"/>
            <w:gridSpan w:val="9"/>
            <w:tcBorders>
              <w:top w:val="single" w:sz="4" w:space="0" w:color="auto"/>
              <w:left w:val="nil"/>
              <w:bottom w:val="single" w:sz="4" w:space="0" w:color="auto"/>
              <w:right w:val="single" w:sz="4" w:space="0" w:color="auto"/>
            </w:tcBorders>
            <w:shd w:val="clear" w:color="auto" w:fill="auto"/>
            <w:vAlign w:val="center"/>
          </w:tcPr>
          <w:p w14:paraId="6F28066E" w14:textId="77777777" w:rsidR="00570E24" w:rsidRPr="008022F5" w:rsidRDefault="00570E24" w:rsidP="00EF0559">
            <w:pPr>
              <w:jc w:val="left"/>
              <w:rPr>
                <w:sz w:val="18"/>
                <w:szCs w:val="18"/>
              </w:rPr>
            </w:pPr>
            <w:r w:rsidRPr="008022F5">
              <w:rPr>
                <w:noProof/>
                <w:sz w:val="16"/>
                <w:szCs w:val="16"/>
              </w:rPr>
              <w:t>剩余符合资助条件的</w:t>
            </w:r>
            <w:r w:rsidRPr="008022F5">
              <w:rPr>
                <w:noProof/>
                <w:sz w:val="16"/>
                <w:szCs w:val="16"/>
              </w:rPr>
              <w:t>HCFC-141b</w:t>
            </w:r>
            <w:r w:rsidRPr="008022F5">
              <w:rPr>
                <w:noProof/>
                <w:sz w:val="16"/>
                <w:szCs w:val="16"/>
              </w:rPr>
              <w:t>消费量（</w:t>
            </w:r>
            <w:r w:rsidRPr="008022F5">
              <w:rPr>
                <w:noProof/>
                <w:sz w:val="16"/>
                <w:szCs w:val="16"/>
              </w:rPr>
              <w:t>ODP</w:t>
            </w:r>
            <w:r w:rsidRPr="008022F5">
              <w:rPr>
                <w:noProof/>
                <w:sz w:val="16"/>
                <w:szCs w:val="16"/>
              </w:rPr>
              <w:t>吨）</w:t>
            </w:r>
          </w:p>
        </w:tc>
        <w:tc>
          <w:tcPr>
            <w:tcW w:w="474" w:type="pct"/>
            <w:tcBorders>
              <w:top w:val="single" w:sz="4" w:space="0" w:color="auto"/>
              <w:left w:val="single" w:sz="4" w:space="0" w:color="auto"/>
              <w:bottom w:val="single" w:sz="4" w:space="0" w:color="auto"/>
              <w:right w:val="single" w:sz="4" w:space="0" w:color="auto"/>
            </w:tcBorders>
          </w:tcPr>
          <w:p w14:paraId="6D8B9FE5" w14:textId="77777777" w:rsidR="00570E24" w:rsidRPr="008022F5" w:rsidRDefault="00570E24" w:rsidP="00EF0559">
            <w:pPr>
              <w:jc w:val="right"/>
              <w:rPr>
                <w:sz w:val="18"/>
                <w:szCs w:val="18"/>
              </w:rPr>
            </w:pPr>
            <w:r w:rsidRPr="008022F5">
              <w:rPr>
                <w:sz w:val="18"/>
                <w:szCs w:val="18"/>
                <w:lang w:eastAsia="en-CA"/>
              </w:rPr>
              <w:t>0</w:t>
            </w:r>
          </w:p>
        </w:tc>
      </w:tr>
      <w:tr w:rsidR="00570E24" w:rsidRPr="008022F5" w14:paraId="7CFF86A4" w14:textId="77777777" w:rsidTr="00EF0559">
        <w:trPr>
          <w:trHeight w:val="53"/>
          <w:jc w:val="center"/>
        </w:trPr>
        <w:tc>
          <w:tcPr>
            <w:tcW w:w="274" w:type="pct"/>
            <w:tcBorders>
              <w:top w:val="nil"/>
              <w:left w:val="single" w:sz="4" w:space="0" w:color="auto"/>
              <w:bottom w:val="single" w:sz="4" w:space="0" w:color="auto"/>
              <w:right w:val="single" w:sz="4" w:space="0" w:color="auto"/>
            </w:tcBorders>
            <w:shd w:val="clear" w:color="auto" w:fill="auto"/>
            <w:hideMark/>
          </w:tcPr>
          <w:p w14:paraId="38CB3EA6" w14:textId="77777777" w:rsidR="00570E24" w:rsidRPr="008022F5" w:rsidRDefault="00570E24" w:rsidP="00EF0559">
            <w:pPr>
              <w:jc w:val="left"/>
              <w:rPr>
                <w:sz w:val="18"/>
                <w:szCs w:val="18"/>
                <w:lang w:eastAsia="en-CA"/>
              </w:rPr>
            </w:pPr>
            <w:r w:rsidRPr="008022F5">
              <w:rPr>
                <w:sz w:val="18"/>
                <w:szCs w:val="18"/>
                <w:lang w:eastAsia="en-CA"/>
              </w:rPr>
              <w:t>4.4.1</w:t>
            </w:r>
          </w:p>
        </w:tc>
        <w:tc>
          <w:tcPr>
            <w:tcW w:w="4251" w:type="pct"/>
            <w:gridSpan w:val="9"/>
            <w:tcBorders>
              <w:top w:val="single" w:sz="4" w:space="0" w:color="auto"/>
              <w:left w:val="nil"/>
              <w:bottom w:val="single" w:sz="4" w:space="0" w:color="auto"/>
              <w:right w:val="single" w:sz="4" w:space="0" w:color="auto"/>
            </w:tcBorders>
            <w:shd w:val="clear" w:color="auto" w:fill="auto"/>
            <w:vAlign w:val="center"/>
            <w:hideMark/>
          </w:tcPr>
          <w:p w14:paraId="682F264B" w14:textId="77777777" w:rsidR="00570E24" w:rsidRPr="008022F5" w:rsidRDefault="00570E24" w:rsidP="00EF0559">
            <w:pPr>
              <w:jc w:val="left"/>
              <w:rPr>
                <w:sz w:val="18"/>
                <w:szCs w:val="18"/>
                <w:lang w:val="en-US"/>
              </w:rPr>
            </w:pPr>
            <w:r w:rsidRPr="008022F5">
              <w:rPr>
                <w:noProof/>
                <w:sz w:val="16"/>
                <w:szCs w:val="16"/>
              </w:rPr>
              <w:t>本协定下要完成的议定的预混多元醇中所含</w:t>
            </w:r>
            <w:r w:rsidRPr="008022F5">
              <w:rPr>
                <w:noProof/>
                <w:sz w:val="16"/>
                <w:szCs w:val="16"/>
              </w:rPr>
              <w:t>HCFC-141b</w:t>
            </w:r>
            <w:r w:rsidRPr="008022F5">
              <w:rPr>
                <w:noProof/>
                <w:sz w:val="16"/>
                <w:szCs w:val="16"/>
              </w:rPr>
              <w:t>淘汰总量（</w:t>
            </w:r>
            <w:r w:rsidRPr="008022F5">
              <w:rPr>
                <w:noProof/>
                <w:sz w:val="16"/>
                <w:szCs w:val="16"/>
              </w:rPr>
              <w:t>ODP</w:t>
            </w:r>
            <w:r w:rsidRPr="008022F5">
              <w:rPr>
                <w:noProof/>
                <w:sz w:val="16"/>
                <w:szCs w:val="16"/>
              </w:rPr>
              <w:t>吨）</w:t>
            </w:r>
          </w:p>
        </w:tc>
        <w:tc>
          <w:tcPr>
            <w:tcW w:w="474" w:type="pct"/>
            <w:tcBorders>
              <w:top w:val="single" w:sz="4" w:space="0" w:color="auto"/>
              <w:left w:val="single" w:sz="4" w:space="0" w:color="auto"/>
              <w:bottom w:val="single" w:sz="4" w:space="0" w:color="auto"/>
              <w:right w:val="single" w:sz="4" w:space="0" w:color="auto"/>
            </w:tcBorders>
          </w:tcPr>
          <w:p w14:paraId="73DCE9BA" w14:textId="77777777" w:rsidR="00570E24" w:rsidRPr="008022F5" w:rsidRDefault="00570E24" w:rsidP="00EF0559">
            <w:pPr>
              <w:jc w:val="right"/>
              <w:rPr>
                <w:sz w:val="18"/>
                <w:szCs w:val="18"/>
              </w:rPr>
            </w:pPr>
            <w:r w:rsidRPr="008022F5">
              <w:rPr>
                <w:sz w:val="18"/>
                <w:szCs w:val="18"/>
                <w:lang w:val="en-US"/>
              </w:rPr>
              <w:t>0</w:t>
            </w:r>
          </w:p>
        </w:tc>
      </w:tr>
      <w:tr w:rsidR="00570E24" w:rsidRPr="008022F5" w14:paraId="1B19B056" w14:textId="77777777" w:rsidTr="00EF0559">
        <w:trPr>
          <w:trHeight w:val="107"/>
          <w:jc w:val="center"/>
        </w:trPr>
        <w:tc>
          <w:tcPr>
            <w:tcW w:w="274" w:type="pct"/>
            <w:tcBorders>
              <w:top w:val="nil"/>
              <w:left w:val="single" w:sz="4" w:space="0" w:color="auto"/>
              <w:bottom w:val="single" w:sz="4" w:space="0" w:color="auto"/>
              <w:right w:val="single" w:sz="4" w:space="0" w:color="auto"/>
            </w:tcBorders>
            <w:shd w:val="clear" w:color="auto" w:fill="auto"/>
            <w:hideMark/>
          </w:tcPr>
          <w:p w14:paraId="71DD4E5E" w14:textId="77777777" w:rsidR="00570E24" w:rsidRPr="008022F5" w:rsidRDefault="00570E24" w:rsidP="00EF0559">
            <w:pPr>
              <w:jc w:val="left"/>
              <w:rPr>
                <w:sz w:val="18"/>
                <w:szCs w:val="18"/>
                <w:lang w:eastAsia="en-CA"/>
              </w:rPr>
            </w:pPr>
            <w:r w:rsidRPr="008022F5">
              <w:rPr>
                <w:sz w:val="18"/>
                <w:szCs w:val="18"/>
                <w:lang w:eastAsia="en-CA"/>
              </w:rPr>
              <w:t>4.4.2</w:t>
            </w:r>
          </w:p>
        </w:tc>
        <w:tc>
          <w:tcPr>
            <w:tcW w:w="4251" w:type="pct"/>
            <w:gridSpan w:val="9"/>
            <w:tcBorders>
              <w:top w:val="single" w:sz="4" w:space="0" w:color="auto"/>
              <w:left w:val="nil"/>
              <w:bottom w:val="single" w:sz="4" w:space="0" w:color="auto"/>
              <w:right w:val="single" w:sz="4" w:space="0" w:color="auto"/>
            </w:tcBorders>
            <w:shd w:val="clear" w:color="auto" w:fill="auto"/>
            <w:vAlign w:val="center"/>
            <w:hideMark/>
          </w:tcPr>
          <w:p w14:paraId="521451AD" w14:textId="77777777" w:rsidR="00570E24" w:rsidRPr="008022F5" w:rsidRDefault="00570E24" w:rsidP="00EF0559">
            <w:pPr>
              <w:jc w:val="left"/>
              <w:rPr>
                <w:sz w:val="18"/>
                <w:szCs w:val="18"/>
              </w:rPr>
            </w:pPr>
            <w:r w:rsidRPr="008022F5">
              <w:rPr>
                <w:noProof/>
                <w:sz w:val="16"/>
                <w:szCs w:val="16"/>
              </w:rPr>
              <w:t>之前</w:t>
            </w:r>
            <w:r w:rsidRPr="008022F5">
              <w:rPr>
                <w:rFonts w:hint="eastAsia"/>
                <w:noProof/>
                <w:sz w:val="16"/>
                <w:szCs w:val="16"/>
              </w:rPr>
              <w:t>核准的项目</w:t>
            </w:r>
            <w:r w:rsidRPr="008022F5">
              <w:rPr>
                <w:noProof/>
                <w:sz w:val="16"/>
                <w:szCs w:val="16"/>
              </w:rPr>
              <w:t>要完成的预混多元醇中所含</w:t>
            </w:r>
            <w:r w:rsidRPr="008022F5">
              <w:rPr>
                <w:noProof/>
                <w:sz w:val="16"/>
                <w:szCs w:val="16"/>
              </w:rPr>
              <w:t>HCFC-141b</w:t>
            </w:r>
            <w:r w:rsidRPr="008022F5">
              <w:rPr>
                <w:noProof/>
                <w:sz w:val="16"/>
                <w:szCs w:val="16"/>
              </w:rPr>
              <w:t>淘汰量（</w:t>
            </w:r>
            <w:r w:rsidRPr="008022F5">
              <w:rPr>
                <w:noProof/>
                <w:sz w:val="16"/>
                <w:szCs w:val="16"/>
              </w:rPr>
              <w:t>ODP</w:t>
            </w:r>
            <w:r w:rsidRPr="008022F5">
              <w:rPr>
                <w:noProof/>
                <w:sz w:val="16"/>
                <w:szCs w:val="16"/>
              </w:rPr>
              <w:t>吨）</w:t>
            </w:r>
          </w:p>
        </w:tc>
        <w:tc>
          <w:tcPr>
            <w:tcW w:w="474" w:type="pct"/>
            <w:tcBorders>
              <w:top w:val="single" w:sz="4" w:space="0" w:color="auto"/>
              <w:left w:val="single" w:sz="4" w:space="0" w:color="auto"/>
              <w:bottom w:val="single" w:sz="4" w:space="0" w:color="auto"/>
              <w:right w:val="single" w:sz="4" w:space="0" w:color="auto"/>
            </w:tcBorders>
          </w:tcPr>
          <w:p w14:paraId="708E387B" w14:textId="77777777" w:rsidR="00570E24" w:rsidRPr="008022F5" w:rsidRDefault="00570E24" w:rsidP="00EF0559">
            <w:pPr>
              <w:jc w:val="right"/>
              <w:rPr>
                <w:sz w:val="18"/>
                <w:szCs w:val="18"/>
              </w:rPr>
            </w:pPr>
            <w:r w:rsidRPr="008022F5">
              <w:rPr>
                <w:sz w:val="18"/>
                <w:szCs w:val="18"/>
                <w:lang w:eastAsia="en-CA"/>
              </w:rPr>
              <w:t>164.56</w:t>
            </w:r>
          </w:p>
        </w:tc>
      </w:tr>
      <w:tr w:rsidR="00570E24" w:rsidRPr="008022F5" w14:paraId="70C0695B" w14:textId="77777777" w:rsidTr="00EF0559">
        <w:trPr>
          <w:trHeight w:val="98"/>
          <w:jc w:val="center"/>
        </w:trPr>
        <w:tc>
          <w:tcPr>
            <w:tcW w:w="274" w:type="pct"/>
            <w:tcBorders>
              <w:top w:val="single" w:sz="4" w:space="0" w:color="auto"/>
              <w:left w:val="single" w:sz="4" w:space="0" w:color="auto"/>
              <w:bottom w:val="single" w:sz="4" w:space="0" w:color="auto"/>
              <w:right w:val="single" w:sz="4" w:space="0" w:color="auto"/>
            </w:tcBorders>
            <w:shd w:val="clear" w:color="auto" w:fill="auto"/>
            <w:hideMark/>
          </w:tcPr>
          <w:p w14:paraId="438E8B37" w14:textId="77777777" w:rsidR="00570E24" w:rsidRPr="008022F5" w:rsidRDefault="00570E24" w:rsidP="00EF0559">
            <w:pPr>
              <w:jc w:val="left"/>
              <w:rPr>
                <w:sz w:val="18"/>
                <w:szCs w:val="18"/>
                <w:lang w:eastAsia="en-CA"/>
              </w:rPr>
            </w:pPr>
            <w:r w:rsidRPr="008022F5">
              <w:rPr>
                <w:sz w:val="18"/>
                <w:szCs w:val="18"/>
                <w:lang w:eastAsia="en-CA"/>
              </w:rPr>
              <w:t>4.4.3</w:t>
            </w:r>
          </w:p>
        </w:tc>
        <w:tc>
          <w:tcPr>
            <w:tcW w:w="4251" w:type="pct"/>
            <w:gridSpan w:val="9"/>
            <w:tcBorders>
              <w:top w:val="single" w:sz="4" w:space="0" w:color="auto"/>
              <w:left w:val="single" w:sz="4" w:space="0" w:color="auto"/>
              <w:bottom w:val="single" w:sz="4" w:space="0" w:color="auto"/>
              <w:right w:val="single" w:sz="4" w:space="0" w:color="auto"/>
            </w:tcBorders>
            <w:shd w:val="clear" w:color="auto" w:fill="auto"/>
            <w:vAlign w:val="center"/>
            <w:hideMark/>
          </w:tcPr>
          <w:p w14:paraId="4E7F8AC1" w14:textId="77777777" w:rsidR="00570E24" w:rsidRPr="008022F5" w:rsidRDefault="00570E24" w:rsidP="00EF0559">
            <w:pPr>
              <w:jc w:val="left"/>
              <w:rPr>
                <w:sz w:val="18"/>
                <w:szCs w:val="18"/>
              </w:rPr>
            </w:pPr>
            <w:r w:rsidRPr="008022F5">
              <w:rPr>
                <w:noProof/>
                <w:sz w:val="16"/>
                <w:szCs w:val="16"/>
              </w:rPr>
              <w:t>剩余符合资助条件的预混多元醇中所含</w:t>
            </w:r>
            <w:r w:rsidRPr="008022F5">
              <w:rPr>
                <w:noProof/>
                <w:sz w:val="16"/>
                <w:szCs w:val="16"/>
              </w:rPr>
              <w:t>HCFC-141b</w:t>
            </w:r>
            <w:r w:rsidRPr="008022F5">
              <w:rPr>
                <w:noProof/>
                <w:sz w:val="16"/>
                <w:szCs w:val="16"/>
              </w:rPr>
              <w:t>消费量（</w:t>
            </w:r>
            <w:r w:rsidRPr="008022F5">
              <w:rPr>
                <w:noProof/>
                <w:sz w:val="16"/>
                <w:szCs w:val="16"/>
              </w:rPr>
              <w:t>ODP</w:t>
            </w:r>
            <w:r w:rsidRPr="008022F5">
              <w:rPr>
                <w:noProof/>
                <w:sz w:val="16"/>
                <w:szCs w:val="16"/>
              </w:rPr>
              <w:t>吨）</w:t>
            </w:r>
          </w:p>
        </w:tc>
        <w:tc>
          <w:tcPr>
            <w:tcW w:w="474" w:type="pct"/>
            <w:tcBorders>
              <w:top w:val="single" w:sz="4" w:space="0" w:color="auto"/>
              <w:left w:val="single" w:sz="4" w:space="0" w:color="auto"/>
              <w:bottom w:val="single" w:sz="4" w:space="0" w:color="auto"/>
              <w:right w:val="single" w:sz="4" w:space="0" w:color="auto"/>
            </w:tcBorders>
          </w:tcPr>
          <w:p w14:paraId="0DFAFCC9" w14:textId="77777777" w:rsidR="00570E24" w:rsidRPr="008022F5" w:rsidRDefault="00570E24" w:rsidP="00EF0559">
            <w:pPr>
              <w:jc w:val="right"/>
              <w:rPr>
                <w:sz w:val="18"/>
                <w:szCs w:val="18"/>
              </w:rPr>
            </w:pPr>
            <w:r w:rsidRPr="008022F5">
              <w:rPr>
                <w:sz w:val="18"/>
                <w:szCs w:val="18"/>
                <w:lang w:eastAsia="en-CA"/>
              </w:rPr>
              <w:t>0</w:t>
            </w:r>
          </w:p>
        </w:tc>
      </w:tr>
    </w:tbl>
    <w:p w14:paraId="2096CD0F" w14:textId="77777777" w:rsidR="00570E24" w:rsidRPr="008022F5" w:rsidRDefault="00570E24" w:rsidP="00570E24">
      <w:pPr>
        <w:spacing w:after="240"/>
        <w:outlineLvl w:val="0"/>
        <w:rPr>
          <w:rFonts w:eastAsia="Times New Roman"/>
          <w:sz w:val="16"/>
        </w:rPr>
      </w:pPr>
      <w:r w:rsidRPr="008022F5">
        <w:rPr>
          <w:rFonts w:eastAsia="Times New Roman"/>
          <w:kern w:val="28"/>
          <w:sz w:val="18"/>
        </w:rPr>
        <w:t xml:space="preserve">* </w:t>
      </w:r>
      <w:r w:rsidRPr="008022F5">
        <w:rPr>
          <w:rFonts w:ascii="SimSun" w:hAnsi="SimSun" w:cs="SimSun" w:hint="eastAsia"/>
          <w:sz w:val="16"/>
        </w:rPr>
        <w:t>根据第一阶段协定第二阶段完成日期：</w:t>
      </w:r>
      <w:r w:rsidRPr="008022F5">
        <w:rPr>
          <w:rFonts w:eastAsia="Times New Roman"/>
          <w:sz w:val="16"/>
        </w:rPr>
        <w:t>2023</w:t>
      </w:r>
      <w:r w:rsidRPr="008022F5">
        <w:rPr>
          <w:sz w:val="16"/>
        </w:rPr>
        <w:t>年</w:t>
      </w:r>
      <w:r w:rsidRPr="008022F5">
        <w:rPr>
          <w:sz w:val="16"/>
        </w:rPr>
        <w:t>12</w:t>
      </w:r>
      <w:r w:rsidRPr="008022F5">
        <w:rPr>
          <w:sz w:val="16"/>
        </w:rPr>
        <w:t>月</w:t>
      </w:r>
      <w:r w:rsidRPr="008022F5">
        <w:rPr>
          <w:sz w:val="16"/>
        </w:rPr>
        <w:t>31</w:t>
      </w:r>
      <w:r w:rsidRPr="008022F5">
        <w:rPr>
          <w:sz w:val="16"/>
        </w:rPr>
        <w:t>日。</w:t>
      </w:r>
    </w:p>
    <w:p w14:paraId="54457BCF" w14:textId="77777777" w:rsidR="00570E24" w:rsidRPr="008022F5" w:rsidRDefault="00570E24" w:rsidP="00570E24">
      <w:pPr>
        <w:jc w:val="left"/>
        <w:rPr>
          <w:rFonts w:eastAsia="SimHei"/>
          <w:b/>
          <w:noProof/>
          <w:sz w:val="24"/>
          <w:szCs w:val="24"/>
        </w:rPr>
      </w:pPr>
    </w:p>
    <w:p w14:paraId="08AB995B" w14:textId="77777777" w:rsidR="00570E24" w:rsidRPr="008022F5" w:rsidRDefault="00570E24" w:rsidP="00570E24">
      <w:pPr>
        <w:topLinePunct/>
        <w:spacing w:after="240"/>
        <w:rPr>
          <w:rFonts w:eastAsia="SimHei"/>
          <w:b/>
          <w:sz w:val="24"/>
          <w:szCs w:val="24"/>
        </w:rPr>
      </w:pPr>
      <w:r w:rsidRPr="008022F5">
        <w:rPr>
          <w:rFonts w:eastAsia="SimHei"/>
          <w:b/>
          <w:noProof/>
          <w:sz w:val="24"/>
          <w:szCs w:val="24"/>
        </w:rPr>
        <w:t>附录</w:t>
      </w:r>
      <w:r w:rsidRPr="008022F5">
        <w:rPr>
          <w:b/>
          <w:noProof/>
          <w:sz w:val="24"/>
          <w:szCs w:val="24"/>
        </w:rPr>
        <w:t xml:space="preserve"> 3-A</w:t>
      </w:r>
      <w:r w:rsidRPr="008022F5">
        <w:rPr>
          <w:rFonts w:eastAsia="SimHei"/>
          <w:b/>
          <w:noProof/>
          <w:sz w:val="24"/>
          <w:szCs w:val="24"/>
        </w:rPr>
        <w:t>：资金核准时间表</w:t>
      </w:r>
    </w:p>
    <w:p w14:paraId="3A26F3C7" w14:textId="77777777" w:rsidR="00570E24" w:rsidRPr="008022F5" w:rsidRDefault="00570E24" w:rsidP="00570E24">
      <w:pPr>
        <w:pStyle w:val="Heading1"/>
        <w:keepNext/>
        <w:keepLines/>
        <w:numPr>
          <w:ilvl w:val="0"/>
          <w:numId w:val="9"/>
        </w:numPr>
        <w:tabs>
          <w:tab w:val="num" w:pos="720"/>
          <w:tab w:val="left" w:pos="3240"/>
        </w:tabs>
        <w:topLinePunct/>
        <w:ind w:left="-90" w:firstLine="90"/>
        <w:rPr>
          <w:sz w:val="24"/>
          <w:szCs w:val="24"/>
        </w:rPr>
      </w:pPr>
      <w:r w:rsidRPr="008022F5">
        <w:rPr>
          <w:noProof/>
          <w:sz w:val="24"/>
          <w:szCs w:val="24"/>
        </w:rPr>
        <w:t>将于附录</w:t>
      </w:r>
      <w:r w:rsidRPr="008022F5">
        <w:rPr>
          <w:noProof/>
          <w:sz w:val="24"/>
          <w:szCs w:val="24"/>
        </w:rPr>
        <w:t>2-A</w:t>
      </w:r>
      <w:r w:rsidRPr="008022F5">
        <w:rPr>
          <w:noProof/>
          <w:sz w:val="24"/>
          <w:szCs w:val="24"/>
        </w:rPr>
        <w:t>中规定年份的第一次会议上审议有待核准的今后供资付款。</w:t>
      </w:r>
    </w:p>
    <w:p w14:paraId="0362EA38" w14:textId="77777777" w:rsidR="00570E24" w:rsidRPr="008022F5" w:rsidRDefault="00570E24" w:rsidP="00570E24">
      <w:pPr>
        <w:topLinePunct/>
        <w:spacing w:after="240"/>
        <w:rPr>
          <w:rFonts w:eastAsia="SimHei"/>
          <w:b/>
          <w:sz w:val="24"/>
          <w:szCs w:val="24"/>
        </w:rPr>
      </w:pPr>
      <w:r w:rsidRPr="008022F5">
        <w:rPr>
          <w:rFonts w:eastAsia="SimHei"/>
          <w:b/>
          <w:noProof/>
          <w:sz w:val="24"/>
          <w:szCs w:val="24"/>
        </w:rPr>
        <w:t>附录</w:t>
      </w:r>
      <w:r w:rsidRPr="008022F5">
        <w:rPr>
          <w:b/>
          <w:noProof/>
          <w:sz w:val="24"/>
          <w:szCs w:val="24"/>
        </w:rPr>
        <w:t xml:space="preserve"> 4-A</w:t>
      </w:r>
      <w:r w:rsidRPr="008022F5">
        <w:rPr>
          <w:rFonts w:eastAsia="SimHei"/>
          <w:b/>
          <w:noProof/>
          <w:sz w:val="24"/>
          <w:szCs w:val="24"/>
        </w:rPr>
        <w:t>：执行情况报告和计划格式</w:t>
      </w:r>
    </w:p>
    <w:p w14:paraId="04C0206B" w14:textId="77777777" w:rsidR="00570E24" w:rsidRPr="00570E24" w:rsidRDefault="00570E24" w:rsidP="00570E24">
      <w:pPr>
        <w:pStyle w:val="Heading1"/>
        <w:keepNext/>
        <w:keepLines/>
        <w:numPr>
          <w:ilvl w:val="0"/>
          <w:numId w:val="21"/>
        </w:numPr>
        <w:tabs>
          <w:tab w:val="num" w:pos="720"/>
          <w:tab w:val="left" w:pos="1440"/>
        </w:tabs>
        <w:topLinePunct/>
        <w:rPr>
          <w:sz w:val="24"/>
          <w:szCs w:val="24"/>
        </w:rPr>
      </w:pPr>
      <w:r w:rsidRPr="00570E24">
        <w:rPr>
          <w:noProof/>
          <w:sz w:val="24"/>
          <w:szCs w:val="24"/>
        </w:rPr>
        <w:t>有关每次付款申请的《付款执行情况报告》和《计划》的来文应包括五个部分：</w:t>
      </w:r>
    </w:p>
    <w:p w14:paraId="59A85394" w14:textId="77777777" w:rsidR="00570E24" w:rsidRPr="008022F5" w:rsidRDefault="00570E24" w:rsidP="00570E24">
      <w:pPr>
        <w:pStyle w:val="Heading2"/>
        <w:topLinePunct/>
        <w:rPr>
          <w:noProof/>
          <w:sz w:val="24"/>
          <w:szCs w:val="24"/>
        </w:rPr>
      </w:pPr>
      <w:r w:rsidRPr="008022F5">
        <w:rPr>
          <w:noProof/>
          <w:sz w:val="24"/>
          <w:szCs w:val="24"/>
        </w:rPr>
        <w:t>说明自上次报告以来实现的进展情况的陈述报告，数据按照付款分列，反映国家在淘汰各种物质方面的情况，不同活动对其的影响以及这些活动之间的关系。报告应包括根据物质分列的作为执行各项活动的直接结果所淘汰的消耗臭氧层物质的数量，以及所使用的替代技术和所开始使用的相关替代品，以便让秘书处能够向执行委员会提供因此而导致的气候相关排放的变化情况的信息。报告应进一步突出关于列入《计划》的各种活动的成功、经验和挑战，反映国家情况的任何变化并提供其他相关资料。报告还应包括相对于以往呈交的《执行计划》的任何变化的资料以及变动的理由，例如拖延、按照本协定第</w:t>
      </w:r>
      <w:r w:rsidRPr="008022F5">
        <w:rPr>
          <w:noProof/>
          <w:sz w:val="24"/>
          <w:szCs w:val="24"/>
        </w:rPr>
        <w:t>7</w:t>
      </w:r>
      <w:r w:rsidRPr="008022F5">
        <w:rPr>
          <w:noProof/>
          <w:sz w:val="24"/>
          <w:szCs w:val="24"/>
        </w:rPr>
        <w:t>款之规定在执行付款期间运用资金重新分配方面的灵活性，或其他变化；</w:t>
      </w:r>
    </w:p>
    <w:p w14:paraId="299B4323" w14:textId="77777777" w:rsidR="00570E24" w:rsidRPr="008022F5" w:rsidRDefault="00570E24" w:rsidP="00570E24">
      <w:pPr>
        <w:pStyle w:val="Heading2"/>
        <w:topLinePunct/>
        <w:rPr>
          <w:sz w:val="24"/>
          <w:szCs w:val="24"/>
        </w:rPr>
      </w:pPr>
      <w:r w:rsidRPr="008022F5">
        <w:rPr>
          <w:noProof/>
          <w:sz w:val="24"/>
          <w:szCs w:val="24"/>
        </w:rPr>
        <w:t>根据本协定第</w:t>
      </w:r>
      <w:r w:rsidRPr="008022F5">
        <w:rPr>
          <w:noProof/>
          <w:sz w:val="24"/>
          <w:szCs w:val="24"/>
        </w:rPr>
        <w:t>5</w:t>
      </w:r>
      <w:r w:rsidRPr="008022F5">
        <w:rPr>
          <w:noProof/>
          <w:sz w:val="24"/>
          <w:szCs w:val="24"/>
        </w:rPr>
        <w:t>（</w:t>
      </w:r>
      <w:r w:rsidRPr="008022F5">
        <w:rPr>
          <w:noProof/>
          <w:sz w:val="24"/>
          <w:szCs w:val="24"/>
        </w:rPr>
        <w:t>b</w:t>
      </w:r>
      <w:r w:rsidRPr="008022F5">
        <w:rPr>
          <w:noProof/>
          <w:sz w:val="24"/>
          <w:szCs w:val="24"/>
        </w:rPr>
        <w:t>）款提交的关于《计划》的结果以及各种物质消费量的独立核查报告。如果执行委员会没有另做决定，此项核查必须与各付款申请一起提交，且必须提交对本协定第</w:t>
      </w:r>
      <w:r w:rsidRPr="008022F5">
        <w:rPr>
          <w:noProof/>
          <w:sz w:val="24"/>
          <w:szCs w:val="24"/>
        </w:rPr>
        <w:t>5</w:t>
      </w:r>
      <w:r w:rsidRPr="008022F5">
        <w:rPr>
          <w:noProof/>
          <w:sz w:val="24"/>
          <w:szCs w:val="24"/>
        </w:rPr>
        <w:t>（</w:t>
      </w:r>
      <w:r w:rsidRPr="008022F5">
        <w:rPr>
          <w:noProof/>
          <w:sz w:val="24"/>
          <w:szCs w:val="24"/>
        </w:rPr>
        <w:t>a</w:t>
      </w:r>
      <w:r w:rsidRPr="008022F5">
        <w:rPr>
          <w:noProof/>
          <w:sz w:val="24"/>
          <w:szCs w:val="24"/>
        </w:rPr>
        <w:t>）款规定的所有相关年份消费量的核查，因为关于这些年份的核查报告尚未得到委员会的认可；</w:t>
      </w:r>
    </w:p>
    <w:p w14:paraId="446B5E8C" w14:textId="77777777" w:rsidR="00570E24" w:rsidRPr="008022F5" w:rsidRDefault="00570E24" w:rsidP="00570E24">
      <w:pPr>
        <w:pStyle w:val="Heading2"/>
        <w:topLinePunct/>
        <w:rPr>
          <w:noProof/>
          <w:sz w:val="24"/>
          <w:szCs w:val="24"/>
        </w:rPr>
      </w:pPr>
      <w:r w:rsidRPr="008022F5">
        <w:rPr>
          <w:noProof/>
          <w:sz w:val="24"/>
          <w:szCs w:val="24"/>
        </w:rPr>
        <w:t>书面说明付款申请所涵盖年份内开展的各项活动，重点说明执行进度指标、完成的时间以及这些活动的相互依赖性，同时亦顾及执行前几次付款时积累的经验和取得的进展；按日历年将要提供的计划中的数据。说明还应包括提及总体计划和取得的进展，以及所预期的对总体计划的可能调整。说明还应具体列出并详细解释对总体计划做出的此种改变。对未来活动的说明，可作为上文（</w:t>
      </w:r>
      <w:r w:rsidRPr="008022F5">
        <w:rPr>
          <w:noProof/>
          <w:sz w:val="24"/>
          <w:szCs w:val="24"/>
        </w:rPr>
        <w:t>b</w:t>
      </w:r>
      <w:r w:rsidRPr="008022F5">
        <w:rPr>
          <w:noProof/>
          <w:sz w:val="24"/>
          <w:szCs w:val="24"/>
        </w:rPr>
        <w:t>）款的陈述报告的同一文件的一部分提交；</w:t>
      </w:r>
      <w:r w:rsidRPr="008022F5">
        <w:rPr>
          <w:noProof/>
          <w:sz w:val="24"/>
          <w:szCs w:val="24"/>
        </w:rPr>
        <w:t xml:space="preserve"> </w:t>
      </w:r>
    </w:p>
    <w:p w14:paraId="6616E99D" w14:textId="77777777" w:rsidR="00570E24" w:rsidRPr="008022F5" w:rsidRDefault="00570E24" w:rsidP="00570E24">
      <w:pPr>
        <w:pStyle w:val="Heading2"/>
        <w:topLinePunct/>
        <w:rPr>
          <w:sz w:val="24"/>
          <w:szCs w:val="24"/>
        </w:rPr>
      </w:pPr>
      <w:r w:rsidRPr="008022F5">
        <w:rPr>
          <w:noProof/>
          <w:sz w:val="24"/>
          <w:szCs w:val="24"/>
        </w:rPr>
        <w:t>通过在线数据库提交一组有关所有《付款执行情况报告和计划》的量化信息；以及</w:t>
      </w:r>
    </w:p>
    <w:p w14:paraId="180D1430" w14:textId="77777777" w:rsidR="00570E24" w:rsidRPr="008022F5" w:rsidRDefault="00570E24" w:rsidP="00570E24">
      <w:pPr>
        <w:pStyle w:val="Heading2"/>
        <w:topLinePunct/>
        <w:rPr>
          <w:sz w:val="24"/>
          <w:szCs w:val="24"/>
        </w:rPr>
      </w:pPr>
      <w:r w:rsidRPr="008022F5">
        <w:rPr>
          <w:noProof/>
          <w:sz w:val="24"/>
          <w:szCs w:val="24"/>
        </w:rPr>
        <w:t>关于上文五条款项的执行摘要，概述上文第</w:t>
      </w:r>
      <w:r w:rsidRPr="008022F5">
        <w:rPr>
          <w:noProof/>
          <w:sz w:val="24"/>
          <w:szCs w:val="24"/>
        </w:rPr>
        <w:t>1</w:t>
      </w:r>
      <w:r w:rsidRPr="008022F5">
        <w:rPr>
          <w:noProof/>
          <w:sz w:val="24"/>
          <w:szCs w:val="24"/>
        </w:rPr>
        <w:t>（</w:t>
      </w:r>
      <w:r w:rsidRPr="008022F5">
        <w:rPr>
          <w:noProof/>
          <w:sz w:val="24"/>
          <w:szCs w:val="24"/>
        </w:rPr>
        <w:t>a</w:t>
      </w:r>
      <w:r w:rsidRPr="008022F5">
        <w:rPr>
          <w:noProof/>
          <w:sz w:val="24"/>
          <w:szCs w:val="24"/>
        </w:rPr>
        <w:t>）至第</w:t>
      </w:r>
      <w:r w:rsidRPr="008022F5">
        <w:rPr>
          <w:noProof/>
          <w:sz w:val="24"/>
          <w:szCs w:val="24"/>
        </w:rPr>
        <w:t>1</w:t>
      </w:r>
      <w:r w:rsidRPr="008022F5">
        <w:rPr>
          <w:noProof/>
          <w:sz w:val="24"/>
          <w:szCs w:val="24"/>
        </w:rPr>
        <w:t>（</w:t>
      </w:r>
      <w:r w:rsidRPr="008022F5">
        <w:rPr>
          <w:noProof/>
          <w:sz w:val="24"/>
          <w:szCs w:val="24"/>
        </w:rPr>
        <w:t>d</w:t>
      </w:r>
      <w:r w:rsidRPr="008022F5">
        <w:rPr>
          <w:noProof/>
          <w:sz w:val="24"/>
          <w:szCs w:val="24"/>
        </w:rPr>
        <w:t>）款的信息。</w:t>
      </w:r>
    </w:p>
    <w:p w14:paraId="48CC3B58" w14:textId="77777777" w:rsidR="00570E24" w:rsidRPr="008022F5" w:rsidRDefault="00570E24" w:rsidP="00456F7F">
      <w:pPr>
        <w:pStyle w:val="Heading1"/>
        <w:keepNext/>
        <w:keepLines/>
        <w:numPr>
          <w:ilvl w:val="0"/>
          <w:numId w:val="9"/>
        </w:numPr>
        <w:tabs>
          <w:tab w:val="num" w:pos="720"/>
          <w:tab w:val="left" w:pos="1440"/>
        </w:tabs>
        <w:topLinePunct/>
        <w:ind w:left="-90"/>
        <w:rPr>
          <w:noProof/>
          <w:sz w:val="24"/>
          <w:szCs w:val="24"/>
        </w:rPr>
      </w:pPr>
      <w:r w:rsidRPr="008022F5">
        <w:rPr>
          <w:noProof/>
          <w:sz w:val="24"/>
          <w:szCs w:val="24"/>
        </w:rPr>
        <w:t>如果出现某年同时执行</w:t>
      </w:r>
      <w:r w:rsidRPr="008022F5">
        <w:rPr>
          <w:rFonts w:hint="eastAsia"/>
          <w:noProof/>
          <w:sz w:val="24"/>
          <w:szCs w:val="24"/>
        </w:rPr>
        <w:t>《计划》</w:t>
      </w:r>
      <w:r w:rsidRPr="008022F5">
        <w:rPr>
          <w:noProof/>
          <w:sz w:val="24"/>
          <w:szCs w:val="24"/>
        </w:rPr>
        <w:t>的两个阶段的情况，编制《付款执行情况报告和计划》时应顾及以下各点：</w:t>
      </w:r>
    </w:p>
    <w:p w14:paraId="5E0D8ADD" w14:textId="77777777" w:rsidR="00570E24" w:rsidRPr="008022F5" w:rsidRDefault="00570E24" w:rsidP="00570E24">
      <w:pPr>
        <w:pStyle w:val="Heading2"/>
        <w:keepNext/>
        <w:keepLines/>
        <w:topLinePunct/>
        <w:rPr>
          <w:noProof/>
          <w:sz w:val="24"/>
          <w:szCs w:val="24"/>
        </w:rPr>
      </w:pPr>
      <w:r w:rsidRPr="008022F5">
        <w:rPr>
          <w:noProof/>
          <w:sz w:val="24"/>
          <w:szCs w:val="24"/>
        </w:rPr>
        <w:t>作为本协定一部分提及的《付款执行情况报告和计划》应该仅提及本协定所涵盖的活动和资金；并且</w:t>
      </w:r>
    </w:p>
    <w:p w14:paraId="48952FB4" w14:textId="77777777" w:rsidR="00570E24" w:rsidRPr="008022F5" w:rsidRDefault="00570E24" w:rsidP="00570E24">
      <w:pPr>
        <w:pStyle w:val="Heading2"/>
        <w:topLinePunct/>
        <w:rPr>
          <w:noProof/>
          <w:sz w:val="24"/>
          <w:szCs w:val="24"/>
        </w:rPr>
      </w:pPr>
      <w:r w:rsidRPr="008022F5">
        <w:rPr>
          <w:noProof/>
          <w:sz w:val="24"/>
          <w:szCs w:val="24"/>
        </w:rPr>
        <w:t>如果执行中的各个阶段在某一年中具有每一《协定》附录</w:t>
      </w:r>
      <w:r w:rsidRPr="008022F5">
        <w:rPr>
          <w:noProof/>
          <w:sz w:val="24"/>
          <w:szCs w:val="24"/>
        </w:rPr>
        <w:t>2-A</w:t>
      </w:r>
      <w:r w:rsidRPr="008022F5">
        <w:rPr>
          <w:noProof/>
          <w:sz w:val="24"/>
          <w:szCs w:val="24"/>
        </w:rPr>
        <w:t>的不同氟氯烃消费指标，应该用较低的氟氯烃消费指标作为遵守这些协定的参考，并将作为独立核查的依据。</w:t>
      </w:r>
    </w:p>
    <w:p w14:paraId="1446D083" w14:textId="77777777" w:rsidR="00570E24" w:rsidRPr="008022F5" w:rsidRDefault="00570E24" w:rsidP="00570E24">
      <w:pPr>
        <w:keepLines/>
        <w:topLinePunct/>
        <w:spacing w:after="240"/>
        <w:rPr>
          <w:rFonts w:eastAsia="SimHei"/>
          <w:b/>
          <w:sz w:val="24"/>
          <w:szCs w:val="24"/>
        </w:rPr>
      </w:pPr>
      <w:r w:rsidRPr="008022F5">
        <w:rPr>
          <w:rFonts w:eastAsia="SimHei"/>
          <w:b/>
          <w:noProof/>
          <w:sz w:val="24"/>
          <w:szCs w:val="24"/>
        </w:rPr>
        <w:t>附录</w:t>
      </w:r>
      <w:r w:rsidRPr="008022F5">
        <w:rPr>
          <w:b/>
          <w:noProof/>
          <w:sz w:val="24"/>
          <w:szCs w:val="24"/>
        </w:rPr>
        <w:t xml:space="preserve"> 5-A</w:t>
      </w:r>
      <w:r w:rsidRPr="008022F5">
        <w:rPr>
          <w:rFonts w:eastAsia="SimHei"/>
          <w:b/>
          <w:noProof/>
          <w:sz w:val="24"/>
          <w:szCs w:val="24"/>
        </w:rPr>
        <w:t>：监测机构和作用</w:t>
      </w:r>
    </w:p>
    <w:p w14:paraId="7BB9F89E" w14:textId="77777777" w:rsidR="00570E24" w:rsidRPr="00570E24" w:rsidRDefault="00570E24" w:rsidP="00570E24">
      <w:pPr>
        <w:pStyle w:val="Heading1"/>
        <w:numPr>
          <w:ilvl w:val="0"/>
          <w:numId w:val="22"/>
        </w:numPr>
        <w:rPr>
          <w:sz w:val="24"/>
          <w:szCs w:val="24"/>
        </w:rPr>
      </w:pPr>
      <w:r w:rsidRPr="00570E24">
        <w:rPr>
          <w:rFonts w:hint="eastAsia"/>
          <w:sz w:val="24"/>
          <w:szCs w:val="24"/>
          <w:lang w:val="en-US"/>
        </w:rPr>
        <w:t>越南执行《蒙特利尔议定书》国家协调机构（国家臭氧机构（“</w:t>
      </w:r>
      <w:r w:rsidRPr="00570E24">
        <w:rPr>
          <w:rFonts w:hint="eastAsia"/>
          <w:sz w:val="24"/>
          <w:szCs w:val="24"/>
          <w:lang w:val="en-US"/>
        </w:rPr>
        <w:t>NOU</w:t>
      </w:r>
      <w:r w:rsidRPr="00570E24">
        <w:rPr>
          <w:rFonts w:hint="eastAsia"/>
          <w:sz w:val="24"/>
          <w:szCs w:val="24"/>
          <w:lang w:val="en-US"/>
        </w:rPr>
        <w:t>”））隶属于</w:t>
      </w:r>
      <w:bookmarkStart w:id="14" w:name="_Hlk152854729"/>
      <w:r w:rsidRPr="00570E24">
        <w:rPr>
          <w:rFonts w:hint="eastAsia"/>
          <w:sz w:val="24"/>
          <w:szCs w:val="24"/>
          <w:lang w:val="en-US"/>
        </w:rPr>
        <w:t>自然资源和环境部</w:t>
      </w:r>
      <w:bookmarkEnd w:id="14"/>
      <w:r w:rsidRPr="00570E24">
        <w:rPr>
          <w:rFonts w:hint="eastAsia"/>
          <w:sz w:val="24"/>
          <w:szCs w:val="24"/>
          <w:lang w:val="en-US"/>
        </w:rPr>
        <w:t>（“</w:t>
      </w:r>
      <w:r w:rsidRPr="00570E24">
        <w:rPr>
          <w:rFonts w:hint="eastAsia"/>
          <w:sz w:val="24"/>
          <w:szCs w:val="24"/>
          <w:lang w:val="en-US"/>
        </w:rPr>
        <w:t>MONRE</w:t>
      </w:r>
      <w:r w:rsidRPr="00570E24">
        <w:rPr>
          <w:rFonts w:hint="eastAsia"/>
          <w:sz w:val="24"/>
          <w:szCs w:val="24"/>
          <w:lang w:val="en-US"/>
        </w:rPr>
        <w:t>”），负责全面管理和协调越南的消耗臭氧层物质淘汰计划，包括旨在控制附件</w:t>
      </w:r>
      <w:r w:rsidRPr="00570E24">
        <w:rPr>
          <w:rFonts w:hint="eastAsia"/>
          <w:sz w:val="24"/>
          <w:szCs w:val="24"/>
          <w:lang w:val="en-US"/>
        </w:rPr>
        <w:t xml:space="preserve"> C </w:t>
      </w:r>
      <w:r w:rsidRPr="00570E24">
        <w:rPr>
          <w:rFonts w:hint="eastAsia"/>
          <w:sz w:val="24"/>
          <w:szCs w:val="24"/>
          <w:lang w:val="en-US"/>
        </w:rPr>
        <w:t>第一类物质</w:t>
      </w:r>
      <w:r w:rsidRPr="00570E24">
        <w:rPr>
          <w:rFonts w:hint="eastAsia"/>
          <w:sz w:val="24"/>
          <w:szCs w:val="24"/>
          <w:lang w:val="en-US"/>
        </w:rPr>
        <w:t xml:space="preserve"> </w:t>
      </w:r>
      <w:r w:rsidRPr="00570E24">
        <w:rPr>
          <w:rFonts w:hint="eastAsia"/>
          <w:sz w:val="24"/>
          <w:szCs w:val="24"/>
          <w:lang w:val="en-US"/>
        </w:rPr>
        <w:t>（氟氯烃）的所有淘汰活动和措施。</w:t>
      </w:r>
      <w:r w:rsidRPr="00570E24">
        <w:rPr>
          <w:rFonts w:hint="eastAsia"/>
          <w:sz w:val="24"/>
          <w:szCs w:val="24"/>
          <w:lang w:val="en-US"/>
        </w:rPr>
        <w:t xml:space="preserve"> </w:t>
      </w:r>
      <w:r w:rsidRPr="00570E24">
        <w:rPr>
          <w:rFonts w:hint="eastAsia"/>
          <w:sz w:val="24"/>
          <w:szCs w:val="24"/>
          <w:lang w:val="en-US"/>
        </w:rPr>
        <w:t>本协定将由《计划》的项目管理机构（“</w:t>
      </w:r>
      <w:r w:rsidRPr="00570E24">
        <w:rPr>
          <w:rFonts w:hint="eastAsia"/>
          <w:sz w:val="24"/>
          <w:szCs w:val="24"/>
          <w:lang w:val="en-US"/>
        </w:rPr>
        <w:t>PMU</w:t>
      </w:r>
      <w:r w:rsidRPr="00570E24">
        <w:rPr>
          <w:rFonts w:hint="eastAsia"/>
          <w:sz w:val="24"/>
          <w:szCs w:val="24"/>
          <w:lang w:val="en-US"/>
        </w:rPr>
        <w:t>”）在国家臭氧机构的直接领导下管理和执行。</w:t>
      </w:r>
    </w:p>
    <w:p w14:paraId="2883CD18" w14:textId="77777777" w:rsidR="00570E24" w:rsidRPr="008022F5" w:rsidRDefault="00570E24" w:rsidP="00570E24">
      <w:pPr>
        <w:pStyle w:val="Heading1"/>
        <w:rPr>
          <w:sz w:val="24"/>
          <w:szCs w:val="24"/>
        </w:rPr>
      </w:pPr>
      <w:r w:rsidRPr="008022F5">
        <w:rPr>
          <w:rFonts w:hint="eastAsia"/>
          <w:sz w:val="24"/>
          <w:szCs w:val="24"/>
          <w:lang w:val="en-US"/>
        </w:rPr>
        <w:t>自然资源和环境部将通过项目管理机构和国家臭氧机构与</w:t>
      </w:r>
      <w:bookmarkStart w:id="15" w:name="_Hlk152854747"/>
      <w:r w:rsidRPr="008022F5">
        <w:rPr>
          <w:rFonts w:hint="eastAsia"/>
          <w:sz w:val="24"/>
          <w:szCs w:val="24"/>
          <w:lang w:val="en-US"/>
        </w:rPr>
        <w:t>工业和贸易部</w:t>
      </w:r>
      <w:bookmarkEnd w:id="15"/>
      <w:r w:rsidRPr="008022F5">
        <w:rPr>
          <w:rFonts w:hint="eastAsia"/>
          <w:sz w:val="24"/>
          <w:szCs w:val="24"/>
          <w:lang w:val="en-US"/>
        </w:rPr>
        <w:t>（“</w:t>
      </w:r>
      <w:r w:rsidRPr="008022F5">
        <w:rPr>
          <w:rFonts w:hint="eastAsia"/>
          <w:sz w:val="24"/>
          <w:szCs w:val="24"/>
          <w:lang w:val="en-US"/>
        </w:rPr>
        <w:t>MOIT</w:t>
      </w:r>
      <w:r w:rsidRPr="008022F5">
        <w:rPr>
          <w:rFonts w:hint="eastAsia"/>
          <w:sz w:val="24"/>
          <w:szCs w:val="24"/>
          <w:lang w:val="en-US"/>
        </w:rPr>
        <w:t>”）和</w:t>
      </w:r>
      <w:bookmarkStart w:id="16" w:name="_Hlk152854762"/>
      <w:r w:rsidRPr="008022F5">
        <w:rPr>
          <w:rFonts w:hint="eastAsia"/>
          <w:sz w:val="24"/>
          <w:szCs w:val="24"/>
          <w:lang w:val="en-US"/>
        </w:rPr>
        <w:t>越南海关总署</w:t>
      </w:r>
      <w:bookmarkEnd w:id="16"/>
      <w:r w:rsidRPr="008022F5">
        <w:rPr>
          <w:rFonts w:hint="eastAsia"/>
          <w:sz w:val="24"/>
          <w:szCs w:val="24"/>
          <w:lang w:val="en-US"/>
        </w:rPr>
        <w:t>（“</w:t>
      </w:r>
      <w:r w:rsidRPr="008022F5">
        <w:rPr>
          <w:rFonts w:hint="eastAsia"/>
          <w:sz w:val="24"/>
          <w:szCs w:val="24"/>
          <w:lang w:val="en-US"/>
        </w:rPr>
        <w:t>GDC</w:t>
      </w:r>
      <w:r w:rsidRPr="008022F5">
        <w:rPr>
          <w:rFonts w:hint="eastAsia"/>
          <w:sz w:val="24"/>
          <w:szCs w:val="24"/>
          <w:lang w:val="en-US"/>
        </w:rPr>
        <w:t>”）进行合作和协调，实施氟氯烃进口</w:t>
      </w:r>
      <w:r w:rsidRPr="008022F5">
        <w:rPr>
          <w:rFonts w:hint="eastAsia"/>
          <w:sz w:val="24"/>
          <w:szCs w:val="24"/>
          <w:lang w:val="en-US"/>
        </w:rPr>
        <w:t>/</w:t>
      </w:r>
      <w:r w:rsidRPr="008022F5">
        <w:rPr>
          <w:rFonts w:hint="eastAsia"/>
          <w:sz w:val="24"/>
          <w:szCs w:val="24"/>
          <w:lang w:val="en-US"/>
        </w:rPr>
        <w:t>管制制度；</w:t>
      </w:r>
      <w:r w:rsidRPr="008022F5">
        <w:rPr>
          <w:rFonts w:hint="eastAsia"/>
          <w:sz w:val="24"/>
          <w:szCs w:val="24"/>
          <w:lang w:val="en-US"/>
        </w:rPr>
        <w:t xml:space="preserve"> </w:t>
      </w:r>
      <w:r w:rsidRPr="008022F5">
        <w:rPr>
          <w:rFonts w:hint="eastAsia"/>
          <w:sz w:val="24"/>
          <w:szCs w:val="24"/>
          <w:lang w:val="en-US"/>
        </w:rPr>
        <w:t>审查年度氟氯烃进口</w:t>
      </w:r>
      <w:r w:rsidRPr="008022F5">
        <w:rPr>
          <w:rFonts w:hint="eastAsia"/>
          <w:sz w:val="24"/>
          <w:szCs w:val="24"/>
          <w:lang w:val="en-US"/>
        </w:rPr>
        <w:t>/</w:t>
      </w:r>
      <w:r w:rsidRPr="008022F5">
        <w:rPr>
          <w:rFonts w:hint="eastAsia"/>
          <w:sz w:val="24"/>
          <w:szCs w:val="24"/>
          <w:lang w:val="en-US"/>
        </w:rPr>
        <w:t>出口许可证申请；</w:t>
      </w:r>
      <w:r w:rsidRPr="008022F5">
        <w:rPr>
          <w:rFonts w:hint="eastAsia"/>
          <w:sz w:val="24"/>
          <w:szCs w:val="24"/>
          <w:lang w:val="en-US"/>
        </w:rPr>
        <w:t xml:space="preserve"> </w:t>
      </w:r>
      <w:r w:rsidRPr="008022F5">
        <w:rPr>
          <w:rFonts w:hint="eastAsia"/>
          <w:sz w:val="24"/>
          <w:szCs w:val="24"/>
          <w:lang w:val="en-US"/>
        </w:rPr>
        <w:t>制定并公布</w:t>
      </w:r>
      <w:r w:rsidRPr="008022F5">
        <w:rPr>
          <w:rFonts w:hint="eastAsia"/>
          <w:sz w:val="24"/>
          <w:szCs w:val="24"/>
          <w:lang w:val="en-US"/>
        </w:rPr>
        <w:t xml:space="preserve"> 2016</w:t>
      </w:r>
      <w:r w:rsidRPr="008022F5">
        <w:rPr>
          <w:rFonts w:hint="eastAsia"/>
          <w:sz w:val="24"/>
          <w:szCs w:val="24"/>
          <w:lang w:val="en-US"/>
        </w:rPr>
        <w:t>至</w:t>
      </w:r>
      <w:r w:rsidRPr="008022F5">
        <w:rPr>
          <w:rFonts w:hint="eastAsia"/>
          <w:sz w:val="24"/>
          <w:szCs w:val="24"/>
          <w:lang w:val="en-US"/>
        </w:rPr>
        <w:t xml:space="preserve"> 2021 </w:t>
      </w:r>
      <w:r w:rsidRPr="008022F5">
        <w:rPr>
          <w:rFonts w:hint="eastAsia"/>
          <w:sz w:val="24"/>
          <w:szCs w:val="24"/>
          <w:lang w:val="en-US"/>
        </w:rPr>
        <w:t>年期间的氟氯烃年度进口配额。</w:t>
      </w:r>
    </w:p>
    <w:p w14:paraId="635FE9C2" w14:textId="77777777" w:rsidR="00570E24" w:rsidRPr="008022F5" w:rsidRDefault="00570E24" w:rsidP="00570E24">
      <w:pPr>
        <w:pStyle w:val="Heading1"/>
        <w:rPr>
          <w:sz w:val="24"/>
          <w:szCs w:val="24"/>
        </w:rPr>
      </w:pPr>
      <w:r w:rsidRPr="008022F5">
        <w:rPr>
          <w:rFonts w:hint="eastAsia"/>
          <w:sz w:val="24"/>
          <w:szCs w:val="24"/>
          <w:lang w:val="en-US"/>
        </w:rPr>
        <w:t>为了协助自然资源和环境部监测和评价协定的执行进度，项目管理机构和国家臭氧机构将：</w:t>
      </w:r>
    </w:p>
    <w:p w14:paraId="7197A1B9" w14:textId="77777777" w:rsidR="00570E24" w:rsidRPr="008022F5" w:rsidRDefault="00570E24" w:rsidP="00570E24">
      <w:pPr>
        <w:pStyle w:val="Heading2"/>
        <w:rPr>
          <w:sz w:val="24"/>
          <w:szCs w:val="24"/>
        </w:rPr>
      </w:pPr>
      <w:r w:rsidRPr="008022F5">
        <w:rPr>
          <w:rFonts w:hint="eastAsia"/>
          <w:sz w:val="24"/>
          <w:szCs w:val="24"/>
          <w:lang w:val="en-US"/>
        </w:rPr>
        <w:t>更新氟氯烃管理信息系统（“</w:t>
      </w:r>
      <w:r w:rsidRPr="008022F5">
        <w:rPr>
          <w:rFonts w:hint="eastAsia"/>
          <w:sz w:val="24"/>
          <w:szCs w:val="24"/>
          <w:lang w:val="en-US"/>
        </w:rPr>
        <w:t>MIS</w:t>
      </w:r>
      <w:r w:rsidRPr="008022F5">
        <w:rPr>
          <w:rFonts w:hint="eastAsia"/>
          <w:sz w:val="24"/>
          <w:szCs w:val="24"/>
          <w:lang w:val="en-US"/>
        </w:rPr>
        <w:t>”），该系统每年收集并跟踪关于附件</w:t>
      </w:r>
      <w:r w:rsidRPr="008022F5">
        <w:rPr>
          <w:rFonts w:hint="eastAsia"/>
          <w:sz w:val="24"/>
          <w:szCs w:val="24"/>
          <w:lang w:val="en-US"/>
        </w:rPr>
        <w:t xml:space="preserve"> C </w:t>
      </w:r>
      <w:r w:rsidRPr="008022F5">
        <w:rPr>
          <w:rFonts w:hint="eastAsia"/>
          <w:sz w:val="24"/>
          <w:szCs w:val="24"/>
          <w:lang w:val="en-US"/>
        </w:rPr>
        <w:t>第一类物质（氟氯烃）进口的所有相关和必要的数据；</w:t>
      </w:r>
    </w:p>
    <w:p w14:paraId="612425C6" w14:textId="77777777" w:rsidR="00570E24" w:rsidRPr="008022F5" w:rsidRDefault="00570E24" w:rsidP="00570E24">
      <w:pPr>
        <w:pStyle w:val="Heading2"/>
        <w:rPr>
          <w:sz w:val="24"/>
          <w:szCs w:val="24"/>
        </w:rPr>
      </w:pPr>
      <w:r w:rsidRPr="008022F5">
        <w:rPr>
          <w:rFonts w:hint="eastAsia"/>
          <w:sz w:val="24"/>
          <w:szCs w:val="24"/>
          <w:lang w:val="en-US"/>
        </w:rPr>
        <w:t>更新氟氯烃实际进口量数据；</w:t>
      </w:r>
    </w:p>
    <w:p w14:paraId="42CA089A" w14:textId="77777777" w:rsidR="00570E24" w:rsidRPr="008022F5" w:rsidRDefault="00570E24" w:rsidP="00570E24">
      <w:pPr>
        <w:pStyle w:val="Heading2"/>
        <w:rPr>
          <w:sz w:val="24"/>
          <w:szCs w:val="24"/>
        </w:rPr>
      </w:pPr>
      <w:r w:rsidRPr="008022F5">
        <w:rPr>
          <w:rFonts w:hint="eastAsia"/>
          <w:sz w:val="24"/>
          <w:szCs w:val="24"/>
          <w:lang w:val="en-US"/>
        </w:rPr>
        <w:t>与越南海关总署合作，监测和报告任何非法进口氟氯烃的事件；</w:t>
      </w:r>
    </w:p>
    <w:p w14:paraId="5BB8D675" w14:textId="77777777" w:rsidR="00570E24" w:rsidRPr="008022F5" w:rsidRDefault="00570E24" w:rsidP="00570E24">
      <w:pPr>
        <w:pStyle w:val="Heading2"/>
        <w:rPr>
          <w:sz w:val="24"/>
          <w:szCs w:val="24"/>
        </w:rPr>
      </w:pPr>
      <w:r w:rsidRPr="008022F5">
        <w:rPr>
          <w:rFonts w:hint="eastAsia"/>
          <w:sz w:val="24"/>
          <w:szCs w:val="24"/>
          <w:lang w:val="en-US"/>
        </w:rPr>
        <w:t>监测从需求方入手淘汰氟氯烃的进度，为此直接监督分项目的执行情况；</w:t>
      </w:r>
    </w:p>
    <w:p w14:paraId="5D083087" w14:textId="77777777" w:rsidR="00570E24" w:rsidRPr="008022F5" w:rsidRDefault="00570E24" w:rsidP="00570E24">
      <w:pPr>
        <w:pStyle w:val="Heading2"/>
        <w:rPr>
          <w:sz w:val="24"/>
          <w:szCs w:val="24"/>
        </w:rPr>
      </w:pPr>
      <w:r w:rsidRPr="008022F5">
        <w:rPr>
          <w:rFonts w:hint="eastAsia"/>
          <w:sz w:val="24"/>
          <w:szCs w:val="24"/>
          <w:lang w:val="en-US"/>
        </w:rPr>
        <w:t>维护氟氯烃淘汰项目关于氟氯烃消费企业和分项目的氟氯烃管理信息系统；</w:t>
      </w:r>
    </w:p>
    <w:p w14:paraId="1E3A85B5" w14:textId="77777777" w:rsidR="00570E24" w:rsidRPr="008022F5" w:rsidRDefault="00570E24" w:rsidP="00570E24">
      <w:pPr>
        <w:pStyle w:val="Heading2"/>
        <w:rPr>
          <w:sz w:val="24"/>
          <w:szCs w:val="24"/>
        </w:rPr>
      </w:pPr>
      <w:r w:rsidRPr="008022F5">
        <w:rPr>
          <w:rFonts w:hint="eastAsia"/>
          <w:sz w:val="24"/>
          <w:szCs w:val="24"/>
          <w:lang w:val="en-US"/>
        </w:rPr>
        <w:t>编制关于氟氯烃淘汰管理计划执行情况和氟氯烃淘汰成果的定期进度报告，提供给</w:t>
      </w:r>
      <w:bookmarkStart w:id="17" w:name="_Hlk152854871"/>
      <w:r w:rsidRPr="008022F5">
        <w:rPr>
          <w:rFonts w:hint="eastAsia"/>
          <w:sz w:val="24"/>
          <w:szCs w:val="24"/>
          <w:lang w:val="en-US"/>
        </w:rPr>
        <w:t>自然资源和环境部</w:t>
      </w:r>
      <w:bookmarkEnd w:id="17"/>
      <w:r w:rsidRPr="008022F5">
        <w:rPr>
          <w:rFonts w:hint="eastAsia"/>
          <w:sz w:val="24"/>
          <w:szCs w:val="24"/>
          <w:lang w:val="en-US"/>
        </w:rPr>
        <w:t>、工业和贸易部、越南海关总署以及规划和投资部；</w:t>
      </w:r>
      <w:r w:rsidRPr="008022F5">
        <w:rPr>
          <w:sz w:val="24"/>
          <w:szCs w:val="24"/>
        </w:rPr>
        <w:t xml:space="preserve"> </w:t>
      </w:r>
    </w:p>
    <w:p w14:paraId="4628425A" w14:textId="77777777" w:rsidR="00570E24" w:rsidRPr="008022F5" w:rsidRDefault="00570E24" w:rsidP="00570E24">
      <w:pPr>
        <w:pStyle w:val="Heading2"/>
        <w:rPr>
          <w:sz w:val="24"/>
          <w:szCs w:val="24"/>
        </w:rPr>
      </w:pPr>
      <w:r w:rsidRPr="008022F5">
        <w:rPr>
          <w:rFonts w:hint="eastAsia"/>
          <w:sz w:val="24"/>
          <w:szCs w:val="24"/>
          <w:lang w:val="en-US"/>
        </w:rPr>
        <w:t>根据附录</w:t>
      </w:r>
      <w:r w:rsidRPr="008022F5">
        <w:rPr>
          <w:rFonts w:hint="eastAsia"/>
          <w:sz w:val="24"/>
          <w:szCs w:val="24"/>
          <w:lang w:val="en-US"/>
        </w:rPr>
        <w:t xml:space="preserve"> 2-A </w:t>
      </w:r>
      <w:r w:rsidRPr="008022F5">
        <w:rPr>
          <w:rFonts w:hint="eastAsia"/>
          <w:sz w:val="24"/>
          <w:szCs w:val="24"/>
          <w:lang w:val="en-US"/>
        </w:rPr>
        <w:t>中规定的时间表编制付款执行报告和计划；</w:t>
      </w:r>
    </w:p>
    <w:p w14:paraId="1186491F" w14:textId="77777777" w:rsidR="00570E24" w:rsidRPr="008022F5" w:rsidRDefault="00570E24" w:rsidP="00570E24">
      <w:pPr>
        <w:pStyle w:val="Heading2"/>
        <w:keepNext/>
        <w:keepLines/>
        <w:rPr>
          <w:sz w:val="24"/>
          <w:szCs w:val="24"/>
        </w:rPr>
      </w:pPr>
      <w:r w:rsidRPr="008022F5">
        <w:rPr>
          <w:rFonts w:hint="eastAsia"/>
          <w:sz w:val="24"/>
          <w:szCs w:val="24"/>
          <w:lang w:val="en-US"/>
        </w:rPr>
        <w:t>根据</w:t>
      </w:r>
      <w:bookmarkStart w:id="18" w:name="_Hlk152855189"/>
      <w:r w:rsidRPr="008022F5">
        <w:rPr>
          <w:rFonts w:hint="eastAsia"/>
          <w:sz w:val="24"/>
          <w:szCs w:val="24"/>
          <w:lang w:val="en-US"/>
        </w:rPr>
        <w:t>自然资源和环境部</w:t>
      </w:r>
      <w:bookmarkEnd w:id="18"/>
      <w:r w:rsidRPr="008022F5">
        <w:rPr>
          <w:rFonts w:hint="eastAsia"/>
          <w:sz w:val="24"/>
          <w:szCs w:val="24"/>
          <w:lang w:val="en-US"/>
        </w:rPr>
        <w:t>或其他政府主管部门的要求以及多边基金执行委员会的决定与牵头机构协调，编写其他监测报告；</w:t>
      </w:r>
    </w:p>
    <w:p w14:paraId="67AFD63E" w14:textId="77777777" w:rsidR="00570E24" w:rsidRPr="008022F5" w:rsidRDefault="00570E24" w:rsidP="00570E24">
      <w:pPr>
        <w:pStyle w:val="Heading2"/>
        <w:rPr>
          <w:sz w:val="24"/>
          <w:szCs w:val="24"/>
        </w:rPr>
      </w:pPr>
      <w:r w:rsidRPr="008022F5">
        <w:rPr>
          <w:rFonts w:hint="eastAsia"/>
          <w:sz w:val="24"/>
          <w:szCs w:val="24"/>
          <w:lang w:val="en-US"/>
        </w:rPr>
        <w:t>对根据本计划开展的所有相关活动进行安全和技术审查。</w:t>
      </w:r>
    </w:p>
    <w:p w14:paraId="5FBAFA43" w14:textId="77777777" w:rsidR="00570E24" w:rsidRPr="008022F5" w:rsidRDefault="00570E24" w:rsidP="00570E24">
      <w:pPr>
        <w:pStyle w:val="Heading1"/>
        <w:rPr>
          <w:sz w:val="24"/>
          <w:szCs w:val="24"/>
        </w:rPr>
      </w:pPr>
      <w:r w:rsidRPr="008022F5">
        <w:rPr>
          <w:rFonts w:hint="eastAsia"/>
          <w:sz w:val="24"/>
          <w:szCs w:val="24"/>
          <w:lang w:val="en-US"/>
        </w:rPr>
        <w:t>自然资源和环境部及其政府合作机构（工业和贸易部、越南海关总署以及规划和投资部）将负责审查项目管理机构的报告和数据，并根据《协定》制定推动控制和削减氟氯烃的控制措施和政策措施。</w:t>
      </w:r>
    </w:p>
    <w:p w14:paraId="16CFE405" w14:textId="77777777" w:rsidR="00570E24" w:rsidRPr="008022F5" w:rsidRDefault="00570E24" w:rsidP="00570E24">
      <w:pPr>
        <w:topLinePunct/>
        <w:spacing w:after="240"/>
        <w:rPr>
          <w:rFonts w:eastAsia="SimHei"/>
          <w:b/>
          <w:sz w:val="24"/>
          <w:szCs w:val="24"/>
        </w:rPr>
      </w:pPr>
      <w:r w:rsidRPr="008022F5">
        <w:rPr>
          <w:rFonts w:eastAsia="SimHei"/>
          <w:b/>
          <w:noProof/>
          <w:sz w:val="24"/>
          <w:szCs w:val="24"/>
        </w:rPr>
        <w:t>附录</w:t>
      </w:r>
      <w:r w:rsidRPr="008022F5">
        <w:rPr>
          <w:b/>
          <w:noProof/>
          <w:sz w:val="24"/>
          <w:szCs w:val="24"/>
        </w:rPr>
        <w:t xml:space="preserve"> 6-A</w:t>
      </w:r>
      <w:r w:rsidRPr="008022F5">
        <w:rPr>
          <w:rFonts w:eastAsia="SimHei"/>
          <w:b/>
          <w:noProof/>
          <w:sz w:val="24"/>
          <w:szCs w:val="24"/>
        </w:rPr>
        <w:t>：牵头执行机构的作用</w:t>
      </w:r>
    </w:p>
    <w:p w14:paraId="406B4019" w14:textId="77777777" w:rsidR="00570E24" w:rsidRPr="00570E24" w:rsidRDefault="00570E24" w:rsidP="00570E24">
      <w:pPr>
        <w:pStyle w:val="Heading1"/>
        <w:numPr>
          <w:ilvl w:val="0"/>
          <w:numId w:val="23"/>
        </w:numPr>
        <w:topLinePunct/>
        <w:rPr>
          <w:sz w:val="24"/>
          <w:szCs w:val="24"/>
        </w:rPr>
      </w:pPr>
      <w:r w:rsidRPr="00570E24">
        <w:rPr>
          <w:noProof/>
          <w:sz w:val="24"/>
          <w:szCs w:val="24"/>
        </w:rPr>
        <w:t>牵头执行机构将负责一系列活动。至少应包括如下活动：</w:t>
      </w:r>
    </w:p>
    <w:p w14:paraId="6D86E655" w14:textId="77777777" w:rsidR="00570E24" w:rsidRPr="008022F5" w:rsidRDefault="00570E24" w:rsidP="00570E24">
      <w:pPr>
        <w:pStyle w:val="Heading2"/>
        <w:topLinePunct/>
        <w:rPr>
          <w:sz w:val="24"/>
          <w:szCs w:val="24"/>
        </w:rPr>
      </w:pPr>
      <w:r w:rsidRPr="008022F5">
        <w:rPr>
          <w:noProof/>
          <w:sz w:val="24"/>
          <w:szCs w:val="24"/>
        </w:rPr>
        <w:t>确保按照本协定及该国</w:t>
      </w:r>
      <w:r w:rsidRPr="008022F5">
        <w:rPr>
          <w:rFonts w:hint="eastAsia"/>
          <w:noProof/>
          <w:sz w:val="24"/>
          <w:szCs w:val="24"/>
        </w:rPr>
        <w:t>《计划》</w:t>
      </w:r>
      <w:r w:rsidRPr="008022F5">
        <w:rPr>
          <w:noProof/>
          <w:sz w:val="24"/>
          <w:szCs w:val="24"/>
        </w:rPr>
        <w:t>规定的具体内部程序和要求，进行绩效和财务核查；</w:t>
      </w:r>
    </w:p>
    <w:p w14:paraId="6B3F3041" w14:textId="77777777" w:rsidR="00570E24" w:rsidRPr="008022F5" w:rsidRDefault="00570E24" w:rsidP="00570E24">
      <w:pPr>
        <w:pStyle w:val="Heading2"/>
        <w:topLinePunct/>
        <w:rPr>
          <w:sz w:val="24"/>
          <w:szCs w:val="24"/>
        </w:rPr>
      </w:pPr>
      <w:r w:rsidRPr="008022F5">
        <w:rPr>
          <w:noProof/>
          <w:sz w:val="24"/>
          <w:szCs w:val="24"/>
        </w:rPr>
        <w:t>协助国家根据附录</w:t>
      </w:r>
      <w:r w:rsidRPr="008022F5">
        <w:rPr>
          <w:noProof/>
          <w:sz w:val="24"/>
          <w:szCs w:val="24"/>
        </w:rPr>
        <w:t>4-A</w:t>
      </w:r>
      <w:r w:rsidRPr="008022F5">
        <w:rPr>
          <w:noProof/>
          <w:sz w:val="24"/>
          <w:szCs w:val="24"/>
        </w:rPr>
        <w:t>编制《付款执行计划和计划》；</w:t>
      </w:r>
    </w:p>
    <w:p w14:paraId="722B24AC" w14:textId="77777777" w:rsidR="00570E24" w:rsidRPr="008022F5" w:rsidRDefault="00570E24" w:rsidP="00570E24">
      <w:pPr>
        <w:pStyle w:val="Heading2"/>
        <w:keepNext/>
        <w:keepLines/>
        <w:topLinePunct/>
        <w:rPr>
          <w:sz w:val="24"/>
          <w:szCs w:val="24"/>
        </w:rPr>
      </w:pPr>
      <w:r w:rsidRPr="008022F5">
        <w:rPr>
          <w:noProof/>
          <w:sz w:val="24"/>
          <w:szCs w:val="24"/>
        </w:rPr>
        <w:t>向执行委员会提供独立核查报告，说明各项目标已实现且相关付款活动已根据附录</w:t>
      </w:r>
      <w:r w:rsidRPr="008022F5">
        <w:rPr>
          <w:noProof/>
          <w:sz w:val="24"/>
          <w:szCs w:val="24"/>
        </w:rPr>
        <w:t>4-A</w:t>
      </w:r>
      <w:r w:rsidRPr="008022F5">
        <w:rPr>
          <w:noProof/>
          <w:sz w:val="24"/>
          <w:szCs w:val="24"/>
        </w:rPr>
        <w:t>按照执行计划的要求完成；</w:t>
      </w:r>
    </w:p>
    <w:p w14:paraId="7C2ACC72" w14:textId="77777777" w:rsidR="00570E24" w:rsidRPr="008022F5" w:rsidRDefault="00570E24" w:rsidP="00570E24">
      <w:pPr>
        <w:pStyle w:val="Heading2"/>
        <w:topLinePunct/>
        <w:rPr>
          <w:sz w:val="24"/>
          <w:szCs w:val="24"/>
        </w:rPr>
      </w:pPr>
      <w:r w:rsidRPr="008022F5">
        <w:rPr>
          <w:noProof/>
          <w:sz w:val="24"/>
          <w:szCs w:val="24"/>
        </w:rPr>
        <w:t>确保根据附录</w:t>
      </w:r>
      <w:r w:rsidRPr="008022F5">
        <w:rPr>
          <w:noProof/>
          <w:sz w:val="24"/>
          <w:szCs w:val="24"/>
        </w:rPr>
        <w:t>4-A</w:t>
      </w:r>
      <w:r w:rsidRPr="008022F5">
        <w:rPr>
          <w:noProof/>
          <w:sz w:val="24"/>
          <w:szCs w:val="24"/>
        </w:rPr>
        <w:t>中第</w:t>
      </w:r>
      <w:r w:rsidRPr="008022F5">
        <w:rPr>
          <w:noProof/>
          <w:sz w:val="24"/>
          <w:szCs w:val="24"/>
        </w:rPr>
        <w:t>1</w:t>
      </w:r>
      <w:r w:rsidRPr="008022F5">
        <w:rPr>
          <w:noProof/>
          <w:sz w:val="24"/>
          <w:szCs w:val="24"/>
        </w:rPr>
        <w:t>（</w:t>
      </w:r>
      <w:r w:rsidRPr="008022F5">
        <w:rPr>
          <w:noProof/>
          <w:sz w:val="24"/>
          <w:szCs w:val="24"/>
        </w:rPr>
        <w:t>c</w:t>
      </w:r>
      <w:r w:rsidRPr="008022F5">
        <w:rPr>
          <w:noProof/>
          <w:sz w:val="24"/>
          <w:szCs w:val="24"/>
        </w:rPr>
        <w:t>）和第</w:t>
      </w:r>
      <w:r w:rsidRPr="008022F5">
        <w:rPr>
          <w:noProof/>
          <w:sz w:val="24"/>
          <w:szCs w:val="24"/>
        </w:rPr>
        <w:t>1</w:t>
      </w:r>
      <w:r w:rsidRPr="008022F5">
        <w:rPr>
          <w:noProof/>
          <w:sz w:val="24"/>
          <w:szCs w:val="24"/>
        </w:rPr>
        <w:t>（</w:t>
      </w:r>
      <w:r w:rsidRPr="008022F5">
        <w:rPr>
          <w:noProof/>
          <w:sz w:val="24"/>
          <w:szCs w:val="24"/>
        </w:rPr>
        <w:t>d</w:t>
      </w:r>
      <w:r w:rsidRPr="008022F5">
        <w:rPr>
          <w:noProof/>
          <w:sz w:val="24"/>
          <w:szCs w:val="24"/>
        </w:rPr>
        <w:t>）款将经验和进展反映在最新总体计划和未来的《付款执行计划》中；</w:t>
      </w:r>
    </w:p>
    <w:p w14:paraId="10F23C42" w14:textId="77777777" w:rsidR="00570E24" w:rsidRPr="008022F5" w:rsidRDefault="00570E24" w:rsidP="00570E24">
      <w:pPr>
        <w:pStyle w:val="Heading2"/>
        <w:topLinePunct/>
        <w:rPr>
          <w:sz w:val="24"/>
          <w:szCs w:val="24"/>
        </w:rPr>
      </w:pPr>
      <w:r w:rsidRPr="008022F5">
        <w:rPr>
          <w:noProof/>
          <w:sz w:val="24"/>
          <w:szCs w:val="24"/>
        </w:rPr>
        <w:t>完成《付款执行情况报告和计划》和附录</w:t>
      </w:r>
      <w:r w:rsidRPr="008022F5">
        <w:rPr>
          <w:noProof/>
          <w:sz w:val="24"/>
          <w:szCs w:val="24"/>
        </w:rPr>
        <w:t>4-A</w:t>
      </w:r>
      <w:r w:rsidRPr="008022F5">
        <w:rPr>
          <w:noProof/>
          <w:sz w:val="24"/>
          <w:szCs w:val="24"/>
        </w:rPr>
        <w:t>所列整体计划中的报告要求，以提交执行委员会；</w:t>
      </w:r>
    </w:p>
    <w:p w14:paraId="37FE79C8" w14:textId="77777777" w:rsidR="00570E24" w:rsidRPr="008022F5" w:rsidRDefault="00570E24" w:rsidP="00570E24">
      <w:pPr>
        <w:pStyle w:val="Heading2"/>
        <w:tabs>
          <w:tab w:val="clear" w:pos="0"/>
          <w:tab w:val="num" w:pos="-720"/>
        </w:tabs>
        <w:rPr>
          <w:sz w:val="24"/>
        </w:rPr>
      </w:pPr>
      <w:r w:rsidRPr="008022F5">
        <w:rPr>
          <w:sz w:val="24"/>
        </w:rPr>
        <w:t>如果最后一次资金付款是在确定消费指标的那一年之前一年或更多年之前提出，应在所有预见活动已经完成，且氟氯烃消费指标已经实现后，提交年度付款执行情况报告以及，适用情况下，关于《计划》的现阶段的核查报告；</w:t>
      </w:r>
    </w:p>
    <w:p w14:paraId="3892C446" w14:textId="77777777" w:rsidR="00570E24" w:rsidRPr="008022F5" w:rsidRDefault="00570E24" w:rsidP="00570E24">
      <w:pPr>
        <w:pStyle w:val="Heading2"/>
        <w:topLinePunct/>
        <w:rPr>
          <w:sz w:val="24"/>
          <w:szCs w:val="24"/>
        </w:rPr>
      </w:pPr>
      <w:r w:rsidRPr="008022F5">
        <w:rPr>
          <w:noProof/>
          <w:sz w:val="24"/>
          <w:szCs w:val="24"/>
        </w:rPr>
        <w:t>确保由胜任的独立技术专家进行技术审查；</w:t>
      </w:r>
    </w:p>
    <w:p w14:paraId="71808A5E" w14:textId="77777777" w:rsidR="00570E24" w:rsidRPr="008022F5" w:rsidRDefault="00570E24" w:rsidP="00570E24">
      <w:pPr>
        <w:pStyle w:val="Heading2"/>
        <w:topLinePunct/>
        <w:rPr>
          <w:sz w:val="24"/>
          <w:szCs w:val="24"/>
        </w:rPr>
      </w:pPr>
      <w:r w:rsidRPr="008022F5">
        <w:rPr>
          <w:noProof/>
          <w:sz w:val="24"/>
          <w:szCs w:val="24"/>
        </w:rPr>
        <w:t>按要求完成的监督任务；</w:t>
      </w:r>
    </w:p>
    <w:p w14:paraId="6B49294A" w14:textId="77777777" w:rsidR="00570E24" w:rsidRPr="008022F5" w:rsidRDefault="00570E24" w:rsidP="00570E24">
      <w:pPr>
        <w:pStyle w:val="Heading2"/>
        <w:topLinePunct/>
        <w:rPr>
          <w:sz w:val="24"/>
          <w:szCs w:val="24"/>
        </w:rPr>
      </w:pPr>
      <w:r w:rsidRPr="008022F5">
        <w:rPr>
          <w:noProof/>
          <w:sz w:val="24"/>
          <w:szCs w:val="24"/>
        </w:rPr>
        <w:t>确保拥有运作机制以便能够以有效透明的方式执行《付款执行计划》和准确的数据报告；</w:t>
      </w:r>
    </w:p>
    <w:p w14:paraId="70C1E082" w14:textId="77777777" w:rsidR="00570E24" w:rsidRPr="008022F5" w:rsidRDefault="00570E24" w:rsidP="00570E24">
      <w:pPr>
        <w:pStyle w:val="Heading2"/>
        <w:keepLines/>
        <w:numPr>
          <w:ilvl w:val="0"/>
          <w:numId w:val="0"/>
        </w:numPr>
        <w:topLinePunct/>
        <w:ind w:left="1436" w:hanging="716"/>
        <w:rPr>
          <w:sz w:val="24"/>
          <w:szCs w:val="24"/>
        </w:rPr>
      </w:pPr>
      <w:r w:rsidRPr="008022F5">
        <w:rPr>
          <w:rFonts w:hint="eastAsia"/>
          <w:noProof/>
          <w:sz w:val="24"/>
          <w:szCs w:val="24"/>
        </w:rPr>
        <w:t>(</w:t>
      </w:r>
      <w:r w:rsidRPr="008022F5">
        <w:rPr>
          <w:noProof/>
          <w:sz w:val="24"/>
          <w:szCs w:val="24"/>
        </w:rPr>
        <w:t>j)</w:t>
      </w:r>
      <w:r w:rsidRPr="008022F5">
        <w:rPr>
          <w:noProof/>
          <w:sz w:val="24"/>
          <w:szCs w:val="24"/>
        </w:rPr>
        <w:tab/>
      </w:r>
      <w:r w:rsidRPr="008022F5">
        <w:rPr>
          <w:noProof/>
          <w:sz w:val="24"/>
          <w:szCs w:val="24"/>
        </w:rPr>
        <w:t>如果因未遵守本协定第</w:t>
      </w:r>
      <w:r w:rsidRPr="008022F5">
        <w:rPr>
          <w:noProof/>
          <w:sz w:val="24"/>
          <w:szCs w:val="24"/>
        </w:rPr>
        <w:t xml:space="preserve">11 </w:t>
      </w:r>
      <w:r w:rsidRPr="008022F5">
        <w:rPr>
          <w:noProof/>
          <w:sz w:val="24"/>
          <w:szCs w:val="24"/>
        </w:rPr>
        <w:t>款而减少供资，在与国家协商后，确定将减款额分配到不同的预算项目和牵头执行机构的供资中；</w:t>
      </w:r>
    </w:p>
    <w:p w14:paraId="58CED954" w14:textId="77777777" w:rsidR="00570E24" w:rsidRPr="008022F5" w:rsidRDefault="00570E24" w:rsidP="00570E24">
      <w:pPr>
        <w:pStyle w:val="Heading2"/>
        <w:topLinePunct/>
        <w:rPr>
          <w:sz w:val="24"/>
          <w:szCs w:val="24"/>
        </w:rPr>
      </w:pPr>
      <w:r w:rsidRPr="008022F5">
        <w:rPr>
          <w:noProof/>
          <w:sz w:val="24"/>
          <w:szCs w:val="24"/>
        </w:rPr>
        <w:t>确保向国家发放的资金系以指标为依据；</w:t>
      </w:r>
    </w:p>
    <w:p w14:paraId="12746055" w14:textId="77777777" w:rsidR="00570E24" w:rsidRPr="008022F5" w:rsidRDefault="00570E24" w:rsidP="00570E24">
      <w:pPr>
        <w:pStyle w:val="Heading2"/>
        <w:keepNext/>
        <w:keepLines/>
        <w:topLinePunct/>
        <w:rPr>
          <w:sz w:val="24"/>
          <w:szCs w:val="24"/>
        </w:rPr>
      </w:pPr>
      <w:r w:rsidRPr="008022F5">
        <w:rPr>
          <w:noProof/>
          <w:sz w:val="24"/>
          <w:szCs w:val="24"/>
        </w:rPr>
        <w:t>需要时提供政策、管理和技术支持等援助</w:t>
      </w:r>
      <w:r w:rsidRPr="008022F5">
        <w:rPr>
          <w:noProof/>
          <w:sz w:val="24"/>
          <w:szCs w:val="24"/>
        </w:rPr>
        <w:t>;</w:t>
      </w:r>
    </w:p>
    <w:p w14:paraId="15A0572D" w14:textId="77777777" w:rsidR="00570E24" w:rsidRPr="008022F5" w:rsidRDefault="00570E24" w:rsidP="00570E24">
      <w:pPr>
        <w:pStyle w:val="Heading2"/>
        <w:keepNext/>
        <w:keepLines/>
        <w:numPr>
          <w:ilvl w:val="0"/>
          <w:numId w:val="0"/>
        </w:numPr>
        <w:topLinePunct/>
        <w:spacing w:after="360"/>
        <w:ind w:left="720"/>
        <w:rPr>
          <w:noProof/>
          <w:sz w:val="24"/>
          <w:szCs w:val="24"/>
        </w:rPr>
      </w:pPr>
      <w:r w:rsidRPr="008022F5">
        <w:rPr>
          <w:rFonts w:hint="eastAsia"/>
          <w:noProof/>
          <w:sz w:val="24"/>
          <w:szCs w:val="24"/>
        </w:rPr>
        <w:t>(</w:t>
      </w:r>
      <w:r w:rsidRPr="008022F5">
        <w:rPr>
          <w:noProof/>
          <w:sz w:val="24"/>
          <w:szCs w:val="24"/>
        </w:rPr>
        <w:t>m)</w:t>
      </w:r>
      <w:r w:rsidRPr="008022F5">
        <w:rPr>
          <w:noProof/>
          <w:sz w:val="24"/>
          <w:szCs w:val="24"/>
        </w:rPr>
        <w:tab/>
      </w:r>
      <w:r w:rsidRPr="008022F5">
        <w:rPr>
          <w:noProof/>
          <w:sz w:val="24"/>
          <w:szCs w:val="24"/>
        </w:rPr>
        <w:t>向国家</w:t>
      </w:r>
      <w:r w:rsidRPr="008022F5">
        <w:rPr>
          <w:noProof/>
          <w:sz w:val="24"/>
          <w:szCs w:val="24"/>
        </w:rPr>
        <w:t>/</w:t>
      </w:r>
      <w:r w:rsidRPr="008022F5">
        <w:rPr>
          <w:noProof/>
          <w:sz w:val="24"/>
          <w:szCs w:val="24"/>
        </w:rPr>
        <w:t>参与企业及时发放资金以完成与项目相关的活动。</w:t>
      </w:r>
    </w:p>
    <w:p w14:paraId="19F37760" w14:textId="299B3221" w:rsidR="00570E24" w:rsidRPr="00B03D89" w:rsidRDefault="00570E24" w:rsidP="00B03D89">
      <w:pPr>
        <w:pStyle w:val="Heading1"/>
        <w:keepNext/>
        <w:keepLines/>
        <w:numPr>
          <w:ilvl w:val="0"/>
          <w:numId w:val="9"/>
        </w:numPr>
        <w:tabs>
          <w:tab w:val="num" w:pos="-90"/>
        </w:tabs>
        <w:topLinePunct/>
        <w:ind w:left="720" w:hanging="810"/>
        <w:rPr>
          <w:sz w:val="24"/>
          <w:szCs w:val="24"/>
        </w:rPr>
      </w:pPr>
      <w:r w:rsidRPr="008022F5">
        <w:rPr>
          <w:noProof/>
          <w:sz w:val="24"/>
          <w:szCs w:val="24"/>
        </w:rPr>
        <w:t>经与国家磋商并考虑到提出的任何看法后，牵头执行机构将根据本协定第</w:t>
      </w:r>
      <w:r w:rsidRPr="008022F5">
        <w:rPr>
          <w:noProof/>
          <w:sz w:val="24"/>
          <w:szCs w:val="24"/>
        </w:rPr>
        <w:t>5</w:t>
      </w:r>
      <w:r w:rsidRPr="008022F5">
        <w:rPr>
          <w:noProof/>
          <w:sz w:val="24"/>
          <w:szCs w:val="24"/>
        </w:rPr>
        <w:t>（</w:t>
      </w:r>
      <w:r w:rsidRPr="008022F5">
        <w:rPr>
          <w:noProof/>
          <w:sz w:val="24"/>
          <w:szCs w:val="24"/>
        </w:rPr>
        <w:t>b</w:t>
      </w:r>
      <w:r w:rsidRPr="008022F5">
        <w:rPr>
          <w:noProof/>
          <w:sz w:val="24"/>
          <w:szCs w:val="24"/>
        </w:rPr>
        <w:t>）款和附录</w:t>
      </w:r>
      <w:r w:rsidRPr="008022F5">
        <w:rPr>
          <w:noProof/>
          <w:sz w:val="24"/>
          <w:szCs w:val="24"/>
        </w:rPr>
        <w:t>4-A</w:t>
      </w:r>
      <w:r w:rsidRPr="008022F5">
        <w:rPr>
          <w:noProof/>
          <w:sz w:val="24"/>
          <w:szCs w:val="24"/>
        </w:rPr>
        <w:t>第</w:t>
      </w:r>
      <w:r w:rsidRPr="008022F5">
        <w:rPr>
          <w:noProof/>
          <w:sz w:val="24"/>
          <w:szCs w:val="24"/>
        </w:rPr>
        <w:t>1</w:t>
      </w:r>
      <w:r w:rsidRPr="008022F5">
        <w:rPr>
          <w:noProof/>
          <w:sz w:val="24"/>
          <w:szCs w:val="24"/>
        </w:rPr>
        <w:t>（</w:t>
      </w:r>
      <w:r w:rsidRPr="008022F5">
        <w:rPr>
          <w:noProof/>
          <w:sz w:val="24"/>
          <w:szCs w:val="24"/>
        </w:rPr>
        <w:t>b</w:t>
      </w:r>
      <w:r w:rsidRPr="008022F5">
        <w:rPr>
          <w:noProof/>
          <w:sz w:val="24"/>
          <w:szCs w:val="24"/>
        </w:rPr>
        <w:t>）款选择并任命一个独立实体，以核查</w:t>
      </w:r>
      <w:r w:rsidRPr="008022F5">
        <w:rPr>
          <w:rFonts w:hint="eastAsia"/>
          <w:noProof/>
          <w:sz w:val="24"/>
          <w:szCs w:val="24"/>
        </w:rPr>
        <w:t>《计划》</w:t>
      </w:r>
      <w:r w:rsidRPr="008022F5">
        <w:rPr>
          <w:noProof/>
          <w:sz w:val="24"/>
          <w:szCs w:val="24"/>
        </w:rPr>
        <w:t>的结果和附录</w:t>
      </w:r>
      <w:r w:rsidRPr="008022F5">
        <w:rPr>
          <w:noProof/>
          <w:sz w:val="24"/>
          <w:szCs w:val="24"/>
        </w:rPr>
        <w:t>1-A</w:t>
      </w:r>
      <w:r w:rsidRPr="008022F5">
        <w:rPr>
          <w:noProof/>
          <w:sz w:val="24"/>
          <w:szCs w:val="24"/>
        </w:rPr>
        <w:t>中所述物质的消费情况。</w:t>
      </w:r>
    </w:p>
    <w:p w14:paraId="2C3767D5" w14:textId="77777777" w:rsidR="00570E24" w:rsidRPr="008022F5" w:rsidRDefault="00570E24" w:rsidP="00570E24">
      <w:pPr>
        <w:keepNext/>
        <w:widowControl w:val="0"/>
        <w:jc w:val="left"/>
        <w:rPr>
          <w:rFonts w:eastAsia="SimHei"/>
          <w:b/>
          <w:noProof/>
          <w:sz w:val="24"/>
          <w:szCs w:val="24"/>
        </w:rPr>
      </w:pPr>
    </w:p>
    <w:p w14:paraId="64971491" w14:textId="77777777" w:rsidR="00570E24" w:rsidRPr="008022F5" w:rsidRDefault="00570E24" w:rsidP="00570E24">
      <w:pPr>
        <w:keepNext/>
        <w:widowControl w:val="0"/>
        <w:jc w:val="left"/>
        <w:rPr>
          <w:rFonts w:eastAsia="SimHei"/>
          <w:b/>
          <w:noProof/>
          <w:sz w:val="24"/>
          <w:szCs w:val="24"/>
        </w:rPr>
      </w:pPr>
      <w:r w:rsidRPr="008022F5">
        <w:rPr>
          <w:rFonts w:eastAsia="SimHei"/>
          <w:b/>
          <w:noProof/>
          <w:sz w:val="24"/>
          <w:szCs w:val="24"/>
        </w:rPr>
        <w:t>附录</w:t>
      </w:r>
      <w:r w:rsidRPr="008022F5">
        <w:rPr>
          <w:b/>
          <w:noProof/>
          <w:sz w:val="24"/>
          <w:szCs w:val="24"/>
        </w:rPr>
        <w:t xml:space="preserve"> 7-A</w:t>
      </w:r>
      <w:r w:rsidRPr="008022F5">
        <w:rPr>
          <w:rFonts w:eastAsia="SimHei"/>
          <w:b/>
          <w:noProof/>
          <w:sz w:val="24"/>
          <w:szCs w:val="24"/>
        </w:rPr>
        <w:t>：因未履约而减少供资</w:t>
      </w:r>
    </w:p>
    <w:p w14:paraId="12FCF5BD" w14:textId="77777777" w:rsidR="00570E24" w:rsidRPr="008022F5" w:rsidRDefault="00570E24" w:rsidP="00570E24">
      <w:pPr>
        <w:widowControl w:val="0"/>
        <w:jc w:val="left"/>
        <w:rPr>
          <w:rFonts w:eastAsia="SimHei"/>
          <w:b/>
          <w:sz w:val="24"/>
          <w:szCs w:val="24"/>
        </w:rPr>
      </w:pPr>
    </w:p>
    <w:p w14:paraId="0D6C1F31" w14:textId="77777777" w:rsidR="00570E24" w:rsidRPr="00570E24" w:rsidRDefault="00570E24" w:rsidP="00570E24">
      <w:pPr>
        <w:pStyle w:val="Heading1"/>
        <w:widowControl w:val="0"/>
        <w:numPr>
          <w:ilvl w:val="0"/>
          <w:numId w:val="24"/>
        </w:numPr>
        <w:tabs>
          <w:tab w:val="num" w:pos="720"/>
        </w:tabs>
        <w:topLinePunct/>
        <w:rPr>
          <w:noProof/>
          <w:sz w:val="24"/>
          <w:szCs w:val="24"/>
        </w:rPr>
      </w:pPr>
      <w:r w:rsidRPr="00570E24">
        <w:rPr>
          <w:noProof/>
          <w:sz w:val="24"/>
          <w:szCs w:val="24"/>
        </w:rPr>
        <w:t>依照本协定第</w:t>
      </w:r>
      <w:r w:rsidRPr="00570E24">
        <w:rPr>
          <w:noProof/>
          <w:sz w:val="24"/>
          <w:szCs w:val="24"/>
        </w:rPr>
        <w:t>11</w:t>
      </w:r>
      <w:r w:rsidRPr="00570E24">
        <w:rPr>
          <w:noProof/>
          <w:sz w:val="24"/>
          <w:szCs w:val="24"/>
        </w:rPr>
        <w:t>款，对于每个没有达到附录</w:t>
      </w:r>
      <w:r w:rsidRPr="00570E24">
        <w:rPr>
          <w:noProof/>
          <w:sz w:val="24"/>
          <w:szCs w:val="24"/>
        </w:rPr>
        <w:t> 2-A</w:t>
      </w:r>
      <w:r w:rsidRPr="00570E24">
        <w:rPr>
          <w:noProof/>
          <w:sz w:val="24"/>
          <w:szCs w:val="24"/>
        </w:rPr>
        <w:t>第</w:t>
      </w:r>
      <w:r w:rsidRPr="00570E24">
        <w:rPr>
          <w:noProof/>
          <w:sz w:val="24"/>
          <w:szCs w:val="24"/>
        </w:rPr>
        <w:t> 1.2</w:t>
      </w:r>
      <w:r w:rsidRPr="00570E24">
        <w:rPr>
          <w:noProof/>
          <w:sz w:val="24"/>
          <w:szCs w:val="24"/>
        </w:rPr>
        <w:t>行所规定目标的年度，超出附录</w:t>
      </w:r>
      <w:r w:rsidRPr="00570E24">
        <w:rPr>
          <w:noProof/>
          <w:sz w:val="24"/>
          <w:szCs w:val="24"/>
        </w:rPr>
        <w:t> 2-A</w:t>
      </w:r>
      <w:r w:rsidRPr="00570E24">
        <w:rPr>
          <w:noProof/>
          <w:sz w:val="24"/>
          <w:szCs w:val="24"/>
        </w:rPr>
        <w:t>第</w:t>
      </w:r>
      <w:r w:rsidRPr="00570E24">
        <w:rPr>
          <w:noProof/>
          <w:sz w:val="24"/>
          <w:szCs w:val="24"/>
        </w:rPr>
        <w:t> 1.2</w:t>
      </w:r>
      <w:r w:rsidRPr="00570E24">
        <w:rPr>
          <w:noProof/>
          <w:sz w:val="24"/>
          <w:szCs w:val="24"/>
        </w:rPr>
        <w:t>行规定数量的，供资数额可按每一</w:t>
      </w:r>
      <w:r w:rsidRPr="00570E24">
        <w:rPr>
          <w:noProof/>
          <w:sz w:val="24"/>
          <w:szCs w:val="24"/>
        </w:rPr>
        <w:t>ODP</w:t>
      </w:r>
      <w:r w:rsidRPr="00570E24">
        <w:rPr>
          <w:noProof/>
          <w:sz w:val="24"/>
          <w:szCs w:val="24"/>
        </w:rPr>
        <w:t>公斤消费量减少</w:t>
      </w:r>
      <w:r w:rsidRPr="00570E24">
        <w:rPr>
          <w:rFonts w:hint="eastAsia"/>
          <w:noProof/>
          <w:sz w:val="24"/>
          <w:szCs w:val="24"/>
        </w:rPr>
        <w:t>1</w:t>
      </w:r>
      <w:r w:rsidRPr="00570E24">
        <w:rPr>
          <w:noProof/>
          <w:sz w:val="24"/>
          <w:szCs w:val="24"/>
        </w:rPr>
        <w:t>33</w:t>
      </w:r>
      <w:r w:rsidRPr="00570E24">
        <w:rPr>
          <w:noProof/>
          <w:sz w:val="24"/>
          <w:szCs w:val="24"/>
        </w:rPr>
        <w:t>美元；但有一项谅解</w:t>
      </w:r>
      <w:r w:rsidRPr="00570E24">
        <w:rPr>
          <w:rFonts w:hint="eastAsia"/>
          <w:noProof/>
          <w:sz w:val="24"/>
          <w:szCs w:val="24"/>
        </w:rPr>
        <w:t>是，</w:t>
      </w:r>
      <w:r w:rsidRPr="00570E24">
        <w:rPr>
          <w:noProof/>
          <w:sz w:val="24"/>
          <w:szCs w:val="24"/>
        </w:rPr>
        <w:t>资金削减数额最多不得超过所申请付款的供资金额。不履约情事连续超过两年时，可考虑采取额外的措施。</w:t>
      </w:r>
    </w:p>
    <w:p w14:paraId="07F551E0" w14:textId="77777777" w:rsidR="00570E24" w:rsidRPr="008022F5" w:rsidRDefault="00570E24" w:rsidP="00570E24">
      <w:pPr>
        <w:pStyle w:val="Heading1"/>
        <w:keepNext/>
        <w:keepLines/>
        <w:widowControl w:val="0"/>
        <w:numPr>
          <w:ilvl w:val="0"/>
          <w:numId w:val="9"/>
        </w:numPr>
        <w:tabs>
          <w:tab w:val="num" w:pos="720"/>
        </w:tabs>
        <w:topLinePunct/>
        <w:rPr>
          <w:sz w:val="24"/>
          <w:szCs w:val="24"/>
        </w:rPr>
      </w:pPr>
      <w:r w:rsidRPr="008022F5">
        <w:rPr>
          <w:rFonts w:eastAsia="Times New Roman"/>
          <w:color w:val="222222"/>
          <w:sz w:val="24"/>
          <w:szCs w:val="24"/>
          <w:lang w:val="en-US"/>
        </w:rPr>
        <w:t> </w:t>
      </w:r>
      <w:r w:rsidRPr="008022F5">
        <w:rPr>
          <w:noProof/>
          <w:sz w:val="24"/>
          <w:szCs w:val="24"/>
        </w:rPr>
        <w:t>如果需要在有两项协定生效（同时执行</w:t>
      </w:r>
      <w:r w:rsidRPr="008022F5">
        <w:rPr>
          <w:rFonts w:hint="eastAsia"/>
          <w:noProof/>
          <w:sz w:val="24"/>
          <w:szCs w:val="24"/>
        </w:rPr>
        <w:t>《计划》</w:t>
      </w:r>
      <w:r w:rsidRPr="008022F5">
        <w:rPr>
          <w:noProof/>
          <w:sz w:val="24"/>
          <w:szCs w:val="24"/>
        </w:rPr>
        <w:t>的两个阶段）的当年实施处罚，且处罚的程度不同，将在个案基础上决定实施处罚，同时亦顾及导致不履约情事的具体行业。如果无法决定一个行业，或两个阶段皆涉及同一行业的，则应实行最大程度的处罚。</w:t>
      </w:r>
    </w:p>
    <w:p w14:paraId="6952C541" w14:textId="77777777" w:rsidR="00570E24" w:rsidRPr="00484C2D" w:rsidRDefault="00570E24" w:rsidP="00570E24"/>
    <w:p w14:paraId="27664860" w14:textId="77777777" w:rsidR="00570E24" w:rsidRPr="00484C2D" w:rsidRDefault="00570E24" w:rsidP="00570E24"/>
    <w:p w14:paraId="19F344B9" w14:textId="77777777" w:rsidR="00570E24" w:rsidRPr="00484C2D" w:rsidRDefault="00570E24" w:rsidP="00570E24"/>
    <w:p w14:paraId="2F12D5DF" w14:textId="77777777" w:rsidR="005B5593" w:rsidRPr="005B5593" w:rsidRDefault="005B5593" w:rsidP="005B5593">
      <w:pPr>
        <w:rPr>
          <w:rFonts w:asciiTheme="majorEastAsia" w:eastAsiaTheme="majorEastAsia" w:hAnsiTheme="majorEastAsia"/>
          <w:b/>
          <w:highlight w:val="magenta"/>
          <w:lang w:val="en-CA" w:eastAsia="zh-CN"/>
        </w:rPr>
        <w:sectPr w:rsidR="005B5593" w:rsidRPr="005B5593" w:rsidSect="001159CF">
          <w:headerReference w:type="even" r:id="rId18"/>
          <w:headerReference w:type="default" r:id="rId19"/>
          <w:pgSz w:w="12240" w:h="15840" w:code="1"/>
          <w:pgMar w:top="720" w:right="1440" w:bottom="864" w:left="1440" w:header="720" w:footer="475" w:gutter="0"/>
          <w:pgNumType w:start="1"/>
          <w:cols w:space="720"/>
          <w:docGrid w:linePitch="299"/>
        </w:sectPr>
      </w:pPr>
    </w:p>
    <w:p w14:paraId="00A3A807" w14:textId="77777777" w:rsidR="005B5593" w:rsidRPr="00DC24A5" w:rsidRDefault="005B5593" w:rsidP="005B5593">
      <w:pPr>
        <w:widowControl w:val="0"/>
        <w:spacing w:after="240"/>
        <w:jc w:val="center"/>
        <w:rPr>
          <w:rFonts w:eastAsiaTheme="majorEastAsia"/>
          <w:b/>
          <w:bCs/>
          <w:lang w:val="en-CA"/>
        </w:rPr>
      </w:pPr>
      <w:r w:rsidRPr="00DC24A5">
        <w:rPr>
          <w:rFonts w:eastAsiaTheme="majorEastAsia"/>
          <w:b/>
          <w:bCs/>
          <w:lang w:val="en-CA"/>
        </w:rPr>
        <w:t>Annex II</w:t>
      </w:r>
    </w:p>
    <w:p w14:paraId="2171CA1E" w14:textId="77777777" w:rsidR="005B5593" w:rsidRPr="00DC24A5" w:rsidRDefault="005B5593" w:rsidP="005B5593">
      <w:pPr>
        <w:keepNext/>
        <w:suppressAutoHyphens/>
        <w:spacing w:after="360"/>
        <w:jc w:val="center"/>
        <w:outlineLvl w:val="0"/>
        <w:rPr>
          <w:rFonts w:eastAsiaTheme="majorEastAsia"/>
          <w:b/>
          <w:bCs/>
          <w:lang w:val="en-CA"/>
        </w:rPr>
      </w:pPr>
      <w:r w:rsidRPr="00DC24A5">
        <w:rPr>
          <w:rFonts w:eastAsiaTheme="majorEastAsia"/>
          <w:b/>
          <w:bCs/>
          <w:lang w:val="en-CA"/>
        </w:rPr>
        <w:t>HFC USE IN THE REFRIGERATION AND AIR</w:t>
      </w:r>
      <w:r w:rsidRPr="00DC24A5">
        <w:rPr>
          <w:rFonts w:eastAsiaTheme="majorEastAsia"/>
          <w:b/>
          <w:bCs/>
          <w:lang w:val="en-CA"/>
        </w:rPr>
        <w:noBreakHyphen/>
        <w:t>CONDITIONING MANUFACTURING SUBSECTORS FOR 2022</w:t>
      </w:r>
    </w:p>
    <w:tbl>
      <w:tblPr>
        <w:tblW w:w="4996" w:type="pct"/>
        <w:tblLook w:val="04A0" w:firstRow="1" w:lastRow="0" w:firstColumn="1" w:lastColumn="0" w:noHBand="0" w:noVBand="1"/>
      </w:tblPr>
      <w:tblGrid>
        <w:gridCol w:w="2696"/>
        <w:gridCol w:w="1153"/>
        <w:gridCol w:w="1153"/>
        <w:gridCol w:w="1153"/>
        <w:gridCol w:w="1153"/>
        <w:gridCol w:w="1153"/>
        <w:gridCol w:w="1153"/>
        <w:gridCol w:w="1153"/>
        <w:gridCol w:w="1153"/>
        <w:gridCol w:w="1153"/>
        <w:gridCol w:w="1162"/>
      </w:tblGrid>
      <w:tr w:rsidR="005B5593" w:rsidRPr="00DC24A5" w14:paraId="3DF72220" w14:textId="77777777" w:rsidTr="001159CF">
        <w:trPr>
          <w:trHeight w:val="453"/>
          <w:tblHeader/>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563B5DF" w14:textId="77777777" w:rsidR="005B5593" w:rsidRPr="00DC24A5" w:rsidRDefault="005B5593" w:rsidP="005B5593">
            <w:pPr>
              <w:keepNext/>
              <w:suppressAutoHyphens/>
              <w:jc w:val="center"/>
              <w:rPr>
                <w:rFonts w:eastAsiaTheme="majorEastAsia"/>
                <w:b/>
                <w:bCs/>
                <w:lang w:val="en-CA" w:eastAsia="en-CA"/>
              </w:rPr>
            </w:pPr>
            <w:r w:rsidRPr="00DC24A5">
              <w:rPr>
                <w:rFonts w:eastAsiaTheme="majorEastAsia"/>
                <w:b/>
                <w:bCs/>
                <w:lang w:val="en-CA" w:eastAsia="en-CA"/>
              </w:rPr>
              <w:t>Sector</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7D44EA3C" w14:textId="77777777" w:rsidR="005B5593" w:rsidRPr="00DC24A5" w:rsidRDefault="005B5593" w:rsidP="005B5593">
            <w:pPr>
              <w:keepNext/>
              <w:suppressAutoHyphens/>
              <w:ind w:left="-181" w:right="-136"/>
              <w:jc w:val="center"/>
              <w:rPr>
                <w:rFonts w:eastAsiaTheme="majorEastAsia"/>
                <w:b/>
                <w:bCs/>
                <w:lang w:val="en-CA" w:eastAsia="en-CA"/>
              </w:rPr>
            </w:pPr>
            <w:r w:rsidRPr="00DC24A5">
              <w:rPr>
                <w:rFonts w:eastAsiaTheme="majorEastAsia"/>
                <w:b/>
                <w:bCs/>
                <w:lang w:val="en-CA" w:eastAsia="en-CA"/>
              </w:rPr>
              <w:t xml:space="preserve">HFC-134a </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7DB0D86" w14:textId="77777777" w:rsidR="005B5593" w:rsidRPr="00DC24A5" w:rsidRDefault="005B5593" w:rsidP="005B5593">
            <w:pPr>
              <w:keepNext/>
              <w:suppressAutoHyphens/>
              <w:jc w:val="center"/>
              <w:rPr>
                <w:rFonts w:eastAsiaTheme="majorEastAsia"/>
                <w:b/>
                <w:bCs/>
                <w:lang w:val="en-CA" w:eastAsia="en-CA"/>
              </w:rPr>
            </w:pPr>
            <w:r w:rsidRPr="00DC24A5">
              <w:rPr>
                <w:rFonts w:eastAsiaTheme="majorEastAsia"/>
                <w:b/>
                <w:bCs/>
                <w:lang w:val="en-CA" w:eastAsia="en-CA"/>
              </w:rPr>
              <w:t xml:space="preserve">HFC-32 </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9A2AA5F" w14:textId="77777777" w:rsidR="005B5593" w:rsidRPr="00DC24A5" w:rsidRDefault="005B5593" w:rsidP="005B5593">
            <w:pPr>
              <w:keepNext/>
              <w:suppressAutoHyphens/>
              <w:ind w:left="-151" w:right="-170"/>
              <w:jc w:val="center"/>
              <w:rPr>
                <w:rFonts w:eastAsiaTheme="majorEastAsia"/>
                <w:b/>
                <w:bCs/>
                <w:lang w:val="en-CA" w:eastAsia="en-CA"/>
              </w:rPr>
            </w:pPr>
            <w:r w:rsidRPr="00DC24A5">
              <w:rPr>
                <w:rFonts w:eastAsiaTheme="majorEastAsia"/>
                <w:b/>
                <w:bCs/>
                <w:lang w:val="en-CA" w:eastAsia="en-CA"/>
              </w:rPr>
              <w:t>HFC-227ea</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06EA613" w14:textId="77777777" w:rsidR="005B5593" w:rsidRPr="00DC24A5" w:rsidRDefault="005B5593" w:rsidP="005B5593">
            <w:pPr>
              <w:keepNext/>
              <w:suppressAutoHyphens/>
              <w:jc w:val="center"/>
              <w:rPr>
                <w:rFonts w:eastAsiaTheme="majorEastAsia"/>
                <w:b/>
                <w:bCs/>
                <w:lang w:val="en-CA" w:eastAsia="en-CA"/>
              </w:rPr>
            </w:pPr>
            <w:r w:rsidRPr="00DC24A5">
              <w:rPr>
                <w:rFonts w:eastAsiaTheme="majorEastAsia"/>
                <w:b/>
                <w:bCs/>
                <w:lang w:val="en-CA" w:eastAsia="en-CA"/>
              </w:rPr>
              <w:t>R-404A</w:t>
            </w:r>
          </w:p>
        </w:tc>
        <w:tc>
          <w:tcPr>
            <w:tcW w:w="405" w:type="pct"/>
            <w:tcBorders>
              <w:top w:val="single" w:sz="4" w:space="0" w:color="auto"/>
              <w:left w:val="nil"/>
              <w:bottom w:val="single" w:sz="4" w:space="0" w:color="auto"/>
              <w:right w:val="single" w:sz="4" w:space="0" w:color="000000" w:themeColor="text1"/>
            </w:tcBorders>
            <w:shd w:val="clear" w:color="auto" w:fill="auto"/>
            <w:vAlign w:val="center"/>
          </w:tcPr>
          <w:p w14:paraId="6FE5FD24" w14:textId="77777777" w:rsidR="005B5593" w:rsidRPr="00DC24A5" w:rsidRDefault="005B5593" w:rsidP="005B5593">
            <w:pPr>
              <w:keepNext/>
              <w:suppressAutoHyphens/>
              <w:ind w:left="-137" w:right="-126"/>
              <w:jc w:val="center"/>
              <w:rPr>
                <w:rFonts w:eastAsiaTheme="majorEastAsia"/>
                <w:b/>
                <w:bCs/>
                <w:lang w:val="en-CA" w:eastAsia="en-CA"/>
              </w:rPr>
            </w:pPr>
            <w:r w:rsidRPr="00DC24A5">
              <w:rPr>
                <w:rFonts w:eastAsiaTheme="majorEastAsia"/>
                <w:b/>
                <w:bCs/>
                <w:lang w:val="en-CA" w:eastAsia="en-CA"/>
              </w:rPr>
              <w:t>R-407C</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vAlign w:val="center"/>
            <w:hideMark/>
          </w:tcPr>
          <w:p w14:paraId="652D50E7" w14:textId="77777777" w:rsidR="005B5593" w:rsidRPr="00DC24A5" w:rsidRDefault="005B5593" w:rsidP="005B5593">
            <w:pPr>
              <w:keepNext/>
              <w:suppressAutoHyphens/>
              <w:jc w:val="center"/>
              <w:rPr>
                <w:rFonts w:eastAsiaTheme="majorEastAsia"/>
                <w:b/>
                <w:bCs/>
                <w:lang w:val="en-CA" w:eastAsia="en-CA"/>
              </w:rPr>
            </w:pPr>
            <w:r w:rsidRPr="00DC24A5">
              <w:rPr>
                <w:rFonts w:eastAsiaTheme="majorEastAsia"/>
                <w:b/>
                <w:bCs/>
                <w:lang w:val="en-CA" w:eastAsia="en-CA"/>
              </w:rPr>
              <w:t>R-410A</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vAlign w:val="center"/>
          </w:tcPr>
          <w:p w14:paraId="16858D74" w14:textId="77777777" w:rsidR="005B5593" w:rsidRPr="00DC24A5" w:rsidRDefault="005B5593" w:rsidP="005B5593">
            <w:pPr>
              <w:keepNext/>
              <w:suppressAutoHyphens/>
              <w:ind w:left="-72" w:right="-45"/>
              <w:jc w:val="center"/>
              <w:rPr>
                <w:rFonts w:eastAsiaTheme="majorEastAsia"/>
                <w:b/>
                <w:bCs/>
                <w:lang w:val="en-CA" w:eastAsia="en-CA"/>
              </w:rPr>
            </w:pPr>
            <w:r w:rsidRPr="00DC24A5">
              <w:rPr>
                <w:rFonts w:eastAsiaTheme="majorEastAsia"/>
                <w:b/>
                <w:bCs/>
                <w:lang w:val="en-CA" w:eastAsia="en-CA"/>
              </w:rPr>
              <w:t>R-507A</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C906552" w14:textId="77777777" w:rsidR="005B5593" w:rsidRPr="00DC24A5" w:rsidRDefault="005B5593" w:rsidP="005B5593">
            <w:pPr>
              <w:keepNext/>
              <w:suppressAutoHyphens/>
              <w:jc w:val="center"/>
              <w:rPr>
                <w:rFonts w:eastAsiaTheme="majorEastAsia"/>
                <w:b/>
                <w:bCs/>
                <w:lang w:val="en-CA" w:eastAsia="en-CA"/>
              </w:rPr>
            </w:pPr>
            <w:r w:rsidRPr="00DC24A5">
              <w:rPr>
                <w:rFonts w:eastAsiaTheme="majorEastAsia"/>
                <w:b/>
                <w:bCs/>
                <w:lang w:val="en-CA" w:eastAsia="en-CA"/>
              </w:rPr>
              <w:t>Other</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A8BCDE2" w14:textId="77777777" w:rsidR="005B5593" w:rsidRPr="00DC24A5" w:rsidRDefault="005B5593" w:rsidP="005B5593">
            <w:pPr>
              <w:keepNext/>
              <w:suppressAutoHyphens/>
              <w:jc w:val="center"/>
              <w:rPr>
                <w:rFonts w:eastAsiaTheme="majorEastAsia"/>
                <w:b/>
                <w:bCs/>
                <w:lang w:val="en-CA" w:eastAsia="en-CA"/>
              </w:rPr>
            </w:pPr>
            <w:r w:rsidRPr="00DC24A5">
              <w:rPr>
                <w:rFonts w:eastAsiaTheme="majorEastAsia"/>
                <w:b/>
                <w:bCs/>
                <w:lang w:val="en-CA" w:eastAsia="en-CA"/>
              </w:rPr>
              <w:t>Total</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06641CD" w14:textId="77777777" w:rsidR="005B5593" w:rsidRPr="00DC24A5" w:rsidRDefault="005B5593" w:rsidP="005B5593">
            <w:pPr>
              <w:keepNext/>
              <w:suppressAutoHyphens/>
              <w:ind w:left="-192" w:right="-141"/>
              <w:jc w:val="center"/>
              <w:rPr>
                <w:rFonts w:eastAsiaTheme="majorEastAsia"/>
                <w:b/>
                <w:bCs/>
                <w:lang w:val="en-CA" w:eastAsia="en-CA"/>
              </w:rPr>
            </w:pPr>
            <w:r w:rsidRPr="00DC24A5">
              <w:rPr>
                <w:rFonts w:eastAsiaTheme="majorEastAsia"/>
                <w:b/>
                <w:bCs/>
                <w:lang w:val="en-CA" w:eastAsia="en-CA"/>
              </w:rPr>
              <w:t>Share</w:t>
            </w:r>
            <w:r w:rsidRPr="00DC24A5">
              <w:rPr>
                <w:rFonts w:eastAsiaTheme="majorEastAsia"/>
                <w:b/>
                <w:bCs/>
                <w:lang w:val="en-CA" w:eastAsia="en-CA"/>
              </w:rPr>
              <w:br/>
              <w:t>of total</w:t>
            </w:r>
            <w:r w:rsidRPr="00DC24A5">
              <w:rPr>
                <w:rFonts w:eastAsiaTheme="majorEastAsia"/>
                <w:b/>
                <w:bCs/>
                <w:lang w:val="en-CA" w:eastAsia="en-CA"/>
              </w:rPr>
              <w:br/>
              <w:t>(%)</w:t>
            </w:r>
          </w:p>
        </w:tc>
      </w:tr>
      <w:tr w:rsidR="005B5593" w:rsidRPr="00DC24A5" w14:paraId="071DF5EF" w14:textId="77777777" w:rsidTr="001159CF">
        <w:trPr>
          <w:cantSplit/>
          <w:trHeight w:val="231"/>
        </w:trPr>
        <w:tc>
          <w:tcPr>
            <w:tcW w:w="5000" w:type="pct"/>
            <w:gridSpan w:val="11"/>
            <w:tcBorders>
              <w:top w:val="single" w:sz="4" w:space="0" w:color="auto"/>
              <w:left w:val="single" w:sz="4" w:space="0" w:color="auto"/>
              <w:bottom w:val="single" w:sz="4" w:space="0" w:color="auto"/>
              <w:right w:val="single" w:sz="4" w:space="0" w:color="000000" w:themeColor="text1"/>
            </w:tcBorders>
            <w:shd w:val="clear" w:color="auto" w:fill="auto"/>
            <w:tcMar>
              <w:left w:w="43" w:type="dxa"/>
              <w:right w:w="43" w:type="dxa"/>
            </w:tcMar>
          </w:tcPr>
          <w:p w14:paraId="4CE4F87F" w14:textId="77777777" w:rsidR="005B5593" w:rsidRPr="00DC24A5" w:rsidRDefault="005B5593" w:rsidP="005B5593">
            <w:pPr>
              <w:suppressAutoHyphens/>
              <w:jc w:val="center"/>
              <w:rPr>
                <w:rFonts w:eastAsiaTheme="majorEastAsia"/>
                <w:b/>
                <w:bCs/>
                <w:lang w:val="en-CA" w:eastAsia="en-CA"/>
              </w:rPr>
            </w:pPr>
            <w:r w:rsidRPr="00DC24A5">
              <w:rPr>
                <w:rFonts w:eastAsiaTheme="majorEastAsia"/>
                <w:b/>
                <w:bCs/>
                <w:lang w:val="en-CA" w:eastAsia="en-CA"/>
              </w:rPr>
              <w:t>metric tonnes (mt)</w:t>
            </w:r>
          </w:p>
        </w:tc>
      </w:tr>
      <w:tr w:rsidR="005B5593" w:rsidRPr="00DC24A5" w14:paraId="1B626CEA" w14:textId="77777777" w:rsidTr="001159CF">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70847A" w14:textId="77777777" w:rsidR="005B5593" w:rsidRPr="00DC24A5" w:rsidRDefault="005B5593" w:rsidP="005B5593">
            <w:pPr>
              <w:suppressAutoHyphens/>
              <w:jc w:val="left"/>
              <w:rPr>
                <w:rFonts w:eastAsiaTheme="majorEastAsia"/>
                <w:lang w:val="en-CA" w:eastAsia="en-CA"/>
              </w:rPr>
            </w:pPr>
            <w:r w:rsidRPr="00DC24A5">
              <w:rPr>
                <w:rFonts w:eastAsiaTheme="majorEastAsia"/>
                <w:lang w:val="en-CA" w:eastAsia="en-CA"/>
              </w:rPr>
              <w:t>Domestic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E970E12" w14:textId="77777777" w:rsidR="005B5593" w:rsidRPr="00DC24A5" w:rsidRDefault="005B5593" w:rsidP="005B5593">
            <w:pPr>
              <w:suppressAutoHyphens/>
              <w:jc w:val="right"/>
              <w:rPr>
                <w:rFonts w:eastAsiaTheme="majorEastAsia"/>
                <w:lang w:val="en-CA"/>
              </w:rPr>
            </w:pPr>
            <w:r w:rsidRPr="00DC24A5">
              <w:rPr>
                <w:rFonts w:eastAsiaTheme="majorEastAsia"/>
                <w:lang w:val="en-CA"/>
              </w:rPr>
              <w:t>67.51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038288"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B38BE0"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09DC95"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595FE930" w14:textId="77777777" w:rsidR="005B5593" w:rsidRPr="00DC24A5" w:rsidRDefault="005B5593" w:rsidP="005B5593">
            <w:pPr>
              <w:suppressAutoHyphens/>
              <w:ind w:right="-63"/>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4F81C4F5"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406DC1C5"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DAF8971"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389CF3"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67.51</w:t>
            </w:r>
            <w:r w:rsidRPr="00DC24A5">
              <w:rPr>
                <w:rFonts w:eastAsiaTheme="majorEastAsia"/>
                <w:lang w:val="en-CA"/>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0E9FB82" w14:textId="77777777" w:rsidR="005B5593" w:rsidRPr="00DC24A5" w:rsidRDefault="005B5593" w:rsidP="005B5593">
            <w:pPr>
              <w:suppressAutoHyphens/>
              <w:jc w:val="right"/>
              <w:rPr>
                <w:rFonts w:eastAsiaTheme="majorEastAsia"/>
                <w:b/>
                <w:bCs/>
                <w:lang w:val="en-CA" w:eastAsia="en-CA"/>
              </w:rPr>
            </w:pPr>
            <w:r w:rsidRPr="00DC24A5">
              <w:rPr>
                <w:rFonts w:eastAsiaTheme="majorEastAsia"/>
                <w:lang w:val="en-CA"/>
              </w:rPr>
              <w:t>4.0</w:t>
            </w:r>
          </w:p>
        </w:tc>
      </w:tr>
      <w:tr w:rsidR="005B5593" w:rsidRPr="00DC24A5" w14:paraId="65A20E24" w14:textId="77777777" w:rsidTr="001159CF">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F919D0" w14:textId="77777777" w:rsidR="005B5593" w:rsidRPr="00DC24A5" w:rsidRDefault="005B5593" w:rsidP="005B5593">
            <w:pPr>
              <w:suppressAutoHyphens/>
              <w:jc w:val="left"/>
              <w:rPr>
                <w:rFonts w:eastAsiaTheme="majorEastAsia"/>
                <w:lang w:val="en-CA" w:eastAsia="en-CA"/>
              </w:rPr>
            </w:pPr>
            <w:r w:rsidRPr="00DC24A5">
              <w:rPr>
                <w:rFonts w:eastAsiaTheme="majorEastAsia"/>
                <w:lang w:val="en-CA" w:eastAsia="en-CA"/>
              </w:rPr>
              <w:t>Transport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45FFB01" w14:textId="77777777" w:rsidR="005B5593" w:rsidRPr="00DC24A5" w:rsidRDefault="005B5593" w:rsidP="005B5593">
            <w:pPr>
              <w:suppressAutoHyphens/>
              <w:jc w:val="right"/>
              <w:rPr>
                <w:rFonts w:eastAsiaTheme="majorEastAsia"/>
                <w:lang w:val="en-CA"/>
              </w:rPr>
            </w:pPr>
            <w:r w:rsidRPr="00DC24A5">
              <w:rPr>
                <w:rFonts w:eastAsiaTheme="majorEastAsia"/>
                <w:lang w:val="en-CA"/>
              </w:rPr>
              <w:t>8.93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2D4948"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61028F"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ABF2A7" w14:textId="77777777" w:rsidR="005B5593" w:rsidRPr="00DC24A5" w:rsidRDefault="005B5593" w:rsidP="005B5593">
            <w:pPr>
              <w:suppressAutoHyphens/>
              <w:jc w:val="right"/>
              <w:rPr>
                <w:rFonts w:eastAsiaTheme="majorEastAsia"/>
                <w:lang w:val="en-CA"/>
              </w:rPr>
            </w:pPr>
            <w:r w:rsidRPr="00DC24A5">
              <w:rPr>
                <w:rFonts w:eastAsiaTheme="majorEastAsia"/>
                <w:lang w:val="en-CA"/>
              </w:rPr>
              <w:t>3.80</w:t>
            </w:r>
          </w:p>
        </w:tc>
        <w:tc>
          <w:tcPr>
            <w:tcW w:w="405" w:type="pct"/>
            <w:tcBorders>
              <w:top w:val="single" w:sz="4" w:space="0" w:color="auto"/>
              <w:left w:val="nil"/>
              <w:bottom w:val="single" w:sz="4" w:space="0" w:color="auto"/>
              <w:right w:val="single" w:sz="4" w:space="0" w:color="000000" w:themeColor="text1"/>
            </w:tcBorders>
            <w:shd w:val="clear" w:color="auto" w:fill="auto"/>
          </w:tcPr>
          <w:p w14:paraId="7C88D9A4" w14:textId="77777777" w:rsidR="005B5593" w:rsidRPr="00DC24A5" w:rsidRDefault="005B5593" w:rsidP="005B5593">
            <w:pPr>
              <w:suppressAutoHyphens/>
              <w:ind w:right="-63"/>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291254C7"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3F4B14DC"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6C0919"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A5E15E"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12.73</w:t>
            </w:r>
            <w:r w:rsidRPr="00DC24A5">
              <w:rPr>
                <w:rFonts w:eastAsiaTheme="majorEastAsia"/>
                <w:lang w:val="en-CA"/>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C3B275" w14:textId="77777777" w:rsidR="005B5593" w:rsidRPr="00DC24A5" w:rsidRDefault="005B5593" w:rsidP="005B5593">
            <w:pPr>
              <w:suppressAutoHyphens/>
              <w:jc w:val="right"/>
              <w:rPr>
                <w:rFonts w:eastAsiaTheme="majorEastAsia"/>
                <w:lang w:val="en-CA"/>
              </w:rPr>
            </w:pPr>
            <w:r w:rsidRPr="00DC24A5">
              <w:rPr>
                <w:rFonts w:eastAsiaTheme="majorEastAsia"/>
                <w:lang w:val="en-CA"/>
              </w:rPr>
              <w:t>0.7</w:t>
            </w:r>
          </w:p>
        </w:tc>
      </w:tr>
      <w:tr w:rsidR="005B5593" w:rsidRPr="00DC24A5" w14:paraId="43F4B004" w14:textId="77777777" w:rsidTr="001159CF">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055A8A" w14:textId="77777777" w:rsidR="005B5593" w:rsidRPr="00DC24A5" w:rsidRDefault="005B5593" w:rsidP="005B5593">
            <w:pPr>
              <w:suppressAutoHyphens/>
              <w:jc w:val="left"/>
              <w:rPr>
                <w:rFonts w:eastAsiaTheme="majorEastAsia"/>
                <w:lang w:val="en-CA" w:eastAsia="en-CA"/>
              </w:rPr>
            </w:pPr>
            <w:r w:rsidRPr="00DC24A5">
              <w:rPr>
                <w:rFonts w:eastAsiaTheme="majorEastAsia"/>
                <w:lang w:val="en-CA" w:eastAsia="en-CA"/>
              </w:rPr>
              <w:t>Commercial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96F2359" w14:textId="77777777" w:rsidR="005B5593" w:rsidRPr="00DC24A5" w:rsidRDefault="005B5593" w:rsidP="005B5593">
            <w:pPr>
              <w:suppressAutoHyphens/>
              <w:jc w:val="right"/>
              <w:rPr>
                <w:rFonts w:eastAsiaTheme="majorEastAsia"/>
                <w:lang w:val="en-CA"/>
              </w:rPr>
            </w:pPr>
            <w:r w:rsidRPr="00DC24A5">
              <w:rPr>
                <w:rFonts w:eastAsiaTheme="majorEastAsia"/>
                <w:lang w:val="en-CA"/>
              </w:rPr>
              <w:t>8.63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ABBE30"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ABFB65"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D8483A" w14:textId="77777777" w:rsidR="005B5593" w:rsidRPr="00DC24A5" w:rsidRDefault="005B5593" w:rsidP="005B5593">
            <w:pPr>
              <w:suppressAutoHyphens/>
              <w:jc w:val="right"/>
              <w:rPr>
                <w:rFonts w:eastAsiaTheme="majorEastAsia"/>
                <w:lang w:val="en-CA"/>
              </w:rPr>
            </w:pPr>
            <w:r w:rsidRPr="00DC24A5">
              <w:rPr>
                <w:rFonts w:eastAsiaTheme="majorEastAsia"/>
                <w:lang w:val="en-CA"/>
              </w:rPr>
              <w:t>0.17</w:t>
            </w:r>
          </w:p>
        </w:tc>
        <w:tc>
          <w:tcPr>
            <w:tcW w:w="405" w:type="pct"/>
            <w:tcBorders>
              <w:top w:val="single" w:sz="4" w:space="0" w:color="auto"/>
              <w:left w:val="nil"/>
              <w:bottom w:val="single" w:sz="4" w:space="0" w:color="auto"/>
              <w:right w:val="single" w:sz="4" w:space="0" w:color="000000" w:themeColor="text1"/>
            </w:tcBorders>
            <w:shd w:val="clear" w:color="auto" w:fill="auto"/>
          </w:tcPr>
          <w:p w14:paraId="5657C08C" w14:textId="77777777" w:rsidR="005B5593" w:rsidRPr="00DC24A5" w:rsidRDefault="005B5593" w:rsidP="005B5593">
            <w:pPr>
              <w:suppressAutoHyphens/>
              <w:ind w:right="-63"/>
              <w:jc w:val="right"/>
              <w:rPr>
                <w:rFonts w:eastAsiaTheme="majorEastAsia"/>
                <w:lang w:val="en-CA"/>
              </w:rPr>
            </w:pPr>
            <w:r w:rsidRPr="00DC24A5">
              <w:rPr>
                <w:rFonts w:eastAsiaTheme="majorEastAsia"/>
                <w:lang w:val="en-CA"/>
              </w:rPr>
              <w:t>0.06</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7F828EDA"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4EAF32C9"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3C30F2"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A2E8B48"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8.86</w:t>
            </w:r>
            <w:r w:rsidRPr="00DC24A5">
              <w:rPr>
                <w:rFonts w:eastAsiaTheme="majorEastAsia"/>
                <w:lang w:val="en-CA"/>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A21B0D" w14:textId="77777777" w:rsidR="005B5593" w:rsidRPr="00DC24A5" w:rsidRDefault="005B5593" w:rsidP="005B5593">
            <w:pPr>
              <w:suppressAutoHyphens/>
              <w:jc w:val="right"/>
              <w:rPr>
                <w:rFonts w:eastAsiaTheme="majorEastAsia"/>
                <w:lang w:val="en-CA"/>
              </w:rPr>
            </w:pPr>
            <w:r w:rsidRPr="00DC24A5">
              <w:rPr>
                <w:rFonts w:eastAsiaTheme="majorEastAsia"/>
                <w:lang w:val="en-CA"/>
              </w:rPr>
              <w:t>0.5</w:t>
            </w:r>
          </w:p>
        </w:tc>
      </w:tr>
      <w:tr w:rsidR="005B5593" w:rsidRPr="00DC24A5" w14:paraId="797B0B1A" w14:textId="77777777" w:rsidTr="001159CF">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1171AE" w14:textId="77777777" w:rsidR="005B5593" w:rsidRPr="00DC24A5" w:rsidRDefault="005B5593" w:rsidP="005B5593">
            <w:pPr>
              <w:suppressAutoHyphens/>
              <w:jc w:val="left"/>
              <w:rPr>
                <w:rFonts w:eastAsiaTheme="majorEastAsia"/>
                <w:lang w:val="en-CA" w:eastAsia="en-CA"/>
              </w:rPr>
            </w:pPr>
            <w:r w:rsidRPr="00DC24A5">
              <w:rPr>
                <w:rFonts w:eastAsiaTheme="majorEastAsia"/>
                <w:lang w:val="en-CA" w:eastAsia="en-CA"/>
              </w:rPr>
              <w:t>Industrial refrigeration</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42ED16" w14:textId="77777777" w:rsidR="005B5593" w:rsidRPr="00DC24A5" w:rsidRDefault="005B5593" w:rsidP="005B5593">
            <w:pPr>
              <w:suppressAutoHyphens/>
              <w:jc w:val="right"/>
              <w:rPr>
                <w:rFonts w:eastAsiaTheme="majorEastAsia"/>
                <w:lang w:val="en-CA"/>
              </w:rPr>
            </w:pPr>
            <w:r w:rsidRPr="00DC24A5">
              <w:rPr>
                <w:rFonts w:eastAsiaTheme="majorEastAsia"/>
                <w:lang w:val="en-CA"/>
              </w:rPr>
              <w:t>144.48</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8E4CC5"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123EAFF"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FB12C6" w14:textId="77777777" w:rsidR="005B5593" w:rsidRPr="00DC24A5" w:rsidRDefault="005B5593" w:rsidP="005B5593">
            <w:pPr>
              <w:suppressAutoHyphens/>
              <w:jc w:val="right"/>
              <w:rPr>
                <w:rFonts w:eastAsiaTheme="majorEastAsia"/>
                <w:lang w:val="en-CA"/>
              </w:rPr>
            </w:pPr>
            <w:r w:rsidRPr="00DC24A5">
              <w:rPr>
                <w:rFonts w:eastAsiaTheme="majorEastAsia"/>
                <w:lang w:val="en-CA"/>
              </w:rPr>
              <w:t>128.09</w:t>
            </w:r>
          </w:p>
        </w:tc>
        <w:tc>
          <w:tcPr>
            <w:tcW w:w="405" w:type="pct"/>
            <w:tcBorders>
              <w:top w:val="single" w:sz="4" w:space="0" w:color="auto"/>
              <w:left w:val="nil"/>
              <w:bottom w:val="single" w:sz="4" w:space="0" w:color="auto"/>
              <w:right w:val="single" w:sz="4" w:space="0" w:color="000000" w:themeColor="text1"/>
            </w:tcBorders>
            <w:shd w:val="clear" w:color="auto" w:fill="auto"/>
          </w:tcPr>
          <w:p w14:paraId="600C2379" w14:textId="77777777" w:rsidR="005B5593" w:rsidRPr="00DC24A5" w:rsidRDefault="005B5593" w:rsidP="005B5593">
            <w:pPr>
              <w:suppressAutoHyphens/>
              <w:ind w:right="-63"/>
              <w:jc w:val="right"/>
              <w:rPr>
                <w:rFonts w:eastAsiaTheme="majorEastAsia"/>
                <w:lang w:val="en-CA"/>
              </w:rPr>
            </w:pPr>
            <w:r w:rsidRPr="00DC24A5">
              <w:rPr>
                <w:rFonts w:eastAsiaTheme="majorEastAsia"/>
                <w:lang w:val="en-CA"/>
              </w:rPr>
              <w:t>2.63</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4CB9C83A" w14:textId="77777777" w:rsidR="005B5593" w:rsidRPr="00DC24A5" w:rsidRDefault="005B5593" w:rsidP="005B5593">
            <w:pPr>
              <w:suppressAutoHyphens/>
              <w:jc w:val="right"/>
              <w:rPr>
                <w:rFonts w:eastAsiaTheme="majorEastAsia"/>
                <w:lang w:val="en-CA"/>
              </w:rPr>
            </w:pPr>
            <w:r w:rsidRPr="00DC24A5">
              <w:rPr>
                <w:rFonts w:eastAsiaTheme="majorEastAsia"/>
                <w:lang w:val="en-CA"/>
              </w:rPr>
              <w:t>0.97</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0E4328CC" w14:textId="77777777" w:rsidR="005B5593" w:rsidRPr="00DC24A5" w:rsidRDefault="005B5593" w:rsidP="005B5593">
            <w:pPr>
              <w:suppressAutoHyphens/>
              <w:jc w:val="right"/>
              <w:rPr>
                <w:rFonts w:eastAsiaTheme="majorEastAsia"/>
                <w:lang w:val="en-CA"/>
              </w:rPr>
            </w:pPr>
            <w:r w:rsidRPr="00DC24A5">
              <w:rPr>
                <w:rFonts w:eastAsiaTheme="majorEastAsia"/>
                <w:lang w:val="en-CA"/>
              </w:rPr>
              <w:t>25.40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80D7C7"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6E2B394"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301.57</w:t>
            </w:r>
            <w:r w:rsidRPr="00DC24A5">
              <w:rPr>
                <w:rFonts w:eastAsiaTheme="majorEastAsia"/>
                <w:lang w:val="en-CA"/>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0FF6C7" w14:textId="77777777" w:rsidR="005B5593" w:rsidRPr="00DC24A5" w:rsidRDefault="005B5593" w:rsidP="005B5593">
            <w:pPr>
              <w:suppressAutoHyphens/>
              <w:jc w:val="right"/>
              <w:rPr>
                <w:rFonts w:eastAsiaTheme="majorEastAsia"/>
                <w:lang w:val="en-CA"/>
              </w:rPr>
            </w:pPr>
            <w:r w:rsidRPr="00DC24A5">
              <w:rPr>
                <w:rFonts w:eastAsiaTheme="majorEastAsia"/>
                <w:lang w:val="en-CA"/>
              </w:rPr>
              <w:t>17.7</w:t>
            </w:r>
          </w:p>
        </w:tc>
      </w:tr>
      <w:tr w:rsidR="005B5593" w:rsidRPr="00DC24A5" w14:paraId="174BBE76" w14:textId="77777777" w:rsidTr="001159CF">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065EA59" w14:textId="77777777" w:rsidR="005B5593" w:rsidRPr="00DC24A5" w:rsidRDefault="005B5593" w:rsidP="005B5593">
            <w:pPr>
              <w:suppressAutoHyphens/>
              <w:jc w:val="left"/>
              <w:rPr>
                <w:rFonts w:eastAsiaTheme="majorEastAsia"/>
                <w:lang w:val="en-CA" w:eastAsia="en-CA"/>
              </w:rPr>
            </w:pPr>
            <w:r w:rsidRPr="00DC24A5">
              <w:rPr>
                <w:rFonts w:eastAsiaTheme="majorEastAsia"/>
                <w:lang w:val="en-CA" w:eastAsia="en-CA"/>
              </w:rPr>
              <w:t>Residential AC and heat pumps</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0DBFC39" w14:textId="77777777" w:rsidR="005B5593" w:rsidRPr="00DC24A5" w:rsidRDefault="005B5593" w:rsidP="005B5593">
            <w:pPr>
              <w:suppressAutoHyphens/>
              <w:jc w:val="right"/>
              <w:rPr>
                <w:rFonts w:eastAsiaTheme="majorEastAsia"/>
                <w:lang w:val="en-CA"/>
              </w:rPr>
            </w:pPr>
            <w:r w:rsidRPr="00DC24A5">
              <w:rPr>
                <w:rFonts w:eastAsiaTheme="majorEastAsia"/>
                <w:lang w:val="en-CA"/>
              </w:rPr>
              <w:t>0.08</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67F0C5" w14:textId="77777777" w:rsidR="005B5593" w:rsidRPr="00DC24A5" w:rsidRDefault="005B5593" w:rsidP="005B5593">
            <w:pPr>
              <w:suppressAutoHyphens/>
              <w:jc w:val="right"/>
              <w:rPr>
                <w:rFonts w:eastAsiaTheme="majorEastAsia"/>
                <w:lang w:val="en-CA"/>
              </w:rPr>
            </w:pPr>
            <w:r w:rsidRPr="00DC24A5">
              <w:rPr>
                <w:rFonts w:eastAsiaTheme="majorEastAsia"/>
                <w:lang w:val="en-CA"/>
              </w:rPr>
              <w:t>209.34</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8CAA88"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776EBB6"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583D89D2" w14:textId="77777777" w:rsidR="005B5593" w:rsidRPr="00DC24A5" w:rsidRDefault="005B5593" w:rsidP="005B5593">
            <w:pPr>
              <w:suppressAutoHyphens/>
              <w:ind w:right="-63"/>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4BDD1BEC" w14:textId="77777777" w:rsidR="005B5593" w:rsidRPr="00DC24A5" w:rsidRDefault="005B5593" w:rsidP="005B5593">
            <w:pPr>
              <w:suppressAutoHyphens/>
              <w:jc w:val="right"/>
              <w:rPr>
                <w:rFonts w:eastAsiaTheme="majorEastAsia"/>
                <w:lang w:val="en-CA"/>
              </w:rPr>
            </w:pPr>
            <w:r w:rsidRPr="00DC24A5">
              <w:rPr>
                <w:rFonts w:eastAsiaTheme="majorEastAsia"/>
                <w:lang w:val="en-CA"/>
              </w:rPr>
              <w:t>62.76</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7C851661"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B88BCA"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AD7844B"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272.18</w:t>
            </w:r>
            <w:r w:rsidRPr="00DC24A5">
              <w:rPr>
                <w:rFonts w:eastAsiaTheme="majorEastAsia"/>
                <w:lang w:val="en-CA"/>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FB2F20" w14:textId="77777777" w:rsidR="005B5593" w:rsidRPr="00DC24A5" w:rsidRDefault="005B5593" w:rsidP="005B5593">
            <w:pPr>
              <w:suppressAutoHyphens/>
              <w:jc w:val="right"/>
              <w:rPr>
                <w:rFonts w:eastAsiaTheme="majorEastAsia"/>
                <w:lang w:val="en-CA"/>
              </w:rPr>
            </w:pPr>
            <w:r w:rsidRPr="00DC24A5">
              <w:rPr>
                <w:rFonts w:eastAsiaTheme="majorEastAsia"/>
                <w:lang w:val="en-CA"/>
              </w:rPr>
              <w:t>16.0</w:t>
            </w:r>
          </w:p>
        </w:tc>
      </w:tr>
      <w:tr w:rsidR="005B5593" w:rsidRPr="00DC24A5" w14:paraId="4AF756A8" w14:textId="77777777" w:rsidTr="001159CF">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D6748E" w14:textId="77777777" w:rsidR="005B5593" w:rsidRPr="00DC24A5" w:rsidRDefault="005B5593" w:rsidP="005B5593">
            <w:pPr>
              <w:suppressAutoHyphens/>
              <w:jc w:val="left"/>
              <w:rPr>
                <w:rFonts w:eastAsiaTheme="majorEastAsia"/>
                <w:lang w:val="en-CA" w:eastAsia="en-CA"/>
              </w:rPr>
            </w:pPr>
            <w:r w:rsidRPr="00DC24A5">
              <w:rPr>
                <w:rFonts w:eastAsiaTheme="majorEastAsia"/>
                <w:lang w:val="en-CA" w:eastAsia="en-CA"/>
              </w:rPr>
              <w:t>Mobile AC</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42548F" w14:textId="77777777" w:rsidR="005B5593" w:rsidRPr="00DC24A5" w:rsidRDefault="005B5593" w:rsidP="005B5593">
            <w:pPr>
              <w:suppressAutoHyphens/>
              <w:jc w:val="right"/>
              <w:rPr>
                <w:rFonts w:eastAsiaTheme="majorEastAsia"/>
                <w:lang w:val="en-CA"/>
              </w:rPr>
            </w:pPr>
            <w:r w:rsidRPr="00DC24A5">
              <w:rPr>
                <w:rFonts w:eastAsiaTheme="majorEastAsia"/>
                <w:lang w:val="en-CA"/>
              </w:rPr>
              <w:t>165.91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B2DE26"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01165F"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C407B0"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1867C83A" w14:textId="77777777" w:rsidR="005B5593" w:rsidRPr="00DC24A5" w:rsidRDefault="005B5593" w:rsidP="005B5593">
            <w:pPr>
              <w:suppressAutoHyphens/>
              <w:ind w:right="-63"/>
              <w:jc w:val="right"/>
              <w:rPr>
                <w:rFonts w:eastAsiaTheme="majorEastAsia"/>
                <w:lang w:val="en-CA"/>
              </w:rPr>
            </w:pPr>
            <w:r w:rsidRPr="00DC24A5">
              <w:rPr>
                <w:rFonts w:eastAsiaTheme="majorEastAsia"/>
                <w:lang w:val="en-CA"/>
              </w:rPr>
              <w:t>0.16</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60791204"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1FB4FF18"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AAF4D0"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7EB923"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166.07</w:t>
            </w:r>
            <w:r w:rsidRPr="00DC24A5">
              <w:rPr>
                <w:rFonts w:eastAsiaTheme="majorEastAsia"/>
                <w:lang w:val="en-CA"/>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2914B01" w14:textId="77777777" w:rsidR="005B5593" w:rsidRPr="00DC24A5" w:rsidRDefault="005B5593" w:rsidP="005B5593">
            <w:pPr>
              <w:suppressAutoHyphens/>
              <w:jc w:val="right"/>
              <w:rPr>
                <w:rFonts w:eastAsiaTheme="majorEastAsia"/>
                <w:lang w:val="en-CA"/>
              </w:rPr>
            </w:pPr>
            <w:r w:rsidRPr="00DC24A5">
              <w:rPr>
                <w:rFonts w:eastAsiaTheme="majorEastAsia"/>
                <w:lang w:val="en-CA"/>
              </w:rPr>
              <w:t>9.7</w:t>
            </w:r>
          </w:p>
        </w:tc>
      </w:tr>
      <w:tr w:rsidR="005B5593" w:rsidRPr="00DC24A5" w14:paraId="2F8A3BA0" w14:textId="77777777" w:rsidTr="001159CF">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DC43716" w14:textId="77777777" w:rsidR="005B5593" w:rsidRPr="00DC24A5" w:rsidRDefault="005B5593" w:rsidP="005B5593">
            <w:pPr>
              <w:suppressAutoHyphens/>
              <w:jc w:val="left"/>
              <w:rPr>
                <w:rFonts w:eastAsiaTheme="majorEastAsia"/>
                <w:lang w:val="en-CA" w:eastAsia="en-CA"/>
              </w:rPr>
            </w:pPr>
            <w:r w:rsidRPr="00DC24A5">
              <w:rPr>
                <w:rFonts w:eastAsiaTheme="majorEastAsia"/>
                <w:lang w:val="en-CA" w:eastAsia="en-CA"/>
              </w:rPr>
              <w:t>Commercial AC</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82087B" w14:textId="77777777" w:rsidR="005B5593" w:rsidRPr="00DC24A5" w:rsidRDefault="005B5593" w:rsidP="005B5593">
            <w:pPr>
              <w:suppressAutoHyphens/>
              <w:jc w:val="right"/>
              <w:rPr>
                <w:rFonts w:eastAsiaTheme="majorEastAsia"/>
                <w:lang w:val="en-CA"/>
              </w:rPr>
            </w:pPr>
            <w:r w:rsidRPr="00DC24A5">
              <w:rPr>
                <w:rFonts w:eastAsiaTheme="majorEastAsia"/>
                <w:lang w:val="en-CA"/>
              </w:rPr>
              <w:t>296.99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8C2716"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C426A5"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50B75DD"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23B564AC" w14:textId="77777777" w:rsidR="005B5593" w:rsidRPr="00DC24A5" w:rsidRDefault="005B5593" w:rsidP="005B5593">
            <w:pPr>
              <w:suppressAutoHyphens/>
              <w:ind w:right="-63"/>
              <w:jc w:val="right"/>
              <w:rPr>
                <w:rFonts w:eastAsiaTheme="majorEastAsia"/>
                <w:lang w:val="en-CA"/>
              </w:rPr>
            </w:pPr>
            <w:r w:rsidRPr="00DC24A5">
              <w:rPr>
                <w:rFonts w:eastAsiaTheme="majorEastAsia"/>
                <w:lang w:val="en-CA"/>
              </w:rPr>
              <w:t>9.33</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00E3D59B" w14:textId="77777777" w:rsidR="005B5593" w:rsidRPr="00DC24A5" w:rsidRDefault="005B5593" w:rsidP="005B5593">
            <w:pPr>
              <w:suppressAutoHyphens/>
              <w:jc w:val="right"/>
              <w:rPr>
                <w:rFonts w:eastAsiaTheme="majorEastAsia"/>
                <w:lang w:val="en-CA"/>
              </w:rPr>
            </w:pPr>
            <w:r w:rsidRPr="00DC24A5">
              <w:rPr>
                <w:rFonts w:eastAsiaTheme="majorEastAsia"/>
                <w:lang w:val="en-CA"/>
              </w:rPr>
              <w:t>331.19</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3F865AD9"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5811E0"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DB2718C"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637.51</w:t>
            </w:r>
            <w:r w:rsidRPr="00DC24A5">
              <w:rPr>
                <w:rFonts w:eastAsiaTheme="majorEastAsia"/>
                <w:lang w:val="en-CA"/>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1BB0A62" w14:textId="77777777" w:rsidR="005B5593" w:rsidRPr="00DC24A5" w:rsidRDefault="005B5593" w:rsidP="005B5593">
            <w:pPr>
              <w:suppressAutoHyphens/>
              <w:jc w:val="right"/>
              <w:rPr>
                <w:rFonts w:eastAsiaTheme="majorEastAsia"/>
                <w:lang w:val="en-CA"/>
              </w:rPr>
            </w:pPr>
            <w:r w:rsidRPr="00DC24A5">
              <w:rPr>
                <w:rFonts w:eastAsiaTheme="majorEastAsia"/>
                <w:lang w:val="en-CA"/>
              </w:rPr>
              <w:t>37.4</w:t>
            </w:r>
          </w:p>
        </w:tc>
      </w:tr>
      <w:tr w:rsidR="005B5593" w:rsidRPr="00DC24A5" w14:paraId="4BC435DB" w14:textId="77777777" w:rsidTr="001159CF">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1E43DC" w14:textId="77777777" w:rsidR="005B5593" w:rsidRPr="00DC24A5" w:rsidRDefault="005B5593" w:rsidP="005B5593">
            <w:pPr>
              <w:suppressAutoHyphens/>
              <w:jc w:val="left"/>
              <w:rPr>
                <w:rFonts w:eastAsiaTheme="majorEastAsia"/>
                <w:lang w:val="en-CA" w:eastAsia="en-CA"/>
              </w:rPr>
            </w:pPr>
            <w:r w:rsidRPr="00DC24A5">
              <w:rPr>
                <w:rFonts w:eastAsiaTheme="majorEastAsia"/>
                <w:lang w:val="en-CA" w:eastAsia="en-CA"/>
              </w:rPr>
              <w:t>Foam</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1E4DD9"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9D7280"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13E44DB"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CE473C8"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533A7A8D" w14:textId="77777777" w:rsidR="005B5593" w:rsidRPr="00DC24A5" w:rsidRDefault="005B5593" w:rsidP="005B5593">
            <w:pPr>
              <w:suppressAutoHyphens/>
              <w:ind w:right="-63"/>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057C4439"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0B51FFC0"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3CD0F56" w14:textId="77777777" w:rsidR="005B5593" w:rsidRPr="00DC24A5" w:rsidRDefault="005B5593" w:rsidP="005B5593">
            <w:pPr>
              <w:suppressAutoHyphens/>
              <w:jc w:val="right"/>
              <w:rPr>
                <w:rFonts w:eastAsiaTheme="majorEastAsia"/>
                <w:lang w:val="en-CA"/>
              </w:rPr>
            </w:pPr>
            <w:r w:rsidRPr="00DC24A5">
              <w:rPr>
                <w:rFonts w:eastAsiaTheme="majorEastAsia"/>
                <w:lang w:val="en-CA"/>
              </w:rPr>
              <w:t>5.15</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D244FC"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5.15</w:t>
            </w:r>
            <w:r w:rsidRPr="00DC24A5">
              <w:rPr>
                <w:rFonts w:eastAsiaTheme="majorEastAsia"/>
                <w:lang w:val="en-CA"/>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AD6338" w14:textId="77777777" w:rsidR="005B5593" w:rsidRPr="00DC24A5" w:rsidRDefault="005B5593" w:rsidP="005B5593">
            <w:pPr>
              <w:suppressAutoHyphens/>
              <w:jc w:val="right"/>
              <w:rPr>
                <w:rFonts w:eastAsiaTheme="majorEastAsia"/>
                <w:lang w:val="en-CA"/>
              </w:rPr>
            </w:pPr>
            <w:r w:rsidRPr="00DC24A5">
              <w:rPr>
                <w:rFonts w:eastAsiaTheme="majorEastAsia"/>
                <w:lang w:val="en-CA"/>
              </w:rPr>
              <w:t>0.3</w:t>
            </w:r>
          </w:p>
        </w:tc>
      </w:tr>
      <w:tr w:rsidR="005B5593" w:rsidRPr="00DC24A5" w14:paraId="471ACC9F" w14:textId="77777777" w:rsidTr="001159CF">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152FC95" w14:textId="77777777" w:rsidR="005B5593" w:rsidRPr="00DC24A5" w:rsidRDefault="005B5593" w:rsidP="005B5593">
            <w:pPr>
              <w:suppressAutoHyphens/>
              <w:jc w:val="left"/>
              <w:rPr>
                <w:rFonts w:eastAsiaTheme="majorEastAsia"/>
                <w:lang w:val="en-CA" w:eastAsia="en-CA"/>
              </w:rPr>
            </w:pPr>
            <w:r w:rsidRPr="00DC24A5">
              <w:rPr>
                <w:rFonts w:eastAsiaTheme="majorEastAsia"/>
                <w:lang w:val="en-CA" w:eastAsia="en-CA"/>
              </w:rPr>
              <w:t>Aerosol/solvent</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B0BACB" w14:textId="77777777" w:rsidR="005B5593" w:rsidRPr="00DC24A5" w:rsidRDefault="005B5593" w:rsidP="005B5593">
            <w:pPr>
              <w:suppressAutoHyphens/>
              <w:jc w:val="right"/>
              <w:rPr>
                <w:rFonts w:eastAsiaTheme="majorEastAsia"/>
                <w:lang w:val="en-CA"/>
              </w:rPr>
            </w:pPr>
            <w:r w:rsidRPr="00DC24A5">
              <w:rPr>
                <w:rFonts w:eastAsiaTheme="majorEastAsia"/>
                <w:lang w:val="en-CA"/>
              </w:rPr>
              <w:t>0.55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1FACF58"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DF13564"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9A0FAD" w14:textId="77777777" w:rsidR="005B5593" w:rsidRPr="00DC24A5" w:rsidRDefault="005B5593" w:rsidP="005B5593">
            <w:pPr>
              <w:suppressAutoHyphens/>
              <w:jc w:val="right"/>
              <w:rPr>
                <w:rFonts w:eastAsiaTheme="majorEastAsia"/>
                <w:lang w:val="en-CA"/>
              </w:rPr>
            </w:pPr>
            <w:r w:rsidRPr="00DC24A5">
              <w:rPr>
                <w:rFonts w:eastAsiaTheme="majorEastAsia"/>
                <w:lang w:val="en-CA"/>
              </w:rPr>
              <w:t>0.03</w:t>
            </w:r>
          </w:p>
        </w:tc>
        <w:tc>
          <w:tcPr>
            <w:tcW w:w="405" w:type="pct"/>
            <w:tcBorders>
              <w:top w:val="single" w:sz="4" w:space="0" w:color="auto"/>
              <w:left w:val="nil"/>
              <w:bottom w:val="single" w:sz="4" w:space="0" w:color="auto"/>
              <w:right w:val="single" w:sz="4" w:space="0" w:color="000000" w:themeColor="text1"/>
            </w:tcBorders>
            <w:shd w:val="clear" w:color="auto" w:fill="auto"/>
          </w:tcPr>
          <w:p w14:paraId="66582B39" w14:textId="77777777" w:rsidR="005B5593" w:rsidRPr="00DC24A5" w:rsidRDefault="005B5593" w:rsidP="005B5593">
            <w:pPr>
              <w:suppressAutoHyphens/>
              <w:ind w:right="-63"/>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5F7F1F91"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2AEAF32A"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7F64E8" w14:textId="77777777" w:rsidR="005B5593" w:rsidRPr="00DC24A5" w:rsidRDefault="005B5593" w:rsidP="005B5593">
            <w:pPr>
              <w:suppressAutoHyphens/>
              <w:jc w:val="right"/>
              <w:rPr>
                <w:rFonts w:eastAsiaTheme="majorEastAsia"/>
                <w:lang w:val="en-CA"/>
              </w:rPr>
            </w:pPr>
            <w:r w:rsidRPr="00DC24A5">
              <w:rPr>
                <w:rFonts w:eastAsiaTheme="majorEastAsia"/>
                <w:lang w:val="en-CA"/>
              </w:rPr>
              <w:t>7.20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4ED92B"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7.78</w:t>
            </w:r>
            <w:r w:rsidRPr="00DC24A5">
              <w:rPr>
                <w:rFonts w:eastAsiaTheme="majorEastAsia"/>
                <w:lang w:val="en-CA"/>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7EE2C00" w14:textId="77777777" w:rsidR="005B5593" w:rsidRPr="00DC24A5" w:rsidRDefault="005B5593" w:rsidP="005B5593">
            <w:pPr>
              <w:suppressAutoHyphens/>
              <w:jc w:val="right"/>
              <w:rPr>
                <w:rFonts w:eastAsiaTheme="majorEastAsia"/>
                <w:lang w:val="en-CA"/>
              </w:rPr>
            </w:pPr>
            <w:r w:rsidRPr="00DC24A5">
              <w:rPr>
                <w:rFonts w:eastAsiaTheme="majorEastAsia"/>
                <w:lang w:val="en-CA"/>
              </w:rPr>
              <w:t>0.5</w:t>
            </w:r>
          </w:p>
        </w:tc>
      </w:tr>
      <w:tr w:rsidR="005B5593" w:rsidRPr="00DC24A5" w14:paraId="7E6C9AD5" w14:textId="77777777" w:rsidTr="001159CF">
        <w:trPr>
          <w:cantSplit/>
          <w:trHeight w:val="146"/>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A28DAAF" w14:textId="77777777" w:rsidR="005B5593" w:rsidRPr="00DC24A5" w:rsidRDefault="005B5593" w:rsidP="005B5593">
            <w:pPr>
              <w:suppressAutoHyphens/>
              <w:jc w:val="left"/>
              <w:rPr>
                <w:rFonts w:eastAsiaTheme="majorEastAsia"/>
                <w:lang w:val="en-CA" w:eastAsia="en-CA"/>
              </w:rPr>
            </w:pPr>
            <w:r w:rsidRPr="00DC24A5">
              <w:rPr>
                <w:rFonts w:eastAsiaTheme="majorEastAsia"/>
                <w:lang w:val="en-CA" w:eastAsia="en-CA"/>
              </w:rPr>
              <w:t>Firefighting</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5A4D22"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F4DD7DB"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5EE9D7" w14:textId="77777777" w:rsidR="005B5593" w:rsidRPr="00DC24A5" w:rsidRDefault="005B5593" w:rsidP="005B5593">
            <w:pPr>
              <w:suppressAutoHyphens/>
              <w:jc w:val="right"/>
              <w:rPr>
                <w:rFonts w:eastAsiaTheme="majorEastAsia"/>
                <w:lang w:val="en-CA"/>
              </w:rPr>
            </w:pPr>
            <w:r w:rsidRPr="00DC24A5">
              <w:rPr>
                <w:rFonts w:eastAsiaTheme="majorEastAsia"/>
                <w:lang w:val="en-CA"/>
              </w:rPr>
              <w:t>220.78</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C3DAB8F"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000000" w:themeColor="text1"/>
            </w:tcBorders>
            <w:shd w:val="clear" w:color="auto" w:fill="auto"/>
          </w:tcPr>
          <w:p w14:paraId="34EB473F" w14:textId="77777777" w:rsidR="005B5593" w:rsidRPr="00DC24A5" w:rsidRDefault="005B5593" w:rsidP="005B5593">
            <w:pPr>
              <w:suppressAutoHyphens/>
              <w:ind w:right="-63"/>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Mar>
              <w:left w:w="43" w:type="dxa"/>
              <w:right w:w="43" w:type="dxa"/>
            </w:tcMar>
          </w:tcPr>
          <w:p w14:paraId="4118FB80"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76753F81" w14:textId="77777777" w:rsidR="005B5593" w:rsidRPr="00DC24A5" w:rsidRDefault="005B5593" w:rsidP="005B5593">
            <w:pPr>
              <w:suppressAutoHyphens/>
              <w:jc w:val="right"/>
              <w:rPr>
                <w:rFonts w:eastAsiaTheme="majorEastAsia"/>
                <w:lang w:val="en-CA"/>
              </w:rPr>
            </w:pPr>
            <w:r w:rsidRPr="00DC24A5">
              <w:rPr>
                <w:rFonts w:eastAsiaTheme="majorEastAsia"/>
                <w:lang w:val="en-CA"/>
              </w:rPr>
              <w:t>0.00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B12282F" w14:textId="77777777" w:rsidR="005B5593" w:rsidRPr="00DC24A5" w:rsidRDefault="005B5593" w:rsidP="005B5593">
            <w:pPr>
              <w:suppressAutoHyphens/>
              <w:jc w:val="right"/>
              <w:rPr>
                <w:rFonts w:eastAsiaTheme="majorEastAsia"/>
                <w:lang w:val="en-CA"/>
              </w:rPr>
            </w:pPr>
            <w:r w:rsidRPr="00DC24A5">
              <w:rPr>
                <w:rFonts w:eastAsiaTheme="majorEastAsia"/>
                <w:lang w:val="en-CA"/>
              </w:rPr>
              <w:t>4.45</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29C5157"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225.2</w:t>
            </w:r>
            <w:r w:rsidRPr="00DC24A5">
              <w:rPr>
                <w:rFonts w:eastAsiaTheme="majorEastAsia"/>
                <w:lang w:val="en-CA"/>
              </w:rPr>
              <w:fldChar w:fldCharType="end"/>
            </w:r>
            <w:r w:rsidRPr="00DC24A5">
              <w:rPr>
                <w:rFonts w:eastAsiaTheme="majorEastAsia"/>
                <w:lang w:val="en-CA"/>
              </w:rPr>
              <w:t>4</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E94E45" w14:textId="77777777" w:rsidR="005B5593" w:rsidRPr="00DC24A5" w:rsidRDefault="005B5593" w:rsidP="005B5593">
            <w:pPr>
              <w:suppressAutoHyphens/>
              <w:jc w:val="right"/>
              <w:rPr>
                <w:rFonts w:eastAsiaTheme="majorEastAsia"/>
                <w:lang w:val="en-CA"/>
              </w:rPr>
            </w:pPr>
            <w:r w:rsidRPr="00DC24A5">
              <w:rPr>
                <w:rFonts w:eastAsiaTheme="majorEastAsia"/>
                <w:lang w:val="en-CA"/>
              </w:rPr>
              <w:t>13.2</w:t>
            </w:r>
          </w:p>
        </w:tc>
      </w:tr>
      <w:tr w:rsidR="005B5593" w:rsidRPr="00DC24A5" w14:paraId="43E23D96" w14:textId="77777777" w:rsidTr="001159CF">
        <w:trPr>
          <w:trHeight w:val="231"/>
        </w:trPr>
        <w:tc>
          <w:tcPr>
            <w:tcW w:w="947"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77CE18E" w14:textId="77777777" w:rsidR="005B5593" w:rsidRPr="00DC24A5" w:rsidRDefault="005B5593" w:rsidP="005B5593">
            <w:pPr>
              <w:suppressAutoHyphens/>
              <w:ind w:right="84"/>
              <w:jc w:val="left"/>
              <w:rPr>
                <w:rFonts w:eastAsiaTheme="majorEastAsia"/>
                <w:lang w:val="en-CA" w:eastAsia="en-CA"/>
              </w:rPr>
            </w:pPr>
            <w:r w:rsidRPr="00DC24A5">
              <w:rPr>
                <w:rFonts w:eastAsiaTheme="majorEastAsia"/>
                <w:b/>
                <w:bCs/>
                <w:lang w:val="en-CA" w:eastAsia="en-CA"/>
              </w:rPr>
              <w:t>Total (mt)</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E5C7F1" w14:textId="77777777" w:rsidR="005B5593" w:rsidRPr="00DC24A5" w:rsidRDefault="005B5593" w:rsidP="005B5593">
            <w:pPr>
              <w:suppressAutoHyphens/>
              <w:jc w:val="right"/>
              <w:rPr>
                <w:rFonts w:eastAsiaTheme="majorEastAsia"/>
                <w:b/>
                <w:bCs/>
                <w:lang w:val="en-CA" w:eastAsia="en-CA"/>
              </w:rPr>
            </w:pPr>
            <w:r w:rsidRPr="00DC24A5">
              <w:rPr>
                <w:rFonts w:eastAsiaTheme="majorEastAsia"/>
                <w:b/>
                <w:bCs/>
                <w:lang w:val="en-CA"/>
              </w:rPr>
              <w:t>693.09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347412" w14:textId="77777777" w:rsidR="005B5593" w:rsidRPr="00DC24A5" w:rsidRDefault="005B5593" w:rsidP="005B5593">
            <w:pPr>
              <w:suppressAutoHyphens/>
              <w:jc w:val="right"/>
              <w:rPr>
                <w:rFonts w:eastAsiaTheme="majorEastAsia"/>
                <w:b/>
                <w:bCs/>
                <w:lang w:val="en-CA" w:eastAsia="en-CA"/>
              </w:rPr>
            </w:pPr>
            <w:r w:rsidRPr="00DC24A5">
              <w:rPr>
                <w:rFonts w:eastAsiaTheme="majorEastAsia"/>
                <w:b/>
                <w:bCs/>
                <w:lang w:val="en-CA"/>
              </w:rPr>
              <w:t>209.34</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5559267" w14:textId="77777777" w:rsidR="005B5593" w:rsidRPr="00DC24A5" w:rsidRDefault="005B5593" w:rsidP="005B5593">
            <w:pPr>
              <w:suppressAutoHyphens/>
              <w:jc w:val="right"/>
              <w:rPr>
                <w:rFonts w:eastAsiaTheme="majorEastAsia"/>
                <w:b/>
                <w:bCs/>
                <w:lang w:val="en-CA"/>
              </w:rPr>
            </w:pPr>
            <w:r w:rsidRPr="00DC24A5">
              <w:rPr>
                <w:rFonts w:eastAsiaTheme="majorEastAsia"/>
                <w:b/>
                <w:bCs/>
                <w:lang w:val="en-CA"/>
              </w:rPr>
              <w:t>220.78</w:t>
            </w:r>
          </w:p>
        </w:tc>
        <w:tc>
          <w:tcPr>
            <w:tcW w:w="405" w:type="pct"/>
            <w:tcBorders>
              <w:top w:val="single" w:sz="4" w:space="0" w:color="auto"/>
              <w:left w:val="single" w:sz="4" w:space="0" w:color="auto"/>
              <w:bottom w:val="single" w:sz="4" w:space="0" w:color="auto"/>
              <w:right w:val="single" w:sz="4" w:space="0" w:color="000000" w:themeColor="text1"/>
            </w:tcBorders>
            <w:shd w:val="clear" w:color="auto" w:fill="auto"/>
            <w:tcMar>
              <w:left w:w="43" w:type="dxa"/>
              <w:right w:w="43" w:type="dxa"/>
            </w:tcMar>
          </w:tcPr>
          <w:p w14:paraId="6EDE7EA3" w14:textId="77777777" w:rsidR="005B5593" w:rsidRPr="00DC24A5" w:rsidRDefault="005B5593" w:rsidP="005B5593">
            <w:pPr>
              <w:suppressAutoHyphens/>
              <w:jc w:val="right"/>
              <w:rPr>
                <w:rFonts w:eastAsiaTheme="majorEastAsia"/>
                <w:b/>
                <w:bCs/>
                <w:lang w:val="en-CA" w:eastAsia="en-CA"/>
              </w:rPr>
            </w:pPr>
            <w:r w:rsidRPr="00DC24A5">
              <w:rPr>
                <w:rFonts w:eastAsiaTheme="majorEastAsia"/>
                <w:b/>
                <w:bCs/>
                <w:lang w:val="en-CA"/>
              </w:rPr>
              <w:t>132.09</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68AD31EB" w14:textId="77777777" w:rsidR="005B5593" w:rsidRPr="00DC24A5" w:rsidRDefault="005B5593" w:rsidP="005B5593">
            <w:pPr>
              <w:suppressAutoHyphens/>
              <w:ind w:right="-69"/>
              <w:jc w:val="right"/>
              <w:rPr>
                <w:rFonts w:eastAsiaTheme="majorEastAsia"/>
                <w:b/>
                <w:bCs/>
                <w:lang w:val="en-CA"/>
              </w:rPr>
            </w:pPr>
            <w:r w:rsidRPr="00DC24A5">
              <w:rPr>
                <w:rFonts w:eastAsiaTheme="majorEastAsia"/>
                <w:b/>
                <w:bCs/>
                <w:lang w:val="en-CA"/>
              </w:rPr>
              <w:t>12.18</w:t>
            </w:r>
          </w:p>
        </w:tc>
        <w:tc>
          <w:tcPr>
            <w:tcW w:w="405" w:type="pct"/>
            <w:tcBorders>
              <w:top w:val="single" w:sz="4" w:space="0" w:color="auto"/>
              <w:left w:val="single" w:sz="4" w:space="0" w:color="000000" w:themeColor="text1"/>
              <w:bottom w:val="single" w:sz="4" w:space="0" w:color="auto"/>
              <w:right w:val="single" w:sz="4" w:space="0" w:color="auto"/>
            </w:tcBorders>
            <w:shd w:val="clear" w:color="auto" w:fill="auto"/>
            <w:tcMar>
              <w:left w:w="43" w:type="dxa"/>
              <w:right w:w="43" w:type="dxa"/>
            </w:tcMar>
          </w:tcPr>
          <w:p w14:paraId="5760E434" w14:textId="77777777" w:rsidR="005B5593" w:rsidRPr="00DC24A5" w:rsidRDefault="005B5593" w:rsidP="005B5593">
            <w:pPr>
              <w:suppressAutoHyphens/>
              <w:jc w:val="right"/>
              <w:rPr>
                <w:rFonts w:eastAsiaTheme="majorEastAsia"/>
                <w:b/>
                <w:bCs/>
                <w:lang w:val="en-CA" w:eastAsia="en-CA"/>
              </w:rPr>
            </w:pPr>
            <w:r w:rsidRPr="00DC24A5">
              <w:rPr>
                <w:rFonts w:eastAsiaTheme="majorEastAsia"/>
                <w:b/>
                <w:bCs/>
                <w:lang w:val="en-CA"/>
              </w:rPr>
              <w:t>394.93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1F84F2" w14:textId="77777777" w:rsidR="005B5593" w:rsidRPr="00DC24A5" w:rsidRDefault="005B5593" w:rsidP="005B5593">
            <w:pPr>
              <w:suppressAutoHyphens/>
              <w:jc w:val="right"/>
              <w:rPr>
                <w:rFonts w:eastAsiaTheme="majorEastAsia"/>
                <w:b/>
                <w:bCs/>
                <w:lang w:val="en-CA" w:eastAsia="en-CA"/>
              </w:rPr>
            </w:pPr>
            <w:r w:rsidRPr="00DC24A5">
              <w:rPr>
                <w:rFonts w:eastAsiaTheme="majorEastAsia"/>
                <w:b/>
                <w:bCs/>
                <w:lang w:val="en-CA"/>
              </w:rPr>
              <w:t>25.40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3BFA87" w14:textId="77777777" w:rsidR="005B5593" w:rsidRPr="00DC24A5" w:rsidRDefault="005B5593" w:rsidP="005B5593">
            <w:pPr>
              <w:suppressAutoHyphens/>
              <w:jc w:val="right"/>
              <w:rPr>
                <w:rFonts w:eastAsiaTheme="majorEastAsia"/>
                <w:b/>
                <w:bCs/>
                <w:lang w:val="en-CA" w:eastAsia="en-CA"/>
              </w:rPr>
            </w:pPr>
            <w:r w:rsidRPr="00DC24A5">
              <w:rPr>
                <w:rFonts w:eastAsiaTheme="majorEastAsia"/>
                <w:b/>
                <w:bCs/>
                <w:lang w:val="en-CA"/>
              </w:rPr>
              <w:t>16.81</w:t>
            </w:r>
          </w:p>
        </w:tc>
        <w:tc>
          <w:tcPr>
            <w:tcW w:w="40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06D2E0" w14:textId="77777777" w:rsidR="005B5593" w:rsidRPr="00DC24A5" w:rsidRDefault="005B5593" w:rsidP="005B5593">
            <w:pPr>
              <w:suppressAutoHyphens/>
              <w:jc w:val="right"/>
              <w:rPr>
                <w:rFonts w:eastAsiaTheme="majorEastAsia"/>
                <w:b/>
                <w:bCs/>
                <w:lang w:val="en-CA" w:eastAsia="en-CA"/>
              </w:rPr>
            </w:pPr>
            <w:r w:rsidRPr="00DC24A5">
              <w:rPr>
                <w:rFonts w:eastAsiaTheme="majorEastAsia"/>
                <w:b/>
                <w:bCs/>
                <w:lang w:val="en-CA"/>
              </w:rPr>
              <w:t>1,704.61</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3D4C04D" w14:textId="77777777" w:rsidR="005B5593" w:rsidRPr="00DC24A5" w:rsidRDefault="005B5593" w:rsidP="005B5593">
            <w:pPr>
              <w:suppressAutoHyphens/>
              <w:jc w:val="right"/>
              <w:rPr>
                <w:rFonts w:eastAsiaTheme="majorEastAsia"/>
                <w:b/>
                <w:bCs/>
                <w:lang w:val="en-CA" w:eastAsia="en-CA"/>
              </w:rPr>
            </w:pPr>
            <w:r w:rsidRPr="00DC24A5">
              <w:rPr>
                <w:rFonts w:eastAsiaTheme="majorEastAsia"/>
                <w:b/>
                <w:bCs/>
                <w:lang w:val="en-CA"/>
              </w:rPr>
              <w:t>100.0</w:t>
            </w:r>
          </w:p>
        </w:tc>
      </w:tr>
      <w:tr w:rsidR="005B5593" w:rsidRPr="00DC24A5" w14:paraId="0DA46573" w14:textId="77777777" w:rsidTr="001159CF">
        <w:trPr>
          <w:trHeight w:val="238"/>
        </w:trPr>
        <w:tc>
          <w:tcPr>
            <w:tcW w:w="5000" w:type="pct"/>
            <w:gridSpan w:val="11"/>
            <w:tcBorders>
              <w:top w:val="single" w:sz="4" w:space="0" w:color="auto"/>
              <w:left w:val="single" w:sz="4" w:space="0" w:color="auto"/>
              <w:bottom w:val="single" w:sz="4" w:space="0" w:color="auto"/>
              <w:right w:val="single" w:sz="4" w:space="0" w:color="000000" w:themeColor="text1"/>
            </w:tcBorders>
            <w:shd w:val="clear" w:color="auto" w:fill="auto"/>
            <w:tcMar>
              <w:left w:w="43" w:type="dxa"/>
              <w:right w:w="43" w:type="dxa"/>
            </w:tcMar>
            <w:vAlign w:val="center"/>
          </w:tcPr>
          <w:p w14:paraId="596187D2" w14:textId="77777777" w:rsidR="005B5593" w:rsidRPr="00DC24A5" w:rsidRDefault="005B5593" w:rsidP="005B5593">
            <w:pPr>
              <w:suppressAutoHyphens/>
              <w:jc w:val="center"/>
              <w:rPr>
                <w:rFonts w:eastAsiaTheme="majorEastAsia"/>
                <w:b/>
                <w:bCs/>
                <w:lang w:val="en-CA"/>
              </w:rPr>
            </w:pPr>
            <w:r w:rsidRPr="00DC24A5">
              <w:rPr>
                <w:rFonts w:eastAsiaTheme="majorEastAsia"/>
                <w:b/>
                <w:bCs/>
                <w:lang w:val="en-CA" w:eastAsia="en-CA"/>
              </w:rPr>
              <w:t>CO</w:t>
            </w:r>
            <w:r w:rsidRPr="00DC24A5">
              <w:rPr>
                <w:rFonts w:eastAsiaTheme="majorEastAsia"/>
                <w:b/>
                <w:bCs/>
                <w:vertAlign w:val="subscript"/>
                <w:lang w:val="en-CA" w:eastAsia="en-CA"/>
              </w:rPr>
              <w:t>2</w:t>
            </w:r>
            <w:r w:rsidRPr="00DC24A5">
              <w:rPr>
                <w:rFonts w:eastAsiaTheme="majorEastAsia"/>
                <w:b/>
                <w:bCs/>
                <w:lang w:val="en-CA" w:eastAsia="en-CA"/>
              </w:rPr>
              <w:t>-eq tonnes</w:t>
            </w:r>
          </w:p>
        </w:tc>
      </w:tr>
      <w:tr w:rsidR="005B5593" w:rsidRPr="00DC24A5" w14:paraId="0EC7FD80" w14:textId="77777777" w:rsidTr="001159CF">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D49E4D" w14:textId="77777777" w:rsidR="005B5593" w:rsidRPr="00DC24A5" w:rsidRDefault="005B5593" w:rsidP="005B5593">
            <w:pPr>
              <w:suppressAutoHyphens/>
              <w:jc w:val="left"/>
              <w:rPr>
                <w:rFonts w:eastAsiaTheme="majorEastAsia"/>
                <w:lang w:val="en-CA"/>
              </w:rPr>
            </w:pPr>
            <w:r w:rsidRPr="00DC24A5">
              <w:rPr>
                <w:rFonts w:eastAsiaTheme="majorEastAsia"/>
                <w:lang w:val="en-CA"/>
              </w:rPr>
              <w:t>Domestic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5C9F2A6" w14:textId="77777777" w:rsidR="005B5593" w:rsidRPr="00DC24A5" w:rsidRDefault="005B5593" w:rsidP="005B5593">
            <w:pPr>
              <w:suppressAutoHyphens/>
              <w:jc w:val="right"/>
              <w:rPr>
                <w:rFonts w:eastAsiaTheme="majorEastAsia"/>
                <w:lang w:val="en-CA"/>
              </w:rPr>
            </w:pPr>
            <w:r w:rsidRPr="00DC24A5">
              <w:rPr>
                <w:rFonts w:eastAsiaTheme="majorEastAsia"/>
                <w:lang w:val="en-CA"/>
              </w:rPr>
              <w:t>96,536</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6E9BC1"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159FF9A"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44AF6B2C"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18AF419E" w14:textId="77777777" w:rsidR="005B5593" w:rsidRPr="00DC24A5" w:rsidRDefault="005B5593" w:rsidP="005B5593">
            <w:pPr>
              <w:suppressAutoHyphens/>
              <w:ind w:right="-75"/>
              <w:jc w:val="right"/>
              <w:rPr>
                <w:rFonts w:eastAsiaTheme="majorEastAsia"/>
                <w:lang w:val="en-CA"/>
              </w:rPr>
            </w:pPr>
            <w:r w:rsidRPr="00DC24A5">
              <w:rPr>
                <w:rFonts w:eastAsiaTheme="majorEastAsia"/>
                <w:lang w:val="en-CA"/>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1674FA95"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BDD1BD"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D240E90"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B4F680D"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96,536</w:t>
            </w:r>
            <w:r w:rsidRPr="00DC24A5">
              <w:rPr>
                <w:rFonts w:eastAsiaTheme="majorEastAsia"/>
                <w:lang w:val="en-CA"/>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057AE57" w14:textId="77777777" w:rsidR="005B5593" w:rsidRPr="00DC24A5" w:rsidRDefault="005B5593" w:rsidP="005B5593">
            <w:pPr>
              <w:suppressAutoHyphens/>
              <w:jc w:val="right"/>
              <w:rPr>
                <w:rFonts w:eastAsiaTheme="majorEastAsia"/>
                <w:noProof/>
                <w:lang w:val="en-CA"/>
              </w:rPr>
            </w:pPr>
            <w:r w:rsidRPr="00DC24A5">
              <w:rPr>
                <w:rFonts w:eastAsiaTheme="majorEastAsia"/>
                <w:noProof/>
                <w:lang w:val="en-CA"/>
              </w:rPr>
              <w:t>2.9</w:t>
            </w:r>
          </w:p>
        </w:tc>
      </w:tr>
      <w:tr w:rsidR="005B5593" w:rsidRPr="00DC24A5" w14:paraId="59458069" w14:textId="77777777" w:rsidTr="001159CF">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954CC53" w14:textId="77777777" w:rsidR="005B5593" w:rsidRPr="00DC24A5" w:rsidRDefault="005B5593" w:rsidP="005B5593">
            <w:pPr>
              <w:suppressAutoHyphens/>
              <w:jc w:val="left"/>
              <w:rPr>
                <w:rFonts w:eastAsiaTheme="majorEastAsia"/>
                <w:lang w:val="en-CA" w:eastAsia="en-CA"/>
              </w:rPr>
            </w:pPr>
            <w:r w:rsidRPr="00DC24A5">
              <w:rPr>
                <w:rFonts w:eastAsiaTheme="majorEastAsia"/>
                <w:lang w:val="en-CA" w:eastAsia="en-CA"/>
              </w:rPr>
              <w:t>Transport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52F682A" w14:textId="77777777" w:rsidR="005B5593" w:rsidRPr="00DC24A5" w:rsidRDefault="005B5593" w:rsidP="005B5593">
            <w:pPr>
              <w:suppressAutoHyphens/>
              <w:jc w:val="right"/>
              <w:rPr>
                <w:rFonts w:eastAsiaTheme="majorEastAsia"/>
                <w:lang w:val="en-CA"/>
              </w:rPr>
            </w:pPr>
            <w:r w:rsidRPr="00DC24A5">
              <w:rPr>
                <w:rFonts w:eastAsiaTheme="majorEastAsia"/>
                <w:lang w:val="en-CA"/>
              </w:rPr>
              <w:t>12,769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BBEF31"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2D42623"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3FC7BF97" w14:textId="77777777" w:rsidR="005B5593" w:rsidRPr="00DC24A5" w:rsidRDefault="005B5593" w:rsidP="005B5593">
            <w:pPr>
              <w:suppressAutoHyphens/>
              <w:jc w:val="right"/>
              <w:rPr>
                <w:rFonts w:eastAsiaTheme="majorEastAsia"/>
                <w:lang w:val="en-CA"/>
              </w:rPr>
            </w:pPr>
            <w:r w:rsidRPr="00DC24A5">
              <w:rPr>
                <w:rFonts w:eastAsiaTheme="majorEastAsia"/>
                <w:lang w:val="en-CA"/>
              </w:rPr>
              <w:t>14,898</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6D0DEA81" w14:textId="77777777" w:rsidR="005B5593" w:rsidRPr="00DC24A5" w:rsidRDefault="005B5593" w:rsidP="005B5593">
            <w:pPr>
              <w:suppressAutoHyphens/>
              <w:ind w:right="-75"/>
              <w:jc w:val="right"/>
              <w:rPr>
                <w:rFonts w:eastAsiaTheme="majorEastAsia"/>
                <w:lang w:val="en-CA"/>
              </w:rPr>
            </w:pPr>
            <w:r w:rsidRPr="00DC24A5">
              <w:rPr>
                <w:rFonts w:eastAsiaTheme="majorEastAsia"/>
                <w:lang w:val="en-CA"/>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49EA5139"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3AC303"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25812A0"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CF3102"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27,667</w:t>
            </w:r>
            <w:r w:rsidRPr="00DC24A5">
              <w:rPr>
                <w:rFonts w:eastAsiaTheme="majorEastAsia"/>
                <w:lang w:val="en-CA"/>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297EBFF" w14:textId="77777777" w:rsidR="005B5593" w:rsidRPr="00DC24A5" w:rsidRDefault="005B5593" w:rsidP="005B5593">
            <w:pPr>
              <w:suppressAutoHyphens/>
              <w:jc w:val="right"/>
              <w:rPr>
                <w:rFonts w:eastAsiaTheme="majorEastAsia"/>
                <w:noProof/>
                <w:lang w:val="en-CA"/>
              </w:rPr>
            </w:pPr>
            <w:r w:rsidRPr="00DC24A5">
              <w:rPr>
                <w:rFonts w:eastAsiaTheme="majorEastAsia"/>
                <w:noProof/>
                <w:lang w:val="en-CA"/>
              </w:rPr>
              <w:t>0.8</w:t>
            </w:r>
          </w:p>
        </w:tc>
      </w:tr>
      <w:tr w:rsidR="005B5593" w:rsidRPr="00DC24A5" w14:paraId="386DD771" w14:textId="77777777" w:rsidTr="001159CF">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A5C0FC3" w14:textId="77777777" w:rsidR="005B5593" w:rsidRPr="00DC24A5" w:rsidRDefault="005B5593" w:rsidP="005B5593">
            <w:pPr>
              <w:suppressAutoHyphens/>
              <w:jc w:val="left"/>
              <w:rPr>
                <w:rFonts w:eastAsiaTheme="majorEastAsia"/>
                <w:b/>
                <w:bCs/>
                <w:lang w:val="en-CA" w:eastAsia="en-CA"/>
              </w:rPr>
            </w:pPr>
            <w:r w:rsidRPr="00DC24A5">
              <w:rPr>
                <w:rFonts w:eastAsiaTheme="majorEastAsia"/>
                <w:lang w:val="en-CA" w:eastAsia="en-CA"/>
              </w:rPr>
              <w:t>Commercial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8D5A0F5" w14:textId="77777777" w:rsidR="005B5593" w:rsidRPr="00DC24A5" w:rsidRDefault="005B5593" w:rsidP="005B5593">
            <w:pPr>
              <w:suppressAutoHyphens/>
              <w:jc w:val="right"/>
              <w:rPr>
                <w:rFonts w:eastAsiaTheme="majorEastAsia"/>
                <w:lang w:val="en-CA"/>
              </w:rPr>
            </w:pPr>
            <w:r w:rsidRPr="00DC24A5">
              <w:rPr>
                <w:rFonts w:eastAsiaTheme="majorEastAsia"/>
                <w:lang w:val="en-CA"/>
              </w:rPr>
              <w:t>12,341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68C86CF"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81C88B1"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29B4D1CF" w14:textId="77777777" w:rsidR="005B5593" w:rsidRPr="00DC24A5" w:rsidRDefault="005B5593" w:rsidP="005B5593">
            <w:pPr>
              <w:suppressAutoHyphens/>
              <w:jc w:val="right"/>
              <w:rPr>
                <w:rFonts w:eastAsiaTheme="majorEastAsia"/>
                <w:lang w:val="en-CA"/>
              </w:rPr>
            </w:pPr>
            <w:r w:rsidRPr="00DC24A5">
              <w:rPr>
                <w:rFonts w:eastAsiaTheme="majorEastAsia"/>
                <w:lang w:val="en-CA"/>
              </w:rPr>
              <w:t>647</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18E1AE12" w14:textId="77777777" w:rsidR="005B5593" w:rsidRPr="00DC24A5" w:rsidRDefault="005B5593" w:rsidP="005B5593">
            <w:pPr>
              <w:suppressAutoHyphens/>
              <w:ind w:right="-75"/>
              <w:jc w:val="right"/>
              <w:rPr>
                <w:rFonts w:eastAsiaTheme="majorEastAsia"/>
                <w:lang w:val="en-CA"/>
              </w:rPr>
            </w:pPr>
            <w:r w:rsidRPr="00DC24A5">
              <w:rPr>
                <w:rFonts w:eastAsiaTheme="majorEastAsia"/>
                <w:lang w:val="en-CA"/>
              </w:rPr>
              <w:t>114</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24DFA109"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31AE76"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6FEB6B1"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B36543"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13,102</w:t>
            </w:r>
            <w:r w:rsidRPr="00DC24A5">
              <w:rPr>
                <w:rFonts w:eastAsiaTheme="majorEastAsia"/>
                <w:lang w:val="en-CA"/>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140A7AF" w14:textId="77777777" w:rsidR="005B5593" w:rsidRPr="00DC24A5" w:rsidRDefault="005B5593" w:rsidP="005B5593">
            <w:pPr>
              <w:suppressAutoHyphens/>
              <w:jc w:val="right"/>
              <w:rPr>
                <w:rFonts w:eastAsiaTheme="majorEastAsia"/>
                <w:noProof/>
                <w:lang w:val="en-CA"/>
              </w:rPr>
            </w:pPr>
            <w:r w:rsidRPr="00DC24A5">
              <w:rPr>
                <w:rFonts w:eastAsiaTheme="majorEastAsia"/>
                <w:noProof/>
                <w:lang w:val="en-CA"/>
              </w:rPr>
              <w:t>0.4</w:t>
            </w:r>
          </w:p>
        </w:tc>
      </w:tr>
      <w:tr w:rsidR="005B5593" w:rsidRPr="00DC24A5" w14:paraId="5CBAF319" w14:textId="77777777" w:rsidTr="001159CF">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8EECEFC" w14:textId="77777777" w:rsidR="005B5593" w:rsidRPr="00DC24A5" w:rsidRDefault="005B5593" w:rsidP="005B5593">
            <w:pPr>
              <w:suppressAutoHyphens/>
              <w:jc w:val="left"/>
              <w:rPr>
                <w:rFonts w:eastAsiaTheme="majorEastAsia"/>
                <w:lang w:val="en-CA" w:eastAsia="en-CA"/>
              </w:rPr>
            </w:pPr>
            <w:r w:rsidRPr="00DC24A5">
              <w:rPr>
                <w:rFonts w:eastAsiaTheme="majorEastAsia"/>
                <w:lang w:val="en-CA" w:eastAsia="en-CA"/>
              </w:rPr>
              <w:t>Industrial refrigeration</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C877795" w14:textId="77777777" w:rsidR="005B5593" w:rsidRPr="00DC24A5" w:rsidRDefault="005B5593" w:rsidP="005B5593">
            <w:pPr>
              <w:suppressAutoHyphens/>
              <w:jc w:val="right"/>
              <w:rPr>
                <w:rFonts w:eastAsiaTheme="majorEastAsia"/>
                <w:lang w:val="en-CA"/>
              </w:rPr>
            </w:pPr>
            <w:r w:rsidRPr="00DC24A5">
              <w:rPr>
                <w:rFonts w:eastAsiaTheme="majorEastAsia"/>
                <w:lang w:val="en-CA"/>
              </w:rPr>
              <w:t>206,612</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4036764"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1A2667B"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7E425FE3" w14:textId="77777777" w:rsidR="005B5593" w:rsidRPr="00DC24A5" w:rsidRDefault="005B5593" w:rsidP="005B5593">
            <w:pPr>
              <w:suppressAutoHyphens/>
              <w:jc w:val="right"/>
              <w:rPr>
                <w:rFonts w:eastAsiaTheme="majorEastAsia"/>
                <w:lang w:val="en-CA"/>
              </w:rPr>
            </w:pPr>
            <w:r w:rsidRPr="00DC24A5">
              <w:rPr>
                <w:rFonts w:eastAsiaTheme="majorEastAsia"/>
                <w:lang w:val="en-CA"/>
              </w:rPr>
              <w:t>502,306</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5365742F" w14:textId="77777777" w:rsidR="005B5593" w:rsidRPr="00DC24A5" w:rsidRDefault="005B5593" w:rsidP="005B5593">
            <w:pPr>
              <w:suppressAutoHyphens/>
              <w:ind w:right="-75"/>
              <w:jc w:val="right"/>
              <w:rPr>
                <w:rFonts w:eastAsiaTheme="majorEastAsia"/>
                <w:lang w:val="en-CA"/>
              </w:rPr>
            </w:pPr>
            <w:r w:rsidRPr="00DC24A5">
              <w:rPr>
                <w:rFonts w:eastAsiaTheme="majorEastAsia"/>
                <w:lang w:val="en-CA"/>
              </w:rPr>
              <w:t>4,667</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76271E7D" w14:textId="77777777" w:rsidR="005B5593" w:rsidRPr="00DC24A5" w:rsidRDefault="005B5593" w:rsidP="005B5593">
            <w:pPr>
              <w:suppressAutoHyphens/>
              <w:jc w:val="right"/>
              <w:rPr>
                <w:rFonts w:eastAsiaTheme="majorEastAsia"/>
                <w:lang w:val="en-CA"/>
              </w:rPr>
            </w:pPr>
            <w:r w:rsidRPr="00DC24A5">
              <w:rPr>
                <w:rFonts w:eastAsiaTheme="majorEastAsia"/>
                <w:lang w:val="en-CA"/>
              </w:rPr>
              <w:t>2,029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5C9A56F" w14:textId="77777777" w:rsidR="005B5593" w:rsidRPr="00DC24A5" w:rsidRDefault="005B5593" w:rsidP="005B5593">
            <w:pPr>
              <w:suppressAutoHyphens/>
              <w:jc w:val="right"/>
              <w:rPr>
                <w:rFonts w:eastAsiaTheme="majorEastAsia"/>
                <w:lang w:val="en-CA"/>
              </w:rPr>
            </w:pPr>
            <w:r w:rsidRPr="00DC24A5">
              <w:rPr>
                <w:rFonts w:eastAsiaTheme="majorEastAsia"/>
                <w:lang w:val="en-CA"/>
              </w:rPr>
              <w:t>101,227</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3DC6F43"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AA5324F"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816,841</w:t>
            </w:r>
            <w:r w:rsidRPr="00DC24A5">
              <w:rPr>
                <w:rFonts w:eastAsiaTheme="majorEastAsia"/>
                <w:lang w:val="en-CA"/>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E87D9CB" w14:textId="77777777" w:rsidR="005B5593" w:rsidRPr="00DC24A5" w:rsidRDefault="005B5593" w:rsidP="005B5593">
            <w:pPr>
              <w:suppressAutoHyphens/>
              <w:jc w:val="right"/>
              <w:rPr>
                <w:rFonts w:eastAsiaTheme="majorEastAsia"/>
                <w:noProof/>
                <w:lang w:val="en-CA"/>
              </w:rPr>
            </w:pPr>
            <w:r w:rsidRPr="00DC24A5">
              <w:rPr>
                <w:rFonts w:eastAsiaTheme="majorEastAsia"/>
                <w:noProof/>
                <w:lang w:val="en-CA"/>
              </w:rPr>
              <w:t>24.5</w:t>
            </w:r>
          </w:p>
        </w:tc>
      </w:tr>
      <w:tr w:rsidR="005B5593" w:rsidRPr="00DC24A5" w14:paraId="14C11E9E" w14:textId="77777777" w:rsidTr="001159CF">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B0CE253" w14:textId="77777777" w:rsidR="005B5593" w:rsidRPr="00DC24A5" w:rsidRDefault="005B5593" w:rsidP="005B5593">
            <w:pPr>
              <w:suppressAutoHyphens/>
              <w:jc w:val="left"/>
              <w:rPr>
                <w:rFonts w:eastAsiaTheme="majorEastAsia"/>
                <w:b/>
                <w:bCs/>
                <w:lang w:val="en-CA" w:eastAsia="en-CA"/>
              </w:rPr>
            </w:pPr>
            <w:r w:rsidRPr="00DC24A5">
              <w:rPr>
                <w:rFonts w:eastAsiaTheme="majorEastAsia"/>
                <w:lang w:val="en-CA" w:eastAsia="en-CA"/>
              </w:rPr>
              <w:t>Residential AC and heat pumps</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8532E46" w14:textId="77777777" w:rsidR="005B5593" w:rsidRPr="00DC24A5" w:rsidRDefault="005B5593" w:rsidP="005B5593">
            <w:pPr>
              <w:suppressAutoHyphens/>
              <w:jc w:val="right"/>
              <w:rPr>
                <w:rFonts w:eastAsiaTheme="majorEastAsia"/>
                <w:lang w:val="en-CA"/>
              </w:rPr>
            </w:pPr>
            <w:r w:rsidRPr="00DC24A5">
              <w:rPr>
                <w:rFonts w:eastAsiaTheme="majorEastAsia"/>
                <w:lang w:val="en-CA"/>
              </w:rPr>
              <w:t>120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22D5AB" w14:textId="77777777" w:rsidR="005B5593" w:rsidRPr="00DC24A5" w:rsidRDefault="005B5593" w:rsidP="005B5593">
            <w:pPr>
              <w:suppressAutoHyphens/>
              <w:jc w:val="right"/>
              <w:rPr>
                <w:rFonts w:eastAsiaTheme="majorEastAsia"/>
                <w:lang w:val="en-CA"/>
              </w:rPr>
            </w:pPr>
            <w:r w:rsidRPr="00DC24A5">
              <w:rPr>
                <w:rFonts w:eastAsiaTheme="majorEastAsia"/>
                <w:lang w:val="en-CA"/>
              </w:rPr>
              <w:t>141,301</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56C01B3"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3B89FE2E"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37E8EF7F" w14:textId="77777777" w:rsidR="005B5593" w:rsidRPr="00DC24A5" w:rsidRDefault="005B5593" w:rsidP="005B5593">
            <w:pPr>
              <w:suppressAutoHyphens/>
              <w:ind w:right="-75"/>
              <w:jc w:val="right"/>
              <w:rPr>
                <w:rFonts w:eastAsiaTheme="majorEastAsia"/>
                <w:lang w:val="en-CA"/>
              </w:rPr>
            </w:pPr>
            <w:r w:rsidRPr="00DC24A5">
              <w:rPr>
                <w:rFonts w:eastAsiaTheme="majorEastAsia"/>
                <w:lang w:val="en-CA"/>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7E38AB3B" w14:textId="77777777" w:rsidR="005B5593" w:rsidRPr="00DC24A5" w:rsidRDefault="005B5593" w:rsidP="005B5593">
            <w:pPr>
              <w:suppressAutoHyphens/>
              <w:jc w:val="right"/>
              <w:rPr>
                <w:rFonts w:eastAsiaTheme="majorEastAsia"/>
                <w:lang w:val="en-CA"/>
              </w:rPr>
            </w:pPr>
            <w:r w:rsidRPr="00DC24A5">
              <w:rPr>
                <w:rFonts w:eastAsiaTheme="majorEastAsia"/>
                <w:lang w:val="en-CA"/>
              </w:rPr>
              <w:t>131,014</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0DFD4E"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6BB7161"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FF95A1F"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272,435</w:t>
            </w:r>
            <w:r w:rsidRPr="00DC24A5">
              <w:rPr>
                <w:rFonts w:eastAsiaTheme="majorEastAsia"/>
                <w:lang w:val="en-CA"/>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C0346D5" w14:textId="77777777" w:rsidR="005B5593" w:rsidRPr="00DC24A5" w:rsidRDefault="005B5593" w:rsidP="005B5593">
            <w:pPr>
              <w:suppressAutoHyphens/>
              <w:jc w:val="right"/>
              <w:rPr>
                <w:rFonts w:eastAsiaTheme="majorEastAsia"/>
                <w:noProof/>
                <w:lang w:val="en-CA"/>
              </w:rPr>
            </w:pPr>
            <w:r w:rsidRPr="00DC24A5">
              <w:rPr>
                <w:rFonts w:eastAsiaTheme="majorEastAsia"/>
                <w:noProof/>
                <w:lang w:val="en-CA"/>
              </w:rPr>
              <w:t>8.2</w:t>
            </w:r>
          </w:p>
        </w:tc>
      </w:tr>
      <w:tr w:rsidR="005B5593" w:rsidRPr="00DC24A5" w14:paraId="513AC33B" w14:textId="77777777" w:rsidTr="001159CF">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FC04094" w14:textId="77777777" w:rsidR="005B5593" w:rsidRPr="00DC24A5" w:rsidRDefault="005B5593" w:rsidP="005B5593">
            <w:pPr>
              <w:suppressAutoHyphens/>
              <w:jc w:val="left"/>
              <w:rPr>
                <w:rFonts w:eastAsiaTheme="majorEastAsia"/>
                <w:b/>
                <w:bCs/>
                <w:lang w:val="en-CA" w:eastAsia="en-CA"/>
              </w:rPr>
            </w:pPr>
            <w:r w:rsidRPr="00DC24A5">
              <w:rPr>
                <w:rFonts w:eastAsiaTheme="majorEastAsia"/>
                <w:lang w:val="en-CA" w:eastAsia="en-CA"/>
              </w:rPr>
              <w:t>Mobile AC</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D7A5BEA" w14:textId="77777777" w:rsidR="005B5593" w:rsidRPr="00DC24A5" w:rsidRDefault="005B5593" w:rsidP="005B5593">
            <w:pPr>
              <w:suppressAutoHyphens/>
              <w:jc w:val="right"/>
              <w:rPr>
                <w:rFonts w:eastAsiaTheme="majorEastAsia"/>
                <w:lang w:val="en-CA"/>
              </w:rPr>
            </w:pPr>
            <w:r w:rsidRPr="00DC24A5">
              <w:rPr>
                <w:rFonts w:eastAsiaTheme="majorEastAsia"/>
                <w:lang w:val="en-CA"/>
              </w:rPr>
              <w:t>237,253</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A24D3EE"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1E34CF1"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380BA094"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311C1E51" w14:textId="77777777" w:rsidR="005B5593" w:rsidRPr="00DC24A5" w:rsidRDefault="005B5593" w:rsidP="005B5593">
            <w:pPr>
              <w:suppressAutoHyphens/>
              <w:ind w:right="-75"/>
              <w:jc w:val="right"/>
              <w:rPr>
                <w:rFonts w:eastAsiaTheme="majorEastAsia"/>
                <w:lang w:val="en-CA"/>
              </w:rPr>
            </w:pPr>
            <w:r w:rsidRPr="00DC24A5">
              <w:rPr>
                <w:rFonts w:eastAsiaTheme="majorEastAsia"/>
                <w:lang w:val="en-CA"/>
              </w:rPr>
              <w:t>287</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1EC3C705"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7B6CA21"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A75407D"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37AF7D"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237,540</w:t>
            </w:r>
            <w:r w:rsidRPr="00DC24A5">
              <w:rPr>
                <w:rFonts w:eastAsiaTheme="majorEastAsia"/>
                <w:lang w:val="en-CA"/>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6540B1A" w14:textId="77777777" w:rsidR="005B5593" w:rsidRPr="00DC24A5" w:rsidRDefault="005B5593" w:rsidP="005B5593">
            <w:pPr>
              <w:suppressAutoHyphens/>
              <w:jc w:val="right"/>
              <w:rPr>
                <w:rFonts w:eastAsiaTheme="majorEastAsia"/>
                <w:noProof/>
                <w:lang w:val="en-CA"/>
              </w:rPr>
            </w:pPr>
            <w:r w:rsidRPr="00DC24A5">
              <w:rPr>
                <w:rFonts w:eastAsiaTheme="majorEastAsia"/>
                <w:noProof/>
                <w:lang w:val="en-CA"/>
              </w:rPr>
              <w:t>7.1</w:t>
            </w:r>
          </w:p>
        </w:tc>
      </w:tr>
      <w:tr w:rsidR="005B5593" w:rsidRPr="00DC24A5" w14:paraId="553ABCFB" w14:textId="77777777" w:rsidTr="001159CF">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6607FA8" w14:textId="77777777" w:rsidR="005B5593" w:rsidRPr="00DC24A5" w:rsidRDefault="005B5593" w:rsidP="005B5593">
            <w:pPr>
              <w:suppressAutoHyphens/>
              <w:jc w:val="left"/>
              <w:rPr>
                <w:rFonts w:eastAsiaTheme="majorEastAsia"/>
                <w:b/>
                <w:bCs/>
                <w:lang w:val="en-CA" w:eastAsia="en-CA"/>
              </w:rPr>
            </w:pPr>
            <w:r w:rsidRPr="00DC24A5">
              <w:rPr>
                <w:rFonts w:eastAsiaTheme="majorEastAsia"/>
                <w:lang w:val="en-CA" w:eastAsia="en-CA"/>
              </w:rPr>
              <w:t>Commercial AC</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F0E25F9" w14:textId="77777777" w:rsidR="005B5593" w:rsidRPr="00DC24A5" w:rsidRDefault="005B5593" w:rsidP="005B5593">
            <w:pPr>
              <w:suppressAutoHyphens/>
              <w:jc w:val="right"/>
              <w:rPr>
                <w:rFonts w:eastAsiaTheme="majorEastAsia"/>
                <w:lang w:val="en-CA"/>
              </w:rPr>
            </w:pPr>
            <w:r w:rsidRPr="00DC24A5">
              <w:rPr>
                <w:rFonts w:eastAsiaTheme="majorEastAsia"/>
                <w:lang w:val="en-CA"/>
              </w:rPr>
              <w:t>424,700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D3A868"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EF08DA7"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3D76FA7D"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18745771" w14:textId="77777777" w:rsidR="005B5593" w:rsidRPr="00DC24A5" w:rsidRDefault="005B5593" w:rsidP="005B5593">
            <w:pPr>
              <w:suppressAutoHyphens/>
              <w:ind w:right="-75"/>
              <w:jc w:val="right"/>
              <w:rPr>
                <w:rFonts w:eastAsiaTheme="majorEastAsia"/>
                <w:lang w:val="en-CA"/>
              </w:rPr>
            </w:pPr>
            <w:r w:rsidRPr="00DC24A5">
              <w:rPr>
                <w:rFonts w:eastAsiaTheme="majorEastAsia"/>
                <w:lang w:val="en-CA"/>
              </w:rPr>
              <w:t>16,541</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424B4F36" w14:textId="77777777" w:rsidR="005B5593" w:rsidRPr="00DC24A5" w:rsidRDefault="005B5593" w:rsidP="005B5593">
            <w:pPr>
              <w:suppressAutoHyphens/>
              <w:jc w:val="right"/>
              <w:rPr>
                <w:rFonts w:eastAsiaTheme="majorEastAsia"/>
                <w:lang w:val="en-CA"/>
              </w:rPr>
            </w:pPr>
            <w:r w:rsidRPr="00DC24A5">
              <w:rPr>
                <w:rFonts w:eastAsiaTheme="majorEastAsia"/>
                <w:lang w:val="en-CA"/>
              </w:rPr>
              <w:t>691,367</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E2A9731"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2F72512"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E55D716"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1,132,608</w:t>
            </w:r>
            <w:r w:rsidRPr="00DC24A5">
              <w:rPr>
                <w:rFonts w:eastAsiaTheme="majorEastAsia"/>
                <w:lang w:val="en-CA"/>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E2965FF" w14:textId="77777777" w:rsidR="005B5593" w:rsidRPr="00DC24A5" w:rsidRDefault="005B5593" w:rsidP="005B5593">
            <w:pPr>
              <w:suppressAutoHyphens/>
              <w:jc w:val="right"/>
              <w:rPr>
                <w:rFonts w:eastAsiaTheme="majorEastAsia"/>
                <w:noProof/>
                <w:lang w:val="en-CA"/>
              </w:rPr>
            </w:pPr>
            <w:r w:rsidRPr="00DC24A5">
              <w:rPr>
                <w:rFonts w:eastAsiaTheme="majorEastAsia"/>
                <w:noProof/>
                <w:lang w:val="en-CA"/>
              </w:rPr>
              <w:t>33.9</w:t>
            </w:r>
          </w:p>
        </w:tc>
      </w:tr>
      <w:tr w:rsidR="005B5593" w:rsidRPr="00DC24A5" w14:paraId="769366EE" w14:textId="77777777" w:rsidTr="001159CF">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970BEC0" w14:textId="77777777" w:rsidR="005B5593" w:rsidRPr="00DC24A5" w:rsidRDefault="005B5593" w:rsidP="005B5593">
            <w:pPr>
              <w:suppressAutoHyphens/>
              <w:jc w:val="left"/>
              <w:rPr>
                <w:rFonts w:eastAsiaTheme="majorEastAsia"/>
                <w:lang w:val="en-CA" w:eastAsia="en-CA"/>
              </w:rPr>
            </w:pPr>
            <w:r w:rsidRPr="00DC24A5">
              <w:rPr>
                <w:rFonts w:eastAsiaTheme="majorEastAsia"/>
                <w:lang w:val="en-CA" w:eastAsia="en-CA"/>
              </w:rPr>
              <w:t>Foam</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552B63A"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12586D1"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7B1DF29"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6DCAFC90"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1F4803E5" w14:textId="77777777" w:rsidR="005B5593" w:rsidRPr="00DC24A5" w:rsidRDefault="005B5593" w:rsidP="005B5593">
            <w:pPr>
              <w:suppressAutoHyphens/>
              <w:ind w:right="-75"/>
              <w:jc w:val="right"/>
              <w:rPr>
                <w:rFonts w:eastAsiaTheme="majorEastAsia"/>
                <w:lang w:val="en-CA"/>
              </w:rPr>
            </w:pPr>
            <w:r w:rsidRPr="00DC24A5">
              <w:rPr>
                <w:rFonts w:eastAsiaTheme="majorEastAsia"/>
                <w:lang w:val="en-CA"/>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28CA2B1B"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EE46626"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4B2FBA9D" w14:textId="77777777" w:rsidR="005B5593" w:rsidRPr="00DC24A5" w:rsidRDefault="005B5593" w:rsidP="005B5593">
            <w:pPr>
              <w:suppressAutoHyphens/>
              <w:jc w:val="right"/>
              <w:rPr>
                <w:rFonts w:eastAsiaTheme="majorEastAsia"/>
                <w:lang w:val="en-CA"/>
              </w:rPr>
            </w:pPr>
            <w:r w:rsidRPr="00DC24A5">
              <w:rPr>
                <w:rFonts w:eastAsiaTheme="majorEastAsia"/>
                <w:lang w:val="en-CA"/>
              </w:rPr>
              <w:t>5,305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16E7CA"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5,305</w:t>
            </w:r>
            <w:r w:rsidRPr="00DC24A5">
              <w:rPr>
                <w:rFonts w:eastAsiaTheme="majorEastAsia"/>
                <w:lang w:val="en-CA"/>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66C6E02F" w14:textId="77777777" w:rsidR="005B5593" w:rsidRPr="00DC24A5" w:rsidRDefault="005B5593" w:rsidP="005B5593">
            <w:pPr>
              <w:suppressAutoHyphens/>
              <w:jc w:val="right"/>
              <w:rPr>
                <w:rFonts w:eastAsiaTheme="majorEastAsia"/>
                <w:noProof/>
                <w:lang w:val="en-CA"/>
              </w:rPr>
            </w:pPr>
            <w:r w:rsidRPr="00DC24A5">
              <w:rPr>
                <w:rFonts w:eastAsiaTheme="majorEastAsia"/>
                <w:noProof/>
                <w:lang w:val="en-CA"/>
              </w:rPr>
              <w:t>0.2</w:t>
            </w:r>
          </w:p>
        </w:tc>
      </w:tr>
      <w:tr w:rsidR="005B5593" w:rsidRPr="00DC24A5" w14:paraId="4AC29C28" w14:textId="77777777" w:rsidTr="001159CF">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FE0A76F" w14:textId="77777777" w:rsidR="005B5593" w:rsidRPr="00DC24A5" w:rsidRDefault="005B5593" w:rsidP="005B5593">
            <w:pPr>
              <w:suppressAutoHyphens/>
              <w:jc w:val="left"/>
              <w:rPr>
                <w:rFonts w:eastAsiaTheme="majorEastAsia"/>
                <w:lang w:val="en-CA" w:eastAsia="en-CA"/>
              </w:rPr>
            </w:pPr>
            <w:r w:rsidRPr="00DC24A5">
              <w:rPr>
                <w:rFonts w:eastAsiaTheme="majorEastAsia"/>
                <w:lang w:val="en-CA" w:eastAsia="en-CA"/>
              </w:rPr>
              <w:t>Aerosol/solvent</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8840140" w14:textId="77777777" w:rsidR="005B5593" w:rsidRPr="00DC24A5" w:rsidRDefault="005B5593" w:rsidP="005B5593">
            <w:pPr>
              <w:suppressAutoHyphens/>
              <w:jc w:val="right"/>
              <w:rPr>
                <w:rFonts w:eastAsiaTheme="majorEastAsia"/>
                <w:lang w:val="en-CA"/>
              </w:rPr>
            </w:pPr>
            <w:r w:rsidRPr="00DC24A5">
              <w:rPr>
                <w:rFonts w:eastAsiaTheme="majorEastAsia"/>
                <w:lang w:val="en-CA"/>
              </w:rPr>
              <w:t>781</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30C95F"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9AA022C"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6A2248D2" w14:textId="77777777" w:rsidR="005B5593" w:rsidRPr="00DC24A5" w:rsidRDefault="005B5593" w:rsidP="005B5593">
            <w:pPr>
              <w:suppressAutoHyphens/>
              <w:jc w:val="right"/>
              <w:rPr>
                <w:rFonts w:eastAsiaTheme="majorEastAsia"/>
                <w:lang w:val="en-CA"/>
              </w:rPr>
            </w:pPr>
            <w:r w:rsidRPr="00DC24A5">
              <w:rPr>
                <w:rFonts w:eastAsiaTheme="majorEastAsia"/>
                <w:lang w:val="en-CA"/>
              </w:rPr>
              <w:t>133</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40507D46" w14:textId="77777777" w:rsidR="005B5593" w:rsidRPr="00DC24A5" w:rsidRDefault="005B5593" w:rsidP="005B5593">
            <w:pPr>
              <w:suppressAutoHyphens/>
              <w:ind w:right="-75"/>
              <w:jc w:val="right"/>
              <w:rPr>
                <w:rFonts w:eastAsiaTheme="majorEastAsia"/>
                <w:lang w:val="en-CA"/>
              </w:rPr>
            </w:pPr>
            <w:r w:rsidRPr="00DC24A5">
              <w:rPr>
                <w:rFonts w:eastAsiaTheme="majorEastAsia"/>
                <w:lang w:val="en-CA"/>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6AE2D03A"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A5B2D32"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6E18ED6" w14:textId="77777777" w:rsidR="005B5593" w:rsidRPr="00DC24A5" w:rsidRDefault="005B5593" w:rsidP="005B5593">
            <w:pPr>
              <w:suppressAutoHyphens/>
              <w:jc w:val="right"/>
              <w:rPr>
                <w:rFonts w:eastAsiaTheme="majorEastAsia"/>
                <w:lang w:val="en-CA"/>
              </w:rPr>
            </w:pPr>
            <w:r w:rsidRPr="00DC24A5">
              <w:rPr>
                <w:rFonts w:eastAsiaTheme="majorEastAsia"/>
                <w:lang w:val="en-CA"/>
              </w:rPr>
              <w:t>5,725</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318003"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6,639</w:t>
            </w:r>
            <w:r w:rsidRPr="00DC24A5">
              <w:rPr>
                <w:rFonts w:eastAsiaTheme="majorEastAsia"/>
                <w:lang w:val="en-CA"/>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3408A585" w14:textId="77777777" w:rsidR="005B5593" w:rsidRPr="00DC24A5" w:rsidRDefault="005B5593" w:rsidP="005B5593">
            <w:pPr>
              <w:suppressAutoHyphens/>
              <w:jc w:val="right"/>
              <w:rPr>
                <w:rFonts w:eastAsiaTheme="majorEastAsia"/>
                <w:noProof/>
                <w:lang w:val="en-CA"/>
              </w:rPr>
            </w:pPr>
            <w:r w:rsidRPr="00DC24A5">
              <w:rPr>
                <w:rFonts w:eastAsiaTheme="majorEastAsia"/>
                <w:noProof/>
                <w:lang w:val="en-CA"/>
              </w:rPr>
              <w:t>0.2</w:t>
            </w:r>
          </w:p>
        </w:tc>
      </w:tr>
      <w:tr w:rsidR="005B5593" w:rsidRPr="00DC24A5" w14:paraId="3199DE30" w14:textId="77777777" w:rsidTr="001159CF">
        <w:trPr>
          <w:trHeight w:val="127"/>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6ED9741" w14:textId="77777777" w:rsidR="005B5593" w:rsidRPr="00DC24A5" w:rsidRDefault="005B5593" w:rsidP="005B5593">
            <w:pPr>
              <w:suppressAutoHyphens/>
              <w:jc w:val="left"/>
              <w:rPr>
                <w:rFonts w:eastAsiaTheme="majorEastAsia"/>
                <w:lang w:val="en-CA" w:eastAsia="en-CA"/>
              </w:rPr>
            </w:pPr>
            <w:r w:rsidRPr="00DC24A5">
              <w:rPr>
                <w:rFonts w:eastAsiaTheme="majorEastAsia"/>
                <w:lang w:val="en-CA" w:eastAsia="en-CA"/>
              </w:rPr>
              <w:t>Firefighting</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3D06199"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3CDAE9"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75A6FC8D" w14:textId="77777777" w:rsidR="005B5593" w:rsidRPr="00DC24A5" w:rsidRDefault="005B5593" w:rsidP="005B5593">
            <w:pPr>
              <w:suppressAutoHyphens/>
              <w:jc w:val="right"/>
              <w:rPr>
                <w:rFonts w:eastAsiaTheme="majorEastAsia"/>
                <w:lang w:val="en-CA"/>
              </w:rPr>
            </w:pPr>
            <w:r w:rsidRPr="00DC24A5">
              <w:rPr>
                <w:rFonts w:eastAsiaTheme="majorEastAsia"/>
                <w:lang w:val="en-CA"/>
              </w:rPr>
              <w:t>710,924</w:t>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22339A3F"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30B12174" w14:textId="77777777" w:rsidR="005B5593" w:rsidRPr="00DC24A5" w:rsidRDefault="005B5593" w:rsidP="005B5593">
            <w:pPr>
              <w:suppressAutoHyphens/>
              <w:ind w:right="-75"/>
              <w:jc w:val="right"/>
              <w:rPr>
                <w:rFonts w:eastAsiaTheme="majorEastAsia"/>
                <w:lang w:val="en-CA"/>
              </w:rPr>
            </w:pPr>
            <w:r w:rsidRPr="00DC24A5">
              <w:rPr>
                <w:rFonts w:eastAsiaTheme="majorEastAsia"/>
                <w:lang w:val="en-CA"/>
              </w:rPr>
              <w:t>0</w:t>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165D2C52"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F79FCB7" w14:textId="77777777" w:rsidR="005B5593" w:rsidRPr="00DC24A5" w:rsidRDefault="005B5593" w:rsidP="005B5593">
            <w:pPr>
              <w:suppressAutoHyphens/>
              <w:jc w:val="right"/>
              <w:rPr>
                <w:rFonts w:eastAsiaTheme="majorEastAsia"/>
                <w:lang w:val="en-CA"/>
              </w:rPr>
            </w:pPr>
            <w:r w:rsidRPr="00DC24A5">
              <w:rPr>
                <w:rFonts w:eastAsiaTheme="majorEastAsia"/>
                <w:lang w:val="en-CA"/>
              </w:rPr>
              <w:t>0</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5E0B16D" w14:textId="77777777" w:rsidR="005B5593" w:rsidRPr="00DC24A5" w:rsidRDefault="005B5593" w:rsidP="005B5593">
            <w:pPr>
              <w:suppressAutoHyphens/>
              <w:jc w:val="right"/>
              <w:rPr>
                <w:rFonts w:eastAsiaTheme="majorEastAsia"/>
                <w:lang w:val="en-CA"/>
              </w:rPr>
            </w:pPr>
            <w:r w:rsidRPr="00DC24A5">
              <w:rPr>
                <w:rFonts w:eastAsiaTheme="majorEastAsia"/>
                <w:lang w:val="en-CA"/>
              </w:rPr>
              <w:t>15,589</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037E3D" w14:textId="77777777" w:rsidR="005B5593" w:rsidRPr="00DC24A5" w:rsidRDefault="005B5593" w:rsidP="005B5593">
            <w:pPr>
              <w:suppressAutoHyphens/>
              <w:jc w:val="right"/>
              <w:rPr>
                <w:rFonts w:eastAsiaTheme="majorEastAsia"/>
                <w:lang w:val="en-CA"/>
              </w:rPr>
            </w:pPr>
            <w:r w:rsidRPr="00DC24A5">
              <w:rPr>
                <w:rFonts w:eastAsiaTheme="majorEastAsia"/>
                <w:lang w:val="en-CA"/>
              </w:rPr>
              <w:fldChar w:fldCharType="begin"/>
            </w:r>
            <w:r w:rsidRPr="00DC24A5">
              <w:rPr>
                <w:rFonts w:eastAsiaTheme="majorEastAsia"/>
                <w:lang w:val="en-CA"/>
              </w:rPr>
              <w:instrText xml:space="preserve"> =SUM(LEFT) </w:instrText>
            </w:r>
            <w:r w:rsidRPr="00DC24A5">
              <w:rPr>
                <w:rFonts w:eastAsiaTheme="majorEastAsia"/>
                <w:lang w:val="en-CA"/>
              </w:rPr>
              <w:fldChar w:fldCharType="separate"/>
            </w:r>
            <w:r w:rsidRPr="00DC24A5">
              <w:rPr>
                <w:rFonts w:eastAsiaTheme="majorEastAsia"/>
                <w:noProof/>
                <w:lang w:val="en-CA"/>
              </w:rPr>
              <w:t>726,513</w:t>
            </w:r>
            <w:r w:rsidRPr="00DC24A5">
              <w:rPr>
                <w:rFonts w:eastAsiaTheme="majorEastAsia"/>
                <w:lang w:val="en-CA"/>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90EA342" w14:textId="77777777" w:rsidR="005B5593" w:rsidRPr="00DC24A5" w:rsidRDefault="005B5593" w:rsidP="005B5593">
            <w:pPr>
              <w:suppressAutoHyphens/>
              <w:jc w:val="right"/>
              <w:rPr>
                <w:rFonts w:eastAsiaTheme="majorEastAsia"/>
                <w:noProof/>
                <w:lang w:val="en-CA"/>
              </w:rPr>
            </w:pPr>
            <w:r w:rsidRPr="00DC24A5">
              <w:rPr>
                <w:rFonts w:eastAsiaTheme="majorEastAsia"/>
                <w:noProof/>
                <w:lang w:val="en-CA"/>
              </w:rPr>
              <w:t>21.8</w:t>
            </w:r>
          </w:p>
        </w:tc>
      </w:tr>
      <w:tr w:rsidR="005B5593" w:rsidRPr="00DC24A5" w14:paraId="661E9FDF" w14:textId="77777777" w:rsidTr="001159CF">
        <w:trPr>
          <w:trHeight w:val="231"/>
        </w:trPr>
        <w:tc>
          <w:tcPr>
            <w:tcW w:w="9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76EDAEA7" w14:textId="77777777" w:rsidR="005B5593" w:rsidRPr="00DC24A5" w:rsidRDefault="005B5593" w:rsidP="005B5593">
            <w:pPr>
              <w:suppressAutoHyphens/>
              <w:ind w:right="84"/>
              <w:jc w:val="left"/>
              <w:rPr>
                <w:rFonts w:eastAsiaTheme="majorEastAsia"/>
                <w:b/>
                <w:bCs/>
                <w:lang w:val="en-CA"/>
              </w:rPr>
            </w:pPr>
            <w:r w:rsidRPr="00DC24A5">
              <w:rPr>
                <w:rFonts w:eastAsiaTheme="majorEastAsia"/>
                <w:b/>
                <w:bCs/>
                <w:lang w:val="en-CA"/>
              </w:rPr>
              <w:t>Total (</w:t>
            </w:r>
            <w:r w:rsidRPr="00DC24A5">
              <w:rPr>
                <w:rFonts w:eastAsiaTheme="majorEastAsia"/>
                <w:b/>
                <w:bCs/>
                <w:lang w:val="en-CA" w:eastAsia="en-CA"/>
              </w:rPr>
              <w:t>CO</w:t>
            </w:r>
            <w:r w:rsidRPr="00DC24A5">
              <w:rPr>
                <w:rFonts w:eastAsiaTheme="majorEastAsia"/>
                <w:b/>
                <w:bCs/>
                <w:vertAlign w:val="subscript"/>
                <w:lang w:val="en-CA" w:eastAsia="en-CA"/>
              </w:rPr>
              <w:t>2</w:t>
            </w:r>
            <w:r w:rsidRPr="00DC24A5">
              <w:rPr>
                <w:rFonts w:eastAsiaTheme="majorEastAsia"/>
                <w:b/>
                <w:bCs/>
                <w:lang w:val="en-CA" w:eastAsia="en-CA"/>
              </w:rPr>
              <w:t>-eq tonnes)</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175226FE" w14:textId="77777777" w:rsidR="005B5593" w:rsidRPr="00DC24A5" w:rsidRDefault="005B5593" w:rsidP="005B5593">
            <w:pPr>
              <w:suppressAutoHyphens/>
              <w:jc w:val="right"/>
              <w:rPr>
                <w:rFonts w:eastAsiaTheme="majorEastAsia"/>
                <w:b/>
                <w:bCs/>
                <w:lang w:val="en-CA" w:eastAsia="en-CA"/>
              </w:rPr>
            </w:pPr>
            <w:r w:rsidRPr="00DC24A5">
              <w:rPr>
                <w:rFonts w:eastAsiaTheme="majorEastAsia"/>
                <w:b/>
                <w:bCs/>
                <w:lang w:val="en-CA"/>
              </w:rPr>
              <w:fldChar w:fldCharType="begin"/>
            </w:r>
            <w:r w:rsidRPr="00DC24A5">
              <w:rPr>
                <w:rFonts w:eastAsiaTheme="majorEastAsia"/>
                <w:b/>
                <w:bCs/>
                <w:lang w:val="en-CA"/>
              </w:rPr>
              <w:instrText xml:space="preserve"> =SUM(ABOVE) </w:instrText>
            </w:r>
            <w:r w:rsidRPr="00DC24A5">
              <w:rPr>
                <w:rFonts w:eastAsiaTheme="majorEastAsia"/>
                <w:b/>
                <w:bCs/>
                <w:lang w:val="en-CA"/>
              </w:rPr>
              <w:fldChar w:fldCharType="separate"/>
            </w:r>
            <w:r w:rsidRPr="00DC24A5">
              <w:rPr>
                <w:rFonts w:eastAsiaTheme="majorEastAsia"/>
                <w:b/>
                <w:bCs/>
                <w:noProof/>
                <w:lang w:val="en-CA"/>
              </w:rPr>
              <w:t>991,11</w:t>
            </w:r>
            <w:r w:rsidRPr="00DC24A5">
              <w:rPr>
                <w:rFonts w:eastAsiaTheme="majorEastAsia"/>
                <w:b/>
                <w:bCs/>
                <w:lang w:val="en-CA"/>
              </w:rPr>
              <w:fldChar w:fldCharType="end"/>
            </w:r>
            <w:r w:rsidRPr="00DC24A5">
              <w:rPr>
                <w:rFonts w:eastAsiaTheme="majorEastAsia"/>
                <w:b/>
                <w:bCs/>
                <w:lang w:val="en-CA"/>
              </w:rPr>
              <w:t>2</w:t>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AEAE86" w14:textId="77777777" w:rsidR="005B5593" w:rsidRPr="00DC24A5" w:rsidRDefault="005B5593" w:rsidP="005B5593">
            <w:pPr>
              <w:suppressAutoHyphens/>
              <w:jc w:val="right"/>
              <w:rPr>
                <w:rFonts w:eastAsiaTheme="majorEastAsia"/>
                <w:b/>
                <w:bCs/>
                <w:lang w:val="en-CA" w:eastAsia="en-CA"/>
              </w:rPr>
            </w:pPr>
            <w:r w:rsidRPr="00DC24A5">
              <w:rPr>
                <w:rFonts w:eastAsiaTheme="majorEastAsia"/>
                <w:b/>
                <w:bCs/>
                <w:lang w:val="en-CA"/>
              </w:rPr>
              <w:fldChar w:fldCharType="begin"/>
            </w:r>
            <w:r w:rsidRPr="00DC24A5">
              <w:rPr>
                <w:rFonts w:eastAsiaTheme="majorEastAsia"/>
                <w:b/>
                <w:bCs/>
                <w:lang w:val="en-CA"/>
              </w:rPr>
              <w:instrText xml:space="preserve"> =SUM(ABOVE) </w:instrText>
            </w:r>
            <w:r w:rsidRPr="00DC24A5">
              <w:rPr>
                <w:rFonts w:eastAsiaTheme="majorEastAsia"/>
                <w:b/>
                <w:bCs/>
                <w:lang w:val="en-CA"/>
              </w:rPr>
              <w:fldChar w:fldCharType="separate"/>
            </w:r>
            <w:r w:rsidRPr="00DC24A5">
              <w:rPr>
                <w:rFonts w:eastAsiaTheme="majorEastAsia"/>
                <w:b/>
                <w:bCs/>
                <w:noProof/>
                <w:lang w:val="en-CA"/>
              </w:rPr>
              <w:t>141,301</w:t>
            </w:r>
            <w:r w:rsidRPr="00DC24A5">
              <w:rPr>
                <w:rFonts w:eastAsiaTheme="majorEastAsia"/>
                <w:b/>
                <w:bCs/>
                <w:lang w:val="en-CA"/>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596A12C2" w14:textId="77777777" w:rsidR="005B5593" w:rsidRPr="00DC24A5" w:rsidRDefault="005B5593" w:rsidP="005B5593">
            <w:pPr>
              <w:suppressAutoHyphens/>
              <w:jc w:val="right"/>
              <w:rPr>
                <w:rFonts w:eastAsiaTheme="majorEastAsia"/>
                <w:b/>
                <w:bCs/>
                <w:lang w:val="en-CA"/>
              </w:rPr>
            </w:pPr>
            <w:r w:rsidRPr="00DC24A5">
              <w:rPr>
                <w:rFonts w:eastAsiaTheme="majorEastAsia"/>
                <w:b/>
                <w:bCs/>
                <w:lang w:val="en-CA"/>
              </w:rPr>
              <w:fldChar w:fldCharType="begin"/>
            </w:r>
            <w:r w:rsidRPr="00DC24A5">
              <w:rPr>
                <w:rFonts w:eastAsiaTheme="majorEastAsia"/>
                <w:b/>
                <w:bCs/>
                <w:lang w:val="en-CA"/>
              </w:rPr>
              <w:instrText xml:space="preserve"> =SUM(ABOVE) </w:instrText>
            </w:r>
            <w:r w:rsidRPr="00DC24A5">
              <w:rPr>
                <w:rFonts w:eastAsiaTheme="majorEastAsia"/>
                <w:b/>
                <w:bCs/>
                <w:lang w:val="en-CA"/>
              </w:rPr>
              <w:fldChar w:fldCharType="separate"/>
            </w:r>
            <w:r w:rsidRPr="00DC24A5">
              <w:rPr>
                <w:rFonts w:eastAsiaTheme="majorEastAsia"/>
                <w:b/>
                <w:bCs/>
                <w:noProof/>
                <w:lang w:val="en-CA"/>
              </w:rPr>
              <w:t>710,924</w:t>
            </w:r>
            <w:r w:rsidRPr="00DC24A5">
              <w:rPr>
                <w:rFonts w:eastAsiaTheme="majorEastAsia"/>
                <w:b/>
                <w:bCs/>
                <w:lang w:val="en-CA"/>
              </w:rPr>
              <w:fldChar w:fldCharType="end"/>
            </w:r>
          </w:p>
        </w:tc>
        <w:tc>
          <w:tcPr>
            <w:tcW w:w="405" w:type="pct"/>
            <w:tcBorders>
              <w:top w:val="single" w:sz="4" w:space="0" w:color="auto"/>
              <w:left w:val="nil"/>
              <w:bottom w:val="single" w:sz="4" w:space="0" w:color="auto"/>
              <w:right w:val="single" w:sz="4" w:space="0" w:color="000000" w:themeColor="text1"/>
            </w:tcBorders>
            <w:shd w:val="clear" w:color="auto" w:fill="auto"/>
            <w:tcMar>
              <w:left w:w="43" w:type="dxa"/>
              <w:right w:w="43" w:type="dxa"/>
            </w:tcMar>
          </w:tcPr>
          <w:p w14:paraId="555E92A3" w14:textId="77777777" w:rsidR="005B5593" w:rsidRPr="00DC24A5" w:rsidRDefault="005B5593" w:rsidP="005B5593">
            <w:pPr>
              <w:suppressAutoHyphens/>
              <w:jc w:val="right"/>
              <w:rPr>
                <w:rFonts w:eastAsiaTheme="majorEastAsia"/>
                <w:b/>
                <w:bCs/>
                <w:lang w:val="en-CA" w:eastAsia="en-CA"/>
              </w:rPr>
            </w:pPr>
            <w:r w:rsidRPr="00DC24A5">
              <w:rPr>
                <w:rFonts w:eastAsiaTheme="majorEastAsia"/>
                <w:b/>
                <w:bCs/>
                <w:lang w:val="en-CA"/>
              </w:rPr>
              <w:fldChar w:fldCharType="begin"/>
            </w:r>
            <w:r w:rsidRPr="00DC24A5">
              <w:rPr>
                <w:rFonts w:eastAsiaTheme="majorEastAsia"/>
                <w:b/>
                <w:bCs/>
                <w:lang w:val="en-CA"/>
              </w:rPr>
              <w:instrText xml:space="preserve"> =SUM(ABOVE) </w:instrText>
            </w:r>
            <w:r w:rsidRPr="00DC24A5">
              <w:rPr>
                <w:rFonts w:eastAsiaTheme="majorEastAsia"/>
                <w:b/>
                <w:bCs/>
                <w:lang w:val="en-CA"/>
              </w:rPr>
              <w:fldChar w:fldCharType="separate"/>
            </w:r>
            <w:r w:rsidRPr="00DC24A5">
              <w:rPr>
                <w:rFonts w:eastAsiaTheme="majorEastAsia"/>
                <w:b/>
                <w:bCs/>
                <w:noProof/>
                <w:lang w:val="en-CA"/>
              </w:rPr>
              <w:t>517,985</w:t>
            </w:r>
            <w:r w:rsidRPr="00DC24A5">
              <w:rPr>
                <w:rFonts w:eastAsiaTheme="majorEastAsia"/>
                <w:b/>
                <w:bCs/>
                <w:lang w:val="en-CA"/>
              </w:rPr>
              <w:fldChar w:fldCharType="end"/>
            </w:r>
          </w:p>
        </w:tc>
        <w:tc>
          <w:tcPr>
            <w:tcW w:w="405" w:type="pct"/>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282C6237" w14:textId="77777777" w:rsidR="005B5593" w:rsidRPr="00DC24A5" w:rsidRDefault="005B5593" w:rsidP="005B5593">
            <w:pPr>
              <w:suppressAutoHyphens/>
              <w:ind w:right="-69"/>
              <w:jc w:val="right"/>
              <w:rPr>
                <w:rFonts w:eastAsiaTheme="majorEastAsia"/>
                <w:b/>
                <w:bCs/>
                <w:lang w:val="en-CA"/>
              </w:rPr>
            </w:pPr>
            <w:r w:rsidRPr="00DC24A5">
              <w:rPr>
                <w:rFonts w:eastAsiaTheme="majorEastAsia"/>
                <w:b/>
                <w:bCs/>
                <w:lang w:val="en-CA"/>
              </w:rPr>
              <w:fldChar w:fldCharType="begin"/>
            </w:r>
            <w:r w:rsidRPr="00DC24A5">
              <w:rPr>
                <w:rFonts w:eastAsiaTheme="majorEastAsia"/>
                <w:b/>
                <w:bCs/>
                <w:lang w:val="en-CA"/>
              </w:rPr>
              <w:instrText xml:space="preserve"> =SUM(ABOVE) </w:instrText>
            </w:r>
            <w:r w:rsidRPr="00DC24A5">
              <w:rPr>
                <w:rFonts w:eastAsiaTheme="majorEastAsia"/>
                <w:b/>
                <w:bCs/>
                <w:lang w:val="en-CA"/>
              </w:rPr>
              <w:fldChar w:fldCharType="separate"/>
            </w:r>
            <w:r w:rsidRPr="00DC24A5">
              <w:rPr>
                <w:rFonts w:eastAsiaTheme="majorEastAsia"/>
                <w:b/>
                <w:bCs/>
                <w:noProof/>
                <w:lang w:val="en-CA"/>
              </w:rPr>
              <w:t>21,609</w:t>
            </w:r>
            <w:r w:rsidRPr="00DC24A5">
              <w:rPr>
                <w:rFonts w:eastAsiaTheme="majorEastAsia"/>
                <w:b/>
                <w:bCs/>
                <w:lang w:val="en-CA"/>
              </w:rPr>
              <w:fldChar w:fldCharType="end"/>
            </w:r>
          </w:p>
        </w:tc>
        <w:tc>
          <w:tcPr>
            <w:tcW w:w="405" w:type="pct"/>
            <w:tcBorders>
              <w:top w:val="nil"/>
              <w:left w:val="single" w:sz="4" w:space="0" w:color="000000" w:themeColor="text1"/>
              <w:bottom w:val="single" w:sz="4" w:space="0" w:color="auto"/>
              <w:right w:val="single" w:sz="4" w:space="0" w:color="auto"/>
            </w:tcBorders>
            <w:shd w:val="clear" w:color="auto" w:fill="auto"/>
            <w:tcMar>
              <w:left w:w="43" w:type="dxa"/>
              <w:right w:w="43" w:type="dxa"/>
            </w:tcMar>
          </w:tcPr>
          <w:p w14:paraId="49C09A24" w14:textId="77777777" w:rsidR="005B5593" w:rsidRPr="00DC24A5" w:rsidRDefault="005B5593" w:rsidP="005B5593">
            <w:pPr>
              <w:suppressAutoHyphens/>
              <w:jc w:val="right"/>
              <w:rPr>
                <w:rFonts w:eastAsiaTheme="majorEastAsia"/>
                <w:b/>
                <w:bCs/>
                <w:lang w:val="en-CA" w:eastAsia="en-CA"/>
              </w:rPr>
            </w:pPr>
            <w:r w:rsidRPr="00DC24A5">
              <w:rPr>
                <w:rFonts w:eastAsiaTheme="majorEastAsia"/>
                <w:b/>
                <w:bCs/>
                <w:lang w:val="en-CA"/>
              </w:rPr>
              <w:fldChar w:fldCharType="begin"/>
            </w:r>
            <w:r w:rsidRPr="00DC24A5">
              <w:rPr>
                <w:rFonts w:eastAsiaTheme="majorEastAsia"/>
                <w:b/>
                <w:bCs/>
                <w:lang w:val="en-CA"/>
              </w:rPr>
              <w:instrText xml:space="preserve"> =SUM(ABOVE) </w:instrText>
            </w:r>
            <w:r w:rsidRPr="00DC24A5">
              <w:rPr>
                <w:rFonts w:eastAsiaTheme="majorEastAsia"/>
                <w:b/>
                <w:bCs/>
                <w:lang w:val="en-CA"/>
              </w:rPr>
              <w:fldChar w:fldCharType="separate"/>
            </w:r>
            <w:r w:rsidRPr="00DC24A5">
              <w:rPr>
                <w:rFonts w:eastAsiaTheme="majorEastAsia"/>
                <w:b/>
                <w:bCs/>
                <w:noProof/>
                <w:lang w:val="en-CA"/>
              </w:rPr>
              <w:t>824,410</w:t>
            </w:r>
            <w:r w:rsidRPr="00DC24A5">
              <w:rPr>
                <w:rFonts w:eastAsiaTheme="majorEastAsia"/>
                <w:b/>
                <w:bCs/>
                <w:lang w:val="en-CA"/>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CE63FD3" w14:textId="77777777" w:rsidR="005B5593" w:rsidRPr="00DC24A5" w:rsidRDefault="005B5593" w:rsidP="005B5593">
            <w:pPr>
              <w:suppressAutoHyphens/>
              <w:jc w:val="right"/>
              <w:rPr>
                <w:rFonts w:eastAsiaTheme="majorEastAsia"/>
                <w:b/>
                <w:bCs/>
                <w:lang w:val="en-CA" w:eastAsia="en-CA"/>
              </w:rPr>
            </w:pPr>
            <w:r w:rsidRPr="00DC24A5">
              <w:rPr>
                <w:rFonts w:eastAsiaTheme="majorEastAsia"/>
                <w:b/>
                <w:bCs/>
                <w:lang w:val="en-CA"/>
              </w:rPr>
              <w:fldChar w:fldCharType="begin"/>
            </w:r>
            <w:r w:rsidRPr="00DC24A5">
              <w:rPr>
                <w:rFonts w:eastAsiaTheme="majorEastAsia"/>
                <w:b/>
                <w:bCs/>
                <w:lang w:val="en-CA"/>
              </w:rPr>
              <w:instrText xml:space="preserve"> =SUM(ABOVE) </w:instrText>
            </w:r>
            <w:r w:rsidRPr="00DC24A5">
              <w:rPr>
                <w:rFonts w:eastAsiaTheme="majorEastAsia"/>
                <w:b/>
                <w:bCs/>
                <w:lang w:val="en-CA"/>
              </w:rPr>
              <w:fldChar w:fldCharType="separate"/>
            </w:r>
            <w:r w:rsidRPr="00DC24A5">
              <w:rPr>
                <w:rFonts w:eastAsiaTheme="majorEastAsia"/>
                <w:b/>
                <w:bCs/>
                <w:noProof/>
                <w:lang w:val="en-CA"/>
              </w:rPr>
              <w:t>101,227</w:t>
            </w:r>
            <w:r w:rsidRPr="00DC24A5">
              <w:rPr>
                <w:rFonts w:eastAsiaTheme="majorEastAsia"/>
                <w:b/>
                <w:bCs/>
                <w:lang w:val="en-CA"/>
              </w:rPr>
              <w:fldChar w:fldCharType="end"/>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282B7F4F" w14:textId="77777777" w:rsidR="005B5593" w:rsidRPr="00DC24A5" w:rsidRDefault="005B5593" w:rsidP="005B5593">
            <w:pPr>
              <w:suppressAutoHyphens/>
              <w:jc w:val="right"/>
              <w:rPr>
                <w:rFonts w:eastAsiaTheme="majorEastAsia"/>
                <w:b/>
                <w:bCs/>
                <w:lang w:val="en-CA" w:eastAsia="en-CA"/>
              </w:rPr>
            </w:pPr>
            <w:r w:rsidRPr="00DC24A5">
              <w:rPr>
                <w:rFonts w:eastAsiaTheme="majorEastAsia"/>
                <w:b/>
                <w:bCs/>
                <w:lang w:val="en-CA"/>
              </w:rPr>
              <w:fldChar w:fldCharType="begin"/>
            </w:r>
            <w:r w:rsidRPr="00DC24A5">
              <w:rPr>
                <w:rFonts w:eastAsiaTheme="majorEastAsia"/>
                <w:b/>
                <w:bCs/>
                <w:lang w:val="en-CA"/>
              </w:rPr>
              <w:instrText xml:space="preserve"> =SUM(ABOVE) </w:instrText>
            </w:r>
            <w:r w:rsidRPr="00DC24A5">
              <w:rPr>
                <w:rFonts w:eastAsiaTheme="majorEastAsia"/>
                <w:b/>
                <w:bCs/>
                <w:lang w:val="en-CA"/>
              </w:rPr>
              <w:fldChar w:fldCharType="separate"/>
            </w:r>
            <w:r w:rsidRPr="00DC24A5">
              <w:rPr>
                <w:rFonts w:eastAsiaTheme="majorEastAsia"/>
                <w:b/>
                <w:bCs/>
                <w:noProof/>
                <w:lang w:val="en-CA"/>
              </w:rPr>
              <w:t>26,619</w:t>
            </w:r>
            <w:r w:rsidRPr="00DC24A5">
              <w:rPr>
                <w:rFonts w:eastAsiaTheme="majorEastAsia"/>
                <w:b/>
                <w:bCs/>
                <w:lang w:val="en-CA"/>
              </w:rPr>
              <w:fldChar w:fldCharType="end"/>
            </w:r>
          </w:p>
        </w:tc>
        <w:tc>
          <w:tcPr>
            <w:tcW w:w="40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7BFC4B4" w14:textId="77777777" w:rsidR="005B5593" w:rsidRPr="00DC24A5" w:rsidRDefault="005B5593" w:rsidP="005B5593">
            <w:pPr>
              <w:suppressAutoHyphens/>
              <w:jc w:val="right"/>
              <w:rPr>
                <w:rFonts w:eastAsiaTheme="majorEastAsia"/>
                <w:b/>
                <w:bCs/>
                <w:lang w:val="en-CA"/>
              </w:rPr>
            </w:pPr>
            <w:r w:rsidRPr="00DC24A5">
              <w:rPr>
                <w:rFonts w:eastAsiaTheme="majorEastAsia"/>
                <w:b/>
                <w:bCs/>
                <w:lang w:val="en-CA"/>
              </w:rPr>
              <w:fldChar w:fldCharType="begin"/>
            </w:r>
            <w:r w:rsidRPr="00DC24A5">
              <w:rPr>
                <w:rFonts w:eastAsiaTheme="majorEastAsia"/>
                <w:b/>
                <w:bCs/>
                <w:lang w:val="en-CA"/>
              </w:rPr>
              <w:instrText xml:space="preserve"> =SUM(ABOVE) </w:instrText>
            </w:r>
            <w:r w:rsidRPr="00DC24A5">
              <w:rPr>
                <w:rFonts w:eastAsiaTheme="majorEastAsia"/>
                <w:b/>
                <w:bCs/>
                <w:lang w:val="en-CA"/>
              </w:rPr>
              <w:fldChar w:fldCharType="separate"/>
            </w:r>
            <w:r w:rsidRPr="00DC24A5">
              <w:rPr>
                <w:rFonts w:eastAsiaTheme="majorEastAsia"/>
                <w:b/>
                <w:bCs/>
                <w:noProof/>
                <w:lang w:val="en-CA"/>
              </w:rPr>
              <w:t>3,335,18</w:t>
            </w:r>
            <w:r w:rsidRPr="00DC24A5">
              <w:rPr>
                <w:rFonts w:eastAsiaTheme="majorEastAsia"/>
                <w:b/>
                <w:bCs/>
                <w:lang w:val="en-CA"/>
              </w:rPr>
              <w:fldChar w:fldCharType="end"/>
            </w:r>
            <w:r w:rsidRPr="00DC24A5">
              <w:rPr>
                <w:rFonts w:eastAsiaTheme="majorEastAsia"/>
                <w:b/>
                <w:bCs/>
                <w:lang w:val="en-CA"/>
              </w:rPr>
              <w:t>7</w:t>
            </w:r>
          </w:p>
        </w:tc>
        <w:tc>
          <w:tcPr>
            <w:tcW w:w="405" w:type="pct"/>
            <w:tcBorders>
              <w:top w:val="nil"/>
              <w:left w:val="nil"/>
              <w:bottom w:val="single" w:sz="4" w:space="0" w:color="auto"/>
              <w:right w:val="single" w:sz="4" w:space="0" w:color="auto"/>
            </w:tcBorders>
            <w:shd w:val="clear" w:color="auto" w:fill="auto"/>
            <w:tcMar>
              <w:left w:w="43" w:type="dxa"/>
              <w:right w:w="43" w:type="dxa"/>
            </w:tcMar>
          </w:tcPr>
          <w:p w14:paraId="02EA006A" w14:textId="77777777" w:rsidR="005B5593" w:rsidRPr="00DC24A5" w:rsidRDefault="005B5593" w:rsidP="005B5593">
            <w:pPr>
              <w:suppressAutoHyphens/>
              <w:jc w:val="right"/>
              <w:rPr>
                <w:rFonts w:eastAsiaTheme="majorEastAsia"/>
                <w:b/>
                <w:bCs/>
                <w:lang w:val="en-CA" w:eastAsia="en-CA"/>
              </w:rPr>
            </w:pPr>
            <w:r w:rsidRPr="00DC24A5">
              <w:rPr>
                <w:rFonts w:eastAsiaTheme="majorEastAsia"/>
                <w:b/>
                <w:bCs/>
                <w:lang w:val="en-CA"/>
              </w:rPr>
              <w:fldChar w:fldCharType="begin"/>
            </w:r>
            <w:r w:rsidRPr="00DC24A5">
              <w:rPr>
                <w:rFonts w:eastAsiaTheme="majorEastAsia"/>
                <w:b/>
                <w:bCs/>
                <w:lang w:val="en-CA"/>
              </w:rPr>
              <w:instrText xml:space="preserve"> =SUM(ABOVE) </w:instrText>
            </w:r>
            <w:r w:rsidRPr="00DC24A5">
              <w:rPr>
                <w:rFonts w:eastAsiaTheme="majorEastAsia"/>
                <w:b/>
                <w:bCs/>
                <w:lang w:val="en-CA"/>
              </w:rPr>
              <w:fldChar w:fldCharType="separate"/>
            </w:r>
            <w:r w:rsidRPr="00DC24A5">
              <w:rPr>
                <w:rFonts w:eastAsiaTheme="majorEastAsia"/>
                <w:b/>
                <w:bCs/>
                <w:noProof/>
                <w:lang w:val="en-CA"/>
              </w:rPr>
              <w:t>100</w:t>
            </w:r>
            <w:r w:rsidRPr="00DC24A5">
              <w:rPr>
                <w:rFonts w:eastAsiaTheme="majorEastAsia"/>
                <w:b/>
                <w:bCs/>
                <w:lang w:val="en-CA"/>
              </w:rPr>
              <w:fldChar w:fldCharType="end"/>
            </w:r>
            <w:r w:rsidRPr="00DC24A5">
              <w:rPr>
                <w:rFonts w:eastAsiaTheme="majorEastAsia"/>
                <w:b/>
                <w:bCs/>
                <w:lang w:val="en-CA"/>
              </w:rPr>
              <w:t>.0</w:t>
            </w:r>
          </w:p>
        </w:tc>
      </w:tr>
    </w:tbl>
    <w:p w14:paraId="3FE82526" w14:textId="77777777" w:rsidR="005B5593" w:rsidRPr="00DC24A5" w:rsidRDefault="005B5593" w:rsidP="005B5593">
      <w:pPr>
        <w:widowControl w:val="0"/>
        <w:spacing w:after="240"/>
        <w:jc w:val="center"/>
        <w:rPr>
          <w:rFonts w:eastAsiaTheme="majorEastAsia"/>
          <w:b/>
          <w:bCs/>
          <w:lang w:val="en-CA"/>
        </w:rPr>
        <w:sectPr w:rsidR="005B5593" w:rsidRPr="00DC24A5" w:rsidSect="001159CF">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docGrid w:linePitch="299"/>
        </w:sectPr>
      </w:pPr>
    </w:p>
    <w:p w14:paraId="47E60C4E" w14:textId="77777777" w:rsidR="005B5593" w:rsidRPr="005B5593" w:rsidRDefault="005B5593" w:rsidP="005B5593">
      <w:pPr>
        <w:widowControl w:val="0"/>
        <w:spacing w:after="240"/>
        <w:jc w:val="center"/>
        <w:rPr>
          <w:rFonts w:asciiTheme="majorEastAsia" w:eastAsiaTheme="majorEastAsia" w:hAnsiTheme="majorEastAsia"/>
          <w:b/>
          <w:bCs/>
          <w:lang w:val="en-CA"/>
        </w:rPr>
      </w:pPr>
      <w:r w:rsidRPr="005B5593">
        <w:rPr>
          <w:rFonts w:asciiTheme="majorEastAsia" w:eastAsiaTheme="majorEastAsia" w:hAnsiTheme="majorEastAsia" w:hint="eastAsia"/>
          <w:b/>
          <w:bCs/>
          <w:lang w:val="en-CA"/>
        </w:rPr>
        <w:t>附件三</w:t>
      </w:r>
    </w:p>
    <w:p w14:paraId="5F72DC95" w14:textId="77777777" w:rsidR="00536AAB" w:rsidRDefault="005B5593" w:rsidP="005B5593">
      <w:pPr>
        <w:suppressAutoHyphens/>
        <w:spacing w:after="360"/>
        <w:jc w:val="center"/>
        <w:rPr>
          <w:rFonts w:asciiTheme="majorEastAsia" w:eastAsiaTheme="majorEastAsia" w:hAnsiTheme="majorEastAsia"/>
          <w:b/>
          <w:bCs/>
          <w:lang w:val="en-CA" w:eastAsia="zh-CN"/>
        </w:rPr>
      </w:pPr>
      <w:r w:rsidRPr="005B5593">
        <w:rPr>
          <w:rFonts w:asciiTheme="majorEastAsia" w:eastAsiaTheme="majorEastAsia" w:hAnsiTheme="majorEastAsia" w:hint="eastAsia"/>
          <w:b/>
          <w:bCs/>
          <w:lang w:val="en-CA" w:eastAsia="zh-CN"/>
        </w:rPr>
        <w:t>根据基加利氢氟碳化合物执行计划和越南氟氯烃淘汰管理计划</w:t>
      </w:r>
    </w:p>
    <w:p w14:paraId="54852E93" w14:textId="77777777" w:rsidR="005B5593" w:rsidRPr="005B5593" w:rsidRDefault="005B5593" w:rsidP="00536AAB">
      <w:pPr>
        <w:suppressAutoHyphens/>
        <w:spacing w:after="360"/>
        <w:jc w:val="center"/>
        <w:rPr>
          <w:rFonts w:asciiTheme="majorEastAsia" w:eastAsiaTheme="majorEastAsia" w:hAnsiTheme="majorEastAsia"/>
          <w:b/>
          <w:bCs/>
          <w:lang w:val="en-CA" w:eastAsia="zh-CN"/>
        </w:rPr>
      </w:pPr>
      <w:r w:rsidRPr="005B5593">
        <w:rPr>
          <w:rFonts w:asciiTheme="majorEastAsia" w:eastAsiaTheme="majorEastAsia" w:hAnsiTheme="majorEastAsia" w:hint="eastAsia"/>
          <w:b/>
          <w:bCs/>
          <w:lang w:val="en-CA" w:eastAsia="zh-CN"/>
        </w:rPr>
        <w:t>的氢氟碳化合物削减和氟氯烃淘汰承诺和供资付款时间表</w:t>
      </w:r>
    </w:p>
    <w:p w14:paraId="14588D34" w14:textId="77777777" w:rsidR="005B5593" w:rsidRPr="005B5593" w:rsidRDefault="005B5593" w:rsidP="005B5593">
      <w:pPr>
        <w:suppressAutoHyphens/>
        <w:spacing w:after="40"/>
        <w:jc w:val="left"/>
        <w:rPr>
          <w:rFonts w:asciiTheme="majorEastAsia" w:eastAsiaTheme="majorEastAsia" w:hAnsiTheme="majorEastAsia"/>
          <w:b/>
          <w:bCs/>
          <w:lang w:val="en-CA" w:eastAsia="zh-CN"/>
        </w:rPr>
      </w:pPr>
      <w:r w:rsidRPr="005B5593">
        <w:rPr>
          <w:rFonts w:asciiTheme="majorEastAsia" w:eastAsiaTheme="majorEastAsia" w:hAnsiTheme="majorEastAsia" w:hint="eastAsia"/>
          <w:b/>
          <w:bCs/>
          <w:lang w:val="en-CA" w:eastAsia="zh-CN"/>
        </w:rPr>
        <w:t>基加利氢氟碳化合物实施计划（第一阶段）</w:t>
      </w:r>
    </w:p>
    <w:tbl>
      <w:tblPr>
        <w:tblW w:w="5306" w:type="pct"/>
        <w:tblInd w:w="-572" w:type="dxa"/>
        <w:tblLayout w:type="fixed"/>
        <w:tblCellMar>
          <w:left w:w="85" w:type="dxa"/>
          <w:right w:w="85" w:type="dxa"/>
        </w:tblCellMar>
        <w:tblLook w:val="04A0" w:firstRow="1" w:lastRow="0" w:firstColumn="1" w:lastColumn="0" w:noHBand="0" w:noVBand="1"/>
      </w:tblPr>
      <w:tblGrid>
        <w:gridCol w:w="1296"/>
        <w:gridCol w:w="2380"/>
        <w:gridCol w:w="9"/>
        <w:gridCol w:w="1073"/>
        <w:gridCol w:w="1512"/>
        <w:gridCol w:w="1509"/>
        <w:gridCol w:w="1512"/>
        <w:gridCol w:w="1512"/>
        <w:gridCol w:w="1509"/>
        <w:gridCol w:w="1509"/>
        <w:gridCol w:w="1297"/>
      </w:tblGrid>
      <w:tr w:rsidR="00EF79DE" w:rsidRPr="005B5593" w14:paraId="3B3058CC" w14:textId="77777777" w:rsidTr="008429A1">
        <w:trPr>
          <w:trHeight w:val="288"/>
        </w:trPr>
        <w:tc>
          <w:tcPr>
            <w:tcW w:w="42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42DC887" w14:textId="77777777" w:rsidR="005B5593" w:rsidRPr="005B5593" w:rsidRDefault="005B5593" w:rsidP="005B5593">
            <w:pPr>
              <w:suppressAutoHyphens/>
              <w:jc w:val="center"/>
              <w:rPr>
                <w:rFonts w:asciiTheme="majorEastAsia" w:eastAsiaTheme="majorEastAsia" w:hAnsiTheme="majorEastAsia" w:cstheme="majorBidi"/>
                <w:b/>
                <w:bCs/>
                <w:sz w:val="20"/>
                <w:szCs w:val="20"/>
                <w:lang w:val="en-CA" w:eastAsia="en-CA"/>
              </w:rPr>
            </w:pPr>
            <w:r w:rsidRPr="005B5593">
              <w:rPr>
                <w:rFonts w:asciiTheme="majorEastAsia" w:eastAsiaTheme="majorEastAsia" w:hAnsiTheme="majorEastAsia" w:cstheme="majorBidi"/>
                <w:b/>
                <w:bCs/>
                <w:sz w:val="20"/>
                <w:szCs w:val="20"/>
                <w:lang w:val="en-CA" w:eastAsia="en-CA"/>
              </w:rPr>
              <w:t>行</w:t>
            </w:r>
          </w:p>
        </w:tc>
        <w:tc>
          <w:tcPr>
            <w:tcW w:w="787" w:type="pct"/>
            <w:tcBorders>
              <w:top w:val="single" w:sz="4" w:space="0" w:color="auto"/>
              <w:left w:val="nil"/>
              <w:bottom w:val="single" w:sz="4" w:space="0" w:color="auto"/>
              <w:right w:val="single" w:sz="4" w:space="0" w:color="auto"/>
            </w:tcBorders>
            <w:vAlign w:val="center"/>
            <w:hideMark/>
          </w:tcPr>
          <w:p w14:paraId="0B72A535" w14:textId="77777777" w:rsidR="005B5593" w:rsidRPr="005B5593" w:rsidRDefault="005B5593" w:rsidP="005B5593">
            <w:pPr>
              <w:suppressAutoHyphens/>
              <w:jc w:val="center"/>
              <w:rPr>
                <w:rFonts w:asciiTheme="majorEastAsia" w:eastAsiaTheme="majorEastAsia" w:hAnsiTheme="majorEastAsia" w:cstheme="majorBidi"/>
                <w:b/>
                <w:bCs/>
                <w:sz w:val="20"/>
                <w:szCs w:val="20"/>
                <w:lang w:val="en-CA" w:eastAsia="en-CA"/>
              </w:rPr>
            </w:pPr>
            <w:r w:rsidRPr="005B5593">
              <w:rPr>
                <w:rFonts w:asciiTheme="majorEastAsia" w:eastAsiaTheme="majorEastAsia" w:hAnsiTheme="majorEastAsia" w:cstheme="majorBidi" w:hint="eastAsia"/>
                <w:b/>
                <w:bCs/>
                <w:sz w:val="20"/>
                <w:szCs w:val="20"/>
                <w:lang w:val="en-CA" w:eastAsia="zh-CN"/>
              </w:rPr>
              <w:t>细目</w:t>
            </w:r>
          </w:p>
        </w:tc>
        <w:tc>
          <w:tcPr>
            <w:tcW w:w="357" w:type="pct"/>
            <w:gridSpan w:val="2"/>
            <w:tcBorders>
              <w:top w:val="single" w:sz="4" w:space="0" w:color="auto"/>
              <w:left w:val="nil"/>
              <w:bottom w:val="single" w:sz="4" w:space="0" w:color="auto"/>
              <w:right w:val="single" w:sz="4" w:space="0" w:color="auto"/>
            </w:tcBorders>
            <w:vAlign w:val="center"/>
            <w:hideMark/>
          </w:tcPr>
          <w:p w14:paraId="4838A4A4" w14:textId="77777777" w:rsidR="005B5593" w:rsidRPr="005B5593" w:rsidRDefault="005B5593" w:rsidP="005B5593">
            <w:pPr>
              <w:suppressAutoHyphens/>
              <w:jc w:val="center"/>
              <w:rPr>
                <w:rFonts w:asciiTheme="majorEastAsia" w:eastAsiaTheme="majorEastAsia" w:hAnsiTheme="majorEastAsia" w:cstheme="majorBidi"/>
                <w:b/>
                <w:bCs/>
                <w:sz w:val="20"/>
                <w:szCs w:val="20"/>
                <w:lang w:val="en-CA" w:eastAsia="en-CA"/>
              </w:rPr>
            </w:pPr>
            <w:r w:rsidRPr="005B5593">
              <w:rPr>
                <w:rFonts w:asciiTheme="majorEastAsia" w:eastAsiaTheme="majorEastAsia" w:hAnsiTheme="majorEastAsia" w:cstheme="majorBidi"/>
                <w:b/>
                <w:bCs/>
                <w:sz w:val="20"/>
                <w:szCs w:val="20"/>
                <w:lang w:val="en-CA" w:eastAsia="en-CA"/>
              </w:rPr>
              <w:t>2023年</w:t>
            </w:r>
          </w:p>
        </w:tc>
        <w:tc>
          <w:tcPr>
            <w:tcW w:w="500" w:type="pct"/>
            <w:tcBorders>
              <w:top w:val="single" w:sz="4" w:space="0" w:color="auto"/>
              <w:left w:val="nil"/>
              <w:bottom w:val="single" w:sz="4" w:space="0" w:color="auto"/>
              <w:right w:val="single" w:sz="4" w:space="0" w:color="auto"/>
            </w:tcBorders>
            <w:vAlign w:val="center"/>
            <w:hideMark/>
          </w:tcPr>
          <w:p w14:paraId="4010FEDF" w14:textId="77777777" w:rsidR="005B5593" w:rsidRPr="005B5593" w:rsidRDefault="005B5593" w:rsidP="005B5593">
            <w:pPr>
              <w:suppressAutoHyphens/>
              <w:jc w:val="center"/>
              <w:rPr>
                <w:rFonts w:asciiTheme="majorEastAsia" w:eastAsiaTheme="majorEastAsia" w:hAnsiTheme="majorEastAsia" w:cstheme="majorBidi"/>
                <w:b/>
                <w:bCs/>
                <w:sz w:val="20"/>
                <w:szCs w:val="20"/>
                <w:lang w:val="en-CA" w:eastAsia="en-CA"/>
              </w:rPr>
            </w:pPr>
            <w:r w:rsidRPr="005B5593">
              <w:rPr>
                <w:rFonts w:asciiTheme="majorEastAsia" w:eastAsiaTheme="majorEastAsia" w:hAnsiTheme="majorEastAsia" w:cstheme="majorBidi"/>
                <w:b/>
                <w:bCs/>
                <w:sz w:val="20"/>
                <w:szCs w:val="20"/>
                <w:lang w:val="en-CA" w:eastAsia="en-CA"/>
              </w:rPr>
              <w:t>2024年</w:t>
            </w:r>
          </w:p>
        </w:tc>
        <w:tc>
          <w:tcPr>
            <w:tcW w:w="499" w:type="pct"/>
            <w:tcBorders>
              <w:top w:val="single" w:sz="4" w:space="0" w:color="auto"/>
              <w:left w:val="nil"/>
              <w:bottom w:val="single" w:sz="4" w:space="0" w:color="auto"/>
              <w:right w:val="single" w:sz="4" w:space="0" w:color="auto"/>
            </w:tcBorders>
            <w:vAlign w:val="center"/>
            <w:hideMark/>
          </w:tcPr>
          <w:p w14:paraId="670E7BF0" w14:textId="77777777" w:rsidR="005B5593" w:rsidRPr="005B5593" w:rsidRDefault="005B5593" w:rsidP="005B5593">
            <w:pPr>
              <w:suppressAutoHyphens/>
              <w:jc w:val="center"/>
              <w:rPr>
                <w:rFonts w:asciiTheme="majorEastAsia" w:eastAsiaTheme="majorEastAsia" w:hAnsiTheme="majorEastAsia" w:cstheme="majorBidi"/>
                <w:b/>
                <w:bCs/>
                <w:sz w:val="20"/>
                <w:szCs w:val="20"/>
                <w:lang w:val="en-CA" w:eastAsia="en-CA"/>
              </w:rPr>
            </w:pPr>
            <w:r w:rsidRPr="005B5593">
              <w:rPr>
                <w:rFonts w:asciiTheme="majorEastAsia" w:eastAsiaTheme="majorEastAsia" w:hAnsiTheme="majorEastAsia" w:cstheme="majorBidi"/>
                <w:b/>
                <w:bCs/>
                <w:sz w:val="20"/>
                <w:szCs w:val="20"/>
                <w:lang w:val="en-CA" w:eastAsia="en-CA"/>
              </w:rPr>
              <w:t>2025年</w:t>
            </w:r>
          </w:p>
        </w:tc>
        <w:tc>
          <w:tcPr>
            <w:tcW w:w="500" w:type="pct"/>
            <w:tcBorders>
              <w:top w:val="single" w:sz="4" w:space="0" w:color="auto"/>
              <w:left w:val="nil"/>
              <w:bottom w:val="single" w:sz="4" w:space="0" w:color="auto"/>
              <w:right w:val="single" w:sz="4" w:space="0" w:color="auto"/>
            </w:tcBorders>
            <w:vAlign w:val="center"/>
            <w:hideMark/>
          </w:tcPr>
          <w:p w14:paraId="31B5989B" w14:textId="77777777" w:rsidR="005B5593" w:rsidRPr="005B5593" w:rsidRDefault="005B5593" w:rsidP="005B5593">
            <w:pPr>
              <w:suppressAutoHyphens/>
              <w:jc w:val="center"/>
              <w:rPr>
                <w:rFonts w:asciiTheme="majorEastAsia" w:eastAsiaTheme="majorEastAsia" w:hAnsiTheme="majorEastAsia" w:cstheme="majorBidi"/>
                <w:b/>
                <w:bCs/>
                <w:sz w:val="20"/>
                <w:szCs w:val="20"/>
                <w:lang w:val="en-CA" w:eastAsia="en-CA"/>
              </w:rPr>
            </w:pPr>
            <w:r w:rsidRPr="005B5593">
              <w:rPr>
                <w:rFonts w:asciiTheme="majorEastAsia" w:eastAsiaTheme="majorEastAsia" w:hAnsiTheme="majorEastAsia" w:cstheme="majorBidi"/>
                <w:b/>
                <w:bCs/>
                <w:sz w:val="20"/>
                <w:szCs w:val="20"/>
                <w:lang w:val="en-CA" w:eastAsia="en-CA"/>
              </w:rPr>
              <w:t>2026年</w:t>
            </w:r>
          </w:p>
        </w:tc>
        <w:tc>
          <w:tcPr>
            <w:tcW w:w="500" w:type="pct"/>
            <w:tcBorders>
              <w:top w:val="single" w:sz="4" w:space="0" w:color="auto"/>
              <w:left w:val="nil"/>
              <w:bottom w:val="single" w:sz="4" w:space="0" w:color="auto"/>
              <w:right w:val="single" w:sz="4" w:space="0" w:color="auto"/>
            </w:tcBorders>
            <w:vAlign w:val="center"/>
            <w:hideMark/>
          </w:tcPr>
          <w:p w14:paraId="1EAC33CC" w14:textId="77777777" w:rsidR="005B5593" w:rsidRPr="005B5593" w:rsidRDefault="005B5593" w:rsidP="005B5593">
            <w:pPr>
              <w:suppressAutoHyphens/>
              <w:jc w:val="center"/>
              <w:rPr>
                <w:rFonts w:asciiTheme="majorEastAsia" w:eastAsiaTheme="majorEastAsia" w:hAnsiTheme="majorEastAsia" w:cstheme="majorBidi"/>
                <w:b/>
                <w:bCs/>
                <w:sz w:val="20"/>
                <w:szCs w:val="20"/>
                <w:lang w:val="en-CA" w:eastAsia="en-CA"/>
              </w:rPr>
            </w:pPr>
            <w:r w:rsidRPr="005B5593">
              <w:rPr>
                <w:rFonts w:asciiTheme="majorEastAsia" w:eastAsiaTheme="majorEastAsia" w:hAnsiTheme="majorEastAsia" w:cstheme="majorBidi"/>
                <w:b/>
                <w:bCs/>
                <w:sz w:val="20"/>
                <w:szCs w:val="20"/>
                <w:lang w:val="en-CA" w:eastAsia="en-CA"/>
              </w:rPr>
              <w:t>2027年</w:t>
            </w:r>
          </w:p>
        </w:tc>
        <w:tc>
          <w:tcPr>
            <w:tcW w:w="499" w:type="pct"/>
            <w:tcBorders>
              <w:top w:val="single" w:sz="4" w:space="0" w:color="auto"/>
              <w:left w:val="nil"/>
              <w:bottom w:val="single" w:sz="4" w:space="0" w:color="auto"/>
              <w:right w:val="single" w:sz="4" w:space="0" w:color="auto"/>
            </w:tcBorders>
            <w:vAlign w:val="center"/>
            <w:hideMark/>
          </w:tcPr>
          <w:p w14:paraId="4F4BE982" w14:textId="77777777" w:rsidR="005B5593" w:rsidRPr="005B5593" w:rsidRDefault="005B5593" w:rsidP="005B5593">
            <w:pPr>
              <w:suppressAutoHyphens/>
              <w:jc w:val="center"/>
              <w:rPr>
                <w:rFonts w:asciiTheme="majorEastAsia" w:eastAsiaTheme="majorEastAsia" w:hAnsiTheme="majorEastAsia" w:cstheme="majorBidi"/>
                <w:b/>
                <w:bCs/>
                <w:sz w:val="20"/>
                <w:szCs w:val="20"/>
                <w:lang w:val="en-CA" w:eastAsia="en-CA"/>
              </w:rPr>
            </w:pPr>
            <w:r w:rsidRPr="005B5593">
              <w:rPr>
                <w:rFonts w:asciiTheme="majorEastAsia" w:eastAsiaTheme="majorEastAsia" w:hAnsiTheme="majorEastAsia" w:cstheme="majorBidi"/>
                <w:b/>
                <w:bCs/>
                <w:sz w:val="20"/>
                <w:szCs w:val="20"/>
                <w:lang w:val="en-CA" w:eastAsia="en-CA"/>
              </w:rPr>
              <w:t>2028年</w:t>
            </w:r>
          </w:p>
        </w:tc>
        <w:tc>
          <w:tcPr>
            <w:tcW w:w="499" w:type="pct"/>
            <w:tcBorders>
              <w:top w:val="single" w:sz="4" w:space="0" w:color="auto"/>
              <w:left w:val="nil"/>
              <w:bottom w:val="single" w:sz="4" w:space="0" w:color="auto"/>
              <w:right w:val="single" w:sz="4" w:space="0" w:color="auto"/>
            </w:tcBorders>
            <w:vAlign w:val="center"/>
            <w:hideMark/>
          </w:tcPr>
          <w:p w14:paraId="2E49F63F" w14:textId="77777777" w:rsidR="005B5593" w:rsidRPr="005B5593" w:rsidRDefault="005B5593" w:rsidP="005B5593">
            <w:pPr>
              <w:suppressAutoHyphens/>
              <w:jc w:val="center"/>
              <w:rPr>
                <w:rFonts w:asciiTheme="majorEastAsia" w:eastAsiaTheme="majorEastAsia" w:hAnsiTheme="majorEastAsia" w:cstheme="majorBidi"/>
                <w:b/>
                <w:bCs/>
                <w:sz w:val="20"/>
                <w:szCs w:val="20"/>
                <w:lang w:val="en-CA" w:eastAsia="en-CA"/>
              </w:rPr>
            </w:pPr>
            <w:r w:rsidRPr="005B5593">
              <w:rPr>
                <w:rFonts w:asciiTheme="majorEastAsia" w:eastAsiaTheme="majorEastAsia" w:hAnsiTheme="majorEastAsia" w:cstheme="majorBidi"/>
                <w:b/>
                <w:bCs/>
                <w:sz w:val="20"/>
                <w:szCs w:val="20"/>
                <w:lang w:val="en-CA" w:eastAsia="en-CA"/>
              </w:rPr>
              <w:t>2029年</w:t>
            </w:r>
          </w:p>
        </w:tc>
        <w:tc>
          <w:tcPr>
            <w:tcW w:w="429" w:type="pct"/>
            <w:tcBorders>
              <w:top w:val="single" w:sz="4" w:space="0" w:color="auto"/>
              <w:left w:val="nil"/>
              <w:bottom w:val="single" w:sz="4" w:space="0" w:color="auto"/>
              <w:right w:val="single" w:sz="4" w:space="0" w:color="auto"/>
            </w:tcBorders>
            <w:vAlign w:val="center"/>
            <w:hideMark/>
          </w:tcPr>
          <w:p w14:paraId="66789671" w14:textId="77777777" w:rsidR="005B5593" w:rsidRPr="005B5593" w:rsidRDefault="005B5593" w:rsidP="005B5593">
            <w:pPr>
              <w:suppressAutoHyphens/>
              <w:jc w:val="center"/>
              <w:rPr>
                <w:rFonts w:asciiTheme="majorEastAsia" w:eastAsiaTheme="majorEastAsia" w:hAnsiTheme="majorEastAsia" w:cstheme="majorBidi"/>
                <w:b/>
                <w:bCs/>
                <w:sz w:val="20"/>
                <w:szCs w:val="20"/>
                <w:lang w:val="en-CA" w:eastAsia="en-CA"/>
              </w:rPr>
            </w:pPr>
            <w:r w:rsidRPr="005B5593">
              <w:rPr>
                <w:rFonts w:asciiTheme="majorEastAsia" w:eastAsiaTheme="majorEastAsia" w:hAnsiTheme="majorEastAsia" w:cstheme="majorBidi"/>
                <w:b/>
                <w:bCs/>
                <w:sz w:val="20"/>
                <w:szCs w:val="20"/>
                <w:lang w:val="en-CA" w:eastAsia="en-CA"/>
              </w:rPr>
              <w:t>合计</w:t>
            </w:r>
          </w:p>
        </w:tc>
      </w:tr>
      <w:tr w:rsidR="00EF79DE" w:rsidRPr="005B5593" w14:paraId="73AC6921" w14:textId="77777777" w:rsidTr="008429A1">
        <w:trPr>
          <w:trHeight w:val="288"/>
        </w:trPr>
        <w:tc>
          <w:tcPr>
            <w:tcW w:w="42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CB6B97" w14:textId="77777777" w:rsidR="005B5593" w:rsidRPr="005B5593" w:rsidRDefault="005B5593" w:rsidP="005B5593">
            <w:pPr>
              <w:suppressAutoHyphens/>
              <w:jc w:val="lef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stheme="majorBidi"/>
                <w:sz w:val="20"/>
                <w:szCs w:val="20"/>
                <w:lang w:val="en-CA" w:eastAsia="en-CA"/>
              </w:rPr>
              <w:t>1.1</w:t>
            </w:r>
          </w:p>
        </w:tc>
        <w:tc>
          <w:tcPr>
            <w:tcW w:w="787" w:type="pct"/>
            <w:tcBorders>
              <w:top w:val="nil"/>
              <w:left w:val="nil"/>
              <w:bottom w:val="single" w:sz="4" w:space="0" w:color="auto"/>
              <w:right w:val="single" w:sz="4" w:space="0" w:color="auto"/>
            </w:tcBorders>
            <w:hideMark/>
          </w:tcPr>
          <w:p w14:paraId="3EEB65C2" w14:textId="77777777" w:rsidR="005B5593" w:rsidRPr="005B5593" w:rsidRDefault="005B5593" w:rsidP="005B5593">
            <w:pPr>
              <w:suppressAutoHyphens/>
              <w:jc w:val="left"/>
              <w:rPr>
                <w:rFonts w:asciiTheme="majorEastAsia" w:eastAsiaTheme="majorEastAsia" w:hAnsiTheme="majorEastAsia" w:cstheme="majorBidi"/>
                <w:sz w:val="20"/>
                <w:szCs w:val="20"/>
                <w:lang w:val="en-CA" w:eastAsia="zh-CN"/>
              </w:rPr>
            </w:pPr>
            <w:r w:rsidRPr="005B5593">
              <w:rPr>
                <w:rFonts w:asciiTheme="majorEastAsia" w:eastAsiaTheme="majorEastAsia" w:hAnsiTheme="majorEastAsia" w:cstheme="majorBidi" w:hint="eastAsia"/>
                <w:sz w:val="20"/>
                <w:szCs w:val="20"/>
                <w:lang w:val="en-CA" w:eastAsia="zh-CN"/>
              </w:rPr>
              <w:t>《蒙特利尔议定书》附件F物质削减时间表（二氧化碳当量吨）</w:t>
            </w:r>
          </w:p>
        </w:tc>
        <w:tc>
          <w:tcPr>
            <w:tcW w:w="357" w:type="pct"/>
            <w:gridSpan w:val="2"/>
            <w:tcBorders>
              <w:top w:val="nil"/>
              <w:left w:val="nil"/>
              <w:bottom w:val="single" w:sz="4" w:space="0" w:color="auto"/>
              <w:right w:val="single" w:sz="4" w:space="0" w:color="auto"/>
            </w:tcBorders>
            <w:vAlign w:val="center"/>
            <w:hideMark/>
          </w:tcPr>
          <w:p w14:paraId="67AB9E83" w14:textId="77777777" w:rsidR="005B5593" w:rsidRPr="005B5593" w:rsidRDefault="005B5593" w:rsidP="005B5593">
            <w:pPr>
              <w:suppressAutoHyphens/>
              <w:jc w:val="righ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stheme="majorBidi"/>
                <w:sz w:val="20"/>
                <w:szCs w:val="20"/>
                <w:lang w:val="en-CA" w:eastAsia="en-CA"/>
              </w:rPr>
              <w:t>暂缺</w:t>
            </w:r>
          </w:p>
        </w:tc>
        <w:tc>
          <w:tcPr>
            <w:tcW w:w="500" w:type="pct"/>
            <w:tcBorders>
              <w:top w:val="nil"/>
              <w:left w:val="nil"/>
              <w:bottom w:val="single" w:sz="4" w:space="0" w:color="auto"/>
              <w:right w:val="single" w:sz="4" w:space="0" w:color="auto"/>
            </w:tcBorders>
            <w:vAlign w:val="center"/>
            <w:hideMark/>
          </w:tcPr>
          <w:p w14:paraId="3DECFC07" w14:textId="77777777" w:rsidR="005B5593" w:rsidRPr="005B5593" w:rsidRDefault="005B5593" w:rsidP="005B5593">
            <w:pPr>
              <w:suppressAutoHyphens/>
              <w:ind w:left="-139"/>
              <w:jc w:val="righ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olor w:val="000000"/>
                <w:sz w:val="20"/>
                <w:szCs w:val="20"/>
                <w:lang w:val="en-CA"/>
              </w:rPr>
              <w:t>13,991,360</w:t>
            </w:r>
          </w:p>
        </w:tc>
        <w:tc>
          <w:tcPr>
            <w:tcW w:w="499" w:type="pct"/>
            <w:tcBorders>
              <w:top w:val="nil"/>
              <w:left w:val="nil"/>
              <w:bottom w:val="single" w:sz="4" w:space="0" w:color="auto"/>
              <w:right w:val="single" w:sz="4" w:space="0" w:color="auto"/>
            </w:tcBorders>
            <w:vAlign w:val="center"/>
          </w:tcPr>
          <w:p w14:paraId="478D7CB9" w14:textId="77777777" w:rsidR="005B5593" w:rsidRPr="005B5593" w:rsidRDefault="005B5593" w:rsidP="005B5593">
            <w:pPr>
              <w:suppressAutoHyphens/>
              <w:ind w:left="-139"/>
              <w:jc w:val="righ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olor w:val="000000"/>
                <w:sz w:val="20"/>
                <w:szCs w:val="20"/>
                <w:lang w:val="en-CA"/>
              </w:rPr>
              <w:t>13,991,360</w:t>
            </w:r>
          </w:p>
        </w:tc>
        <w:tc>
          <w:tcPr>
            <w:tcW w:w="500" w:type="pct"/>
            <w:tcBorders>
              <w:top w:val="nil"/>
              <w:left w:val="nil"/>
              <w:bottom w:val="single" w:sz="4" w:space="0" w:color="auto"/>
              <w:right w:val="single" w:sz="4" w:space="0" w:color="auto"/>
            </w:tcBorders>
            <w:vAlign w:val="center"/>
          </w:tcPr>
          <w:p w14:paraId="19F6996E" w14:textId="77777777" w:rsidR="005B5593" w:rsidRPr="005B5593" w:rsidRDefault="005B5593" w:rsidP="005B5593">
            <w:pPr>
              <w:suppressAutoHyphens/>
              <w:ind w:left="-139"/>
              <w:jc w:val="righ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olor w:val="000000"/>
                <w:sz w:val="20"/>
                <w:szCs w:val="20"/>
                <w:lang w:val="en-CA"/>
              </w:rPr>
              <w:t>13,991,360</w:t>
            </w:r>
          </w:p>
        </w:tc>
        <w:tc>
          <w:tcPr>
            <w:tcW w:w="500" w:type="pct"/>
            <w:tcBorders>
              <w:top w:val="nil"/>
              <w:left w:val="nil"/>
              <w:bottom w:val="single" w:sz="4" w:space="0" w:color="auto"/>
              <w:right w:val="single" w:sz="4" w:space="0" w:color="auto"/>
            </w:tcBorders>
            <w:vAlign w:val="center"/>
          </w:tcPr>
          <w:p w14:paraId="2468CABC" w14:textId="77777777" w:rsidR="005B5593" w:rsidRPr="005B5593" w:rsidRDefault="005B5593" w:rsidP="005B5593">
            <w:pPr>
              <w:suppressAutoHyphens/>
              <w:ind w:left="-139"/>
              <w:jc w:val="righ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olor w:val="000000"/>
                <w:sz w:val="20"/>
                <w:szCs w:val="20"/>
                <w:lang w:val="en-CA"/>
              </w:rPr>
              <w:t>13,991,360</w:t>
            </w:r>
          </w:p>
        </w:tc>
        <w:tc>
          <w:tcPr>
            <w:tcW w:w="499" w:type="pct"/>
            <w:tcBorders>
              <w:top w:val="nil"/>
              <w:left w:val="nil"/>
              <w:bottom w:val="single" w:sz="4" w:space="0" w:color="auto"/>
              <w:right w:val="single" w:sz="4" w:space="0" w:color="auto"/>
            </w:tcBorders>
            <w:vAlign w:val="center"/>
          </w:tcPr>
          <w:p w14:paraId="6336437F" w14:textId="77777777" w:rsidR="005B5593" w:rsidRPr="005B5593" w:rsidRDefault="005B5593" w:rsidP="005B5593">
            <w:pPr>
              <w:suppressAutoHyphens/>
              <w:ind w:left="-139"/>
              <w:jc w:val="righ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olor w:val="000000"/>
                <w:sz w:val="20"/>
                <w:szCs w:val="20"/>
                <w:lang w:val="en-CA"/>
              </w:rPr>
              <w:t>13,991,360</w:t>
            </w:r>
          </w:p>
        </w:tc>
        <w:tc>
          <w:tcPr>
            <w:tcW w:w="499" w:type="pct"/>
            <w:tcBorders>
              <w:top w:val="nil"/>
              <w:left w:val="nil"/>
              <w:bottom w:val="single" w:sz="4" w:space="0" w:color="auto"/>
              <w:right w:val="single" w:sz="4" w:space="0" w:color="auto"/>
            </w:tcBorders>
            <w:vAlign w:val="center"/>
            <w:hideMark/>
          </w:tcPr>
          <w:p w14:paraId="33C837A1" w14:textId="77777777" w:rsidR="005B5593" w:rsidRPr="005B5593" w:rsidRDefault="005B5593" w:rsidP="005B5593">
            <w:pPr>
              <w:suppressAutoHyphens/>
              <w:ind w:left="-139"/>
              <w:jc w:val="righ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olor w:val="000000"/>
                <w:sz w:val="20"/>
                <w:szCs w:val="20"/>
                <w:lang w:val="en-CA"/>
              </w:rPr>
              <w:t>12,592,224</w:t>
            </w:r>
          </w:p>
        </w:tc>
        <w:tc>
          <w:tcPr>
            <w:tcW w:w="429" w:type="pct"/>
            <w:tcBorders>
              <w:top w:val="nil"/>
              <w:left w:val="nil"/>
              <w:bottom w:val="single" w:sz="4" w:space="0" w:color="auto"/>
              <w:right w:val="single" w:sz="4" w:space="0" w:color="auto"/>
            </w:tcBorders>
            <w:vAlign w:val="center"/>
            <w:hideMark/>
          </w:tcPr>
          <w:p w14:paraId="230AE2D2" w14:textId="77777777" w:rsidR="005B5593" w:rsidRPr="005B5593" w:rsidRDefault="005B5593" w:rsidP="005B5593">
            <w:pPr>
              <w:suppressAutoHyphens/>
              <w:ind w:left="-139"/>
              <w:jc w:val="righ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stheme="majorBidi"/>
                <w:sz w:val="20"/>
                <w:szCs w:val="20"/>
                <w:lang w:val="en-CA" w:eastAsia="en-CA"/>
              </w:rPr>
              <w:t>暂缺</w:t>
            </w:r>
          </w:p>
        </w:tc>
      </w:tr>
      <w:tr w:rsidR="00EF79DE" w:rsidRPr="005B5593" w14:paraId="1A30BE72" w14:textId="77777777" w:rsidTr="008429A1">
        <w:trPr>
          <w:trHeight w:val="288"/>
        </w:trPr>
        <w:tc>
          <w:tcPr>
            <w:tcW w:w="42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84A04D5" w14:textId="77777777" w:rsidR="005B5593" w:rsidRPr="005B5593" w:rsidRDefault="005B5593" w:rsidP="005B5593">
            <w:pPr>
              <w:suppressAutoHyphens/>
              <w:jc w:val="lef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stheme="majorBidi"/>
                <w:sz w:val="20"/>
                <w:szCs w:val="20"/>
                <w:lang w:val="en-CA" w:eastAsia="en-CA"/>
              </w:rPr>
              <w:t>1.2</w:t>
            </w:r>
          </w:p>
        </w:tc>
        <w:tc>
          <w:tcPr>
            <w:tcW w:w="787" w:type="pct"/>
            <w:tcBorders>
              <w:top w:val="nil"/>
              <w:left w:val="nil"/>
              <w:bottom w:val="single" w:sz="4" w:space="0" w:color="auto"/>
              <w:right w:val="single" w:sz="4" w:space="0" w:color="auto"/>
            </w:tcBorders>
            <w:hideMark/>
          </w:tcPr>
          <w:p w14:paraId="0AA84450" w14:textId="77777777" w:rsidR="005B5593" w:rsidRPr="005B5593" w:rsidRDefault="005B5593" w:rsidP="005B5593">
            <w:pPr>
              <w:suppressAutoHyphens/>
              <w:jc w:val="left"/>
              <w:rPr>
                <w:rFonts w:asciiTheme="majorEastAsia" w:eastAsiaTheme="majorEastAsia" w:hAnsiTheme="majorEastAsia" w:cstheme="majorBidi"/>
                <w:sz w:val="20"/>
                <w:szCs w:val="20"/>
                <w:lang w:val="en-CA" w:eastAsia="zh-CN"/>
              </w:rPr>
            </w:pPr>
            <w:r w:rsidRPr="005B5593">
              <w:rPr>
                <w:rFonts w:asciiTheme="majorEastAsia" w:eastAsiaTheme="majorEastAsia" w:hAnsiTheme="majorEastAsia" w:cstheme="majorBidi" w:hint="eastAsia"/>
                <w:sz w:val="20"/>
                <w:szCs w:val="20"/>
                <w:lang w:val="en-CA" w:eastAsia="zh-CN"/>
              </w:rPr>
              <w:t>附件F物质的最大允许总消耗量（二氧化碳当量吨）</w:t>
            </w:r>
          </w:p>
        </w:tc>
        <w:tc>
          <w:tcPr>
            <w:tcW w:w="357" w:type="pct"/>
            <w:gridSpan w:val="2"/>
            <w:tcBorders>
              <w:top w:val="nil"/>
              <w:left w:val="nil"/>
              <w:bottom w:val="single" w:sz="4" w:space="0" w:color="auto"/>
              <w:right w:val="single" w:sz="4" w:space="0" w:color="auto"/>
            </w:tcBorders>
            <w:vAlign w:val="center"/>
          </w:tcPr>
          <w:p w14:paraId="745157DF" w14:textId="77777777" w:rsidR="005B5593" w:rsidRPr="005B5593" w:rsidRDefault="005B5593" w:rsidP="005B5593">
            <w:pPr>
              <w:suppressAutoHyphens/>
              <w:jc w:val="righ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stheme="majorBidi"/>
                <w:sz w:val="20"/>
                <w:szCs w:val="20"/>
                <w:lang w:val="en-CA" w:eastAsia="en-CA"/>
              </w:rPr>
              <w:t>暂缺</w:t>
            </w:r>
          </w:p>
        </w:tc>
        <w:tc>
          <w:tcPr>
            <w:tcW w:w="500" w:type="pct"/>
            <w:tcBorders>
              <w:top w:val="nil"/>
              <w:left w:val="nil"/>
              <w:bottom w:val="single" w:sz="4" w:space="0" w:color="auto"/>
              <w:right w:val="single" w:sz="4" w:space="0" w:color="auto"/>
            </w:tcBorders>
            <w:vAlign w:val="center"/>
          </w:tcPr>
          <w:p w14:paraId="6FA509A8" w14:textId="77777777" w:rsidR="005B5593" w:rsidRPr="005B5593" w:rsidRDefault="005B5593" w:rsidP="005B5593">
            <w:pPr>
              <w:suppressAutoHyphens/>
              <w:ind w:left="-139"/>
              <w:jc w:val="righ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olor w:val="000000"/>
                <w:sz w:val="20"/>
                <w:szCs w:val="20"/>
                <w:lang w:val="en-CA"/>
              </w:rPr>
              <w:t>13,991,360</w:t>
            </w:r>
          </w:p>
        </w:tc>
        <w:tc>
          <w:tcPr>
            <w:tcW w:w="499" w:type="pct"/>
            <w:tcBorders>
              <w:top w:val="nil"/>
              <w:left w:val="nil"/>
              <w:bottom w:val="single" w:sz="4" w:space="0" w:color="auto"/>
              <w:right w:val="single" w:sz="4" w:space="0" w:color="auto"/>
            </w:tcBorders>
            <w:vAlign w:val="center"/>
          </w:tcPr>
          <w:p w14:paraId="297077C8" w14:textId="77777777" w:rsidR="005B5593" w:rsidRPr="005B5593" w:rsidRDefault="005B5593" w:rsidP="005B5593">
            <w:pPr>
              <w:suppressAutoHyphens/>
              <w:ind w:left="-139"/>
              <w:jc w:val="righ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olor w:val="000000"/>
                <w:sz w:val="20"/>
                <w:szCs w:val="20"/>
                <w:lang w:val="en-CA"/>
              </w:rPr>
              <w:t>13,991,360</w:t>
            </w:r>
          </w:p>
        </w:tc>
        <w:tc>
          <w:tcPr>
            <w:tcW w:w="500" w:type="pct"/>
            <w:tcBorders>
              <w:top w:val="nil"/>
              <w:left w:val="nil"/>
              <w:bottom w:val="single" w:sz="4" w:space="0" w:color="auto"/>
              <w:right w:val="single" w:sz="4" w:space="0" w:color="auto"/>
            </w:tcBorders>
            <w:vAlign w:val="center"/>
          </w:tcPr>
          <w:p w14:paraId="5AAFEFF9" w14:textId="77777777" w:rsidR="005B5593" w:rsidRPr="005B5593" w:rsidRDefault="005B5593" w:rsidP="005B5593">
            <w:pPr>
              <w:suppressAutoHyphens/>
              <w:ind w:left="-139"/>
              <w:jc w:val="righ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olor w:val="000000"/>
                <w:sz w:val="20"/>
                <w:szCs w:val="20"/>
                <w:lang w:val="en-CA"/>
              </w:rPr>
              <w:t>13,991,360</w:t>
            </w:r>
          </w:p>
        </w:tc>
        <w:tc>
          <w:tcPr>
            <w:tcW w:w="500" w:type="pct"/>
            <w:tcBorders>
              <w:top w:val="nil"/>
              <w:left w:val="nil"/>
              <w:bottom w:val="single" w:sz="4" w:space="0" w:color="auto"/>
              <w:right w:val="single" w:sz="4" w:space="0" w:color="auto"/>
            </w:tcBorders>
            <w:vAlign w:val="center"/>
          </w:tcPr>
          <w:p w14:paraId="2A9605C4" w14:textId="77777777" w:rsidR="005B5593" w:rsidRPr="005B5593" w:rsidRDefault="005B5593" w:rsidP="005B5593">
            <w:pPr>
              <w:suppressAutoHyphens/>
              <w:ind w:left="-139"/>
              <w:jc w:val="righ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olor w:val="000000"/>
                <w:sz w:val="20"/>
                <w:szCs w:val="20"/>
                <w:lang w:val="en-CA"/>
              </w:rPr>
              <w:t>13,991,360</w:t>
            </w:r>
          </w:p>
        </w:tc>
        <w:tc>
          <w:tcPr>
            <w:tcW w:w="499" w:type="pct"/>
            <w:tcBorders>
              <w:top w:val="nil"/>
              <w:left w:val="nil"/>
              <w:bottom w:val="single" w:sz="4" w:space="0" w:color="auto"/>
              <w:right w:val="single" w:sz="4" w:space="0" w:color="auto"/>
            </w:tcBorders>
            <w:vAlign w:val="center"/>
          </w:tcPr>
          <w:p w14:paraId="5867EFAB" w14:textId="77777777" w:rsidR="005B5593" w:rsidRPr="005B5593" w:rsidRDefault="005B5593" w:rsidP="005B5593">
            <w:pPr>
              <w:suppressAutoHyphens/>
              <w:ind w:left="-139"/>
              <w:jc w:val="righ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olor w:val="000000"/>
                <w:sz w:val="20"/>
                <w:szCs w:val="20"/>
                <w:lang w:val="en-CA"/>
              </w:rPr>
              <w:t>13,991,360</w:t>
            </w:r>
          </w:p>
        </w:tc>
        <w:tc>
          <w:tcPr>
            <w:tcW w:w="499" w:type="pct"/>
            <w:tcBorders>
              <w:top w:val="nil"/>
              <w:left w:val="nil"/>
              <w:bottom w:val="single" w:sz="4" w:space="0" w:color="auto"/>
              <w:right w:val="single" w:sz="4" w:space="0" w:color="auto"/>
            </w:tcBorders>
            <w:vAlign w:val="center"/>
          </w:tcPr>
          <w:p w14:paraId="26624731" w14:textId="77777777" w:rsidR="005B5593" w:rsidRPr="005B5593" w:rsidRDefault="005B5593" w:rsidP="005B5593">
            <w:pPr>
              <w:suppressAutoHyphens/>
              <w:ind w:left="-139"/>
              <w:jc w:val="righ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olor w:val="000000"/>
                <w:sz w:val="20"/>
                <w:szCs w:val="20"/>
                <w:lang w:val="en-CA"/>
              </w:rPr>
              <w:t>12,592,224</w:t>
            </w:r>
          </w:p>
        </w:tc>
        <w:tc>
          <w:tcPr>
            <w:tcW w:w="429" w:type="pct"/>
            <w:tcBorders>
              <w:top w:val="nil"/>
              <w:left w:val="nil"/>
              <w:bottom w:val="single" w:sz="4" w:space="0" w:color="auto"/>
              <w:right w:val="single" w:sz="4" w:space="0" w:color="auto"/>
            </w:tcBorders>
            <w:vAlign w:val="center"/>
            <w:hideMark/>
          </w:tcPr>
          <w:p w14:paraId="2351F500" w14:textId="77777777" w:rsidR="005B5593" w:rsidRPr="005B5593" w:rsidRDefault="005B5593" w:rsidP="005B5593">
            <w:pPr>
              <w:suppressAutoHyphens/>
              <w:ind w:left="-139"/>
              <w:jc w:val="righ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stheme="majorBidi"/>
                <w:sz w:val="20"/>
                <w:szCs w:val="20"/>
                <w:lang w:val="en-CA" w:eastAsia="en-CA"/>
              </w:rPr>
              <w:t>暂缺</w:t>
            </w:r>
          </w:p>
        </w:tc>
      </w:tr>
      <w:tr w:rsidR="00EF79DE" w:rsidRPr="005B5593" w14:paraId="462F816C" w14:textId="77777777" w:rsidTr="005F71E1">
        <w:trPr>
          <w:trHeight w:val="288"/>
        </w:trPr>
        <w:tc>
          <w:tcPr>
            <w:tcW w:w="42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B06CCCA" w14:textId="77777777" w:rsidR="005B5593" w:rsidRPr="005B5593" w:rsidRDefault="005B5593" w:rsidP="005B5593">
            <w:pPr>
              <w:suppressAutoHyphens/>
              <w:jc w:val="lef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stheme="majorBidi"/>
                <w:sz w:val="20"/>
                <w:szCs w:val="20"/>
                <w:lang w:val="en-CA" w:eastAsia="en-CA"/>
              </w:rPr>
              <w:t>2.1</w:t>
            </w:r>
          </w:p>
        </w:tc>
        <w:tc>
          <w:tcPr>
            <w:tcW w:w="790" w:type="pct"/>
            <w:gridSpan w:val="2"/>
            <w:tcBorders>
              <w:top w:val="nil"/>
              <w:left w:val="nil"/>
              <w:bottom w:val="single" w:sz="4" w:space="0" w:color="auto"/>
              <w:right w:val="single" w:sz="4" w:space="0" w:color="auto"/>
            </w:tcBorders>
            <w:hideMark/>
          </w:tcPr>
          <w:p w14:paraId="1553BCF4" w14:textId="3E8FD25C" w:rsidR="005B5593" w:rsidRPr="005B5593" w:rsidRDefault="005B5593" w:rsidP="00401E76">
            <w:pPr>
              <w:suppressAutoHyphens/>
              <w:jc w:val="left"/>
              <w:rPr>
                <w:rFonts w:asciiTheme="majorEastAsia" w:eastAsiaTheme="majorEastAsia" w:hAnsiTheme="majorEastAsia" w:cstheme="majorBidi"/>
                <w:sz w:val="20"/>
                <w:szCs w:val="20"/>
                <w:lang w:val="en-CA" w:eastAsia="zh-CN"/>
              </w:rPr>
            </w:pPr>
            <w:r w:rsidRPr="005B5593">
              <w:rPr>
                <w:rFonts w:asciiTheme="majorEastAsia" w:eastAsiaTheme="majorEastAsia" w:hAnsiTheme="majorEastAsia" w:cstheme="majorBidi" w:hint="eastAsia"/>
                <w:sz w:val="20"/>
                <w:szCs w:val="20"/>
                <w:lang w:val="en-CA" w:eastAsia="zh-CN"/>
              </w:rPr>
              <w:t>牵头执行机构（世界银行）商定供资（美元）</w:t>
            </w:r>
          </w:p>
        </w:tc>
        <w:tc>
          <w:tcPr>
            <w:tcW w:w="355" w:type="pct"/>
            <w:tcBorders>
              <w:top w:val="nil"/>
              <w:left w:val="nil"/>
              <w:bottom w:val="single" w:sz="4" w:space="0" w:color="auto"/>
              <w:right w:val="single" w:sz="4" w:space="0" w:color="auto"/>
            </w:tcBorders>
            <w:vAlign w:val="center"/>
          </w:tcPr>
          <w:p w14:paraId="4884A060"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1,557,792</w:t>
            </w:r>
          </w:p>
        </w:tc>
        <w:tc>
          <w:tcPr>
            <w:tcW w:w="500" w:type="pct"/>
            <w:tcBorders>
              <w:top w:val="nil"/>
              <w:left w:val="nil"/>
              <w:bottom w:val="single" w:sz="4" w:space="0" w:color="auto"/>
              <w:right w:val="single" w:sz="4" w:space="0" w:color="auto"/>
            </w:tcBorders>
            <w:vAlign w:val="center"/>
          </w:tcPr>
          <w:p w14:paraId="23096482" w14:textId="77777777" w:rsidR="005B5593" w:rsidRPr="008429A1" w:rsidRDefault="005B5593" w:rsidP="005B5593">
            <w:pPr>
              <w:suppressAutoHyphens/>
              <w:ind w:left="-139"/>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3A619CB4" w14:textId="77777777" w:rsidR="005B5593" w:rsidRPr="008429A1" w:rsidRDefault="005B5593" w:rsidP="005B5593">
            <w:pPr>
              <w:suppressAutoHyphens/>
              <w:ind w:left="-139"/>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500" w:type="pct"/>
            <w:tcBorders>
              <w:top w:val="nil"/>
              <w:left w:val="nil"/>
              <w:bottom w:val="single" w:sz="4" w:space="0" w:color="auto"/>
              <w:right w:val="single" w:sz="4" w:space="0" w:color="auto"/>
            </w:tcBorders>
            <w:vAlign w:val="center"/>
          </w:tcPr>
          <w:p w14:paraId="4DC57830" w14:textId="77777777" w:rsidR="005B5593" w:rsidRPr="008429A1" w:rsidRDefault="005B5593" w:rsidP="005B5593">
            <w:pPr>
              <w:suppressAutoHyphens/>
              <w:ind w:left="-139"/>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1,513,187</w:t>
            </w:r>
          </w:p>
        </w:tc>
        <w:tc>
          <w:tcPr>
            <w:tcW w:w="500" w:type="pct"/>
            <w:tcBorders>
              <w:top w:val="nil"/>
              <w:left w:val="nil"/>
              <w:bottom w:val="single" w:sz="4" w:space="0" w:color="auto"/>
              <w:right w:val="single" w:sz="4" w:space="0" w:color="auto"/>
            </w:tcBorders>
            <w:vAlign w:val="center"/>
          </w:tcPr>
          <w:p w14:paraId="2BA09843" w14:textId="77777777" w:rsidR="005B5593" w:rsidRPr="008429A1" w:rsidRDefault="005B5593" w:rsidP="005B5593">
            <w:pPr>
              <w:suppressAutoHyphens/>
              <w:ind w:left="-139"/>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4AFE1F7A" w14:textId="77777777" w:rsidR="005B5593" w:rsidRPr="008429A1" w:rsidRDefault="005B5593" w:rsidP="005B5593">
            <w:pPr>
              <w:suppressAutoHyphens/>
              <w:ind w:left="-139"/>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120A5CB2" w14:textId="77777777" w:rsidR="005B5593" w:rsidRPr="008429A1" w:rsidRDefault="005B5593" w:rsidP="005B5593">
            <w:pPr>
              <w:suppressAutoHyphens/>
              <w:ind w:left="-139"/>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522,204</w:t>
            </w:r>
          </w:p>
        </w:tc>
        <w:tc>
          <w:tcPr>
            <w:tcW w:w="429" w:type="pct"/>
            <w:tcBorders>
              <w:top w:val="nil"/>
              <w:left w:val="nil"/>
              <w:bottom w:val="single" w:sz="4" w:space="0" w:color="auto"/>
              <w:right w:val="single" w:sz="4" w:space="0" w:color="auto"/>
            </w:tcBorders>
            <w:vAlign w:val="center"/>
          </w:tcPr>
          <w:p w14:paraId="3292D62E" w14:textId="77777777" w:rsidR="005B5593" w:rsidRPr="008429A1" w:rsidRDefault="005B5593" w:rsidP="005B5593">
            <w:pPr>
              <w:suppressAutoHyphens/>
              <w:ind w:left="-139"/>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3,593,183</w:t>
            </w:r>
          </w:p>
        </w:tc>
      </w:tr>
      <w:tr w:rsidR="00EF79DE" w:rsidRPr="005B5593" w14:paraId="1265B08F" w14:textId="77777777" w:rsidTr="005F71E1">
        <w:trPr>
          <w:trHeight w:val="288"/>
        </w:trPr>
        <w:tc>
          <w:tcPr>
            <w:tcW w:w="42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784D67D" w14:textId="77777777" w:rsidR="005B5593" w:rsidRPr="005B5593" w:rsidRDefault="005B5593" w:rsidP="005B5593">
            <w:pPr>
              <w:suppressAutoHyphens/>
              <w:jc w:val="lef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stheme="majorBidi"/>
                <w:sz w:val="20"/>
                <w:szCs w:val="20"/>
                <w:lang w:val="en-CA" w:eastAsia="en-CA"/>
              </w:rPr>
              <w:t>2.2</w:t>
            </w:r>
          </w:p>
        </w:tc>
        <w:tc>
          <w:tcPr>
            <w:tcW w:w="790" w:type="pct"/>
            <w:gridSpan w:val="2"/>
            <w:tcBorders>
              <w:top w:val="nil"/>
              <w:left w:val="nil"/>
              <w:bottom w:val="single" w:sz="4" w:space="0" w:color="auto"/>
              <w:right w:val="single" w:sz="4" w:space="0" w:color="auto"/>
            </w:tcBorders>
            <w:hideMark/>
          </w:tcPr>
          <w:p w14:paraId="2E25537A" w14:textId="77777777" w:rsidR="005B5593" w:rsidRPr="005B5593" w:rsidRDefault="005B5593" w:rsidP="005B5593">
            <w:pPr>
              <w:suppressAutoHyphens/>
              <w:jc w:val="left"/>
              <w:rPr>
                <w:rFonts w:asciiTheme="majorEastAsia" w:eastAsiaTheme="majorEastAsia" w:hAnsiTheme="majorEastAsia" w:cstheme="majorBidi"/>
                <w:sz w:val="20"/>
                <w:szCs w:val="20"/>
                <w:lang w:val="en-CA" w:eastAsia="zh-CN"/>
              </w:rPr>
            </w:pPr>
            <w:r w:rsidRPr="005B5593">
              <w:rPr>
                <w:rFonts w:asciiTheme="majorEastAsia" w:eastAsiaTheme="majorEastAsia" w:hAnsiTheme="majorEastAsia" w:cstheme="majorBidi" w:hint="eastAsia"/>
                <w:sz w:val="20"/>
                <w:szCs w:val="20"/>
                <w:lang w:val="en-CA" w:eastAsia="zh-CN"/>
              </w:rPr>
              <w:t>牵头执行机构的支持费用（美元）</w:t>
            </w:r>
          </w:p>
        </w:tc>
        <w:tc>
          <w:tcPr>
            <w:tcW w:w="355" w:type="pct"/>
            <w:tcBorders>
              <w:top w:val="nil"/>
              <w:left w:val="nil"/>
              <w:bottom w:val="single" w:sz="4" w:space="0" w:color="auto"/>
              <w:right w:val="single" w:sz="4" w:space="0" w:color="auto"/>
            </w:tcBorders>
            <w:vAlign w:val="center"/>
          </w:tcPr>
          <w:p w14:paraId="69002F88"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109,045</w:t>
            </w:r>
          </w:p>
        </w:tc>
        <w:tc>
          <w:tcPr>
            <w:tcW w:w="500" w:type="pct"/>
            <w:tcBorders>
              <w:top w:val="nil"/>
              <w:left w:val="nil"/>
              <w:bottom w:val="single" w:sz="4" w:space="0" w:color="auto"/>
              <w:right w:val="single" w:sz="4" w:space="0" w:color="auto"/>
            </w:tcBorders>
            <w:vAlign w:val="center"/>
          </w:tcPr>
          <w:p w14:paraId="472C67CC"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0D96CC76"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500" w:type="pct"/>
            <w:tcBorders>
              <w:top w:val="nil"/>
              <w:left w:val="nil"/>
              <w:bottom w:val="single" w:sz="4" w:space="0" w:color="auto"/>
              <w:right w:val="single" w:sz="4" w:space="0" w:color="auto"/>
            </w:tcBorders>
            <w:vAlign w:val="center"/>
          </w:tcPr>
          <w:p w14:paraId="6D2E8C0D"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105,923</w:t>
            </w:r>
          </w:p>
        </w:tc>
        <w:tc>
          <w:tcPr>
            <w:tcW w:w="500" w:type="pct"/>
            <w:tcBorders>
              <w:top w:val="nil"/>
              <w:left w:val="nil"/>
              <w:bottom w:val="single" w:sz="4" w:space="0" w:color="auto"/>
              <w:right w:val="single" w:sz="4" w:space="0" w:color="auto"/>
            </w:tcBorders>
            <w:vAlign w:val="center"/>
          </w:tcPr>
          <w:p w14:paraId="2DBFCFFA"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329A6A09"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68E2A84B"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36,554</w:t>
            </w:r>
          </w:p>
        </w:tc>
        <w:tc>
          <w:tcPr>
            <w:tcW w:w="429" w:type="pct"/>
            <w:tcBorders>
              <w:top w:val="nil"/>
              <w:left w:val="nil"/>
              <w:bottom w:val="single" w:sz="4" w:space="0" w:color="auto"/>
              <w:right w:val="single" w:sz="4" w:space="0" w:color="auto"/>
            </w:tcBorders>
            <w:vAlign w:val="center"/>
          </w:tcPr>
          <w:p w14:paraId="5A5F3AF5"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251,522</w:t>
            </w:r>
          </w:p>
        </w:tc>
      </w:tr>
      <w:tr w:rsidR="00EF79DE" w:rsidRPr="005B5593" w14:paraId="583EFB70" w14:textId="77777777" w:rsidTr="005F71E1">
        <w:trPr>
          <w:trHeight w:val="288"/>
        </w:trPr>
        <w:tc>
          <w:tcPr>
            <w:tcW w:w="42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2331279" w14:textId="77777777" w:rsidR="005B5593" w:rsidRPr="005B5593" w:rsidRDefault="005B5593" w:rsidP="005B5593">
            <w:pPr>
              <w:suppressAutoHyphens/>
              <w:jc w:val="lef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stheme="majorBidi"/>
                <w:sz w:val="20"/>
                <w:szCs w:val="20"/>
                <w:lang w:val="en-CA" w:eastAsia="en-CA"/>
              </w:rPr>
              <w:t>2.3</w:t>
            </w:r>
          </w:p>
        </w:tc>
        <w:tc>
          <w:tcPr>
            <w:tcW w:w="790" w:type="pct"/>
            <w:gridSpan w:val="2"/>
            <w:tcBorders>
              <w:top w:val="nil"/>
              <w:left w:val="nil"/>
              <w:bottom w:val="single" w:sz="4" w:space="0" w:color="auto"/>
              <w:right w:val="single" w:sz="4" w:space="0" w:color="auto"/>
            </w:tcBorders>
            <w:shd w:val="clear" w:color="auto" w:fill="auto"/>
          </w:tcPr>
          <w:p w14:paraId="4CF77EED" w14:textId="24962290" w:rsidR="005B5593" w:rsidRPr="005B5593" w:rsidRDefault="005B5593" w:rsidP="00401E76">
            <w:pPr>
              <w:suppressAutoHyphens/>
              <w:jc w:val="left"/>
              <w:rPr>
                <w:rFonts w:asciiTheme="majorEastAsia" w:eastAsiaTheme="majorEastAsia" w:hAnsiTheme="majorEastAsia" w:cstheme="majorBidi"/>
                <w:sz w:val="20"/>
                <w:szCs w:val="20"/>
                <w:lang w:val="en-CA" w:eastAsia="zh-CN"/>
              </w:rPr>
            </w:pPr>
            <w:r w:rsidRPr="005B5593">
              <w:rPr>
                <w:rFonts w:asciiTheme="majorEastAsia" w:eastAsiaTheme="majorEastAsia" w:hAnsiTheme="majorEastAsia" w:hint="eastAsia"/>
                <w:color w:val="0D0D0D" w:themeColor="text1" w:themeTint="F2"/>
                <w:sz w:val="20"/>
                <w:szCs w:val="20"/>
                <w:lang w:val="en-CA" w:eastAsia="zh-CN"/>
              </w:rPr>
              <w:t>合作执行机构（环境署）商定供资（美元）</w:t>
            </w:r>
          </w:p>
        </w:tc>
        <w:tc>
          <w:tcPr>
            <w:tcW w:w="355" w:type="pct"/>
            <w:tcBorders>
              <w:top w:val="nil"/>
              <w:left w:val="nil"/>
              <w:bottom w:val="single" w:sz="4" w:space="0" w:color="auto"/>
              <w:right w:val="single" w:sz="4" w:space="0" w:color="auto"/>
            </w:tcBorders>
            <w:vAlign w:val="center"/>
          </w:tcPr>
          <w:p w14:paraId="4DCD1D91"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461,696</w:t>
            </w:r>
          </w:p>
        </w:tc>
        <w:tc>
          <w:tcPr>
            <w:tcW w:w="500" w:type="pct"/>
            <w:tcBorders>
              <w:top w:val="nil"/>
              <w:left w:val="nil"/>
              <w:bottom w:val="single" w:sz="4" w:space="0" w:color="auto"/>
              <w:right w:val="single" w:sz="4" w:space="0" w:color="auto"/>
            </w:tcBorders>
            <w:vAlign w:val="center"/>
          </w:tcPr>
          <w:p w14:paraId="50F42ADA"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421CCB9B"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500" w:type="pct"/>
            <w:tcBorders>
              <w:top w:val="nil"/>
              <w:left w:val="nil"/>
              <w:bottom w:val="single" w:sz="4" w:space="0" w:color="auto"/>
              <w:right w:val="single" w:sz="4" w:space="0" w:color="auto"/>
            </w:tcBorders>
            <w:vAlign w:val="center"/>
          </w:tcPr>
          <w:p w14:paraId="65BBCE0D"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440,301</w:t>
            </w:r>
          </w:p>
        </w:tc>
        <w:tc>
          <w:tcPr>
            <w:tcW w:w="500" w:type="pct"/>
            <w:tcBorders>
              <w:top w:val="nil"/>
              <w:left w:val="nil"/>
              <w:bottom w:val="single" w:sz="4" w:space="0" w:color="auto"/>
              <w:right w:val="single" w:sz="4" w:space="0" w:color="auto"/>
            </w:tcBorders>
            <w:vAlign w:val="center"/>
          </w:tcPr>
          <w:p w14:paraId="70DCB345"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5DD64325"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7FDABDA0"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155,983</w:t>
            </w:r>
          </w:p>
        </w:tc>
        <w:tc>
          <w:tcPr>
            <w:tcW w:w="429" w:type="pct"/>
            <w:tcBorders>
              <w:top w:val="nil"/>
              <w:left w:val="nil"/>
              <w:bottom w:val="single" w:sz="4" w:space="0" w:color="auto"/>
              <w:right w:val="single" w:sz="4" w:space="0" w:color="auto"/>
            </w:tcBorders>
            <w:vAlign w:val="center"/>
          </w:tcPr>
          <w:p w14:paraId="05A9A581"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1,057,980</w:t>
            </w:r>
          </w:p>
        </w:tc>
      </w:tr>
      <w:tr w:rsidR="00EF79DE" w:rsidRPr="005B5593" w14:paraId="32072634" w14:textId="77777777" w:rsidTr="005F71E1">
        <w:trPr>
          <w:trHeight w:val="288"/>
        </w:trPr>
        <w:tc>
          <w:tcPr>
            <w:tcW w:w="42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340CCA9" w14:textId="77777777" w:rsidR="005B5593" w:rsidRPr="005B5593" w:rsidRDefault="005B5593" w:rsidP="005B5593">
            <w:pPr>
              <w:suppressAutoHyphens/>
              <w:jc w:val="lef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stheme="majorBidi"/>
                <w:sz w:val="20"/>
                <w:szCs w:val="20"/>
                <w:lang w:val="en-CA" w:eastAsia="en-CA"/>
              </w:rPr>
              <w:t>2.4</w:t>
            </w:r>
          </w:p>
        </w:tc>
        <w:tc>
          <w:tcPr>
            <w:tcW w:w="790" w:type="pct"/>
            <w:gridSpan w:val="2"/>
            <w:tcBorders>
              <w:top w:val="nil"/>
              <w:left w:val="nil"/>
              <w:bottom w:val="single" w:sz="4" w:space="0" w:color="auto"/>
              <w:right w:val="single" w:sz="4" w:space="0" w:color="auto"/>
            </w:tcBorders>
            <w:shd w:val="clear" w:color="auto" w:fill="auto"/>
          </w:tcPr>
          <w:p w14:paraId="67F8221E" w14:textId="77777777" w:rsidR="005B5593" w:rsidRPr="005B5593" w:rsidRDefault="005B5593" w:rsidP="005B5593">
            <w:pPr>
              <w:suppressAutoHyphens/>
              <w:jc w:val="left"/>
              <w:rPr>
                <w:rFonts w:asciiTheme="majorEastAsia" w:eastAsiaTheme="majorEastAsia" w:hAnsiTheme="majorEastAsia" w:cstheme="majorBidi"/>
                <w:sz w:val="20"/>
                <w:szCs w:val="20"/>
                <w:lang w:val="en-CA" w:eastAsia="zh-CN"/>
              </w:rPr>
            </w:pPr>
            <w:r w:rsidRPr="005B5593">
              <w:rPr>
                <w:rFonts w:asciiTheme="majorEastAsia" w:eastAsiaTheme="majorEastAsia" w:hAnsiTheme="majorEastAsia" w:hint="eastAsia"/>
                <w:color w:val="0D0D0D" w:themeColor="text1" w:themeTint="F2"/>
                <w:sz w:val="20"/>
                <w:szCs w:val="20"/>
                <w:lang w:val="en-CA" w:eastAsia="zh-CN"/>
              </w:rPr>
              <w:t>合作执行机构的支持费用（美元）</w:t>
            </w:r>
          </w:p>
        </w:tc>
        <w:tc>
          <w:tcPr>
            <w:tcW w:w="355" w:type="pct"/>
            <w:tcBorders>
              <w:top w:val="nil"/>
              <w:left w:val="nil"/>
              <w:bottom w:val="single" w:sz="4" w:space="0" w:color="auto"/>
              <w:right w:val="single" w:sz="4" w:space="0" w:color="auto"/>
            </w:tcBorders>
            <w:vAlign w:val="center"/>
          </w:tcPr>
          <w:p w14:paraId="3541D7FB"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55,150</w:t>
            </w:r>
          </w:p>
        </w:tc>
        <w:tc>
          <w:tcPr>
            <w:tcW w:w="500" w:type="pct"/>
            <w:tcBorders>
              <w:top w:val="nil"/>
              <w:left w:val="nil"/>
              <w:bottom w:val="single" w:sz="4" w:space="0" w:color="auto"/>
              <w:right w:val="single" w:sz="4" w:space="0" w:color="auto"/>
            </w:tcBorders>
            <w:vAlign w:val="center"/>
          </w:tcPr>
          <w:p w14:paraId="3A078510"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4D887839"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500" w:type="pct"/>
            <w:tcBorders>
              <w:top w:val="nil"/>
              <w:left w:val="nil"/>
              <w:bottom w:val="single" w:sz="4" w:space="0" w:color="auto"/>
              <w:right w:val="single" w:sz="4" w:space="0" w:color="auto"/>
            </w:tcBorders>
            <w:vAlign w:val="center"/>
          </w:tcPr>
          <w:p w14:paraId="07791281"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52,595</w:t>
            </w:r>
          </w:p>
        </w:tc>
        <w:tc>
          <w:tcPr>
            <w:tcW w:w="500" w:type="pct"/>
            <w:tcBorders>
              <w:top w:val="nil"/>
              <w:left w:val="nil"/>
              <w:bottom w:val="single" w:sz="4" w:space="0" w:color="auto"/>
              <w:right w:val="single" w:sz="4" w:space="0" w:color="auto"/>
            </w:tcBorders>
            <w:vAlign w:val="center"/>
          </w:tcPr>
          <w:p w14:paraId="4AC792A3"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655164C2"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7E9355BE"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18,633</w:t>
            </w:r>
          </w:p>
        </w:tc>
        <w:tc>
          <w:tcPr>
            <w:tcW w:w="429" w:type="pct"/>
            <w:tcBorders>
              <w:top w:val="nil"/>
              <w:left w:val="nil"/>
              <w:bottom w:val="single" w:sz="4" w:space="0" w:color="auto"/>
              <w:right w:val="single" w:sz="4" w:space="0" w:color="auto"/>
            </w:tcBorders>
            <w:vAlign w:val="center"/>
          </w:tcPr>
          <w:p w14:paraId="754D501C"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126,378</w:t>
            </w:r>
          </w:p>
        </w:tc>
      </w:tr>
      <w:tr w:rsidR="00EF79DE" w:rsidRPr="005B5593" w14:paraId="6A672F08" w14:textId="77777777" w:rsidTr="005F71E1">
        <w:trPr>
          <w:trHeight w:val="288"/>
        </w:trPr>
        <w:tc>
          <w:tcPr>
            <w:tcW w:w="42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7515F3F" w14:textId="77777777" w:rsidR="005B5593" w:rsidRPr="005B5593" w:rsidRDefault="005B5593" w:rsidP="005B5593">
            <w:pPr>
              <w:suppressAutoHyphens/>
              <w:jc w:val="lef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stheme="majorBidi"/>
                <w:sz w:val="20"/>
                <w:szCs w:val="20"/>
                <w:lang w:val="en-CA" w:eastAsia="en-CA"/>
              </w:rPr>
              <w:t>3.1</w:t>
            </w:r>
          </w:p>
        </w:tc>
        <w:tc>
          <w:tcPr>
            <w:tcW w:w="790" w:type="pct"/>
            <w:gridSpan w:val="2"/>
            <w:tcBorders>
              <w:top w:val="nil"/>
              <w:left w:val="nil"/>
              <w:bottom w:val="single" w:sz="4" w:space="0" w:color="auto"/>
              <w:right w:val="single" w:sz="4" w:space="0" w:color="auto"/>
            </w:tcBorders>
          </w:tcPr>
          <w:p w14:paraId="67BFE33A" w14:textId="77777777" w:rsidR="005B5593" w:rsidRPr="005B5593" w:rsidRDefault="005B5593" w:rsidP="005B5593">
            <w:pPr>
              <w:suppressAutoHyphens/>
              <w:jc w:val="left"/>
              <w:rPr>
                <w:rFonts w:asciiTheme="majorEastAsia" w:eastAsiaTheme="majorEastAsia" w:hAnsiTheme="majorEastAsia" w:cstheme="majorBidi"/>
                <w:sz w:val="20"/>
                <w:szCs w:val="20"/>
                <w:lang w:val="en-CA" w:eastAsia="zh-CN"/>
              </w:rPr>
            </w:pPr>
            <w:r w:rsidRPr="005B5593">
              <w:rPr>
                <w:rFonts w:asciiTheme="majorEastAsia" w:eastAsiaTheme="majorEastAsia" w:hAnsiTheme="majorEastAsia" w:cstheme="majorBidi" w:hint="eastAsia"/>
                <w:sz w:val="20"/>
                <w:szCs w:val="20"/>
                <w:lang w:val="en-CA" w:eastAsia="zh-CN"/>
              </w:rPr>
              <w:t>商定供资合计（美元）</w:t>
            </w:r>
          </w:p>
        </w:tc>
        <w:tc>
          <w:tcPr>
            <w:tcW w:w="355" w:type="pct"/>
            <w:tcBorders>
              <w:top w:val="nil"/>
              <w:left w:val="nil"/>
              <w:bottom w:val="single" w:sz="4" w:space="0" w:color="auto"/>
              <w:right w:val="single" w:sz="4" w:space="0" w:color="auto"/>
            </w:tcBorders>
            <w:vAlign w:val="center"/>
          </w:tcPr>
          <w:p w14:paraId="477D2520"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2,019,488</w:t>
            </w:r>
          </w:p>
        </w:tc>
        <w:tc>
          <w:tcPr>
            <w:tcW w:w="500" w:type="pct"/>
            <w:tcBorders>
              <w:top w:val="nil"/>
              <w:left w:val="nil"/>
              <w:bottom w:val="single" w:sz="4" w:space="0" w:color="auto"/>
              <w:right w:val="single" w:sz="4" w:space="0" w:color="auto"/>
            </w:tcBorders>
            <w:vAlign w:val="center"/>
          </w:tcPr>
          <w:p w14:paraId="27061C89"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30817A6E"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500" w:type="pct"/>
            <w:tcBorders>
              <w:top w:val="nil"/>
              <w:left w:val="nil"/>
              <w:bottom w:val="single" w:sz="4" w:space="0" w:color="auto"/>
              <w:right w:val="single" w:sz="4" w:space="0" w:color="auto"/>
            </w:tcBorders>
            <w:vAlign w:val="center"/>
          </w:tcPr>
          <w:p w14:paraId="72428C73"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1,953,488</w:t>
            </w:r>
          </w:p>
        </w:tc>
        <w:tc>
          <w:tcPr>
            <w:tcW w:w="500" w:type="pct"/>
            <w:tcBorders>
              <w:top w:val="nil"/>
              <w:left w:val="nil"/>
              <w:bottom w:val="single" w:sz="4" w:space="0" w:color="auto"/>
              <w:right w:val="single" w:sz="4" w:space="0" w:color="auto"/>
            </w:tcBorders>
            <w:vAlign w:val="center"/>
          </w:tcPr>
          <w:p w14:paraId="7E130458"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3A9AABD0"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5ABE308A"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678,187</w:t>
            </w:r>
          </w:p>
        </w:tc>
        <w:tc>
          <w:tcPr>
            <w:tcW w:w="429" w:type="pct"/>
            <w:tcBorders>
              <w:top w:val="nil"/>
              <w:left w:val="nil"/>
              <w:bottom w:val="single" w:sz="4" w:space="0" w:color="auto"/>
              <w:right w:val="single" w:sz="4" w:space="0" w:color="auto"/>
            </w:tcBorders>
            <w:vAlign w:val="center"/>
          </w:tcPr>
          <w:p w14:paraId="4D590023"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4,651,163</w:t>
            </w:r>
          </w:p>
        </w:tc>
      </w:tr>
      <w:tr w:rsidR="00EF79DE" w:rsidRPr="005B5593" w14:paraId="100D5522" w14:textId="77777777" w:rsidTr="005F71E1">
        <w:trPr>
          <w:trHeight w:val="288"/>
        </w:trPr>
        <w:tc>
          <w:tcPr>
            <w:tcW w:w="429"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3842A77" w14:textId="77777777" w:rsidR="005B5593" w:rsidRPr="005B5593" w:rsidRDefault="005B5593" w:rsidP="005B5593">
            <w:pPr>
              <w:suppressAutoHyphens/>
              <w:jc w:val="lef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stheme="majorBidi"/>
                <w:sz w:val="20"/>
                <w:szCs w:val="20"/>
                <w:lang w:val="en-CA" w:eastAsia="en-CA"/>
              </w:rPr>
              <w:t>3.2</w:t>
            </w:r>
          </w:p>
        </w:tc>
        <w:tc>
          <w:tcPr>
            <w:tcW w:w="790" w:type="pct"/>
            <w:gridSpan w:val="2"/>
            <w:tcBorders>
              <w:top w:val="nil"/>
              <w:left w:val="nil"/>
              <w:bottom w:val="single" w:sz="4" w:space="0" w:color="auto"/>
              <w:right w:val="single" w:sz="4" w:space="0" w:color="auto"/>
            </w:tcBorders>
          </w:tcPr>
          <w:p w14:paraId="505DC190" w14:textId="77777777" w:rsidR="005B5593" w:rsidRPr="005B5593" w:rsidRDefault="005B5593" w:rsidP="005B5593">
            <w:pPr>
              <w:suppressAutoHyphens/>
              <w:jc w:val="left"/>
              <w:rPr>
                <w:rFonts w:asciiTheme="majorEastAsia" w:eastAsiaTheme="majorEastAsia" w:hAnsiTheme="majorEastAsia" w:cstheme="majorBidi"/>
                <w:sz w:val="20"/>
                <w:szCs w:val="20"/>
                <w:lang w:val="en-CA" w:eastAsia="zh-CN"/>
              </w:rPr>
            </w:pPr>
            <w:r w:rsidRPr="005B5593">
              <w:rPr>
                <w:rFonts w:asciiTheme="majorEastAsia" w:eastAsiaTheme="majorEastAsia" w:hAnsiTheme="majorEastAsia" w:cstheme="majorBidi" w:hint="eastAsia"/>
                <w:sz w:val="20"/>
                <w:szCs w:val="20"/>
                <w:lang w:val="en-CA" w:eastAsia="zh-CN"/>
              </w:rPr>
              <w:t>支持费用合计（美元）</w:t>
            </w:r>
          </w:p>
        </w:tc>
        <w:tc>
          <w:tcPr>
            <w:tcW w:w="355" w:type="pct"/>
            <w:tcBorders>
              <w:top w:val="nil"/>
              <w:left w:val="nil"/>
              <w:bottom w:val="single" w:sz="4" w:space="0" w:color="auto"/>
              <w:right w:val="single" w:sz="4" w:space="0" w:color="auto"/>
            </w:tcBorders>
            <w:vAlign w:val="center"/>
          </w:tcPr>
          <w:p w14:paraId="37D7A334"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164,195</w:t>
            </w:r>
          </w:p>
        </w:tc>
        <w:tc>
          <w:tcPr>
            <w:tcW w:w="500" w:type="pct"/>
            <w:tcBorders>
              <w:top w:val="nil"/>
              <w:left w:val="nil"/>
              <w:bottom w:val="single" w:sz="4" w:space="0" w:color="auto"/>
              <w:right w:val="single" w:sz="4" w:space="0" w:color="auto"/>
            </w:tcBorders>
            <w:vAlign w:val="center"/>
          </w:tcPr>
          <w:p w14:paraId="669CDF53"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2B306066"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500" w:type="pct"/>
            <w:tcBorders>
              <w:top w:val="nil"/>
              <w:left w:val="nil"/>
              <w:bottom w:val="single" w:sz="4" w:space="0" w:color="auto"/>
              <w:right w:val="single" w:sz="4" w:space="0" w:color="auto"/>
            </w:tcBorders>
            <w:vAlign w:val="center"/>
          </w:tcPr>
          <w:p w14:paraId="79EEFC72"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158,518</w:t>
            </w:r>
          </w:p>
        </w:tc>
        <w:tc>
          <w:tcPr>
            <w:tcW w:w="500" w:type="pct"/>
            <w:tcBorders>
              <w:top w:val="nil"/>
              <w:left w:val="nil"/>
              <w:bottom w:val="single" w:sz="4" w:space="0" w:color="auto"/>
              <w:right w:val="single" w:sz="4" w:space="0" w:color="auto"/>
            </w:tcBorders>
            <w:vAlign w:val="center"/>
          </w:tcPr>
          <w:p w14:paraId="6057A7FC"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1DD45114"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753740A2"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55,187</w:t>
            </w:r>
          </w:p>
        </w:tc>
        <w:tc>
          <w:tcPr>
            <w:tcW w:w="429" w:type="pct"/>
            <w:tcBorders>
              <w:top w:val="nil"/>
              <w:left w:val="nil"/>
              <w:bottom w:val="single" w:sz="4" w:space="0" w:color="auto"/>
              <w:right w:val="single" w:sz="4" w:space="0" w:color="auto"/>
            </w:tcBorders>
            <w:vAlign w:val="center"/>
          </w:tcPr>
          <w:p w14:paraId="63B774EB"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377,900</w:t>
            </w:r>
          </w:p>
        </w:tc>
      </w:tr>
      <w:tr w:rsidR="00EF79DE" w:rsidRPr="005B5593" w14:paraId="09A8BB0D" w14:textId="77777777" w:rsidTr="005F71E1">
        <w:trPr>
          <w:trHeight w:val="288"/>
        </w:trPr>
        <w:tc>
          <w:tcPr>
            <w:tcW w:w="429"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A87B332" w14:textId="77777777" w:rsidR="005B5593" w:rsidRPr="005B5593" w:rsidRDefault="005B5593" w:rsidP="005B5593">
            <w:pPr>
              <w:suppressAutoHyphens/>
              <w:jc w:val="left"/>
              <w:rPr>
                <w:rFonts w:asciiTheme="majorEastAsia" w:eastAsiaTheme="majorEastAsia" w:hAnsiTheme="majorEastAsia" w:cstheme="majorBidi"/>
                <w:sz w:val="20"/>
                <w:szCs w:val="20"/>
                <w:lang w:val="en-CA" w:eastAsia="en-CA"/>
              </w:rPr>
            </w:pPr>
            <w:r w:rsidRPr="005B5593">
              <w:rPr>
                <w:rFonts w:asciiTheme="majorEastAsia" w:eastAsiaTheme="majorEastAsia" w:hAnsiTheme="majorEastAsia" w:cstheme="majorBidi"/>
                <w:sz w:val="20"/>
                <w:szCs w:val="20"/>
                <w:lang w:val="en-CA" w:eastAsia="en-CA"/>
              </w:rPr>
              <w:t>3.3</w:t>
            </w:r>
          </w:p>
        </w:tc>
        <w:tc>
          <w:tcPr>
            <w:tcW w:w="790" w:type="pct"/>
            <w:gridSpan w:val="2"/>
            <w:tcBorders>
              <w:top w:val="nil"/>
              <w:left w:val="nil"/>
              <w:bottom w:val="single" w:sz="4" w:space="0" w:color="auto"/>
              <w:right w:val="single" w:sz="4" w:space="0" w:color="auto"/>
            </w:tcBorders>
            <w:hideMark/>
          </w:tcPr>
          <w:p w14:paraId="72F267B1" w14:textId="77777777" w:rsidR="005B5593" w:rsidRPr="005B5593" w:rsidRDefault="005B5593" w:rsidP="005B5593">
            <w:pPr>
              <w:suppressAutoHyphens/>
              <w:jc w:val="left"/>
              <w:rPr>
                <w:rFonts w:asciiTheme="majorEastAsia" w:eastAsiaTheme="majorEastAsia" w:hAnsiTheme="majorEastAsia" w:cstheme="majorBidi"/>
                <w:sz w:val="20"/>
                <w:szCs w:val="20"/>
                <w:lang w:val="en-CA" w:eastAsia="zh-CN"/>
              </w:rPr>
            </w:pPr>
            <w:r w:rsidRPr="005B5593">
              <w:rPr>
                <w:rFonts w:asciiTheme="majorEastAsia" w:eastAsiaTheme="majorEastAsia" w:hAnsiTheme="majorEastAsia" w:cstheme="majorBidi" w:hint="eastAsia"/>
                <w:sz w:val="20"/>
                <w:szCs w:val="20"/>
                <w:lang w:val="en-CA" w:eastAsia="zh-CN"/>
              </w:rPr>
              <w:t>商定费用合计（美元）</w:t>
            </w:r>
          </w:p>
        </w:tc>
        <w:tc>
          <w:tcPr>
            <w:tcW w:w="355" w:type="pct"/>
            <w:tcBorders>
              <w:top w:val="nil"/>
              <w:left w:val="nil"/>
              <w:bottom w:val="single" w:sz="4" w:space="0" w:color="auto"/>
              <w:right w:val="single" w:sz="4" w:space="0" w:color="auto"/>
            </w:tcBorders>
            <w:vAlign w:val="center"/>
          </w:tcPr>
          <w:p w14:paraId="5880EC08"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2,183,683</w:t>
            </w:r>
          </w:p>
        </w:tc>
        <w:tc>
          <w:tcPr>
            <w:tcW w:w="500" w:type="pct"/>
            <w:tcBorders>
              <w:top w:val="nil"/>
              <w:left w:val="nil"/>
              <w:bottom w:val="single" w:sz="4" w:space="0" w:color="auto"/>
              <w:right w:val="single" w:sz="4" w:space="0" w:color="auto"/>
            </w:tcBorders>
            <w:vAlign w:val="center"/>
          </w:tcPr>
          <w:p w14:paraId="64EBDD20"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478EF5E2"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500" w:type="pct"/>
            <w:tcBorders>
              <w:top w:val="nil"/>
              <w:left w:val="nil"/>
              <w:bottom w:val="single" w:sz="4" w:space="0" w:color="auto"/>
              <w:right w:val="single" w:sz="4" w:space="0" w:color="auto"/>
            </w:tcBorders>
            <w:vAlign w:val="center"/>
          </w:tcPr>
          <w:p w14:paraId="527BB019"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2,112,006</w:t>
            </w:r>
          </w:p>
        </w:tc>
        <w:tc>
          <w:tcPr>
            <w:tcW w:w="500" w:type="pct"/>
            <w:tcBorders>
              <w:top w:val="nil"/>
              <w:left w:val="nil"/>
              <w:bottom w:val="single" w:sz="4" w:space="0" w:color="auto"/>
              <w:right w:val="single" w:sz="4" w:space="0" w:color="auto"/>
            </w:tcBorders>
            <w:vAlign w:val="center"/>
          </w:tcPr>
          <w:p w14:paraId="6E1F967B"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4CDCDFFF"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0</w:t>
            </w:r>
          </w:p>
        </w:tc>
        <w:tc>
          <w:tcPr>
            <w:tcW w:w="499" w:type="pct"/>
            <w:tcBorders>
              <w:top w:val="nil"/>
              <w:left w:val="nil"/>
              <w:bottom w:val="single" w:sz="4" w:space="0" w:color="auto"/>
              <w:right w:val="single" w:sz="4" w:space="0" w:color="auto"/>
            </w:tcBorders>
            <w:vAlign w:val="center"/>
          </w:tcPr>
          <w:p w14:paraId="508A2874"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733,374</w:t>
            </w:r>
          </w:p>
        </w:tc>
        <w:tc>
          <w:tcPr>
            <w:tcW w:w="429" w:type="pct"/>
            <w:tcBorders>
              <w:top w:val="nil"/>
              <w:left w:val="nil"/>
              <w:bottom w:val="single" w:sz="4" w:space="0" w:color="auto"/>
              <w:right w:val="single" w:sz="4" w:space="0" w:color="auto"/>
            </w:tcBorders>
            <w:vAlign w:val="center"/>
          </w:tcPr>
          <w:p w14:paraId="5F3EDCC8" w14:textId="77777777" w:rsidR="005B5593" w:rsidRPr="008429A1" w:rsidRDefault="005B5593" w:rsidP="005B5593">
            <w:pPr>
              <w:suppressAutoHyphens/>
              <w:jc w:val="right"/>
              <w:rPr>
                <w:rFonts w:asciiTheme="majorEastAsia" w:eastAsiaTheme="majorEastAsia" w:hAnsiTheme="majorEastAsia" w:cstheme="majorBidi"/>
                <w:sz w:val="18"/>
                <w:szCs w:val="18"/>
                <w:lang w:val="en-CA" w:eastAsia="en-CA"/>
              </w:rPr>
            </w:pPr>
            <w:r w:rsidRPr="008429A1">
              <w:rPr>
                <w:rFonts w:asciiTheme="majorEastAsia" w:eastAsiaTheme="majorEastAsia" w:hAnsiTheme="majorEastAsia"/>
                <w:sz w:val="18"/>
                <w:szCs w:val="18"/>
                <w:lang w:val="en-CA"/>
              </w:rPr>
              <w:t>5,029,063</w:t>
            </w:r>
          </w:p>
        </w:tc>
      </w:tr>
    </w:tbl>
    <w:p w14:paraId="291CA5C2" w14:textId="77777777" w:rsidR="005B5593" w:rsidRPr="005B5593" w:rsidRDefault="005B5593" w:rsidP="005B5593">
      <w:pPr>
        <w:shd w:val="clear" w:color="auto" w:fill="FFFFFF" w:themeFill="background1"/>
        <w:rPr>
          <w:rFonts w:asciiTheme="majorEastAsia" w:eastAsiaTheme="majorEastAsia" w:hAnsiTheme="majorEastAsia"/>
          <w:color w:val="0D0D0D" w:themeColor="text1" w:themeTint="F2"/>
          <w:sz w:val="18"/>
          <w:szCs w:val="18"/>
          <w:lang w:val="en-CA" w:eastAsia="en-CA"/>
        </w:rPr>
      </w:pPr>
    </w:p>
    <w:p w14:paraId="4B0FDA9E" w14:textId="77777777" w:rsidR="00536AAB" w:rsidRDefault="00536AAB" w:rsidP="005B5593">
      <w:pPr>
        <w:tabs>
          <w:tab w:val="left" w:pos="1097"/>
          <w:tab w:val="left" w:pos="2098"/>
          <w:tab w:val="left" w:pos="3099"/>
          <w:tab w:val="left" w:pos="4100"/>
          <w:tab w:val="left" w:pos="5251"/>
          <w:tab w:val="left" w:pos="6318"/>
        </w:tabs>
        <w:suppressAutoHyphens/>
        <w:spacing w:before="240" w:after="40"/>
        <w:jc w:val="left"/>
        <w:rPr>
          <w:rFonts w:asciiTheme="majorEastAsia" w:eastAsiaTheme="majorEastAsia" w:hAnsiTheme="majorEastAsia"/>
          <w:b/>
          <w:bCs/>
          <w:lang w:val="en-CA" w:eastAsia="zh-CN"/>
        </w:rPr>
      </w:pPr>
    </w:p>
    <w:p w14:paraId="3A42C2C1" w14:textId="77777777" w:rsidR="00536AAB" w:rsidRDefault="00536AAB" w:rsidP="005B5593">
      <w:pPr>
        <w:tabs>
          <w:tab w:val="left" w:pos="1097"/>
          <w:tab w:val="left" w:pos="2098"/>
          <w:tab w:val="left" w:pos="3099"/>
          <w:tab w:val="left" w:pos="4100"/>
          <w:tab w:val="left" w:pos="5251"/>
          <w:tab w:val="left" w:pos="6318"/>
        </w:tabs>
        <w:suppressAutoHyphens/>
        <w:spacing w:before="240" w:after="40"/>
        <w:jc w:val="left"/>
        <w:rPr>
          <w:rFonts w:asciiTheme="majorEastAsia" w:eastAsiaTheme="majorEastAsia" w:hAnsiTheme="majorEastAsia"/>
          <w:b/>
          <w:bCs/>
          <w:lang w:val="en-CA" w:eastAsia="zh-CN"/>
        </w:rPr>
      </w:pPr>
    </w:p>
    <w:p w14:paraId="60065660" w14:textId="77777777" w:rsidR="00401E76" w:rsidRDefault="00401E76">
      <w:pPr>
        <w:jc w:val="left"/>
        <w:rPr>
          <w:rFonts w:asciiTheme="majorEastAsia" w:eastAsiaTheme="majorEastAsia" w:hAnsiTheme="majorEastAsia"/>
          <w:b/>
          <w:bCs/>
          <w:lang w:val="en-CA" w:eastAsia="zh-CN"/>
        </w:rPr>
      </w:pPr>
      <w:r>
        <w:rPr>
          <w:rFonts w:asciiTheme="majorEastAsia" w:eastAsiaTheme="majorEastAsia" w:hAnsiTheme="majorEastAsia"/>
          <w:b/>
          <w:bCs/>
          <w:lang w:val="en-CA" w:eastAsia="zh-CN"/>
        </w:rPr>
        <w:br w:type="page"/>
      </w:r>
    </w:p>
    <w:p w14:paraId="513FEC6F" w14:textId="2E85D9EE" w:rsidR="005B5593" w:rsidRPr="005B5593" w:rsidRDefault="005B5593" w:rsidP="005B5593">
      <w:pPr>
        <w:tabs>
          <w:tab w:val="left" w:pos="1097"/>
          <w:tab w:val="left" w:pos="2098"/>
          <w:tab w:val="left" w:pos="3099"/>
          <w:tab w:val="left" w:pos="4100"/>
          <w:tab w:val="left" w:pos="5251"/>
          <w:tab w:val="left" w:pos="6318"/>
        </w:tabs>
        <w:suppressAutoHyphens/>
        <w:spacing w:before="240" w:after="40"/>
        <w:jc w:val="left"/>
        <w:rPr>
          <w:rFonts w:asciiTheme="majorEastAsia" w:eastAsiaTheme="majorEastAsia" w:hAnsiTheme="majorEastAsia"/>
          <w:b/>
          <w:bCs/>
          <w:lang w:val="en-CA" w:eastAsia="zh-CN"/>
        </w:rPr>
      </w:pPr>
      <w:r w:rsidRPr="005B5593">
        <w:rPr>
          <w:rFonts w:asciiTheme="majorEastAsia" w:eastAsiaTheme="majorEastAsia" w:hAnsiTheme="majorEastAsia" w:hint="eastAsia"/>
          <w:b/>
          <w:bCs/>
          <w:lang w:val="en-CA" w:eastAsia="zh-CN"/>
        </w:rPr>
        <w:t>氟氯烃淘汰管理计划（第三阶段）</w:t>
      </w:r>
    </w:p>
    <w:tbl>
      <w:tblPr>
        <w:tblW w:w="5000" w:type="pct"/>
        <w:jc w:val="center"/>
        <w:tblLayout w:type="fixed"/>
        <w:tblLook w:val="04A0" w:firstRow="1" w:lastRow="0" w:firstColumn="1" w:lastColumn="0" w:noHBand="0" w:noVBand="1"/>
      </w:tblPr>
      <w:tblGrid>
        <w:gridCol w:w="859"/>
        <w:gridCol w:w="3234"/>
        <w:gridCol w:w="1504"/>
        <w:gridCol w:w="1288"/>
        <w:gridCol w:w="1068"/>
        <w:gridCol w:w="1165"/>
        <w:gridCol w:w="997"/>
        <w:gridCol w:w="997"/>
        <w:gridCol w:w="997"/>
        <w:gridCol w:w="997"/>
        <w:gridCol w:w="1140"/>
      </w:tblGrid>
      <w:tr w:rsidR="00EF79DE" w:rsidRPr="005B5593" w14:paraId="4E23D909" w14:textId="77777777" w:rsidTr="005F71E1">
        <w:trPr>
          <w:trHeight w:val="100"/>
          <w:tblHeader/>
          <w:jc w:val="center"/>
        </w:trPr>
        <w:tc>
          <w:tcPr>
            <w:tcW w:w="301"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1C5E4F78" w14:textId="77777777" w:rsidR="005B5593" w:rsidRPr="005B5593" w:rsidRDefault="005B5593" w:rsidP="005B5593">
            <w:pPr>
              <w:keepNext/>
              <w:keepLines/>
              <w:jc w:val="left"/>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行</w:t>
            </w:r>
          </w:p>
        </w:tc>
        <w:tc>
          <w:tcPr>
            <w:tcW w:w="1135"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691B6CB5" w14:textId="77777777" w:rsidR="005B5593" w:rsidRPr="005B5593" w:rsidRDefault="005B5593" w:rsidP="005B5593">
            <w:pPr>
              <w:keepNext/>
              <w:keepLines/>
              <w:jc w:val="center"/>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hint="eastAsia"/>
                <w:b/>
                <w:bCs/>
                <w:color w:val="000000"/>
                <w:sz w:val="20"/>
                <w:szCs w:val="20"/>
                <w:lang w:val="en-CA" w:eastAsia="zh-CN"/>
              </w:rPr>
              <w:t>细目</w:t>
            </w:r>
          </w:p>
        </w:tc>
        <w:tc>
          <w:tcPr>
            <w:tcW w:w="52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C264BD8" w14:textId="77777777" w:rsidR="005B5593" w:rsidRPr="005B5593" w:rsidRDefault="005B5593" w:rsidP="005B5593">
            <w:pPr>
              <w:keepNext/>
              <w:keepLines/>
              <w:jc w:val="center"/>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2023年</w:t>
            </w:r>
          </w:p>
        </w:tc>
        <w:tc>
          <w:tcPr>
            <w:tcW w:w="45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438937B" w14:textId="77777777" w:rsidR="005B5593" w:rsidRPr="005B5593" w:rsidRDefault="005B5593" w:rsidP="005B5593">
            <w:pPr>
              <w:keepNext/>
              <w:keepLines/>
              <w:jc w:val="center"/>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2024年</w:t>
            </w:r>
          </w:p>
        </w:tc>
        <w:tc>
          <w:tcPr>
            <w:tcW w:w="375"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97EB2BF" w14:textId="77777777" w:rsidR="005B5593" w:rsidRPr="005B5593" w:rsidRDefault="005B5593" w:rsidP="005B5593">
            <w:pPr>
              <w:keepNext/>
              <w:keepLines/>
              <w:jc w:val="center"/>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2025年</w:t>
            </w:r>
          </w:p>
        </w:tc>
        <w:tc>
          <w:tcPr>
            <w:tcW w:w="409"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C9C13CB" w14:textId="77777777" w:rsidR="005B5593" w:rsidRPr="005B5593" w:rsidRDefault="005B5593" w:rsidP="005B5593">
            <w:pPr>
              <w:keepNext/>
              <w:keepLines/>
              <w:jc w:val="center"/>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2026年</w:t>
            </w:r>
          </w:p>
        </w:tc>
        <w:tc>
          <w:tcPr>
            <w:tcW w:w="35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AB01463" w14:textId="77777777" w:rsidR="005B5593" w:rsidRPr="005B5593" w:rsidRDefault="005B5593" w:rsidP="005B5593">
            <w:pPr>
              <w:keepNext/>
              <w:keepLines/>
              <w:jc w:val="center"/>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2027年</w:t>
            </w:r>
          </w:p>
        </w:tc>
        <w:tc>
          <w:tcPr>
            <w:tcW w:w="35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00AD1F0" w14:textId="77777777" w:rsidR="005B5593" w:rsidRPr="005B5593" w:rsidRDefault="005B5593" w:rsidP="005B5593">
            <w:pPr>
              <w:keepNext/>
              <w:keepLines/>
              <w:jc w:val="center"/>
              <w:rPr>
                <w:rFonts w:asciiTheme="majorEastAsia" w:eastAsiaTheme="majorEastAsia" w:hAnsiTheme="majorEastAsia"/>
                <w:b/>
                <w:bCs/>
                <w:color w:val="000000"/>
                <w:sz w:val="20"/>
                <w:szCs w:val="20"/>
                <w:lang w:val="en-CA" w:eastAsia="en-CA"/>
              </w:rPr>
            </w:pPr>
            <w:r w:rsidRPr="005B5593">
              <w:rPr>
                <w:rFonts w:asciiTheme="majorEastAsia" w:eastAsiaTheme="majorEastAsia" w:hAnsiTheme="majorEastAsia"/>
                <w:b/>
                <w:bCs/>
                <w:color w:val="000000"/>
                <w:sz w:val="20"/>
                <w:szCs w:val="20"/>
                <w:lang w:val="en-CA" w:eastAsia="en-CA"/>
              </w:rPr>
              <w:t>2028年</w:t>
            </w:r>
          </w:p>
        </w:tc>
        <w:tc>
          <w:tcPr>
            <w:tcW w:w="350" w:type="pct"/>
            <w:tcBorders>
              <w:top w:val="single" w:sz="4" w:space="0" w:color="auto"/>
              <w:left w:val="nil"/>
              <w:bottom w:val="single" w:sz="4" w:space="0" w:color="auto"/>
              <w:right w:val="single" w:sz="4" w:space="0" w:color="auto"/>
            </w:tcBorders>
            <w:tcMar>
              <w:left w:w="72" w:type="dxa"/>
              <w:right w:w="72" w:type="dxa"/>
            </w:tcMar>
          </w:tcPr>
          <w:p w14:paraId="7A24B1F6" w14:textId="77777777" w:rsidR="005B5593" w:rsidRPr="005B5593" w:rsidRDefault="005B5593" w:rsidP="005B5593">
            <w:pPr>
              <w:keepNext/>
              <w:keepLines/>
              <w:jc w:val="center"/>
              <w:rPr>
                <w:rFonts w:asciiTheme="majorEastAsia" w:eastAsiaTheme="majorEastAsia" w:hAnsiTheme="majorEastAsia"/>
                <w:b/>
                <w:bCs/>
                <w:sz w:val="20"/>
                <w:szCs w:val="20"/>
                <w:lang w:val="en-CA" w:eastAsia="en-CA"/>
              </w:rPr>
            </w:pPr>
            <w:r w:rsidRPr="005B5593">
              <w:rPr>
                <w:rFonts w:asciiTheme="majorEastAsia" w:eastAsiaTheme="majorEastAsia" w:hAnsiTheme="majorEastAsia"/>
                <w:b/>
                <w:bCs/>
                <w:color w:val="000000"/>
                <w:sz w:val="20"/>
                <w:szCs w:val="20"/>
                <w:lang w:val="en-CA" w:eastAsia="en-CA"/>
              </w:rPr>
              <w:t>2029年</w:t>
            </w:r>
          </w:p>
        </w:tc>
        <w:tc>
          <w:tcPr>
            <w:tcW w:w="350" w:type="pct"/>
            <w:tcBorders>
              <w:top w:val="single" w:sz="4" w:space="0" w:color="auto"/>
              <w:left w:val="single" w:sz="4" w:space="0" w:color="auto"/>
              <w:bottom w:val="single" w:sz="4" w:space="0" w:color="auto"/>
              <w:right w:val="single" w:sz="4" w:space="0" w:color="auto"/>
            </w:tcBorders>
            <w:tcMar>
              <w:left w:w="72" w:type="dxa"/>
              <w:right w:w="72" w:type="dxa"/>
            </w:tcMar>
          </w:tcPr>
          <w:p w14:paraId="6CCC1909" w14:textId="77777777" w:rsidR="005B5593" w:rsidRPr="005B5593" w:rsidRDefault="005B5593" w:rsidP="005B5593">
            <w:pPr>
              <w:keepNext/>
              <w:keepLines/>
              <w:jc w:val="center"/>
              <w:rPr>
                <w:rFonts w:asciiTheme="majorEastAsia" w:eastAsiaTheme="majorEastAsia" w:hAnsiTheme="majorEastAsia"/>
                <w:b/>
                <w:bCs/>
                <w:sz w:val="20"/>
                <w:szCs w:val="20"/>
                <w:lang w:val="en-CA" w:eastAsia="en-CA"/>
              </w:rPr>
            </w:pPr>
            <w:r w:rsidRPr="005B5593">
              <w:rPr>
                <w:rFonts w:asciiTheme="majorEastAsia" w:eastAsiaTheme="majorEastAsia" w:hAnsiTheme="majorEastAsia"/>
                <w:b/>
                <w:bCs/>
                <w:sz w:val="20"/>
                <w:szCs w:val="20"/>
                <w:lang w:val="en-CA" w:eastAsia="en-CA"/>
              </w:rPr>
              <w:t>2030年</w:t>
            </w:r>
          </w:p>
        </w:tc>
        <w:tc>
          <w:tcPr>
            <w:tcW w:w="402" w:type="pct"/>
            <w:tcBorders>
              <w:top w:val="single" w:sz="4" w:space="0" w:color="auto"/>
              <w:left w:val="single" w:sz="4" w:space="0" w:color="auto"/>
              <w:bottom w:val="single" w:sz="4" w:space="0" w:color="auto"/>
              <w:right w:val="single" w:sz="4" w:space="0" w:color="auto"/>
            </w:tcBorders>
            <w:tcMar>
              <w:left w:w="72" w:type="dxa"/>
              <w:right w:w="72" w:type="dxa"/>
            </w:tcMar>
          </w:tcPr>
          <w:p w14:paraId="6CE9530C" w14:textId="77777777" w:rsidR="005B5593" w:rsidRPr="005B5593" w:rsidRDefault="005B5593" w:rsidP="005B5593">
            <w:pPr>
              <w:keepNext/>
              <w:keepLines/>
              <w:jc w:val="center"/>
              <w:rPr>
                <w:rFonts w:asciiTheme="majorEastAsia" w:eastAsiaTheme="majorEastAsia" w:hAnsiTheme="majorEastAsia"/>
                <w:b/>
                <w:bCs/>
                <w:sz w:val="20"/>
                <w:szCs w:val="20"/>
                <w:lang w:val="en-CA" w:eastAsia="en-CA"/>
              </w:rPr>
            </w:pPr>
            <w:r w:rsidRPr="005B5593">
              <w:rPr>
                <w:rFonts w:asciiTheme="majorEastAsia" w:eastAsiaTheme="majorEastAsia" w:hAnsiTheme="majorEastAsia" w:hint="eastAsia"/>
                <w:b/>
                <w:bCs/>
                <w:sz w:val="20"/>
                <w:szCs w:val="20"/>
                <w:lang w:val="en-CA" w:eastAsia="zh-CN"/>
              </w:rPr>
              <w:t>合计</w:t>
            </w:r>
          </w:p>
        </w:tc>
      </w:tr>
      <w:tr w:rsidR="00EF79DE" w:rsidRPr="005B5593" w14:paraId="6F32FCDE" w14:textId="77777777" w:rsidTr="005F71E1">
        <w:trPr>
          <w:trHeight w:val="420"/>
          <w:jc w:val="center"/>
        </w:trPr>
        <w:tc>
          <w:tcPr>
            <w:tcW w:w="30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04A1AD7" w14:textId="77777777" w:rsidR="005B5593" w:rsidRPr="005B5593" w:rsidRDefault="005B5593" w:rsidP="005B5593">
            <w:pPr>
              <w:keepNext/>
              <w:keepLines/>
              <w:jc w:val="lef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1.1</w:t>
            </w:r>
          </w:p>
        </w:tc>
        <w:tc>
          <w:tcPr>
            <w:tcW w:w="1135" w:type="pct"/>
            <w:tcBorders>
              <w:top w:val="nil"/>
              <w:left w:val="nil"/>
              <w:bottom w:val="single" w:sz="4" w:space="0" w:color="auto"/>
              <w:right w:val="single" w:sz="4" w:space="0" w:color="auto"/>
            </w:tcBorders>
            <w:shd w:val="clear" w:color="auto" w:fill="auto"/>
            <w:tcMar>
              <w:left w:w="72" w:type="dxa"/>
              <w:right w:w="72" w:type="dxa"/>
            </w:tcMar>
            <w:hideMark/>
          </w:tcPr>
          <w:p w14:paraId="45F48B83" w14:textId="77777777" w:rsidR="005B5593" w:rsidRPr="005B5593" w:rsidRDefault="005B5593" w:rsidP="005B5593">
            <w:pPr>
              <w:keepNext/>
              <w:keepLines/>
              <w:jc w:val="left"/>
              <w:rPr>
                <w:rFonts w:asciiTheme="majorEastAsia" w:eastAsiaTheme="majorEastAsia" w:hAnsiTheme="majorEastAsia"/>
                <w:color w:val="000000"/>
                <w:sz w:val="20"/>
                <w:szCs w:val="20"/>
                <w:lang w:val="en-CA" w:eastAsia="zh-CN"/>
              </w:rPr>
            </w:pPr>
            <w:r w:rsidRPr="005B5593">
              <w:rPr>
                <w:rFonts w:asciiTheme="majorEastAsia" w:eastAsiaTheme="majorEastAsia" w:hAnsiTheme="majorEastAsia" w:cstheme="majorBidi" w:hint="eastAsia"/>
                <w:sz w:val="20"/>
                <w:szCs w:val="20"/>
                <w:lang w:val="en-CA" w:eastAsia="zh-CN"/>
              </w:rPr>
              <w:t>《蒙特利尔议定书》</w:t>
            </w:r>
            <w:r w:rsidR="001C0655">
              <w:rPr>
                <w:rFonts w:asciiTheme="majorEastAsia" w:eastAsiaTheme="majorEastAsia" w:hAnsiTheme="majorEastAsia" w:cstheme="majorBidi" w:hint="eastAsia"/>
                <w:sz w:val="20"/>
                <w:szCs w:val="20"/>
                <w:lang w:val="en-CA" w:eastAsia="zh-CN"/>
              </w:rPr>
              <w:t>附件三</w:t>
            </w:r>
            <w:r w:rsidRPr="005B5593">
              <w:rPr>
                <w:rFonts w:asciiTheme="majorEastAsia" w:eastAsiaTheme="majorEastAsia" w:hAnsiTheme="majorEastAsia" w:cstheme="majorBidi" w:hint="eastAsia"/>
                <w:sz w:val="20"/>
                <w:szCs w:val="20"/>
                <w:lang w:val="en-CA" w:eastAsia="zh-CN"/>
              </w:rPr>
              <w:t>第一类物质削减时间表（ODP吨）</w:t>
            </w:r>
          </w:p>
        </w:tc>
        <w:tc>
          <w:tcPr>
            <w:tcW w:w="528" w:type="pct"/>
            <w:tcBorders>
              <w:top w:val="nil"/>
              <w:left w:val="nil"/>
              <w:bottom w:val="single" w:sz="4" w:space="0" w:color="auto"/>
              <w:right w:val="single" w:sz="4" w:space="0" w:color="auto"/>
            </w:tcBorders>
            <w:shd w:val="clear" w:color="auto" w:fill="auto"/>
            <w:tcMar>
              <w:left w:w="72" w:type="dxa"/>
              <w:right w:w="72" w:type="dxa"/>
            </w:tcMar>
          </w:tcPr>
          <w:p w14:paraId="5198FF86"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143.78</w:t>
            </w:r>
          </w:p>
        </w:tc>
        <w:tc>
          <w:tcPr>
            <w:tcW w:w="452" w:type="pct"/>
            <w:tcBorders>
              <w:top w:val="nil"/>
              <w:left w:val="nil"/>
              <w:bottom w:val="single" w:sz="4" w:space="0" w:color="auto"/>
              <w:right w:val="single" w:sz="4" w:space="0" w:color="auto"/>
            </w:tcBorders>
            <w:shd w:val="clear" w:color="auto" w:fill="auto"/>
            <w:tcMar>
              <w:left w:w="72" w:type="dxa"/>
              <w:right w:w="72" w:type="dxa"/>
            </w:tcMar>
          </w:tcPr>
          <w:p w14:paraId="758F96D6"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143.78</w:t>
            </w:r>
          </w:p>
        </w:tc>
        <w:tc>
          <w:tcPr>
            <w:tcW w:w="375" w:type="pct"/>
            <w:tcBorders>
              <w:top w:val="nil"/>
              <w:left w:val="nil"/>
              <w:bottom w:val="single" w:sz="4" w:space="0" w:color="auto"/>
              <w:right w:val="single" w:sz="4" w:space="0" w:color="auto"/>
            </w:tcBorders>
            <w:shd w:val="clear" w:color="auto" w:fill="auto"/>
            <w:tcMar>
              <w:left w:w="72" w:type="dxa"/>
              <w:right w:w="72" w:type="dxa"/>
            </w:tcMar>
          </w:tcPr>
          <w:p w14:paraId="209A83CF"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71.89</w:t>
            </w:r>
          </w:p>
        </w:tc>
        <w:tc>
          <w:tcPr>
            <w:tcW w:w="409" w:type="pct"/>
            <w:tcBorders>
              <w:top w:val="nil"/>
              <w:left w:val="nil"/>
              <w:bottom w:val="single" w:sz="4" w:space="0" w:color="auto"/>
              <w:right w:val="single" w:sz="4" w:space="0" w:color="auto"/>
            </w:tcBorders>
            <w:shd w:val="clear" w:color="auto" w:fill="auto"/>
            <w:tcMar>
              <w:left w:w="72" w:type="dxa"/>
              <w:right w:w="72" w:type="dxa"/>
            </w:tcMar>
          </w:tcPr>
          <w:p w14:paraId="62BF5D9C"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71.89</w:t>
            </w:r>
          </w:p>
        </w:tc>
        <w:tc>
          <w:tcPr>
            <w:tcW w:w="350" w:type="pct"/>
            <w:tcBorders>
              <w:top w:val="nil"/>
              <w:left w:val="nil"/>
              <w:bottom w:val="single" w:sz="4" w:space="0" w:color="auto"/>
              <w:right w:val="single" w:sz="4" w:space="0" w:color="auto"/>
            </w:tcBorders>
            <w:shd w:val="clear" w:color="auto" w:fill="auto"/>
            <w:tcMar>
              <w:left w:w="72" w:type="dxa"/>
              <w:right w:w="72" w:type="dxa"/>
            </w:tcMar>
          </w:tcPr>
          <w:p w14:paraId="62771977"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71.89</w:t>
            </w:r>
          </w:p>
        </w:tc>
        <w:tc>
          <w:tcPr>
            <w:tcW w:w="350" w:type="pct"/>
            <w:tcBorders>
              <w:top w:val="nil"/>
              <w:left w:val="nil"/>
              <w:bottom w:val="single" w:sz="4" w:space="0" w:color="auto"/>
              <w:right w:val="single" w:sz="4" w:space="0" w:color="auto"/>
            </w:tcBorders>
            <w:shd w:val="clear" w:color="auto" w:fill="auto"/>
            <w:tcMar>
              <w:left w:w="72" w:type="dxa"/>
              <w:right w:w="72" w:type="dxa"/>
            </w:tcMar>
          </w:tcPr>
          <w:p w14:paraId="0E18C45F"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71.89</w:t>
            </w:r>
          </w:p>
        </w:tc>
        <w:tc>
          <w:tcPr>
            <w:tcW w:w="350" w:type="pct"/>
            <w:tcBorders>
              <w:top w:val="single" w:sz="4" w:space="0" w:color="auto"/>
              <w:left w:val="nil"/>
              <w:bottom w:val="single" w:sz="4" w:space="0" w:color="auto"/>
              <w:right w:val="single" w:sz="4" w:space="0" w:color="auto"/>
            </w:tcBorders>
            <w:tcMar>
              <w:left w:w="72" w:type="dxa"/>
              <w:right w:w="72" w:type="dxa"/>
            </w:tcMar>
          </w:tcPr>
          <w:p w14:paraId="673237B1"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71.89</w:t>
            </w:r>
          </w:p>
        </w:tc>
        <w:tc>
          <w:tcPr>
            <w:tcW w:w="350" w:type="pct"/>
            <w:tcBorders>
              <w:top w:val="nil"/>
              <w:left w:val="single" w:sz="4" w:space="0" w:color="auto"/>
              <w:bottom w:val="single" w:sz="4" w:space="0" w:color="auto"/>
              <w:right w:val="single" w:sz="4" w:space="0" w:color="auto"/>
            </w:tcBorders>
            <w:tcMar>
              <w:left w:w="72" w:type="dxa"/>
              <w:right w:w="72" w:type="dxa"/>
            </w:tcMar>
          </w:tcPr>
          <w:p w14:paraId="0C8F7093"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w:t>
            </w:r>
          </w:p>
        </w:tc>
        <w:tc>
          <w:tcPr>
            <w:tcW w:w="402" w:type="pct"/>
            <w:tcBorders>
              <w:top w:val="nil"/>
              <w:left w:val="single" w:sz="4" w:space="0" w:color="auto"/>
              <w:bottom w:val="single" w:sz="4" w:space="0" w:color="auto"/>
              <w:right w:val="single" w:sz="4" w:space="0" w:color="auto"/>
            </w:tcBorders>
            <w:tcMar>
              <w:left w:w="72" w:type="dxa"/>
              <w:right w:w="72" w:type="dxa"/>
            </w:tcMar>
          </w:tcPr>
          <w:p w14:paraId="75DE60C3"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暂缺</w:t>
            </w:r>
          </w:p>
        </w:tc>
      </w:tr>
      <w:tr w:rsidR="00EF79DE" w:rsidRPr="005B5593" w14:paraId="5E24CBAC" w14:textId="77777777" w:rsidTr="005F71E1">
        <w:trPr>
          <w:trHeight w:val="271"/>
          <w:jc w:val="center"/>
        </w:trPr>
        <w:tc>
          <w:tcPr>
            <w:tcW w:w="30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21BBD5F" w14:textId="77777777" w:rsidR="005B5593" w:rsidRPr="005B5593" w:rsidRDefault="005B5593" w:rsidP="005B5593">
            <w:pPr>
              <w:keepNext/>
              <w:keepLines/>
              <w:jc w:val="lef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1.2</w:t>
            </w:r>
          </w:p>
        </w:tc>
        <w:tc>
          <w:tcPr>
            <w:tcW w:w="1135" w:type="pct"/>
            <w:tcBorders>
              <w:top w:val="nil"/>
              <w:left w:val="nil"/>
              <w:bottom w:val="single" w:sz="4" w:space="0" w:color="auto"/>
              <w:right w:val="single" w:sz="4" w:space="0" w:color="auto"/>
            </w:tcBorders>
            <w:shd w:val="clear" w:color="auto" w:fill="auto"/>
            <w:tcMar>
              <w:left w:w="72" w:type="dxa"/>
              <w:right w:w="72" w:type="dxa"/>
            </w:tcMar>
            <w:hideMark/>
          </w:tcPr>
          <w:p w14:paraId="4D3CAE91" w14:textId="77777777" w:rsidR="005B5593" w:rsidRPr="005B5593" w:rsidRDefault="001C0655" w:rsidP="005B5593">
            <w:pPr>
              <w:keepNext/>
              <w:keepLines/>
              <w:jc w:val="left"/>
              <w:rPr>
                <w:rFonts w:asciiTheme="majorEastAsia" w:eastAsiaTheme="majorEastAsia" w:hAnsiTheme="majorEastAsia"/>
                <w:color w:val="000000"/>
                <w:sz w:val="20"/>
                <w:szCs w:val="20"/>
                <w:lang w:val="en-CA" w:eastAsia="zh-CN"/>
              </w:rPr>
            </w:pPr>
            <w:r>
              <w:rPr>
                <w:rFonts w:asciiTheme="majorEastAsia" w:eastAsiaTheme="majorEastAsia" w:hAnsiTheme="majorEastAsia" w:cstheme="majorBidi" w:hint="eastAsia"/>
                <w:sz w:val="20"/>
                <w:szCs w:val="20"/>
                <w:lang w:val="en-CA" w:eastAsia="zh-CN"/>
              </w:rPr>
              <w:t>附件三</w:t>
            </w:r>
            <w:r w:rsidR="005B5593" w:rsidRPr="005B5593">
              <w:rPr>
                <w:rFonts w:asciiTheme="majorEastAsia" w:eastAsiaTheme="majorEastAsia" w:hAnsiTheme="majorEastAsia" w:cstheme="majorBidi" w:hint="eastAsia"/>
                <w:sz w:val="20"/>
                <w:szCs w:val="20"/>
                <w:lang w:val="en-CA" w:eastAsia="zh-CN"/>
              </w:rPr>
              <w:t>第一类物质的最高允许总消费量（ODP吨）</w:t>
            </w:r>
          </w:p>
        </w:tc>
        <w:tc>
          <w:tcPr>
            <w:tcW w:w="528" w:type="pct"/>
            <w:tcBorders>
              <w:top w:val="nil"/>
              <w:left w:val="nil"/>
              <w:bottom w:val="single" w:sz="4" w:space="0" w:color="auto"/>
              <w:right w:val="single" w:sz="4" w:space="0" w:color="auto"/>
            </w:tcBorders>
            <w:shd w:val="clear" w:color="auto" w:fill="auto"/>
            <w:tcMar>
              <w:left w:w="72" w:type="dxa"/>
              <w:right w:w="72" w:type="dxa"/>
            </w:tcMar>
          </w:tcPr>
          <w:p w14:paraId="2C01CE56"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143.78</w:t>
            </w:r>
          </w:p>
        </w:tc>
        <w:tc>
          <w:tcPr>
            <w:tcW w:w="452" w:type="pct"/>
            <w:tcBorders>
              <w:top w:val="nil"/>
              <w:left w:val="nil"/>
              <w:bottom w:val="single" w:sz="4" w:space="0" w:color="auto"/>
              <w:right w:val="single" w:sz="4" w:space="0" w:color="auto"/>
            </w:tcBorders>
            <w:shd w:val="clear" w:color="auto" w:fill="auto"/>
            <w:tcMar>
              <w:left w:w="72" w:type="dxa"/>
              <w:right w:w="72" w:type="dxa"/>
            </w:tcMar>
          </w:tcPr>
          <w:p w14:paraId="5C559507"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143.78</w:t>
            </w:r>
          </w:p>
        </w:tc>
        <w:tc>
          <w:tcPr>
            <w:tcW w:w="375" w:type="pct"/>
            <w:tcBorders>
              <w:top w:val="nil"/>
              <w:left w:val="nil"/>
              <w:bottom w:val="single" w:sz="4" w:space="0" w:color="auto"/>
              <w:right w:val="single" w:sz="4" w:space="0" w:color="auto"/>
            </w:tcBorders>
            <w:shd w:val="clear" w:color="auto" w:fill="auto"/>
            <w:tcMar>
              <w:left w:w="72" w:type="dxa"/>
              <w:right w:w="72" w:type="dxa"/>
            </w:tcMar>
          </w:tcPr>
          <w:p w14:paraId="5A431AF0"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71.89</w:t>
            </w:r>
          </w:p>
        </w:tc>
        <w:tc>
          <w:tcPr>
            <w:tcW w:w="409" w:type="pct"/>
            <w:tcBorders>
              <w:top w:val="nil"/>
              <w:left w:val="nil"/>
              <w:bottom w:val="single" w:sz="4" w:space="0" w:color="auto"/>
              <w:right w:val="single" w:sz="4" w:space="0" w:color="auto"/>
            </w:tcBorders>
            <w:shd w:val="clear" w:color="auto" w:fill="auto"/>
            <w:tcMar>
              <w:left w:w="72" w:type="dxa"/>
              <w:right w:w="72" w:type="dxa"/>
            </w:tcMar>
          </w:tcPr>
          <w:p w14:paraId="5B6D4A85"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71.89</w:t>
            </w:r>
          </w:p>
        </w:tc>
        <w:tc>
          <w:tcPr>
            <w:tcW w:w="350" w:type="pct"/>
            <w:tcBorders>
              <w:top w:val="nil"/>
              <w:left w:val="nil"/>
              <w:bottom w:val="single" w:sz="4" w:space="0" w:color="auto"/>
              <w:right w:val="single" w:sz="4" w:space="0" w:color="auto"/>
            </w:tcBorders>
            <w:shd w:val="clear" w:color="auto" w:fill="auto"/>
            <w:tcMar>
              <w:left w:w="72" w:type="dxa"/>
              <w:right w:w="72" w:type="dxa"/>
            </w:tcMar>
          </w:tcPr>
          <w:p w14:paraId="0AD0A849"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71.89</w:t>
            </w:r>
          </w:p>
        </w:tc>
        <w:tc>
          <w:tcPr>
            <w:tcW w:w="350" w:type="pct"/>
            <w:tcBorders>
              <w:top w:val="nil"/>
              <w:left w:val="nil"/>
              <w:bottom w:val="single" w:sz="4" w:space="0" w:color="auto"/>
              <w:right w:val="single" w:sz="4" w:space="0" w:color="auto"/>
            </w:tcBorders>
            <w:shd w:val="clear" w:color="auto" w:fill="auto"/>
            <w:tcMar>
              <w:left w:w="72" w:type="dxa"/>
              <w:right w:w="72" w:type="dxa"/>
            </w:tcMar>
          </w:tcPr>
          <w:p w14:paraId="01D4B571"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71.89</w:t>
            </w:r>
          </w:p>
        </w:tc>
        <w:tc>
          <w:tcPr>
            <w:tcW w:w="350" w:type="pct"/>
            <w:tcBorders>
              <w:top w:val="single" w:sz="4" w:space="0" w:color="auto"/>
              <w:left w:val="nil"/>
              <w:bottom w:val="single" w:sz="4" w:space="0" w:color="auto"/>
              <w:right w:val="single" w:sz="4" w:space="0" w:color="auto"/>
            </w:tcBorders>
            <w:tcMar>
              <w:left w:w="72" w:type="dxa"/>
              <w:right w:w="72" w:type="dxa"/>
            </w:tcMar>
          </w:tcPr>
          <w:p w14:paraId="58415703"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71.89</w:t>
            </w:r>
          </w:p>
        </w:tc>
        <w:tc>
          <w:tcPr>
            <w:tcW w:w="350" w:type="pct"/>
            <w:tcBorders>
              <w:top w:val="nil"/>
              <w:left w:val="single" w:sz="4" w:space="0" w:color="auto"/>
              <w:bottom w:val="single" w:sz="4" w:space="0" w:color="auto"/>
              <w:right w:val="single" w:sz="4" w:space="0" w:color="auto"/>
            </w:tcBorders>
            <w:tcMar>
              <w:left w:w="72" w:type="dxa"/>
              <w:right w:w="72" w:type="dxa"/>
            </w:tcMar>
          </w:tcPr>
          <w:p w14:paraId="5DB3F950"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w:t>
            </w:r>
          </w:p>
        </w:tc>
        <w:tc>
          <w:tcPr>
            <w:tcW w:w="402" w:type="pct"/>
            <w:tcBorders>
              <w:top w:val="nil"/>
              <w:left w:val="single" w:sz="4" w:space="0" w:color="auto"/>
              <w:bottom w:val="single" w:sz="4" w:space="0" w:color="auto"/>
              <w:right w:val="single" w:sz="4" w:space="0" w:color="auto"/>
            </w:tcBorders>
            <w:tcMar>
              <w:left w:w="72" w:type="dxa"/>
              <w:right w:w="72" w:type="dxa"/>
            </w:tcMar>
          </w:tcPr>
          <w:p w14:paraId="5C706021" w14:textId="77777777" w:rsidR="005B5593" w:rsidRPr="005B5593" w:rsidRDefault="005B5593" w:rsidP="005B5593">
            <w:pPr>
              <w:keepNext/>
              <w:keepLines/>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暂缺</w:t>
            </w:r>
          </w:p>
        </w:tc>
      </w:tr>
      <w:tr w:rsidR="00EF79DE" w:rsidRPr="005B5593" w14:paraId="009D18DF" w14:textId="77777777" w:rsidTr="005F71E1">
        <w:trPr>
          <w:trHeight w:val="119"/>
          <w:jc w:val="center"/>
        </w:trPr>
        <w:tc>
          <w:tcPr>
            <w:tcW w:w="30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4A65EB9" w14:textId="77777777" w:rsidR="005B5593" w:rsidRPr="005B5593" w:rsidRDefault="005B5593" w:rsidP="005B5593">
            <w:pPr>
              <w:jc w:val="lef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2.1</w:t>
            </w:r>
          </w:p>
        </w:tc>
        <w:tc>
          <w:tcPr>
            <w:tcW w:w="1135" w:type="pct"/>
            <w:tcBorders>
              <w:top w:val="nil"/>
              <w:left w:val="nil"/>
              <w:bottom w:val="single" w:sz="4" w:space="0" w:color="auto"/>
              <w:right w:val="single" w:sz="4" w:space="0" w:color="auto"/>
            </w:tcBorders>
            <w:shd w:val="clear" w:color="auto" w:fill="auto"/>
            <w:tcMar>
              <w:left w:w="72" w:type="dxa"/>
              <w:right w:w="72" w:type="dxa"/>
            </w:tcMar>
            <w:hideMark/>
          </w:tcPr>
          <w:p w14:paraId="3D8CC5DC" w14:textId="77777777" w:rsidR="005B5593" w:rsidRPr="00F63E90" w:rsidRDefault="005B5593" w:rsidP="005B5593">
            <w:pPr>
              <w:jc w:val="left"/>
              <w:rPr>
                <w:rFonts w:asciiTheme="majorEastAsia" w:eastAsiaTheme="majorEastAsia" w:hAnsiTheme="majorEastAsia" w:cstheme="majorBidi"/>
                <w:sz w:val="20"/>
                <w:szCs w:val="20"/>
                <w:lang w:val="en-CA" w:eastAsia="zh-CN"/>
              </w:rPr>
            </w:pPr>
            <w:r w:rsidRPr="005B5593">
              <w:rPr>
                <w:rFonts w:asciiTheme="majorEastAsia" w:eastAsiaTheme="majorEastAsia" w:hAnsiTheme="majorEastAsia" w:cstheme="majorBidi" w:hint="eastAsia"/>
                <w:sz w:val="20"/>
                <w:szCs w:val="20"/>
                <w:lang w:val="en-CA" w:eastAsia="zh-CN"/>
              </w:rPr>
              <w:t>牵头执行机构（世界银行）商定供资（美元）</w:t>
            </w:r>
          </w:p>
        </w:tc>
        <w:tc>
          <w:tcPr>
            <w:tcW w:w="528" w:type="pct"/>
            <w:tcBorders>
              <w:top w:val="nil"/>
              <w:left w:val="nil"/>
              <w:bottom w:val="single" w:sz="4" w:space="0" w:color="auto"/>
              <w:right w:val="single" w:sz="4" w:space="0" w:color="auto"/>
            </w:tcBorders>
            <w:shd w:val="clear" w:color="auto" w:fill="auto"/>
            <w:tcMar>
              <w:left w:w="72" w:type="dxa"/>
              <w:right w:w="72" w:type="dxa"/>
            </w:tcMar>
          </w:tcPr>
          <w:p w14:paraId="5C8F5CEA"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3,227,127</w:t>
            </w:r>
          </w:p>
        </w:tc>
        <w:tc>
          <w:tcPr>
            <w:tcW w:w="452" w:type="pct"/>
            <w:tcBorders>
              <w:top w:val="nil"/>
              <w:left w:val="nil"/>
              <w:bottom w:val="single" w:sz="4" w:space="0" w:color="auto"/>
              <w:right w:val="single" w:sz="4" w:space="0" w:color="auto"/>
            </w:tcBorders>
            <w:shd w:val="clear" w:color="auto" w:fill="auto"/>
            <w:tcMar>
              <w:left w:w="72" w:type="dxa"/>
              <w:right w:w="72" w:type="dxa"/>
            </w:tcMar>
          </w:tcPr>
          <w:p w14:paraId="02EC6E9A"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w:t>
            </w:r>
          </w:p>
        </w:tc>
        <w:tc>
          <w:tcPr>
            <w:tcW w:w="375" w:type="pct"/>
            <w:tcBorders>
              <w:top w:val="nil"/>
              <w:left w:val="nil"/>
              <w:bottom w:val="single" w:sz="4" w:space="0" w:color="auto"/>
              <w:right w:val="single" w:sz="4" w:space="0" w:color="auto"/>
            </w:tcBorders>
            <w:shd w:val="clear" w:color="auto" w:fill="auto"/>
            <w:tcMar>
              <w:left w:w="72" w:type="dxa"/>
              <w:right w:w="72" w:type="dxa"/>
            </w:tcMar>
          </w:tcPr>
          <w:p w14:paraId="435BCB82"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w:t>
            </w:r>
          </w:p>
        </w:tc>
        <w:tc>
          <w:tcPr>
            <w:tcW w:w="409" w:type="pct"/>
            <w:tcBorders>
              <w:top w:val="nil"/>
              <w:left w:val="nil"/>
              <w:bottom w:val="single" w:sz="4" w:space="0" w:color="auto"/>
              <w:right w:val="single" w:sz="4" w:space="0" w:color="auto"/>
            </w:tcBorders>
            <w:shd w:val="clear" w:color="auto" w:fill="auto"/>
            <w:tcMar>
              <w:left w:w="72" w:type="dxa"/>
              <w:right w:w="72" w:type="dxa"/>
            </w:tcMar>
          </w:tcPr>
          <w:p w14:paraId="339B1199"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4,610,182</w:t>
            </w:r>
          </w:p>
        </w:tc>
        <w:tc>
          <w:tcPr>
            <w:tcW w:w="350" w:type="pct"/>
            <w:tcBorders>
              <w:top w:val="nil"/>
              <w:left w:val="nil"/>
              <w:bottom w:val="single" w:sz="4" w:space="0" w:color="auto"/>
              <w:right w:val="single" w:sz="4" w:space="0" w:color="auto"/>
            </w:tcBorders>
            <w:shd w:val="clear" w:color="auto" w:fill="auto"/>
            <w:tcMar>
              <w:left w:w="72" w:type="dxa"/>
              <w:right w:w="72" w:type="dxa"/>
            </w:tcMar>
          </w:tcPr>
          <w:p w14:paraId="5EFEDD1E"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w:t>
            </w:r>
          </w:p>
        </w:tc>
        <w:tc>
          <w:tcPr>
            <w:tcW w:w="350" w:type="pct"/>
            <w:tcBorders>
              <w:top w:val="nil"/>
              <w:left w:val="nil"/>
              <w:bottom w:val="single" w:sz="4" w:space="0" w:color="auto"/>
              <w:right w:val="single" w:sz="4" w:space="0" w:color="auto"/>
            </w:tcBorders>
            <w:shd w:val="clear" w:color="auto" w:fill="auto"/>
            <w:tcMar>
              <w:left w:w="72" w:type="dxa"/>
              <w:right w:w="72" w:type="dxa"/>
            </w:tcMar>
          </w:tcPr>
          <w:p w14:paraId="7275AD20"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w:t>
            </w:r>
          </w:p>
        </w:tc>
        <w:tc>
          <w:tcPr>
            <w:tcW w:w="350" w:type="pct"/>
            <w:tcBorders>
              <w:top w:val="single" w:sz="4" w:space="0" w:color="auto"/>
              <w:left w:val="nil"/>
              <w:bottom w:val="single" w:sz="4" w:space="0" w:color="auto"/>
              <w:right w:val="single" w:sz="4" w:space="0" w:color="auto"/>
            </w:tcBorders>
            <w:tcMar>
              <w:left w:w="72" w:type="dxa"/>
              <w:right w:w="72" w:type="dxa"/>
            </w:tcMar>
          </w:tcPr>
          <w:p w14:paraId="277F8DAD"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1,383,055</w:t>
            </w:r>
          </w:p>
        </w:tc>
        <w:tc>
          <w:tcPr>
            <w:tcW w:w="350" w:type="pct"/>
            <w:tcBorders>
              <w:top w:val="nil"/>
              <w:left w:val="single" w:sz="4" w:space="0" w:color="auto"/>
              <w:bottom w:val="single" w:sz="4" w:space="0" w:color="auto"/>
              <w:right w:val="single" w:sz="4" w:space="0" w:color="auto"/>
            </w:tcBorders>
            <w:tcMar>
              <w:left w:w="72" w:type="dxa"/>
              <w:right w:w="72" w:type="dxa"/>
            </w:tcMar>
          </w:tcPr>
          <w:p w14:paraId="636AF2CC"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w:t>
            </w:r>
          </w:p>
        </w:tc>
        <w:tc>
          <w:tcPr>
            <w:tcW w:w="402" w:type="pct"/>
            <w:tcBorders>
              <w:top w:val="nil"/>
              <w:left w:val="single" w:sz="4" w:space="0" w:color="auto"/>
              <w:bottom w:val="single" w:sz="4" w:space="0" w:color="auto"/>
              <w:right w:val="single" w:sz="4" w:space="0" w:color="auto"/>
            </w:tcBorders>
            <w:tcMar>
              <w:left w:w="72" w:type="dxa"/>
              <w:right w:w="72" w:type="dxa"/>
            </w:tcMar>
          </w:tcPr>
          <w:p w14:paraId="18F16ADB"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9,220,364</w:t>
            </w:r>
          </w:p>
        </w:tc>
      </w:tr>
      <w:tr w:rsidR="00EF79DE" w:rsidRPr="005B5593" w14:paraId="5B692249" w14:textId="77777777" w:rsidTr="005F71E1">
        <w:trPr>
          <w:trHeight w:val="57"/>
          <w:jc w:val="center"/>
        </w:trPr>
        <w:tc>
          <w:tcPr>
            <w:tcW w:w="30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5CFD72A" w14:textId="77777777" w:rsidR="005B5593" w:rsidRPr="005B5593" w:rsidRDefault="005B5593" w:rsidP="005B5593">
            <w:pPr>
              <w:jc w:val="lef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2.2</w:t>
            </w:r>
          </w:p>
        </w:tc>
        <w:tc>
          <w:tcPr>
            <w:tcW w:w="1135" w:type="pct"/>
            <w:tcBorders>
              <w:top w:val="nil"/>
              <w:left w:val="nil"/>
              <w:bottom w:val="single" w:sz="4" w:space="0" w:color="auto"/>
              <w:right w:val="single" w:sz="4" w:space="0" w:color="auto"/>
            </w:tcBorders>
            <w:shd w:val="clear" w:color="auto" w:fill="auto"/>
            <w:tcMar>
              <w:left w:w="72" w:type="dxa"/>
              <w:right w:w="72" w:type="dxa"/>
            </w:tcMar>
            <w:hideMark/>
          </w:tcPr>
          <w:p w14:paraId="317E29EC" w14:textId="77777777" w:rsidR="00F63E90" w:rsidRDefault="005B5593" w:rsidP="005B5593">
            <w:pPr>
              <w:jc w:val="left"/>
              <w:rPr>
                <w:rFonts w:asciiTheme="majorEastAsia" w:eastAsiaTheme="majorEastAsia" w:hAnsiTheme="majorEastAsia"/>
                <w:color w:val="0D0D0D" w:themeColor="text1" w:themeTint="F2"/>
                <w:sz w:val="20"/>
                <w:szCs w:val="20"/>
                <w:lang w:val="en-CA" w:eastAsia="zh-CN"/>
              </w:rPr>
            </w:pPr>
            <w:r w:rsidRPr="005B5593">
              <w:rPr>
                <w:rFonts w:asciiTheme="majorEastAsia" w:eastAsiaTheme="majorEastAsia" w:hAnsiTheme="majorEastAsia" w:hint="eastAsia"/>
                <w:color w:val="0D0D0D" w:themeColor="text1" w:themeTint="F2"/>
                <w:sz w:val="20"/>
                <w:szCs w:val="20"/>
                <w:lang w:val="en-CA" w:eastAsia="zh-CN"/>
              </w:rPr>
              <w:t>牵头执行机构的</w:t>
            </w:r>
          </w:p>
          <w:p w14:paraId="373D2204" w14:textId="2B972697" w:rsidR="005B5593" w:rsidRPr="005B5593" w:rsidRDefault="005B5593" w:rsidP="005F71E1">
            <w:pPr>
              <w:jc w:val="left"/>
              <w:rPr>
                <w:rFonts w:asciiTheme="majorEastAsia" w:eastAsiaTheme="majorEastAsia" w:hAnsiTheme="majorEastAsia"/>
                <w:color w:val="000000"/>
                <w:sz w:val="20"/>
                <w:szCs w:val="20"/>
                <w:lang w:val="en-CA" w:eastAsia="zh-CN"/>
              </w:rPr>
            </w:pPr>
            <w:r w:rsidRPr="005B5593">
              <w:rPr>
                <w:rFonts w:asciiTheme="majorEastAsia" w:eastAsiaTheme="majorEastAsia" w:hAnsiTheme="majorEastAsia" w:hint="eastAsia"/>
                <w:color w:val="0D0D0D" w:themeColor="text1" w:themeTint="F2"/>
                <w:sz w:val="20"/>
                <w:szCs w:val="20"/>
                <w:lang w:val="en-CA" w:eastAsia="zh-CN"/>
              </w:rPr>
              <w:t>支持费用（美元）</w:t>
            </w:r>
          </w:p>
        </w:tc>
        <w:tc>
          <w:tcPr>
            <w:tcW w:w="528" w:type="pct"/>
            <w:tcBorders>
              <w:top w:val="nil"/>
              <w:left w:val="nil"/>
              <w:bottom w:val="single" w:sz="4" w:space="0" w:color="auto"/>
              <w:right w:val="single" w:sz="4" w:space="0" w:color="auto"/>
            </w:tcBorders>
            <w:shd w:val="clear" w:color="auto" w:fill="auto"/>
            <w:tcMar>
              <w:left w:w="72" w:type="dxa"/>
              <w:right w:w="72" w:type="dxa"/>
            </w:tcMar>
          </w:tcPr>
          <w:p w14:paraId="3F4EC653"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eastAsia="zh-CN"/>
              </w:rPr>
              <w:t xml:space="preserve"> </w:t>
            </w:r>
            <w:r w:rsidRPr="005B5593">
              <w:rPr>
                <w:rFonts w:asciiTheme="majorEastAsia" w:eastAsiaTheme="majorEastAsia" w:hAnsiTheme="majorEastAsia"/>
                <w:sz w:val="20"/>
                <w:szCs w:val="20"/>
                <w:lang w:val="en-CA"/>
              </w:rPr>
              <w:t xml:space="preserve">225,899 </w:t>
            </w:r>
          </w:p>
        </w:tc>
        <w:tc>
          <w:tcPr>
            <w:tcW w:w="452" w:type="pct"/>
            <w:tcBorders>
              <w:top w:val="nil"/>
              <w:left w:val="nil"/>
              <w:bottom w:val="single" w:sz="4" w:space="0" w:color="auto"/>
              <w:right w:val="single" w:sz="4" w:space="0" w:color="auto"/>
            </w:tcBorders>
            <w:shd w:val="clear" w:color="auto" w:fill="auto"/>
            <w:tcMar>
              <w:left w:w="72" w:type="dxa"/>
              <w:right w:w="72" w:type="dxa"/>
            </w:tcMar>
          </w:tcPr>
          <w:p w14:paraId="4C1B33F2"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w:t>
            </w:r>
          </w:p>
        </w:tc>
        <w:tc>
          <w:tcPr>
            <w:tcW w:w="375" w:type="pct"/>
            <w:tcBorders>
              <w:top w:val="nil"/>
              <w:left w:val="nil"/>
              <w:bottom w:val="single" w:sz="4" w:space="0" w:color="auto"/>
              <w:right w:val="single" w:sz="4" w:space="0" w:color="auto"/>
            </w:tcBorders>
            <w:shd w:val="clear" w:color="auto" w:fill="auto"/>
            <w:tcMar>
              <w:left w:w="72" w:type="dxa"/>
              <w:right w:w="72" w:type="dxa"/>
            </w:tcMar>
          </w:tcPr>
          <w:p w14:paraId="4AA4A3EE"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w:t>
            </w:r>
          </w:p>
        </w:tc>
        <w:tc>
          <w:tcPr>
            <w:tcW w:w="409" w:type="pct"/>
            <w:tcBorders>
              <w:top w:val="nil"/>
              <w:left w:val="nil"/>
              <w:bottom w:val="single" w:sz="4" w:space="0" w:color="auto"/>
              <w:right w:val="single" w:sz="4" w:space="0" w:color="auto"/>
            </w:tcBorders>
            <w:shd w:val="clear" w:color="auto" w:fill="auto"/>
            <w:tcMar>
              <w:left w:w="72" w:type="dxa"/>
              <w:right w:w="72" w:type="dxa"/>
            </w:tcMar>
          </w:tcPr>
          <w:p w14:paraId="2931B336"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 xml:space="preserve"> 322,712 </w:t>
            </w:r>
          </w:p>
        </w:tc>
        <w:tc>
          <w:tcPr>
            <w:tcW w:w="350" w:type="pct"/>
            <w:tcBorders>
              <w:top w:val="nil"/>
              <w:left w:val="nil"/>
              <w:bottom w:val="single" w:sz="4" w:space="0" w:color="auto"/>
              <w:right w:val="single" w:sz="4" w:space="0" w:color="auto"/>
            </w:tcBorders>
            <w:shd w:val="clear" w:color="auto" w:fill="auto"/>
            <w:tcMar>
              <w:left w:w="72" w:type="dxa"/>
              <w:right w:w="72" w:type="dxa"/>
            </w:tcMar>
          </w:tcPr>
          <w:p w14:paraId="72B4D89C"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w:t>
            </w:r>
          </w:p>
        </w:tc>
        <w:tc>
          <w:tcPr>
            <w:tcW w:w="350" w:type="pct"/>
            <w:tcBorders>
              <w:top w:val="nil"/>
              <w:left w:val="nil"/>
              <w:bottom w:val="single" w:sz="4" w:space="0" w:color="auto"/>
              <w:right w:val="single" w:sz="4" w:space="0" w:color="auto"/>
            </w:tcBorders>
            <w:shd w:val="clear" w:color="auto" w:fill="auto"/>
            <w:tcMar>
              <w:left w:w="72" w:type="dxa"/>
              <w:right w:w="72" w:type="dxa"/>
            </w:tcMar>
          </w:tcPr>
          <w:p w14:paraId="1EE6C924"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w:t>
            </w:r>
          </w:p>
        </w:tc>
        <w:tc>
          <w:tcPr>
            <w:tcW w:w="350" w:type="pct"/>
            <w:tcBorders>
              <w:top w:val="single" w:sz="4" w:space="0" w:color="auto"/>
              <w:left w:val="nil"/>
              <w:bottom w:val="single" w:sz="4" w:space="0" w:color="auto"/>
              <w:right w:val="single" w:sz="4" w:space="0" w:color="auto"/>
            </w:tcBorders>
            <w:tcMar>
              <w:left w:w="72" w:type="dxa"/>
              <w:right w:w="72" w:type="dxa"/>
            </w:tcMar>
          </w:tcPr>
          <w:p w14:paraId="16BF3648"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 xml:space="preserve"> 96,814 </w:t>
            </w:r>
          </w:p>
        </w:tc>
        <w:tc>
          <w:tcPr>
            <w:tcW w:w="350" w:type="pct"/>
            <w:tcBorders>
              <w:top w:val="nil"/>
              <w:left w:val="single" w:sz="4" w:space="0" w:color="auto"/>
              <w:bottom w:val="single" w:sz="4" w:space="0" w:color="auto"/>
              <w:right w:val="single" w:sz="4" w:space="0" w:color="auto"/>
            </w:tcBorders>
            <w:tcMar>
              <w:left w:w="72" w:type="dxa"/>
              <w:right w:w="72" w:type="dxa"/>
            </w:tcMar>
          </w:tcPr>
          <w:p w14:paraId="40923795"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w:t>
            </w:r>
          </w:p>
        </w:tc>
        <w:tc>
          <w:tcPr>
            <w:tcW w:w="402" w:type="pct"/>
            <w:tcBorders>
              <w:top w:val="nil"/>
              <w:left w:val="single" w:sz="4" w:space="0" w:color="auto"/>
              <w:bottom w:val="single" w:sz="4" w:space="0" w:color="auto"/>
              <w:right w:val="single" w:sz="4" w:space="0" w:color="auto"/>
            </w:tcBorders>
            <w:tcMar>
              <w:left w:w="72" w:type="dxa"/>
              <w:right w:w="72" w:type="dxa"/>
            </w:tcMar>
          </w:tcPr>
          <w:p w14:paraId="446B1749"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645,425</w:t>
            </w:r>
          </w:p>
        </w:tc>
      </w:tr>
      <w:tr w:rsidR="00EF79DE" w:rsidRPr="005B5593" w14:paraId="05AF51C8" w14:textId="77777777" w:rsidTr="005F71E1">
        <w:trPr>
          <w:trHeight w:val="89"/>
          <w:jc w:val="center"/>
        </w:trPr>
        <w:tc>
          <w:tcPr>
            <w:tcW w:w="301"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B553165" w14:textId="77777777" w:rsidR="005B5593" w:rsidRPr="005B5593" w:rsidRDefault="005B5593" w:rsidP="005B5593">
            <w:pPr>
              <w:jc w:val="left"/>
              <w:rPr>
                <w:rFonts w:asciiTheme="majorEastAsia" w:eastAsiaTheme="majorEastAsia" w:hAnsiTheme="majorEastAsia"/>
                <w:color w:val="000000"/>
                <w:sz w:val="20"/>
                <w:szCs w:val="20"/>
                <w:lang w:val="en-CA" w:eastAsia="en-CA"/>
              </w:rPr>
            </w:pPr>
            <w:r w:rsidRPr="005B5593">
              <w:rPr>
                <w:rFonts w:asciiTheme="majorEastAsia" w:eastAsiaTheme="majorEastAsia" w:hAnsiTheme="majorEastAsia"/>
                <w:color w:val="000000"/>
                <w:sz w:val="20"/>
                <w:szCs w:val="20"/>
                <w:lang w:val="en-CA" w:eastAsia="en-CA"/>
              </w:rPr>
              <w:t>3.1</w:t>
            </w:r>
          </w:p>
        </w:tc>
        <w:tc>
          <w:tcPr>
            <w:tcW w:w="1135" w:type="pct"/>
            <w:tcBorders>
              <w:top w:val="nil"/>
              <w:left w:val="nil"/>
              <w:bottom w:val="single" w:sz="4" w:space="0" w:color="auto"/>
              <w:right w:val="single" w:sz="4" w:space="0" w:color="auto"/>
            </w:tcBorders>
            <w:shd w:val="clear" w:color="auto" w:fill="auto"/>
            <w:tcMar>
              <w:left w:w="72" w:type="dxa"/>
              <w:right w:w="72" w:type="dxa"/>
            </w:tcMar>
            <w:hideMark/>
          </w:tcPr>
          <w:p w14:paraId="5805FE15" w14:textId="47E03707" w:rsidR="005B5593" w:rsidRPr="005B5593" w:rsidRDefault="005B5593" w:rsidP="00401E76">
            <w:pPr>
              <w:jc w:val="left"/>
              <w:rPr>
                <w:rFonts w:asciiTheme="majorEastAsia" w:eastAsiaTheme="majorEastAsia" w:hAnsiTheme="majorEastAsia"/>
                <w:color w:val="000000"/>
                <w:sz w:val="20"/>
                <w:szCs w:val="20"/>
                <w:lang w:val="en-CA" w:eastAsia="zh-CN"/>
              </w:rPr>
            </w:pPr>
            <w:r w:rsidRPr="005B5593">
              <w:rPr>
                <w:rFonts w:asciiTheme="majorEastAsia" w:eastAsiaTheme="majorEastAsia" w:hAnsiTheme="majorEastAsia" w:cstheme="majorBidi" w:hint="eastAsia"/>
                <w:sz w:val="20"/>
                <w:szCs w:val="20"/>
                <w:lang w:val="en-CA" w:eastAsia="zh-CN"/>
              </w:rPr>
              <w:t>商定供资合计（美元）</w:t>
            </w:r>
          </w:p>
        </w:tc>
        <w:tc>
          <w:tcPr>
            <w:tcW w:w="528" w:type="pct"/>
            <w:tcBorders>
              <w:top w:val="nil"/>
              <w:left w:val="nil"/>
              <w:bottom w:val="single" w:sz="4" w:space="0" w:color="auto"/>
              <w:right w:val="single" w:sz="4" w:space="0" w:color="auto"/>
            </w:tcBorders>
            <w:shd w:val="clear" w:color="auto" w:fill="auto"/>
            <w:tcMar>
              <w:left w:w="72" w:type="dxa"/>
              <w:right w:w="72" w:type="dxa"/>
            </w:tcMar>
          </w:tcPr>
          <w:p w14:paraId="78F154AD" w14:textId="77777777" w:rsidR="005B5593" w:rsidRPr="005B5593" w:rsidRDefault="005B5593" w:rsidP="005B5593">
            <w:pPr>
              <w:jc w:val="right"/>
              <w:rPr>
                <w:rFonts w:asciiTheme="majorEastAsia" w:eastAsiaTheme="majorEastAsia" w:hAnsiTheme="majorEastAsia"/>
                <w:color w:val="000000"/>
                <w:sz w:val="20"/>
                <w:szCs w:val="20"/>
                <w:lang w:val="en-CA"/>
              </w:rPr>
            </w:pPr>
            <w:r w:rsidRPr="005B5593">
              <w:rPr>
                <w:rFonts w:asciiTheme="majorEastAsia" w:eastAsiaTheme="majorEastAsia" w:hAnsiTheme="majorEastAsia"/>
                <w:sz w:val="20"/>
                <w:szCs w:val="20"/>
                <w:lang w:val="en-CA"/>
              </w:rPr>
              <w:t>3,453,026</w:t>
            </w:r>
          </w:p>
        </w:tc>
        <w:tc>
          <w:tcPr>
            <w:tcW w:w="452" w:type="pct"/>
            <w:tcBorders>
              <w:top w:val="nil"/>
              <w:left w:val="nil"/>
              <w:bottom w:val="single" w:sz="4" w:space="0" w:color="auto"/>
              <w:right w:val="single" w:sz="4" w:space="0" w:color="auto"/>
            </w:tcBorders>
            <w:shd w:val="clear" w:color="auto" w:fill="auto"/>
            <w:tcMar>
              <w:left w:w="72" w:type="dxa"/>
              <w:right w:w="72" w:type="dxa"/>
            </w:tcMar>
          </w:tcPr>
          <w:p w14:paraId="5D4A6403" w14:textId="77777777" w:rsidR="005B5593" w:rsidRPr="005B5593" w:rsidRDefault="005B5593" w:rsidP="005B5593">
            <w:pPr>
              <w:jc w:val="right"/>
              <w:rPr>
                <w:rFonts w:asciiTheme="majorEastAsia" w:eastAsiaTheme="majorEastAsia" w:hAnsiTheme="majorEastAsia"/>
                <w:color w:val="000000"/>
                <w:sz w:val="20"/>
                <w:szCs w:val="20"/>
                <w:lang w:val="en-CA"/>
              </w:rPr>
            </w:pPr>
            <w:r w:rsidRPr="005B5593">
              <w:rPr>
                <w:rFonts w:asciiTheme="majorEastAsia" w:eastAsiaTheme="majorEastAsia" w:hAnsiTheme="majorEastAsia"/>
                <w:sz w:val="20"/>
                <w:szCs w:val="20"/>
                <w:lang w:val="en-CA"/>
              </w:rPr>
              <w:t>0</w:t>
            </w:r>
          </w:p>
        </w:tc>
        <w:tc>
          <w:tcPr>
            <w:tcW w:w="375" w:type="pct"/>
            <w:tcBorders>
              <w:top w:val="nil"/>
              <w:left w:val="nil"/>
              <w:bottom w:val="single" w:sz="4" w:space="0" w:color="auto"/>
              <w:right w:val="single" w:sz="4" w:space="0" w:color="auto"/>
            </w:tcBorders>
            <w:shd w:val="clear" w:color="auto" w:fill="auto"/>
            <w:tcMar>
              <w:left w:w="72" w:type="dxa"/>
              <w:right w:w="72" w:type="dxa"/>
            </w:tcMar>
          </w:tcPr>
          <w:p w14:paraId="09EBA7FA" w14:textId="77777777" w:rsidR="005B5593" w:rsidRPr="005B5593" w:rsidRDefault="005B5593" w:rsidP="005B5593">
            <w:pPr>
              <w:jc w:val="right"/>
              <w:rPr>
                <w:rFonts w:asciiTheme="majorEastAsia" w:eastAsiaTheme="majorEastAsia" w:hAnsiTheme="majorEastAsia"/>
                <w:color w:val="000000"/>
                <w:sz w:val="20"/>
                <w:szCs w:val="20"/>
                <w:lang w:val="en-CA"/>
              </w:rPr>
            </w:pPr>
            <w:r w:rsidRPr="005B5593">
              <w:rPr>
                <w:rFonts w:asciiTheme="majorEastAsia" w:eastAsiaTheme="majorEastAsia" w:hAnsiTheme="majorEastAsia"/>
                <w:sz w:val="20"/>
                <w:szCs w:val="20"/>
                <w:lang w:val="en-CA"/>
              </w:rPr>
              <w:t>0</w:t>
            </w:r>
          </w:p>
        </w:tc>
        <w:tc>
          <w:tcPr>
            <w:tcW w:w="409" w:type="pct"/>
            <w:tcBorders>
              <w:top w:val="nil"/>
              <w:left w:val="nil"/>
              <w:bottom w:val="single" w:sz="4" w:space="0" w:color="auto"/>
              <w:right w:val="single" w:sz="4" w:space="0" w:color="auto"/>
            </w:tcBorders>
            <w:shd w:val="clear" w:color="auto" w:fill="auto"/>
            <w:tcMar>
              <w:left w:w="72" w:type="dxa"/>
              <w:right w:w="72" w:type="dxa"/>
            </w:tcMar>
          </w:tcPr>
          <w:p w14:paraId="3097CFFA" w14:textId="77777777" w:rsidR="005B5593" w:rsidRPr="005B5593" w:rsidRDefault="005B5593" w:rsidP="005B5593">
            <w:pPr>
              <w:jc w:val="right"/>
              <w:rPr>
                <w:rFonts w:asciiTheme="majorEastAsia" w:eastAsiaTheme="majorEastAsia" w:hAnsiTheme="majorEastAsia"/>
                <w:color w:val="000000"/>
                <w:sz w:val="20"/>
                <w:szCs w:val="20"/>
                <w:lang w:val="en-CA"/>
              </w:rPr>
            </w:pPr>
            <w:r w:rsidRPr="005B5593">
              <w:rPr>
                <w:rFonts w:asciiTheme="majorEastAsia" w:eastAsiaTheme="majorEastAsia" w:hAnsiTheme="majorEastAsia"/>
                <w:sz w:val="20"/>
                <w:szCs w:val="20"/>
                <w:lang w:val="en-CA"/>
              </w:rPr>
              <w:t>4,932,894</w:t>
            </w:r>
          </w:p>
        </w:tc>
        <w:tc>
          <w:tcPr>
            <w:tcW w:w="350" w:type="pct"/>
            <w:tcBorders>
              <w:top w:val="nil"/>
              <w:left w:val="nil"/>
              <w:bottom w:val="single" w:sz="4" w:space="0" w:color="auto"/>
              <w:right w:val="single" w:sz="4" w:space="0" w:color="auto"/>
            </w:tcBorders>
            <w:shd w:val="clear" w:color="auto" w:fill="auto"/>
            <w:tcMar>
              <w:left w:w="72" w:type="dxa"/>
              <w:right w:w="72" w:type="dxa"/>
            </w:tcMar>
          </w:tcPr>
          <w:p w14:paraId="4B127F77" w14:textId="77777777" w:rsidR="005B5593" w:rsidRPr="005B5593" w:rsidRDefault="005B5593" w:rsidP="005B5593">
            <w:pPr>
              <w:jc w:val="right"/>
              <w:rPr>
                <w:rFonts w:asciiTheme="majorEastAsia" w:eastAsiaTheme="majorEastAsia" w:hAnsiTheme="majorEastAsia"/>
                <w:color w:val="000000"/>
                <w:sz w:val="20"/>
                <w:szCs w:val="20"/>
                <w:lang w:val="en-CA"/>
              </w:rPr>
            </w:pPr>
            <w:r w:rsidRPr="005B5593">
              <w:rPr>
                <w:rFonts w:asciiTheme="majorEastAsia" w:eastAsiaTheme="majorEastAsia" w:hAnsiTheme="majorEastAsia"/>
                <w:sz w:val="20"/>
                <w:szCs w:val="20"/>
                <w:lang w:val="en-CA"/>
              </w:rPr>
              <w:t>0</w:t>
            </w:r>
          </w:p>
        </w:tc>
        <w:tc>
          <w:tcPr>
            <w:tcW w:w="350" w:type="pct"/>
            <w:tcBorders>
              <w:top w:val="nil"/>
              <w:left w:val="nil"/>
              <w:bottom w:val="single" w:sz="4" w:space="0" w:color="auto"/>
              <w:right w:val="single" w:sz="4" w:space="0" w:color="auto"/>
            </w:tcBorders>
            <w:shd w:val="clear" w:color="auto" w:fill="auto"/>
            <w:tcMar>
              <w:left w:w="72" w:type="dxa"/>
              <w:right w:w="72" w:type="dxa"/>
            </w:tcMar>
          </w:tcPr>
          <w:p w14:paraId="1FB0C350" w14:textId="77777777" w:rsidR="005B5593" w:rsidRPr="005B5593" w:rsidRDefault="005B5593" w:rsidP="005B5593">
            <w:pPr>
              <w:jc w:val="right"/>
              <w:rPr>
                <w:rFonts w:asciiTheme="majorEastAsia" w:eastAsiaTheme="majorEastAsia" w:hAnsiTheme="majorEastAsia"/>
                <w:color w:val="000000"/>
                <w:sz w:val="20"/>
                <w:szCs w:val="20"/>
                <w:lang w:val="en-CA"/>
              </w:rPr>
            </w:pPr>
            <w:r w:rsidRPr="005B5593">
              <w:rPr>
                <w:rFonts w:asciiTheme="majorEastAsia" w:eastAsiaTheme="majorEastAsia" w:hAnsiTheme="majorEastAsia"/>
                <w:sz w:val="20"/>
                <w:szCs w:val="20"/>
                <w:lang w:val="en-CA"/>
              </w:rPr>
              <w:t>0</w:t>
            </w:r>
          </w:p>
        </w:tc>
        <w:tc>
          <w:tcPr>
            <w:tcW w:w="350" w:type="pct"/>
            <w:tcBorders>
              <w:top w:val="single" w:sz="4" w:space="0" w:color="auto"/>
              <w:left w:val="nil"/>
              <w:bottom w:val="single" w:sz="4" w:space="0" w:color="auto"/>
              <w:right w:val="single" w:sz="4" w:space="0" w:color="auto"/>
            </w:tcBorders>
            <w:tcMar>
              <w:left w:w="72" w:type="dxa"/>
              <w:right w:w="72" w:type="dxa"/>
            </w:tcMar>
          </w:tcPr>
          <w:p w14:paraId="5B4187B0"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1,479,869</w:t>
            </w:r>
          </w:p>
        </w:tc>
        <w:tc>
          <w:tcPr>
            <w:tcW w:w="350" w:type="pct"/>
            <w:tcBorders>
              <w:top w:val="nil"/>
              <w:left w:val="single" w:sz="4" w:space="0" w:color="auto"/>
              <w:bottom w:val="single" w:sz="4" w:space="0" w:color="auto"/>
              <w:right w:val="single" w:sz="4" w:space="0" w:color="auto"/>
            </w:tcBorders>
            <w:tcMar>
              <w:left w:w="72" w:type="dxa"/>
              <w:right w:w="72" w:type="dxa"/>
            </w:tcMar>
          </w:tcPr>
          <w:p w14:paraId="7BFF4A8B"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0</w:t>
            </w:r>
          </w:p>
        </w:tc>
        <w:tc>
          <w:tcPr>
            <w:tcW w:w="402" w:type="pct"/>
            <w:tcBorders>
              <w:top w:val="nil"/>
              <w:left w:val="single" w:sz="4" w:space="0" w:color="auto"/>
              <w:bottom w:val="single" w:sz="4" w:space="0" w:color="auto"/>
              <w:right w:val="single" w:sz="4" w:space="0" w:color="auto"/>
            </w:tcBorders>
            <w:tcMar>
              <w:left w:w="72" w:type="dxa"/>
              <w:right w:w="72" w:type="dxa"/>
            </w:tcMar>
          </w:tcPr>
          <w:p w14:paraId="0BDBAE03" w14:textId="77777777" w:rsidR="005B5593" w:rsidRPr="005B5593" w:rsidRDefault="005B5593" w:rsidP="005B5593">
            <w:pPr>
              <w:jc w:val="right"/>
              <w:rPr>
                <w:rFonts w:asciiTheme="majorEastAsia" w:eastAsiaTheme="majorEastAsia" w:hAnsiTheme="majorEastAsia"/>
                <w:sz w:val="20"/>
                <w:szCs w:val="20"/>
                <w:lang w:val="en-CA"/>
              </w:rPr>
            </w:pPr>
            <w:r w:rsidRPr="005B5593">
              <w:rPr>
                <w:rFonts w:asciiTheme="majorEastAsia" w:eastAsiaTheme="majorEastAsia" w:hAnsiTheme="majorEastAsia"/>
                <w:sz w:val="20"/>
                <w:szCs w:val="20"/>
                <w:lang w:val="en-CA"/>
              </w:rPr>
              <w:t>9,865,789</w:t>
            </w:r>
          </w:p>
        </w:tc>
      </w:tr>
    </w:tbl>
    <w:p w14:paraId="31E10AF9" w14:textId="77777777" w:rsidR="005B5593" w:rsidRPr="005B5593" w:rsidRDefault="005B5593" w:rsidP="005B5593">
      <w:pPr>
        <w:tabs>
          <w:tab w:val="left" w:pos="1097"/>
          <w:tab w:val="left" w:pos="2098"/>
          <w:tab w:val="left" w:pos="3099"/>
          <w:tab w:val="left" w:pos="4100"/>
          <w:tab w:val="left" w:pos="5251"/>
          <w:tab w:val="left" w:pos="6318"/>
        </w:tabs>
        <w:suppressAutoHyphens/>
        <w:spacing w:before="240" w:after="40"/>
        <w:jc w:val="left"/>
        <w:rPr>
          <w:rFonts w:asciiTheme="majorEastAsia" w:eastAsiaTheme="majorEastAsia" w:hAnsiTheme="majorEastAsia"/>
          <w:b/>
          <w:bCs/>
          <w:lang w:val="en-CA" w:eastAsia="en-CA"/>
        </w:rPr>
      </w:pPr>
    </w:p>
    <w:tbl>
      <w:tblPr>
        <w:tblStyle w:val="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5B5593" w:rsidRPr="005B5593" w14:paraId="37923F60" w14:textId="77777777" w:rsidTr="001159CF">
        <w:trPr>
          <w:trHeight w:val="603"/>
          <w:jc w:val="center"/>
        </w:trPr>
        <w:tc>
          <w:tcPr>
            <w:tcW w:w="1915" w:type="dxa"/>
          </w:tcPr>
          <w:p w14:paraId="216EB778" w14:textId="77777777" w:rsidR="005B5593" w:rsidRPr="005B5593" w:rsidRDefault="005B5593" w:rsidP="005B5593">
            <w:pPr>
              <w:jc w:val="left"/>
              <w:rPr>
                <w:rFonts w:asciiTheme="majorEastAsia" w:eastAsiaTheme="majorEastAsia" w:hAnsiTheme="majorEastAsia"/>
                <w:lang w:val="en-CA"/>
              </w:rPr>
            </w:pPr>
          </w:p>
        </w:tc>
        <w:tc>
          <w:tcPr>
            <w:tcW w:w="1915" w:type="dxa"/>
          </w:tcPr>
          <w:p w14:paraId="2F81353C" w14:textId="77777777" w:rsidR="005B5593" w:rsidRPr="005B5593" w:rsidRDefault="005B5593" w:rsidP="005B5593">
            <w:pPr>
              <w:suppressAutoHyphens/>
              <w:rPr>
                <w:rFonts w:asciiTheme="majorEastAsia" w:eastAsiaTheme="majorEastAsia" w:hAnsiTheme="majorEastAsia"/>
                <w:lang w:val="en-CA"/>
              </w:rPr>
            </w:pPr>
          </w:p>
        </w:tc>
        <w:tc>
          <w:tcPr>
            <w:tcW w:w="1915" w:type="dxa"/>
            <w:tcBorders>
              <w:bottom w:val="single" w:sz="4" w:space="0" w:color="auto"/>
            </w:tcBorders>
            <w:vAlign w:val="center"/>
          </w:tcPr>
          <w:p w14:paraId="0AE412F2" w14:textId="77777777" w:rsidR="005B5593" w:rsidRPr="005B5593" w:rsidRDefault="005B5593" w:rsidP="005B5593">
            <w:pPr>
              <w:suppressAutoHyphens/>
              <w:rPr>
                <w:rFonts w:asciiTheme="majorEastAsia" w:eastAsiaTheme="majorEastAsia" w:hAnsiTheme="majorEastAsia"/>
                <w:lang w:val="en-CA"/>
              </w:rPr>
            </w:pPr>
          </w:p>
        </w:tc>
        <w:tc>
          <w:tcPr>
            <w:tcW w:w="1915" w:type="dxa"/>
          </w:tcPr>
          <w:p w14:paraId="6AB780B7" w14:textId="77777777" w:rsidR="005B5593" w:rsidRPr="005B5593" w:rsidRDefault="005B5593" w:rsidP="005B5593">
            <w:pPr>
              <w:suppressAutoHyphens/>
              <w:rPr>
                <w:rFonts w:asciiTheme="majorEastAsia" w:eastAsiaTheme="majorEastAsia" w:hAnsiTheme="majorEastAsia"/>
                <w:lang w:val="en-CA"/>
              </w:rPr>
            </w:pPr>
          </w:p>
        </w:tc>
        <w:tc>
          <w:tcPr>
            <w:tcW w:w="1916" w:type="dxa"/>
          </w:tcPr>
          <w:p w14:paraId="1CD1CC2B" w14:textId="77777777" w:rsidR="005B5593" w:rsidRPr="005B5593" w:rsidRDefault="005B5593" w:rsidP="005B5593">
            <w:pPr>
              <w:suppressAutoHyphens/>
              <w:rPr>
                <w:rFonts w:asciiTheme="majorEastAsia" w:eastAsiaTheme="majorEastAsia" w:hAnsiTheme="majorEastAsia"/>
                <w:lang w:val="en-CA"/>
              </w:rPr>
            </w:pPr>
          </w:p>
        </w:tc>
      </w:tr>
    </w:tbl>
    <w:p w14:paraId="009610BC" w14:textId="77777777" w:rsidR="005B5593" w:rsidRPr="005B5593" w:rsidRDefault="005B5593" w:rsidP="005B5593">
      <w:pPr>
        <w:rPr>
          <w:rFonts w:asciiTheme="majorEastAsia" w:eastAsiaTheme="majorEastAsia" w:hAnsiTheme="majorEastAsia"/>
          <w:lang w:val="en-CA"/>
        </w:rPr>
      </w:pPr>
    </w:p>
    <w:p w14:paraId="180C9B05" w14:textId="77777777" w:rsidR="00290BE9" w:rsidRPr="009D50B3" w:rsidRDefault="00290BE9" w:rsidP="005B5593">
      <w:pPr>
        <w:keepNext/>
        <w:spacing w:before="240" w:after="240"/>
        <w:outlineLvl w:val="0"/>
        <w:rPr>
          <w:rFonts w:asciiTheme="majorEastAsia" w:eastAsiaTheme="majorEastAsia" w:hAnsiTheme="majorEastAsia"/>
          <w:lang w:val="en-CA" w:eastAsia="zh-CN"/>
        </w:rPr>
      </w:pPr>
    </w:p>
    <w:sectPr w:rsidR="00290BE9" w:rsidRPr="009D50B3" w:rsidSect="008429A1">
      <w:headerReference w:type="even" r:id="rId26"/>
      <w:headerReference w:type="default" r:id="rId27"/>
      <w:footerReference w:type="even" r:id="rId28"/>
      <w:footerReference w:type="default" r:id="rId29"/>
      <w:headerReference w:type="first" r:id="rId30"/>
      <w:footerReference w:type="first" r:id="rId31"/>
      <w:pgSz w:w="15840" w:h="12240" w:orient="landscape" w:code="1"/>
      <w:pgMar w:top="1440" w:right="720" w:bottom="1440" w:left="864"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2CD1E0" w14:textId="77777777" w:rsidR="003A6F41" w:rsidRDefault="003A6F41">
      <w:r>
        <w:separator/>
      </w:r>
    </w:p>
  </w:endnote>
  <w:endnote w:type="continuationSeparator" w:id="0">
    <w:p w14:paraId="0E17E143" w14:textId="77777777" w:rsidR="003A6F41" w:rsidRDefault="003A6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 New Roman Bold">
    <w:panose1 w:val="02020803070505020304"/>
    <w:charset w:val="00"/>
    <w:family w:val="roman"/>
    <w:pitch w:val="variable"/>
    <w:sig w:usb0="00000000" w:usb1="C0007841" w:usb2="00000009" w:usb3="00000000" w:csb0="000001FF" w:csb1="00000000"/>
  </w:font>
  <w:font w:name="Univers Bold">
    <w:altName w:val="Arial"/>
    <w:panose1 w:val="00000000000000000000"/>
    <w:charset w:val="00"/>
    <w:family w:val="swiss"/>
    <w:notTrueType/>
    <w:pitch w:val="default"/>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A0623" w14:textId="77777777" w:rsidR="001159CF" w:rsidRPr="0033525D" w:rsidRDefault="001159CF">
    <w:pPr>
      <w:jc w:val="center"/>
    </w:pPr>
    <w:r>
      <w:fldChar w:fldCharType="begin"/>
    </w:r>
    <w:r>
      <w:instrText xml:space="preserve"> PAGE </w:instrText>
    </w:r>
    <w:r>
      <w:fldChar w:fldCharType="separate"/>
    </w:r>
    <w:r>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A71BD" w14:textId="77777777" w:rsidR="001159CF" w:rsidRPr="0033525D" w:rsidRDefault="001159CF">
    <w:pPr>
      <w:jc w:val="center"/>
    </w:pPr>
    <w:r>
      <w:fldChar w:fldCharType="begin"/>
    </w:r>
    <w:r>
      <w:instrText xml:space="preserve"> PAGE </w:instrText>
    </w:r>
    <w:r>
      <w:fldChar w:fldCharType="separate"/>
    </w:r>
    <w:r w:rsidR="00536AAB">
      <w:rPr>
        <w:noProof/>
      </w:rPr>
      <w:t>26</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D5207" w14:textId="1EED8194" w:rsidR="001159CF" w:rsidRPr="00A47D74" w:rsidRDefault="00A47D74" w:rsidP="00A47D74">
    <w:pPr>
      <w:pBdr>
        <w:top w:val="single" w:sz="4" w:space="1" w:color="auto"/>
        <w:left w:val="single" w:sz="4" w:space="4" w:color="auto"/>
        <w:bottom w:val="single" w:sz="4" w:space="1" w:color="auto"/>
        <w:right w:val="single" w:sz="4" w:space="4" w:color="auto"/>
      </w:pBdr>
      <w:jc w:val="center"/>
      <w:rPr>
        <w:sz w:val="18"/>
        <w:szCs w:val="18"/>
        <w:lang w:eastAsia="zh-CN"/>
      </w:rPr>
    </w:pPr>
    <w:r>
      <w:rPr>
        <w:rFonts w:hint="eastAsia"/>
        <w:sz w:val="20"/>
        <w:szCs w:val="20"/>
        <w:lang w:eastAsia="zh-CN"/>
      </w:rPr>
      <w:t>执行蒙特利尔议定书多边基金执行委员会的会前文件不妨碍文件印发后执行委员会可能作出的任何决定。</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81B7F" w14:textId="77777777" w:rsidR="001159CF" w:rsidRPr="0033525D" w:rsidRDefault="001159C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1B6FF" w14:textId="77777777" w:rsidR="001159CF" w:rsidRPr="0033525D" w:rsidRDefault="001159CF">
    <w:pPr>
      <w:jc w:val="center"/>
    </w:pPr>
    <w:r>
      <w:fldChar w:fldCharType="begin"/>
    </w:r>
    <w:r>
      <w:instrText xml:space="preserve"> PAGE </w:instrText>
    </w:r>
    <w:r>
      <w:fldChar w:fldCharType="separate"/>
    </w:r>
    <w:r w:rsidR="00536AAB">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C656D" w14:textId="77777777" w:rsidR="001159CF" w:rsidRDefault="001159CF" w:rsidP="001159CF">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25BB008" w14:textId="77777777" w:rsidR="001159CF" w:rsidRDefault="001159CF" w:rsidP="001159CF">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A0ECF" w14:textId="77777777" w:rsidR="001159CF" w:rsidRDefault="001159CF">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2959C" w14:textId="77777777" w:rsidR="001159CF" w:rsidRDefault="001159CF">
    <w:pPr>
      <w:jc w:val="center"/>
    </w:pPr>
    <w:r>
      <w:fldChar w:fldCharType="begin"/>
    </w:r>
    <w:r>
      <w:instrText xml:space="preserve"> PAGE </w:instrText>
    </w:r>
    <w:r>
      <w:fldChar w:fldCharType="separate"/>
    </w:r>
    <w:r w:rsidR="00536AAB">
      <w:rPr>
        <w:noProof/>
      </w:rP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7634299"/>
    </w:sdtPr>
    <w:sdtEndPr/>
    <w:sdtContent>
      <w:p w14:paraId="1B08F539" w14:textId="77777777" w:rsidR="001159CF" w:rsidRDefault="001159CF">
        <w:pPr>
          <w:pStyle w:val="Footer"/>
          <w:jc w:val="center"/>
        </w:pPr>
        <w:r>
          <w:fldChar w:fldCharType="begin"/>
        </w:r>
        <w:r>
          <w:instrText xml:space="preserve"> PAGE   \* MERGEFORMAT </w:instrText>
        </w:r>
        <w:r>
          <w:fldChar w:fldCharType="separate"/>
        </w:r>
        <w:r>
          <w:rPr>
            <w:noProof/>
          </w:rPr>
          <w:t>2</w:t>
        </w:r>
        <w:r>
          <w:fldChar w:fldCharType="end"/>
        </w:r>
      </w:p>
    </w:sdtContent>
  </w:sdt>
  <w:p w14:paraId="41B440E8" w14:textId="77777777" w:rsidR="001159CF" w:rsidRDefault="001159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BA820" w14:textId="77777777" w:rsidR="003A6F41" w:rsidRDefault="003A6F41">
      <w:r>
        <w:separator/>
      </w:r>
    </w:p>
  </w:footnote>
  <w:footnote w:type="continuationSeparator" w:id="0">
    <w:p w14:paraId="059BDA25" w14:textId="77777777" w:rsidR="003A6F41" w:rsidRDefault="003A6F41">
      <w:r>
        <w:continuationSeparator/>
      </w:r>
    </w:p>
  </w:footnote>
  <w:footnote w:id="1">
    <w:p w14:paraId="3D6DB6C5" w14:textId="1FE32E74" w:rsidR="001159CF" w:rsidRPr="00802E7B" w:rsidRDefault="001159CF">
      <w:pPr>
        <w:pStyle w:val="FootnoteText"/>
        <w:spacing w:after="60"/>
        <w:rPr>
          <w:lang w:val="en-GB" w:eastAsia="zh-CN"/>
        </w:rPr>
      </w:pPr>
      <w:r>
        <w:rPr>
          <w:rStyle w:val="FootnoteReference"/>
        </w:rPr>
        <w:footnoteRef/>
      </w:r>
      <w:r>
        <w:rPr>
          <w:lang w:eastAsia="zh-CN"/>
        </w:rPr>
        <w:t xml:space="preserve"> UNEP/OzL.Pro/ExCom/93/1</w:t>
      </w:r>
    </w:p>
  </w:footnote>
  <w:footnote w:id="2">
    <w:p w14:paraId="35098593" w14:textId="77777777" w:rsidR="001159CF" w:rsidRPr="00245441" w:rsidRDefault="001159CF" w:rsidP="00A90793">
      <w:pPr>
        <w:pStyle w:val="FootnoteText"/>
        <w:rPr>
          <w:sz w:val="16"/>
          <w:szCs w:val="16"/>
          <w:lang w:eastAsia="zh-CN"/>
        </w:rPr>
      </w:pPr>
      <w:r w:rsidRPr="00FE3307">
        <w:rPr>
          <w:rStyle w:val="FootnoteReference"/>
        </w:rPr>
        <w:footnoteRef/>
      </w:r>
      <w:r w:rsidRPr="00FE3307">
        <w:rPr>
          <w:lang w:eastAsia="zh-CN"/>
        </w:rPr>
        <w:t xml:space="preserve"> </w:t>
      </w:r>
      <w:r>
        <w:rPr>
          <w:lang w:eastAsia="zh-CN"/>
        </w:rPr>
        <w:t xml:space="preserve"> </w:t>
      </w:r>
      <w:r w:rsidRPr="00245441">
        <w:rPr>
          <w:rFonts w:ascii="SimSun" w:eastAsia="SimSun" w:hAnsi="SimSun" w:cs="SimSun" w:hint="eastAsia"/>
          <w:sz w:val="16"/>
          <w:szCs w:val="16"/>
          <w:lang w:eastAsia="zh-CN"/>
        </w:rPr>
        <w:t>根据越南自然资源和环境部</w:t>
      </w:r>
      <w:r w:rsidRPr="00245441">
        <w:rPr>
          <w:rFonts w:hint="eastAsia"/>
          <w:sz w:val="16"/>
          <w:szCs w:val="16"/>
          <w:lang w:eastAsia="zh-CN"/>
        </w:rPr>
        <w:t>2023</w:t>
      </w:r>
      <w:r w:rsidRPr="00245441">
        <w:rPr>
          <w:rFonts w:ascii="SimSun" w:eastAsia="SimSun" w:hAnsi="SimSun" w:cs="SimSun" w:hint="eastAsia"/>
          <w:sz w:val="16"/>
          <w:szCs w:val="16"/>
          <w:lang w:eastAsia="zh-CN"/>
        </w:rPr>
        <w:t>年</w:t>
      </w:r>
      <w:r w:rsidRPr="00245441">
        <w:rPr>
          <w:rFonts w:hint="eastAsia"/>
          <w:sz w:val="16"/>
          <w:szCs w:val="16"/>
          <w:lang w:eastAsia="zh-CN"/>
        </w:rPr>
        <w:t>8</w:t>
      </w:r>
      <w:r w:rsidRPr="00245441">
        <w:rPr>
          <w:rFonts w:ascii="SimSun" w:eastAsia="SimSun" w:hAnsi="SimSun" w:cs="SimSun" w:hint="eastAsia"/>
          <w:sz w:val="16"/>
          <w:szCs w:val="16"/>
          <w:lang w:eastAsia="zh-CN"/>
        </w:rPr>
        <w:t>月</w:t>
      </w:r>
      <w:r w:rsidRPr="00245441">
        <w:rPr>
          <w:rFonts w:hint="eastAsia"/>
          <w:sz w:val="16"/>
          <w:szCs w:val="16"/>
          <w:lang w:eastAsia="zh-CN"/>
        </w:rPr>
        <w:t>25</w:t>
      </w:r>
      <w:r w:rsidRPr="00245441">
        <w:rPr>
          <w:rFonts w:ascii="SimSun" w:eastAsia="SimSun" w:hAnsi="SimSun" w:cs="SimSun" w:hint="eastAsia"/>
          <w:sz w:val="16"/>
          <w:szCs w:val="16"/>
          <w:lang w:eastAsia="zh-CN"/>
        </w:rPr>
        <w:t>日致世界银行的信函。</w:t>
      </w:r>
    </w:p>
  </w:footnote>
  <w:footnote w:id="3">
    <w:p w14:paraId="4956225B" w14:textId="77777777" w:rsidR="001159CF" w:rsidRPr="00245441" w:rsidRDefault="001159CF" w:rsidP="008D3647">
      <w:pPr>
        <w:pStyle w:val="FootnoteText"/>
        <w:rPr>
          <w:sz w:val="16"/>
          <w:szCs w:val="16"/>
          <w:lang w:eastAsia="zh-CN"/>
        </w:rPr>
      </w:pPr>
      <w:r w:rsidRPr="00245441">
        <w:rPr>
          <w:rStyle w:val="FootnoteReference"/>
          <w:sz w:val="16"/>
          <w:szCs w:val="16"/>
        </w:rPr>
        <w:footnoteRef/>
      </w:r>
      <w:r w:rsidRPr="00245441">
        <w:rPr>
          <w:sz w:val="16"/>
          <w:szCs w:val="16"/>
          <w:lang w:eastAsia="zh-CN"/>
        </w:rPr>
        <w:t xml:space="preserve">  </w:t>
      </w:r>
      <w:r w:rsidRPr="00245441">
        <w:rPr>
          <w:rFonts w:ascii="SimSun" w:eastAsia="SimSun" w:hAnsi="SimSun" w:cs="SimSun" w:hint="eastAsia"/>
          <w:sz w:val="16"/>
          <w:szCs w:val="16"/>
          <w:lang w:eastAsia="zh-CN"/>
        </w:rPr>
        <w:t>第</w:t>
      </w:r>
      <w:r w:rsidRPr="00245441">
        <w:rPr>
          <w:rFonts w:hint="eastAsia"/>
          <w:sz w:val="16"/>
          <w:szCs w:val="16"/>
          <w:lang w:eastAsia="zh-CN"/>
        </w:rPr>
        <w:t>76/42</w:t>
      </w:r>
      <w:r w:rsidRPr="00245441">
        <w:rPr>
          <w:rFonts w:ascii="SimSun" w:eastAsia="SimSun" w:hAnsi="SimSun" w:cs="SimSun" w:hint="eastAsia"/>
          <w:sz w:val="16"/>
          <w:szCs w:val="16"/>
          <w:lang w:eastAsia="zh-CN"/>
        </w:rPr>
        <w:t>号决定</w:t>
      </w:r>
    </w:p>
  </w:footnote>
  <w:footnote w:id="4">
    <w:p w14:paraId="0870E19E" w14:textId="77777777" w:rsidR="001159CF" w:rsidRPr="00245441" w:rsidRDefault="001159CF" w:rsidP="008D3647">
      <w:pPr>
        <w:pStyle w:val="FootnoteText"/>
        <w:rPr>
          <w:sz w:val="16"/>
          <w:szCs w:val="16"/>
          <w:lang w:eastAsia="zh-CN"/>
        </w:rPr>
      </w:pPr>
      <w:r w:rsidRPr="00245441">
        <w:rPr>
          <w:rStyle w:val="FootnoteReference"/>
          <w:sz w:val="16"/>
          <w:szCs w:val="16"/>
        </w:rPr>
        <w:footnoteRef/>
      </w:r>
      <w:r w:rsidRPr="00245441">
        <w:rPr>
          <w:sz w:val="16"/>
          <w:szCs w:val="16"/>
          <w:lang w:eastAsia="zh-CN"/>
        </w:rPr>
        <w:t xml:space="preserve">  </w:t>
      </w:r>
      <w:r w:rsidRPr="00245441">
        <w:rPr>
          <w:rFonts w:ascii="SimSun" w:eastAsia="SimSun" w:hAnsi="SimSun" w:cs="SimSun" w:hint="eastAsia"/>
          <w:sz w:val="16"/>
          <w:szCs w:val="16"/>
          <w:lang w:eastAsia="zh-CN"/>
        </w:rPr>
        <w:t>第</w:t>
      </w:r>
      <w:r w:rsidRPr="00245441">
        <w:rPr>
          <w:rFonts w:hint="eastAsia"/>
          <w:sz w:val="16"/>
          <w:szCs w:val="16"/>
          <w:lang w:eastAsia="zh-CN"/>
        </w:rPr>
        <w:t>91/57</w:t>
      </w:r>
      <w:r w:rsidRPr="00245441">
        <w:rPr>
          <w:rFonts w:ascii="SimSun" w:eastAsia="SimSun" w:hAnsi="SimSun" w:cs="SimSun" w:hint="eastAsia"/>
          <w:sz w:val="16"/>
          <w:szCs w:val="16"/>
          <w:lang w:eastAsia="zh-CN"/>
        </w:rPr>
        <w:t>（</w:t>
      </w:r>
      <w:r w:rsidRPr="00245441">
        <w:rPr>
          <w:rFonts w:hint="eastAsia"/>
          <w:sz w:val="16"/>
          <w:szCs w:val="16"/>
          <w:lang w:eastAsia="zh-CN"/>
        </w:rPr>
        <w:t>a</w:t>
      </w:r>
      <w:r w:rsidRPr="00245441">
        <w:rPr>
          <w:rFonts w:ascii="SimSun" w:eastAsia="SimSun" w:hAnsi="SimSun" w:cs="SimSun" w:hint="eastAsia"/>
          <w:sz w:val="16"/>
          <w:szCs w:val="16"/>
          <w:lang w:eastAsia="zh-CN"/>
        </w:rPr>
        <w:t>）</w:t>
      </w:r>
      <w:r w:rsidRPr="00245441">
        <w:rPr>
          <w:sz w:val="16"/>
          <w:szCs w:val="16"/>
          <w:lang w:eastAsia="zh-CN"/>
        </w:rPr>
        <w:t>(iii)</w:t>
      </w:r>
      <w:r w:rsidRPr="00245441">
        <w:rPr>
          <w:rFonts w:ascii="SimSun" w:eastAsia="SimSun" w:hAnsi="SimSun" w:cs="SimSun" w:hint="eastAsia"/>
          <w:sz w:val="16"/>
          <w:szCs w:val="16"/>
          <w:lang w:eastAsia="zh-CN"/>
        </w:rPr>
        <w:t>号决定</w:t>
      </w:r>
    </w:p>
  </w:footnote>
  <w:footnote w:id="5">
    <w:p w14:paraId="6D8C14BB" w14:textId="77777777" w:rsidR="006C6E43" w:rsidRPr="00245441" w:rsidRDefault="006C6E43" w:rsidP="006C6E43">
      <w:pPr>
        <w:pStyle w:val="FootnoteText"/>
        <w:rPr>
          <w:sz w:val="16"/>
          <w:szCs w:val="16"/>
          <w:lang w:eastAsia="zh-CN"/>
        </w:rPr>
      </w:pPr>
      <w:r>
        <w:rPr>
          <w:rStyle w:val="FootnoteReference"/>
        </w:rPr>
        <w:footnoteRef/>
      </w:r>
      <w:r>
        <w:rPr>
          <w:lang w:eastAsia="zh-CN"/>
        </w:rPr>
        <w:t xml:space="preserve">   </w:t>
      </w:r>
      <w:r w:rsidRPr="00245441">
        <w:rPr>
          <w:rFonts w:ascii="SimSun" w:eastAsia="SimSun" w:hAnsi="SimSun" w:cs="SimSun" w:hint="eastAsia"/>
          <w:sz w:val="16"/>
          <w:szCs w:val="16"/>
          <w:lang w:eastAsia="zh-CN"/>
        </w:rPr>
        <w:t>此外，该国约</w:t>
      </w:r>
      <w:r w:rsidRPr="00245441">
        <w:rPr>
          <w:rFonts w:hint="eastAsia"/>
          <w:sz w:val="16"/>
          <w:szCs w:val="16"/>
          <w:lang w:eastAsia="zh-CN"/>
        </w:rPr>
        <w:t>1%</w:t>
      </w:r>
      <w:r w:rsidRPr="00245441">
        <w:rPr>
          <w:rFonts w:ascii="SimSun" w:eastAsia="SimSun" w:hAnsi="SimSun" w:cs="SimSun" w:hint="eastAsia"/>
          <w:sz w:val="16"/>
          <w:szCs w:val="16"/>
          <w:lang w:eastAsia="zh-CN"/>
        </w:rPr>
        <w:t>的</w:t>
      </w:r>
      <w:r w:rsidRPr="00245441">
        <w:rPr>
          <w:rFonts w:hint="eastAsia"/>
          <w:sz w:val="16"/>
          <w:szCs w:val="16"/>
          <w:lang w:eastAsia="zh-CN"/>
        </w:rPr>
        <w:t>HCFC-22</w:t>
      </w:r>
      <w:r w:rsidRPr="00245441">
        <w:rPr>
          <w:rFonts w:ascii="SimSun" w:eastAsia="SimSun" w:hAnsi="SimSun" w:cs="SimSun" w:hint="eastAsia"/>
          <w:sz w:val="16"/>
          <w:szCs w:val="16"/>
          <w:lang w:eastAsia="zh-CN"/>
        </w:rPr>
        <w:t>消费量用于为进口的商用中央空调充注，这些空调不含制冷剂，在安装地点充注。</w:t>
      </w:r>
    </w:p>
  </w:footnote>
  <w:footnote w:id="6">
    <w:p w14:paraId="32043BD3" w14:textId="77777777" w:rsidR="00A522E7" w:rsidRPr="00016AE6" w:rsidRDefault="00A522E7" w:rsidP="00A522E7">
      <w:pPr>
        <w:pStyle w:val="FootnoteText"/>
        <w:rPr>
          <w:lang w:val="en-US" w:eastAsia="zh-CN"/>
        </w:rPr>
      </w:pPr>
      <w:r>
        <w:rPr>
          <w:rStyle w:val="FootnoteReference"/>
        </w:rPr>
        <w:footnoteRef/>
      </w:r>
      <w:r>
        <w:rPr>
          <w:lang w:eastAsia="zh-CN"/>
        </w:rPr>
        <w:t xml:space="preserve"> </w:t>
      </w:r>
      <w:r w:rsidR="00C2381A">
        <w:rPr>
          <w:lang w:eastAsia="zh-CN"/>
        </w:rPr>
        <w:t xml:space="preserve"> </w:t>
      </w:r>
      <w:r w:rsidR="00C2381A" w:rsidRPr="00FB53F0">
        <w:rPr>
          <w:rFonts w:ascii="SimSun" w:eastAsia="SimSun" w:hAnsi="SimSun" w:cs="SimSun" w:hint="eastAsia"/>
          <w:sz w:val="16"/>
          <w:szCs w:val="16"/>
          <w:lang w:eastAsia="zh-CN"/>
        </w:rPr>
        <w:t>只要其计算的</w:t>
      </w:r>
      <w:r w:rsidR="00C2381A" w:rsidRPr="00FB53F0">
        <w:rPr>
          <w:rFonts w:hint="eastAsia"/>
          <w:sz w:val="16"/>
          <w:szCs w:val="16"/>
          <w:lang w:eastAsia="zh-CN"/>
        </w:rPr>
        <w:t>2030</w:t>
      </w:r>
      <w:r w:rsidR="00C2381A" w:rsidRPr="00FB53F0">
        <w:rPr>
          <w:rFonts w:ascii="SimSun" w:eastAsia="SimSun" w:hAnsi="SimSun" w:cs="SimSun" w:hint="eastAsia"/>
          <w:sz w:val="16"/>
          <w:szCs w:val="16"/>
          <w:lang w:eastAsia="zh-CN"/>
        </w:rPr>
        <w:t>年</w:t>
      </w:r>
      <w:r w:rsidR="00C2381A" w:rsidRPr="00FB53F0">
        <w:rPr>
          <w:rFonts w:hint="eastAsia"/>
          <w:sz w:val="16"/>
          <w:szCs w:val="16"/>
          <w:lang w:eastAsia="zh-CN"/>
        </w:rPr>
        <w:t>1</w:t>
      </w:r>
      <w:r w:rsidR="00C2381A" w:rsidRPr="00FB53F0">
        <w:rPr>
          <w:rFonts w:ascii="SimSun" w:eastAsia="SimSun" w:hAnsi="SimSun" w:cs="SimSun" w:hint="eastAsia"/>
          <w:sz w:val="16"/>
          <w:szCs w:val="16"/>
          <w:lang w:eastAsia="zh-CN"/>
        </w:rPr>
        <w:t>月</w:t>
      </w:r>
      <w:r w:rsidR="00C2381A" w:rsidRPr="00FB53F0">
        <w:rPr>
          <w:rFonts w:hint="eastAsia"/>
          <w:sz w:val="16"/>
          <w:szCs w:val="16"/>
          <w:lang w:eastAsia="zh-CN"/>
        </w:rPr>
        <w:t>1</w:t>
      </w:r>
      <w:r w:rsidR="00C2381A" w:rsidRPr="00FB53F0">
        <w:rPr>
          <w:rFonts w:ascii="SimSun" w:eastAsia="SimSun" w:hAnsi="SimSun" w:cs="SimSun" w:hint="eastAsia"/>
          <w:sz w:val="16"/>
          <w:szCs w:val="16"/>
          <w:lang w:eastAsia="zh-CN"/>
        </w:rPr>
        <w:t>日至</w:t>
      </w:r>
      <w:r w:rsidR="00C2381A" w:rsidRPr="00FB53F0">
        <w:rPr>
          <w:rFonts w:hint="eastAsia"/>
          <w:sz w:val="16"/>
          <w:szCs w:val="16"/>
          <w:lang w:eastAsia="zh-CN"/>
        </w:rPr>
        <w:t>2040</w:t>
      </w:r>
      <w:r w:rsidR="00C2381A" w:rsidRPr="00FB53F0">
        <w:rPr>
          <w:rFonts w:ascii="SimSun" w:eastAsia="SimSun" w:hAnsi="SimSun" w:cs="SimSun" w:hint="eastAsia"/>
          <w:sz w:val="16"/>
          <w:szCs w:val="16"/>
          <w:lang w:eastAsia="zh-CN"/>
        </w:rPr>
        <w:t>年</w:t>
      </w:r>
      <w:r w:rsidR="00C2381A" w:rsidRPr="00FB53F0">
        <w:rPr>
          <w:rFonts w:hint="eastAsia"/>
          <w:sz w:val="16"/>
          <w:szCs w:val="16"/>
          <w:lang w:eastAsia="zh-CN"/>
        </w:rPr>
        <w:t>1</w:t>
      </w:r>
      <w:r w:rsidR="00C2381A" w:rsidRPr="00FB53F0">
        <w:rPr>
          <w:rFonts w:ascii="SimSun" w:eastAsia="SimSun" w:hAnsi="SimSun" w:cs="SimSun" w:hint="eastAsia"/>
          <w:sz w:val="16"/>
          <w:szCs w:val="16"/>
          <w:lang w:eastAsia="zh-CN"/>
        </w:rPr>
        <w:t>月一日十年期间的消费水平之和除以</w:t>
      </w:r>
      <w:r w:rsidR="00C2381A" w:rsidRPr="00FB53F0">
        <w:rPr>
          <w:rFonts w:hint="eastAsia"/>
          <w:sz w:val="16"/>
          <w:szCs w:val="16"/>
          <w:lang w:eastAsia="zh-CN"/>
        </w:rPr>
        <w:t>10</w:t>
      </w:r>
      <w:r w:rsidR="00C2381A" w:rsidRPr="00FB53F0">
        <w:rPr>
          <w:rFonts w:ascii="SimSun" w:eastAsia="SimSun" w:hAnsi="SimSun" w:cs="SimSun" w:hint="eastAsia"/>
          <w:sz w:val="16"/>
          <w:szCs w:val="16"/>
          <w:lang w:eastAsia="zh-CN"/>
        </w:rPr>
        <w:t>，不超过氟氯烃基准的</w:t>
      </w:r>
      <w:r w:rsidR="00C2381A" w:rsidRPr="00FB53F0">
        <w:rPr>
          <w:rFonts w:hint="eastAsia"/>
          <w:sz w:val="16"/>
          <w:szCs w:val="16"/>
          <w:lang w:eastAsia="zh-CN"/>
        </w:rPr>
        <w:t>2.5%</w:t>
      </w:r>
      <w:r w:rsidR="00C2381A" w:rsidRPr="00FB53F0">
        <w:rPr>
          <w:rFonts w:ascii="SimSun" w:eastAsia="SimSun" w:hAnsi="SimSun" w:cs="SimSun" w:hint="eastAsia"/>
          <w:sz w:val="16"/>
          <w:szCs w:val="16"/>
          <w:lang w:eastAsia="zh-CN"/>
        </w:rPr>
        <w:t>，任何一年的氟氯烃消费量都可能超过零。</w:t>
      </w:r>
    </w:p>
  </w:footnote>
  <w:footnote w:id="7">
    <w:p w14:paraId="6777EB16" w14:textId="77777777" w:rsidR="00245441" w:rsidRPr="00245441" w:rsidRDefault="001159CF" w:rsidP="000D7F5E">
      <w:pPr>
        <w:pStyle w:val="FootnoteText"/>
        <w:rPr>
          <w:rFonts w:ascii="SimSun" w:eastAsia="SimSun" w:hAnsi="SimSun" w:cs="SimSun"/>
          <w:sz w:val="16"/>
          <w:szCs w:val="16"/>
          <w:lang w:eastAsia="zh-CN"/>
        </w:rPr>
      </w:pPr>
      <w:r>
        <w:rPr>
          <w:rStyle w:val="FootnoteReference"/>
        </w:rPr>
        <w:footnoteRef/>
      </w:r>
      <w:r>
        <w:rPr>
          <w:lang w:eastAsia="zh-CN"/>
        </w:rPr>
        <w:t xml:space="preserve">  </w:t>
      </w:r>
      <w:r w:rsidRPr="00FB53F0">
        <w:rPr>
          <w:rFonts w:ascii="SimSun" w:eastAsia="SimSun" w:hAnsi="SimSun" w:cs="SimSun" w:hint="eastAsia"/>
          <w:sz w:val="16"/>
          <w:szCs w:val="16"/>
          <w:lang w:eastAsia="zh-CN"/>
        </w:rPr>
        <w:t>生产、进口或出口受管制物质或含有受管制物质的设备和产品的组织；拥有含有受控物质的设备的组织，如标称制冷量超过</w:t>
      </w:r>
      <w:r w:rsidRPr="00FB53F0">
        <w:rPr>
          <w:rFonts w:hint="eastAsia"/>
          <w:sz w:val="16"/>
          <w:szCs w:val="16"/>
          <w:lang w:eastAsia="zh-CN"/>
        </w:rPr>
        <w:t>26.5</w:t>
      </w:r>
      <w:r w:rsidRPr="00FB53F0">
        <w:rPr>
          <w:rFonts w:ascii="SimSun" w:eastAsia="SimSun" w:hAnsi="SimSun" w:cs="SimSun" w:hint="eastAsia"/>
          <w:sz w:val="16"/>
          <w:szCs w:val="16"/>
          <w:lang w:eastAsia="zh-CN"/>
        </w:rPr>
        <w:t>千瓦（</w:t>
      </w:r>
      <w:r w:rsidRPr="00FB53F0">
        <w:rPr>
          <w:rFonts w:hint="eastAsia"/>
          <w:sz w:val="16"/>
          <w:szCs w:val="16"/>
          <w:lang w:eastAsia="zh-CN"/>
        </w:rPr>
        <w:t>90000 BTU/</w:t>
      </w:r>
      <w:r w:rsidRPr="00FB53F0">
        <w:rPr>
          <w:rFonts w:ascii="SimSun" w:eastAsia="SimSun" w:hAnsi="SimSun" w:cs="SimSun" w:hint="eastAsia"/>
          <w:sz w:val="16"/>
          <w:szCs w:val="16"/>
          <w:lang w:eastAsia="zh-CN"/>
        </w:rPr>
        <w:t>小时）、总额定制冷量超过</w:t>
      </w:r>
      <w:r w:rsidRPr="00FB53F0">
        <w:rPr>
          <w:rFonts w:hint="eastAsia"/>
          <w:sz w:val="16"/>
          <w:szCs w:val="16"/>
          <w:lang w:eastAsia="zh-CN"/>
        </w:rPr>
        <w:t>586</w:t>
      </w:r>
      <w:r w:rsidRPr="00FB53F0">
        <w:rPr>
          <w:rFonts w:ascii="SimSun" w:eastAsia="SimSun" w:hAnsi="SimSun" w:cs="SimSun" w:hint="eastAsia"/>
          <w:sz w:val="16"/>
          <w:szCs w:val="16"/>
          <w:lang w:eastAsia="zh-CN"/>
        </w:rPr>
        <w:t>千瓦（</w:t>
      </w:r>
      <w:r w:rsidRPr="00FB53F0">
        <w:rPr>
          <w:rFonts w:hint="eastAsia"/>
          <w:sz w:val="16"/>
          <w:szCs w:val="16"/>
          <w:lang w:eastAsia="zh-CN"/>
        </w:rPr>
        <w:t>2000000 BTU/</w:t>
      </w:r>
      <w:r w:rsidRPr="00FB53F0">
        <w:rPr>
          <w:rFonts w:ascii="SimSun" w:eastAsia="SimSun" w:hAnsi="SimSun" w:cs="SimSun" w:hint="eastAsia"/>
          <w:sz w:val="16"/>
          <w:szCs w:val="16"/>
          <w:lang w:eastAsia="zh-CN"/>
        </w:rPr>
        <w:t>小时）的空调，以及电气容量超过</w:t>
      </w:r>
      <w:r w:rsidRPr="00FB53F0">
        <w:rPr>
          <w:rFonts w:hint="eastAsia"/>
          <w:sz w:val="16"/>
          <w:szCs w:val="16"/>
          <w:lang w:eastAsia="zh-CN"/>
        </w:rPr>
        <w:t>40</w:t>
      </w:r>
      <w:r w:rsidRPr="00FB53F0">
        <w:rPr>
          <w:rFonts w:ascii="SimSun" w:eastAsia="SimSun" w:hAnsi="SimSun" w:cs="SimSun" w:hint="eastAsia"/>
          <w:sz w:val="16"/>
          <w:szCs w:val="16"/>
          <w:lang w:eastAsia="zh-CN"/>
        </w:rPr>
        <w:t>千瓦的工业制冷设备；以及收集、回收、再利用和处置受控物质的组织。</w:t>
      </w:r>
    </w:p>
  </w:footnote>
  <w:footnote w:id="8">
    <w:p w14:paraId="7E82983C" w14:textId="77777777" w:rsidR="001159CF" w:rsidRPr="00C021A5" w:rsidRDefault="001159CF" w:rsidP="00884A21">
      <w:pPr>
        <w:pStyle w:val="FootnoteText"/>
        <w:ind w:left="200" w:hangingChars="100" w:hanging="200"/>
        <w:rPr>
          <w:rFonts w:eastAsiaTheme="minorEastAsia"/>
          <w:lang w:eastAsia="zh-CN"/>
        </w:rPr>
      </w:pPr>
      <w:r>
        <w:rPr>
          <w:rStyle w:val="FootnoteReference"/>
        </w:rPr>
        <w:footnoteRef/>
      </w:r>
      <w:r>
        <w:rPr>
          <w:lang w:eastAsia="zh-CN"/>
        </w:rPr>
        <w:t xml:space="preserve">  </w:t>
      </w:r>
      <w:r w:rsidRPr="0089467C">
        <w:rPr>
          <w:rFonts w:ascii="SimSun" w:eastAsia="SimSun" w:hAnsi="SimSun" w:cs="SimSun" w:hint="eastAsia"/>
          <w:sz w:val="16"/>
          <w:szCs w:val="16"/>
          <w:lang w:eastAsia="zh-CN"/>
        </w:rPr>
        <w:t>第</w:t>
      </w:r>
      <w:r w:rsidRPr="0089467C">
        <w:rPr>
          <w:rFonts w:hint="eastAsia"/>
          <w:sz w:val="16"/>
          <w:szCs w:val="16"/>
          <w:lang w:eastAsia="zh-CN"/>
        </w:rPr>
        <w:t>90/49</w:t>
      </w:r>
      <w:r w:rsidRPr="0089467C">
        <w:rPr>
          <w:rFonts w:ascii="SimSun" w:eastAsia="SimSun" w:hAnsi="SimSun" w:cs="SimSun" w:hint="eastAsia"/>
          <w:sz w:val="16"/>
          <w:szCs w:val="16"/>
          <w:lang w:eastAsia="zh-CN"/>
        </w:rPr>
        <w:t>（</w:t>
      </w:r>
      <w:r w:rsidRPr="0089467C">
        <w:rPr>
          <w:rFonts w:hint="eastAsia"/>
          <w:sz w:val="16"/>
          <w:szCs w:val="16"/>
          <w:lang w:eastAsia="zh-CN"/>
        </w:rPr>
        <w:t>b</w:t>
      </w:r>
      <w:r w:rsidRPr="0089467C">
        <w:rPr>
          <w:rFonts w:ascii="SimSun" w:eastAsia="SimSun" w:hAnsi="SimSun" w:cs="SimSun" w:hint="eastAsia"/>
          <w:sz w:val="16"/>
          <w:szCs w:val="16"/>
          <w:lang w:eastAsia="zh-CN"/>
        </w:rPr>
        <w:t>）号决定为第</w:t>
      </w:r>
      <w:r w:rsidRPr="0089467C">
        <w:rPr>
          <w:rFonts w:hint="eastAsia"/>
          <w:sz w:val="16"/>
          <w:szCs w:val="16"/>
          <w:lang w:eastAsia="zh-CN"/>
        </w:rPr>
        <w:t>5</w:t>
      </w:r>
      <w:r w:rsidRPr="0089467C">
        <w:rPr>
          <w:rFonts w:ascii="SimSun" w:eastAsia="SimSun" w:hAnsi="SimSun" w:cs="SimSun" w:hint="eastAsia"/>
          <w:sz w:val="16"/>
          <w:szCs w:val="16"/>
          <w:lang w:eastAsia="zh-CN"/>
        </w:rPr>
        <w:t>条国家提供了灵活性，使其能够考虑到</w:t>
      </w:r>
      <w:r w:rsidRPr="0089467C">
        <w:rPr>
          <w:rFonts w:hint="eastAsia"/>
          <w:sz w:val="16"/>
          <w:szCs w:val="16"/>
          <w:lang w:eastAsia="zh-CN"/>
        </w:rPr>
        <w:t>UNEP/OzL Pro/ExCom/89/9</w:t>
      </w:r>
      <w:r w:rsidRPr="0089467C">
        <w:rPr>
          <w:rFonts w:ascii="SimSun" w:eastAsia="SimSun" w:hAnsi="SimSun" w:cs="SimSun" w:hint="eastAsia"/>
          <w:sz w:val="16"/>
          <w:szCs w:val="16"/>
          <w:lang w:eastAsia="zh-CN"/>
        </w:rPr>
        <w:t>号文件第</w:t>
      </w:r>
      <w:r w:rsidRPr="0089467C">
        <w:rPr>
          <w:rFonts w:hint="eastAsia"/>
          <w:sz w:val="16"/>
          <w:szCs w:val="16"/>
          <w:lang w:eastAsia="zh-CN"/>
        </w:rPr>
        <w:t>19</w:t>
      </w:r>
      <w:r w:rsidRPr="0089467C">
        <w:rPr>
          <w:rFonts w:ascii="SimSun" w:eastAsia="SimSun" w:hAnsi="SimSun" w:cs="SimSun" w:hint="eastAsia"/>
          <w:sz w:val="16"/>
          <w:szCs w:val="16"/>
          <w:lang w:eastAsia="zh-CN"/>
        </w:rPr>
        <w:t>至</w:t>
      </w:r>
      <w:r w:rsidRPr="0089467C">
        <w:rPr>
          <w:rFonts w:hint="eastAsia"/>
          <w:sz w:val="16"/>
          <w:szCs w:val="16"/>
          <w:lang w:eastAsia="zh-CN"/>
        </w:rPr>
        <w:t>24</w:t>
      </w:r>
      <w:r w:rsidRPr="0089467C">
        <w:rPr>
          <w:rFonts w:ascii="SimSun" w:eastAsia="SimSun" w:hAnsi="SimSun" w:cs="SimSun" w:hint="eastAsia"/>
          <w:sz w:val="16"/>
          <w:szCs w:val="16"/>
          <w:lang w:eastAsia="zh-CN"/>
        </w:rPr>
        <w:t>段，在氟氯烃淘汰管理计划下的服务部门计划中，特别包括与废旧或不需要的受控物质的无害环境管理有关的活动，包括处置，以及以往消耗臭氧层物质处置项目的经验教训，包括与危险废物规则和条例相结合的经验教训。</w:t>
      </w:r>
    </w:p>
  </w:footnote>
  <w:footnote w:id="9">
    <w:p w14:paraId="73172F8D" w14:textId="77777777" w:rsidR="001159CF" w:rsidRDefault="001159CF" w:rsidP="00C021A5">
      <w:pPr>
        <w:pStyle w:val="FootnoteText"/>
      </w:pPr>
      <w:r>
        <w:rPr>
          <w:rStyle w:val="FootnoteReference"/>
        </w:rPr>
        <w:footnoteRef/>
      </w:r>
      <w:r>
        <w:t xml:space="preserve">  </w:t>
      </w:r>
      <w:r w:rsidRPr="00C021A5">
        <w:rPr>
          <w:rFonts w:ascii="SimSun" w:eastAsia="SimSun" w:hAnsi="SimSun" w:cs="SimSun" w:hint="eastAsia"/>
        </w:rPr>
        <w:t xml:space="preserve"> </w:t>
      </w:r>
      <w:r>
        <w:rPr>
          <w:rFonts w:ascii="SimSun" w:eastAsia="SimSun" w:hAnsi="SimSun" w:cs="SimSun" w:hint="eastAsia"/>
        </w:rPr>
        <w:t>世界银行将这一项目列入其</w:t>
      </w:r>
      <w:r>
        <w:rPr>
          <w:rFonts w:hint="eastAsia"/>
        </w:rPr>
        <w:t>2023</w:t>
      </w:r>
      <w:r>
        <w:rPr>
          <w:rFonts w:ascii="SimSun" w:eastAsia="SimSun" w:hAnsi="SimSun" w:cs="SimSun" w:hint="eastAsia"/>
        </w:rPr>
        <w:t>年工作方案修正案（</w:t>
      </w:r>
      <w:r>
        <w:rPr>
          <w:rFonts w:hint="eastAsia"/>
        </w:rPr>
        <w:t>UNEP/OzL.Pro/ExCom/93/38</w:t>
      </w:r>
      <w:r>
        <w:rPr>
          <w:rFonts w:ascii="SimSun" w:eastAsia="SimSun" w:hAnsi="SimSun" w:cs="SimSun" w:hint="eastAsia"/>
        </w:rPr>
        <w:t>号文件）。</w:t>
      </w:r>
    </w:p>
  </w:footnote>
  <w:footnote w:id="10">
    <w:p w14:paraId="5B883ADE" w14:textId="77777777" w:rsidR="001159CF" w:rsidRPr="00245441" w:rsidRDefault="001159CF" w:rsidP="00140AB8">
      <w:pPr>
        <w:pStyle w:val="FootnoteText"/>
        <w:rPr>
          <w:sz w:val="16"/>
          <w:szCs w:val="16"/>
          <w:lang w:eastAsia="zh-CN"/>
        </w:rPr>
      </w:pPr>
      <w:r w:rsidRPr="00245441">
        <w:rPr>
          <w:rStyle w:val="FootnoteReference"/>
          <w:sz w:val="16"/>
          <w:szCs w:val="16"/>
        </w:rPr>
        <w:footnoteRef/>
      </w:r>
      <w:r w:rsidRPr="00245441">
        <w:rPr>
          <w:sz w:val="16"/>
          <w:szCs w:val="16"/>
          <w:lang w:eastAsia="zh-CN"/>
        </w:rPr>
        <w:t xml:space="preserve">  </w:t>
      </w:r>
      <w:r w:rsidRPr="00245441">
        <w:rPr>
          <w:rFonts w:ascii="SimSun" w:eastAsia="SimSun" w:hAnsi="SimSun" w:cs="SimSun" w:hint="eastAsia"/>
          <w:sz w:val="16"/>
          <w:szCs w:val="16"/>
          <w:lang w:eastAsia="zh-CN"/>
        </w:rPr>
        <w:t>根据越南自然资源和环境部</w:t>
      </w:r>
      <w:r w:rsidRPr="00245441">
        <w:rPr>
          <w:rFonts w:hint="eastAsia"/>
          <w:sz w:val="16"/>
          <w:szCs w:val="16"/>
          <w:lang w:eastAsia="zh-CN"/>
        </w:rPr>
        <w:t>2023</w:t>
      </w:r>
      <w:r w:rsidRPr="00245441">
        <w:rPr>
          <w:rFonts w:ascii="SimSun" w:eastAsia="SimSun" w:hAnsi="SimSun" w:cs="SimSun" w:hint="eastAsia"/>
          <w:sz w:val="16"/>
          <w:szCs w:val="16"/>
          <w:lang w:eastAsia="zh-CN"/>
        </w:rPr>
        <w:t>年</w:t>
      </w:r>
      <w:r w:rsidRPr="00245441">
        <w:rPr>
          <w:rFonts w:hint="eastAsia"/>
          <w:sz w:val="16"/>
          <w:szCs w:val="16"/>
          <w:lang w:eastAsia="zh-CN"/>
        </w:rPr>
        <w:t>8</w:t>
      </w:r>
      <w:r w:rsidRPr="00245441">
        <w:rPr>
          <w:rFonts w:ascii="SimSun" w:eastAsia="SimSun" w:hAnsi="SimSun" w:cs="SimSun" w:hint="eastAsia"/>
          <w:sz w:val="16"/>
          <w:szCs w:val="16"/>
          <w:lang w:eastAsia="zh-CN"/>
        </w:rPr>
        <w:t>月</w:t>
      </w:r>
      <w:r w:rsidRPr="00245441">
        <w:rPr>
          <w:rFonts w:hint="eastAsia"/>
          <w:sz w:val="16"/>
          <w:szCs w:val="16"/>
          <w:lang w:eastAsia="zh-CN"/>
        </w:rPr>
        <w:t>25</w:t>
      </w:r>
      <w:r w:rsidRPr="00245441">
        <w:rPr>
          <w:rFonts w:ascii="SimSun" w:eastAsia="SimSun" w:hAnsi="SimSun" w:cs="SimSun" w:hint="eastAsia"/>
          <w:sz w:val="16"/>
          <w:szCs w:val="16"/>
          <w:lang w:eastAsia="zh-CN"/>
        </w:rPr>
        <w:t>日致世界银行的信函。</w:t>
      </w:r>
    </w:p>
  </w:footnote>
  <w:footnote w:id="11">
    <w:p w14:paraId="1447403A" w14:textId="77777777" w:rsidR="001159CF" w:rsidRPr="00245441" w:rsidRDefault="001159CF" w:rsidP="00CA7262">
      <w:pPr>
        <w:pStyle w:val="FootnoteText"/>
        <w:shd w:val="clear" w:color="auto" w:fill="FFFFFF" w:themeFill="background1"/>
        <w:suppressAutoHyphens/>
        <w:rPr>
          <w:sz w:val="16"/>
          <w:szCs w:val="16"/>
          <w:lang w:eastAsia="zh-CN"/>
        </w:rPr>
      </w:pPr>
      <w:r w:rsidRPr="00245441">
        <w:rPr>
          <w:rStyle w:val="FootnoteReference"/>
          <w:sz w:val="16"/>
          <w:szCs w:val="16"/>
        </w:rPr>
        <w:footnoteRef/>
      </w:r>
      <w:r w:rsidRPr="00245441">
        <w:rPr>
          <w:sz w:val="16"/>
          <w:szCs w:val="16"/>
          <w:lang w:eastAsia="zh-CN"/>
        </w:rPr>
        <w:t xml:space="preserve">  </w:t>
      </w:r>
      <w:r w:rsidRPr="00245441">
        <w:rPr>
          <w:rFonts w:ascii="SimSun" w:eastAsia="SimSun" w:hAnsi="SimSun" w:cs="SimSun" w:hint="eastAsia"/>
          <w:sz w:val="16"/>
          <w:szCs w:val="16"/>
          <w:lang w:eastAsia="zh-CN"/>
        </w:rPr>
        <w:t>根据《蒙特利尔议定书》的规定，除那些允许在</w:t>
      </w:r>
      <w:r w:rsidRPr="00245441">
        <w:rPr>
          <w:rFonts w:hint="eastAsia"/>
          <w:sz w:val="16"/>
          <w:szCs w:val="16"/>
          <w:lang w:eastAsia="zh-CN"/>
        </w:rPr>
        <w:t>2030</w:t>
      </w:r>
      <w:r w:rsidRPr="00245441">
        <w:rPr>
          <w:rFonts w:ascii="SimSun" w:eastAsia="SimSun" w:hAnsi="SimSun" w:cs="SimSun" w:hint="eastAsia"/>
          <w:sz w:val="16"/>
          <w:szCs w:val="16"/>
          <w:lang w:eastAsia="zh-CN"/>
        </w:rPr>
        <w:t>年至</w:t>
      </w:r>
      <w:r w:rsidRPr="00245441">
        <w:rPr>
          <w:rFonts w:hint="eastAsia"/>
          <w:sz w:val="16"/>
          <w:szCs w:val="16"/>
          <w:lang w:eastAsia="zh-CN"/>
        </w:rPr>
        <w:t>2040</w:t>
      </w:r>
      <w:r w:rsidRPr="00245441">
        <w:rPr>
          <w:rFonts w:ascii="SimSun" w:eastAsia="SimSun" w:hAnsi="SimSun" w:cs="SimSun" w:hint="eastAsia"/>
          <w:sz w:val="16"/>
          <w:szCs w:val="16"/>
          <w:lang w:eastAsia="zh-CN"/>
        </w:rPr>
        <w:t>年期间根据需要进行维修的氟氯烃外。</w:t>
      </w:r>
    </w:p>
  </w:footnote>
  <w:footnote w:id="12">
    <w:p w14:paraId="0C77A1ED" w14:textId="77777777" w:rsidR="001159CF" w:rsidRPr="00C463BB" w:rsidRDefault="001159CF" w:rsidP="00EB5EF1">
      <w:pPr>
        <w:pStyle w:val="FootnoteText"/>
        <w:rPr>
          <w:rFonts w:asciiTheme="majorEastAsia" w:eastAsiaTheme="majorEastAsia" w:hAnsiTheme="majorEastAsia"/>
          <w:sz w:val="16"/>
          <w:szCs w:val="16"/>
          <w:lang w:val="pt-PT" w:eastAsia="zh-CN"/>
        </w:rPr>
      </w:pPr>
      <w:r w:rsidRPr="00245441">
        <w:rPr>
          <w:rStyle w:val="FootnoteReference"/>
          <w:sz w:val="16"/>
          <w:szCs w:val="16"/>
        </w:rPr>
        <w:footnoteRef/>
      </w:r>
      <w:r w:rsidRPr="00C463BB">
        <w:rPr>
          <w:sz w:val="16"/>
          <w:szCs w:val="16"/>
          <w:lang w:val="pt-PT" w:eastAsia="zh-CN"/>
        </w:rPr>
        <w:t xml:space="preserve">  </w:t>
      </w:r>
      <w:r w:rsidRPr="00C463BB">
        <w:rPr>
          <w:rFonts w:asciiTheme="majorEastAsia" w:eastAsiaTheme="majorEastAsia" w:hAnsiTheme="majorEastAsia"/>
          <w:sz w:val="16"/>
          <w:szCs w:val="16"/>
          <w:lang w:val="pt-PT" w:eastAsia="zh-CN"/>
        </w:rPr>
        <w:t>63/58</w:t>
      </w:r>
      <w:r w:rsidRPr="00245441">
        <w:rPr>
          <w:rFonts w:asciiTheme="majorEastAsia" w:eastAsiaTheme="majorEastAsia" w:hAnsiTheme="majorEastAsia"/>
          <w:sz w:val="16"/>
          <w:szCs w:val="16"/>
          <w:lang w:eastAsia="zh-CN"/>
        </w:rPr>
        <w:t>决定</w:t>
      </w:r>
    </w:p>
  </w:footnote>
  <w:footnote w:id="13">
    <w:p w14:paraId="648BC50E" w14:textId="77777777" w:rsidR="001159CF" w:rsidRPr="00C463BB" w:rsidRDefault="001159CF" w:rsidP="00EB5EF1">
      <w:pPr>
        <w:pStyle w:val="FootnoteText"/>
        <w:rPr>
          <w:sz w:val="16"/>
          <w:szCs w:val="16"/>
          <w:lang w:val="pt-PT" w:eastAsia="zh-CN"/>
        </w:rPr>
      </w:pPr>
      <w:r w:rsidRPr="00245441">
        <w:rPr>
          <w:rStyle w:val="FootnoteReference"/>
          <w:sz w:val="16"/>
          <w:szCs w:val="16"/>
        </w:rPr>
        <w:footnoteRef/>
      </w:r>
      <w:r w:rsidRPr="00C463BB">
        <w:rPr>
          <w:sz w:val="16"/>
          <w:szCs w:val="16"/>
          <w:lang w:val="pt-PT" w:eastAsia="zh-CN"/>
        </w:rPr>
        <w:t xml:space="preserve">  </w:t>
      </w:r>
      <w:r w:rsidRPr="00C463BB">
        <w:rPr>
          <w:rFonts w:asciiTheme="majorEastAsia" w:eastAsiaTheme="majorEastAsia" w:hAnsiTheme="majorEastAsia"/>
          <w:sz w:val="16"/>
          <w:szCs w:val="16"/>
          <w:lang w:val="pt-PT" w:eastAsia="zh-CN"/>
        </w:rPr>
        <w:t>76/49(b)(iii)</w:t>
      </w:r>
      <w:r w:rsidRPr="00245441">
        <w:rPr>
          <w:rFonts w:asciiTheme="majorEastAsia" w:eastAsiaTheme="majorEastAsia" w:hAnsiTheme="majorEastAsia"/>
          <w:sz w:val="16"/>
          <w:szCs w:val="16"/>
          <w:lang w:eastAsia="zh-CN"/>
        </w:rPr>
        <w:t>决定</w:t>
      </w:r>
    </w:p>
  </w:footnote>
  <w:footnote w:id="14">
    <w:p w14:paraId="6113A09F" w14:textId="77777777" w:rsidR="001159CF" w:rsidRPr="00C463BB" w:rsidRDefault="001159CF" w:rsidP="00EB5EF1">
      <w:pPr>
        <w:pStyle w:val="FootnoteText"/>
        <w:rPr>
          <w:sz w:val="16"/>
          <w:szCs w:val="16"/>
          <w:lang w:val="pt-PT" w:eastAsia="zh-CN"/>
        </w:rPr>
      </w:pPr>
      <w:r w:rsidRPr="00245441">
        <w:rPr>
          <w:rStyle w:val="FootnoteReference"/>
          <w:sz w:val="16"/>
          <w:szCs w:val="16"/>
        </w:rPr>
        <w:footnoteRef/>
      </w:r>
      <w:r w:rsidRPr="00C463BB">
        <w:rPr>
          <w:sz w:val="16"/>
          <w:szCs w:val="16"/>
          <w:lang w:val="pt-PT" w:eastAsia="zh-CN"/>
        </w:rPr>
        <w:t xml:space="preserve">  </w:t>
      </w:r>
      <w:r w:rsidRPr="00C463BB">
        <w:rPr>
          <w:rFonts w:asciiTheme="majorEastAsia" w:eastAsiaTheme="majorEastAsia" w:hAnsiTheme="majorEastAsia"/>
          <w:sz w:val="16"/>
          <w:szCs w:val="16"/>
          <w:lang w:val="pt-PT" w:eastAsia="zh-CN"/>
        </w:rPr>
        <w:t>76/42</w:t>
      </w:r>
      <w:r w:rsidRPr="00245441">
        <w:rPr>
          <w:rFonts w:asciiTheme="majorEastAsia" w:eastAsiaTheme="majorEastAsia" w:hAnsiTheme="majorEastAsia"/>
          <w:sz w:val="16"/>
          <w:szCs w:val="16"/>
          <w:lang w:eastAsia="zh-CN"/>
        </w:rPr>
        <w:t>决定</w:t>
      </w:r>
    </w:p>
  </w:footnote>
  <w:footnote w:id="15">
    <w:p w14:paraId="4905DB3D" w14:textId="77777777" w:rsidR="001159CF" w:rsidRPr="00C463BB" w:rsidRDefault="001159CF" w:rsidP="00EB5EF1">
      <w:pPr>
        <w:pStyle w:val="FootnoteText"/>
        <w:rPr>
          <w:sz w:val="16"/>
          <w:szCs w:val="16"/>
          <w:lang w:val="pt-PT" w:eastAsia="zh-CN"/>
        </w:rPr>
      </w:pPr>
      <w:r w:rsidRPr="00245441">
        <w:rPr>
          <w:rStyle w:val="FootnoteReference"/>
          <w:sz w:val="16"/>
          <w:szCs w:val="16"/>
        </w:rPr>
        <w:footnoteRef/>
      </w:r>
      <w:r w:rsidRPr="00C463BB">
        <w:rPr>
          <w:sz w:val="16"/>
          <w:szCs w:val="16"/>
          <w:lang w:val="pt-PT" w:eastAsia="zh-CN"/>
        </w:rPr>
        <w:t xml:space="preserve">  </w:t>
      </w:r>
      <w:r w:rsidRPr="00C463BB">
        <w:rPr>
          <w:rFonts w:asciiTheme="majorEastAsia" w:eastAsiaTheme="majorEastAsia" w:hAnsiTheme="majorEastAsia"/>
          <w:sz w:val="16"/>
          <w:szCs w:val="16"/>
          <w:lang w:val="pt-PT" w:eastAsia="zh-CN"/>
        </w:rPr>
        <w:t>91/57(a)(iii)</w:t>
      </w:r>
      <w:r w:rsidRPr="00245441">
        <w:rPr>
          <w:rFonts w:asciiTheme="majorEastAsia" w:eastAsiaTheme="majorEastAsia" w:hAnsiTheme="majorEastAsia"/>
          <w:sz w:val="16"/>
          <w:szCs w:val="16"/>
          <w:lang w:val="en-US" w:eastAsia="zh-CN"/>
        </w:rPr>
        <w:t>决定</w:t>
      </w:r>
    </w:p>
  </w:footnote>
  <w:footnote w:id="16">
    <w:p w14:paraId="00B88716" w14:textId="77777777" w:rsidR="001159CF" w:rsidRPr="00C463BB" w:rsidRDefault="001159CF" w:rsidP="00EB5EF1">
      <w:pPr>
        <w:pStyle w:val="FootnoteText"/>
        <w:rPr>
          <w:rFonts w:asciiTheme="majorEastAsia" w:eastAsiaTheme="majorEastAsia" w:hAnsiTheme="majorEastAsia"/>
          <w:sz w:val="16"/>
          <w:szCs w:val="16"/>
          <w:lang w:val="pt-PT" w:eastAsia="zh-CN"/>
        </w:rPr>
      </w:pPr>
      <w:r w:rsidRPr="00245441">
        <w:rPr>
          <w:rStyle w:val="FootnoteReference"/>
          <w:sz w:val="16"/>
          <w:szCs w:val="16"/>
        </w:rPr>
        <w:footnoteRef/>
      </w:r>
      <w:r w:rsidRPr="00C463BB">
        <w:rPr>
          <w:sz w:val="16"/>
          <w:szCs w:val="16"/>
          <w:lang w:val="pt-PT" w:eastAsia="zh-CN"/>
        </w:rPr>
        <w:t xml:space="preserve">  </w:t>
      </w:r>
      <w:r w:rsidRPr="00C463BB">
        <w:rPr>
          <w:rFonts w:asciiTheme="majorEastAsia" w:eastAsiaTheme="majorEastAsia" w:hAnsiTheme="majorEastAsia"/>
          <w:sz w:val="16"/>
          <w:szCs w:val="16"/>
          <w:lang w:val="pt-PT" w:eastAsia="zh-CN"/>
        </w:rPr>
        <w:t>84/82</w:t>
      </w:r>
      <w:r w:rsidRPr="00245441">
        <w:rPr>
          <w:rFonts w:asciiTheme="majorEastAsia" w:eastAsiaTheme="majorEastAsia" w:hAnsiTheme="majorEastAsia"/>
          <w:sz w:val="16"/>
          <w:szCs w:val="16"/>
          <w:lang w:eastAsia="zh-CN"/>
        </w:rPr>
        <w:t>决定</w:t>
      </w:r>
    </w:p>
  </w:footnote>
  <w:footnote w:id="17">
    <w:p w14:paraId="4222F4E4" w14:textId="77777777" w:rsidR="001159CF" w:rsidRPr="00C463BB" w:rsidRDefault="001159CF" w:rsidP="00140AB8">
      <w:pPr>
        <w:pStyle w:val="FootnoteText"/>
        <w:rPr>
          <w:rFonts w:asciiTheme="majorEastAsia" w:eastAsiaTheme="majorEastAsia" w:hAnsiTheme="majorEastAsia"/>
          <w:sz w:val="16"/>
          <w:szCs w:val="16"/>
          <w:lang w:val="pt-PT"/>
        </w:rPr>
      </w:pPr>
      <w:r w:rsidRPr="00245441">
        <w:rPr>
          <w:rStyle w:val="FootnoteReference"/>
          <w:sz w:val="16"/>
          <w:szCs w:val="16"/>
        </w:rPr>
        <w:footnoteRef/>
      </w:r>
      <w:r w:rsidRPr="00C463BB">
        <w:rPr>
          <w:sz w:val="16"/>
          <w:szCs w:val="16"/>
          <w:lang w:val="pt-PT"/>
        </w:rPr>
        <w:t xml:space="preserve">  </w:t>
      </w:r>
      <w:r w:rsidRPr="00C463BB">
        <w:rPr>
          <w:rFonts w:asciiTheme="majorEastAsia" w:eastAsiaTheme="majorEastAsia" w:hAnsiTheme="majorEastAsia"/>
          <w:sz w:val="16"/>
          <w:szCs w:val="16"/>
          <w:lang w:val="pt-PT"/>
        </w:rPr>
        <w:t>80/50</w:t>
      </w:r>
      <w:r w:rsidRPr="00245441">
        <w:rPr>
          <w:rFonts w:asciiTheme="majorEastAsia" w:eastAsiaTheme="majorEastAsia" w:hAnsiTheme="majorEastAsia"/>
          <w:sz w:val="16"/>
          <w:szCs w:val="16"/>
        </w:rPr>
        <w:t>决定</w:t>
      </w:r>
    </w:p>
  </w:footnote>
  <w:footnote w:id="18">
    <w:p w14:paraId="52199483" w14:textId="77777777" w:rsidR="001159CF" w:rsidRPr="00C463BB" w:rsidRDefault="001159CF" w:rsidP="00E93559">
      <w:pPr>
        <w:pStyle w:val="FootnoteText"/>
        <w:rPr>
          <w:lang w:val="pt-PT" w:eastAsia="zh-CN"/>
        </w:rPr>
      </w:pPr>
      <w:r>
        <w:rPr>
          <w:rStyle w:val="FootnoteReference"/>
        </w:rPr>
        <w:footnoteRef/>
      </w:r>
      <w:r w:rsidRPr="00C463BB">
        <w:rPr>
          <w:lang w:val="pt-PT" w:eastAsia="zh-CN"/>
        </w:rPr>
        <w:t xml:space="preserve">  </w:t>
      </w:r>
      <w:r w:rsidRPr="00C463BB">
        <w:rPr>
          <w:rFonts w:hint="eastAsia"/>
          <w:lang w:val="pt-PT" w:eastAsia="zh-CN"/>
        </w:rPr>
        <w:t xml:space="preserve"> </w:t>
      </w:r>
      <w:r w:rsidRPr="00245441">
        <w:rPr>
          <w:rFonts w:ascii="SimSun" w:eastAsia="SimSun" w:hAnsi="SimSun" w:cs="SimSun" w:hint="eastAsia"/>
          <w:sz w:val="16"/>
          <w:szCs w:val="16"/>
          <w:lang w:eastAsia="zh-CN"/>
        </w:rPr>
        <w:t>本文件附件二提供了关于氢氟碳化合物制造消费的更详细信息</w:t>
      </w:r>
      <w:r w:rsidRPr="00C463BB">
        <w:rPr>
          <w:rFonts w:ascii="SimSun" w:eastAsia="SimSun" w:hAnsi="SimSun" w:cs="SimSun" w:hint="eastAsia"/>
          <w:sz w:val="16"/>
          <w:szCs w:val="16"/>
          <w:lang w:val="pt-PT" w:eastAsia="zh-CN"/>
        </w:rPr>
        <w:t>；</w:t>
      </w:r>
      <w:r w:rsidRPr="00245441">
        <w:rPr>
          <w:rFonts w:ascii="SimSun" w:eastAsia="SimSun" w:hAnsi="SimSun" w:cs="SimSun" w:hint="eastAsia"/>
          <w:sz w:val="16"/>
          <w:szCs w:val="16"/>
          <w:lang w:eastAsia="zh-CN"/>
        </w:rPr>
        <w:t>下文第</w:t>
      </w:r>
      <w:r w:rsidRPr="00C463BB">
        <w:rPr>
          <w:rFonts w:hint="eastAsia"/>
          <w:sz w:val="16"/>
          <w:szCs w:val="16"/>
          <w:lang w:val="pt-PT" w:eastAsia="zh-CN"/>
        </w:rPr>
        <w:t>61</w:t>
      </w:r>
      <w:r w:rsidRPr="00245441">
        <w:rPr>
          <w:rFonts w:ascii="SimSun" w:eastAsia="SimSun" w:hAnsi="SimSun" w:cs="SimSun" w:hint="eastAsia"/>
          <w:sz w:val="16"/>
          <w:szCs w:val="16"/>
          <w:lang w:eastAsia="zh-CN"/>
        </w:rPr>
        <w:t>至</w:t>
      </w:r>
      <w:r w:rsidRPr="00C463BB">
        <w:rPr>
          <w:rFonts w:hint="eastAsia"/>
          <w:sz w:val="16"/>
          <w:szCs w:val="16"/>
          <w:lang w:val="pt-PT" w:eastAsia="zh-CN"/>
        </w:rPr>
        <w:t>65</w:t>
      </w:r>
      <w:r w:rsidRPr="00245441">
        <w:rPr>
          <w:rFonts w:ascii="SimSun" w:eastAsia="SimSun" w:hAnsi="SimSun" w:cs="SimSun" w:hint="eastAsia"/>
          <w:sz w:val="16"/>
          <w:szCs w:val="16"/>
          <w:lang w:eastAsia="zh-CN"/>
        </w:rPr>
        <w:t>段和表</w:t>
      </w:r>
      <w:r w:rsidRPr="00C463BB">
        <w:rPr>
          <w:rFonts w:hint="eastAsia"/>
          <w:sz w:val="16"/>
          <w:szCs w:val="16"/>
          <w:lang w:val="pt-PT" w:eastAsia="zh-CN"/>
        </w:rPr>
        <w:t>5</w:t>
      </w:r>
      <w:r w:rsidRPr="00245441">
        <w:rPr>
          <w:rFonts w:ascii="SimSun" w:eastAsia="SimSun" w:hAnsi="SimSun" w:cs="SimSun" w:hint="eastAsia"/>
          <w:sz w:val="16"/>
          <w:szCs w:val="16"/>
          <w:lang w:eastAsia="zh-CN"/>
        </w:rPr>
        <w:t>提供了关于氢氟碳化合物服务消费的进一步信息。</w:t>
      </w:r>
    </w:p>
  </w:footnote>
  <w:footnote w:id="19">
    <w:p w14:paraId="3A63480C" w14:textId="77777777" w:rsidR="001159CF" w:rsidRPr="00C463BB" w:rsidRDefault="001159CF" w:rsidP="005B5593">
      <w:pPr>
        <w:pStyle w:val="FootnoteText"/>
        <w:rPr>
          <w:lang w:val="pt-PT" w:eastAsia="zh-CN"/>
        </w:rPr>
      </w:pPr>
      <w:r>
        <w:rPr>
          <w:rStyle w:val="FootnoteReference"/>
        </w:rPr>
        <w:footnoteRef/>
      </w:r>
      <w:r w:rsidRPr="00C463BB">
        <w:rPr>
          <w:lang w:val="pt-PT" w:eastAsia="zh-CN"/>
        </w:rPr>
        <w:t xml:space="preserve"> </w:t>
      </w:r>
      <w:r w:rsidRPr="00C463BB">
        <w:rPr>
          <w:rFonts w:asciiTheme="majorEastAsia" w:eastAsiaTheme="majorEastAsia" w:hAnsiTheme="majorEastAsia" w:hint="eastAsia"/>
          <w:lang w:val="pt-PT" w:eastAsia="zh-CN"/>
        </w:rPr>
        <w:t>HFC-32（21.5%）</w:t>
      </w:r>
      <w:r w:rsidRPr="000A2D9E">
        <w:rPr>
          <w:rFonts w:asciiTheme="majorEastAsia" w:eastAsiaTheme="majorEastAsia" w:hAnsiTheme="majorEastAsia" w:hint="eastAsia"/>
          <w:lang w:eastAsia="zh-CN"/>
        </w:rPr>
        <w:t>和</w:t>
      </w:r>
      <w:r w:rsidRPr="00C463BB">
        <w:rPr>
          <w:rFonts w:asciiTheme="majorEastAsia" w:eastAsiaTheme="majorEastAsia" w:hAnsiTheme="majorEastAsia" w:hint="eastAsia"/>
          <w:lang w:val="pt-PT" w:eastAsia="zh-CN"/>
        </w:rPr>
        <w:t>HFO-1234yf（78.5%）</w:t>
      </w:r>
      <w:r w:rsidRPr="000A2D9E">
        <w:rPr>
          <w:rFonts w:asciiTheme="majorEastAsia" w:eastAsiaTheme="majorEastAsia" w:hAnsiTheme="majorEastAsia" w:hint="eastAsia"/>
          <w:lang w:eastAsia="zh-CN"/>
        </w:rPr>
        <w:t>的轻度易燃混合物</w:t>
      </w:r>
      <w:r w:rsidRPr="00C463BB">
        <w:rPr>
          <w:rFonts w:asciiTheme="majorEastAsia" w:eastAsiaTheme="majorEastAsia" w:hAnsiTheme="majorEastAsia" w:hint="eastAsia"/>
          <w:lang w:val="pt-PT" w:eastAsia="zh-CN"/>
        </w:rPr>
        <w:t>，</w:t>
      </w:r>
      <w:r w:rsidRPr="000A2D9E">
        <w:rPr>
          <w:rFonts w:asciiTheme="majorEastAsia" w:eastAsiaTheme="majorEastAsia" w:hAnsiTheme="majorEastAsia" w:hint="eastAsia"/>
          <w:lang w:eastAsia="zh-CN"/>
        </w:rPr>
        <w:t>全球变暖潜能值为</w:t>
      </w:r>
      <w:r w:rsidRPr="00C463BB">
        <w:rPr>
          <w:rFonts w:asciiTheme="majorEastAsia" w:eastAsiaTheme="majorEastAsia" w:hAnsiTheme="majorEastAsia" w:hint="eastAsia"/>
          <w:lang w:val="pt-PT" w:eastAsia="zh-CN"/>
        </w:rPr>
        <w:t>145.125</w:t>
      </w:r>
      <w:r w:rsidRPr="000A2D9E">
        <w:rPr>
          <w:rFonts w:asciiTheme="majorEastAsia" w:eastAsiaTheme="majorEastAsia" w:hAnsiTheme="majorEastAsia" w:hint="eastAsia"/>
          <w:lang w:eastAsia="zh-CN"/>
        </w:rPr>
        <w:t>。</w:t>
      </w:r>
    </w:p>
  </w:footnote>
  <w:footnote w:id="20">
    <w:p w14:paraId="0DCFC1C4" w14:textId="77777777" w:rsidR="001159CF" w:rsidRPr="00C463BB" w:rsidRDefault="001159CF" w:rsidP="005B5593">
      <w:pPr>
        <w:pStyle w:val="FootnoteText"/>
        <w:rPr>
          <w:rFonts w:asciiTheme="majorEastAsia" w:eastAsiaTheme="majorEastAsia" w:hAnsiTheme="majorEastAsia"/>
          <w:lang w:val="pt-PT" w:eastAsia="zh-CN"/>
        </w:rPr>
      </w:pPr>
      <w:r w:rsidRPr="003016B9">
        <w:rPr>
          <w:rStyle w:val="FootnoteReference"/>
        </w:rPr>
        <w:footnoteRef/>
      </w:r>
      <w:r w:rsidRPr="00C463BB">
        <w:rPr>
          <w:rFonts w:hint="eastAsia"/>
          <w:sz w:val="18"/>
          <w:szCs w:val="18"/>
          <w:lang w:val="pt-PT" w:eastAsia="zh-CN"/>
        </w:rPr>
        <w:t xml:space="preserve"> </w:t>
      </w:r>
      <w:r w:rsidRPr="0047727E">
        <w:rPr>
          <w:rFonts w:asciiTheme="majorEastAsia" w:eastAsiaTheme="majorEastAsia" w:hAnsiTheme="majorEastAsia" w:hint="eastAsia"/>
          <w:sz w:val="18"/>
          <w:szCs w:val="18"/>
          <w:lang w:val="en-US" w:eastAsia="zh-CN"/>
        </w:rPr>
        <w:t>部分由广盛共同出资。</w:t>
      </w:r>
    </w:p>
  </w:footnote>
  <w:footnote w:id="21">
    <w:p w14:paraId="764921AA" w14:textId="77777777" w:rsidR="001159CF" w:rsidRPr="00C463BB" w:rsidRDefault="001159CF" w:rsidP="005B5593">
      <w:pPr>
        <w:pStyle w:val="FootnoteText"/>
        <w:rPr>
          <w:lang w:val="pt-PT" w:eastAsia="zh-CN"/>
        </w:rPr>
      </w:pPr>
      <w:r>
        <w:rPr>
          <w:rStyle w:val="FootnoteReference"/>
        </w:rPr>
        <w:footnoteRef/>
      </w:r>
      <w:r w:rsidRPr="00D40530">
        <w:rPr>
          <w:rFonts w:asciiTheme="majorEastAsia" w:eastAsiaTheme="majorEastAsia" w:hAnsiTheme="majorEastAsia" w:hint="eastAsia"/>
          <w:lang w:eastAsia="zh-CN"/>
        </w:rPr>
        <w:t>根据氟氯烃淘汰管理计划购买的制冷剂识别器将能够检测氟氯烃和氢氟碳化合物。</w:t>
      </w:r>
    </w:p>
  </w:footnote>
  <w:footnote w:id="22">
    <w:p w14:paraId="6E9D7010" w14:textId="77777777" w:rsidR="00D40530" w:rsidRPr="00C463BB" w:rsidRDefault="00D40530" w:rsidP="00127D1A">
      <w:pPr>
        <w:pStyle w:val="FootnoteText"/>
        <w:ind w:left="200" w:hangingChars="100" w:hanging="200"/>
        <w:rPr>
          <w:sz w:val="16"/>
          <w:szCs w:val="16"/>
          <w:lang w:val="pt-PT" w:eastAsia="zh-CN"/>
        </w:rPr>
      </w:pPr>
      <w:r w:rsidRPr="00992F19">
        <w:rPr>
          <w:rStyle w:val="FootnoteReference"/>
        </w:rPr>
        <w:footnoteRef/>
      </w:r>
      <w:r w:rsidRPr="00C463BB">
        <w:rPr>
          <w:rFonts w:hint="eastAsia"/>
          <w:lang w:val="pt-PT" w:eastAsia="zh-CN"/>
        </w:rPr>
        <w:t xml:space="preserve"> </w:t>
      </w:r>
      <w:r w:rsidRPr="00245441">
        <w:rPr>
          <w:rFonts w:asciiTheme="majorEastAsia" w:eastAsiaTheme="majorEastAsia" w:hAnsiTheme="majorEastAsia" w:hint="eastAsia"/>
          <w:sz w:val="16"/>
          <w:szCs w:val="16"/>
          <w:lang w:eastAsia="zh-CN"/>
        </w:rPr>
        <w:t>在没有氢氟碳化合物逐步削减的费用指南的情况下</w:t>
      </w:r>
      <w:r w:rsidRPr="00C463BB">
        <w:rPr>
          <w:rFonts w:asciiTheme="majorEastAsia" w:eastAsiaTheme="majorEastAsia" w:hAnsiTheme="majorEastAsia" w:hint="eastAsia"/>
          <w:sz w:val="16"/>
          <w:szCs w:val="16"/>
          <w:lang w:val="pt-PT" w:eastAsia="zh-CN"/>
        </w:rPr>
        <w:t>，</w:t>
      </w:r>
      <w:r w:rsidRPr="00245441">
        <w:rPr>
          <w:rFonts w:asciiTheme="majorEastAsia" w:eastAsiaTheme="majorEastAsia" w:hAnsiTheme="majorEastAsia" w:hint="eastAsia"/>
          <w:sz w:val="16"/>
          <w:szCs w:val="16"/>
          <w:lang w:eastAsia="zh-CN"/>
        </w:rPr>
        <w:t>逐一考虑氢氟碳化合物单个投资项目和基加利氢氟碳化合物执行计划第一阶段</w:t>
      </w:r>
      <w:r w:rsidRPr="00C463BB">
        <w:rPr>
          <w:rFonts w:asciiTheme="majorEastAsia" w:eastAsiaTheme="majorEastAsia" w:hAnsiTheme="majorEastAsia" w:hint="eastAsia"/>
          <w:sz w:val="16"/>
          <w:szCs w:val="16"/>
          <w:lang w:val="pt-PT" w:eastAsia="zh-CN"/>
        </w:rPr>
        <w:t>，</w:t>
      </w:r>
      <w:r w:rsidRPr="00245441">
        <w:rPr>
          <w:rFonts w:asciiTheme="majorEastAsia" w:eastAsiaTheme="majorEastAsia" w:hAnsiTheme="majorEastAsia" w:hint="eastAsia"/>
          <w:sz w:val="16"/>
          <w:szCs w:val="16"/>
          <w:lang w:eastAsia="zh-CN"/>
        </w:rPr>
        <w:t>而不为费用指南或任何未来氢氟碳化合物私人投资项目和基加利氢氟碳化合物执行计划第一阶段开创先例。</w:t>
      </w:r>
    </w:p>
  </w:footnote>
  <w:footnote w:id="23">
    <w:p w14:paraId="28E11904" w14:textId="77777777" w:rsidR="00D40530" w:rsidRPr="00C463BB" w:rsidRDefault="00D40530" w:rsidP="00D40530">
      <w:pPr>
        <w:pStyle w:val="FootnoteText"/>
        <w:rPr>
          <w:sz w:val="16"/>
          <w:szCs w:val="16"/>
          <w:lang w:val="pt-PT" w:eastAsia="zh-CN"/>
        </w:rPr>
      </w:pPr>
      <w:r w:rsidRPr="00245441">
        <w:rPr>
          <w:rStyle w:val="FootnoteReference"/>
          <w:sz w:val="16"/>
          <w:szCs w:val="16"/>
        </w:rPr>
        <w:footnoteRef/>
      </w:r>
      <w:r w:rsidRPr="00C463BB">
        <w:rPr>
          <w:rFonts w:hint="eastAsia"/>
          <w:sz w:val="16"/>
          <w:szCs w:val="16"/>
          <w:lang w:val="pt-PT" w:eastAsia="zh-CN"/>
        </w:rPr>
        <w:t xml:space="preserve"> </w:t>
      </w:r>
      <w:r w:rsidRPr="00245441">
        <w:rPr>
          <w:rFonts w:asciiTheme="majorEastAsia" w:eastAsiaTheme="majorEastAsia" w:hAnsiTheme="majorEastAsia" w:hint="eastAsia"/>
          <w:sz w:val="16"/>
          <w:szCs w:val="16"/>
          <w:lang w:eastAsia="zh-CN"/>
        </w:rPr>
        <w:t>制冷维修行业逐步减少氢氟碳化合物的供资水平和方式。</w:t>
      </w:r>
    </w:p>
  </w:footnote>
  <w:footnote w:id="24">
    <w:p w14:paraId="5E896406" w14:textId="77777777" w:rsidR="001159CF" w:rsidRPr="00245441" w:rsidRDefault="001159CF" w:rsidP="00127D1A">
      <w:pPr>
        <w:pStyle w:val="FootnoteText"/>
        <w:ind w:left="160" w:hangingChars="100" w:hanging="160"/>
        <w:rPr>
          <w:rFonts w:asciiTheme="majorEastAsia" w:eastAsiaTheme="majorEastAsia" w:hAnsiTheme="majorEastAsia"/>
          <w:sz w:val="16"/>
          <w:szCs w:val="16"/>
          <w:lang w:eastAsia="zh-CN"/>
        </w:rPr>
      </w:pPr>
      <w:r w:rsidRPr="00245441">
        <w:rPr>
          <w:rStyle w:val="FootnoteReference"/>
          <w:sz w:val="16"/>
          <w:szCs w:val="16"/>
        </w:rPr>
        <w:footnoteRef/>
      </w:r>
      <w:r w:rsidR="00127D1A" w:rsidRPr="00C463BB">
        <w:rPr>
          <w:rFonts w:asciiTheme="majorEastAsia" w:eastAsiaTheme="majorEastAsia" w:hAnsiTheme="majorEastAsia" w:hint="eastAsia"/>
          <w:sz w:val="16"/>
          <w:szCs w:val="16"/>
          <w:lang w:val="pt-PT" w:eastAsia="zh-CN"/>
        </w:rPr>
        <w:t xml:space="preserve"> </w:t>
      </w:r>
      <w:r w:rsidRPr="00245441">
        <w:rPr>
          <w:rFonts w:asciiTheme="majorEastAsia" w:eastAsiaTheme="majorEastAsia" w:hAnsiTheme="majorEastAsia" w:hint="eastAsia"/>
          <w:sz w:val="16"/>
          <w:szCs w:val="16"/>
          <w:lang w:eastAsia="zh-CN"/>
        </w:rPr>
        <w:t>政府正在制定一项关于管理和逐步淘汰受控物质的国家计划</w:t>
      </w:r>
      <w:r w:rsidRPr="00C463BB">
        <w:rPr>
          <w:rFonts w:asciiTheme="majorEastAsia" w:eastAsiaTheme="majorEastAsia" w:hAnsiTheme="majorEastAsia" w:hint="eastAsia"/>
          <w:sz w:val="16"/>
          <w:szCs w:val="16"/>
          <w:lang w:val="pt-PT" w:eastAsia="zh-CN"/>
        </w:rPr>
        <w:t>，</w:t>
      </w:r>
      <w:r w:rsidRPr="00245441">
        <w:rPr>
          <w:rFonts w:asciiTheme="majorEastAsia" w:eastAsiaTheme="majorEastAsia" w:hAnsiTheme="majorEastAsia" w:hint="eastAsia"/>
          <w:sz w:val="16"/>
          <w:szCs w:val="16"/>
          <w:lang w:eastAsia="zh-CN"/>
        </w:rPr>
        <w:t>该计划将由总理在</w:t>
      </w:r>
      <w:r w:rsidRPr="00C463BB">
        <w:rPr>
          <w:rFonts w:asciiTheme="majorEastAsia" w:eastAsiaTheme="majorEastAsia" w:hAnsiTheme="majorEastAsia" w:hint="eastAsia"/>
          <w:sz w:val="16"/>
          <w:szCs w:val="16"/>
          <w:lang w:val="pt-PT" w:eastAsia="zh-CN"/>
        </w:rPr>
        <w:t>2023</w:t>
      </w:r>
      <w:r w:rsidRPr="00245441">
        <w:rPr>
          <w:rFonts w:asciiTheme="majorEastAsia" w:eastAsiaTheme="majorEastAsia" w:hAnsiTheme="majorEastAsia" w:hint="eastAsia"/>
          <w:sz w:val="16"/>
          <w:szCs w:val="16"/>
          <w:lang w:eastAsia="zh-CN"/>
        </w:rPr>
        <w:t>年</w:t>
      </w:r>
      <w:r w:rsidRPr="00C463BB">
        <w:rPr>
          <w:rFonts w:asciiTheme="majorEastAsia" w:eastAsiaTheme="majorEastAsia" w:hAnsiTheme="majorEastAsia" w:hint="eastAsia"/>
          <w:sz w:val="16"/>
          <w:szCs w:val="16"/>
          <w:lang w:val="pt-PT" w:eastAsia="zh-CN"/>
        </w:rPr>
        <w:t>12</w:t>
      </w:r>
      <w:r w:rsidRPr="00245441">
        <w:rPr>
          <w:rFonts w:asciiTheme="majorEastAsia" w:eastAsiaTheme="majorEastAsia" w:hAnsiTheme="majorEastAsia" w:hint="eastAsia"/>
          <w:sz w:val="16"/>
          <w:szCs w:val="16"/>
          <w:lang w:eastAsia="zh-CN"/>
        </w:rPr>
        <w:t>月</w:t>
      </w:r>
      <w:r w:rsidRPr="00C463BB">
        <w:rPr>
          <w:rFonts w:asciiTheme="majorEastAsia" w:eastAsiaTheme="majorEastAsia" w:hAnsiTheme="majorEastAsia" w:hint="eastAsia"/>
          <w:sz w:val="16"/>
          <w:szCs w:val="16"/>
          <w:lang w:val="pt-PT" w:eastAsia="zh-CN"/>
        </w:rPr>
        <w:t>31</w:t>
      </w:r>
      <w:r w:rsidRPr="00245441">
        <w:rPr>
          <w:rFonts w:asciiTheme="majorEastAsia" w:eastAsiaTheme="majorEastAsia" w:hAnsiTheme="majorEastAsia" w:hint="eastAsia"/>
          <w:sz w:val="16"/>
          <w:szCs w:val="16"/>
          <w:lang w:eastAsia="zh-CN"/>
        </w:rPr>
        <w:t>日前发布。该计划将包括“低全球变暖潜能值的氢氟碳化合物”的定义</w:t>
      </w:r>
    </w:p>
  </w:footnote>
  <w:footnote w:id="25">
    <w:p w14:paraId="57CF3583" w14:textId="77777777" w:rsidR="001159CF" w:rsidRPr="00876D3B" w:rsidRDefault="001159CF" w:rsidP="00DF0F43">
      <w:pPr>
        <w:ind w:left="200" w:hangingChars="100" w:hanging="200"/>
        <w:rPr>
          <w:sz w:val="20"/>
          <w:szCs w:val="20"/>
          <w:lang w:eastAsia="zh-CN"/>
        </w:rPr>
      </w:pPr>
      <w:r w:rsidRPr="00876D3B">
        <w:rPr>
          <w:sz w:val="20"/>
          <w:szCs w:val="20"/>
          <w:vertAlign w:val="superscript"/>
        </w:rPr>
        <w:footnoteRef/>
      </w:r>
      <w:r w:rsidR="00DF0F43">
        <w:rPr>
          <w:rFonts w:hint="eastAsia"/>
          <w:sz w:val="20"/>
          <w:szCs w:val="20"/>
          <w:lang w:eastAsia="zh-CN"/>
        </w:rPr>
        <w:t xml:space="preserve"> </w:t>
      </w:r>
      <w:r w:rsidRPr="00467163">
        <w:rPr>
          <w:rFonts w:hint="eastAsia"/>
          <w:sz w:val="20"/>
          <w:szCs w:val="20"/>
          <w:lang w:eastAsia="zh-CN"/>
        </w:rPr>
        <w:t>根据减少氢氟碳化合物费用准则联络小组第</w:t>
      </w:r>
      <w:r w:rsidRPr="00467163">
        <w:rPr>
          <w:rFonts w:hint="eastAsia"/>
          <w:sz w:val="20"/>
          <w:szCs w:val="20"/>
          <w:lang w:eastAsia="zh-CN"/>
        </w:rPr>
        <w:t>91</w:t>
      </w:r>
      <w:r w:rsidRPr="00467163">
        <w:rPr>
          <w:rFonts w:hint="eastAsia"/>
          <w:sz w:val="20"/>
          <w:szCs w:val="20"/>
          <w:lang w:eastAsia="zh-CN"/>
        </w:rPr>
        <w:t>次会议的讨论，提出持续总削减起点的文件（第</w:t>
      </w:r>
      <w:r w:rsidRPr="00467163">
        <w:rPr>
          <w:rFonts w:hint="eastAsia"/>
          <w:sz w:val="20"/>
          <w:szCs w:val="20"/>
          <w:lang w:eastAsia="zh-CN"/>
        </w:rPr>
        <w:t>91/64</w:t>
      </w:r>
      <w:r w:rsidRPr="00467163">
        <w:rPr>
          <w:rFonts w:hint="eastAsia"/>
          <w:sz w:val="20"/>
          <w:szCs w:val="20"/>
          <w:lang w:eastAsia="zh-CN"/>
        </w:rPr>
        <w:t>（</w:t>
      </w:r>
      <w:r w:rsidRPr="00467163">
        <w:rPr>
          <w:rFonts w:hint="eastAsia"/>
          <w:sz w:val="20"/>
          <w:szCs w:val="20"/>
          <w:lang w:eastAsia="zh-CN"/>
        </w:rPr>
        <w:t>a</w:t>
      </w:r>
      <w:r w:rsidRPr="00467163">
        <w:rPr>
          <w:rFonts w:hint="eastAsia"/>
          <w:sz w:val="20"/>
          <w:szCs w:val="20"/>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45B190" w14:textId="77777777" w:rsidR="001159CF" w:rsidRPr="0033525D" w:rsidRDefault="00B54B70" w:rsidP="001159CF">
    <w:pPr>
      <w:jc w:val="left"/>
    </w:pPr>
    <w:fldSimple w:instr=" DOCPROPERTY &quot;Document number&quot;  \* MERGEFORMAT ">
      <w:r w:rsidR="001159CF">
        <w:t>UNEP/OzL.Pro/ExCom/93/93</w:t>
      </w:r>
    </w:fldSimple>
  </w:p>
  <w:p w14:paraId="07B9B0E4" w14:textId="77777777" w:rsidR="001159CF" w:rsidRDefault="001159CF" w:rsidP="001159CF">
    <w:pPr>
      <w:jc w:val="left"/>
    </w:pPr>
  </w:p>
  <w:p w14:paraId="79C3CA8E" w14:textId="77777777" w:rsidR="001159CF" w:rsidRPr="0033525D" w:rsidRDefault="001159CF" w:rsidP="001159CF">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46DB7" w14:textId="77777777" w:rsidR="00A47D74" w:rsidRPr="00A47D74" w:rsidRDefault="00A47D74" w:rsidP="00A47D74">
    <w:pPr>
      <w:spacing w:after="240"/>
      <w:ind w:left="446"/>
      <w:jc w:val="right"/>
      <w:rPr>
        <w:rFonts w:eastAsiaTheme="majorEastAsia"/>
        <w:lang w:val="en-CA"/>
      </w:rPr>
    </w:pPr>
    <w:r w:rsidRPr="00A47D74">
      <w:rPr>
        <w:rFonts w:eastAsiaTheme="majorEastAsia"/>
        <w:lang w:val="en-CA"/>
      </w:rPr>
      <w:fldChar w:fldCharType="begin"/>
    </w:r>
    <w:r w:rsidRPr="00A47D74">
      <w:rPr>
        <w:rFonts w:eastAsiaTheme="majorEastAsia"/>
        <w:lang w:val="en-CA"/>
      </w:rPr>
      <w:instrText xml:space="preserve"> DOCPROPERTY "Document number"  \* MERGEFORMAT </w:instrText>
    </w:r>
    <w:r w:rsidRPr="00A47D74">
      <w:rPr>
        <w:rFonts w:eastAsiaTheme="majorEastAsia"/>
        <w:lang w:val="en-CA"/>
      </w:rPr>
      <w:fldChar w:fldCharType="separate"/>
    </w:r>
    <w:r>
      <w:rPr>
        <w:rFonts w:eastAsiaTheme="majorEastAsia"/>
        <w:lang w:val="en-CA"/>
      </w:rPr>
      <w:t>UNEP/OzL.Pro/ExCom/93/93</w:t>
    </w:r>
    <w:r w:rsidRPr="00A47D74">
      <w:rPr>
        <w:rFonts w:eastAsiaTheme="majorEastAsia"/>
        <w:lang w:val="en-CA"/>
      </w:rPr>
      <w:fldChar w:fldCharType="end"/>
    </w:r>
  </w:p>
  <w:p w14:paraId="07E2282D" w14:textId="77777777" w:rsidR="00A47D74" w:rsidRDefault="00A47D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4936A" w14:textId="5E87ABEE" w:rsidR="001159CF" w:rsidRPr="0033525D" w:rsidRDefault="00B54B70" w:rsidP="001159CF">
    <w:pPr>
      <w:jc w:val="left"/>
    </w:pPr>
    <w:fldSimple w:instr=" DOCPROPERTY &quot;Document number&quot;  \* MERGEFORMAT ">
      <w:r w:rsidR="00570E24">
        <w:t>UNEP/OzL.Pro/ExCom/93/93</w:t>
      </w:r>
    </w:fldSimple>
  </w:p>
  <w:p w14:paraId="158830B0" w14:textId="77777777" w:rsidR="001159CF" w:rsidRDefault="001159CF" w:rsidP="001159CF">
    <w:pPr>
      <w:jc w:val="left"/>
    </w:pPr>
    <w:r>
      <w:t>Annex I</w:t>
    </w:r>
  </w:p>
  <w:p w14:paraId="24C087FC" w14:textId="77777777" w:rsidR="001159CF" w:rsidRDefault="001159CF" w:rsidP="001159CF">
    <w:pPr>
      <w:jc w:val="left"/>
    </w:pPr>
  </w:p>
  <w:p w14:paraId="092DA34B" w14:textId="77777777" w:rsidR="001159CF" w:rsidRPr="0033525D" w:rsidRDefault="001159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7B90B" w14:textId="68BA924E" w:rsidR="001159CF" w:rsidRPr="0033525D" w:rsidRDefault="00B54B70">
    <w:pPr>
      <w:jc w:val="right"/>
    </w:pPr>
    <w:fldSimple w:instr=" DOCPROPERTY &quot;Document number&quot;  \* MERGEFORMAT ">
      <w:r w:rsidR="00570E24">
        <w:t>UNEP/OzL.Pro/ExCom/93/93</w:t>
      </w:r>
    </w:fldSimple>
  </w:p>
  <w:p w14:paraId="3CF28FBF" w14:textId="77777777" w:rsidR="001159CF" w:rsidRDefault="001159CF" w:rsidP="001159CF">
    <w:pPr>
      <w:pStyle w:val="Header"/>
      <w:jc w:val="right"/>
    </w:pPr>
    <w:r>
      <w:t>Annex I</w:t>
    </w:r>
  </w:p>
  <w:p w14:paraId="4081676E" w14:textId="77777777" w:rsidR="001159CF" w:rsidRDefault="001159CF" w:rsidP="001159CF">
    <w:pPr>
      <w:pStyle w:val="Header"/>
      <w:jc w:val="right"/>
    </w:pPr>
  </w:p>
  <w:p w14:paraId="3F69C705" w14:textId="77777777" w:rsidR="001159CF" w:rsidRPr="0033525D" w:rsidRDefault="001159CF" w:rsidP="001159CF">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B9BC1" w14:textId="77777777" w:rsidR="001159CF" w:rsidRPr="0033525D" w:rsidRDefault="00B54B70" w:rsidP="001159CF">
    <w:pPr>
      <w:jc w:val="left"/>
    </w:pPr>
    <w:fldSimple w:instr=" DOCPROPERTY &quot;Document number&quot;  \* MERGEFORMAT ">
      <w:r w:rsidR="001159CF" w:rsidRPr="00B20F3B">
        <w:t>UNEP</w:t>
      </w:r>
      <w:r w:rsidR="001159CF">
        <w:t>/OzL.Pro/ExCom/93/1</w:t>
      </w:r>
    </w:fldSimple>
  </w:p>
  <w:p w14:paraId="4893286F" w14:textId="77777777" w:rsidR="001159CF" w:rsidRDefault="001159CF" w:rsidP="001159CF">
    <w:pPr>
      <w:jc w:val="left"/>
    </w:pPr>
    <w:r>
      <w:t>Annex I</w:t>
    </w:r>
  </w:p>
  <w:p w14:paraId="508304B0" w14:textId="77777777" w:rsidR="001159CF" w:rsidRPr="0033525D" w:rsidRDefault="001159CF" w:rsidP="001159CF">
    <w:pPr>
      <w:jc w:val="left"/>
    </w:pPr>
  </w:p>
  <w:p w14:paraId="4D57B006" w14:textId="77777777" w:rsidR="001159CF" w:rsidRPr="0033525D" w:rsidRDefault="001159CF" w:rsidP="001159CF">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151D7" w14:textId="30D53FF2" w:rsidR="001159CF" w:rsidRPr="0033525D" w:rsidRDefault="00B54B70">
    <w:pPr>
      <w:jc w:val="right"/>
    </w:pPr>
    <w:fldSimple w:instr=" DOCPROPERTY &quot;Document number&quot;  \* MERGEFORMAT ">
      <w:r w:rsidR="00570E24">
        <w:t>UNEP/OzL.Pro/ExCom/93/93</w:t>
      </w:r>
    </w:fldSimple>
  </w:p>
  <w:p w14:paraId="4A9D7E92" w14:textId="77777777" w:rsidR="001159CF" w:rsidRPr="0033525D" w:rsidRDefault="001159CF" w:rsidP="001159CF">
    <w:pPr>
      <w:jc w:val="right"/>
    </w:pPr>
    <w:r>
      <w:t>Annex II</w:t>
    </w:r>
  </w:p>
  <w:p w14:paraId="170D7C3C" w14:textId="77777777" w:rsidR="001159CF" w:rsidRDefault="001159CF" w:rsidP="001159CF">
    <w:pPr>
      <w:pStyle w:val="Header"/>
      <w:jc w:val="right"/>
    </w:pPr>
  </w:p>
  <w:p w14:paraId="7B63D16D" w14:textId="77777777" w:rsidR="001159CF" w:rsidRPr="0033525D" w:rsidRDefault="001159CF" w:rsidP="001159CF">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904DF" w14:textId="77777777" w:rsidR="001159CF" w:rsidRDefault="001159C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44907" w14:textId="0B21565A" w:rsidR="00570E24" w:rsidRPr="0033525D" w:rsidRDefault="00570E24" w:rsidP="00570E24">
    <w:pPr>
      <w:jc w:val="right"/>
    </w:pPr>
    <w:fldSimple w:instr=" DOCPROPERTY &quot;Document number&quot;  \* MERGEFORMAT ">
      <w:r w:rsidR="00456F7F">
        <w:t>UNEP/OzL.Pro/ExCom/93/93</w:t>
      </w:r>
    </w:fldSimple>
  </w:p>
  <w:p w14:paraId="328B3F72" w14:textId="23691061" w:rsidR="001159CF" w:rsidRDefault="00570E24" w:rsidP="00570E24">
    <w:pPr>
      <w:jc w:val="right"/>
    </w:pPr>
    <w:r>
      <w:t>Annex III</w:t>
    </w:r>
    <w:r w:rsidR="001159CF">
      <w:fldChar w:fldCharType="begin"/>
    </w:r>
    <w:r w:rsidR="001159CF">
      <w:instrText xml:space="preserve"> DOCPROPERTY "Document number"  \* MERGEFORMAT </w:instrText>
    </w:r>
    <w:r w:rsidR="001159CF">
      <w:fldChar w:fldCharType="end"/>
    </w:r>
  </w:p>
  <w:p w14:paraId="230DBACD" w14:textId="77777777" w:rsidR="001159CF" w:rsidRDefault="001159CF"/>
  <w:p w14:paraId="60C421C3" w14:textId="77777777" w:rsidR="001159CF" w:rsidRDefault="001159CF"/>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A0F68" w14:textId="0A20E552" w:rsidR="001159CF" w:rsidRDefault="00B54B70" w:rsidP="00570E24">
    <w:pPr>
      <w:jc w:val="left"/>
    </w:pPr>
    <w:fldSimple w:instr=" DOCPROPERTY &quot;Document number&quot;  \* MERGEFORMAT ">
      <w:r w:rsidR="00456F7F">
        <w:t>UNEP/OzL.Pro/ExCom/93/93</w:t>
      </w:r>
    </w:fldSimple>
  </w:p>
  <w:p w14:paraId="0E22EF39" w14:textId="27E891CA" w:rsidR="00570E24" w:rsidRDefault="00570E24" w:rsidP="00570E24">
    <w:pPr>
      <w:jc w:val="left"/>
    </w:pPr>
    <w:r>
      <w:t>Annex III</w:t>
    </w:r>
  </w:p>
  <w:p w14:paraId="342DCA45" w14:textId="77777777" w:rsidR="001159CF" w:rsidRDefault="001159CF"/>
  <w:p w14:paraId="5BB58977" w14:textId="77777777" w:rsidR="001159CF" w:rsidRDefault="001159C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C4D71" w14:textId="77777777" w:rsidR="001159CF" w:rsidRDefault="00B54B70">
    <w:pPr>
      <w:jc w:val="right"/>
    </w:pPr>
    <w:fldSimple w:instr=" DOCPROPERTY &quot;Document number&quot;  \* MERGEFORMAT ">
      <w:r w:rsidR="001159CF">
        <w:t>UNEP/OzL.Pro/ExCom/92/1</w:t>
      </w:r>
    </w:fldSimple>
  </w:p>
  <w:p w14:paraId="1273B621" w14:textId="77777777" w:rsidR="001159CF" w:rsidRDefault="001159CF">
    <w:pPr>
      <w:pStyle w:val="Header"/>
      <w:jc w:val="right"/>
    </w:pPr>
    <w:r>
      <w:t>Annex I</w:t>
    </w:r>
  </w:p>
  <w:p w14:paraId="7C1ECDCD" w14:textId="77777777" w:rsidR="001159CF" w:rsidRDefault="001159C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9BD02B08"/>
    <w:lvl w:ilvl="0">
      <w:start w:val="1"/>
      <w:numFmt w:val="decimal"/>
      <w:pStyle w:val="Heading1"/>
      <w:lvlText w:val="%1."/>
      <w:lvlJc w:val="left"/>
      <w:pPr>
        <w:tabs>
          <w:tab w:val="left" w:pos="0"/>
        </w:tabs>
        <w:ind w:left="0" w:firstLine="0"/>
      </w:pPr>
      <w:rPr>
        <w:b w:val="0"/>
        <w:bCs/>
      </w:rPr>
    </w:lvl>
    <w:lvl w:ilvl="1">
      <w:start w:val="1"/>
      <w:numFmt w:val="lowerLetter"/>
      <w:pStyle w:val="Heading2"/>
      <w:lvlText w:val="(%2)"/>
      <w:lvlJc w:val="left"/>
      <w:pPr>
        <w:tabs>
          <w:tab w:val="left" w:pos="0"/>
        </w:tabs>
        <w:ind w:left="1440" w:hanging="720"/>
      </w:p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14676B75"/>
    <w:multiLevelType w:val="hybridMultilevel"/>
    <w:tmpl w:val="F0AC96A8"/>
    <w:lvl w:ilvl="0" w:tplc="0C54646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A270972"/>
    <w:multiLevelType w:val="multilevel"/>
    <w:tmpl w:val="1A270972"/>
    <w:lvl w:ilvl="0">
      <w:start w:val="1"/>
      <w:numFmt w:val="decimal"/>
      <w:pStyle w:val="Normal-para"/>
      <w:lvlText w:val="%1."/>
      <w:lvlJc w:val="left"/>
      <w:pPr>
        <w:tabs>
          <w:tab w:val="left" w:pos="1440"/>
        </w:tabs>
        <w:ind w:left="1080" w:firstLine="0"/>
      </w:pPr>
      <w:rPr>
        <w:rFonts w:ascii="Arial" w:hAnsi="Arial" w:cs="Arial" w:hint="default"/>
        <w:b w:val="0"/>
        <w:i w:val="0"/>
      </w:rPr>
    </w:lvl>
    <w:lvl w:ilvl="1">
      <w:start w:val="1"/>
      <w:numFmt w:val="lowerLetter"/>
      <w:lvlText w:val="%2."/>
      <w:lvlJc w:val="left"/>
      <w:pPr>
        <w:tabs>
          <w:tab w:val="left" w:pos="2160"/>
        </w:tabs>
        <w:ind w:left="2160" w:hanging="360"/>
      </w:pPr>
      <w:rPr>
        <w:rFonts w:hint="default"/>
      </w:rPr>
    </w:lvl>
    <w:lvl w:ilvl="2">
      <w:start w:val="1"/>
      <w:numFmt w:val="lowerLetter"/>
      <w:lvlText w:val="(%3)"/>
      <w:lvlJc w:val="left"/>
      <w:pPr>
        <w:tabs>
          <w:tab w:val="left" w:pos="3015"/>
        </w:tabs>
        <w:ind w:left="3015" w:hanging="495"/>
      </w:pPr>
      <w:rPr>
        <w:rFonts w:hint="default"/>
      </w:rPr>
    </w:lvl>
    <w:lvl w:ilvl="3">
      <w:start w:val="1"/>
      <w:numFmt w:val="decimal"/>
      <w:lvlText w:val="%4."/>
      <w:lvlJc w:val="left"/>
      <w:pPr>
        <w:tabs>
          <w:tab w:val="left" w:pos="3600"/>
        </w:tabs>
        <w:ind w:left="3600" w:hanging="360"/>
      </w:pPr>
      <w:rPr>
        <w:rFonts w:hint="default"/>
        <w:b w:val="0"/>
        <w:i w:val="0"/>
      </w:rPr>
    </w:lvl>
    <w:lvl w:ilvl="4">
      <w:start w:val="1"/>
      <w:numFmt w:val="bullet"/>
      <w:lvlText w:val="o"/>
      <w:lvlJc w:val="left"/>
      <w:pPr>
        <w:tabs>
          <w:tab w:val="left" w:pos="4320"/>
        </w:tabs>
        <w:ind w:left="4320" w:hanging="360"/>
      </w:pPr>
      <w:rPr>
        <w:rFonts w:ascii="Courier New" w:hAnsi="Courier New" w:cs="Courier New" w:hint="default"/>
      </w:rPr>
    </w:lvl>
    <w:lvl w:ilvl="5">
      <w:start w:val="1"/>
      <w:numFmt w:val="bullet"/>
      <w:lvlText w:val=""/>
      <w:lvlJc w:val="left"/>
      <w:pPr>
        <w:tabs>
          <w:tab w:val="left" w:pos="5040"/>
        </w:tabs>
        <w:ind w:left="5040" w:hanging="360"/>
      </w:pPr>
      <w:rPr>
        <w:rFonts w:ascii="Wingdings" w:hAnsi="Wingdings" w:hint="default"/>
      </w:rPr>
    </w:lvl>
    <w:lvl w:ilvl="6">
      <w:start w:val="1"/>
      <w:numFmt w:val="bullet"/>
      <w:lvlText w:val=""/>
      <w:lvlJc w:val="left"/>
      <w:pPr>
        <w:tabs>
          <w:tab w:val="left" w:pos="5760"/>
        </w:tabs>
        <w:ind w:left="5760" w:hanging="360"/>
      </w:pPr>
      <w:rPr>
        <w:rFonts w:ascii="Symbol" w:hAnsi="Symbol" w:hint="default"/>
      </w:rPr>
    </w:lvl>
    <w:lvl w:ilvl="7">
      <w:start w:val="1"/>
      <w:numFmt w:val="bullet"/>
      <w:lvlText w:val="o"/>
      <w:lvlJc w:val="left"/>
      <w:pPr>
        <w:tabs>
          <w:tab w:val="left" w:pos="6480"/>
        </w:tabs>
        <w:ind w:left="6480" w:hanging="360"/>
      </w:pPr>
      <w:rPr>
        <w:rFonts w:ascii="Courier New" w:hAnsi="Courier New" w:cs="Courier New" w:hint="default"/>
      </w:rPr>
    </w:lvl>
    <w:lvl w:ilvl="8">
      <w:start w:val="1"/>
      <w:numFmt w:val="bullet"/>
      <w:lvlText w:val=""/>
      <w:lvlJc w:val="left"/>
      <w:pPr>
        <w:tabs>
          <w:tab w:val="left" w:pos="7200"/>
        </w:tabs>
        <w:ind w:left="7200" w:hanging="360"/>
      </w:pPr>
      <w:rPr>
        <w:rFonts w:ascii="Wingdings" w:hAnsi="Wingdings" w:hint="default"/>
      </w:r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5" w15:restartNumberingAfterBreak="0">
    <w:nsid w:val="41371C96"/>
    <w:multiLevelType w:val="hybridMultilevel"/>
    <w:tmpl w:val="3836BEBE"/>
    <w:lvl w:ilvl="0" w:tplc="A1DC0FE6">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8AF67F8"/>
    <w:multiLevelType w:val="hybridMultilevel"/>
    <w:tmpl w:val="9C34EF54"/>
    <w:lvl w:ilvl="0" w:tplc="7098D994">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5CD82064"/>
    <w:multiLevelType w:val="hybridMultilevel"/>
    <w:tmpl w:val="721E8CF4"/>
    <w:lvl w:ilvl="0" w:tplc="82A8FB26">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38D5ABB"/>
    <w:multiLevelType w:val="hybridMultilevel"/>
    <w:tmpl w:val="09067FAA"/>
    <w:lvl w:ilvl="0" w:tplc="F1CCB4A8">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06852724">
    <w:abstractNumId w:val="0"/>
  </w:num>
  <w:num w:numId="2" w16cid:durableId="935291568">
    <w:abstractNumId w:val="4"/>
  </w:num>
  <w:num w:numId="3" w16cid:durableId="766267647">
    <w:abstractNumId w:val="12"/>
  </w:num>
  <w:num w:numId="4" w16cid:durableId="857354396">
    <w:abstractNumId w:val="2"/>
  </w:num>
  <w:num w:numId="5" w16cid:durableId="2102526980">
    <w:abstractNumId w:val="10"/>
  </w:num>
  <w:num w:numId="6" w16cid:durableId="1247617326">
    <w:abstractNumId w:val="3"/>
  </w:num>
  <w:num w:numId="7" w16cid:durableId="1423263516">
    <w:abstractNumId w:val="6"/>
  </w:num>
  <w:num w:numId="8" w16cid:durableId="223226326">
    <w:abstractNumId w:val="7"/>
  </w:num>
  <w:num w:numId="9" w16cid:durableId="8514510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27502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536110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9569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3104467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41237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03581155">
    <w:abstractNumId w:val="8"/>
  </w:num>
  <w:num w:numId="16" w16cid:durableId="957108063">
    <w:abstractNumId w:val="5"/>
  </w:num>
  <w:num w:numId="17" w16cid:durableId="1377849306">
    <w:abstractNumId w:val="9"/>
  </w:num>
  <w:num w:numId="18" w16cid:durableId="192810940">
    <w:abstractNumId w:val="1"/>
  </w:num>
  <w:num w:numId="19" w16cid:durableId="1676222166">
    <w:abstractNumId w:val="11"/>
  </w:num>
  <w:num w:numId="20" w16cid:durableId="2922494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84962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06238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596856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261421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03"/>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isplayHorizontalDrawingGridEvery w:val="0"/>
  <w:displayVerticalDrawingGridEvery w:val="0"/>
  <w:doNotUseMarginsForDrawingGridOrigin/>
  <w:drawingGridHorizontalOrigin w:val="1800"/>
  <w:drawingGridVerticalOrigin w:val="1440"/>
  <w:noPunctuationKerning/>
  <w:characterSpacingControl w:val="doNotCompress"/>
  <w:savePreviewPicture/>
  <w:hdrShapeDefaults>
    <o:shapedefaults v:ext="edit" spidmax="2050"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zI1YzU1ZDcyZGM0MzVlYWIxN2FkZjNjNDc5Y2IxZDMifQ=="/>
  </w:docVars>
  <w:rsids>
    <w:rsidRoot w:val="141E6935"/>
    <w:rsid w:val="00012DF9"/>
    <w:rsid w:val="00034776"/>
    <w:rsid w:val="000365F2"/>
    <w:rsid w:val="00052574"/>
    <w:rsid w:val="00081F81"/>
    <w:rsid w:val="000960C3"/>
    <w:rsid w:val="000A2D9E"/>
    <w:rsid w:val="000D7F5E"/>
    <w:rsid w:val="000E7276"/>
    <w:rsid w:val="001159CF"/>
    <w:rsid w:val="00127D1A"/>
    <w:rsid w:val="00133C2C"/>
    <w:rsid w:val="00140AB8"/>
    <w:rsid w:val="00167517"/>
    <w:rsid w:val="001810F5"/>
    <w:rsid w:val="00196CDB"/>
    <w:rsid w:val="001A5124"/>
    <w:rsid w:val="001C0655"/>
    <w:rsid w:val="001C683A"/>
    <w:rsid w:val="001D5BE4"/>
    <w:rsid w:val="001E2082"/>
    <w:rsid w:val="001F57DF"/>
    <w:rsid w:val="002018A2"/>
    <w:rsid w:val="00217DE2"/>
    <w:rsid w:val="00244DD9"/>
    <w:rsid w:val="00245441"/>
    <w:rsid w:val="0024556B"/>
    <w:rsid w:val="002472B2"/>
    <w:rsid w:val="00271526"/>
    <w:rsid w:val="00275E6D"/>
    <w:rsid w:val="00290BE9"/>
    <w:rsid w:val="002A51C9"/>
    <w:rsid w:val="002D08C5"/>
    <w:rsid w:val="002D3D7D"/>
    <w:rsid w:val="00301F80"/>
    <w:rsid w:val="00313BF3"/>
    <w:rsid w:val="00324317"/>
    <w:rsid w:val="003244DF"/>
    <w:rsid w:val="0034764F"/>
    <w:rsid w:val="00357FB9"/>
    <w:rsid w:val="003643A2"/>
    <w:rsid w:val="003A6F41"/>
    <w:rsid w:val="003B468A"/>
    <w:rsid w:val="00401E76"/>
    <w:rsid w:val="00416F3F"/>
    <w:rsid w:val="00456F7F"/>
    <w:rsid w:val="004617D7"/>
    <w:rsid w:val="0047727E"/>
    <w:rsid w:val="00483AD5"/>
    <w:rsid w:val="00484609"/>
    <w:rsid w:val="004C63DE"/>
    <w:rsid w:val="00532321"/>
    <w:rsid w:val="00536AAB"/>
    <w:rsid w:val="00570E24"/>
    <w:rsid w:val="00577312"/>
    <w:rsid w:val="00594CB9"/>
    <w:rsid w:val="00595252"/>
    <w:rsid w:val="005A12AF"/>
    <w:rsid w:val="005B5593"/>
    <w:rsid w:val="005D5F8A"/>
    <w:rsid w:val="005E63BA"/>
    <w:rsid w:val="005F7151"/>
    <w:rsid w:val="005F71E1"/>
    <w:rsid w:val="00616C94"/>
    <w:rsid w:val="00623BEA"/>
    <w:rsid w:val="00665A8D"/>
    <w:rsid w:val="00686A4A"/>
    <w:rsid w:val="006B380E"/>
    <w:rsid w:val="006B7072"/>
    <w:rsid w:val="006C6E43"/>
    <w:rsid w:val="00712E2C"/>
    <w:rsid w:val="00785A3B"/>
    <w:rsid w:val="007A7A5A"/>
    <w:rsid w:val="007B1DC5"/>
    <w:rsid w:val="007B39E1"/>
    <w:rsid w:val="007B6E61"/>
    <w:rsid w:val="007C0C2F"/>
    <w:rsid w:val="00802E7B"/>
    <w:rsid w:val="00803127"/>
    <w:rsid w:val="00813B76"/>
    <w:rsid w:val="00826919"/>
    <w:rsid w:val="0082691B"/>
    <w:rsid w:val="008429A1"/>
    <w:rsid w:val="008641EC"/>
    <w:rsid w:val="00884A21"/>
    <w:rsid w:val="0089467C"/>
    <w:rsid w:val="008A160A"/>
    <w:rsid w:val="008D3647"/>
    <w:rsid w:val="008E7DA9"/>
    <w:rsid w:val="00913BCC"/>
    <w:rsid w:val="00915E7B"/>
    <w:rsid w:val="009169DC"/>
    <w:rsid w:val="00943350"/>
    <w:rsid w:val="0099305B"/>
    <w:rsid w:val="009B377B"/>
    <w:rsid w:val="009C54F8"/>
    <w:rsid w:val="009D50B3"/>
    <w:rsid w:val="00A11C42"/>
    <w:rsid w:val="00A127B1"/>
    <w:rsid w:val="00A25A97"/>
    <w:rsid w:val="00A2663B"/>
    <w:rsid w:val="00A33C67"/>
    <w:rsid w:val="00A422E1"/>
    <w:rsid w:val="00A47D74"/>
    <w:rsid w:val="00A515C4"/>
    <w:rsid w:val="00A522E7"/>
    <w:rsid w:val="00A8067B"/>
    <w:rsid w:val="00A83FB2"/>
    <w:rsid w:val="00A90793"/>
    <w:rsid w:val="00AA1710"/>
    <w:rsid w:val="00AC0809"/>
    <w:rsid w:val="00AD7872"/>
    <w:rsid w:val="00B03D89"/>
    <w:rsid w:val="00B4126A"/>
    <w:rsid w:val="00B45E00"/>
    <w:rsid w:val="00B54B70"/>
    <w:rsid w:val="00B66325"/>
    <w:rsid w:val="00B83637"/>
    <w:rsid w:val="00B85CAD"/>
    <w:rsid w:val="00BE393D"/>
    <w:rsid w:val="00BF358E"/>
    <w:rsid w:val="00C021A5"/>
    <w:rsid w:val="00C14CD4"/>
    <w:rsid w:val="00C2381A"/>
    <w:rsid w:val="00C304E6"/>
    <w:rsid w:val="00C463BB"/>
    <w:rsid w:val="00C4722B"/>
    <w:rsid w:val="00CA7262"/>
    <w:rsid w:val="00CA765E"/>
    <w:rsid w:val="00CD3641"/>
    <w:rsid w:val="00D2077F"/>
    <w:rsid w:val="00D2775D"/>
    <w:rsid w:val="00D37188"/>
    <w:rsid w:val="00D40530"/>
    <w:rsid w:val="00D43719"/>
    <w:rsid w:val="00D5768E"/>
    <w:rsid w:val="00D61455"/>
    <w:rsid w:val="00DB5128"/>
    <w:rsid w:val="00DC24A5"/>
    <w:rsid w:val="00DD4BB4"/>
    <w:rsid w:val="00DF0F43"/>
    <w:rsid w:val="00E90D3F"/>
    <w:rsid w:val="00E93559"/>
    <w:rsid w:val="00E955FE"/>
    <w:rsid w:val="00EA149C"/>
    <w:rsid w:val="00EB5EF1"/>
    <w:rsid w:val="00EC5B9A"/>
    <w:rsid w:val="00EE3CE9"/>
    <w:rsid w:val="00EF79DE"/>
    <w:rsid w:val="00F02E2F"/>
    <w:rsid w:val="00F328F9"/>
    <w:rsid w:val="00F36F3D"/>
    <w:rsid w:val="00F52760"/>
    <w:rsid w:val="00F63E90"/>
    <w:rsid w:val="00F80DB0"/>
    <w:rsid w:val="00F91E8A"/>
    <w:rsid w:val="00FB53F0"/>
    <w:rsid w:val="00FC2393"/>
    <w:rsid w:val="00FD5F23"/>
    <w:rsid w:val="01227D21"/>
    <w:rsid w:val="02752F9A"/>
    <w:rsid w:val="04643EBB"/>
    <w:rsid w:val="054D1B01"/>
    <w:rsid w:val="09031CFD"/>
    <w:rsid w:val="09C67C54"/>
    <w:rsid w:val="0AD41965"/>
    <w:rsid w:val="0CA56F49"/>
    <w:rsid w:val="0D46255F"/>
    <w:rsid w:val="0D801948"/>
    <w:rsid w:val="0FC91788"/>
    <w:rsid w:val="1063251C"/>
    <w:rsid w:val="141E6935"/>
    <w:rsid w:val="164A677A"/>
    <w:rsid w:val="172A139B"/>
    <w:rsid w:val="181E5032"/>
    <w:rsid w:val="1A755941"/>
    <w:rsid w:val="1C9E0430"/>
    <w:rsid w:val="1EAE17BF"/>
    <w:rsid w:val="1F234ADE"/>
    <w:rsid w:val="21965220"/>
    <w:rsid w:val="21F13C47"/>
    <w:rsid w:val="22167BF7"/>
    <w:rsid w:val="227C3C55"/>
    <w:rsid w:val="22846AEB"/>
    <w:rsid w:val="22DB66BE"/>
    <w:rsid w:val="2A7B13A3"/>
    <w:rsid w:val="2A861DA5"/>
    <w:rsid w:val="2B683FBF"/>
    <w:rsid w:val="2C8875E2"/>
    <w:rsid w:val="2EFC2668"/>
    <w:rsid w:val="311B3FB4"/>
    <w:rsid w:val="32A876AC"/>
    <w:rsid w:val="34BE274E"/>
    <w:rsid w:val="35673FFB"/>
    <w:rsid w:val="365D3DC6"/>
    <w:rsid w:val="36D55C7A"/>
    <w:rsid w:val="389178F3"/>
    <w:rsid w:val="38A075FB"/>
    <w:rsid w:val="398048E2"/>
    <w:rsid w:val="3A323E2F"/>
    <w:rsid w:val="3B1403F4"/>
    <w:rsid w:val="3C634773"/>
    <w:rsid w:val="3EB25283"/>
    <w:rsid w:val="428B33D7"/>
    <w:rsid w:val="42CF1E78"/>
    <w:rsid w:val="43C3300F"/>
    <w:rsid w:val="43FE499A"/>
    <w:rsid w:val="44916A9A"/>
    <w:rsid w:val="45F145F1"/>
    <w:rsid w:val="47C15B61"/>
    <w:rsid w:val="4A42401A"/>
    <w:rsid w:val="4D5F3046"/>
    <w:rsid w:val="4DA9352B"/>
    <w:rsid w:val="4DEC2BCC"/>
    <w:rsid w:val="506209C7"/>
    <w:rsid w:val="51513163"/>
    <w:rsid w:val="51E541F9"/>
    <w:rsid w:val="52FB3500"/>
    <w:rsid w:val="53D7283F"/>
    <w:rsid w:val="546E7D01"/>
    <w:rsid w:val="55C75AED"/>
    <w:rsid w:val="576A6404"/>
    <w:rsid w:val="58EC6083"/>
    <w:rsid w:val="59AD4E28"/>
    <w:rsid w:val="5A281670"/>
    <w:rsid w:val="5B3A5A31"/>
    <w:rsid w:val="5BFC5BF3"/>
    <w:rsid w:val="5DE74DAC"/>
    <w:rsid w:val="5E0E6B96"/>
    <w:rsid w:val="5E885030"/>
    <w:rsid w:val="5EE87709"/>
    <w:rsid w:val="5F93686E"/>
    <w:rsid w:val="61622D74"/>
    <w:rsid w:val="654E00F2"/>
    <w:rsid w:val="6666037C"/>
    <w:rsid w:val="66F10A4B"/>
    <w:rsid w:val="67A50DA3"/>
    <w:rsid w:val="68182DF5"/>
    <w:rsid w:val="69F3317A"/>
    <w:rsid w:val="6A505A87"/>
    <w:rsid w:val="6B5D2E43"/>
    <w:rsid w:val="705D6D16"/>
    <w:rsid w:val="70945825"/>
    <w:rsid w:val="70F22ECC"/>
    <w:rsid w:val="71245578"/>
    <w:rsid w:val="71737B91"/>
    <w:rsid w:val="73724CC1"/>
    <w:rsid w:val="76D61494"/>
    <w:rsid w:val="78C45949"/>
    <w:rsid w:val="7ABD067B"/>
    <w:rsid w:val="7BEA0994"/>
    <w:rsid w:val="7E80229A"/>
    <w:rsid w:val="7F7C4C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50" fillcolor="white">
      <v:fill color="white"/>
    </o:shapedefaults>
    <o:shapelayout v:ext="edit">
      <o:idmap v:ext="edit" data="2"/>
    </o:shapelayout>
  </w:shapeDefaults>
  <w:decimalSymbol w:val="."/>
  <w:listSeparator w:val=","/>
  <w14:docId w14:val="533B9255"/>
  <w15:docId w15:val="{8FE22E8F-10F2-42D7-8074-5EC3B224D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iPriority="0"/>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0" w:qFormat="1"/>
    <w:lsdException w:name="Table Theme" w:semiHidden="1" w:uiPriority="0" w:unhideWhenUsed="1" w:qFormat="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link w:val="BodyText3Char"/>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link w:val="PlainTextChar"/>
    <w:semiHidden/>
    <w:qFormat/>
    <w:rPr>
      <w:rFonts w:ascii="Courier New" w:hAnsi="Courier New" w:cs="Courier New"/>
      <w:sz w:val="20"/>
    </w:rPr>
  </w:style>
  <w:style w:type="paragraph" w:styleId="Date">
    <w:name w:val="Date"/>
    <w:basedOn w:val="Normal"/>
    <w:next w:val="Normal"/>
    <w:link w:val="DateChar"/>
    <w:qFormat/>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pPr>
      <w:tabs>
        <w:tab w:val="center" w:pos="4320"/>
        <w:tab w:val="right" w:pos="8640"/>
      </w:tabs>
    </w:pPr>
  </w:style>
  <w:style w:type="paragraph" w:styleId="Subtitle">
    <w:name w:val="Subtitle"/>
    <w:basedOn w:val="Normal"/>
    <w:link w:val="SubtitleChar"/>
    <w:qFormat/>
    <w:pPr>
      <w:spacing w:after="60"/>
      <w:jc w:val="center"/>
      <w:outlineLvl w:val="1"/>
    </w:pPr>
    <w:rPr>
      <w:rFonts w:ascii="Arial" w:hAnsi="Arial" w:cs="Arial"/>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Pr>
      <w:rFonts w:eastAsia="Times New Roman"/>
      <w:sz w:val="20"/>
      <w:szCs w:val="20"/>
      <w:lang w:val="en-CA"/>
    </w:rPr>
  </w:style>
  <w:style w:type="paragraph" w:styleId="BodyTextIndent3">
    <w:name w:val="Body Text Indent 3"/>
    <w:basedOn w:val="Normal"/>
    <w:link w:val="BodyTextIndent3Char"/>
    <w:semiHidden/>
    <w:qFormat/>
    <w:pPr>
      <w:spacing w:after="120"/>
      <w:ind w:left="360"/>
    </w:pPr>
    <w:rPr>
      <w:sz w:val="16"/>
      <w:szCs w:val="16"/>
    </w:rPr>
  </w:style>
  <w:style w:type="paragraph" w:styleId="NormalWeb">
    <w:name w:val="Normal (Web)"/>
    <w:basedOn w:val="Normal"/>
    <w:uiPriority w:val="99"/>
    <w:unhideWhenUsed/>
    <w:qFormat/>
    <w:pPr>
      <w:spacing w:before="100" w:beforeAutospacing="1" w:after="100" w:afterAutospacing="1"/>
      <w:jc w:val="left"/>
    </w:pPr>
    <w:rPr>
      <w:sz w:val="24"/>
      <w:szCs w:val="24"/>
      <w:lang w:eastAsia="en-CA"/>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Pr>
      <w:vertAlign w:val="superscript"/>
    </w:rPr>
  </w:style>
  <w:style w:type="paragraph" w:customStyle="1" w:styleId="sub-title">
    <w:name w:val="sub-title"/>
    <w:qFormat/>
    <w:pPr>
      <w:jc w:val="both"/>
      <w:outlineLvl w:val="0"/>
    </w:pPr>
    <w:rPr>
      <w:b/>
      <w:sz w:val="22"/>
      <w:szCs w:val="22"/>
      <w:lang w:eastAsia="en-US"/>
    </w:rPr>
  </w:style>
  <w:style w:type="paragraph" w:customStyle="1" w:styleId="Title1">
    <w:name w:val="Title1"/>
    <w:qFormat/>
    <w:pPr>
      <w:jc w:val="center"/>
      <w:outlineLvl w:val="0"/>
    </w:pPr>
    <w:rPr>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uiPriority w:val="99"/>
    <w:qFormat/>
    <w:rPr>
      <w:sz w:val="22"/>
      <w:szCs w:val="22"/>
      <w:lang w:val="en-GB" w:eastAsia="en-U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qFormat/>
    <w:rPr>
      <w:sz w:val="22"/>
      <w:szCs w:val="22"/>
      <w:lang w:val="en-GB"/>
    </w:rPr>
  </w:style>
  <w:style w:type="paragraph" w:customStyle="1" w:styleId="Header4">
    <w:name w:val="Header4"/>
    <w:aliases w:val="Para 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paragraph" w:customStyle="1" w:styleId="Normal-para">
    <w:name w:val="Normal-para"/>
    <w:basedOn w:val="Normal"/>
    <w:qFormat/>
    <w:pPr>
      <w:widowControl w:val="0"/>
      <w:numPr>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qFormat/>
    <w:rPr>
      <w:sz w:val="22"/>
      <w:szCs w:val="22"/>
      <w:lang w:val="en-GB"/>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qFormat/>
    <w:rPr>
      <w:rFonts w:eastAsia="Times New Roman"/>
      <w:lang w:val="en-CA"/>
    </w:rPr>
  </w:style>
  <w:style w:type="paragraph" w:styleId="ListParagraph">
    <w:name w:val="List Paragraph"/>
    <w:aliases w:val="ANNEX,List Paragraph1,List Paragraph2,References,Bullets,Numbered Paragraph,List Paragraph (numbered (a)),List_Paragraph,Multilevel para_II,MC Paragraphe Liste,Colorful List - Accent 11,List Bullet-OpsManual,Title Style 1,lp1,Liste 1,列出段"/>
    <w:basedOn w:val="Normal"/>
    <w:link w:val="ListParagraphChar"/>
    <w:uiPriority w:val="34"/>
    <w:qFormat/>
    <w:pPr>
      <w:ind w:left="720"/>
      <w:contextualSpacing/>
    </w:pPr>
  </w:style>
  <w:style w:type="paragraph" w:styleId="NoSpacing">
    <w:name w:val="No Spacing"/>
    <w:uiPriority w:val="1"/>
    <w:qFormat/>
    <w:rPr>
      <w:rFonts w:asciiTheme="minorHAnsi" w:eastAsiaTheme="minorEastAsia" w:hAnsiTheme="minorHAnsi" w:cstheme="minorBidi"/>
      <w:sz w:val="22"/>
      <w:szCs w:val="22"/>
      <w:lang w:eastAsia="ja-JP"/>
    </w:rPr>
  </w:style>
  <w:style w:type="character" w:customStyle="1" w:styleId="xcontentpasted0">
    <w:name w:val="x_contentpasted0"/>
    <w:basedOn w:val="DefaultParagraphFont"/>
  </w:style>
  <w:style w:type="numbering" w:customStyle="1" w:styleId="1">
    <w:name w:val="无列表1"/>
    <w:next w:val="NoList"/>
    <w:uiPriority w:val="99"/>
    <w:semiHidden/>
    <w:unhideWhenUsed/>
    <w:rsid w:val="00E93559"/>
  </w:style>
  <w:style w:type="numbering" w:styleId="111111">
    <w:name w:val="Outline List 2"/>
    <w:basedOn w:val="NoList"/>
    <w:semiHidden/>
    <w:rsid w:val="00E93559"/>
    <w:pPr>
      <w:numPr>
        <w:numId w:val="6"/>
      </w:numPr>
    </w:pPr>
  </w:style>
  <w:style w:type="numbering" w:styleId="1ai">
    <w:name w:val="Outline List 1"/>
    <w:basedOn w:val="NoList"/>
    <w:semiHidden/>
    <w:rsid w:val="00E93559"/>
    <w:pPr>
      <w:numPr>
        <w:numId w:val="7"/>
      </w:numPr>
    </w:pPr>
  </w:style>
  <w:style w:type="numbering" w:styleId="ArticleSection">
    <w:name w:val="Outline List 3"/>
    <w:basedOn w:val="NoList"/>
    <w:semiHidden/>
    <w:rsid w:val="00E93559"/>
    <w:pPr>
      <w:numPr>
        <w:numId w:val="8"/>
      </w:numPr>
    </w:pPr>
  </w:style>
  <w:style w:type="table" w:customStyle="1" w:styleId="11">
    <w:name w:val="立体型 11"/>
    <w:basedOn w:val="TableNormal"/>
    <w:next w:val="Table3Deffects1"/>
    <w:semiHidden/>
    <w:rsid w:val="00E93559"/>
    <w:pPr>
      <w:jc w:val="both"/>
    </w:pPr>
    <w:rPr>
      <w:rFonts w:eastAsiaTheme="minorEastAsia"/>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
    <w:name w:val="立体型 21"/>
    <w:basedOn w:val="TableNormal"/>
    <w:next w:val="Table3Deffects2"/>
    <w:semiHidden/>
    <w:rsid w:val="00E93559"/>
    <w:pPr>
      <w:jc w:val="both"/>
    </w:pPr>
    <w:rPr>
      <w:rFonts w:eastAsiaTheme="minorEastAsia"/>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
    <w:name w:val="立体型 31"/>
    <w:basedOn w:val="TableNormal"/>
    <w:next w:val="Table3Deffects3"/>
    <w:semiHidden/>
    <w:rsid w:val="00E93559"/>
    <w:pPr>
      <w:jc w:val="both"/>
    </w:pPr>
    <w:rPr>
      <w:rFonts w:eastAsiaTheme="minorEastAsia"/>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0">
    <w:name w:val="古典型 11"/>
    <w:basedOn w:val="TableNormal"/>
    <w:next w:val="TableClassic1"/>
    <w:semiHidden/>
    <w:rsid w:val="00E93559"/>
    <w:pPr>
      <w:jc w:val="both"/>
    </w:pPr>
    <w:rPr>
      <w:rFonts w:eastAsiaTheme="minorEastAsia"/>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古典型 21"/>
    <w:basedOn w:val="TableNormal"/>
    <w:next w:val="TableClassic2"/>
    <w:semiHidden/>
    <w:rsid w:val="00E93559"/>
    <w:pPr>
      <w:jc w:val="both"/>
    </w:pPr>
    <w:rPr>
      <w:rFonts w:eastAsiaTheme="minorEastAsia"/>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古典型 31"/>
    <w:basedOn w:val="TableNormal"/>
    <w:next w:val="TableClassic3"/>
    <w:semiHidden/>
    <w:rsid w:val="00E93559"/>
    <w:pPr>
      <w:jc w:val="both"/>
    </w:pPr>
    <w:rPr>
      <w:rFonts w:eastAsiaTheme="minorEastAsia"/>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
    <w:name w:val="古典型 41"/>
    <w:basedOn w:val="TableNormal"/>
    <w:next w:val="TableClassic4"/>
    <w:semiHidden/>
    <w:rsid w:val="00E93559"/>
    <w:pPr>
      <w:jc w:val="both"/>
    </w:pPr>
    <w:rPr>
      <w:rFonts w:eastAsiaTheme="minorEastAsia"/>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
    <w:name w:val="彩色型 11"/>
    <w:basedOn w:val="TableNormal"/>
    <w:next w:val="TableColorful1"/>
    <w:semiHidden/>
    <w:rsid w:val="00E93559"/>
    <w:pPr>
      <w:jc w:val="both"/>
    </w:pPr>
    <w:rPr>
      <w:rFonts w:eastAsiaTheme="minorEastAsia"/>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
    <w:name w:val="彩色型 21"/>
    <w:basedOn w:val="TableNormal"/>
    <w:next w:val="TableColorful2"/>
    <w:semiHidden/>
    <w:rsid w:val="00E93559"/>
    <w:pPr>
      <w:jc w:val="both"/>
    </w:pPr>
    <w:rPr>
      <w:rFonts w:eastAsiaTheme="minorEastAsia"/>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
    <w:name w:val="彩色型 31"/>
    <w:basedOn w:val="TableNormal"/>
    <w:next w:val="TableColorful3"/>
    <w:semiHidden/>
    <w:rsid w:val="00E93559"/>
    <w:pPr>
      <w:jc w:val="both"/>
    </w:pPr>
    <w:rPr>
      <w:rFonts w:eastAsiaTheme="minorEastAsia"/>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
    <w:name w:val="竖列型 11"/>
    <w:basedOn w:val="TableNormal"/>
    <w:next w:val="TableColumns1"/>
    <w:semiHidden/>
    <w:rsid w:val="00E93559"/>
    <w:pPr>
      <w:jc w:val="both"/>
    </w:pPr>
    <w:rPr>
      <w:rFonts w:eastAsiaTheme="minorEastAsia"/>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竖列型 21"/>
    <w:basedOn w:val="TableNormal"/>
    <w:next w:val="TableColumns2"/>
    <w:semiHidden/>
    <w:rsid w:val="00E93559"/>
    <w:pPr>
      <w:jc w:val="both"/>
    </w:pPr>
    <w:rPr>
      <w:rFonts w:eastAsiaTheme="minorEastAsia"/>
      <w:b/>
      <w:bCs/>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竖列型 31"/>
    <w:basedOn w:val="TableNormal"/>
    <w:next w:val="TableColumns3"/>
    <w:semiHidden/>
    <w:rsid w:val="00E93559"/>
    <w:pPr>
      <w:jc w:val="both"/>
    </w:pPr>
    <w:rPr>
      <w:rFonts w:eastAsiaTheme="minorEastAsia"/>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0">
    <w:name w:val="竖列型 41"/>
    <w:basedOn w:val="TableNormal"/>
    <w:next w:val="TableColumns4"/>
    <w:semiHidden/>
    <w:rsid w:val="00E93559"/>
    <w:pPr>
      <w:jc w:val="both"/>
    </w:pPr>
    <w:rPr>
      <w:rFonts w:eastAsiaTheme="minorEastAsia"/>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
    <w:name w:val="竖列型 51"/>
    <w:basedOn w:val="TableNormal"/>
    <w:next w:val="TableColumns5"/>
    <w:semiHidden/>
    <w:rsid w:val="00E93559"/>
    <w:pPr>
      <w:jc w:val="both"/>
    </w:pPr>
    <w:rPr>
      <w:rFonts w:eastAsiaTheme="minorEastAsia"/>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0">
    <w:name w:val="流行型1"/>
    <w:basedOn w:val="TableNormal"/>
    <w:next w:val="TableContemporary"/>
    <w:semiHidden/>
    <w:rsid w:val="00E93559"/>
    <w:pPr>
      <w:jc w:val="both"/>
    </w:pPr>
    <w:rPr>
      <w:rFonts w:eastAsiaTheme="minorEastAsia"/>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典雅型1"/>
    <w:basedOn w:val="TableNormal"/>
    <w:next w:val="TableElegant"/>
    <w:semiHidden/>
    <w:rsid w:val="00E93559"/>
    <w:pPr>
      <w:jc w:val="both"/>
    </w:pPr>
    <w:rPr>
      <w:rFonts w:eastAsiaTheme="minorEastAsia"/>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
    <w:name w:val="学术论文的三线表1"/>
    <w:basedOn w:val="TableNormal"/>
    <w:next w:val="TableGrid"/>
    <w:qFormat/>
    <w:rsid w:val="00E93559"/>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网格型 11"/>
    <w:basedOn w:val="TableNormal"/>
    <w:next w:val="TableGrid1"/>
    <w:semiHidden/>
    <w:rsid w:val="00E93559"/>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3">
    <w:name w:val="网格型 21"/>
    <w:basedOn w:val="TableNormal"/>
    <w:next w:val="TableGrid2"/>
    <w:semiHidden/>
    <w:rsid w:val="00E93559"/>
    <w:pPr>
      <w:jc w:val="both"/>
    </w:pPr>
    <w:rPr>
      <w:rFonts w:eastAsiaTheme="minorEastAsia"/>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网格型 31"/>
    <w:basedOn w:val="TableNormal"/>
    <w:next w:val="TableGrid3"/>
    <w:semiHidden/>
    <w:rsid w:val="00E93559"/>
    <w:pPr>
      <w:jc w:val="both"/>
    </w:pPr>
    <w:rPr>
      <w:rFonts w:eastAsiaTheme="minorEastAsia"/>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网格型 41"/>
    <w:basedOn w:val="TableNormal"/>
    <w:next w:val="TableGrid4"/>
    <w:semiHidden/>
    <w:rsid w:val="00E93559"/>
    <w:pPr>
      <w:jc w:val="both"/>
    </w:pPr>
    <w:rPr>
      <w:rFonts w:eastAsiaTheme="minorEastAsia"/>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网格型 51"/>
    <w:basedOn w:val="TableNormal"/>
    <w:next w:val="TableGrid5"/>
    <w:semiHidden/>
    <w:rsid w:val="00E93559"/>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
    <w:name w:val="网格型 61"/>
    <w:basedOn w:val="TableNormal"/>
    <w:next w:val="TableGrid6"/>
    <w:semiHidden/>
    <w:rsid w:val="00E93559"/>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
    <w:name w:val="网格型 71"/>
    <w:basedOn w:val="TableNormal"/>
    <w:next w:val="TableGrid7"/>
    <w:semiHidden/>
    <w:rsid w:val="00E93559"/>
    <w:pPr>
      <w:jc w:val="both"/>
    </w:pPr>
    <w:rPr>
      <w:rFonts w:eastAsiaTheme="minorEastAsia"/>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
    <w:name w:val="网格型 81"/>
    <w:basedOn w:val="TableNormal"/>
    <w:next w:val="TableGrid8"/>
    <w:semiHidden/>
    <w:rsid w:val="00E93559"/>
    <w:pPr>
      <w:jc w:val="both"/>
    </w:pPr>
    <w:rPr>
      <w:rFonts w:eastAsiaTheme="minorEastAsia"/>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14">
    <w:name w:val="列表型 11"/>
    <w:basedOn w:val="TableNormal"/>
    <w:next w:val="TableList1"/>
    <w:semiHidden/>
    <w:rsid w:val="00E93559"/>
    <w:pPr>
      <w:jc w:val="both"/>
    </w:pPr>
    <w:rPr>
      <w:rFonts w:eastAsiaTheme="minorEastAsia"/>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4">
    <w:name w:val="列表型 21"/>
    <w:basedOn w:val="TableNormal"/>
    <w:next w:val="TableList2"/>
    <w:semiHidden/>
    <w:rsid w:val="00E93559"/>
    <w:pPr>
      <w:jc w:val="both"/>
    </w:pPr>
    <w:rPr>
      <w:rFonts w:eastAsiaTheme="minorEastAsia"/>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列表型 31"/>
    <w:basedOn w:val="TableNormal"/>
    <w:next w:val="TableList3"/>
    <w:semiHidden/>
    <w:rsid w:val="00E93559"/>
    <w:pPr>
      <w:jc w:val="both"/>
    </w:pPr>
    <w:rPr>
      <w:rFonts w:eastAsiaTheme="minorEastAsia"/>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列表型 41"/>
    <w:basedOn w:val="TableNormal"/>
    <w:next w:val="TableList4"/>
    <w:semiHidden/>
    <w:rsid w:val="00E93559"/>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列表型 51"/>
    <w:basedOn w:val="TableNormal"/>
    <w:next w:val="TableList5"/>
    <w:semiHidden/>
    <w:rsid w:val="00E93559"/>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0">
    <w:name w:val="列表型 61"/>
    <w:basedOn w:val="TableNormal"/>
    <w:next w:val="TableList6"/>
    <w:semiHidden/>
    <w:rsid w:val="00E93559"/>
    <w:pPr>
      <w:jc w:val="both"/>
    </w:pPr>
    <w:rPr>
      <w:rFonts w:eastAsiaTheme="minorEastAsia"/>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0">
    <w:name w:val="列表型 71"/>
    <w:basedOn w:val="TableNormal"/>
    <w:next w:val="TableList7"/>
    <w:semiHidden/>
    <w:rsid w:val="00E93559"/>
    <w:pPr>
      <w:jc w:val="both"/>
    </w:pPr>
    <w:rPr>
      <w:rFonts w:eastAsiaTheme="minorEastAsia"/>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0">
    <w:name w:val="列表型 81"/>
    <w:basedOn w:val="TableNormal"/>
    <w:next w:val="TableList8"/>
    <w:semiHidden/>
    <w:rsid w:val="00E93559"/>
    <w:pPr>
      <w:jc w:val="both"/>
    </w:pPr>
    <w:rPr>
      <w:rFonts w:eastAsiaTheme="minorEastAsia"/>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4">
    <w:name w:val="专业型1"/>
    <w:basedOn w:val="TableNormal"/>
    <w:next w:val="TableProfessional"/>
    <w:semiHidden/>
    <w:rsid w:val="00E93559"/>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5">
    <w:name w:val="简明型 11"/>
    <w:basedOn w:val="TableNormal"/>
    <w:next w:val="TableSimple1"/>
    <w:semiHidden/>
    <w:rsid w:val="00E93559"/>
    <w:pPr>
      <w:jc w:val="both"/>
    </w:pPr>
    <w:rPr>
      <w:rFonts w:eastAsiaTheme="minorEastAsia"/>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5">
    <w:name w:val="简明型 21"/>
    <w:basedOn w:val="TableNormal"/>
    <w:next w:val="TableSimple2"/>
    <w:semiHidden/>
    <w:rsid w:val="00E93559"/>
    <w:pPr>
      <w:jc w:val="both"/>
    </w:pPr>
    <w:rPr>
      <w:rFonts w:eastAsiaTheme="minorEastAsia"/>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5">
    <w:name w:val="简明型 31"/>
    <w:basedOn w:val="TableNormal"/>
    <w:next w:val="TableSimple3"/>
    <w:semiHidden/>
    <w:rsid w:val="00E93559"/>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6">
    <w:name w:val="精巧型 11"/>
    <w:basedOn w:val="TableNormal"/>
    <w:next w:val="TableSubtle1"/>
    <w:semiHidden/>
    <w:rsid w:val="00E93559"/>
    <w:pPr>
      <w:jc w:val="both"/>
    </w:pPr>
    <w:rPr>
      <w:rFonts w:eastAsiaTheme="minorEastAsia"/>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精巧型 21"/>
    <w:basedOn w:val="TableNormal"/>
    <w:next w:val="TableSubtle2"/>
    <w:semiHidden/>
    <w:rsid w:val="00E93559"/>
    <w:pPr>
      <w:jc w:val="both"/>
    </w:pPr>
    <w:rPr>
      <w:rFonts w:eastAsiaTheme="minorEastAsia"/>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5">
    <w:name w:val="表格主题1"/>
    <w:basedOn w:val="TableNormal"/>
    <w:next w:val="TableTheme"/>
    <w:semiHidden/>
    <w:rsid w:val="00E93559"/>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网页型 11"/>
    <w:basedOn w:val="TableNormal"/>
    <w:next w:val="TableWeb1"/>
    <w:semiHidden/>
    <w:rsid w:val="00E93559"/>
    <w:pPr>
      <w:jc w:val="both"/>
    </w:pPr>
    <w:rPr>
      <w:rFonts w:eastAsiaTheme="minorEastAsia"/>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7">
    <w:name w:val="网页型 21"/>
    <w:basedOn w:val="TableNormal"/>
    <w:next w:val="TableWeb2"/>
    <w:semiHidden/>
    <w:rsid w:val="00E93559"/>
    <w:pPr>
      <w:jc w:val="both"/>
    </w:pPr>
    <w:rPr>
      <w:rFonts w:eastAsiaTheme="minorEastAsia"/>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6">
    <w:name w:val="网页型 31"/>
    <w:basedOn w:val="TableNormal"/>
    <w:next w:val="TableWeb3"/>
    <w:semiHidden/>
    <w:rsid w:val="00E93559"/>
    <w:pPr>
      <w:jc w:val="both"/>
    </w:pPr>
    <w:rPr>
      <w:rFonts w:eastAsiaTheme="minorEastAsia"/>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ListParagraphChar">
    <w:name w:val="List Paragraph Char"/>
    <w:aliases w:val="ANNEX Char,List Paragraph1 Char,List Paragraph2 Char,References Char,Bullets Char,Numbered Paragraph Char,List Paragraph (numbered (a)) Char,List_Paragraph Char,Multilevel para_II Char,MC Paragraphe Liste Char,Title Style 1 Char"/>
    <w:basedOn w:val="DefaultParagraphFont"/>
    <w:link w:val="ListParagraph"/>
    <w:uiPriority w:val="34"/>
    <w:qFormat/>
    <w:locked/>
    <w:rsid w:val="00E93559"/>
    <w:rPr>
      <w:sz w:val="22"/>
      <w:szCs w:val="22"/>
      <w:lang w:val="en-GB" w:eastAsia="en-US"/>
    </w:rPr>
  </w:style>
  <w:style w:type="paragraph" w:customStyle="1" w:styleId="Default">
    <w:name w:val="Default"/>
    <w:rsid w:val="00E93559"/>
    <w:pPr>
      <w:widowControl w:val="0"/>
      <w:autoSpaceDE w:val="0"/>
      <w:autoSpaceDN w:val="0"/>
      <w:adjustRightInd w:val="0"/>
    </w:pPr>
    <w:rPr>
      <w:rFonts w:eastAsiaTheme="minorEastAsia"/>
      <w:color w:val="000000"/>
      <w:sz w:val="24"/>
      <w:szCs w:val="24"/>
      <w:lang w:eastAsia="en-US"/>
    </w:rPr>
  </w:style>
  <w:style w:type="table" w:customStyle="1" w:styleId="TableGrid10">
    <w:name w:val="Table Grid1"/>
    <w:basedOn w:val="TableNormal"/>
    <w:next w:val="TableGrid"/>
    <w:uiPriority w:val="59"/>
    <w:rsid w:val="00E93559"/>
    <w:pPr>
      <w:jc w:val="both"/>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93559"/>
    <w:rPr>
      <w:rFonts w:eastAsiaTheme="minorEastAsia"/>
      <w:sz w:val="22"/>
      <w:szCs w:val="22"/>
      <w:lang w:val="en-GB" w:eastAsia="en-US"/>
    </w:rPr>
  </w:style>
  <w:style w:type="paragraph" w:styleId="EndnoteText">
    <w:name w:val="endnote text"/>
    <w:basedOn w:val="Normal"/>
    <w:link w:val="EndnoteTextChar"/>
    <w:uiPriority w:val="99"/>
    <w:semiHidden/>
    <w:unhideWhenUsed/>
    <w:rsid w:val="00E93559"/>
    <w:rPr>
      <w:rFonts w:eastAsiaTheme="minorEastAsia"/>
      <w:sz w:val="20"/>
      <w:szCs w:val="20"/>
    </w:rPr>
  </w:style>
  <w:style w:type="character" w:customStyle="1" w:styleId="EndnoteTextChar">
    <w:name w:val="Endnote Text Char"/>
    <w:basedOn w:val="DefaultParagraphFont"/>
    <w:link w:val="EndnoteText"/>
    <w:uiPriority w:val="99"/>
    <w:semiHidden/>
    <w:rsid w:val="00E93559"/>
    <w:rPr>
      <w:rFonts w:eastAsiaTheme="minorEastAsia"/>
      <w:lang w:val="en-GB" w:eastAsia="en-US"/>
    </w:rPr>
  </w:style>
  <w:style w:type="character" w:styleId="EndnoteReference">
    <w:name w:val="endnote reference"/>
    <w:basedOn w:val="DefaultParagraphFont"/>
    <w:uiPriority w:val="99"/>
    <w:semiHidden/>
    <w:unhideWhenUsed/>
    <w:rsid w:val="00E93559"/>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3559"/>
    <w:rPr>
      <w:sz w:val="22"/>
      <w:szCs w:val="22"/>
      <w:lang w:val="en-GB"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3559"/>
    <w:rPr>
      <w:sz w:val="22"/>
      <w:szCs w:val="22"/>
      <w:lang w:val="en-GB" w:eastAsia="en-US"/>
    </w:rPr>
  </w:style>
  <w:style w:type="character" w:customStyle="1" w:styleId="Heading5Char">
    <w:name w:val="Heading 5 Char"/>
    <w:basedOn w:val="DefaultParagraphFont"/>
    <w:link w:val="Heading5"/>
    <w:rsid w:val="00E93559"/>
    <w:rPr>
      <w:sz w:val="22"/>
      <w:szCs w:val="22"/>
      <w:lang w:val="en-GB" w:eastAsia="en-US"/>
    </w:rPr>
  </w:style>
  <w:style w:type="character" w:customStyle="1" w:styleId="Heading6Char">
    <w:name w:val="Heading 6 Char"/>
    <w:basedOn w:val="DefaultParagraphFont"/>
    <w:link w:val="Heading6"/>
    <w:rsid w:val="00E93559"/>
    <w:rPr>
      <w:rFonts w:ascii="Arial" w:hAnsi="Arial"/>
      <w:i/>
      <w:sz w:val="22"/>
      <w:szCs w:val="22"/>
      <w:lang w:val="en-GB" w:eastAsia="en-US"/>
    </w:rPr>
  </w:style>
  <w:style w:type="character" w:customStyle="1" w:styleId="Heading7Char">
    <w:name w:val="Heading 7 Char"/>
    <w:basedOn w:val="DefaultParagraphFont"/>
    <w:link w:val="Heading7"/>
    <w:rsid w:val="00E93559"/>
    <w:rPr>
      <w:rFonts w:ascii="Arial" w:hAnsi="Arial"/>
      <w:sz w:val="22"/>
      <w:szCs w:val="22"/>
      <w:lang w:val="en-GB" w:eastAsia="en-US"/>
    </w:rPr>
  </w:style>
  <w:style w:type="character" w:customStyle="1" w:styleId="Heading8Char">
    <w:name w:val="Heading 8 Char"/>
    <w:basedOn w:val="DefaultParagraphFont"/>
    <w:link w:val="Heading8"/>
    <w:rsid w:val="00E93559"/>
    <w:rPr>
      <w:b/>
      <w:sz w:val="22"/>
      <w:szCs w:val="22"/>
      <w:lang w:val="en-GB" w:eastAsia="en-US"/>
    </w:rPr>
  </w:style>
  <w:style w:type="character" w:customStyle="1" w:styleId="Heading9Char">
    <w:name w:val="Heading 9 Char"/>
    <w:basedOn w:val="DefaultParagraphFont"/>
    <w:link w:val="Heading9"/>
    <w:rsid w:val="00E93559"/>
    <w:rPr>
      <w:rFonts w:ascii="Arial" w:hAnsi="Arial"/>
      <w:i/>
      <w:sz w:val="18"/>
      <w:szCs w:val="22"/>
      <w:lang w:val="en-GB" w:eastAsia="en-US"/>
    </w:rPr>
  </w:style>
  <w:style w:type="character" w:customStyle="1" w:styleId="HeaderChar">
    <w:name w:val="Header Char"/>
    <w:basedOn w:val="DefaultParagraphFont"/>
    <w:link w:val="Header"/>
    <w:rsid w:val="00E93559"/>
    <w:rPr>
      <w:sz w:val="22"/>
      <w:szCs w:val="22"/>
      <w:lang w:val="en-GB" w:eastAsia="en-US"/>
    </w:rPr>
  </w:style>
  <w:style w:type="character" w:customStyle="1" w:styleId="BodyText3Char">
    <w:name w:val="Body Text 3 Char"/>
    <w:basedOn w:val="DefaultParagraphFont"/>
    <w:link w:val="BodyText3"/>
    <w:semiHidden/>
    <w:rsid w:val="00E93559"/>
    <w:rPr>
      <w:sz w:val="16"/>
      <w:szCs w:val="16"/>
      <w:lang w:val="en-GB" w:eastAsia="en-US"/>
    </w:rPr>
  </w:style>
  <w:style w:type="character" w:customStyle="1" w:styleId="BodyTextIndent3Char">
    <w:name w:val="Body Text Indent 3 Char"/>
    <w:basedOn w:val="DefaultParagraphFont"/>
    <w:link w:val="BodyTextIndent3"/>
    <w:semiHidden/>
    <w:rsid w:val="00E93559"/>
    <w:rPr>
      <w:sz w:val="16"/>
      <w:szCs w:val="16"/>
      <w:lang w:val="en-GB" w:eastAsia="en-US"/>
    </w:rPr>
  </w:style>
  <w:style w:type="character" w:customStyle="1" w:styleId="PlainTextChar">
    <w:name w:val="Plain Text Char"/>
    <w:basedOn w:val="DefaultParagraphFont"/>
    <w:link w:val="PlainText"/>
    <w:semiHidden/>
    <w:rsid w:val="00E93559"/>
    <w:rPr>
      <w:rFonts w:ascii="Courier New" w:hAnsi="Courier New" w:cs="Courier New"/>
      <w:szCs w:val="22"/>
      <w:lang w:val="en-GB" w:eastAsia="en-US"/>
    </w:rPr>
  </w:style>
  <w:style w:type="character" w:customStyle="1" w:styleId="SubtitleChar">
    <w:name w:val="Subtitle Char"/>
    <w:basedOn w:val="DefaultParagraphFont"/>
    <w:link w:val="Subtitle"/>
    <w:rsid w:val="00E93559"/>
    <w:rPr>
      <w:rFonts w:ascii="Arial" w:hAnsi="Arial" w:cs="Arial"/>
      <w:sz w:val="22"/>
      <w:szCs w:val="22"/>
      <w:lang w:val="en-GB" w:eastAsia="en-US"/>
    </w:rPr>
  </w:style>
  <w:style w:type="character" w:customStyle="1" w:styleId="TitleChar">
    <w:name w:val="Title Char"/>
    <w:basedOn w:val="DefaultParagraphFont"/>
    <w:link w:val="Title"/>
    <w:rsid w:val="00E93559"/>
    <w:rPr>
      <w:rFonts w:ascii="Arial" w:hAnsi="Arial" w:cs="Arial"/>
      <w:b/>
      <w:bCs/>
      <w:kern w:val="28"/>
      <w:sz w:val="22"/>
      <w:szCs w:val="22"/>
      <w:lang w:val="en-GB" w:eastAsia="en-US"/>
    </w:rPr>
  </w:style>
  <w:style w:type="character" w:customStyle="1" w:styleId="DateChar">
    <w:name w:val="Date Char"/>
    <w:basedOn w:val="DefaultParagraphFont"/>
    <w:link w:val="Date"/>
    <w:rsid w:val="00E93559"/>
    <w:rPr>
      <w:sz w:val="22"/>
      <w:szCs w:val="22"/>
      <w:lang w:val="en-GB"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93559"/>
    <w:pPr>
      <w:spacing w:after="160" w:line="240" w:lineRule="exact"/>
    </w:pPr>
    <w:rPr>
      <w:sz w:val="20"/>
      <w:szCs w:val="20"/>
      <w:vertAlign w:val="superscript"/>
      <w:lang w:val="en-US" w:eastAsia="zh-CN"/>
    </w:rPr>
  </w:style>
  <w:style w:type="character" w:customStyle="1" w:styleId="ui-provider">
    <w:name w:val="ui-provider"/>
    <w:basedOn w:val="DefaultParagraphFont"/>
    <w:rsid w:val="00E93559"/>
  </w:style>
  <w:style w:type="paragraph" w:styleId="Caption">
    <w:name w:val="caption"/>
    <w:aliases w:val="Plate,Title_table,Caption Char Char"/>
    <w:basedOn w:val="Normal"/>
    <w:next w:val="Normal"/>
    <w:link w:val="CaptionChar"/>
    <w:uiPriority w:val="35"/>
    <w:unhideWhenUsed/>
    <w:qFormat/>
    <w:rsid w:val="00E93559"/>
    <w:pPr>
      <w:keepNext/>
      <w:spacing w:before="120"/>
      <w:jc w:val="center"/>
    </w:pPr>
    <w:rPr>
      <w:rFonts w:ascii="Times New Roman Bold" w:eastAsiaTheme="minorHAnsi" w:hAnsi="Times New Roman Bold" w:cstheme="minorBidi"/>
      <w:b/>
      <w:iCs/>
      <w:szCs w:val="18"/>
      <w:lang w:val="en-US"/>
    </w:rPr>
  </w:style>
  <w:style w:type="paragraph" w:styleId="ListNumber">
    <w:name w:val="List Number"/>
    <w:basedOn w:val="Normal"/>
    <w:rsid w:val="00E93559"/>
    <w:pPr>
      <w:tabs>
        <w:tab w:val="num" w:pos="1728"/>
      </w:tabs>
      <w:spacing w:line="276" w:lineRule="auto"/>
      <w:ind w:left="1728" w:hanging="864"/>
      <w:jc w:val="left"/>
    </w:pPr>
    <w:rPr>
      <w:rFonts w:ascii="Arial" w:eastAsiaTheme="minorEastAsia" w:hAnsi="Arial"/>
      <w:szCs w:val="24"/>
      <w:lang w:val="en-MY"/>
    </w:rPr>
  </w:style>
  <w:style w:type="character" w:customStyle="1" w:styleId="CaptionChar">
    <w:name w:val="Caption Char"/>
    <w:aliases w:val="Plate Char,Title_table Char,Caption Char Char Char"/>
    <w:basedOn w:val="DefaultParagraphFont"/>
    <w:link w:val="Caption"/>
    <w:uiPriority w:val="35"/>
    <w:rsid w:val="00E93559"/>
    <w:rPr>
      <w:rFonts w:ascii="Times New Roman Bold" w:eastAsiaTheme="minorHAnsi" w:hAnsi="Times New Roman Bold" w:cstheme="minorBidi"/>
      <w:b/>
      <w:iCs/>
      <w:sz w:val="22"/>
      <w:szCs w:val="18"/>
      <w:lang w:eastAsia="en-US"/>
    </w:rPr>
  </w:style>
  <w:style w:type="table" w:customStyle="1" w:styleId="2">
    <w:name w:val="学术论文的三线表2"/>
    <w:basedOn w:val="TableNormal"/>
    <w:next w:val="TableGrid"/>
    <w:qFormat/>
    <w:rsid w:val="00B45E00"/>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无列表2"/>
    <w:next w:val="NoList"/>
    <w:uiPriority w:val="99"/>
    <w:semiHidden/>
    <w:unhideWhenUsed/>
    <w:rsid w:val="005B5593"/>
  </w:style>
  <w:style w:type="numbering" w:customStyle="1" w:styleId="1111111">
    <w:name w:val="1 / 1.1 / 1.1.11"/>
    <w:basedOn w:val="NoList"/>
    <w:next w:val="111111"/>
    <w:semiHidden/>
    <w:rsid w:val="005B5593"/>
  </w:style>
  <w:style w:type="numbering" w:customStyle="1" w:styleId="11111110">
    <w:name w:val="1 / 1.1 / 1.1.1(缩进)1"/>
    <w:basedOn w:val="NoList"/>
    <w:next w:val="1ai"/>
    <w:semiHidden/>
    <w:rsid w:val="005B5593"/>
  </w:style>
  <w:style w:type="numbering" w:customStyle="1" w:styleId="16">
    <w:name w:val="文章/节1"/>
    <w:basedOn w:val="NoList"/>
    <w:next w:val="ArticleSection"/>
    <w:semiHidden/>
    <w:rsid w:val="005B5593"/>
  </w:style>
  <w:style w:type="table" w:customStyle="1" w:styleId="120">
    <w:name w:val="立体型 12"/>
    <w:basedOn w:val="TableNormal"/>
    <w:next w:val="Table3Deffects1"/>
    <w:semiHidden/>
    <w:rsid w:val="005B5593"/>
    <w:pPr>
      <w:jc w:val="both"/>
    </w:pPr>
    <w:rPr>
      <w:rFonts w:eastAsiaTheme="minorEastAsia"/>
      <w:lang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
    <w:name w:val="立体型 22"/>
    <w:basedOn w:val="TableNormal"/>
    <w:next w:val="Table3Deffects2"/>
    <w:semiHidden/>
    <w:rsid w:val="005B5593"/>
    <w:pPr>
      <w:jc w:val="both"/>
    </w:pPr>
    <w:rPr>
      <w:rFonts w:eastAsiaTheme="minorEastAsia"/>
      <w:lang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
    <w:name w:val="立体型 32"/>
    <w:basedOn w:val="TableNormal"/>
    <w:next w:val="Table3Deffects3"/>
    <w:semiHidden/>
    <w:rsid w:val="005B5593"/>
    <w:pPr>
      <w:jc w:val="both"/>
    </w:pPr>
    <w:rPr>
      <w:rFonts w:eastAsiaTheme="minorEastAsia"/>
      <w:lang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
    <w:name w:val="古典型 12"/>
    <w:basedOn w:val="TableNormal"/>
    <w:next w:val="TableClassic1"/>
    <w:semiHidden/>
    <w:rsid w:val="005B5593"/>
    <w:pPr>
      <w:jc w:val="both"/>
    </w:pPr>
    <w:rPr>
      <w:rFonts w:eastAsiaTheme="minorEastAsia"/>
      <w:lang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0">
    <w:name w:val="古典型 22"/>
    <w:basedOn w:val="TableNormal"/>
    <w:next w:val="TableClassic2"/>
    <w:semiHidden/>
    <w:rsid w:val="005B5593"/>
    <w:pPr>
      <w:jc w:val="both"/>
    </w:pPr>
    <w:rPr>
      <w:rFonts w:eastAsiaTheme="minorEastAsia"/>
      <w:lang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0">
    <w:name w:val="古典型 32"/>
    <w:basedOn w:val="TableNormal"/>
    <w:next w:val="TableClassic3"/>
    <w:semiHidden/>
    <w:rsid w:val="005B5593"/>
    <w:pPr>
      <w:jc w:val="both"/>
    </w:pPr>
    <w:rPr>
      <w:rFonts w:eastAsiaTheme="minorEastAsia"/>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
    <w:name w:val="古典型 42"/>
    <w:basedOn w:val="TableNormal"/>
    <w:next w:val="TableClassic4"/>
    <w:semiHidden/>
    <w:rsid w:val="005B5593"/>
    <w:pPr>
      <w:jc w:val="both"/>
    </w:pPr>
    <w:rPr>
      <w:rFonts w:eastAsiaTheme="minorEastAsia"/>
      <w:lang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2">
    <w:name w:val="彩色型 12"/>
    <w:basedOn w:val="TableNormal"/>
    <w:next w:val="TableColorful1"/>
    <w:semiHidden/>
    <w:rsid w:val="005B5593"/>
    <w:pPr>
      <w:jc w:val="both"/>
    </w:pPr>
    <w:rPr>
      <w:rFonts w:eastAsiaTheme="minorEastAsia"/>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1">
    <w:name w:val="彩色型 22"/>
    <w:basedOn w:val="TableNormal"/>
    <w:next w:val="TableColorful2"/>
    <w:semiHidden/>
    <w:rsid w:val="005B5593"/>
    <w:pPr>
      <w:jc w:val="both"/>
    </w:pPr>
    <w:rPr>
      <w:rFonts w:eastAsiaTheme="minorEastAsia"/>
      <w:lang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1">
    <w:name w:val="彩色型 32"/>
    <w:basedOn w:val="TableNormal"/>
    <w:next w:val="TableColorful3"/>
    <w:semiHidden/>
    <w:rsid w:val="005B5593"/>
    <w:pPr>
      <w:jc w:val="both"/>
    </w:pPr>
    <w:rPr>
      <w:rFonts w:eastAsiaTheme="minorEastAsia"/>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3">
    <w:name w:val="竖列型 12"/>
    <w:basedOn w:val="TableNormal"/>
    <w:next w:val="TableColumns1"/>
    <w:semiHidden/>
    <w:rsid w:val="005B5593"/>
    <w:pPr>
      <w:jc w:val="both"/>
    </w:pPr>
    <w:rPr>
      <w:rFonts w:eastAsiaTheme="minorEastAsia"/>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竖列型 22"/>
    <w:basedOn w:val="TableNormal"/>
    <w:next w:val="TableColumns2"/>
    <w:semiHidden/>
    <w:rsid w:val="005B5593"/>
    <w:pPr>
      <w:jc w:val="both"/>
    </w:pPr>
    <w:rPr>
      <w:rFonts w:eastAsiaTheme="minorEastAsia"/>
      <w:b/>
      <w:bCs/>
      <w:lang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竖列型 32"/>
    <w:basedOn w:val="TableNormal"/>
    <w:next w:val="TableColumns3"/>
    <w:semiHidden/>
    <w:rsid w:val="005B5593"/>
    <w:pPr>
      <w:jc w:val="both"/>
    </w:pPr>
    <w:rPr>
      <w:rFonts w:eastAsiaTheme="minorEastAsia"/>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0">
    <w:name w:val="竖列型 42"/>
    <w:basedOn w:val="TableNormal"/>
    <w:next w:val="TableColumns4"/>
    <w:semiHidden/>
    <w:rsid w:val="005B5593"/>
    <w:pPr>
      <w:jc w:val="both"/>
    </w:pPr>
    <w:rPr>
      <w:rFonts w:eastAsiaTheme="minorEastAsia"/>
      <w:lang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
    <w:name w:val="竖列型 52"/>
    <w:basedOn w:val="TableNormal"/>
    <w:next w:val="TableColumns5"/>
    <w:semiHidden/>
    <w:rsid w:val="005B5593"/>
    <w:pPr>
      <w:jc w:val="both"/>
    </w:pPr>
    <w:rPr>
      <w:rFonts w:eastAsiaTheme="minorEastAsia"/>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3">
    <w:name w:val="流行型2"/>
    <w:basedOn w:val="TableNormal"/>
    <w:next w:val="TableContemporary"/>
    <w:semiHidden/>
    <w:rsid w:val="005B5593"/>
    <w:pPr>
      <w:jc w:val="both"/>
    </w:pPr>
    <w:rPr>
      <w:rFonts w:eastAsiaTheme="minorEastAsia"/>
      <w:lang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24">
    <w:name w:val="典雅型2"/>
    <w:basedOn w:val="TableNormal"/>
    <w:next w:val="TableElegant"/>
    <w:semiHidden/>
    <w:rsid w:val="005B5593"/>
    <w:pPr>
      <w:jc w:val="both"/>
    </w:pPr>
    <w:rPr>
      <w:rFonts w:eastAsiaTheme="minorEastAsia"/>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3">
    <w:name w:val="学术论文的三线表3"/>
    <w:basedOn w:val="TableNormal"/>
    <w:next w:val="TableGrid"/>
    <w:qFormat/>
    <w:rsid w:val="005B5593"/>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网格型 12"/>
    <w:basedOn w:val="TableNormal"/>
    <w:next w:val="TableGrid1"/>
    <w:semiHidden/>
    <w:rsid w:val="005B5593"/>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23">
    <w:name w:val="网格型 22"/>
    <w:basedOn w:val="TableNormal"/>
    <w:next w:val="TableGrid2"/>
    <w:semiHidden/>
    <w:rsid w:val="005B5593"/>
    <w:pPr>
      <w:jc w:val="both"/>
    </w:pPr>
    <w:rPr>
      <w:rFonts w:eastAsiaTheme="minorEastAsia"/>
      <w:lang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3">
    <w:name w:val="网格型 32"/>
    <w:basedOn w:val="TableNormal"/>
    <w:next w:val="TableGrid3"/>
    <w:semiHidden/>
    <w:rsid w:val="005B5593"/>
    <w:pPr>
      <w:jc w:val="both"/>
    </w:pPr>
    <w:rPr>
      <w:rFonts w:eastAsiaTheme="minorEastAsia"/>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
    <w:name w:val="网格型 42"/>
    <w:basedOn w:val="TableNormal"/>
    <w:next w:val="TableGrid4"/>
    <w:semiHidden/>
    <w:rsid w:val="005B5593"/>
    <w:pPr>
      <w:jc w:val="both"/>
    </w:pPr>
    <w:rPr>
      <w:rFonts w:eastAsiaTheme="minorEastAsia"/>
      <w:lang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0">
    <w:name w:val="网格型 52"/>
    <w:basedOn w:val="TableNormal"/>
    <w:next w:val="TableGrid5"/>
    <w:semiHidden/>
    <w:rsid w:val="005B5593"/>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
    <w:name w:val="网格型 62"/>
    <w:basedOn w:val="TableNormal"/>
    <w:next w:val="TableGrid6"/>
    <w:semiHidden/>
    <w:rsid w:val="005B5593"/>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
    <w:name w:val="网格型 72"/>
    <w:basedOn w:val="TableNormal"/>
    <w:next w:val="TableGrid7"/>
    <w:semiHidden/>
    <w:rsid w:val="005B5593"/>
    <w:pPr>
      <w:jc w:val="both"/>
    </w:pPr>
    <w:rPr>
      <w:rFonts w:eastAsiaTheme="minorEastAsia"/>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
    <w:name w:val="网格型 82"/>
    <w:basedOn w:val="TableNormal"/>
    <w:next w:val="TableGrid8"/>
    <w:semiHidden/>
    <w:rsid w:val="005B5593"/>
    <w:pPr>
      <w:jc w:val="both"/>
    </w:pPr>
    <w:rPr>
      <w:rFonts w:eastAsiaTheme="minorEastAsia"/>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25">
    <w:name w:val="列表型 12"/>
    <w:basedOn w:val="TableNormal"/>
    <w:next w:val="TableList1"/>
    <w:semiHidden/>
    <w:rsid w:val="005B5593"/>
    <w:pPr>
      <w:jc w:val="both"/>
    </w:pPr>
    <w:rPr>
      <w:rFonts w:eastAsiaTheme="minorEastAsia"/>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4">
    <w:name w:val="列表型 22"/>
    <w:basedOn w:val="TableNormal"/>
    <w:next w:val="TableList2"/>
    <w:semiHidden/>
    <w:rsid w:val="005B5593"/>
    <w:pPr>
      <w:jc w:val="both"/>
    </w:pPr>
    <w:rPr>
      <w:rFonts w:eastAsiaTheme="minorEastAsia"/>
      <w:lang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4">
    <w:name w:val="列表型 32"/>
    <w:basedOn w:val="TableNormal"/>
    <w:next w:val="TableList3"/>
    <w:semiHidden/>
    <w:rsid w:val="005B5593"/>
    <w:pPr>
      <w:jc w:val="both"/>
    </w:pPr>
    <w:rPr>
      <w:rFonts w:eastAsiaTheme="minorEastAsia"/>
      <w:lang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2">
    <w:name w:val="列表型 42"/>
    <w:basedOn w:val="TableNormal"/>
    <w:next w:val="TableList4"/>
    <w:semiHidden/>
    <w:rsid w:val="005B5593"/>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
    <w:name w:val="列表型 52"/>
    <w:basedOn w:val="TableNormal"/>
    <w:next w:val="TableList5"/>
    <w:semiHidden/>
    <w:rsid w:val="005B5593"/>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0">
    <w:name w:val="列表型 62"/>
    <w:basedOn w:val="TableNormal"/>
    <w:next w:val="TableList6"/>
    <w:semiHidden/>
    <w:rsid w:val="005B5593"/>
    <w:pPr>
      <w:jc w:val="both"/>
    </w:pPr>
    <w:rPr>
      <w:rFonts w:eastAsiaTheme="minorEastAsia"/>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0">
    <w:name w:val="列表型 72"/>
    <w:basedOn w:val="TableNormal"/>
    <w:next w:val="TableList7"/>
    <w:semiHidden/>
    <w:rsid w:val="005B5593"/>
    <w:pPr>
      <w:jc w:val="both"/>
    </w:pPr>
    <w:rPr>
      <w:rFonts w:eastAsiaTheme="minorEastAsia"/>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0">
    <w:name w:val="列表型 82"/>
    <w:basedOn w:val="TableNormal"/>
    <w:next w:val="TableList8"/>
    <w:semiHidden/>
    <w:rsid w:val="005B5593"/>
    <w:pPr>
      <w:jc w:val="both"/>
    </w:pPr>
    <w:rPr>
      <w:rFonts w:eastAsiaTheme="minorEastAsia"/>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5">
    <w:name w:val="专业型2"/>
    <w:basedOn w:val="TableNormal"/>
    <w:next w:val="TableProfessional"/>
    <w:semiHidden/>
    <w:rsid w:val="005B5593"/>
    <w:pPr>
      <w:jc w:val="both"/>
    </w:pPr>
    <w:rPr>
      <w:rFonts w:eastAsiaTheme="minorEastAsia"/>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6">
    <w:name w:val="简明型 12"/>
    <w:basedOn w:val="TableNormal"/>
    <w:next w:val="TableSimple1"/>
    <w:semiHidden/>
    <w:rsid w:val="005B5593"/>
    <w:pPr>
      <w:jc w:val="both"/>
    </w:pPr>
    <w:rPr>
      <w:rFonts w:eastAsiaTheme="minorEastAsia"/>
      <w:lang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5">
    <w:name w:val="简明型 22"/>
    <w:basedOn w:val="TableNormal"/>
    <w:next w:val="TableSimple2"/>
    <w:semiHidden/>
    <w:rsid w:val="005B5593"/>
    <w:pPr>
      <w:jc w:val="both"/>
    </w:pPr>
    <w:rPr>
      <w:rFonts w:eastAsiaTheme="minorEastAsia"/>
      <w:lang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5">
    <w:name w:val="简明型 32"/>
    <w:basedOn w:val="TableNormal"/>
    <w:next w:val="TableSimple3"/>
    <w:semiHidden/>
    <w:rsid w:val="005B5593"/>
    <w:pPr>
      <w:jc w:val="both"/>
    </w:pPr>
    <w:rPr>
      <w:rFonts w:eastAsiaTheme="minorEastAsia"/>
      <w:lang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7">
    <w:name w:val="精巧型 12"/>
    <w:basedOn w:val="TableNormal"/>
    <w:next w:val="TableSubtle1"/>
    <w:semiHidden/>
    <w:rsid w:val="005B5593"/>
    <w:pPr>
      <w:jc w:val="both"/>
    </w:pPr>
    <w:rPr>
      <w:rFonts w:eastAsiaTheme="minorEastAsia"/>
      <w:lang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6">
    <w:name w:val="精巧型 22"/>
    <w:basedOn w:val="TableNormal"/>
    <w:next w:val="TableSubtle2"/>
    <w:semiHidden/>
    <w:rsid w:val="005B5593"/>
    <w:pPr>
      <w:jc w:val="both"/>
    </w:pPr>
    <w:rPr>
      <w:rFonts w:eastAsiaTheme="minorEastAsia"/>
      <w:lang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6">
    <w:name w:val="表格主题2"/>
    <w:basedOn w:val="TableNormal"/>
    <w:next w:val="TableTheme"/>
    <w:semiHidden/>
    <w:rsid w:val="005B5593"/>
    <w:pPr>
      <w:jc w:val="both"/>
    </w:pPr>
    <w:rPr>
      <w:rFonts w:eastAsiaTheme="minorEastAs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网页型 12"/>
    <w:basedOn w:val="TableNormal"/>
    <w:next w:val="TableWeb1"/>
    <w:semiHidden/>
    <w:rsid w:val="005B5593"/>
    <w:pPr>
      <w:jc w:val="both"/>
    </w:pPr>
    <w:rPr>
      <w:rFonts w:eastAsiaTheme="minorEastAsia"/>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7">
    <w:name w:val="网页型 22"/>
    <w:basedOn w:val="TableNormal"/>
    <w:next w:val="TableWeb2"/>
    <w:semiHidden/>
    <w:rsid w:val="005B5593"/>
    <w:pPr>
      <w:jc w:val="both"/>
    </w:pPr>
    <w:rPr>
      <w:rFonts w:eastAsiaTheme="minorEastAsia"/>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6">
    <w:name w:val="网页型 32"/>
    <w:basedOn w:val="TableNormal"/>
    <w:next w:val="TableWeb3"/>
    <w:semiHidden/>
    <w:rsid w:val="005B5593"/>
    <w:pPr>
      <w:jc w:val="both"/>
    </w:pPr>
    <w:rPr>
      <w:rFonts w:eastAsiaTheme="minorEastAsia"/>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7.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9.xml"/><Relationship Id="rId30" Type="http://schemas.openxmlformats.org/officeDocument/2006/relationships/header" Target="header10.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Administrator\Desktop\&#38134;&#34892;\220626%20Bank\C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UNEP/OzL.Pro/ExCom/93/93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849ADFE917A744A99A5E817112CC4E2" ma:contentTypeVersion="5" ma:contentTypeDescription="Create a new document." ma:contentTypeScope="" ma:versionID="94f97a060a5c8eac6f30caa845177e65">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29E15E3-8DAC-4B31-A230-ACFF2CAA0A83}"/>
</file>

<file path=customXml/itemProps2.xml><?xml version="1.0" encoding="utf-8"?>
<ds:datastoreItem xmlns:ds="http://schemas.openxmlformats.org/officeDocument/2006/customXml" ds:itemID="{520D3309-BF72-4906-8EEB-44E6E63F28D4}"/>
</file>

<file path=customXml/itemProps3.xml><?xml version="1.0" encoding="utf-8"?>
<ds:datastoreItem xmlns:ds="http://schemas.openxmlformats.org/officeDocument/2006/customXml" ds:itemID="{5BD5C9AF-9DAF-4701-BAF9-CA4349202BA2}"/>
</file>

<file path=customXml/itemProps4.xml><?xml version="1.0" encoding="utf-8"?>
<ds:datastoreItem xmlns:ds="http://schemas.openxmlformats.org/officeDocument/2006/customXml" ds:itemID="{D4EFA001-D815-4494-B77A-C24D10E382A3}"/>
</file>

<file path=docProps/app.xml><?xml version="1.0" encoding="utf-8"?>
<Properties xmlns="http://schemas.openxmlformats.org/officeDocument/2006/extended-properties" xmlns:vt="http://schemas.openxmlformats.org/officeDocument/2006/docPropsVTypes">
  <Template>C92-template</Template>
  <TotalTime>3</TotalTime>
  <Pages>3</Pages>
  <Words>7287</Words>
  <Characters>41540</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项目提案: 越南</vt:lpstr>
    </vt:vector>
  </TitlesOfParts>
  <Company>ICOS</Company>
  <LinksUpToDate>false</LinksUpToDate>
  <CharactersWithSpaces>48730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越南</dc:title>
  <dc:creator>Administrator</dc:creator>
  <cp:lastModifiedBy>HBE</cp:lastModifiedBy>
  <cp:revision>7</cp:revision>
  <dcterms:created xsi:type="dcterms:W3CDTF">2023-12-12T00:37:00Z</dcterms:created>
  <dcterms:modified xsi:type="dcterms:W3CDTF">2023-12-12T04:43:00Z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UNEP/OzL.Pro/ExCom/93/93</vt:lpwstr>
  </property>
  <property fmtid="{D5CDD505-2E9C-101B-9397-08002B2CF9AE}" pid="3" name="Revision date">
    <vt:lpwstr>12/4/2023</vt:lpwstr>
  </property>
  <property fmtid="{D5CDD505-2E9C-101B-9397-08002B2CF9AE}" pid="4" name="ContentTypeId">
    <vt:lpwstr>0x0101005849ADFE917A744A99A5E817112CC4E2</vt:lpwstr>
  </property>
  <property fmtid="{D5CDD505-2E9C-101B-9397-08002B2CF9AE}" pid="5" name="Order">
    <vt:r8>147600</vt:r8>
  </property>
  <property fmtid="{D5CDD505-2E9C-101B-9397-08002B2CF9AE}" pid="6" name="ICV">
    <vt:lpwstr>DAC42A4CD6FE4BBEA77EE92653AEBF5F_13</vt:lpwstr>
  </property>
  <property fmtid="{D5CDD505-2E9C-101B-9397-08002B2CF9AE}" pid="7" name="KSOProductBuildVer">
    <vt:lpwstr>2052-11.1.0.14309</vt:lpwstr>
  </property>
  <property fmtid="{D5CDD505-2E9C-101B-9397-08002B2CF9AE}" pid="8" name="MediaServiceImageTags">
    <vt:lpwstr/>
  </property>
  <property fmtid="{D5CDD505-2E9C-101B-9397-08002B2CF9AE}" pid="9" name="xd_ProgID">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