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F073C">
        <w:trPr>
          <w:trHeight w:val="720"/>
        </w:trPr>
        <w:tc>
          <w:tcPr>
            <w:tcW w:w="5490" w:type="dxa"/>
            <w:gridSpan w:val="2"/>
            <w:tcBorders>
              <w:bottom w:val="single" w:sz="18" w:space="0" w:color="auto"/>
            </w:tcBorders>
          </w:tcPr>
          <w:p w:rsidR="002F073C" w:rsidRDefault="002F07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lang w:val="en-CA"/>
              </w:rPr>
            </w:pPr>
            <w:bookmarkStart w:id="0" w:name="_GoBack"/>
            <w:bookmarkEnd w:id="0"/>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2F073C" w:rsidRDefault="002F073C">
            <w:pPr>
              <w:jc w:val="right"/>
              <w:rPr>
                <w:sz w:val="52"/>
                <w:szCs w:val="24"/>
                <w:lang w:val="en-CA"/>
              </w:rPr>
            </w:pPr>
            <w:r>
              <w:rPr>
                <w:rFonts w:ascii="Univers Bold" w:hAnsi="Univers Bold"/>
                <w:b/>
                <w:noProof/>
                <w:sz w:val="72"/>
                <w:szCs w:val="24"/>
              </w:rPr>
              <w:t>EP</w:t>
            </w:r>
          </w:p>
        </w:tc>
      </w:tr>
      <w:tr w:rsidR="002F07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2F073C" w:rsidRDefault="00F5670B">
            <w:pPr>
              <w:spacing w:before="120"/>
              <w:rPr>
                <w:szCs w:val="24"/>
                <w:lang w:val="en-CA"/>
              </w:rPr>
            </w:pPr>
            <w:r>
              <w:rPr>
                <w:noProof/>
                <w:lang w:val="en-US"/>
              </w:rPr>
              <w:pict>
                <v:group id="Group 1" o:spid="_x0000_s1026" style="position:absolute;left:0;text-align:left;margin-left:.2pt;margin-top:2.85pt;width:66.5pt;height:127.25pt;z-index:1;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2F073C" w:rsidRDefault="002F07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2F073C" w:rsidRPr="0077728F" w:rsidRDefault="002F073C" w:rsidP="00C93F02">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2F073C" w:rsidRPr="00356DB3" w:rsidRDefault="002F073C" w:rsidP="00C93F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2F073C" w:rsidRDefault="002F073C" w:rsidP="00C93F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CA"/>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2F073C" w:rsidRDefault="002F073C">
            <w:pPr>
              <w:spacing w:before="720"/>
              <w:ind w:left="158"/>
              <w:rPr>
                <w:szCs w:val="24"/>
                <w:lang w:val="en-CA"/>
              </w:rPr>
            </w:pPr>
          </w:p>
        </w:tc>
        <w:tc>
          <w:tcPr>
            <w:tcW w:w="4590" w:type="dxa"/>
            <w:tcBorders>
              <w:top w:val="nil"/>
              <w:left w:val="nil"/>
              <w:bottom w:val="single" w:sz="36" w:space="0" w:color="auto"/>
              <w:right w:val="nil"/>
            </w:tcBorders>
          </w:tcPr>
          <w:p w:rsidR="00EA4BA7" w:rsidRDefault="00EA4BA7">
            <w:pPr>
              <w:rPr>
                <w:noProof/>
                <w:szCs w:val="24"/>
              </w:rPr>
            </w:pPr>
          </w:p>
          <w:p w:rsidR="002F073C" w:rsidRDefault="002F073C">
            <w:pPr>
              <w:rPr>
                <w:szCs w:val="24"/>
                <w:lang w:val="en-CA"/>
              </w:rPr>
            </w:pPr>
            <w:r>
              <w:rPr>
                <w:noProof/>
                <w:szCs w:val="24"/>
              </w:rPr>
              <w:t>Distr.</w:t>
            </w:r>
          </w:p>
          <w:p w:rsidR="002F073C" w:rsidRDefault="002F073C">
            <w:pPr>
              <w:rPr>
                <w:szCs w:val="24"/>
                <w:lang w:val="en-CA"/>
              </w:rPr>
            </w:pPr>
            <w:r>
              <w:rPr>
                <w:noProof/>
                <w:szCs w:val="24"/>
              </w:rPr>
              <w:t>GENERAL</w:t>
            </w:r>
          </w:p>
          <w:p w:rsidR="002F073C" w:rsidRDefault="002F073C">
            <w:pPr>
              <w:rPr>
                <w:szCs w:val="24"/>
                <w:lang w:val="en-CA"/>
              </w:rPr>
            </w:pPr>
          </w:p>
          <w:p w:rsidR="002F073C" w:rsidRDefault="00566110">
            <w:pPr>
              <w:rPr>
                <w:szCs w:val="24"/>
                <w:lang w:val="en-CA"/>
              </w:rPr>
            </w:pPr>
            <w:fldSimple w:instr=" DOCPROPERTY &quot;Document number&quot;  \* MERGEFORMAT ">
              <w:r w:rsidR="00EA4BA7" w:rsidRPr="00EA4BA7">
                <w:rPr>
                  <w:szCs w:val="24"/>
                  <w:lang w:val="en-CA"/>
                </w:rPr>
                <w:t>UNEP/OzL.Pro/ExCom/86/89</w:t>
              </w:r>
            </w:fldSimple>
          </w:p>
          <w:p w:rsidR="002F073C" w:rsidRDefault="002F073C">
            <w:pPr>
              <w:rPr>
                <w:szCs w:val="24"/>
                <w:lang w:val="en-CA"/>
              </w:rPr>
            </w:pPr>
            <w:r>
              <w:rPr>
                <w:szCs w:val="24"/>
                <w:lang w:val="en-CA"/>
              </w:rPr>
              <w:fldChar w:fldCharType="begin"/>
            </w:r>
            <w:r>
              <w:rPr>
                <w:szCs w:val="24"/>
                <w:lang w:val="en-CA"/>
              </w:rPr>
              <w:instrText xml:space="preserve"> DOCPROPERTY "Revision date" \@ "d MMMM YYYY"  \* MERGEFORMAT </w:instrText>
            </w:r>
            <w:r>
              <w:rPr>
                <w:szCs w:val="24"/>
                <w:lang w:val="en-CA"/>
              </w:rPr>
              <w:fldChar w:fldCharType="separate"/>
            </w:r>
            <w:r w:rsidR="00EA4BA7">
              <w:rPr>
                <w:szCs w:val="24"/>
                <w:lang w:val="en-CA"/>
              </w:rPr>
              <w:t>14 April 2021</w:t>
            </w:r>
            <w:r>
              <w:rPr>
                <w:szCs w:val="24"/>
                <w:lang w:val="en-CA"/>
              </w:rPr>
              <w:fldChar w:fldCharType="end"/>
            </w:r>
          </w:p>
          <w:p w:rsidR="002F073C" w:rsidRDefault="002F073C">
            <w:pPr>
              <w:rPr>
                <w:caps/>
                <w:szCs w:val="24"/>
                <w:lang w:val="en-CA"/>
              </w:rPr>
            </w:pPr>
          </w:p>
          <w:p w:rsidR="002F073C" w:rsidRPr="00C93F02" w:rsidRDefault="002F073C">
            <w:pPr>
              <w:rPr>
                <w:noProof/>
                <w:szCs w:val="24"/>
                <w:lang w:val="en-US"/>
              </w:rPr>
            </w:pPr>
            <w:r>
              <w:rPr>
                <w:noProof/>
                <w:szCs w:val="24"/>
                <w:lang w:val="en-US"/>
              </w:rPr>
              <w:t>CHINESE</w:t>
            </w:r>
          </w:p>
          <w:p w:rsidR="002F073C" w:rsidRDefault="002F073C">
            <w:pPr>
              <w:rPr>
                <w:szCs w:val="24"/>
                <w:lang w:val="en-CA"/>
              </w:rPr>
            </w:pPr>
            <w:r>
              <w:rPr>
                <w:noProof/>
                <w:szCs w:val="24"/>
              </w:rPr>
              <w:t>ORIGINAL:</w:t>
            </w:r>
            <w:r>
              <w:rPr>
                <w:szCs w:val="24"/>
                <w:lang w:val="en-CA"/>
              </w:rPr>
              <w:t xml:space="preserve"> </w:t>
            </w:r>
            <w:r>
              <w:rPr>
                <w:noProof/>
                <w:szCs w:val="24"/>
              </w:rPr>
              <w:t>ENGLISH</w:t>
            </w:r>
          </w:p>
        </w:tc>
      </w:tr>
    </w:tbl>
    <w:p w:rsidR="002F073C" w:rsidRPr="009705F3" w:rsidRDefault="002F073C">
      <w:pPr>
        <w:jc w:val="left"/>
        <w:rPr>
          <w:sz w:val="24"/>
          <w:szCs w:val="24"/>
          <w:lang w:val="en-CA"/>
        </w:rPr>
      </w:pPr>
      <w:r w:rsidRPr="009705F3">
        <w:rPr>
          <w:rFonts w:hint="eastAsia"/>
          <w:sz w:val="24"/>
          <w:szCs w:val="24"/>
          <w:lang w:val="zh-CN"/>
        </w:rPr>
        <w:t>执行蒙特利尔议定书</w:t>
      </w:r>
      <w:r w:rsidRPr="009705F3">
        <w:rPr>
          <w:noProof/>
          <w:sz w:val="24"/>
          <w:szCs w:val="24"/>
        </w:rPr>
        <w:br/>
        <w:t xml:space="preserve"> </w:t>
      </w:r>
      <w:r w:rsidRPr="009705F3">
        <w:rPr>
          <w:rFonts w:hint="eastAsia"/>
          <w:sz w:val="24"/>
          <w:szCs w:val="24"/>
          <w:lang w:val="zh-CN"/>
        </w:rPr>
        <w:t>多边基金执行委员会</w:t>
      </w:r>
      <w:r w:rsidRPr="009705F3">
        <w:rPr>
          <w:noProof/>
          <w:sz w:val="24"/>
          <w:szCs w:val="24"/>
        </w:rPr>
        <w:br/>
      </w:r>
      <w:r w:rsidRPr="009705F3">
        <w:rPr>
          <w:rFonts w:hint="eastAsia"/>
          <w:sz w:val="24"/>
          <w:szCs w:val="24"/>
          <w:lang w:val="zh-CN"/>
        </w:rPr>
        <w:t>第八十六次会议</w:t>
      </w:r>
    </w:p>
    <w:p w:rsidR="002F073C" w:rsidRPr="009705F3" w:rsidRDefault="002F073C">
      <w:pPr>
        <w:jc w:val="left"/>
        <w:rPr>
          <w:sz w:val="24"/>
          <w:szCs w:val="24"/>
          <w:lang w:val="en-CA"/>
        </w:rPr>
      </w:pPr>
      <w:smartTag w:uri="urn:schemas-microsoft-com:office:smarttags" w:element="chsdate">
        <w:smartTagPr>
          <w:attr w:name="IsROCDate" w:val="False"/>
          <w:attr w:name="IsLunarDate" w:val="False"/>
          <w:attr w:name="Day" w:val="2"/>
          <w:attr w:name="Month" w:val="11"/>
          <w:attr w:name="Year" w:val="2020"/>
        </w:smartTagPr>
        <w:r w:rsidRPr="009705F3">
          <w:rPr>
            <w:sz w:val="24"/>
            <w:szCs w:val="24"/>
            <w:lang w:val="en-CA"/>
          </w:rPr>
          <w:t>2020</w:t>
        </w:r>
        <w:r w:rsidRPr="009705F3">
          <w:rPr>
            <w:rFonts w:hint="eastAsia"/>
            <w:sz w:val="24"/>
            <w:szCs w:val="24"/>
            <w:lang w:val="zh-CN"/>
          </w:rPr>
          <w:t>年</w:t>
        </w:r>
        <w:r w:rsidRPr="009705F3">
          <w:rPr>
            <w:sz w:val="24"/>
            <w:szCs w:val="24"/>
            <w:lang w:val="en-CA"/>
          </w:rPr>
          <w:t>11</w:t>
        </w:r>
        <w:r w:rsidRPr="009705F3">
          <w:rPr>
            <w:rFonts w:hint="eastAsia"/>
            <w:sz w:val="24"/>
            <w:szCs w:val="24"/>
            <w:lang w:val="zh-CN"/>
          </w:rPr>
          <w:t>月</w:t>
        </w:r>
        <w:r w:rsidRPr="009705F3">
          <w:rPr>
            <w:sz w:val="24"/>
            <w:szCs w:val="24"/>
            <w:lang w:val="en-CA"/>
          </w:rPr>
          <w:t>2</w:t>
        </w:r>
        <w:r w:rsidRPr="009705F3">
          <w:rPr>
            <w:rFonts w:hint="eastAsia"/>
            <w:sz w:val="24"/>
            <w:szCs w:val="24"/>
            <w:lang w:val="zh-CN"/>
          </w:rPr>
          <w:t>日</w:t>
        </w:r>
      </w:smartTag>
      <w:r w:rsidRPr="009705F3">
        <w:rPr>
          <w:rFonts w:hint="eastAsia"/>
          <w:sz w:val="24"/>
          <w:szCs w:val="24"/>
          <w:lang w:val="zh-CN"/>
        </w:rPr>
        <w:t>至</w:t>
      </w:r>
      <w:r w:rsidRPr="009705F3">
        <w:rPr>
          <w:sz w:val="24"/>
          <w:szCs w:val="24"/>
          <w:lang w:val="en-CA"/>
        </w:rPr>
        <w:t>6</w:t>
      </w:r>
      <w:r w:rsidRPr="009705F3">
        <w:rPr>
          <w:rFonts w:hint="eastAsia"/>
          <w:sz w:val="24"/>
          <w:szCs w:val="24"/>
          <w:lang w:val="zh-CN"/>
        </w:rPr>
        <w:t>日</w:t>
      </w:r>
      <w:r w:rsidRPr="009705F3">
        <w:rPr>
          <w:rFonts w:hint="eastAsia"/>
          <w:sz w:val="24"/>
          <w:szCs w:val="24"/>
          <w:lang w:val="en-CA"/>
        </w:rPr>
        <w:t>，</w:t>
      </w:r>
      <w:r w:rsidRPr="009705F3">
        <w:rPr>
          <w:rFonts w:hint="eastAsia"/>
          <w:sz w:val="24"/>
          <w:szCs w:val="24"/>
          <w:lang w:val="zh-CN"/>
        </w:rPr>
        <w:t>蒙特利尔</w:t>
      </w:r>
    </w:p>
    <w:p w:rsidR="002F073C" w:rsidRPr="009705F3" w:rsidRDefault="002F073C">
      <w:pPr>
        <w:tabs>
          <w:tab w:val="left" w:pos="8280"/>
        </w:tabs>
        <w:rPr>
          <w:sz w:val="24"/>
          <w:szCs w:val="24"/>
          <w:lang w:val="en-CA"/>
        </w:rPr>
      </w:pPr>
      <w:r w:rsidRPr="009705F3">
        <w:rPr>
          <w:rFonts w:hint="eastAsia"/>
          <w:sz w:val="24"/>
          <w:szCs w:val="24"/>
          <w:lang w:val="zh-CN"/>
        </w:rPr>
        <w:t>延迟至</w:t>
      </w:r>
      <w:smartTag w:uri="urn:schemas-microsoft-com:office:smarttags" w:element="chsdate">
        <w:smartTagPr>
          <w:attr w:name="IsROCDate" w:val="False"/>
          <w:attr w:name="IsLunarDate" w:val="False"/>
          <w:attr w:name="Day" w:val="8"/>
          <w:attr w:name="Month" w:val="3"/>
          <w:attr w:name="Year" w:val="2021"/>
        </w:smartTagPr>
        <w:r w:rsidRPr="009705F3">
          <w:rPr>
            <w:sz w:val="24"/>
            <w:szCs w:val="24"/>
            <w:lang w:val="en-CA"/>
          </w:rPr>
          <w:t>2021</w:t>
        </w:r>
        <w:r w:rsidRPr="009705F3">
          <w:rPr>
            <w:rFonts w:hint="eastAsia"/>
            <w:sz w:val="24"/>
            <w:szCs w:val="24"/>
            <w:lang w:val="zh-CN"/>
          </w:rPr>
          <w:t>年</w:t>
        </w:r>
        <w:r w:rsidRPr="009705F3">
          <w:rPr>
            <w:sz w:val="24"/>
            <w:szCs w:val="24"/>
            <w:lang w:val="en-CA"/>
          </w:rPr>
          <w:t>3</w:t>
        </w:r>
        <w:r w:rsidRPr="009705F3">
          <w:rPr>
            <w:rFonts w:hint="eastAsia"/>
            <w:sz w:val="24"/>
            <w:szCs w:val="24"/>
            <w:lang w:val="zh-CN"/>
          </w:rPr>
          <w:t>月</w:t>
        </w:r>
        <w:r w:rsidRPr="009705F3">
          <w:rPr>
            <w:sz w:val="24"/>
            <w:szCs w:val="24"/>
            <w:lang w:val="en-CA"/>
          </w:rPr>
          <w:t>8</w:t>
        </w:r>
        <w:r w:rsidRPr="009705F3">
          <w:rPr>
            <w:rFonts w:hint="eastAsia"/>
            <w:sz w:val="24"/>
            <w:szCs w:val="24"/>
            <w:lang w:val="zh-CN"/>
          </w:rPr>
          <w:t>日</w:t>
        </w:r>
      </w:smartTag>
      <w:r w:rsidRPr="009705F3">
        <w:rPr>
          <w:rFonts w:hint="eastAsia"/>
          <w:sz w:val="24"/>
          <w:szCs w:val="24"/>
          <w:lang w:val="zh-CN"/>
        </w:rPr>
        <w:t>至</w:t>
      </w:r>
      <w:r w:rsidRPr="009705F3">
        <w:rPr>
          <w:sz w:val="24"/>
          <w:szCs w:val="24"/>
          <w:lang w:val="en-CA"/>
        </w:rPr>
        <w:t>12</w:t>
      </w:r>
      <w:r w:rsidRPr="009705F3">
        <w:rPr>
          <w:rFonts w:hint="eastAsia"/>
          <w:sz w:val="24"/>
          <w:szCs w:val="24"/>
          <w:lang w:val="zh-CN"/>
        </w:rPr>
        <w:t>日</w:t>
      </w:r>
      <w:r w:rsidRPr="009705F3">
        <w:rPr>
          <w:rStyle w:val="FootnoteReference"/>
          <w:sz w:val="24"/>
          <w:szCs w:val="24"/>
          <w:lang w:val="zh-CN"/>
        </w:rPr>
        <w:footnoteReference w:id="1"/>
      </w:r>
    </w:p>
    <w:p w:rsidR="002F073C" w:rsidRDefault="002F073C">
      <w:pPr>
        <w:tabs>
          <w:tab w:val="left" w:pos="8280"/>
        </w:tabs>
        <w:jc w:val="center"/>
        <w:rPr>
          <w:szCs w:val="24"/>
          <w:lang w:val="en-CA"/>
        </w:rPr>
      </w:pPr>
    </w:p>
    <w:p w:rsidR="002F073C" w:rsidRDefault="002F073C">
      <w:pPr>
        <w:tabs>
          <w:tab w:val="left" w:pos="8280"/>
        </w:tabs>
        <w:jc w:val="center"/>
        <w:rPr>
          <w:szCs w:val="24"/>
          <w:lang w:val="en-CA"/>
        </w:rPr>
      </w:pPr>
    </w:p>
    <w:p w:rsidR="002F073C" w:rsidRDefault="002F073C">
      <w:pPr>
        <w:tabs>
          <w:tab w:val="left" w:pos="8280"/>
        </w:tabs>
        <w:jc w:val="center"/>
        <w:rPr>
          <w:szCs w:val="24"/>
          <w:lang w:val="en-CA"/>
        </w:rPr>
      </w:pPr>
    </w:p>
    <w:p w:rsidR="002F073C" w:rsidRPr="006774FB" w:rsidRDefault="002F073C">
      <w:pPr>
        <w:jc w:val="center"/>
        <w:rPr>
          <w:b/>
          <w:sz w:val="28"/>
          <w:szCs w:val="28"/>
          <w:lang w:val="en-CA"/>
        </w:rPr>
      </w:pPr>
      <w:r w:rsidRPr="006774FB">
        <w:rPr>
          <w:rFonts w:hint="eastAsia"/>
          <w:b/>
          <w:sz w:val="28"/>
          <w:szCs w:val="28"/>
          <w:lang w:val="zh-CN"/>
        </w:rPr>
        <w:t>关于制冷维修行业逐步减少使用氢氟碳化物的供资水平和模式的分析</w:t>
      </w:r>
      <w:r w:rsidRPr="006774FB">
        <w:rPr>
          <w:b/>
          <w:sz w:val="28"/>
          <w:szCs w:val="28"/>
          <w:lang w:val="en-CA"/>
        </w:rPr>
        <w:br/>
      </w:r>
      <w:r w:rsidRPr="006774FB">
        <w:rPr>
          <w:rFonts w:hint="eastAsia"/>
          <w:b/>
          <w:sz w:val="28"/>
          <w:szCs w:val="28"/>
          <w:lang w:val="en-CA"/>
        </w:rPr>
        <w:t>（</w:t>
      </w:r>
      <w:r w:rsidRPr="006774FB">
        <w:rPr>
          <w:rFonts w:hint="eastAsia"/>
          <w:b/>
          <w:sz w:val="28"/>
          <w:szCs w:val="28"/>
          <w:lang w:val="zh-CN"/>
        </w:rPr>
        <w:t>第</w:t>
      </w:r>
      <w:r w:rsidRPr="006774FB">
        <w:rPr>
          <w:b/>
          <w:sz w:val="28"/>
          <w:szCs w:val="28"/>
          <w:lang w:val="en-CA"/>
        </w:rPr>
        <w:t>83/65</w:t>
      </w:r>
      <w:r w:rsidRPr="006774FB">
        <w:rPr>
          <w:rFonts w:hint="eastAsia"/>
          <w:b/>
          <w:sz w:val="28"/>
          <w:szCs w:val="28"/>
          <w:lang w:val="zh-CN"/>
        </w:rPr>
        <w:t>号决定</w:t>
      </w:r>
      <w:r w:rsidRPr="006774FB">
        <w:rPr>
          <w:rFonts w:hint="eastAsia"/>
          <w:b/>
          <w:sz w:val="28"/>
          <w:szCs w:val="28"/>
          <w:lang w:val="en-CA"/>
        </w:rPr>
        <w:t>（</w:t>
      </w:r>
      <w:r w:rsidRPr="006774FB">
        <w:rPr>
          <w:b/>
          <w:sz w:val="28"/>
          <w:szCs w:val="28"/>
          <w:lang w:val="en-CA"/>
        </w:rPr>
        <w:t>b</w:t>
      </w:r>
      <w:r w:rsidRPr="006774FB">
        <w:rPr>
          <w:rFonts w:hint="eastAsia"/>
          <w:b/>
          <w:sz w:val="28"/>
          <w:szCs w:val="28"/>
          <w:lang w:val="en-CA"/>
        </w:rPr>
        <w:t>）</w:t>
      </w:r>
      <w:r w:rsidRPr="006774FB">
        <w:rPr>
          <w:rFonts w:hint="eastAsia"/>
          <w:b/>
          <w:sz w:val="28"/>
          <w:szCs w:val="28"/>
          <w:lang w:val="zh-CN"/>
        </w:rPr>
        <w:t>段和第</w:t>
      </w:r>
      <w:r w:rsidRPr="006774FB">
        <w:rPr>
          <w:b/>
          <w:sz w:val="28"/>
          <w:szCs w:val="28"/>
          <w:lang w:val="en-CA"/>
        </w:rPr>
        <w:t>84/86</w:t>
      </w:r>
      <w:r w:rsidRPr="006774FB">
        <w:rPr>
          <w:rFonts w:hint="eastAsia"/>
          <w:b/>
          <w:sz w:val="28"/>
          <w:szCs w:val="28"/>
          <w:lang w:val="zh-CN"/>
        </w:rPr>
        <w:t>号决定</w:t>
      </w:r>
      <w:r w:rsidRPr="006774FB">
        <w:rPr>
          <w:rFonts w:hint="eastAsia"/>
          <w:b/>
          <w:sz w:val="28"/>
          <w:szCs w:val="28"/>
          <w:lang w:val="en-CA"/>
        </w:rPr>
        <w:t>（</w:t>
      </w:r>
      <w:r w:rsidRPr="006774FB">
        <w:rPr>
          <w:b/>
          <w:sz w:val="28"/>
          <w:szCs w:val="28"/>
          <w:lang w:val="en-CA"/>
        </w:rPr>
        <w:t>b</w:t>
      </w:r>
      <w:r w:rsidRPr="006774FB">
        <w:rPr>
          <w:rFonts w:hint="eastAsia"/>
          <w:b/>
          <w:sz w:val="28"/>
          <w:szCs w:val="28"/>
          <w:lang w:val="en-CA"/>
        </w:rPr>
        <w:t>）（</w:t>
      </w:r>
      <w:r w:rsidRPr="006774FB">
        <w:rPr>
          <w:rFonts w:hint="eastAsia"/>
          <w:b/>
          <w:sz w:val="28"/>
          <w:szCs w:val="28"/>
          <w:lang w:val="zh-CN"/>
        </w:rPr>
        <w:t>二</w:t>
      </w:r>
      <w:r w:rsidRPr="006774FB">
        <w:rPr>
          <w:rFonts w:hint="eastAsia"/>
          <w:b/>
          <w:sz w:val="28"/>
          <w:szCs w:val="28"/>
          <w:lang w:val="en-CA"/>
        </w:rPr>
        <w:t>）</w:t>
      </w:r>
      <w:r w:rsidRPr="006774FB">
        <w:rPr>
          <w:rFonts w:hint="eastAsia"/>
          <w:b/>
          <w:sz w:val="28"/>
          <w:szCs w:val="28"/>
          <w:lang w:val="zh-CN"/>
        </w:rPr>
        <w:t>段</w:t>
      </w:r>
      <w:r w:rsidRPr="006774FB">
        <w:rPr>
          <w:rFonts w:hint="eastAsia"/>
          <w:b/>
          <w:sz w:val="28"/>
          <w:szCs w:val="28"/>
          <w:lang w:val="en-CA"/>
        </w:rPr>
        <w:t>）</w:t>
      </w:r>
    </w:p>
    <w:p w:rsidR="002F073C" w:rsidRDefault="002F073C">
      <w:pPr>
        <w:jc w:val="center"/>
        <w:rPr>
          <w:b/>
          <w:szCs w:val="24"/>
          <w:lang w:val="en-CA"/>
        </w:rPr>
      </w:pPr>
    </w:p>
    <w:p w:rsidR="002F073C" w:rsidRPr="009705F3" w:rsidRDefault="002F073C">
      <w:pPr>
        <w:spacing w:after="240"/>
        <w:outlineLvl w:val="0"/>
        <w:rPr>
          <w:b/>
          <w:sz w:val="24"/>
          <w:szCs w:val="24"/>
          <w:lang w:val="en-CA"/>
        </w:rPr>
      </w:pPr>
      <w:r w:rsidRPr="009705F3">
        <w:rPr>
          <w:rFonts w:hint="eastAsia"/>
          <w:b/>
          <w:sz w:val="24"/>
          <w:szCs w:val="24"/>
          <w:lang w:val="zh-CN"/>
        </w:rPr>
        <w:t>背景</w:t>
      </w:r>
    </w:p>
    <w:p w:rsidR="002F073C" w:rsidRPr="009705F3" w:rsidRDefault="002F073C">
      <w:pPr>
        <w:pStyle w:val="Heading1"/>
        <w:numPr>
          <w:ilvl w:val="0"/>
          <w:numId w:val="22"/>
        </w:numPr>
        <w:rPr>
          <w:sz w:val="24"/>
          <w:szCs w:val="24"/>
          <w:lang w:val="en-CA"/>
        </w:rPr>
      </w:pPr>
      <w:r w:rsidRPr="009705F3">
        <w:rPr>
          <w:rFonts w:hint="eastAsia"/>
          <w:sz w:val="24"/>
          <w:szCs w:val="24"/>
          <w:lang w:val="zh-CN"/>
        </w:rPr>
        <w:t>自第七十八次会议以来</w:t>
      </w:r>
      <w:r w:rsidRPr="009705F3">
        <w:rPr>
          <w:rFonts w:hint="eastAsia"/>
          <w:sz w:val="24"/>
          <w:szCs w:val="24"/>
          <w:lang w:val="en-CA"/>
        </w:rPr>
        <w:t>，</w:t>
      </w:r>
      <w:r w:rsidRPr="009705F3">
        <w:rPr>
          <w:rFonts w:hint="eastAsia"/>
          <w:sz w:val="24"/>
          <w:szCs w:val="24"/>
          <w:lang w:val="zh-CN"/>
        </w:rPr>
        <w:t>在拟订逐步减少使用氢氟碳化物的费用准则的范围内</w:t>
      </w:r>
      <w:r w:rsidRPr="009705F3">
        <w:rPr>
          <w:rFonts w:hint="eastAsia"/>
          <w:sz w:val="24"/>
          <w:szCs w:val="24"/>
          <w:lang w:val="en-CA"/>
        </w:rPr>
        <w:t>，</w:t>
      </w:r>
      <w:r w:rsidRPr="009705F3">
        <w:rPr>
          <w:rFonts w:hint="eastAsia"/>
          <w:sz w:val="24"/>
          <w:szCs w:val="24"/>
          <w:lang w:val="zh-CN"/>
        </w:rPr>
        <w:t>执行委员会一直在讨论与制冷维修行业逐步减少使用氢氟碳化物有关的事项。</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执行委员会在第八十次会议上：</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在逐步减少使用氢氟碳化物的费用准则草案中</w:t>
      </w:r>
      <w:r w:rsidRPr="009705F3">
        <w:rPr>
          <w:rFonts w:hint="eastAsia"/>
          <w:sz w:val="24"/>
          <w:szCs w:val="24"/>
          <w:lang w:val="en-CA"/>
        </w:rPr>
        <w:t>，</w:t>
      </w:r>
      <w:r w:rsidRPr="009705F3">
        <w:rPr>
          <w:rFonts w:hint="eastAsia"/>
          <w:sz w:val="24"/>
          <w:szCs w:val="24"/>
          <w:lang w:val="zh-CN"/>
        </w:rPr>
        <w:t>在制冷维修行业下列入以下符合供资资格的类别</w:t>
      </w:r>
      <w:r w:rsidRPr="009705F3">
        <w:rPr>
          <w:rFonts w:hint="eastAsia"/>
          <w:sz w:val="24"/>
          <w:szCs w:val="24"/>
          <w:lang w:val="en-CA"/>
        </w:rPr>
        <w:t>：</w:t>
      </w:r>
      <w:r w:rsidRPr="009705F3">
        <w:rPr>
          <w:rFonts w:hint="eastAsia"/>
          <w:sz w:val="24"/>
          <w:szCs w:val="24"/>
          <w:lang w:val="zh-CN"/>
        </w:rPr>
        <w:t>公众认识活动</w:t>
      </w:r>
      <w:r w:rsidRPr="009705F3">
        <w:rPr>
          <w:rFonts w:hint="eastAsia"/>
          <w:sz w:val="24"/>
          <w:szCs w:val="24"/>
          <w:lang w:val="en-CA"/>
        </w:rPr>
        <w:t>；</w:t>
      </w:r>
      <w:r w:rsidRPr="009705F3">
        <w:rPr>
          <w:rFonts w:hint="eastAsia"/>
          <w:sz w:val="24"/>
          <w:szCs w:val="24"/>
          <w:lang w:val="zh-CN"/>
        </w:rPr>
        <w:t>政策制定和执行</w:t>
      </w:r>
      <w:r w:rsidRPr="009705F3">
        <w:rPr>
          <w:rFonts w:hint="eastAsia"/>
          <w:sz w:val="24"/>
          <w:szCs w:val="24"/>
          <w:lang w:val="en-CA"/>
        </w:rPr>
        <w:t>；</w:t>
      </w:r>
      <w:r w:rsidRPr="009705F3">
        <w:rPr>
          <w:rFonts w:hint="eastAsia"/>
          <w:sz w:val="24"/>
          <w:szCs w:val="24"/>
          <w:lang w:val="zh-CN"/>
        </w:rPr>
        <w:t>认证方案和技术人员培训</w:t>
      </w:r>
      <w:r w:rsidRPr="009705F3">
        <w:rPr>
          <w:rFonts w:hint="eastAsia"/>
          <w:sz w:val="24"/>
          <w:szCs w:val="24"/>
          <w:lang w:val="en-CA"/>
        </w:rPr>
        <w:t>；</w:t>
      </w:r>
      <w:r w:rsidRPr="009705F3">
        <w:rPr>
          <w:rFonts w:hint="eastAsia"/>
          <w:sz w:val="24"/>
          <w:szCs w:val="24"/>
          <w:lang w:val="zh-CN"/>
        </w:rPr>
        <w:t>培训海关人员</w:t>
      </w:r>
      <w:r w:rsidRPr="009705F3">
        <w:rPr>
          <w:rFonts w:hint="eastAsia"/>
          <w:sz w:val="24"/>
          <w:szCs w:val="24"/>
          <w:lang w:val="en-CA"/>
        </w:rPr>
        <w:t>；</w:t>
      </w:r>
      <w:r w:rsidRPr="009705F3">
        <w:rPr>
          <w:rFonts w:hint="eastAsia"/>
          <w:sz w:val="24"/>
          <w:szCs w:val="24"/>
          <w:lang w:val="zh-CN"/>
        </w:rPr>
        <w:t>防止氢氟碳化物的非法贸易</w:t>
      </w:r>
      <w:r w:rsidRPr="009705F3">
        <w:rPr>
          <w:rFonts w:hint="eastAsia"/>
          <w:sz w:val="24"/>
          <w:szCs w:val="24"/>
          <w:lang w:val="en-CA"/>
        </w:rPr>
        <w:t>；</w:t>
      </w:r>
      <w:r w:rsidRPr="009705F3">
        <w:rPr>
          <w:rFonts w:hint="eastAsia"/>
          <w:sz w:val="24"/>
          <w:szCs w:val="24"/>
          <w:lang w:val="zh-CN"/>
        </w:rPr>
        <w:t>维修工具、制冷剂测试设备以及氢氟碳化物的再循环和回收使用</w:t>
      </w:r>
      <w:r w:rsidRPr="009705F3">
        <w:rPr>
          <w:rFonts w:hint="eastAsia"/>
          <w:sz w:val="24"/>
          <w:szCs w:val="24"/>
          <w:lang w:val="en-CA"/>
        </w:rPr>
        <w:t>；</w:t>
      </w:r>
      <w:r w:rsidRPr="009705F3">
        <w:rPr>
          <w:rStyle w:val="FootnoteReference"/>
          <w:sz w:val="24"/>
          <w:szCs w:val="24"/>
          <w:lang w:val="zh-CN"/>
        </w:rPr>
        <w:footnoteReference w:id="2"/>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请秘书处与双边机构和执行机构合作</w:t>
      </w:r>
      <w:r w:rsidRPr="009705F3">
        <w:rPr>
          <w:rFonts w:hint="eastAsia"/>
          <w:sz w:val="24"/>
          <w:szCs w:val="24"/>
          <w:lang w:val="en-CA"/>
        </w:rPr>
        <w:t>，</w:t>
      </w:r>
      <w:r w:rsidRPr="009705F3">
        <w:rPr>
          <w:rFonts w:hint="eastAsia"/>
          <w:sz w:val="24"/>
          <w:szCs w:val="24"/>
          <w:lang w:val="zh-CN"/>
        </w:rPr>
        <w:t>为第八十二次会议编制一份与支持逐步减少使用氢氟碳化物的制冷维修行业有关的所有方面问题的初步文件</w:t>
      </w:r>
      <w:r w:rsidRPr="009705F3">
        <w:rPr>
          <w:rFonts w:hint="eastAsia"/>
          <w:sz w:val="24"/>
          <w:szCs w:val="24"/>
          <w:lang w:val="en-CA"/>
        </w:rPr>
        <w:t>（</w:t>
      </w:r>
      <w:r w:rsidRPr="009705F3">
        <w:rPr>
          <w:rFonts w:hint="eastAsia"/>
          <w:sz w:val="24"/>
          <w:szCs w:val="24"/>
          <w:lang w:val="zh-CN"/>
        </w:rPr>
        <w:t>第</w:t>
      </w:r>
      <w:r w:rsidRPr="009705F3">
        <w:rPr>
          <w:sz w:val="24"/>
          <w:szCs w:val="24"/>
          <w:lang w:val="en-CA"/>
        </w:rPr>
        <w:t>80/76</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c</w:t>
      </w:r>
      <w:r w:rsidRPr="009705F3">
        <w:rPr>
          <w:rFonts w:hint="eastAsia"/>
          <w:sz w:val="24"/>
          <w:szCs w:val="24"/>
          <w:lang w:val="en-CA"/>
        </w:rPr>
        <w:t>）</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w:t>
      </w:r>
      <w:r w:rsidRPr="009705F3">
        <w:rPr>
          <w:rStyle w:val="FootnoteReference"/>
          <w:sz w:val="24"/>
          <w:szCs w:val="24"/>
          <w:lang w:val="zh-CN"/>
        </w:rPr>
        <w:footnoteReference w:id="3"/>
      </w:r>
    </w:p>
    <w:p w:rsidR="002F073C" w:rsidRPr="009705F3" w:rsidRDefault="002F073C">
      <w:pPr>
        <w:pStyle w:val="Heading1"/>
        <w:numPr>
          <w:ilvl w:val="0"/>
          <w:numId w:val="22"/>
        </w:numPr>
        <w:rPr>
          <w:sz w:val="24"/>
          <w:szCs w:val="24"/>
          <w:lang w:val="en-CA"/>
        </w:rPr>
      </w:pPr>
      <w:r w:rsidRPr="009705F3">
        <w:rPr>
          <w:rFonts w:hint="eastAsia"/>
          <w:sz w:val="24"/>
          <w:szCs w:val="24"/>
          <w:lang w:val="zh-CN"/>
        </w:rPr>
        <w:lastRenderedPageBreak/>
        <w:t>执行委员会第八十一次会议决定在其第八十二次会议依照秘书处根据支持逐步减少使用氢氟碳化物的制冷维修行业的各个方面问题的第</w:t>
      </w:r>
      <w:r w:rsidRPr="009705F3">
        <w:rPr>
          <w:sz w:val="24"/>
          <w:szCs w:val="24"/>
          <w:lang w:val="en-CA"/>
        </w:rPr>
        <w:t>80/76</w:t>
      </w:r>
      <w:r w:rsidRPr="009705F3">
        <w:rPr>
          <w:rFonts w:hint="eastAsia"/>
          <w:sz w:val="24"/>
          <w:szCs w:val="24"/>
          <w:lang w:val="zh-CN"/>
        </w:rPr>
        <w:t>号决定编写的文件</w:t>
      </w:r>
      <w:r w:rsidRPr="009705F3">
        <w:rPr>
          <w:rFonts w:hint="eastAsia"/>
          <w:sz w:val="24"/>
          <w:szCs w:val="24"/>
          <w:lang w:val="en-CA"/>
        </w:rPr>
        <w:t>（</w:t>
      </w:r>
      <w:r w:rsidRPr="009705F3">
        <w:rPr>
          <w:rFonts w:hint="eastAsia"/>
          <w:sz w:val="24"/>
          <w:szCs w:val="24"/>
          <w:lang w:val="zh-CN"/>
        </w:rPr>
        <w:t>第</w:t>
      </w:r>
      <w:r w:rsidRPr="009705F3">
        <w:rPr>
          <w:sz w:val="24"/>
          <w:szCs w:val="24"/>
          <w:lang w:val="en-CA"/>
        </w:rPr>
        <w:t>XXVIII/2</w:t>
      </w:r>
      <w:r w:rsidRPr="009705F3">
        <w:rPr>
          <w:rFonts w:hint="eastAsia"/>
          <w:sz w:val="24"/>
          <w:szCs w:val="24"/>
          <w:lang w:val="zh-CN"/>
        </w:rPr>
        <w:t>号决定第</w:t>
      </w:r>
      <w:r w:rsidRPr="009705F3">
        <w:rPr>
          <w:sz w:val="24"/>
          <w:szCs w:val="24"/>
          <w:lang w:val="en-CA"/>
        </w:rPr>
        <w:t>23</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审议优先提供技术援助和进行能力建设的事项</w:t>
      </w:r>
      <w:r w:rsidRPr="009705F3">
        <w:rPr>
          <w:rFonts w:hint="eastAsia"/>
          <w:sz w:val="24"/>
          <w:szCs w:val="24"/>
          <w:lang w:val="en-CA"/>
        </w:rPr>
        <w:t>，</w:t>
      </w:r>
      <w:r w:rsidRPr="009705F3">
        <w:rPr>
          <w:rFonts w:hint="eastAsia"/>
          <w:sz w:val="24"/>
          <w:szCs w:val="24"/>
          <w:lang w:val="zh-CN"/>
        </w:rPr>
        <w:t>以解决与所有行业使用具有低和零全球升温潜能值的替代品有关的安全问题</w:t>
      </w:r>
      <w:r w:rsidRPr="009705F3">
        <w:rPr>
          <w:rFonts w:hint="eastAsia"/>
          <w:sz w:val="24"/>
          <w:szCs w:val="24"/>
          <w:lang w:val="en-CA"/>
        </w:rPr>
        <w:t>（</w:t>
      </w:r>
      <w:r w:rsidRPr="009705F3">
        <w:rPr>
          <w:rFonts w:hint="eastAsia"/>
          <w:sz w:val="24"/>
          <w:szCs w:val="24"/>
          <w:lang w:val="zh-CN"/>
        </w:rPr>
        <w:t>第</w:t>
      </w:r>
      <w:r w:rsidRPr="009705F3">
        <w:rPr>
          <w:sz w:val="24"/>
          <w:szCs w:val="24"/>
          <w:lang w:val="en-CA"/>
        </w:rPr>
        <w:t>81/67</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c</w:t>
      </w:r>
      <w:r w:rsidRPr="009705F3">
        <w:rPr>
          <w:rFonts w:hint="eastAsia"/>
          <w:sz w:val="24"/>
          <w:szCs w:val="24"/>
          <w:lang w:val="en-CA"/>
        </w:rPr>
        <w:t>）</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w:t>
      </w:r>
    </w:p>
    <w:p w:rsidR="002F073C" w:rsidRPr="009705F3" w:rsidRDefault="002F073C">
      <w:pPr>
        <w:pStyle w:val="Heading1"/>
        <w:numPr>
          <w:ilvl w:val="0"/>
          <w:numId w:val="22"/>
        </w:numPr>
        <w:rPr>
          <w:sz w:val="24"/>
          <w:szCs w:val="24"/>
          <w:lang w:val="en-CA"/>
        </w:rPr>
      </w:pPr>
      <w:r w:rsidRPr="009705F3">
        <w:rPr>
          <w:rFonts w:hint="eastAsia"/>
          <w:sz w:val="24"/>
          <w:szCs w:val="24"/>
          <w:lang w:val="zh-CN"/>
        </w:rPr>
        <w:t>秘书处根据第</w:t>
      </w:r>
      <w:r w:rsidRPr="009705F3">
        <w:rPr>
          <w:sz w:val="24"/>
          <w:szCs w:val="24"/>
          <w:lang w:val="en-CA"/>
        </w:rPr>
        <w:t>80/76</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c</w:t>
      </w:r>
      <w:r w:rsidRPr="009705F3">
        <w:rPr>
          <w:rFonts w:hint="eastAsia"/>
          <w:sz w:val="24"/>
          <w:szCs w:val="24"/>
          <w:lang w:val="en-CA"/>
        </w:rPr>
        <w:t>）</w:t>
      </w:r>
      <w:r w:rsidRPr="009705F3">
        <w:rPr>
          <w:rFonts w:hint="eastAsia"/>
          <w:sz w:val="24"/>
          <w:szCs w:val="24"/>
          <w:lang w:val="zh-CN"/>
        </w:rPr>
        <w:t>段和第</w:t>
      </w:r>
      <w:r w:rsidRPr="009705F3">
        <w:rPr>
          <w:sz w:val="24"/>
          <w:szCs w:val="24"/>
          <w:lang w:val="en-CA"/>
        </w:rPr>
        <w:t>81/67</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c</w:t>
      </w:r>
      <w:r w:rsidRPr="009705F3">
        <w:rPr>
          <w:rFonts w:hint="eastAsia"/>
          <w:sz w:val="24"/>
          <w:szCs w:val="24"/>
          <w:lang w:val="en-CA"/>
        </w:rPr>
        <w:t>）</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向第八十二次会议提交了</w:t>
      </w:r>
      <w:r w:rsidRPr="009705F3">
        <w:rPr>
          <w:sz w:val="24"/>
          <w:szCs w:val="24"/>
          <w:lang w:val="en-CA"/>
        </w:rPr>
        <w:t>UNEP/OzL.Pro/ExCom/82/64</w:t>
      </w:r>
      <w:r w:rsidRPr="009705F3">
        <w:rPr>
          <w:rFonts w:hint="eastAsia"/>
          <w:sz w:val="24"/>
          <w:szCs w:val="24"/>
          <w:lang w:val="zh-CN"/>
        </w:rPr>
        <w:t>号文件</w:t>
      </w:r>
      <w:r w:rsidRPr="009705F3">
        <w:rPr>
          <w:rFonts w:hint="eastAsia"/>
          <w:sz w:val="24"/>
          <w:szCs w:val="24"/>
          <w:lang w:val="en-CA"/>
        </w:rPr>
        <w:t>，</w:t>
      </w:r>
      <w:r w:rsidRPr="009705F3">
        <w:rPr>
          <w:rFonts w:hint="eastAsia"/>
          <w:sz w:val="24"/>
          <w:szCs w:val="24"/>
          <w:lang w:val="zh-CN"/>
        </w:rPr>
        <w:t>内容涉及支持逐步减少使用氢氟碳化物的制冷维修行业所涉的所有问题。经讨论后，执行委员会表示注意到这份文件。</w:t>
      </w:r>
    </w:p>
    <w:p w:rsidR="002F073C" w:rsidRPr="009705F3" w:rsidRDefault="002F073C">
      <w:pPr>
        <w:pStyle w:val="Heading1"/>
        <w:numPr>
          <w:ilvl w:val="0"/>
          <w:numId w:val="22"/>
        </w:numPr>
        <w:rPr>
          <w:sz w:val="24"/>
          <w:szCs w:val="24"/>
          <w:lang w:val="en-CA"/>
        </w:rPr>
      </w:pPr>
      <w:r w:rsidRPr="009705F3">
        <w:rPr>
          <w:rFonts w:hint="eastAsia"/>
          <w:sz w:val="24"/>
          <w:szCs w:val="24"/>
          <w:lang w:val="zh-CN"/>
        </w:rPr>
        <w:t>执行委员会第八十三次会议同意重新组建关于制定第</w:t>
      </w:r>
      <w:r w:rsidRPr="009705F3">
        <w:rPr>
          <w:sz w:val="24"/>
          <w:szCs w:val="24"/>
          <w:lang w:val="en-CA"/>
        </w:rPr>
        <w:t>5</w:t>
      </w:r>
      <w:r w:rsidRPr="009705F3">
        <w:rPr>
          <w:rFonts w:hint="eastAsia"/>
          <w:sz w:val="24"/>
          <w:szCs w:val="24"/>
          <w:lang w:val="zh-CN"/>
        </w:rPr>
        <w:t>条国家逐步减少使用氢氟碳化物的费用准则的联络小组。根据联络小组召集人的报告，委员会除其他外请秘书处依照</w:t>
      </w:r>
      <w:r w:rsidRPr="009705F3">
        <w:rPr>
          <w:sz w:val="24"/>
          <w:szCs w:val="24"/>
          <w:lang w:val="zh-CN"/>
        </w:rPr>
        <w:t>UNEP/OzL.Pro/ExCom/82/64</w:t>
      </w:r>
      <w:r w:rsidRPr="009705F3">
        <w:rPr>
          <w:rFonts w:hint="eastAsia"/>
          <w:sz w:val="24"/>
          <w:szCs w:val="24"/>
          <w:lang w:val="zh-CN"/>
        </w:rPr>
        <w:t>号文件提供的信息以及执行委员会提供的指导，包括第</w:t>
      </w:r>
      <w:r w:rsidRPr="009705F3">
        <w:rPr>
          <w:sz w:val="24"/>
          <w:szCs w:val="24"/>
          <w:lang w:val="zh-CN"/>
        </w:rPr>
        <w:t>5</w:t>
      </w:r>
      <w:r w:rsidRPr="009705F3">
        <w:rPr>
          <w:rFonts w:hint="eastAsia"/>
          <w:sz w:val="24"/>
          <w:szCs w:val="24"/>
          <w:lang w:val="zh-CN"/>
        </w:rPr>
        <w:t>条国家依照本国国情实施维修行业活动的灵活性以及其计划进行的和目前落实的氟氯烃淘汰管理计划中的活动，为第八十五次会议编写一份文件，对制冷维修行业逐步减少使用氢氟碳化物的供资水平和模式进行分析（第</w:t>
      </w:r>
      <w:r w:rsidRPr="009705F3">
        <w:rPr>
          <w:sz w:val="24"/>
          <w:szCs w:val="24"/>
          <w:lang w:val="zh-CN"/>
        </w:rPr>
        <w:t>83/65</w:t>
      </w:r>
      <w:r w:rsidRPr="009705F3">
        <w:rPr>
          <w:rFonts w:hint="eastAsia"/>
          <w:sz w:val="24"/>
          <w:szCs w:val="24"/>
          <w:lang w:val="zh-CN"/>
        </w:rPr>
        <w:t>号决定（</w:t>
      </w:r>
      <w:r w:rsidRPr="009705F3">
        <w:rPr>
          <w:sz w:val="24"/>
          <w:szCs w:val="24"/>
          <w:lang w:val="zh-CN"/>
        </w:rPr>
        <w:t>b</w:t>
      </w:r>
      <w:r w:rsidRPr="009705F3">
        <w:rPr>
          <w:rFonts w:hint="eastAsia"/>
          <w:sz w:val="24"/>
          <w:szCs w:val="24"/>
          <w:lang w:val="zh-CN"/>
        </w:rPr>
        <w:t>）段）。</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在第八十四次会议上</w:t>
      </w:r>
      <w:r w:rsidRPr="009705F3">
        <w:rPr>
          <w:rFonts w:hint="eastAsia"/>
          <w:sz w:val="24"/>
          <w:szCs w:val="24"/>
          <w:lang w:val="en-CA"/>
        </w:rPr>
        <w:t>，</w:t>
      </w:r>
      <w:r w:rsidRPr="009705F3">
        <w:rPr>
          <w:rFonts w:hint="eastAsia"/>
          <w:sz w:val="24"/>
          <w:szCs w:val="24"/>
          <w:lang w:val="zh-CN"/>
        </w:rPr>
        <w:t>执行委员会审议了</w:t>
      </w:r>
      <w:r w:rsidRPr="009705F3">
        <w:rPr>
          <w:sz w:val="24"/>
          <w:szCs w:val="24"/>
          <w:lang w:val="en-CA"/>
        </w:rPr>
        <w:t>UNEP/OzL.Pro/ExCom/84/65</w:t>
      </w:r>
      <w:r w:rsidRPr="009705F3">
        <w:rPr>
          <w:rFonts w:hint="eastAsia"/>
          <w:sz w:val="24"/>
          <w:szCs w:val="24"/>
          <w:lang w:val="zh-CN"/>
        </w:rPr>
        <w:t>号文件</w:t>
      </w:r>
      <w:r w:rsidRPr="009705F3">
        <w:rPr>
          <w:rFonts w:hint="eastAsia"/>
          <w:sz w:val="24"/>
          <w:szCs w:val="24"/>
          <w:lang w:val="en-CA"/>
        </w:rPr>
        <w:t>，</w:t>
      </w:r>
      <w:r w:rsidRPr="009705F3">
        <w:rPr>
          <w:rFonts w:hint="eastAsia"/>
          <w:sz w:val="24"/>
          <w:szCs w:val="24"/>
          <w:lang w:val="zh-CN"/>
        </w:rPr>
        <w:t>其内容是对平行或合并执行淘汰氟氯烃和逐步减少使用氢氟碳化物的活动的影响进行了分析。</w:t>
      </w:r>
      <w:r w:rsidRPr="009705F3">
        <w:rPr>
          <w:rFonts w:hint="eastAsia"/>
          <w:kern w:val="22"/>
          <w:sz w:val="24"/>
          <w:szCs w:val="24"/>
          <w:lang w:val="zh-CN"/>
        </w:rPr>
        <w:t>在讨论过程中，各国成员对分析内容表示赞赏，并特别强调在制冷维修行业淘汰氟氯烃和逐步减少使用氢氟碳化物可能产生的协同增效作用，同时注意到在泡沫塑料、室内空调、商用制冷和冷风机制造行业的机会；各国成员还表示有兴趣进一步讨论支持以符合成本效益的方式淘汰氟氯烃和逐步减少使用氢氟碳化物的方法。随后，委员会除其他外，请秘书处在依照第</w:t>
      </w:r>
      <w:r w:rsidRPr="009705F3">
        <w:rPr>
          <w:sz w:val="24"/>
          <w:szCs w:val="24"/>
          <w:lang w:val="zh-CN"/>
        </w:rPr>
        <w:t>83/65</w:t>
      </w:r>
      <w:r w:rsidRPr="009705F3">
        <w:rPr>
          <w:rFonts w:hint="eastAsia"/>
          <w:kern w:val="22"/>
          <w:sz w:val="24"/>
          <w:szCs w:val="24"/>
          <w:lang w:val="zh-CN"/>
        </w:rPr>
        <w:t>号决定编制关于分析制冷维修行业逐步减少使用氢氟碳化物的供资水平和模式的文件时，考虑到在制冷维修行业合并实施淘汰氟氯烃和逐步减少使用氢氟碳化物的机会（第</w:t>
      </w:r>
      <w:r w:rsidRPr="009705F3">
        <w:rPr>
          <w:kern w:val="22"/>
          <w:sz w:val="24"/>
          <w:szCs w:val="24"/>
          <w:lang w:val="zh-CN"/>
        </w:rPr>
        <w:t>84/86</w:t>
      </w:r>
      <w:r w:rsidRPr="009705F3">
        <w:rPr>
          <w:rFonts w:hint="eastAsia"/>
          <w:kern w:val="22"/>
          <w:sz w:val="24"/>
          <w:szCs w:val="24"/>
          <w:lang w:val="zh-CN"/>
        </w:rPr>
        <w:t>号决定（</w:t>
      </w:r>
      <w:r w:rsidRPr="009705F3">
        <w:rPr>
          <w:kern w:val="22"/>
          <w:sz w:val="24"/>
          <w:szCs w:val="24"/>
          <w:lang w:val="zh-CN"/>
        </w:rPr>
        <w:t>b</w:t>
      </w:r>
      <w:r w:rsidRPr="009705F3">
        <w:rPr>
          <w:rFonts w:hint="eastAsia"/>
          <w:kern w:val="22"/>
          <w:sz w:val="24"/>
          <w:szCs w:val="24"/>
          <w:lang w:val="zh-CN"/>
        </w:rPr>
        <w:t>）（二）段）。</w:t>
      </w:r>
    </w:p>
    <w:p w:rsidR="002F073C" w:rsidRPr="009705F3" w:rsidRDefault="002F073C">
      <w:pPr>
        <w:pStyle w:val="Heading1"/>
        <w:numPr>
          <w:ilvl w:val="0"/>
          <w:numId w:val="0"/>
        </w:numPr>
        <w:tabs>
          <w:tab w:val="left" w:pos="720"/>
        </w:tabs>
        <w:rPr>
          <w:sz w:val="24"/>
          <w:szCs w:val="24"/>
          <w:u w:val="single"/>
          <w:lang w:val="en-CA"/>
        </w:rPr>
      </w:pPr>
      <w:r w:rsidRPr="009705F3">
        <w:rPr>
          <w:rFonts w:hint="eastAsia"/>
          <w:sz w:val="24"/>
          <w:szCs w:val="24"/>
          <w:lang w:val="zh-CN"/>
        </w:rPr>
        <w:t>机构间协调会议（</w:t>
      </w:r>
      <w:r w:rsidRPr="009705F3">
        <w:rPr>
          <w:sz w:val="24"/>
          <w:szCs w:val="24"/>
          <w:lang w:val="zh-CN"/>
        </w:rPr>
        <w:t>IACM</w:t>
      </w:r>
      <w:r w:rsidRPr="009705F3">
        <w:rPr>
          <w:rFonts w:hint="eastAsia"/>
          <w:sz w:val="24"/>
          <w:szCs w:val="24"/>
          <w:lang w:val="zh-CN"/>
        </w:rPr>
        <w:t>）</w:t>
      </w:r>
      <w:r w:rsidRPr="009705F3">
        <w:rPr>
          <w:rStyle w:val="FootnoteReference"/>
          <w:sz w:val="24"/>
          <w:szCs w:val="24"/>
          <w:lang w:val="zh-CN"/>
        </w:rPr>
        <w:footnoteReference w:id="4"/>
      </w:r>
    </w:p>
    <w:p w:rsidR="002F073C" w:rsidRPr="009705F3" w:rsidRDefault="002F073C">
      <w:pPr>
        <w:pStyle w:val="Heading1"/>
        <w:numPr>
          <w:ilvl w:val="0"/>
          <w:numId w:val="22"/>
        </w:numPr>
        <w:rPr>
          <w:sz w:val="24"/>
          <w:szCs w:val="24"/>
          <w:lang w:val="en-CA"/>
        </w:rPr>
      </w:pPr>
      <w:r w:rsidRPr="009705F3">
        <w:rPr>
          <w:rFonts w:hint="eastAsia"/>
          <w:sz w:val="24"/>
          <w:szCs w:val="24"/>
          <w:lang w:val="zh-CN"/>
        </w:rPr>
        <w:t>应第</w:t>
      </w:r>
      <w:r w:rsidRPr="009705F3">
        <w:rPr>
          <w:sz w:val="24"/>
          <w:szCs w:val="24"/>
          <w:lang w:val="en-CA"/>
        </w:rPr>
        <w:t>84/86</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二</w:t>
      </w:r>
      <w:r w:rsidRPr="009705F3">
        <w:rPr>
          <w:rFonts w:hint="eastAsia"/>
          <w:sz w:val="24"/>
          <w:szCs w:val="24"/>
          <w:lang w:val="en-CA"/>
        </w:rPr>
        <w:t>）</w:t>
      </w:r>
      <w:r w:rsidRPr="009705F3">
        <w:rPr>
          <w:rFonts w:hint="eastAsia"/>
          <w:sz w:val="24"/>
          <w:szCs w:val="24"/>
          <w:lang w:val="zh-CN"/>
        </w:rPr>
        <w:t>段的要求</w:t>
      </w:r>
      <w:r w:rsidRPr="009705F3">
        <w:rPr>
          <w:rFonts w:hint="eastAsia"/>
          <w:sz w:val="24"/>
          <w:szCs w:val="24"/>
          <w:lang w:val="en-CA"/>
        </w:rPr>
        <w:t>，</w:t>
      </w:r>
      <w:r w:rsidRPr="009705F3">
        <w:rPr>
          <w:rFonts w:hint="eastAsia"/>
          <w:sz w:val="24"/>
          <w:szCs w:val="24"/>
          <w:lang w:val="zh-CN"/>
        </w:rPr>
        <w:t>秘书处编制了一份制冷维修行业逐步减少使用氢氟碳化物的供资水平和模式的分析文件</w:t>
      </w:r>
      <w:r w:rsidRPr="009705F3">
        <w:rPr>
          <w:rFonts w:hint="eastAsia"/>
          <w:sz w:val="24"/>
          <w:szCs w:val="24"/>
          <w:lang w:val="en-CA"/>
        </w:rPr>
        <w:t>，</w:t>
      </w:r>
      <w:r w:rsidRPr="009705F3">
        <w:rPr>
          <w:rFonts w:hint="eastAsia"/>
          <w:sz w:val="24"/>
          <w:szCs w:val="24"/>
          <w:lang w:val="zh-CN"/>
        </w:rPr>
        <w:t>供机构间协调会议</w:t>
      </w:r>
      <w:r w:rsidRPr="009705F3">
        <w:rPr>
          <w:rFonts w:hint="eastAsia"/>
          <w:sz w:val="24"/>
          <w:szCs w:val="24"/>
          <w:lang w:val="en-CA"/>
        </w:rPr>
        <w:t>（</w:t>
      </w:r>
      <w:r w:rsidRPr="009705F3">
        <w:rPr>
          <w:sz w:val="24"/>
          <w:szCs w:val="24"/>
          <w:lang w:val="en-CA"/>
        </w:rPr>
        <w:t>IACM</w:t>
      </w:r>
      <w:r w:rsidRPr="009705F3">
        <w:rPr>
          <w:rFonts w:hint="eastAsia"/>
          <w:sz w:val="24"/>
          <w:szCs w:val="24"/>
          <w:lang w:val="en-CA"/>
        </w:rPr>
        <w:t>）</w:t>
      </w:r>
      <w:r w:rsidRPr="009705F3">
        <w:rPr>
          <w:rFonts w:hint="eastAsia"/>
          <w:sz w:val="24"/>
          <w:szCs w:val="24"/>
          <w:lang w:val="zh-CN"/>
        </w:rPr>
        <w:t>讨论。双边和执行机构受邀就以下问题发表意见：制冷维修行业淘汰氟氯烃和逐步减少使用氢氟碳化物的共同点，这可在计算该行业的供资水平时予以考虑；尚未根据氟氯烃淘汰管理计划供资的其他合格活动，以及根据以前淘汰氟氯化碳和氟氯烃的经验，确定每个第</w:t>
      </w:r>
      <w:r w:rsidRPr="009705F3">
        <w:rPr>
          <w:sz w:val="24"/>
          <w:szCs w:val="24"/>
          <w:lang w:val="zh-CN"/>
        </w:rPr>
        <w:t>5</w:t>
      </w:r>
      <w:r w:rsidRPr="009705F3">
        <w:rPr>
          <w:rFonts w:hint="eastAsia"/>
          <w:sz w:val="24"/>
          <w:szCs w:val="24"/>
          <w:lang w:val="zh-CN"/>
        </w:rPr>
        <w:t>条国家供资水平的方法。</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在讨论中</w:t>
      </w:r>
      <w:r w:rsidRPr="009705F3">
        <w:rPr>
          <w:rFonts w:hint="eastAsia"/>
          <w:sz w:val="24"/>
          <w:szCs w:val="24"/>
          <w:lang w:val="en-CA"/>
        </w:rPr>
        <w:t>，</w:t>
      </w:r>
      <w:r w:rsidRPr="009705F3">
        <w:rPr>
          <w:rFonts w:hint="eastAsia"/>
          <w:sz w:val="24"/>
          <w:szCs w:val="24"/>
          <w:lang w:val="zh-CN"/>
        </w:rPr>
        <w:t>开发署指出</w:t>
      </w:r>
      <w:r w:rsidRPr="009705F3">
        <w:rPr>
          <w:rFonts w:hint="eastAsia"/>
          <w:sz w:val="24"/>
          <w:szCs w:val="24"/>
          <w:lang w:val="en-CA"/>
        </w:rPr>
        <w:t>，</w:t>
      </w:r>
      <w:r w:rsidRPr="009705F3">
        <w:rPr>
          <w:rFonts w:hint="eastAsia"/>
          <w:sz w:val="24"/>
          <w:szCs w:val="24"/>
          <w:lang w:val="zh-CN"/>
        </w:rPr>
        <w:t>为制冷维修行业制定的战略应该是整个</w:t>
      </w:r>
      <w:r w:rsidRPr="009705F3">
        <w:rPr>
          <w:sz w:val="24"/>
          <w:szCs w:val="24"/>
          <w:lang w:val="en-CA"/>
        </w:rPr>
        <w:t>2021-2030</w:t>
      </w:r>
      <w:r w:rsidRPr="009705F3">
        <w:rPr>
          <w:rFonts w:hint="eastAsia"/>
          <w:sz w:val="24"/>
          <w:szCs w:val="24"/>
          <w:lang w:val="zh-CN"/>
        </w:rPr>
        <w:t>年期间的唯一战略</w:t>
      </w:r>
      <w:r w:rsidRPr="009705F3">
        <w:rPr>
          <w:rFonts w:hint="eastAsia"/>
          <w:sz w:val="24"/>
          <w:szCs w:val="24"/>
          <w:lang w:val="en-CA"/>
        </w:rPr>
        <w:t>，</w:t>
      </w:r>
      <w:r w:rsidRPr="009705F3">
        <w:rPr>
          <w:rFonts w:hint="eastAsia"/>
          <w:sz w:val="24"/>
          <w:szCs w:val="24"/>
          <w:lang w:val="zh-CN"/>
        </w:rPr>
        <w:t>而不是可以分阶段实施的若干战略。供资数额应根据总体战略加以估计，在开始时发放更多资金，以便建立采用全球升温潜能值低的替代品的基础设施。需要执行的关键活动包括通过政策和标准、确保适用全体技术人员的培训和认证的制冷剂管理计划、限制使用制冷剂的战略、安装使用全球升温潜能值低的制冷剂的制冷和空调（</w:t>
      </w:r>
      <w:r w:rsidRPr="009705F3">
        <w:rPr>
          <w:sz w:val="24"/>
          <w:szCs w:val="24"/>
          <w:lang w:val="zh-CN"/>
        </w:rPr>
        <w:t>RAC</w:t>
      </w:r>
      <w:r w:rsidRPr="009705F3">
        <w:rPr>
          <w:rFonts w:hint="eastAsia"/>
          <w:sz w:val="24"/>
          <w:szCs w:val="24"/>
          <w:lang w:val="zh-CN"/>
        </w:rPr>
        <w:t>）设</w:t>
      </w:r>
      <w:r w:rsidRPr="009705F3">
        <w:rPr>
          <w:rFonts w:hint="eastAsia"/>
          <w:sz w:val="24"/>
          <w:szCs w:val="24"/>
          <w:lang w:val="zh-CN"/>
        </w:rPr>
        <w:lastRenderedPageBreak/>
        <w:t>备的试点项目和培训以及安全处置不需要的制冷剂。因此，应增加用于逐步减少使用氢氟碳化物的资金，特别是对低消费量国家而言。</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工发组织指出</w:t>
      </w:r>
      <w:r w:rsidRPr="009705F3">
        <w:rPr>
          <w:rFonts w:hint="eastAsia"/>
          <w:sz w:val="24"/>
          <w:szCs w:val="24"/>
          <w:lang w:val="en-CA"/>
        </w:rPr>
        <w:t>，</w:t>
      </w:r>
      <w:r w:rsidRPr="009705F3">
        <w:rPr>
          <w:rFonts w:hint="eastAsia"/>
          <w:sz w:val="24"/>
          <w:szCs w:val="24"/>
          <w:lang w:val="zh-CN"/>
        </w:rPr>
        <w:t>在引进替代氢氟碳化物的技术时</w:t>
      </w:r>
      <w:r w:rsidRPr="009705F3">
        <w:rPr>
          <w:rFonts w:hint="eastAsia"/>
          <w:sz w:val="24"/>
          <w:szCs w:val="24"/>
          <w:lang w:val="en-CA"/>
        </w:rPr>
        <w:t>，</w:t>
      </w:r>
      <w:r w:rsidRPr="009705F3">
        <w:rPr>
          <w:rFonts w:hint="eastAsia"/>
          <w:sz w:val="24"/>
          <w:szCs w:val="24"/>
          <w:lang w:val="zh-CN"/>
        </w:rPr>
        <w:t>制冷剂的可燃性会成为需要考虑的主要问题。分阶段方法可能比</w:t>
      </w:r>
      <w:r w:rsidRPr="009705F3">
        <w:rPr>
          <w:sz w:val="24"/>
          <w:szCs w:val="24"/>
          <w:lang w:val="zh-CN"/>
        </w:rPr>
        <w:t>10</w:t>
      </w:r>
      <w:r w:rsidRPr="009705F3">
        <w:rPr>
          <w:rFonts w:hint="eastAsia"/>
          <w:sz w:val="24"/>
          <w:szCs w:val="24"/>
          <w:lang w:val="zh-CN"/>
        </w:rPr>
        <w:t>年一贯战略更为可取，因为这可在每个阶段结束时对计划的成败进行评估并根据需要采取补救措施。工发组织还建议有必要确定将纳入维修行业的关键活动。对于低消费量国家而言，供资水平至少应为第</w:t>
      </w:r>
      <w:r w:rsidRPr="009705F3">
        <w:rPr>
          <w:sz w:val="24"/>
          <w:szCs w:val="24"/>
          <w:lang w:val="zh-CN"/>
        </w:rPr>
        <w:t>74/50</w:t>
      </w:r>
      <w:r w:rsidRPr="009705F3">
        <w:rPr>
          <w:rFonts w:hint="eastAsia"/>
          <w:sz w:val="24"/>
          <w:szCs w:val="24"/>
          <w:lang w:val="zh-CN"/>
        </w:rPr>
        <w:t>号决定核准的供资水平的三倍，这将允许提供较长时间的专门培训，以涵盖易燃制冷剂的管理。</w:t>
      </w:r>
    </w:p>
    <w:p w:rsidR="002F073C" w:rsidRPr="009705F3" w:rsidRDefault="002F073C">
      <w:pPr>
        <w:pStyle w:val="Heading1"/>
        <w:numPr>
          <w:ilvl w:val="0"/>
          <w:numId w:val="22"/>
        </w:numPr>
        <w:rPr>
          <w:sz w:val="24"/>
          <w:szCs w:val="24"/>
          <w:lang w:val="en-CA"/>
        </w:rPr>
      </w:pPr>
      <w:r w:rsidRPr="009705F3">
        <w:rPr>
          <w:rFonts w:hint="eastAsia"/>
          <w:sz w:val="24"/>
          <w:szCs w:val="24"/>
          <w:lang w:val="zh-CN"/>
        </w:rPr>
        <w:t>环境署强调指出</w:t>
      </w:r>
      <w:r w:rsidRPr="009705F3">
        <w:rPr>
          <w:rFonts w:hint="eastAsia"/>
          <w:sz w:val="24"/>
          <w:szCs w:val="24"/>
          <w:lang w:val="en-CA"/>
        </w:rPr>
        <w:t>，</w:t>
      </w:r>
      <w:r w:rsidRPr="009705F3">
        <w:rPr>
          <w:rFonts w:hint="eastAsia"/>
          <w:sz w:val="24"/>
          <w:szCs w:val="24"/>
          <w:lang w:val="zh-CN"/>
        </w:rPr>
        <w:t>低消费量国家将为扩大目前在氟氯烃淘汰管理计划下建立的技术人员认证制度产生额外费用。</w:t>
      </w:r>
      <w:r w:rsidRPr="009705F3">
        <w:rPr>
          <w:sz w:val="24"/>
          <w:szCs w:val="24"/>
          <w:lang w:val="en-CA"/>
        </w:rPr>
        <w:t xml:space="preserve"> </w:t>
      </w:r>
    </w:p>
    <w:p w:rsidR="002F073C" w:rsidRPr="009705F3" w:rsidRDefault="002F073C">
      <w:pPr>
        <w:spacing w:after="240"/>
        <w:outlineLvl w:val="0"/>
        <w:rPr>
          <w:sz w:val="24"/>
          <w:szCs w:val="24"/>
          <w:u w:val="single"/>
          <w:lang w:val="en-CA"/>
        </w:rPr>
      </w:pPr>
      <w:r w:rsidRPr="009705F3">
        <w:rPr>
          <w:rFonts w:hint="eastAsia"/>
          <w:sz w:val="24"/>
          <w:szCs w:val="24"/>
          <w:u w:val="single"/>
          <w:lang w:val="zh-CN"/>
        </w:rPr>
        <w:t>文件结构</w:t>
      </w:r>
    </w:p>
    <w:p w:rsidR="002F073C" w:rsidRPr="009705F3" w:rsidRDefault="002F073C">
      <w:pPr>
        <w:pStyle w:val="Heading1"/>
        <w:numPr>
          <w:ilvl w:val="0"/>
          <w:numId w:val="22"/>
        </w:numPr>
        <w:rPr>
          <w:sz w:val="24"/>
          <w:szCs w:val="24"/>
          <w:lang w:val="en-CA"/>
        </w:rPr>
      </w:pPr>
      <w:r w:rsidRPr="009705F3">
        <w:rPr>
          <w:rFonts w:hint="eastAsia"/>
          <w:sz w:val="24"/>
          <w:szCs w:val="24"/>
          <w:lang w:val="zh-CN"/>
        </w:rPr>
        <w:t>秘书处根据第</w:t>
      </w:r>
      <w:r w:rsidRPr="009705F3">
        <w:rPr>
          <w:sz w:val="24"/>
          <w:szCs w:val="24"/>
          <w:lang w:val="en-CA"/>
        </w:rPr>
        <w:t>83/65</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段和第</w:t>
      </w:r>
      <w:r w:rsidRPr="009705F3">
        <w:rPr>
          <w:sz w:val="24"/>
          <w:szCs w:val="24"/>
          <w:lang w:val="en-CA"/>
        </w:rPr>
        <w:t>84/86</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二</w:t>
      </w:r>
      <w:r w:rsidRPr="009705F3">
        <w:rPr>
          <w:rFonts w:hint="eastAsia"/>
          <w:sz w:val="24"/>
          <w:szCs w:val="24"/>
          <w:lang w:val="en-CA"/>
        </w:rPr>
        <w:t>）</w:t>
      </w:r>
      <w:r w:rsidRPr="009705F3">
        <w:rPr>
          <w:rFonts w:hint="eastAsia"/>
          <w:sz w:val="24"/>
          <w:szCs w:val="24"/>
          <w:lang w:val="zh-CN"/>
        </w:rPr>
        <w:t>段的规定编制了本文件</w:t>
      </w:r>
      <w:r w:rsidRPr="009705F3">
        <w:rPr>
          <w:rFonts w:hint="eastAsia"/>
          <w:sz w:val="24"/>
          <w:szCs w:val="24"/>
          <w:lang w:val="en-CA"/>
        </w:rPr>
        <w:t>，</w:t>
      </w:r>
      <w:r w:rsidRPr="009705F3">
        <w:rPr>
          <w:rFonts w:hint="eastAsia"/>
          <w:sz w:val="24"/>
          <w:szCs w:val="24"/>
          <w:lang w:val="zh-CN"/>
        </w:rPr>
        <w:t>并提交给第八十六次会议。</w:t>
      </w:r>
      <w:r w:rsidRPr="009705F3">
        <w:rPr>
          <w:rStyle w:val="FootnoteReference"/>
          <w:sz w:val="24"/>
          <w:szCs w:val="24"/>
          <w:lang w:val="zh-CN"/>
        </w:rPr>
        <w:footnoteReference w:id="5"/>
      </w:r>
    </w:p>
    <w:p w:rsidR="002F073C" w:rsidRPr="009705F3" w:rsidRDefault="002F073C">
      <w:pPr>
        <w:pStyle w:val="Heading1"/>
        <w:numPr>
          <w:ilvl w:val="0"/>
          <w:numId w:val="22"/>
        </w:numPr>
        <w:rPr>
          <w:sz w:val="24"/>
          <w:szCs w:val="24"/>
          <w:lang w:val="en-CA"/>
        </w:rPr>
      </w:pPr>
      <w:r w:rsidRPr="009705F3">
        <w:rPr>
          <w:rFonts w:hint="eastAsia"/>
          <w:sz w:val="24"/>
          <w:szCs w:val="24"/>
          <w:lang w:val="zh-CN"/>
        </w:rPr>
        <w:t>本文件以</w:t>
      </w:r>
      <w:r w:rsidRPr="009705F3">
        <w:rPr>
          <w:sz w:val="24"/>
          <w:szCs w:val="24"/>
          <w:lang w:val="en-CA"/>
        </w:rPr>
        <w:t>UNEP/OzL.Pro/ExCom/82/64</w:t>
      </w:r>
      <w:r w:rsidRPr="009705F3">
        <w:rPr>
          <w:rFonts w:hint="eastAsia"/>
          <w:sz w:val="24"/>
          <w:szCs w:val="24"/>
          <w:lang w:val="zh-CN"/>
        </w:rPr>
        <w:t>号文件为基础</w:t>
      </w:r>
      <w:r w:rsidRPr="009705F3">
        <w:rPr>
          <w:rFonts w:hint="eastAsia"/>
          <w:sz w:val="24"/>
          <w:szCs w:val="24"/>
          <w:lang w:val="en-CA"/>
        </w:rPr>
        <w:t>，</w:t>
      </w:r>
      <w:r w:rsidRPr="009705F3">
        <w:rPr>
          <w:rFonts w:hint="eastAsia"/>
          <w:sz w:val="24"/>
          <w:szCs w:val="24"/>
          <w:lang w:val="zh-CN"/>
        </w:rPr>
        <w:t>其内容除其他外</w:t>
      </w:r>
      <w:r w:rsidRPr="009705F3">
        <w:rPr>
          <w:rFonts w:hint="eastAsia"/>
          <w:sz w:val="24"/>
          <w:szCs w:val="24"/>
          <w:lang w:val="en-CA"/>
        </w:rPr>
        <w:t>：</w:t>
      </w:r>
      <w:r w:rsidRPr="009705F3">
        <w:rPr>
          <w:sz w:val="24"/>
          <w:szCs w:val="24"/>
          <w:lang w:val="en-CA"/>
        </w:rPr>
        <w:t xml:space="preserve"> </w:t>
      </w:r>
    </w:p>
    <w:p w:rsidR="002F073C" w:rsidRPr="009705F3" w:rsidRDefault="002F073C">
      <w:pPr>
        <w:pStyle w:val="Heading2"/>
        <w:numPr>
          <w:ilvl w:val="1"/>
          <w:numId w:val="22"/>
        </w:numPr>
        <w:rPr>
          <w:sz w:val="24"/>
          <w:szCs w:val="24"/>
          <w:lang w:val="en-CA"/>
        </w:rPr>
      </w:pPr>
      <w:r w:rsidRPr="009705F3">
        <w:rPr>
          <w:rFonts w:hint="eastAsia"/>
          <w:sz w:val="24"/>
          <w:szCs w:val="24"/>
          <w:lang w:val="zh-CN"/>
        </w:rPr>
        <w:t>说明自基金成立以来向制冷维修行业提供技术和财政援助的演变</w:t>
      </w:r>
      <w:r w:rsidRPr="009705F3">
        <w:rPr>
          <w:rFonts w:hint="eastAsia"/>
          <w:sz w:val="24"/>
          <w:szCs w:val="24"/>
          <w:lang w:val="en-CA"/>
        </w:rPr>
        <w:t>；</w:t>
      </w:r>
      <w:r w:rsidRPr="009705F3">
        <w:rPr>
          <w:rFonts w:hint="eastAsia"/>
          <w:sz w:val="24"/>
          <w:szCs w:val="24"/>
          <w:lang w:val="zh-CN"/>
        </w:rPr>
        <w:t>分析制冷和空调行业的特征</w:t>
      </w:r>
      <w:r w:rsidRPr="009705F3">
        <w:rPr>
          <w:rFonts w:hint="eastAsia"/>
          <w:sz w:val="24"/>
          <w:szCs w:val="24"/>
          <w:lang w:val="en-CA"/>
        </w:rPr>
        <w:t>；</w:t>
      </w:r>
      <w:r w:rsidRPr="009705F3">
        <w:rPr>
          <w:rFonts w:hint="eastAsia"/>
          <w:sz w:val="24"/>
          <w:szCs w:val="24"/>
          <w:lang w:val="zh-CN"/>
        </w:rPr>
        <w:t>确定该行业逐步减少使用氢氟碳化物的潜在挑战</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说明第</w:t>
      </w:r>
      <w:r w:rsidRPr="009705F3">
        <w:rPr>
          <w:sz w:val="24"/>
          <w:szCs w:val="24"/>
          <w:lang w:val="en-CA"/>
        </w:rPr>
        <w:t>5</w:t>
      </w:r>
      <w:r w:rsidRPr="009705F3">
        <w:rPr>
          <w:rFonts w:hint="eastAsia"/>
          <w:sz w:val="24"/>
          <w:szCs w:val="24"/>
          <w:lang w:val="zh-CN"/>
        </w:rPr>
        <w:t>条国家在以下各个方面已经建立和加强的能力</w:t>
      </w:r>
      <w:r w:rsidRPr="009705F3">
        <w:rPr>
          <w:rFonts w:hint="eastAsia"/>
          <w:sz w:val="24"/>
          <w:szCs w:val="24"/>
          <w:lang w:val="en-CA"/>
        </w:rPr>
        <w:t>：</w:t>
      </w:r>
      <w:r w:rsidRPr="009705F3">
        <w:rPr>
          <w:rFonts w:hint="eastAsia"/>
          <w:sz w:val="24"/>
          <w:szCs w:val="24"/>
          <w:lang w:val="zh-CN"/>
        </w:rPr>
        <w:t>政策和监管框架</w:t>
      </w:r>
      <w:r w:rsidRPr="009705F3">
        <w:rPr>
          <w:rFonts w:hint="eastAsia"/>
          <w:sz w:val="24"/>
          <w:szCs w:val="24"/>
          <w:lang w:val="en-CA"/>
        </w:rPr>
        <w:t>，</w:t>
      </w:r>
      <w:r w:rsidRPr="009705F3">
        <w:rPr>
          <w:rFonts w:hint="eastAsia"/>
          <w:sz w:val="24"/>
          <w:szCs w:val="24"/>
          <w:lang w:val="zh-CN"/>
        </w:rPr>
        <w:t>包括标准</w:t>
      </w:r>
      <w:r w:rsidRPr="009705F3">
        <w:rPr>
          <w:rFonts w:hint="eastAsia"/>
          <w:sz w:val="24"/>
          <w:szCs w:val="24"/>
          <w:lang w:val="en-CA"/>
        </w:rPr>
        <w:t>；</w:t>
      </w:r>
      <w:r w:rsidRPr="009705F3">
        <w:rPr>
          <w:rFonts w:hint="eastAsia"/>
          <w:sz w:val="24"/>
          <w:szCs w:val="24"/>
          <w:lang w:val="zh-CN"/>
        </w:rPr>
        <w:t>制冷技术人员的培训和认证</w:t>
      </w:r>
      <w:r w:rsidRPr="009705F3">
        <w:rPr>
          <w:rFonts w:hint="eastAsia"/>
          <w:sz w:val="24"/>
          <w:szCs w:val="24"/>
          <w:lang w:val="en-CA"/>
        </w:rPr>
        <w:t>；</w:t>
      </w:r>
      <w:r w:rsidRPr="009705F3">
        <w:rPr>
          <w:rFonts w:hint="eastAsia"/>
          <w:sz w:val="24"/>
          <w:szCs w:val="24"/>
          <w:lang w:val="zh-CN"/>
        </w:rPr>
        <w:t>提供技术援助</w:t>
      </w:r>
      <w:r w:rsidRPr="009705F3">
        <w:rPr>
          <w:rFonts w:hint="eastAsia"/>
          <w:sz w:val="24"/>
          <w:szCs w:val="24"/>
          <w:lang w:val="en-CA"/>
        </w:rPr>
        <w:t>，</w:t>
      </w:r>
      <w:r w:rsidRPr="009705F3">
        <w:rPr>
          <w:rFonts w:hint="eastAsia"/>
          <w:sz w:val="24"/>
          <w:szCs w:val="24"/>
          <w:lang w:val="zh-CN"/>
        </w:rPr>
        <w:t>包括为技术人员提供维修工具、制定回收、再循环和再生机制、改造制冷系统以及保持能源效率</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分析为维修技术人员和海关官员制定基于培训和能力的认证方案所需的信息</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kern w:val="22"/>
          <w:sz w:val="24"/>
          <w:szCs w:val="24"/>
          <w:lang w:val="zh-CN"/>
        </w:rPr>
        <w:t>讨论如何将通用培训模块应用于第</w:t>
      </w:r>
      <w:r w:rsidRPr="009705F3">
        <w:rPr>
          <w:kern w:val="22"/>
          <w:sz w:val="24"/>
          <w:szCs w:val="24"/>
          <w:lang w:val="en-CA"/>
        </w:rPr>
        <w:t>5</w:t>
      </w:r>
      <w:r w:rsidRPr="009705F3">
        <w:rPr>
          <w:rFonts w:hint="eastAsia"/>
          <w:kern w:val="22"/>
          <w:sz w:val="24"/>
          <w:szCs w:val="24"/>
          <w:lang w:val="zh-CN"/>
        </w:rPr>
        <w:t>条国家的目前情况</w:t>
      </w:r>
      <w:r w:rsidRPr="009705F3">
        <w:rPr>
          <w:rFonts w:hint="eastAsia"/>
          <w:kern w:val="22"/>
          <w:sz w:val="24"/>
          <w:szCs w:val="24"/>
          <w:lang w:val="en-CA"/>
        </w:rPr>
        <w:t>，</w:t>
      </w:r>
      <w:r w:rsidRPr="009705F3">
        <w:rPr>
          <w:rFonts w:hint="eastAsia"/>
          <w:kern w:val="22"/>
          <w:sz w:val="24"/>
          <w:szCs w:val="24"/>
          <w:lang w:val="zh-CN"/>
        </w:rPr>
        <w:t>并分析环境署与其他国际组织合作开发的全球产品能如何支持制冷维修行业的活动。</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尽管</w:t>
      </w:r>
      <w:r w:rsidRPr="009705F3">
        <w:rPr>
          <w:sz w:val="24"/>
          <w:szCs w:val="24"/>
          <w:lang w:val="en-CA"/>
        </w:rPr>
        <w:t>UNEP/OzL.Pro/ExCom/82/64</w:t>
      </w:r>
      <w:r w:rsidRPr="009705F3">
        <w:rPr>
          <w:rFonts w:hint="eastAsia"/>
          <w:sz w:val="24"/>
          <w:szCs w:val="24"/>
          <w:lang w:val="zh-CN"/>
        </w:rPr>
        <w:t>号文件载列了为制冷维修行业提供的活动、模式和供资水平</w:t>
      </w:r>
      <w:r w:rsidRPr="009705F3">
        <w:rPr>
          <w:rFonts w:hint="eastAsia"/>
          <w:sz w:val="24"/>
          <w:szCs w:val="24"/>
          <w:lang w:val="en-CA"/>
        </w:rPr>
        <w:t>，</w:t>
      </w:r>
      <w:r w:rsidRPr="009705F3">
        <w:rPr>
          <w:rFonts w:hint="eastAsia"/>
          <w:sz w:val="24"/>
          <w:szCs w:val="24"/>
          <w:lang w:val="zh-CN"/>
        </w:rPr>
        <w:t>但并未包括第</w:t>
      </w:r>
      <w:r w:rsidRPr="009705F3">
        <w:rPr>
          <w:sz w:val="24"/>
          <w:szCs w:val="24"/>
          <w:lang w:val="en-CA"/>
        </w:rPr>
        <w:t>83/65</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段要求的对制冷维修行业逐步减少使用氢氟碳化物供资水平和模式的分析。在此基础上，本文件是对</w:t>
      </w:r>
      <w:r w:rsidRPr="009705F3">
        <w:rPr>
          <w:sz w:val="24"/>
          <w:szCs w:val="24"/>
          <w:lang w:val="zh-CN"/>
        </w:rPr>
        <w:t>UNEP/OzL.Pro/ExCom/82/64</w:t>
      </w:r>
      <w:r w:rsidRPr="009705F3">
        <w:rPr>
          <w:rFonts w:hint="eastAsia"/>
          <w:sz w:val="24"/>
          <w:szCs w:val="24"/>
          <w:lang w:val="zh-CN"/>
        </w:rPr>
        <w:t>号文件的补充。</w:t>
      </w:r>
    </w:p>
    <w:p w:rsidR="002F073C" w:rsidRPr="009705F3" w:rsidRDefault="002F073C">
      <w:pPr>
        <w:pStyle w:val="Heading1"/>
        <w:widowControl w:val="0"/>
        <w:numPr>
          <w:ilvl w:val="0"/>
          <w:numId w:val="22"/>
        </w:numPr>
        <w:rPr>
          <w:sz w:val="24"/>
          <w:szCs w:val="24"/>
          <w:lang w:val="en-CA"/>
        </w:rPr>
      </w:pPr>
      <w:r w:rsidRPr="009705F3">
        <w:rPr>
          <w:rFonts w:hint="eastAsia"/>
          <w:sz w:val="24"/>
          <w:szCs w:val="24"/>
          <w:lang w:val="zh-CN"/>
        </w:rPr>
        <w:t>除</w:t>
      </w:r>
      <w:r w:rsidRPr="009705F3">
        <w:rPr>
          <w:sz w:val="24"/>
          <w:szCs w:val="24"/>
          <w:lang w:val="en-CA"/>
        </w:rPr>
        <w:t>UNEP/OzL.Pro/ExCom/82/64</w:t>
      </w:r>
      <w:r w:rsidRPr="009705F3">
        <w:rPr>
          <w:rFonts w:hint="eastAsia"/>
          <w:sz w:val="24"/>
          <w:szCs w:val="24"/>
          <w:lang w:val="zh-CN"/>
        </w:rPr>
        <w:t>号文件外</w:t>
      </w:r>
      <w:r w:rsidRPr="009705F3">
        <w:rPr>
          <w:rFonts w:hint="eastAsia"/>
          <w:sz w:val="24"/>
          <w:szCs w:val="24"/>
          <w:lang w:val="en-CA"/>
        </w:rPr>
        <w:t>，</w:t>
      </w:r>
      <w:r w:rsidRPr="009705F3">
        <w:rPr>
          <w:rFonts w:hint="eastAsia"/>
          <w:sz w:val="24"/>
          <w:szCs w:val="24"/>
          <w:lang w:val="zh-CN"/>
        </w:rPr>
        <w:t>秘书处还收集了来自下列来源的信息</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根据《基加利修正案》制定消费和生产行业持续总体削减量起点的方法的主</w:t>
      </w:r>
      <w:r w:rsidRPr="009705F3">
        <w:rPr>
          <w:rFonts w:hint="eastAsia"/>
          <w:sz w:val="24"/>
          <w:szCs w:val="24"/>
          <w:lang w:val="zh-CN"/>
        </w:rPr>
        <w:lastRenderedPageBreak/>
        <w:t>要考虑因素的文件</w:t>
      </w:r>
      <w:r w:rsidRPr="009705F3">
        <w:rPr>
          <w:rFonts w:hint="eastAsia"/>
          <w:sz w:val="24"/>
          <w:szCs w:val="24"/>
          <w:lang w:val="en-CA"/>
        </w:rPr>
        <w:t>（</w:t>
      </w:r>
      <w:r w:rsidRPr="009705F3">
        <w:rPr>
          <w:rFonts w:hint="eastAsia"/>
          <w:sz w:val="24"/>
          <w:szCs w:val="24"/>
          <w:lang w:val="zh-CN"/>
        </w:rPr>
        <w:t>第</w:t>
      </w:r>
      <w:r w:rsidRPr="009705F3">
        <w:rPr>
          <w:sz w:val="24"/>
          <w:szCs w:val="24"/>
          <w:lang w:val="en-CA"/>
        </w:rPr>
        <w:t>81/67</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e</w:t>
      </w:r>
      <w:r w:rsidRPr="009705F3">
        <w:rPr>
          <w:rFonts w:hint="eastAsia"/>
          <w:sz w:val="24"/>
          <w:szCs w:val="24"/>
          <w:lang w:val="en-CA"/>
        </w:rPr>
        <w:t>）</w:t>
      </w:r>
      <w:r w:rsidRPr="009705F3">
        <w:rPr>
          <w:rFonts w:hint="eastAsia"/>
          <w:sz w:val="24"/>
          <w:szCs w:val="24"/>
          <w:lang w:val="zh-CN"/>
        </w:rPr>
        <w:t>段</w:t>
      </w:r>
      <w:r w:rsidRPr="009705F3">
        <w:rPr>
          <w:rFonts w:hint="eastAsia"/>
          <w:sz w:val="24"/>
          <w:szCs w:val="24"/>
          <w:lang w:val="en-CA"/>
        </w:rPr>
        <w:t>），</w:t>
      </w:r>
      <w:r w:rsidRPr="009705F3">
        <w:rPr>
          <w:rStyle w:val="FootnoteReference"/>
          <w:sz w:val="24"/>
          <w:szCs w:val="24"/>
          <w:lang w:val="zh-CN"/>
        </w:rPr>
        <w:footnoteReference w:id="6"/>
      </w:r>
      <w:r w:rsidRPr="009705F3">
        <w:rPr>
          <w:rFonts w:hint="eastAsia"/>
          <w:sz w:val="24"/>
          <w:szCs w:val="24"/>
          <w:lang w:val="zh-CN"/>
        </w:rPr>
        <w:t>特别是与作为维修行业起点的作用有关的讨论</w:t>
      </w:r>
      <w:r w:rsidRPr="009705F3">
        <w:rPr>
          <w:rFonts w:hint="eastAsia"/>
          <w:sz w:val="24"/>
          <w:szCs w:val="24"/>
          <w:lang w:val="en-CA"/>
        </w:rPr>
        <w:t>，</w:t>
      </w:r>
      <w:r w:rsidRPr="009705F3">
        <w:rPr>
          <w:rFonts w:hint="eastAsia"/>
          <w:sz w:val="24"/>
          <w:szCs w:val="24"/>
          <w:lang w:val="zh-CN"/>
        </w:rPr>
        <w:t>除其他外</w:t>
      </w:r>
      <w:r w:rsidRPr="009705F3">
        <w:rPr>
          <w:rFonts w:hint="eastAsia"/>
          <w:sz w:val="24"/>
          <w:szCs w:val="24"/>
          <w:lang w:val="en-CA"/>
        </w:rPr>
        <w:t>，</w:t>
      </w:r>
      <w:r w:rsidRPr="009705F3">
        <w:rPr>
          <w:rFonts w:hint="eastAsia"/>
          <w:sz w:val="24"/>
          <w:szCs w:val="24"/>
          <w:lang w:val="zh-CN"/>
        </w:rPr>
        <w:t>考虑到逐步减少使用氢氟碳化物的最初年份将与淘汰氟氯烃的工作重叠</w:t>
      </w:r>
      <w:r w:rsidRPr="009705F3">
        <w:rPr>
          <w:rFonts w:hint="eastAsia"/>
          <w:sz w:val="24"/>
          <w:szCs w:val="24"/>
          <w:lang w:val="en-CA"/>
        </w:rPr>
        <w:t>，</w:t>
      </w:r>
      <w:r w:rsidRPr="009705F3">
        <w:rPr>
          <w:rFonts w:hint="eastAsia"/>
          <w:sz w:val="24"/>
          <w:szCs w:val="24"/>
          <w:lang w:val="zh-CN"/>
        </w:rPr>
        <w:t>对于大多数第</w:t>
      </w:r>
      <w:r w:rsidRPr="009705F3">
        <w:rPr>
          <w:sz w:val="24"/>
          <w:szCs w:val="24"/>
          <w:lang w:val="en-CA"/>
        </w:rPr>
        <w:t>5</w:t>
      </w:r>
      <w:r w:rsidRPr="009705F3">
        <w:rPr>
          <w:rFonts w:hint="eastAsia"/>
          <w:sz w:val="24"/>
          <w:szCs w:val="24"/>
          <w:lang w:val="zh-CN"/>
        </w:rPr>
        <w:t>条国家而言</w:t>
      </w:r>
      <w:r w:rsidRPr="009705F3">
        <w:rPr>
          <w:rFonts w:hint="eastAsia"/>
          <w:sz w:val="24"/>
          <w:szCs w:val="24"/>
          <w:lang w:val="en-CA"/>
        </w:rPr>
        <w:t>，</w:t>
      </w:r>
      <w:r w:rsidRPr="009705F3">
        <w:rPr>
          <w:rFonts w:hint="eastAsia"/>
          <w:sz w:val="24"/>
          <w:szCs w:val="24"/>
          <w:lang w:val="zh-CN"/>
        </w:rPr>
        <w:t>它们将主要用于制冷维修行业</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分析平行或合并执行淘汰氟氯烃和逐步减少使用氢氟碳化物的活动的影响的文件</w:t>
      </w:r>
      <w:r w:rsidRPr="009705F3">
        <w:rPr>
          <w:rFonts w:hint="eastAsia"/>
          <w:sz w:val="24"/>
          <w:szCs w:val="24"/>
          <w:lang w:val="en-CA"/>
        </w:rPr>
        <w:t>，</w:t>
      </w:r>
      <w:r w:rsidRPr="009705F3">
        <w:rPr>
          <w:rStyle w:val="FootnoteReference"/>
          <w:sz w:val="24"/>
          <w:szCs w:val="24"/>
          <w:lang w:val="zh-CN"/>
        </w:rPr>
        <w:footnoteReference w:id="7"/>
      </w:r>
      <w:r w:rsidRPr="009705F3">
        <w:rPr>
          <w:rFonts w:hint="eastAsia"/>
          <w:sz w:val="24"/>
          <w:szCs w:val="24"/>
          <w:lang w:val="zh-CN"/>
        </w:rPr>
        <w:t>因为该文件所载的信息、分析和讨论对本文件作出了补充</w:t>
      </w:r>
      <w:r w:rsidRPr="009705F3">
        <w:rPr>
          <w:rFonts w:hint="eastAsia"/>
          <w:sz w:val="24"/>
          <w:szCs w:val="24"/>
          <w:lang w:val="en-CA"/>
        </w:rPr>
        <w:t>；</w:t>
      </w:r>
      <w:r w:rsidRPr="009705F3">
        <w:rPr>
          <w:rStyle w:val="FootnoteReference"/>
          <w:sz w:val="24"/>
          <w:szCs w:val="24"/>
          <w:lang w:val="zh-CN"/>
        </w:rPr>
        <w:footnoteReference w:id="8"/>
      </w:r>
    </w:p>
    <w:p w:rsidR="002F073C" w:rsidRPr="009705F3" w:rsidRDefault="002F073C">
      <w:pPr>
        <w:pStyle w:val="Heading2"/>
        <w:numPr>
          <w:ilvl w:val="1"/>
          <w:numId w:val="22"/>
        </w:numPr>
        <w:rPr>
          <w:sz w:val="24"/>
          <w:szCs w:val="24"/>
          <w:lang w:val="en-CA"/>
        </w:rPr>
      </w:pPr>
      <w:r w:rsidRPr="009705F3">
        <w:rPr>
          <w:rFonts w:hint="eastAsia"/>
          <w:sz w:val="24"/>
          <w:szCs w:val="24"/>
          <w:lang w:val="zh-CN"/>
        </w:rPr>
        <w:t>关于可能纳入第</w:t>
      </w:r>
      <w:r w:rsidRPr="009705F3">
        <w:rPr>
          <w:sz w:val="24"/>
          <w:szCs w:val="24"/>
          <w:lang w:val="en-CA"/>
        </w:rPr>
        <w:t>5</w:t>
      </w:r>
      <w:r w:rsidRPr="009705F3">
        <w:rPr>
          <w:rFonts w:hint="eastAsia"/>
          <w:sz w:val="24"/>
          <w:szCs w:val="24"/>
          <w:lang w:val="zh-CN"/>
        </w:rPr>
        <w:t>条国家逐步减少使用氢氟碳化物计划第一阶段的潜在战略、政策措施和承诺以及项目和活动的文件</w:t>
      </w:r>
      <w:r w:rsidRPr="009705F3">
        <w:rPr>
          <w:rFonts w:hint="eastAsia"/>
          <w:sz w:val="24"/>
          <w:szCs w:val="24"/>
          <w:lang w:val="en-CA"/>
        </w:rPr>
        <w:t>，</w:t>
      </w:r>
      <w:r w:rsidRPr="009705F3">
        <w:rPr>
          <w:rStyle w:val="FootnoteReference"/>
          <w:sz w:val="24"/>
          <w:szCs w:val="24"/>
          <w:lang w:val="zh-CN"/>
        </w:rPr>
        <w:footnoteReference w:id="9"/>
      </w:r>
      <w:r w:rsidRPr="009705F3">
        <w:rPr>
          <w:rFonts w:hint="eastAsia"/>
          <w:sz w:val="24"/>
          <w:szCs w:val="24"/>
          <w:lang w:val="zh-CN"/>
        </w:rPr>
        <w:t>除其他外</w:t>
      </w:r>
      <w:r w:rsidRPr="009705F3">
        <w:rPr>
          <w:rFonts w:hint="eastAsia"/>
          <w:sz w:val="24"/>
          <w:szCs w:val="24"/>
          <w:lang w:val="en-CA"/>
        </w:rPr>
        <w:t>，</w:t>
      </w:r>
      <w:r w:rsidRPr="009705F3">
        <w:rPr>
          <w:rFonts w:hint="eastAsia"/>
          <w:sz w:val="24"/>
          <w:szCs w:val="24"/>
          <w:lang w:val="zh-CN"/>
        </w:rPr>
        <w:t>它载列了第</w:t>
      </w:r>
      <w:r w:rsidRPr="009705F3">
        <w:rPr>
          <w:sz w:val="24"/>
          <w:szCs w:val="24"/>
          <w:lang w:val="en-CA"/>
        </w:rPr>
        <w:t>5</w:t>
      </w:r>
      <w:r w:rsidRPr="009705F3">
        <w:rPr>
          <w:rFonts w:hint="eastAsia"/>
          <w:sz w:val="24"/>
          <w:szCs w:val="24"/>
          <w:lang w:val="zh-CN"/>
        </w:rPr>
        <w:t>条国家在制冷维修行业实施削减氟氯烃和氢氟碳化物合并战略的各项好处</w:t>
      </w:r>
      <w:r w:rsidRPr="009705F3">
        <w:rPr>
          <w:rFonts w:hint="eastAsia"/>
          <w:sz w:val="24"/>
          <w:szCs w:val="24"/>
          <w:lang w:val="en-CA"/>
        </w:rPr>
        <w:t>，</w:t>
      </w:r>
      <w:r w:rsidRPr="009705F3">
        <w:rPr>
          <w:rFonts w:hint="eastAsia"/>
          <w:sz w:val="24"/>
          <w:szCs w:val="24"/>
          <w:lang w:val="zh-CN"/>
        </w:rPr>
        <w:t>包括可能制定一项结合臭氧和气候惠益的综合计划</w:t>
      </w:r>
      <w:r w:rsidRPr="009705F3">
        <w:rPr>
          <w:rFonts w:hint="eastAsia"/>
          <w:sz w:val="24"/>
          <w:szCs w:val="24"/>
          <w:lang w:val="en-CA"/>
        </w:rPr>
        <w:t>，</w:t>
      </w:r>
      <w:r w:rsidRPr="009705F3">
        <w:rPr>
          <w:rFonts w:hint="eastAsia"/>
          <w:sz w:val="24"/>
          <w:szCs w:val="24"/>
          <w:lang w:val="zh-CN"/>
        </w:rPr>
        <w:t>并根据需要加强和</w:t>
      </w:r>
      <w:r w:rsidRPr="009705F3">
        <w:rPr>
          <w:sz w:val="24"/>
          <w:szCs w:val="24"/>
          <w:lang w:val="en-CA"/>
        </w:rPr>
        <w:t>/</w:t>
      </w:r>
      <w:r w:rsidRPr="009705F3">
        <w:rPr>
          <w:rFonts w:hint="eastAsia"/>
          <w:sz w:val="24"/>
          <w:szCs w:val="24"/>
          <w:lang w:val="zh-CN"/>
        </w:rPr>
        <w:t>或扩大现有基础设施</w:t>
      </w:r>
      <w:r w:rsidRPr="009705F3">
        <w:rPr>
          <w:rFonts w:hint="eastAsia"/>
          <w:sz w:val="24"/>
          <w:szCs w:val="24"/>
          <w:lang w:val="en-CA"/>
        </w:rPr>
        <w:t>，</w:t>
      </w:r>
      <w:r w:rsidRPr="009705F3">
        <w:rPr>
          <w:rFonts w:hint="eastAsia"/>
          <w:sz w:val="24"/>
          <w:szCs w:val="24"/>
          <w:lang w:val="zh-CN"/>
        </w:rPr>
        <w:t>以及结合淘汰氟氯烃和逐步减少使用氢氟碳化物的供资</w:t>
      </w:r>
      <w:r w:rsidRPr="009705F3">
        <w:rPr>
          <w:rFonts w:hint="eastAsia"/>
          <w:sz w:val="24"/>
          <w:szCs w:val="24"/>
          <w:lang w:val="en-CA"/>
        </w:rPr>
        <w:t>，</w:t>
      </w:r>
      <w:r w:rsidRPr="009705F3">
        <w:rPr>
          <w:rFonts w:hint="eastAsia"/>
          <w:sz w:val="24"/>
          <w:szCs w:val="24"/>
          <w:lang w:val="zh-CN"/>
        </w:rPr>
        <w:t>以此减少同步付款的数量</w:t>
      </w:r>
      <w:r w:rsidRPr="009705F3">
        <w:rPr>
          <w:rFonts w:hint="eastAsia"/>
          <w:sz w:val="24"/>
          <w:szCs w:val="24"/>
          <w:lang w:val="en-CA"/>
        </w:rPr>
        <w:t>，</w:t>
      </w:r>
      <w:r w:rsidRPr="009705F3">
        <w:rPr>
          <w:rFonts w:hint="eastAsia"/>
          <w:sz w:val="24"/>
          <w:szCs w:val="24"/>
          <w:lang w:val="zh-CN"/>
        </w:rPr>
        <w:t>从而降低提交报告和进行核查的费用</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根据第</w:t>
      </w:r>
      <w:r w:rsidRPr="009705F3">
        <w:rPr>
          <w:sz w:val="24"/>
          <w:szCs w:val="24"/>
          <w:lang w:val="en-CA"/>
        </w:rPr>
        <w:t>84/54</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a</w:t>
      </w:r>
      <w:r w:rsidRPr="009705F3">
        <w:rPr>
          <w:rFonts w:hint="eastAsia"/>
          <w:sz w:val="24"/>
          <w:szCs w:val="24"/>
          <w:lang w:val="en-CA"/>
        </w:rPr>
        <w:t>）</w:t>
      </w:r>
      <w:r w:rsidRPr="009705F3">
        <w:rPr>
          <w:rFonts w:hint="eastAsia"/>
          <w:sz w:val="24"/>
          <w:szCs w:val="24"/>
          <w:lang w:val="zh-CN"/>
        </w:rPr>
        <w:t>段编制将提交第八十六次会议的第</w:t>
      </w:r>
      <w:r w:rsidRPr="009705F3">
        <w:rPr>
          <w:sz w:val="24"/>
          <w:szCs w:val="24"/>
          <w:lang w:val="en-CA"/>
        </w:rPr>
        <w:t>5</w:t>
      </w:r>
      <w:r w:rsidRPr="009705F3">
        <w:rPr>
          <w:rFonts w:hint="eastAsia"/>
          <w:sz w:val="24"/>
          <w:szCs w:val="24"/>
          <w:lang w:val="zh-CN"/>
        </w:rPr>
        <w:t>条国家逐步减少使用氢氟碳化物计划的准则草案</w:t>
      </w:r>
      <w:r w:rsidRPr="009705F3">
        <w:rPr>
          <w:rFonts w:hint="eastAsia"/>
          <w:sz w:val="24"/>
          <w:szCs w:val="24"/>
          <w:lang w:val="en-CA"/>
        </w:rPr>
        <w:t>，</w:t>
      </w:r>
      <w:r w:rsidRPr="009705F3">
        <w:rPr>
          <w:rStyle w:val="FootnoteReference"/>
          <w:sz w:val="24"/>
          <w:szCs w:val="24"/>
          <w:lang w:val="zh-CN"/>
        </w:rPr>
        <w:footnoteReference w:id="10"/>
      </w:r>
      <w:r w:rsidRPr="009705F3">
        <w:rPr>
          <w:rFonts w:hint="eastAsia"/>
          <w:sz w:val="24"/>
          <w:szCs w:val="24"/>
          <w:lang w:val="zh-CN"/>
        </w:rPr>
        <w:t>其中指出最终的逐步减少使用计划将包括一项总体战略、一项行动计划和一系列活动</w:t>
      </w:r>
      <w:r w:rsidRPr="009705F3">
        <w:rPr>
          <w:rFonts w:hint="eastAsia"/>
          <w:sz w:val="24"/>
          <w:szCs w:val="24"/>
          <w:lang w:val="en-CA"/>
        </w:rPr>
        <w:t>，</w:t>
      </w:r>
      <w:r w:rsidRPr="009705F3">
        <w:rPr>
          <w:rFonts w:hint="eastAsia"/>
          <w:sz w:val="24"/>
          <w:szCs w:val="24"/>
          <w:lang w:val="zh-CN"/>
        </w:rPr>
        <w:t>以满足为逐步减少使用氢氟碳化物</w:t>
      </w:r>
      <w:r w:rsidRPr="009705F3">
        <w:rPr>
          <w:rFonts w:hint="eastAsia"/>
          <w:sz w:val="24"/>
          <w:szCs w:val="24"/>
          <w:lang w:val="en-CA"/>
        </w:rPr>
        <w:t>（</w:t>
      </w:r>
      <w:r w:rsidRPr="009705F3">
        <w:rPr>
          <w:rFonts w:hint="eastAsia"/>
          <w:sz w:val="24"/>
          <w:szCs w:val="24"/>
          <w:lang w:val="zh-CN"/>
        </w:rPr>
        <w:t>包括制冷维修行业</w:t>
      </w:r>
      <w:r w:rsidRPr="009705F3">
        <w:rPr>
          <w:rFonts w:hint="eastAsia"/>
          <w:sz w:val="24"/>
          <w:szCs w:val="24"/>
          <w:lang w:val="en-CA"/>
        </w:rPr>
        <w:t>）</w:t>
      </w:r>
      <w:r w:rsidRPr="009705F3">
        <w:rPr>
          <w:rFonts w:hint="eastAsia"/>
          <w:sz w:val="24"/>
          <w:szCs w:val="24"/>
          <w:lang w:val="zh-CN"/>
        </w:rPr>
        <w:t>而承担的初步削减义务</w:t>
      </w:r>
      <w:r w:rsidRPr="009705F3">
        <w:rPr>
          <w:rFonts w:hint="eastAsia"/>
          <w:sz w:val="24"/>
          <w:szCs w:val="24"/>
          <w:lang w:val="en-CA"/>
        </w:rPr>
        <w:t>；</w:t>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t>应第</w:t>
      </w:r>
      <w:r w:rsidRPr="009705F3">
        <w:rPr>
          <w:sz w:val="24"/>
          <w:szCs w:val="24"/>
          <w:lang w:val="en-CA"/>
        </w:rPr>
        <w:t>84/88</w:t>
      </w:r>
      <w:r w:rsidRPr="009705F3">
        <w:rPr>
          <w:rFonts w:hint="eastAsia"/>
          <w:sz w:val="24"/>
          <w:szCs w:val="24"/>
          <w:lang w:val="zh-CN"/>
        </w:rPr>
        <w:t>号决定将提交第八十六次会议的关于执行第</w:t>
      </w:r>
      <w:r w:rsidRPr="009705F3">
        <w:rPr>
          <w:sz w:val="24"/>
          <w:szCs w:val="24"/>
          <w:lang w:val="en-CA"/>
        </w:rPr>
        <w:t>XXVIII/2</w:t>
      </w:r>
      <w:r w:rsidRPr="009705F3">
        <w:rPr>
          <w:rFonts w:hint="eastAsia"/>
          <w:sz w:val="24"/>
          <w:szCs w:val="24"/>
          <w:lang w:val="zh-CN"/>
        </w:rPr>
        <w:t>号决定第</w:t>
      </w:r>
      <w:r w:rsidRPr="009705F3">
        <w:rPr>
          <w:sz w:val="24"/>
          <w:szCs w:val="24"/>
          <w:lang w:val="en-CA"/>
        </w:rPr>
        <w:t>16</w:t>
      </w:r>
      <w:r w:rsidRPr="009705F3">
        <w:rPr>
          <w:rFonts w:hint="eastAsia"/>
          <w:sz w:val="24"/>
          <w:szCs w:val="24"/>
          <w:lang w:val="zh-CN"/>
        </w:rPr>
        <w:t>段和第</w:t>
      </w:r>
      <w:r w:rsidRPr="009705F3">
        <w:rPr>
          <w:sz w:val="24"/>
          <w:szCs w:val="24"/>
          <w:lang w:val="en-CA"/>
        </w:rPr>
        <w:t>XXX/5</w:t>
      </w:r>
      <w:r w:rsidRPr="009705F3">
        <w:rPr>
          <w:rFonts w:hint="eastAsia"/>
          <w:sz w:val="24"/>
          <w:szCs w:val="24"/>
          <w:lang w:val="zh-CN"/>
        </w:rPr>
        <w:t>号决定第</w:t>
      </w:r>
      <w:r w:rsidRPr="009705F3">
        <w:rPr>
          <w:sz w:val="24"/>
          <w:szCs w:val="24"/>
          <w:lang w:val="en-CA"/>
        </w:rPr>
        <w:t>2</w:t>
      </w:r>
      <w:r w:rsidRPr="009705F3">
        <w:rPr>
          <w:rFonts w:hint="eastAsia"/>
          <w:sz w:val="24"/>
          <w:szCs w:val="24"/>
          <w:lang w:val="zh-CN"/>
        </w:rPr>
        <w:t>段的方法的文件</w:t>
      </w:r>
      <w:r w:rsidRPr="009705F3">
        <w:rPr>
          <w:rFonts w:hint="eastAsia"/>
          <w:sz w:val="24"/>
          <w:szCs w:val="24"/>
          <w:lang w:val="en-CA"/>
        </w:rPr>
        <w:t>，</w:t>
      </w:r>
      <w:r w:rsidRPr="009705F3">
        <w:rPr>
          <w:rStyle w:val="FootnoteReference"/>
          <w:sz w:val="24"/>
          <w:szCs w:val="24"/>
          <w:lang w:val="zh-CN"/>
        </w:rPr>
        <w:footnoteReference w:id="11"/>
      </w:r>
      <w:r w:rsidRPr="009705F3">
        <w:rPr>
          <w:rFonts w:hint="eastAsia"/>
          <w:sz w:val="24"/>
          <w:szCs w:val="24"/>
          <w:lang w:val="zh-CN"/>
        </w:rPr>
        <w:t>因为该文件载列了根据第</w:t>
      </w:r>
      <w:r w:rsidRPr="009705F3">
        <w:rPr>
          <w:sz w:val="24"/>
          <w:szCs w:val="24"/>
          <w:lang w:val="en-CA"/>
        </w:rPr>
        <w:t>74/50</w:t>
      </w:r>
      <w:r w:rsidRPr="009705F3">
        <w:rPr>
          <w:rFonts w:hint="eastAsia"/>
          <w:sz w:val="24"/>
          <w:szCs w:val="24"/>
          <w:lang w:val="zh-CN"/>
        </w:rPr>
        <w:t>号决定在必要时可增加对低消费量国家供资的方法</w:t>
      </w:r>
      <w:r w:rsidRPr="009705F3">
        <w:rPr>
          <w:rFonts w:hint="eastAsia"/>
          <w:sz w:val="24"/>
          <w:szCs w:val="24"/>
          <w:lang w:val="en-CA"/>
        </w:rPr>
        <w:t>：</w:t>
      </w:r>
      <w:r w:rsidRPr="009705F3">
        <w:rPr>
          <w:rFonts w:hint="eastAsia"/>
          <w:sz w:val="24"/>
          <w:szCs w:val="24"/>
          <w:lang w:val="zh-CN"/>
        </w:rPr>
        <w:t>引进氟氯烃或氢氟碳化物的低和零全球升温潜能值替代品</w:t>
      </w:r>
      <w:r w:rsidRPr="009705F3">
        <w:rPr>
          <w:rFonts w:hint="eastAsia"/>
          <w:sz w:val="24"/>
          <w:szCs w:val="24"/>
          <w:lang w:val="en-CA"/>
        </w:rPr>
        <w:t>，</w:t>
      </w:r>
      <w:r w:rsidRPr="009705F3">
        <w:rPr>
          <w:rFonts w:hint="eastAsia"/>
          <w:sz w:val="24"/>
          <w:szCs w:val="24"/>
          <w:lang w:val="zh-CN"/>
        </w:rPr>
        <w:t>并在维修</w:t>
      </w:r>
      <w:r w:rsidRPr="009705F3">
        <w:rPr>
          <w:sz w:val="24"/>
          <w:szCs w:val="24"/>
          <w:lang w:val="en-CA"/>
        </w:rPr>
        <w:t>/</w:t>
      </w:r>
      <w:r w:rsidRPr="009705F3">
        <w:rPr>
          <w:rFonts w:hint="eastAsia"/>
          <w:sz w:val="24"/>
          <w:szCs w:val="24"/>
          <w:lang w:val="zh-CN"/>
        </w:rPr>
        <w:t>最终用户行业保持能源效率、制定和落实政策和法规以避免能源效率低的制冷和空调设备充斥市场以及推广能源效率高的设备并考虑到氟氯烃淘汰管理计划中维修行业计划的标准、绩效指标和供资机制</w:t>
      </w:r>
      <w:r w:rsidRPr="009705F3">
        <w:rPr>
          <w:rFonts w:hint="eastAsia"/>
          <w:sz w:val="24"/>
          <w:szCs w:val="24"/>
          <w:lang w:val="en-CA"/>
        </w:rPr>
        <w:t>；</w:t>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t>提出执行委员会执行第</w:t>
      </w:r>
      <w:r w:rsidRPr="009705F3">
        <w:rPr>
          <w:sz w:val="24"/>
          <w:szCs w:val="24"/>
          <w:lang w:val="en-CA"/>
        </w:rPr>
        <w:t>XXVIII/2</w:t>
      </w:r>
      <w:r w:rsidRPr="009705F3">
        <w:rPr>
          <w:rFonts w:hint="eastAsia"/>
          <w:sz w:val="24"/>
          <w:szCs w:val="24"/>
          <w:lang w:val="zh-CN"/>
        </w:rPr>
        <w:t>号决定第</w:t>
      </w:r>
      <w:r w:rsidRPr="009705F3">
        <w:rPr>
          <w:sz w:val="24"/>
          <w:szCs w:val="24"/>
          <w:lang w:val="en-CA"/>
        </w:rPr>
        <w:t>24</w:t>
      </w:r>
      <w:r w:rsidRPr="009705F3">
        <w:rPr>
          <w:rFonts w:hint="eastAsia"/>
          <w:sz w:val="24"/>
          <w:szCs w:val="24"/>
          <w:lang w:val="zh-CN"/>
        </w:rPr>
        <w:t>段的最佳做法和方式的综合报告的文件</w:t>
      </w:r>
      <w:r w:rsidRPr="009705F3">
        <w:rPr>
          <w:rFonts w:hint="eastAsia"/>
          <w:sz w:val="24"/>
          <w:szCs w:val="24"/>
          <w:lang w:val="en-CA"/>
        </w:rPr>
        <w:t>，</w:t>
      </w:r>
      <w:r w:rsidRPr="009705F3">
        <w:rPr>
          <w:rStyle w:val="FootnoteReference"/>
          <w:sz w:val="24"/>
          <w:szCs w:val="24"/>
          <w:lang w:val="zh-CN"/>
        </w:rPr>
        <w:footnoteReference w:id="12"/>
      </w:r>
      <w:r w:rsidRPr="009705F3">
        <w:rPr>
          <w:rFonts w:hint="eastAsia"/>
          <w:sz w:val="24"/>
          <w:szCs w:val="24"/>
          <w:lang w:val="zh-CN"/>
        </w:rPr>
        <w:t>因为该文件载列了为废弃的消耗臭氧层物质和其他受控物质进行无害环境管理供资的备选方案</w:t>
      </w:r>
      <w:r w:rsidRPr="009705F3">
        <w:rPr>
          <w:rFonts w:hint="eastAsia"/>
          <w:sz w:val="24"/>
          <w:szCs w:val="24"/>
          <w:lang w:val="en-CA"/>
        </w:rPr>
        <w:t>，</w:t>
      </w:r>
      <w:r w:rsidRPr="009705F3">
        <w:rPr>
          <w:rFonts w:hint="eastAsia"/>
          <w:sz w:val="24"/>
          <w:szCs w:val="24"/>
          <w:lang w:val="zh-CN"/>
        </w:rPr>
        <w:t>它们大都来自制冷和空调设备的维修</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t>与制定第</w:t>
      </w:r>
      <w:r w:rsidRPr="009705F3">
        <w:rPr>
          <w:sz w:val="24"/>
          <w:szCs w:val="24"/>
          <w:lang w:val="en-CA"/>
        </w:rPr>
        <w:t>5</w:t>
      </w:r>
      <w:r w:rsidRPr="009705F3">
        <w:rPr>
          <w:rFonts w:hint="eastAsia"/>
          <w:sz w:val="24"/>
          <w:szCs w:val="24"/>
          <w:lang w:val="zh-CN"/>
        </w:rPr>
        <w:t>条国家逐步减少使用氢氟碳化物的费用准则有关的信息的文件</w:t>
      </w:r>
      <w:r w:rsidRPr="009705F3">
        <w:rPr>
          <w:rFonts w:hint="eastAsia"/>
          <w:sz w:val="24"/>
          <w:szCs w:val="24"/>
          <w:lang w:val="en-CA"/>
        </w:rPr>
        <w:t>：</w:t>
      </w:r>
      <w:r w:rsidRPr="009705F3">
        <w:rPr>
          <w:rFonts w:hint="eastAsia"/>
          <w:sz w:val="24"/>
          <w:szCs w:val="24"/>
          <w:lang w:val="zh-CN"/>
        </w:rPr>
        <w:t>扶持活动</w:t>
      </w:r>
      <w:r w:rsidRPr="009705F3">
        <w:rPr>
          <w:rFonts w:hint="eastAsia"/>
          <w:sz w:val="24"/>
          <w:szCs w:val="24"/>
          <w:lang w:val="en-CA"/>
        </w:rPr>
        <w:t>，</w:t>
      </w:r>
      <w:r w:rsidRPr="009705F3">
        <w:rPr>
          <w:rStyle w:val="FootnoteReference"/>
          <w:sz w:val="24"/>
          <w:szCs w:val="24"/>
          <w:lang w:val="zh-CN"/>
        </w:rPr>
        <w:footnoteReference w:id="13"/>
      </w:r>
      <w:r w:rsidRPr="009705F3">
        <w:rPr>
          <w:rFonts w:hint="eastAsia"/>
          <w:sz w:val="24"/>
          <w:szCs w:val="24"/>
          <w:lang w:val="zh-CN"/>
        </w:rPr>
        <w:t>除其他外</w:t>
      </w:r>
      <w:r w:rsidRPr="009705F3">
        <w:rPr>
          <w:rFonts w:hint="eastAsia"/>
          <w:sz w:val="24"/>
          <w:szCs w:val="24"/>
          <w:lang w:val="en-CA"/>
        </w:rPr>
        <w:t>，</w:t>
      </w:r>
      <w:r w:rsidRPr="009705F3">
        <w:rPr>
          <w:rFonts w:hint="eastAsia"/>
          <w:sz w:val="24"/>
          <w:szCs w:val="24"/>
          <w:lang w:val="zh-CN"/>
        </w:rPr>
        <w:t>该文件审查了执行委员会通过的与扶持活动有关的</w:t>
      </w:r>
      <w:r w:rsidRPr="009705F3">
        <w:rPr>
          <w:rFonts w:hint="eastAsia"/>
          <w:sz w:val="24"/>
          <w:szCs w:val="24"/>
          <w:lang w:val="zh-CN"/>
        </w:rPr>
        <w:lastRenderedPageBreak/>
        <w:t>所有政策和准则</w:t>
      </w:r>
      <w:r w:rsidRPr="009705F3">
        <w:rPr>
          <w:rFonts w:hint="eastAsia"/>
          <w:sz w:val="24"/>
          <w:szCs w:val="24"/>
          <w:lang w:val="en-CA"/>
        </w:rPr>
        <w:t>（</w:t>
      </w:r>
      <w:r w:rsidRPr="009705F3">
        <w:rPr>
          <w:rFonts w:hint="eastAsia"/>
          <w:sz w:val="24"/>
          <w:szCs w:val="24"/>
          <w:lang w:val="zh-CN"/>
        </w:rPr>
        <w:t>列于第</w:t>
      </w:r>
      <w:r w:rsidRPr="009705F3">
        <w:rPr>
          <w:sz w:val="24"/>
          <w:szCs w:val="24"/>
          <w:lang w:val="en-CA"/>
        </w:rPr>
        <w:t>XXVIII/2</w:t>
      </w:r>
      <w:r w:rsidRPr="009705F3">
        <w:rPr>
          <w:rFonts w:hint="eastAsia"/>
          <w:sz w:val="24"/>
          <w:szCs w:val="24"/>
          <w:lang w:val="zh-CN"/>
        </w:rPr>
        <w:t>号决定第</w:t>
      </w:r>
      <w:r w:rsidRPr="009705F3">
        <w:rPr>
          <w:sz w:val="24"/>
          <w:szCs w:val="24"/>
          <w:lang w:val="en-CA"/>
        </w:rPr>
        <w:t>20</w:t>
      </w:r>
      <w:r w:rsidRPr="009705F3">
        <w:rPr>
          <w:rFonts w:hint="eastAsia"/>
          <w:sz w:val="24"/>
          <w:szCs w:val="24"/>
          <w:lang w:val="zh-CN"/>
        </w:rPr>
        <w:t>段</w:t>
      </w:r>
      <w:r w:rsidRPr="009705F3">
        <w:rPr>
          <w:rFonts w:hint="eastAsia"/>
          <w:sz w:val="24"/>
          <w:szCs w:val="24"/>
          <w:lang w:val="en-CA"/>
        </w:rPr>
        <w:t>），</w:t>
      </w:r>
      <w:r w:rsidRPr="009705F3">
        <w:rPr>
          <w:rFonts w:hint="eastAsia"/>
          <w:sz w:val="24"/>
          <w:szCs w:val="24"/>
          <w:lang w:val="zh-CN"/>
        </w:rPr>
        <w:t>以支持第</w:t>
      </w:r>
      <w:r w:rsidRPr="009705F3">
        <w:rPr>
          <w:sz w:val="24"/>
          <w:szCs w:val="24"/>
          <w:lang w:val="en-CA"/>
        </w:rPr>
        <w:t>5</w:t>
      </w:r>
      <w:r w:rsidRPr="009705F3">
        <w:rPr>
          <w:rFonts w:hint="eastAsia"/>
          <w:sz w:val="24"/>
          <w:szCs w:val="24"/>
          <w:lang w:val="zh-CN"/>
        </w:rPr>
        <w:t>条国家淘汰受控物质</w:t>
      </w:r>
      <w:r w:rsidRPr="009705F3">
        <w:rPr>
          <w:rFonts w:hint="eastAsia"/>
          <w:sz w:val="24"/>
          <w:szCs w:val="24"/>
          <w:lang w:val="en-CA"/>
        </w:rPr>
        <w:t>，</w:t>
      </w:r>
      <w:r w:rsidRPr="009705F3">
        <w:rPr>
          <w:rFonts w:hint="eastAsia"/>
          <w:sz w:val="24"/>
          <w:szCs w:val="24"/>
          <w:lang w:val="zh-CN"/>
        </w:rPr>
        <w:t>其中一些涉及制冷维修行业。</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在编制本文件时</w:t>
      </w:r>
      <w:r w:rsidRPr="009705F3">
        <w:rPr>
          <w:rFonts w:hint="eastAsia"/>
          <w:sz w:val="24"/>
          <w:szCs w:val="24"/>
          <w:lang w:val="en-CA"/>
        </w:rPr>
        <w:t>，</w:t>
      </w:r>
      <w:r w:rsidRPr="009705F3">
        <w:rPr>
          <w:rFonts w:hint="eastAsia"/>
          <w:sz w:val="24"/>
          <w:szCs w:val="24"/>
          <w:lang w:val="zh-CN"/>
        </w:rPr>
        <w:t>秘书处还适当考虑了各执行机构在</w:t>
      </w:r>
      <w:smartTag w:uri="urn:schemas-microsoft-com:office:smarttags" w:element="chsdate">
        <w:smartTagPr>
          <w:attr w:name="IsROCDate" w:val="False"/>
          <w:attr w:name="IsLunarDate" w:val="False"/>
          <w:attr w:name="Day" w:val="25"/>
          <w:attr w:name="Month" w:val="2"/>
          <w:attr w:name="Year" w:val="2020"/>
        </w:smartTagPr>
        <w:r w:rsidRPr="009705F3">
          <w:rPr>
            <w:sz w:val="24"/>
            <w:szCs w:val="24"/>
            <w:lang w:val="en-CA"/>
          </w:rPr>
          <w:t>2020</w:t>
        </w:r>
        <w:r w:rsidRPr="009705F3">
          <w:rPr>
            <w:rFonts w:hint="eastAsia"/>
            <w:sz w:val="24"/>
            <w:szCs w:val="24"/>
            <w:lang w:val="zh-CN"/>
          </w:rPr>
          <w:t>年</w:t>
        </w:r>
        <w:r w:rsidRPr="009705F3">
          <w:rPr>
            <w:sz w:val="24"/>
            <w:szCs w:val="24"/>
            <w:lang w:val="en-CA"/>
          </w:rPr>
          <w:t>2</w:t>
        </w:r>
        <w:r w:rsidRPr="009705F3">
          <w:rPr>
            <w:rFonts w:hint="eastAsia"/>
            <w:sz w:val="24"/>
            <w:szCs w:val="24"/>
            <w:lang w:val="zh-CN"/>
          </w:rPr>
          <w:t>月</w:t>
        </w:r>
        <w:r w:rsidRPr="009705F3">
          <w:rPr>
            <w:sz w:val="24"/>
            <w:szCs w:val="24"/>
            <w:lang w:val="en-CA"/>
          </w:rPr>
          <w:t>25</w:t>
        </w:r>
        <w:r w:rsidRPr="009705F3">
          <w:rPr>
            <w:rFonts w:hint="eastAsia"/>
            <w:sz w:val="24"/>
            <w:szCs w:val="24"/>
            <w:lang w:val="zh-CN"/>
          </w:rPr>
          <w:t>日</w:t>
        </w:r>
      </w:smartTag>
      <w:r w:rsidRPr="009705F3">
        <w:rPr>
          <w:rFonts w:hint="eastAsia"/>
          <w:sz w:val="24"/>
          <w:szCs w:val="24"/>
          <w:lang w:val="zh-CN"/>
        </w:rPr>
        <w:t>至</w:t>
      </w:r>
      <w:r w:rsidRPr="009705F3">
        <w:rPr>
          <w:sz w:val="24"/>
          <w:szCs w:val="24"/>
          <w:lang w:val="en-CA"/>
        </w:rPr>
        <w:t>27</w:t>
      </w:r>
      <w:r w:rsidRPr="009705F3">
        <w:rPr>
          <w:rFonts w:hint="eastAsia"/>
          <w:sz w:val="24"/>
          <w:szCs w:val="24"/>
          <w:lang w:val="zh-CN"/>
        </w:rPr>
        <w:t>日举行政府间协调会议期间提出的评论和意见。</w:t>
      </w:r>
    </w:p>
    <w:p w:rsidR="002F073C" w:rsidRPr="009705F3" w:rsidRDefault="002F073C">
      <w:pPr>
        <w:pStyle w:val="Heading1"/>
        <w:numPr>
          <w:ilvl w:val="0"/>
          <w:numId w:val="22"/>
        </w:numPr>
        <w:rPr>
          <w:sz w:val="24"/>
          <w:szCs w:val="24"/>
          <w:lang w:val="en-CA"/>
        </w:rPr>
      </w:pPr>
      <w:r w:rsidRPr="009705F3">
        <w:rPr>
          <w:rFonts w:hint="eastAsia"/>
          <w:sz w:val="24"/>
          <w:szCs w:val="24"/>
          <w:lang w:val="zh-CN"/>
        </w:rPr>
        <w:t>本文件由以下几个部分组成：</w:t>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t>概述多边基金在制冷维修行业提供的援助</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制冷维修行业的氟氯烃和氢氟碳化物合并合规战略</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制冷维修行业逐步减少使用氢氟碳化物的供资水平和模式</w:t>
      </w:r>
      <w:r w:rsidRPr="009705F3">
        <w:rPr>
          <w:rFonts w:hint="eastAsia"/>
          <w:sz w:val="24"/>
          <w:szCs w:val="24"/>
          <w:lang w:val="en-CA"/>
        </w:rPr>
        <w:t>（</w:t>
      </w:r>
      <w:r w:rsidRPr="009705F3">
        <w:rPr>
          <w:rFonts w:hint="eastAsia"/>
          <w:sz w:val="24"/>
          <w:szCs w:val="24"/>
          <w:lang w:val="zh-CN"/>
        </w:rPr>
        <w:t>第一阶段</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建议。</w:t>
      </w:r>
    </w:p>
    <w:p w:rsidR="002F073C" w:rsidRPr="009705F3" w:rsidRDefault="002F073C">
      <w:pPr>
        <w:pStyle w:val="Heading1"/>
        <w:numPr>
          <w:ilvl w:val="0"/>
          <w:numId w:val="22"/>
        </w:numPr>
        <w:rPr>
          <w:sz w:val="24"/>
          <w:szCs w:val="24"/>
          <w:lang w:val="en-CA"/>
        </w:rPr>
      </w:pPr>
      <w:r w:rsidRPr="009705F3">
        <w:rPr>
          <w:rFonts w:hint="eastAsia"/>
          <w:sz w:val="24"/>
          <w:szCs w:val="24"/>
          <w:lang w:val="zh-CN"/>
        </w:rPr>
        <w:t>本文件附件一概述制冷维修行业结合淘汰氟氯烃和逐步减少使用氢氟碳化物活动的可能模式。</w:t>
      </w:r>
    </w:p>
    <w:p w:rsidR="002F073C" w:rsidRPr="009705F3" w:rsidRDefault="002F073C">
      <w:pPr>
        <w:pStyle w:val="Heading2"/>
        <w:numPr>
          <w:ilvl w:val="0"/>
          <w:numId w:val="0"/>
        </w:numPr>
        <w:tabs>
          <w:tab w:val="left" w:pos="720"/>
        </w:tabs>
        <w:rPr>
          <w:b/>
          <w:sz w:val="24"/>
          <w:szCs w:val="24"/>
          <w:lang w:val="en-CA"/>
        </w:rPr>
      </w:pPr>
      <w:r w:rsidRPr="009705F3">
        <w:rPr>
          <w:rFonts w:hint="eastAsia"/>
          <w:b/>
          <w:sz w:val="24"/>
          <w:szCs w:val="24"/>
          <w:lang w:val="zh-CN"/>
        </w:rPr>
        <w:t>概述多边基金在制冷维修行业提供的援助</w:t>
      </w:r>
    </w:p>
    <w:p w:rsidR="002F073C" w:rsidRPr="009705F3" w:rsidRDefault="002F073C">
      <w:pPr>
        <w:pStyle w:val="Heading1"/>
        <w:numPr>
          <w:ilvl w:val="0"/>
          <w:numId w:val="22"/>
        </w:numPr>
        <w:rPr>
          <w:sz w:val="24"/>
          <w:szCs w:val="24"/>
          <w:lang w:val="en-CA"/>
        </w:rPr>
      </w:pPr>
      <w:r w:rsidRPr="009705F3">
        <w:rPr>
          <w:rFonts w:hint="eastAsia"/>
          <w:sz w:val="24"/>
          <w:szCs w:val="24"/>
          <w:lang w:val="zh-CN"/>
        </w:rPr>
        <w:t>自多边基金成立以来</w:t>
      </w:r>
      <w:r w:rsidRPr="009705F3">
        <w:rPr>
          <w:rFonts w:hint="eastAsia"/>
          <w:sz w:val="24"/>
          <w:szCs w:val="24"/>
          <w:lang w:val="en-CA"/>
        </w:rPr>
        <w:t>，</w:t>
      </w:r>
      <w:r w:rsidRPr="009705F3">
        <w:rPr>
          <w:rFonts w:hint="eastAsia"/>
          <w:sz w:val="24"/>
          <w:szCs w:val="24"/>
          <w:lang w:val="zh-CN"/>
        </w:rPr>
        <w:t>它已向第</w:t>
      </w:r>
      <w:r w:rsidRPr="009705F3">
        <w:rPr>
          <w:sz w:val="24"/>
          <w:szCs w:val="24"/>
          <w:lang w:val="en-CA"/>
        </w:rPr>
        <w:t>5</w:t>
      </w:r>
      <w:r w:rsidRPr="009705F3">
        <w:rPr>
          <w:rFonts w:hint="eastAsia"/>
          <w:sz w:val="24"/>
          <w:szCs w:val="24"/>
          <w:lang w:val="zh-CN"/>
        </w:rPr>
        <w:t>条国家提供援助</w:t>
      </w:r>
      <w:r w:rsidRPr="009705F3">
        <w:rPr>
          <w:rFonts w:hint="eastAsia"/>
          <w:sz w:val="24"/>
          <w:szCs w:val="24"/>
          <w:lang w:val="en-CA"/>
        </w:rPr>
        <w:t>，</w:t>
      </w:r>
      <w:r w:rsidRPr="009705F3">
        <w:rPr>
          <w:rFonts w:hint="eastAsia"/>
          <w:sz w:val="24"/>
          <w:szCs w:val="24"/>
          <w:lang w:val="zh-CN"/>
        </w:rPr>
        <w:t>以逐步淘汰制冷维修行业使用的受控物质。</w:t>
      </w:r>
      <w:r w:rsidRPr="009705F3">
        <w:rPr>
          <w:sz w:val="24"/>
          <w:szCs w:val="24"/>
          <w:lang w:val="en-CA"/>
        </w:rPr>
        <w:t xml:space="preserve"> </w:t>
      </w:r>
    </w:p>
    <w:p w:rsidR="002F073C" w:rsidRPr="009705F3" w:rsidRDefault="002F073C">
      <w:pPr>
        <w:rPr>
          <w:sz w:val="24"/>
          <w:szCs w:val="24"/>
          <w:u w:val="single"/>
          <w:lang w:val="en-CA"/>
        </w:rPr>
      </w:pPr>
      <w:r w:rsidRPr="009705F3">
        <w:rPr>
          <w:rFonts w:hint="eastAsia"/>
          <w:sz w:val="24"/>
          <w:szCs w:val="24"/>
          <w:u w:val="single"/>
          <w:lang w:val="zh-CN"/>
        </w:rPr>
        <w:t>制冷维修行业逐步减少使用氢氟碳化物的供资水平和模式</w:t>
      </w:r>
    </w:p>
    <w:p w:rsidR="002F073C" w:rsidRPr="009705F3" w:rsidRDefault="002F073C">
      <w:pPr>
        <w:rPr>
          <w:sz w:val="24"/>
          <w:szCs w:val="24"/>
          <w:lang w:val="en-CA"/>
        </w:rPr>
      </w:pPr>
    </w:p>
    <w:p w:rsidR="002F073C" w:rsidRPr="009705F3" w:rsidRDefault="002F073C">
      <w:pPr>
        <w:pStyle w:val="Heading1"/>
        <w:numPr>
          <w:ilvl w:val="0"/>
          <w:numId w:val="22"/>
        </w:numPr>
        <w:rPr>
          <w:sz w:val="24"/>
          <w:szCs w:val="24"/>
          <w:lang w:val="en-CA"/>
        </w:rPr>
      </w:pPr>
      <w:r w:rsidRPr="009705F3">
        <w:rPr>
          <w:rFonts w:hint="eastAsia"/>
          <w:sz w:val="24"/>
          <w:szCs w:val="24"/>
          <w:lang w:val="zh-CN"/>
        </w:rPr>
        <w:t>在没有总体战略并在管理计划之外</w:t>
      </w:r>
      <w:r w:rsidRPr="009705F3">
        <w:rPr>
          <w:rFonts w:hint="eastAsia"/>
          <w:sz w:val="24"/>
          <w:szCs w:val="24"/>
          <w:lang w:val="en-CA"/>
        </w:rPr>
        <w:t>，</w:t>
      </w:r>
      <w:r w:rsidRPr="009705F3">
        <w:rPr>
          <w:rFonts w:hint="eastAsia"/>
          <w:sz w:val="24"/>
          <w:szCs w:val="24"/>
          <w:lang w:val="zh-CN"/>
        </w:rPr>
        <w:t>最初提供的援助用于执行独立项目</w:t>
      </w:r>
      <w:r w:rsidRPr="009705F3">
        <w:rPr>
          <w:rFonts w:hint="eastAsia"/>
          <w:sz w:val="24"/>
          <w:szCs w:val="24"/>
          <w:lang w:val="en-CA"/>
        </w:rPr>
        <w:t>（</w:t>
      </w:r>
      <w:r w:rsidRPr="009705F3">
        <w:rPr>
          <w:rFonts w:hint="eastAsia"/>
          <w:sz w:val="24"/>
          <w:szCs w:val="24"/>
          <w:lang w:val="zh-CN"/>
        </w:rPr>
        <w:t>例如</w:t>
      </w:r>
      <w:r w:rsidRPr="009705F3">
        <w:rPr>
          <w:rFonts w:hint="eastAsia"/>
          <w:sz w:val="24"/>
          <w:szCs w:val="24"/>
          <w:lang w:val="en-CA"/>
        </w:rPr>
        <w:t>，</w:t>
      </w:r>
      <w:r w:rsidRPr="009705F3">
        <w:rPr>
          <w:rFonts w:hint="eastAsia"/>
          <w:sz w:val="24"/>
          <w:szCs w:val="24"/>
          <w:lang w:val="zh-CN"/>
        </w:rPr>
        <w:t>起草用于淘汰各类氟氯化碳的法规、培训海关</w:t>
      </w:r>
      <w:r w:rsidRPr="009705F3">
        <w:rPr>
          <w:sz w:val="24"/>
          <w:szCs w:val="24"/>
          <w:lang w:val="en-CA"/>
        </w:rPr>
        <w:t>/</w:t>
      </w:r>
      <w:r w:rsidRPr="009705F3">
        <w:rPr>
          <w:rFonts w:hint="eastAsia"/>
          <w:sz w:val="24"/>
          <w:szCs w:val="24"/>
          <w:lang w:val="zh-CN"/>
        </w:rPr>
        <w:t>执法人员、培训制冷技术人员进行良好维修做法</w:t>
      </w:r>
      <w:r w:rsidRPr="009705F3">
        <w:rPr>
          <w:rFonts w:hint="eastAsia"/>
          <w:sz w:val="24"/>
          <w:szCs w:val="24"/>
          <w:lang w:val="en-CA"/>
        </w:rPr>
        <w:t>；</w:t>
      </w:r>
      <w:r w:rsidRPr="009705F3">
        <w:rPr>
          <w:rFonts w:hint="eastAsia"/>
          <w:sz w:val="24"/>
          <w:szCs w:val="24"/>
          <w:lang w:val="zh-CN"/>
        </w:rPr>
        <w:t>为技术人员分发工具和设备、制冷剂的回收和再循环机制</w:t>
      </w:r>
      <w:r w:rsidRPr="009705F3">
        <w:rPr>
          <w:rFonts w:hint="eastAsia"/>
          <w:sz w:val="24"/>
          <w:szCs w:val="24"/>
          <w:lang w:val="en-CA"/>
        </w:rPr>
        <w:t>）</w:t>
      </w:r>
      <w:r w:rsidRPr="009705F3">
        <w:rPr>
          <w:rFonts w:hint="eastAsia"/>
          <w:sz w:val="24"/>
          <w:szCs w:val="24"/>
          <w:lang w:val="zh-CN"/>
        </w:rPr>
        <w:t>。供资水平将根据提交的项目建议逐案批准。</w:t>
      </w:r>
    </w:p>
    <w:p w:rsidR="002F073C" w:rsidRPr="009705F3" w:rsidRDefault="002F073C">
      <w:pPr>
        <w:pStyle w:val="Heading1"/>
        <w:numPr>
          <w:ilvl w:val="0"/>
          <w:numId w:val="22"/>
        </w:numPr>
        <w:rPr>
          <w:sz w:val="24"/>
          <w:szCs w:val="24"/>
          <w:lang w:val="en-CA"/>
        </w:rPr>
      </w:pPr>
      <w:r w:rsidRPr="009705F3">
        <w:rPr>
          <w:rFonts w:hint="eastAsia"/>
          <w:kern w:val="22"/>
          <w:sz w:val="24"/>
          <w:szCs w:val="24"/>
          <w:lang w:val="zh-CN"/>
        </w:rPr>
        <w:t>随着淘汰氟氯化碳的工作取得进展</w:t>
      </w:r>
      <w:r w:rsidRPr="009705F3">
        <w:rPr>
          <w:rFonts w:hint="eastAsia"/>
          <w:kern w:val="22"/>
          <w:sz w:val="24"/>
          <w:szCs w:val="24"/>
          <w:lang w:val="en-CA"/>
        </w:rPr>
        <w:t>，</w:t>
      </w:r>
      <w:r w:rsidRPr="009705F3">
        <w:rPr>
          <w:rFonts w:hint="eastAsia"/>
          <w:kern w:val="22"/>
          <w:sz w:val="24"/>
          <w:szCs w:val="24"/>
          <w:lang w:val="zh-CN"/>
        </w:rPr>
        <w:t>独立项目被纳入适用于低消费量国家的整体供资计划</w:t>
      </w:r>
      <w:r w:rsidRPr="009705F3">
        <w:rPr>
          <w:rFonts w:hint="eastAsia"/>
          <w:kern w:val="22"/>
          <w:sz w:val="24"/>
          <w:szCs w:val="24"/>
          <w:lang w:val="en-CA"/>
        </w:rPr>
        <w:t>：</w:t>
      </w:r>
      <w:r w:rsidRPr="009705F3">
        <w:rPr>
          <w:rFonts w:hint="eastAsia"/>
          <w:sz w:val="24"/>
          <w:szCs w:val="24"/>
          <w:lang w:val="zh-CN"/>
        </w:rPr>
        <w:t>制冷剂管理计划</w:t>
      </w:r>
      <w:r w:rsidRPr="009705F3">
        <w:rPr>
          <w:rFonts w:hint="eastAsia"/>
          <w:sz w:val="24"/>
          <w:szCs w:val="24"/>
          <w:lang w:val="en-CA"/>
        </w:rPr>
        <w:t>（</w:t>
      </w:r>
      <w:r w:rsidRPr="009705F3">
        <w:rPr>
          <w:sz w:val="24"/>
          <w:szCs w:val="24"/>
          <w:lang w:val="en-CA"/>
        </w:rPr>
        <w:t>RMP</w:t>
      </w:r>
      <w:r w:rsidRPr="009705F3">
        <w:rPr>
          <w:rFonts w:hint="eastAsia"/>
          <w:sz w:val="24"/>
          <w:szCs w:val="24"/>
          <w:lang w:val="en-CA"/>
        </w:rPr>
        <w:t>）</w:t>
      </w:r>
      <w:r w:rsidRPr="009705F3">
        <w:rPr>
          <w:rFonts w:hint="eastAsia"/>
          <w:sz w:val="24"/>
          <w:szCs w:val="24"/>
          <w:lang w:val="zh-CN"/>
        </w:rPr>
        <w:t>。</w:t>
      </w:r>
      <w:r w:rsidRPr="009705F3">
        <w:rPr>
          <w:rFonts w:hint="eastAsia"/>
          <w:kern w:val="22"/>
          <w:sz w:val="24"/>
          <w:szCs w:val="24"/>
          <w:lang w:val="zh-CN"/>
        </w:rPr>
        <w:t>制冷剂管理计划是一种国家驱动的方法，它允许灵活开展活动，使相关国家能够履行根据《蒙特利尔议定书》承担的义务。嗣后，国家可以提交一份更新的制冷剂管理计划，以实现</w:t>
      </w:r>
      <w:r w:rsidRPr="009705F3">
        <w:rPr>
          <w:kern w:val="22"/>
          <w:sz w:val="24"/>
          <w:szCs w:val="24"/>
          <w:lang w:val="zh-CN"/>
        </w:rPr>
        <w:t>2005</w:t>
      </w:r>
      <w:r w:rsidRPr="009705F3">
        <w:rPr>
          <w:rFonts w:hint="eastAsia"/>
          <w:kern w:val="22"/>
          <w:sz w:val="24"/>
          <w:szCs w:val="24"/>
          <w:lang w:val="zh-CN"/>
        </w:rPr>
        <w:t>年和</w:t>
      </w:r>
      <w:r w:rsidRPr="009705F3">
        <w:rPr>
          <w:kern w:val="22"/>
          <w:sz w:val="24"/>
          <w:szCs w:val="24"/>
          <w:lang w:val="zh-CN"/>
        </w:rPr>
        <w:t>2007</w:t>
      </w:r>
      <w:r w:rsidRPr="009705F3">
        <w:rPr>
          <w:rFonts w:hint="eastAsia"/>
          <w:kern w:val="22"/>
          <w:sz w:val="24"/>
          <w:szCs w:val="24"/>
          <w:lang w:val="zh-CN"/>
        </w:rPr>
        <w:t>年氟氯化碳基准消费量分别减少</w:t>
      </w:r>
      <w:r w:rsidRPr="009705F3">
        <w:rPr>
          <w:kern w:val="22"/>
          <w:sz w:val="24"/>
          <w:szCs w:val="24"/>
          <w:lang w:val="zh-CN"/>
        </w:rPr>
        <w:t>50</w:t>
      </w:r>
      <w:r w:rsidRPr="009705F3">
        <w:rPr>
          <w:rFonts w:hint="eastAsia"/>
          <w:kern w:val="22"/>
          <w:sz w:val="24"/>
          <w:szCs w:val="24"/>
          <w:lang w:val="zh-CN"/>
        </w:rPr>
        <w:t>％和</w:t>
      </w:r>
      <w:r w:rsidRPr="009705F3">
        <w:rPr>
          <w:kern w:val="22"/>
          <w:sz w:val="24"/>
          <w:szCs w:val="24"/>
          <w:lang w:val="zh-CN"/>
        </w:rPr>
        <w:t>85</w:t>
      </w:r>
      <w:r w:rsidRPr="009705F3">
        <w:rPr>
          <w:rFonts w:hint="eastAsia"/>
          <w:kern w:val="22"/>
          <w:sz w:val="24"/>
          <w:szCs w:val="24"/>
          <w:lang w:val="zh-CN"/>
        </w:rPr>
        <w:t>％。最后</w:t>
      </w:r>
      <w:r w:rsidRPr="009705F3">
        <w:rPr>
          <w:rFonts w:hint="eastAsia"/>
          <w:kern w:val="22"/>
          <w:sz w:val="24"/>
          <w:szCs w:val="24"/>
          <w:lang w:val="en-CA"/>
        </w:rPr>
        <w:t>，</w:t>
      </w:r>
      <w:r w:rsidRPr="009705F3">
        <w:rPr>
          <w:rFonts w:hint="eastAsia"/>
          <w:kern w:val="22"/>
          <w:sz w:val="24"/>
          <w:szCs w:val="24"/>
          <w:lang w:val="zh-CN"/>
        </w:rPr>
        <w:t>为了使氟氯化碳得到完全淘汰</w:t>
      </w:r>
      <w:r w:rsidRPr="009705F3">
        <w:rPr>
          <w:rFonts w:hint="eastAsia"/>
          <w:kern w:val="22"/>
          <w:sz w:val="24"/>
          <w:szCs w:val="24"/>
          <w:lang w:val="en-CA"/>
        </w:rPr>
        <w:t>，</w:t>
      </w:r>
      <w:r w:rsidRPr="009705F3">
        <w:rPr>
          <w:rFonts w:hint="eastAsia"/>
          <w:kern w:val="22"/>
          <w:sz w:val="24"/>
          <w:szCs w:val="24"/>
          <w:lang w:val="zh-CN"/>
        </w:rPr>
        <w:t>为低消费量国家制定了最终淘汰管理计划</w:t>
      </w:r>
      <w:r w:rsidRPr="009705F3">
        <w:rPr>
          <w:rFonts w:hint="eastAsia"/>
          <w:kern w:val="22"/>
          <w:sz w:val="24"/>
          <w:szCs w:val="24"/>
          <w:lang w:val="en-CA"/>
        </w:rPr>
        <w:t>（</w:t>
      </w:r>
      <w:r w:rsidRPr="009705F3">
        <w:rPr>
          <w:kern w:val="22"/>
          <w:sz w:val="24"/>
          <w:szCs w:val="24"/>
          <w:lang w:val="en-CA"/>
        </w:rPr>
        <w:t>TPMP</w:t>
      </w:r>
      <w:r w:rsidRPr="009705F3">
        <w:rPr>
          <w:rFonts w:hint="eastAsia"/>
          <w:kern w:val="22"/>
          <w:sz w:val="24"/>
          <w:szCs w:val="24"/>
          <w:lang w:val="en-CA"/>
        </w:rPr>
        <w:t>）</w:t>
      </w:r>
      <w:r w:rsidRPr="009705F3">
        <w:rPr>
          <w:rFonts w:hint="eastAsia"/>
          <w:kern w:val="22"/>
          <w:sz w:val="24"/>
          <w:szCs w:val="24"/>
          <w:lang w:val="zh-CN"/>
        </w:rPr>
        <w:t>和为非低消费量国家制定了国家淘汰计划</w:t>
      </w:r>
      <w:r w:rsidRPr="009705F3">
        <w:rPr>
          <w:rFonts w:hint="eastAsia"/>
          <w:kern w:val="22"/>
          <w:sz w:val="24"/>
          <w:szCs w:val="24"/>
          <w:lang w:val="en-CA"/>
        </w:rPr>
        <w:t>（</w:t>
      </w:r>
      <w:r w:rsidRPr="009705F3">
        <w:rPr>
          <w:kern w:val="22"/>
          <w:sz w:val="24"/>
          <w:szCs w:val="24"/>
          <w:lang w:val="en-CA"/>
        </w:rPr>
        <w:t>NPP</w:t>
      </w:r>
      <w:r w:rsidRPr="009705F3">
        <w:rPr>
          <w:rFonts w:hint="eastAsia"/>
          <w:kern w:val="22"/>
          <w:sz w:val="24"/>
          <w:szCs w:val="24"/>
          <w:lang w:val="en-CA"/>
        </w:rPr>
        <w:t>），</w:t>
      </w:r>
      <w:r w:rsidRPr="009705F3">
        <w:rPr>
          <w:rFonts w:hint="eastAsia"/>
          <w:kern w:val="22"/>
          <w:sz w:val="24"/>
          <w:szCs w:val="24"/>
          <w:lang w:val="zh-CN"/>
        </w:rPr>
        <w:t>它们都是根据国家驱动方法基于绩效的协议。在核实达成特定消费量目标的情况下，对这些计划的供资将</w:t>
      </w:r>
      <w:r w:rsidRPr="009705F3">
        <w:rPr>
          <w:rFonts w:hint="eastAsia"/>
          <w:sz w:val="24"/>
          <w:szCs w:val="24"/>
          <w:lang w:val="zh-CN"/>
        </w:rPr>
        <w:t>分批提供。</w:t>
      </w:r>
      <w:r w:rsidRPr="009705F3">
        <w:rPr>
          <w:sz w:val="24"/>
          <w:szCs w:val="24"/>
          <w:lang w:val="en-CA"/>
        </w:rPr>
        <w:t xml:space="preserve"> </w:t>
      </w:r>
    </w:p>
    <w:p w:rsidR="002F073C" w:rsidRPr="009705F3" w:rsidRDefault="002F073C">
      <w:pPr>
        <w:pStyle w:val="Heading1"/>
        <w:widowControl w:val="0"/>
        <w:numPr>
          <w:ilvl w:val="0"/>
          <w:numId w:val="22"/>
        </w:numPr>
        <w:rPr>
          <w:sz w:val="24"/>
          <w:szCs w:val="24"/>
          <w:lang w:val="en-CA"/>
        </w:rPr>
      </w:pPr>
      <w:r w:rsidRPr="009705F3">
        <w:rPr>
          <w:rFonts w:hint="eastAsia"/>
          <w:kern w:val="22"/>
          <w:sz w:val="24"/>
          <w:szCs w:val="24"/>
          <w:lang w:val="zh-CN"/>
        </w:rPr>
        <w:t>制冷剂管理计划更新、最终淘汰管理计划和国家淘汰计划的供资水平由执行委员会预先确定，而不是逐案分配的，它们都汇总在表</w:t>
      </w:r>
      <w:r w:rsidRPr="009705F3">
        <w:rPr>
          <w:kern w:val="22"/>
          <w:sz w:val="24"/>
          <w:szCs w:val="24"/>
          <w:lang w:val="zh-CN"/>
        </w:rPr>
        <w:t>1</w:t>
      </w:r>
      <w:r w:rsidRPr="009705F3">
        <w:rPr>
          <w:rFonts w:hint="eastAsia"/>
          <w:kern w:val="22"/>
          <w:sz w:val="24"/>
          <w:szCs w:val="24"/>
          <w:lang w:val="zh-CN"/>
        </w:rPr>
        <w:t>中。</w:t>
      </w:r>
    </w:p>
    <w:p w:rsidR="002F073C" w:rsidRDefault="002F073C">
      <w:pPr>
        <w:pStyle w:val="Heading1"/>
        <w:numPr>
          <w:ilvl w:val="0"/>
          <w:numId w:val="0"/>
        </w:numPr>
        <w:tabs>
          <w:tab w:val="left" w:pos="720"/>
        </w:tabs>
        <w:spacing w:after="0"/>
        <w:rPr>
          <w:b/>
          <w:sz w:val="24"/>
          <w:szCs w:val="24"/>
          <w:lang w:val="en-US"/>
        </w:rPr>
      </w:pPr>
    </w:p>
    <w:p w:rsidR="002F073C" w:rsidRDefault="002F073C">
      <w:pPr>
        <w:pStyle w:val="Heading1"/>
        <w:numPr>
          <w:ilvl w:val="0"/>
          <w:numId w:val="0"/>
        </w:numPr>
        <w:tabs>
          <w:tab w:val="left" w:pos="720"/>
        </w:tabs>
        <w:spacing w:after="0"/>
        <w:rPr>
          <w:b/>
          <w:sz w:val="24"/>
          <w:szCs w:val="24"/>
          <w:lang w:val="en-US"/>
        </w:rPr>
      </w:pPr>
    </w:p>
    <w:p w:rsidR="002F073C" w:rsidRDefault="002F073C">
      <w:pPr>
        <w:pStyle w:val="Heading1"/>
        <w:numPr>
          <w:ilvl w:val="0"/>
          <w:numId w:val="0"/>
        </w:numPr>
        <w:tabs>
          <w:tab w:val="left" w:pos="720"/>
        </w:tabs>
        <w:spacing w:after="0"/>
        <w:rPr>
          <w:b/>
          <w:sz w:val="24"/>
          <w:szCs w:val="24"/>
          <w:lang w:val="en-US"/>
        </w:rPr>
      </w:pPr>
    </w:p>
    <w:p w:rsidR="002F073C" w:rsidRPr="009705F3" w:rsidRDefault="002F073C">
      <w:pPr>
        <w:pStyle w:val="Heading1"/>
        <w:numPr>
          <w:ilvl w:val="0"/>
          <w:numId w:val="0"/>
        </w:numPr>
        <w:tabs>
          <w:tab w:val="left" w:pos="720"/>
        </w:tabs>
        <w:spacing w:after="0"/>
        <w:rPr>
          <w:b/>
          <w:sz w:val="24"/>
          <w:szCs w:val="24"/>
          <w:lang w:val="en-CA"/>
        </w:rPr>
      </w:pPr>
      <w:r w:rsidRPr="009705F3">
        <w:rPr>
          <w:rFonts w:hint="eastAsia"/>
          <w:b/>
          <w:sz w:val="24"/>
          <w:szCs w:val="24"/>
          <w:lang w:val="zh-CN"/>
        </w:rPr>
        <w:lastRenderedPageBreak/>
        <w:t>表</w:t>
      </w:r>
      <w:r w:rsidRPr="009705F3">
        <w:rPr>
          <w:b/>
          <w:sz w:val="24"/>
          <w:szCs w:val="24"/>
          <w:lang w:val="en-US"/>
        </w:rPr>
        <w:t xml:space="preserve">1.  </w:t>
      </w:r>
      <w:r w:rsidRPr="009705F3">
        <w:rPr>
          <w:rFonts w:hint="eastAsia"/>
          <w:b/>
          <w:sz w:val="24"/>
          <w:szCs w:val="24"/>
          <w:lang w:val="zh-CN"/>
        </w:rPr>
        <w:t>制冷维修行业核准的资金水平和模式</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0"/>
        <w:gridCol w:w="890"/>
        <w:gridCol w:w="982"/>
        <w:gridCol w:w="1964"/>
        <w:gridCol w:w="2291"/>
        <w:gridCol w:w="2094"/>
      </w:tblGrid>
      <w:tr w:rsidR="002F073C">
        <w:trPr>
          <w:tblHeader/>
        </w:trPr>
        <w:tc>
          <w:tcPr>
            <w:tcW w:w="705"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模式</w:t>
            </w:r>
          </w:p>
        </w:tc>
        <w:tc>
          <w:tcPr>
            <w:tcW w:w="465"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使用的年份</w:t>
            </w:r>
          </w:p>
        </w:tc>
        <w:tc>
          <w:tcPr>
            <w:tcW w:w="513"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目标国家</w:t>
            </w:r>
          </w:p>
        </w:tc>
        <w:tc>
          <w:tcPr>
            <w:tcW w:w="1026"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供资模式</w:t>
            </w:r>
          </w:p>
        </w:tc>
        <w:tc>
          <w:tcPr>
            <w:tcW w:w="1197"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供资水平</w:t>
            </w:r>
          </w:p>
        </w:tc>
        <w:tc>
          <w:tcPr>
            <w:tcW w:w="1094" w:type="pct"/>
            <w:tcMar>
              <w:top w:w="29" w:type="dxa"/>
              <w:left w:w="58" w:type="dxa"/>
              <w:bottom w:w="29" w:type="dxa"/>
              <w:right w:w="58" w:type="dxa"/>
            </w:tcMar>
            <w:vAlign w:val="center"/>
          </w:tcPr>
          <w:p w:rsidR="002F073C" w:rsidRDefault="002F073C">
            <w:pPr>
              <w:jc w:val="center"/>
              <w:rPr>
                <w:szCs w:val="24"/>
              </w:rPr>
            </w:pPr>
            <w:r>
              <w:rPr>
                <w:rFonts w:ascii="SimSun" w:hint="eastAsia"/>
                <w:b/>
                <w:sz w:val="20"/>
                <w:szCs w:val="24"/>
                <w:lang w:val="zh-CN"/>
              </w:rPr>
              <w:t>承诺</w:t>
            </w:r>
          </w:p>
        </w:tc>
      </w:tr>
      <w:tr w:rsidR="002F073C">
        <w:tc>
          <w:tcPr>
            <w:tcW w:w="705" w:type="pct"/>
          </w:tcPr>
          <w:p w:rsidR="002F073C" w:rsidRDefault="002F073C">
            <w:pPr>
              <w:jc w:val="left"/>
              <w:rPr>
                <w:szCs w:val="24"/>
              </w:rPr>
            </w:pPr>
            <w:r>
              <w:rPr>
                <w:rFonts w:ascii="SimSun" w:hint="eastAsia"/>
                <w:sz w:val="20"/>
                <w:szCs w:val="24"/>
                <w:lang w:val="zh-CN"/>
              </w:rPr>
              <w:t>独立项目</w:t>
            </w:r>
          </w:p>
        </w:tc>
        <w:tc>
          <w:tcPr>
            <w:tcW w:w="465" w:type="pct"/>
          </w:tcPr>
          <w:p w:rsidR="002F073C" w:rsidRDefault="002F073C">
            <w:pPr>
              <w:jc w:val="left"/>
              <w:rPr>
                <w:szCs w:val="24"/>
              </w:rPr>
            </w:pPr>
            <w:r>
              <w:rPr>
                <w:rFonts w:ascii="SimSun"/>
                <w:sz w:val="20"/>
                <w:szCs w:val="24"/>
                <w:lang w:val="zh-CN"/>
              </w:rPr>
              <w:t>1993</w:t>
            </w:r>
            <w:r>
              <w:rPr>
                <w:rFonts w:ascii="SimSun" w:hint="eastAsia"/>
                <w:sz w:val="20"/>
                <w:szCs w:val="24"/>
                <w:lang w:val="zh-CN"/>
              </w:rPr>
              <w:t>年至</w:t>
            </w:r>
            <w:r>
              <w:rPr>
                <w:rFonts w:ascii="SimSun"/>
                <w:sz w:val="20"/>
                <w:szCs w:val="24"/>
                <w:lang w:val="zh-CN"/>
              </w:rPr>
              <w:t>1997</w:t>
            </w:r>
            <w:r>
              <w:rPr>
                <w:rFonts w:ascii="SimSun" w:hint="eastAsia"/>
                <w:sz w:val="20"/>
                <w:szCs w:val="24"/>
                <w:lang w:val="zh-CN"/>
              </w:rPr>
              <w:t>年</w:t>
            </w:r>
          </w:p>
        </w:tc>
        <w:tc>
          <w:tcPr>
            <w:tcW w:w="513" w:type="pct"/>
          </w:tcPr>
          <w:p w:rsidR="002F073C" w:rsidRDefault="002F073C">
            <w:pPr>
              <w:jc w:val="left"/>
              <w:rPr>
                <w:szCs w:val="24"/>
              </w:rPr>
            </w:pPr>
            <w:r>
              <w:rPr>
                <w:rFonts w:ascii="SimSun" w:hint="eastAsia"/>
                <w:sz w:val="20"/>
                <w:szCs w:val="24"/>
                <w:lang w:val="zh-CN"/>
              </w:rPr>
              <w:t>低消费量国家和非低消费量国家</w:t>
            </w:r>
          </w:p>
        </w:tc>
        <w:tc>
          <w:tcPr>
            <w:tcW w:w="1026" w:type="pct"/>
          </w:tcPr>
          <w:p w:rsidR="002F073C" w:rsidRDefault="002F073C">
            <w:pPr>
              <w:jc w:val="left"/>
              <w:rPr>
                <w:szCs w:val="24"/>
              </w:rPr>
            </w:pPr>
            <w:r>
              <w:rPr>
                <w:rFonts w:ascii="SimSun" w:hint="eastAsia"/>
                <w:sz w:val="20"/>
                <w:szCs w:val="24"/>
                <w:lang w:val="zh-CN"/>
              </w:rPr>
              <w:t>根据特定活动的增支成本</w:t>
            </w:r>
          </w:p>
        </w:tc>
        <w:tc>
          <w:tcPr>
            <w:tcW w:w="1197"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逐案提供</w:t>
            </w:r>
          </w:p>
        </w:tc>
        <w:tc>
          <w:tcPr>
            <w:tcW w:w="1094"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削减项目拟议的氟氯化碳消费量的特定吨数</w:t>
            </w:r>
          </w:p>
        </w:tc>
      </w:tr>
      <w:tr w:rsidR="002F073C">
        <w:tc>
          <w:tcPr>
            <w:tcW w:w="705" w:type="pct"/>
          </w:tcPr>
          <w:p w:rsidR="002F073C" w:rsidRDefault="002F073C">
            <w:pPr>
              <w:jc w:val="left"/>
              <w:rPr>
                <w:szCs w:val="24"/>
              </w:rPr>
            </w:pPr>
            <w:r>
              <w:rPr>
                <w:rFonts w:ascii="SimSun" w:hint="eastAsia"/>
                <w:sz w:val="20"/>
                <w:szCs w:val="24"/>
                <w:lang w:val="zh-CN"/>
              </w:rPr>
              <w:t>制冷剂管理计划</w:t>
            </w:r>
          </w:p>
        </w:tc>
        <w:tc>
          <w:tcPr>
            <w:tcW w:w="465" w:type="pct"/>
          </w:tcPr>
          <w:p w:rsidR="002F073C" w:rsidRDefault="002F073C">
            <w:pPr>
              <w:jc w:val="left"/>
              <w:rPr>
                <w:szCs w:val="24"/>
              </w:rPr>
            </w:pPr>
            <w:r>
              <w:rPr>
                <w:rFonts w:ascii="SimSun"/>
                <w:sz w:val="20"/>
                <w:szCs w:val="24"/>
                <w:lang w:val="zh-CN"/>
              </w:rPr>
              <w:t>1997</w:t>
            </w:r>
            <w:r>
              <w:rPr>
                <w:rFonts w:ascii="SimSun" w:hint="eastAsia"/>
                <w:sz w:val="20"/>
                <w:szCs w:val="24"/>
                <w:lang w:val="zh-CN"/>
              </w:rPr>
              <w:t>年至</w:t>
            </w:r>
            <w:r>
              <w:rPr>
                <w:rFonts w:ascii="SimSun"/>
                <w:sz w:val="20"/>
                <w:szCs w:val="24"/>
                <w:lang w:val="zh-CN"/>
              </w:rPr>
              <w:t>2005</w:t>
            </w:r>
            <w:r>
              <w:rPr>
                <w:rFonts w:ascii="SimSun" w:hint="eastAsia"/>
                <w:sz w:val="20"/>
                <w:szCs w:val="24"/>
                <w:lang w:val="zh-CN"/>
              </w:rPr>
              <w:t>年</w:t>
            </w:r>
          </w:p>
        </w:tc>
        <w:tc>
          <w:tcPr>
            <w:tcW w:w="513" w:type="pct"/>
          </w:tcPr>
          <w:p w:rsidR="002F073C" w:rsidRDefault="002F073C">
            <w:pPr>
              <w:jc w:val="left"/>
              <w:rPr>
                <w:szCs w:val="24"/>
              </w:rPr>
            </w:pPr>
            <w:r>
              <w:rPr>
                <w:rFonts w:ascii="SimSun" w:hint="eastAsia"/>
                <w:sz w:val="20"/>
                <w:szCs w:val="24"/>
                <w:lang w:val="zh-CN"/>
              </w:rPr>
              <w:t>低消费量国家和非低消费量国家</w:t>
            </w:r>
          </w:p>
        </w:tc>
        <w:tc>
          <w:tcPr>
            <w:tcW w:w="1026" w:type="pct"/>
          </w:tcPr>
          <w:p w:rsidR="002F073C" w:rsidRDefault="002F073C">
            <w:pPr>
              <w:jc w:val="left"/>
              <w:rPr>
                <w:szCs w:val="24"/>
              </w:rPr>
            </w:pPr>
            <w:r>
              <w:rPr>
                <w:rFonts w:ascii="SimSun" w:hint="eastAsia"/>
                <w:sz w:val="20"/>
                <w:szCs w:val="24"/>
                <w:lang w:val="zh-CN"/>
              </w:rPr>
              <w:t>根据特定活动的增支成本</w:t>
            </w:r>
          </w:p>
        </w:tc>
        <w:tc>
          <w:tcPr>
            <w:tcW w:w="1197"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逐案提供</w:t>
            </w:r>
          </w:p>
        </w:tc>
        <w:tc>
          <w:tcPr>
            <w:tcW w:w="1094"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通过淘汰活动削减项目拟议的氟氯化碳消费量的特定吨数</w:t>
            </w:r>
            <w:r>
              <w:rPr>
                <w:rFonts w:ascii="SimSun" w:hint="eastAsia"/>
                <w:sz w:val="20"/>
                <w:szCs w:val="24"/>
              </w:rPr>
              <w:t>，</w:t>
            </w:r>
            <w:r>
              <w:rPr>
                <w:rFonts w:ascii="SimSun" w:hint="eastAsia"/>
                <w:sz w:val="20"/>
                <w:szCs w:val="24"/>
                <w:lang w:val="zh-CN"/>
              </w:rPr>
              <w:t>它得到政策和监管框架的支持</w:t>
            </w:r>
          </w:p>
        </w:tc>
      </w:tr>
      <w:tr w:rsidR="002F073C">
        <w:tc>
          <w:tcPr>
            <w:tcW w:w="705" w:type="pct"/>
          </w:tcPr>
          <w:p w:rsidR="002F073C" w:rsidRDefault="002F073C">
            <w:pPr>
              <w:jc w:val="left"/>
              <w:rPr>
                <w:szCs w:val="24"/>
              </w:rPr>
            </w:pPr>
            <w:r>
              <w:rPr>
                <w:rFonts w:ascii="SimSun" w:hint="eastAsia"/>
                <w:sz w:val="20"/>
                <w:szCs w:val="24"/>
                <w:lang w:val="zh-CN"/>
              </w:rPr>
              <w:t>制冷剂管理计划更新（第</w:t>
            </w:r>
            <w:r>
              <w:rPr>
                <w:sz w:val="20"/>
                <w:szCs w:val="24"/>
                <w:lang w:val="zh-CN"/>
              </w:rPr>
              <w:t>33/32</w:t>
            </w:r>
            <w:r>
              <w:rPr>
                <w:rFonts w:ascii="SimSun" w:hint="eastAsia"/>
                <w:sz w:val="20"/>
                <w:szCs w:val="24"/>
                <w:lang w:val="zh-CN"/>
              </w:rPr>
              <w:t>号决定）</w:t>
            </w:r>
          </w:p>
        </w:tc>
        <w:tc>
          <w:tcPr>
            <w:tcW w:w="465" w:type="pct"/>
          </w:tcPr>
          <w:p w:rsidR="002F073C" w:rsidRDefault="002F073C">
            <w:pPr>
              <w:jc w:val="left"/>
              <w:rPr>
                <w:szCs w:val="24"/>
              </w:rPr>
            </w:pPr>
            <w:r>
              <w:rPr>
                <w:rFonts w:ascii="SimSun"/>
                <w:sz w:val="20"/>
                <w:szCs w:val="24"/>
                <w:lang w:val="zh-CN"/>
              </w:rPr>
              <w:t>2001</w:t>
            </w:r>
            <w:r>
              <w:rPr>
                <w:rFonts w:ascii="SimSun" w:hint="eastAsia"/>
                <w:sz w:val="20"/>
                <w:szCs w:val="24"/>
                <w:lang w:val="zh-CN"/>
              </w:rPr>
              <w:t>年至</w:t>
            </w:r>
            <w:r>
              <w:rPr>
                <w:rFonts w:ascii="SimSun"/>
                <w:sz w:val="20"/>
                <w:szCs w:val="24"/>
                <w:lang w:val="zh-CN"/>
              </w:rPr>
              <w:t>2006</w:t>
            </w:r>
            <w:r>
              <w:rPr>
                <w:rFonts w:ascii="SimSun" w:hint="eastAsia"/>
                <w:sz w:val="20"/>
                <w:szCs w:val="24"/>
                <w:lang w:val="zh-CN"/>
              </w:rPr>
              <w:t>年</w:t>
            </w:r>
          </w:p>
        </w:tc>
        <w:tc>
          <w:tcPr>
            <w:tcW w:w="513" w:type="pct"/>
          </w:tcPr>
          <w:p w:rsidR="002F073C" w:rsidRDefault="002F073C">
            <w:pPr>
              <w:jc w:val="left"/>
              <w:rPr>
                <w:szCs w:val="24"/>
              </w:rPr>
            </w:pPr>
            <w:r>
              <w:rPr>
                <w:rFonts w:ascii="SimSun" w:hint="eastAsia"/>
                <w:sz w:val="20"/>
                <w:szCs w:val="24"/>
                <w:lang w:val="zh-CN"/>
              </w:rPr>
              <w:t>低消费量国家和非低消费量国家</w:t>
            </w:r>
          </w:p>
        </w:tc>
        <w:tc>
          <w:tcPr>
            <w:tcW w:w="1026" w:type="pct"/>
          </w:tcPr>
          <w:p w:rsidR="002F073C" w:rsidRDefault="002F073C">
            <w:pPr>
              <w:jc w:val="left"/>
              <w:rPr>
                <w:szCs w:val="24"/>
              </w:rPr>
            </w:pPr>
            <w:r>
              <w:rPr>
                <w:rFonts w:ascii="SimSun" w:hint="eastAsia"/>
                <w:sz w:val="20"/>
                <w:szCs w:val="24"/>
                <w:lang w:val="zh-CN"/>
              </w:rPr>
              <w:t>核准为制冷剂管理计划增加提供资金</w:t>
            </w:r>
          </w:p>
        </w:tc>
        <w:tc>
          <w:tcPr>
            <w:tcW w:w="1197"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可达到制冷剂管理计划核准的价值的</w:t>
            </w:r>
            <w:r>
              <w:rPr>
                <w:rFonts w:ascii="SimSun"/>
                <w:sz w:val="20"/>
                <w:szCs w:val="24"/>
                <w:lang w:val="zh-CN"/>
              </w:rPr>
              <w:t>50%</w:t>
            </w:r>
          </w:p>
        </w:tc>
        <w:tc>
          <w:tcPr>
            <w:tcW w:w="1094"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达到淘汰氟氯化碳目标的</w:t>
            </w:r>
            <w:r>
              <w:rPr>
                <w:rFonts w:ascii="SimSun"/>
                <w:sz w:val="20"/>
                <w:szCs w:val="24"/>
              </w:rPr>
              <w:t>50%</w:t>
            </w:r>
            <w:r>
              <w:rPr>
                <w:rFonts w:ascii="SimSun" w:hint="eastAsia"/>
                <w:sz w:val="20"/>
                <w:szCs w:val="24"/>
              </w:rPr>
              <w:t>（</w:t>
            </w:r>
            <w:r>
              <w:rPr>
                <w:rFonts w:ascii="SimSun"/>
                <w:sz w:val="20"/>
                <w:szCs w:val="24"/>
              </w:rPr>
              <w:t>2005</w:t>
            </w:r>
            <w:r>
              <w:rPr>
                <w:rFonts w:ascii="SimSun" w:hint="eastAsia"/>
                <w:sz w:val="20"/>
                <w:szCs w:val="24"/>
                <w:lang w:val="zh-CN"/>
              </w:rPr>
              <w:t>年</w:t>
            </w:r>
            <w:r>
              <w:rPr>
                <w:rFonts w:ascii="SimSun" w:hint="eastAsia"/>
                <w:sz w:val="20"/>
                <w:szCs w:val="24"/>
              </w:rPr>
              <w:t>）</w:t>
            </w:r>
            <w:r>
              <w:rPr>
                <w:rFonts w:ascii="SimSun" w:hint="eastAsia"/>
                <w:sz w:val="20"/>
                <w:szCs w:val="24"/>
                <w:lang w:val="zh-CN"/>
              </w:rPr>
              <w:t>和</w:t>
            </w:r>
            <w:r>
              <w:rPr>
                <w:rFonts w:ascii="SimSun"/>
                <w:sz w:val="20"/>
                <w:szCs w:val="24"/>
              </w:rPr>
              <w:t>85%</w:t>
            </w:r>
            <w:r>
              <w:rPr>
                <w:rFonts w:ascii="SimSun" w:hint="eastAsia"/>
                <w:sz w:val="20"/>
                <w:szCs w:val="24"/>
              </w:rPr>
              <w:t>（</w:t>
            </w:r>
            <w:r>
              <w:rPr>
                <w:rFonts w:ascii="SimSun"/>
                <w:sz w:val="20"/>
                <w:szCs w:val="24"/>
              </w:rPr>
              <w:t>2007</w:t>
            </w:r>
            <w:r>
              <w:rPr>
                <w:rFonts w:ascii="SimSun" w:hint="eastAsia"/>
                <w:sz w:val="20"/>
                <w:szCs w:val="24"/>
                <w:lang w:val="zh-CN"/>
              </w:rPr>
              <w:t>年</w:t>
            </w:r>
            <w:r>
              <w:rPr>
                <w:rFonts w:ascii="SimSun" w:hint="eastAsia"/>
                <w:sz w:val="20"/>
                <w:szCs w:val="24"/>
              </w:rPr>
              <w:t>）</w:t>
            </w:r>
          </w:p>
        </w:tc>
      </w:tr>
      <w:tr w:rsidR="002F073C">
        <w:tc>
          <w:tcPr>
            <w:tcW w:w="705"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最终淘汰管理计划（第</w:t>
            </w:r>
            <w:r>
              <w:rPr>
                <w:rFonts w:ascii="SimSun"/>
                <w:sz w:val="20"/>
                <w:szCs w:val="24"/>
                <w:lang w:val="zh-CN"/>
              </w:rPr>
              <w:t>45/54</w:t>
            </w:r>
            <w:r>
              <w:rPr>
                <w:rFonts w:ascii="SimSun" w:hint="eastAsia"/>
                <w:sz w:val="20"/>
                <w:szCs w:val="24"/>
                <w:lang w:val="zh-CN"/>
              </w:rPr>
              <w:t>号决定）</w:t>
            </w:r>
          </w:p>
        </w:tc>
        <w:tc>
          <w:tcPr>
            <w:tcW w:w="465" w:type="pct"/>
            <w:tcMar>
              <w:top w:w="29" w:type="dxa"/>
              <w:left w:w="58" w:type="dxa"/>
              <w:bottom w:w="29" w:type="dxa"/>
              <w:right w:w="58" w:type="dxa"/>
            </w:tcMar>
          </w:tcPr>
          <w:p w:rsidR="002F073C" w:rsidRDefault="002F073C">
            <w:pPr>
              <w:jc w:val="left"/>
              <w:rPr>
                <w:szCs w:val="24"/>
              </w:rPr>
            </w:pPr>
            <w:r>
              <w:rPr>
                <w:rFonts w:ascii="SimSun"/>
                <w:sz w:val="20"/>
                <w:szCs w:val="24"/>
                <w:lang w:val="zh-CN"/>
              </w:rPr>
              <w:t>2005</w:t>
            </w:r>
            <w:r>
              <w:rPr>
                <w:rFonts w:ascii="SimSun" w:hint="eastAsia"/>
                <w:sz w:val="20"/>
                <w:szCs w:val="24"/>
                <w:lang w:val="zh-CN"/>
              </w:rPr>
              <w:t>年至</w:t>
            </w:r>
            <w:r>
              <w:rPr>
                <w:rFonts w:ascii="SimSun"/>
                <w:sz w:val="20"/>
                <w:szCs w:val="24"/>
                <w:lang w:val="zh-CN"/>
              </w:rPr>
              <w:t>2010</w:t>
            </w:r>
            <w:r>
              <w:rPr>
                <w:rFonts w:ascii="SimSun" w:hint="eastAsia"/>
                <w:sz w:val="20"/>
                <w:szCs w:val="24"/>
                <w:lang w:val="zh-CN"/>
              </w:rPr>
              <w:t>年</w:t>
            </w:r>
          </w:p>
        </w:tc>
        <w:tc>
          <w:tcPr>
            <w:tcW w:w="513"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低消费量国家</w:t>
            </w:r>
          </w:p>
        </w:tc>
        <w:tc>
          <w:tcPr>
            <w:tcW w:w="1026"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根据氟氯化碳基准消费量供资</w:t>
            </w:r>
          </w:p>
        </w:tc>
        <w:tc>
          <w:tcPr>
            <w:tcW w:w="1197" w:type="pct"/>
            <w:tcMar>
              <w:top w:w="29" w:type="dxa"/>
              <w:left w:w="58" w:type="dxa"/>
              <w:bottom w:w="29" w:type="dxa"/>
              <w:right w:w="0" w:type="dxa"/>
            </w:tcMar>
          </w:tcPr>
          <w:p w:rsidR="002F073C" w:rsidRDefault="002F073C">
            <w:pPr>
              <w:jc w:val="left"/>
              <w:rPr>
                <w:szCs w:val="24"/>
                <w:lang w:val="en-CA"/>
              </w:rPr>
            </w:pPr>
            <w:r>
              <w:rPr>
                <w:rFonts w:ascii="SimSun"/>
                <w:sz w:val="20"/>
                <w:szCs w:val="24"/>
              </w:rPr>
              <w:t>&lt;15</w:t>
            </w:r>
            <w:r>
              <w:rPr>
                <w:rFonts w:ascii="SimSun" w:hint="eastAsia"/>
                <w:sz w:val="20"/>
                <w:szCs w:val="24"/>
                <w:lang w:val="zh-CN"/>
              </w:rPr>
              <w:t>公吨</w:t>
            </w:r>
            <w:r>
              <w:rPr>
                <w:rFonts w:ascii="SimSun" w:hint="eastAsia"/>
                <w:sz w:val="20"/>
                <w:szCs w:val="24"/>
              </w:rPr>
              <w:t>：</w:t>
            </w:r>
            <w:r>
              <w:rPr>
                <w:sz w:val="20"/>
                <w:szCs w:val="24"/>
              </w:rPr>
              <w:t>205,000</w:t>
            </w:r>
            <w:r>
              <w:rPr>
                <w:rFonts w:ascii="SimSun" w:hint="eastAsia"/>
                <w:sz w:val="20"/>
                <w:szCs w:val="24"/>
                <w:lang w:val="zh-CN"/>
              </w:rPr>
              <w:t>美元</w:t>
            </w:r>
          </w:p>
          <w:p w:rsidR="002F073C" w:rsidRDefault="002F073C">
            <w:pPr>
              <w:jc w:val="left"/>
              <w:rPr>
                <w:szCs w:val="24"/>
                <w:lang w:val="en-CA"/>
              </w:rPr>
            </w:pPr>
            <w:r>
              <w:rPr>
                <w:sz w:val="20"/>
                <w:szCs w:val="24"/>
                <w:lang w:val="en-US"/>
              </w:rPr>
              <w:t>15</w:t>
            </w:r>
            <w:r>
              <w:rPr>
                <w:rFonts w:ascii="SimSun" w:hint="eastAsia"/>
                <w:sz w:val="20"/>
                <w:szCs w:val="24"/>
                <w:lang w:val="zh-CN"/>
              </w:rPr>
              <w:t>至</w:t>
            </w:r>
            <w:r>
              <w:rPr>
                <w:sz w:val="20"/>
                <w:szCs w:val="24"/>
                <w:lang w:val="en-US"/>
              </w:rPr>
              <w:t>30</w:t>
            </w:r>
            <w:r>
              <w:rPr>
                <w:rFonts w:ascii="SimSun" w:hint="eastAsia"/>
                <w:sz w:val="20"/>
                <w:szCs w:val="24"/>
                <w:lang w:val="zh-CN"/>
              </w:rPr>
              <w:t>公吨</w:t>
            </w:r>
            <w:r>
              <w:rPr>
                <w:rFonts w:ascii="SimSun" w:hint="eastAsia"/>
                <w:sz w:val="20"/>
                <w:szCs w:val="24"/>
                <w:lang w:val="en-US"/>
              </w:rPr>
              <w:t>：</w:t>
            </w:r>
            <w:r>
              <w:rPr>
                <w:sz w:val="20"/>
                <w:szCs w:val="24"/>
                <w:lang w:val="en-CA"/>
              </w:rPr>
              <w:t>295,000</w:t>
            </w:r>
            <w:r>
              <w:rPr>
                <w:rFonts w:ascii="SimSun" w:hint="eastAsia"/>
                <w:sz w:val="20"/>
                <w:szCs w:val="24"/>
                <w:lang w:val="zh-CN"/>
              </w:rPr>
              <w:t>美元</w:t>
            </w:r>
          </w:p>
          <w:p w:rsidR="002F073C" w:rsidRDefault="002F073C">
            <w:pPr>
              <w:jc w:val="left"/>
              <w:rPr>
                <w:szCs w:val="24"/>
                <w:lang w:val="en-CA"/>
              </w:rPr>
            </w:pPr>
            <w:r>
              <w:rPr>
                <w:sz w:val="20"/>
                <w:szCs w:val="24"/>
                <w:lang w:val="en-US"/>
              </w:rPr>
              <w:t>30</w:t>
            </w:r>
            <w:r>
              <w:rPr>
                <w:rFonts w:ascii="SimSun" w:hint="eastAsia"/>
                <w:sz w:val="20"/>
                <w:szCs w:val="24"/>
                <w:lang w:val="zh-CN"/>
              </w:rPr>
              <w:t>至</w:t>
            </w:r>
            <w:r>
              <w:rPr>
                <w:sz w:val="20"/>
                <w:szCs w:val="24"/>
                <w:lang w:val="en-US"/>
              </w:rPr>
              <w:t>60</w:t>
            </w:r>
            <w:r>
              <w:rPr>
                <w:rFonts w:ascii="SimSun" w:hint="eastAsia"/>
                <w:sz w:val="20"/>
                <w:szCs w:val="24"/>
                <w:lang w:val="zh-CN"/>
              </w:rPr>
              <w:t>公吨</w:t>
            </w:r>
            <w:r>
              <w:rPr>
                <w:rFonts w:ascii="SimSun" w:hint="eastAsia"/>
                <w:sz w:val="20"/>
                <w:szCs w:val="24"/>
                <w:lang w:val="en-US"/>
              </w:rPr>
              <w:t>：</w:t>
            </w:r>
            <w:r>
              <w:rPr>
                <w:sz w:val="20"/>
                <w:szCs w:val="24"/>
                <w:lang w:val="en-CA"/>
              </w:rPr>
              <w:t>345,000</w:t>
            </w:r>
            <w:r>
              <w:rPr>
                <w:rFonts w:ascii="SimSun" w:hint="eastAsia"/>
                <w:sz w:val="20"/>
                <w:szCs w:val="24"/>
                <w:lang w:val="zh-CN"/>
              </w:rPr>
              <w:t>美元</w:t>
            </w:r>
          </w:p>
          <w:p w:rsidR="002F073C" w:rsidRDefault="002F073C">
            <w:pPr>
              <w:jc w:val="left"/>
              <w:rPr>
                <w:szCs w:val="24"/>
                <w:lang w:val="en-CA"/>
              </w:rPr>
            </w:pPr>
            <w:r>
              <w:rPr>
                <w:sz w:val="20"/>
                <w:szCs w:val="24"/>
                <w:lang w:val="en-US"/>
              </w:rPr>
              <w:t>60</w:t>
            </w:r>
            <w:r>
              <w:rPr>
                <w:rFonts w:ascii="SimSun" w:hint="eastAsia"/>
                <w:sz w:val="20"/>
                <w:szCs w:val="24"/>
                <w:lang w:val="zh-CN"/>
              </w:rPr>
              <w:t>至</w:t>
            </w:r>
            <w:r>
              <w:rPr>
                <w:sz w:val="20"/>
                <w:szCs w:val="24"/>
                <w:lang w:val="en-US"/>
              </w:rPr>
              <w:t>120</w:t>
            </w:r>
            <w:r>
              <w:rPr>
                <w:rFonts w:ascii="SimSun" w:hint="eastAsia"/>
                <w:sz w:val="20"/>
                <w:szCs w:val="24"/>
                <w:lang w:val="zh-CN"/>
              </w:rPr>
              <w:t>公吨</w:t>
            </w:r>
            <w:r>
              <w:rPr>
                <w:rFonts w:ascii="SimSun" w:hint="eastAsia"/>
                <w:sz w:val="20"/>
                <w:szCs w:val="24"/>
                <w:lang w:val="en-US"/>
              </w:rPr>
              <w:t>：</w:t>
            </w:r>
            <w:r>
              <w:rPr>
                <w:sz w:val="20"/>
                <w:szCs w:val="24"/>
                <w:lang w:val="en-CA"/>
              </w:rPr>
              <w:t>520,000</w:t>
            </w:r>
            <w:r>
              <w:rPr>
                <w:rFonts w:ascii="SimSun" w:hint="eastAsia"/>
                <w:sz w:val="20"/>
                <w:szCs w:val="24"/>
                <w:lang w:val="zh-CN"/>
              </w:rPr>
              <w:t>美元</w:t>
            </w:r>
          </w:p>
          <w:p w:rsidR="002F073C" w:rsidRDefault="002F073C">
            <w:pPr>
              <w:jc w:val="left"/>
              <w:rPr>
                <w:szCs w:val="24"/>
              </w:rPr>
            </w:pPr>
            <w:r>
              <w:rPr>
                <w:rFonts w:ascii="SimSun"/>
                <w:sz w:val="20"/>
                <w:szCs w:val="24"/>
                <w:lang w:val="en-US"/>
              </w:rPr>
              <w:t>&gt;120</w:t>
            </w:r>
            <w:r>
              <w:rPr>
                <w:rFonts w:ascii="SimSun" w:hint="eastAsia"/>
                <w:sz w:val="20"/>
                <w:szCs w:val="24"/>
                <w:lang w:val="zh-CN"/>
              </w:rPr>
              <w:t>公吨</w:t>
            </w:r>
            <w:r>
              <w:rPr>
                <w:rFonts w:ascii="SimSun" w:hint="eastAsia"/>
                <w:sz w:val="20"/>
                <w:szCs w:val="24"/>
                <w:lang w:val="en-US"/>
              </w:rPr>
              <w:t>：</w:t>
            </w:r>
            <w:r>
              <w:rPr>
                <w:sz w:val="20"/>
                <w:szCs w:val="24"/>
                <w:lang w:val="en-CA"/>
              </w:rPr>
              <w:t>565,000</w:t>
            </w:r>
            <w:r>
              <w:rPr>
                <w:rFonts w:ascii="SimSun" w:hint="eastAsia"/>
                <w:sz w:val="20"/>
                <w:szCs w:val="24"/>
                <w:lang w:val="zh-CN"/>
              </w:rPr>
              <w:t>美元</w:t>
            </w:r>
          </w:p>
        </w:tc>
        <w:tc>
          <w:tcPr>
            <w:tcW w:w="1094" w:type="pct"/>
            <w:tcMar>
              <w:top w:w="29" w:type="dxa"/>
              <w:left w:w="58" w:type="dxa"/>
              <w:bottom w:w="29" w:type="dxa"/>
              <w:right w:w="58" w:type="dxa"/>
            </w:tcMar>
          </w:tcPr>
          <w:p w:rsidR="002F073C" w:rsidRDefault="002F073C">
            <w:pPr>
              <w:jc w:val="left"/>
              <w:rPr>
                <w:szCs w:val="24"/>
              </w:rPr>
            </w:pPr>
            <w:r>
              <w:rPr>
                <w:rFonts w:ascii="SimSun" w:hint="eastAsia"/>
                <w:sz w:val="20"/>
                <w:szCs w:val="24"/>
                <w:lang w:val="zh-CN"/>
              </w:rPr>
              <w:t>基于绩效</w:t>
            </w:r>
            <w:r>
              <w:rPr>
                <w:rFonts w:ascii="SimSun" w:hint="eastAsia"/>
                <w:sz w:val="20"/>
                <w:szCs w:val="24"/>
              </w:rPr>
              <w:t>；</w:t>
            </w:r>
            <w:r>
              <w:rPr>
                <w:rFonts w:ascii="SimSun" w:hint="eastAsia"/>
                <w:sz w:val="20"/>
                <w:szCs w:val="24"/>
                <w:lang w:val="zh-CN"/>
              </w:rPr>
              <w:t>年度目标达到氟氯化碳的完全淘汰</w:t>
            </w:r>
          </w:p>
        </w:tc>
      </w:tr>
      <w:tr w:rsidR="002F073C">
        <w:tc>
          <w:tcPr>
            <w:tcW w:w="705" w:type="pct"/>
          </w:tcPr>
          <w:p w:rsidR="002F073C" w:rsidRDefault="002F073C">
            <w:pPr>
              <w:jc w:val="left"/>
              <w:rPr>
                <w:szCs w:val="24"/>
              </w:rPr>
            </w:pPr>
            <w:r>
              <w:rPr>
                <w:rFonts w:ascii="SimSun" w:hint="eastAsia"/>
                <w:sz w:val="20"/>
                <w:szCs w:val="24"/>
                <w:lang w:val="zh-CN"/>
              </w:rPr>
              <w:t>国家淘汰计划</w:t>
            </w:r>
          </w:p>
        </w:tc>
        <w:tc>
          <w:tcPr>
            <w:tcW w:w="465" w:type="pct"/>
          </w:tcPr>
          <w:p w:rsidR="002F073C" w:rsidRDefault="002F073C">
            <w:pPr>
              <w:jc w:val="left"/>
              <w:rPr>
                <w:szCs w:val="24"/>
              </w:rPr>
            </w:pPr>
            <w:r>
              <w:rPr>
                <w:rFonts w:ascii="SimSun"/>
                <w:sz w:val="20"/>
                <w:szCs w:val="24"/>
                <w:lang w:val="zh-CN"/>
              </w:rPr>
              <w:t>2003</w:t>
            </w:r>
            <w:r>
              <w:rPr>
                <w:rFonts w:ascii="SimSun" w:hint="eastAsia"/>
                <w:sz w:val="20"/>
                <w:szCs w:val="24"/>
                <w:lang w:val="zh-CN"/>
              </w:rPr>
              <w:t>年至</w:t>
            </w:r>
            <w:r>
              <w:rPr>
                <w:rFonts w:ascii="SimSun"/>
                <w:sz w:val="20"/>
                <w:szCs w:val="24"/>
                <w:lang w:val="zh-CN"/>
              </w:rPr>
              <w:t>2010</w:t>
            </w:r>
            <w:r>
              <w:rPr>
                <w:rFonts w:ascii="SimSun" w:hint="eastAsia"/>
                <w:sz w:val="20"/>
                <w:szCs w:val="24"/>
                <w:lang w:val="zh-CN"/>
              </w:rPr>
              <w:t>年</w:t>
            </w:r>
          </w:p>
        </w:tc>
        <w:tc>
          <w:tcPr>
            <w:tcW w:w="513" w:type="pct"/>
          </w:tcPr>
          <w:p w:rsidR="002F073C" w:rsidRDefault="002F073C">
            <w:pPr>
              <w:jc w:val="left"/>
              <w:rPr>
                <w:szCs w:val="24"/>
              </w:rPr>
            </w:pPr>
            <w:r>
              <w:rPr>
                <w:rFonts w:ascii="SimSun" w:hint="eastAsia"/>
                <w:sz w:val="20"/>
                <w:szCs w:val="24"/>
                <w:lang w:val="zh-CN"/>
              </w:rPr>
              <w:t>非低消费量国家</w:t>
            </w:r>
          </w:p>
        </w:tc>
        <w:tc>
          <w:tcPr>
            <w:tcW w:w="1026" w:type="pct"/>
          </w:tcPr>
          <w:p w:rsidR="002F073C" w:rsidRDefault="002F073C">
            <w:pPr>
              <w:jc w:val="left"/>
              <w:rPr>
                <w:szCs w:val="24"/>
              </w:rPr>
            </w:pPr>
            <w:r>
              <w:rPr>
                <w:rFonts w:ascii="SimSun" w:hint="eastAsia"/>
                <w:sz w:val="20"/>
                <w:szCs w:val="24"/>
                <w:lang w:val="zh-CN"/>
              </w:rPr>
              <w:t>固定的成本效益门槛</w:t>
            </w:r>
          </w:p>
        </w:tc>
        <w:tc>
          <w:tcPr>
            <w:tcW w:w="1197" w:type="pct"/>
            <w:tcMar>
              <w:top w:w="29" w:type="dxa"/>
              <w:left w:w="58" w:type="dxa"/>
              <w:bottom w:w="29" w:type="dxa"/>
              <w:right w:w="58" w:type="dxa"/>
            </w:tcMar>
          </w:tcPr>
          <w:p w:rsidR="002F073C" w:rsidRDefault="002F073C">
            <w:pPr>
              <w:jc w:val="left"/>
              <w:rPr>
                <w:szCs w:val="24"/>
              </w:rPr>
            </w:pPr>
            <w:r>
              <w:rPr>
                <w:sz w:val="20"/>
                <w:szCs w:val="24"/>
                <w:lang w:val="zh-CN"/>
              </w:rPr>
              <w:t>5.00</w:t>
            </w:r>
            <w:r>
              <w:rPr>
                <w:rFonts w:ascii="SimSun" w:hint="eastAsia"/>
                <w:sz w:val="20"/>
                <w:szCs w:val="24"/>
                <w:lang w:val="zh-CN"/>
              </w:rPr>
              <w:t>美元</w:t>
            </w:r>
            <w:r>
              <w:rPr>
                <w:sz w:val="20"/>
                <w:szCs w:val="24"/>
                <w:lang w:val="zh-CN"/>
              </w:rPr>
              <w:t>/</w:t>
            </w:r>
            <w:r>
              <w:rPr>
                <w:rFonts w:ascii="SimSun" w:hint="eastAsia"/>
                <w:sz w:val="20"/>
                <w:szCs w:val="24"/>
                <w:lang w:val="zh-CN"/>
              </w:rPr>
              <w:t>千克</w:t>
            </w:r>
            <w:r>
              <w:rPr>
                <w:sz w:val="20"/>
                <w:szCs w:val="24"/>
                <w:lang w:val="zh-CN"/>
              </w:rPr>
              <w:t xml:space="preserve"> </w:t>
            </w:r>
          </w:p>
        </w:tc>
        <w:tc>
          <w:tcPr>
            <w:tcW w:w="1094" w:type="pct"/>
            <w:tcMar>
              <w:top w:w="29" w:type="dxa"/>
              <w:left w:w="29" w:type="dxa"/>
              <w:bottom w:w="29" w:type="dxa"/>
              <w:right w:w="29" w:type="dxa"/>
            </w:tcMar>
          </w:tcPr>
          <w:p w:rsidR="002F073C" w:rsidRDefault="002F073C">
            <w:pPr>
              <w:jc w:val="left"/>
              <w:rPr>
                <w:szCs w:val="24"/>
              </w:rPr>
            </w:pPr>
            <w:r>
              <w:rPr>
                <w:rFonts w:ascii="SimSun" w:hint="eastAsia"/>
                <w:sz w:val="20"/>
                <w:szCs w:val="24"/>
                <w:lang w:val="zh-CN"/>
              </w:rPr>
              <w:t>基于绩效；氟氯化碳的完全淘汰</w:t>
            </w:r>
          </w:p>
        </w:tc>
      </w:tr>
    </w:tbl>
    <w:p w:rsidR="002F073C" w:rsidRDefault="002F073C">
      <w:pPr>
        <w:outlineLvl w:val="0"/>
        <w:rPr>
          <w:szCs w:val="24"/>
          <w:u w:val="single"/>
          <w:lang w:val="en-CA"/>
        </w:rPr>
      </w:pPr>
    </w:p>
    <w:p w:rsidR="002F073C" w:rsidRPr="009705F3" w:rsidRDefault="002F073C">
      <w:pPr>
        <w:rPr>
          <w:sz w:val="24"/>
          <w:szCs w:val="24"/>
          <w:u w:val="single"/>
          <w:lang w:val="en-CA"/>
        </w:rPr>
      </w:pPr>
      <w:r w:rsidRPr="009705F3">
        <w:rPr>
          <w:rFonts w:hint="eastAsia"/>
          <w:sz w:val="24"/>
          <w:szCs w:val="24"/>
          <w:u w:val="single"/>
          <w:lang w:val="zh-CN"/>
        </w:rPr>
        <w:t>制冷维修行业淘汰氟氯烃的供资水平和模式</w:t>
      </w:r>
    </w:p>
    <w:p w:rsidR="002F073C" w:rsidRPr="009705F3" w:rsidRDefault="002F073C">
      <w:pPr>
        <w:outlineLvl w:val="0"/>
        <w:rPr>
          <w:sz w:val="24"/>
          <w:szCs w:val="24"/>
          <w:u w:val="single"/>
          <w:lang w:val="en-CA"/>
        </w:rPr>
      </w:pPr>
    </w:p>
    <w:p w:rsidR="002F073C" w:rsidRPr="009705F3" w:rsidRDefault="002F073C">
      <w:pPr>
        <w:pStyle w:val="Heading1"/>
        <w:numPr>
          <w:ilvl w:val="0"/>
          <w:numId w:val="22"/>
        </w:numPr>
        <w:rPr>
          <w:sz w:val="24"/>
          <w:szCs w:val="24"/>
          <w:lang w:val="en-CA"/>
        </w:rPr>
      </w:pPr>
      <w:r w:rsidRPr="009705F3">
        <w:rPr>
          <w:rFonts w:hint="eastAsia"/>
          <w:sz w:val="24"/>
          <w:szCs w:val="24"/>
          <w:lang w:val="zh-CN"/>
        </w:rPr>
        <w:t>淘汰氟氯烃所采用的方法与最终淘汰管理计划和国家淘汰计划所采用的方法类似</w:t>
      </w:r>
      <w:r w:rsidRPr="009705F3">
        <w:rPr>
          <w:rFonts w:hint="eastAsia"/>
          <w:sz w:val="24"/>
          <w:szCs w:val="24"/>
          <w:lang w:val="en-CA"/>
        </w:rPr>
        <w:t>，</w:t>
      </w:r>
      <w:r w:rsidRPr="009705F3">
        <w:rPr>
          <w:rFonts w:hint="eastAsia"/>
          <w:sz w:val="24"/>
          <w:szCs w:val="24"/>
          <w:lang w:val="zh-CN"/>
        </w:rPr>
        <w:t>唯一的不同之处是淘汰氟氯烃采用了分阶段的方法</w:t>
      </w:r>
      <w:r w:rsidRPr="009705F3">
        <w:rPr>
          <w:rFonts w:hint="eastAsia"/>
          <w:sz w:val="24"/>
          <w:szCs w:val="24"/>
          <w:lang w:val="en-CA"/>
        </w:rPr>
        <w:t>，</w:t>
      </w:r>
      <w:r w:rsidRPr="009705F3">
        <w:rPr>
          <w:rFonts w:hint="eastAsia"/>
          <w:sz w:val="24"/>
          <w:szCs w:val="24"/>
          <w:lang w:val="zh-CN"/>
        </w:rPr>
        <w:t>每一阶段均由一项单独的基于绩效的协议管理</w:t>
      </w:r>
      <w:r w:rsidRPr="009705F3">
        <w:rPr>
          <w:rFonts w:hint="eastAsia"/>
          <w:sz w:val="24"/>
          <w:szCs w:val="24"/>
          <w:lang w:val="en-CA"/>
        </w:rPr>
        <w:t>，</w:t>
      </w:r>
      <w:r w:rsidRPr="009705F3">
        <w:rPr>
          <w:rFonts w:hint="eastAsia"/>
          <w:sz w:val="24"/>
          <w:szCs w:val="24"/>
          <w:lang w:val="zh-CN"/>
        </w:rPr>
        <w:t>并有特定的费用准则。</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制冷维修行业淘汰氟氯烃的供资水平和模式由氟氯烃淘汰管理计划第一阶段的第</w:t>
      </w:r>
      <w:r w:rsidRPr="009705F3">
        <w:rPr>
          <w:sz w:val="24"/>
          <w:szCs w:val="24"/>
          <w:lang w:val="en-CA"/>
        </w:rPr>
        <w:t>60/44</w:t>
      </w:r>
      <w:r w:rsidRPr="009705F3">
        <w:rPr>
          <w:rFonts w:hint="eastAsia"/>
          <w:sz w:val="24"/>
          <w:szCs w:val="24"/>
          <w:lang w:val="zh-CN"/>
        </w:rPr>
        <w:t>号决定和氟氯烃淘汰管理计划第二阶段的第</w:t>
      </w:r>
      <w:r w:rsidRPr="009705F3">
        <w:rPr>
          <w:sz w:val="24"/>
          <w:szCs w:val="24"/>
          <w:lang w:val="en-CA"/>
        </w:rPr>
        <w:t>74/50</w:t>
      </w:r>
      <w:r w:rsidRPr="009705F3">
        <w:rPr>
          <w:rFonts w:hint="eastAsia"/>
          <w:sz w:val="24"/>
          <w:szCs w:val="24"/>
          <w:lang w:val="zh-CN"/>
        </w:rPr>
        <w:t>号决定决定。依照这些决定：</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根据表</w:t>
      </w:r>
      <w:r w:rsidRPr="009705F3">
        <w:rPr>
          <w:sz w:val="24"/>
          <w:szCs w:val="24"/>
          <w:lang w:val="en-CA"/>
        </w:rPr>
        <w:t>2</w:t>
      </w:r>
      <w:r w:rsidRPr="009705F3">
        <w:rPr>
          <w:rFonts w:hint="eastAsia"/>
          <w:sz w:val="24"/>
          <w:szCs w:val="24"/>
          <w:lang w:val="zh-CN"/>
        </w:rPr>
        <w:t>所示的氟氯烃履约基准</w:t>
      </w:r>
      <w:r w:rsidRPr="009705F3">
        <w:rPr>
          <w:rFonts w:hint="eastAsia"/>
          <w:sz w:val="24"/>
          <w:szCs w:val="24"/>
          <w:lang w:val="en-CA"/>
        </w:rPr>
        <w:t>，</w:t>
      </w:r>
      <w:r w:rsidRPr="009705F3">
        <w:rPr>
          <w:rFonts w:hint="eastAsia"/>
          <w:sz w:val="24"/>
          <w:szCs w:val="24"/>
          <w:lang w:val="zh-CN"/>
        </w:rPr>
        <w:t>商定了低消费量国家</w:t>
      </w:r>
      <w:r w:rsidRPr="009705F3">
        <w:rPr>
          <w:rFonts w:hint="eastAsia"/>
          <w:sz w:val="24"/>
          <w:szCs w:val="24"/>
          <w:lang w:val="en-CA"/>
        </w:rPr>
        <w:t>（</w:t>
      </w:r>
      <w:r w:rsidRPr="009705F3">
        <w:rPr>
          <w:rFonts w:hint="eastAsia"/>
          <w:sz w:val="24"/>
          <w:szCs w:val="24"/>
          <w:lang w:val="zh-CN"/>
        </w:rPr>
        <w:t>即制冷维修行业氟氯烃消费量低于</w:t>
      </w:r>
      <w:r w:rsidRPr="009705F3">
        <w:rPr>
          <w:sz w:val="24"/>
          <w:szCs w:val="24"/>
          <w:lang w:val="en-CA"/>
        </w:rPr>
        <w:t>360</w:t>
      </w:r>
      <w:r w:rsidRPr="009705F3">
        <w:rPr>
          <w:rFonts w:hint="eastAsia"/>
          <w:sz w:val="24"/>
          <w:szCs w:val="24"/>
          <w:lang w:val="zh-CN"/>
        </w:rPr>
        <w:t>公吨的国家</w:t>
      </w:r>
      <w:r w:rsidRPr="009705F3">
        <w:rPr>
          <w:rFonts w:hint="eastAsia"/>
          <w:sz w:val="24"/>
          <w:szCs w:val="24"/>
          <w:lang w:val="en-CA"/>
        </w:rPr>
        <w:t>）</w:t>
      </w:r>
      <w:r w:rsidRPr="009705F3">
        <w:rPr>
          <w:rFonts w:hint="eastAsia"/>
          <w:sz w:val="24"/>
          <w:szCs w:val="24"/>
          <w:lang w:val="zh-CN"/>
        </w:rPr>
        <w:t>的供资水平</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对非低消费量国家的供资商定为第一阶段每千克</w:t>
      </w:r>
      <w:r w:rsidRPr="009705F3">
        <w:rPr>
          <w:sz w:val="24"/>
          <w:szCs w:val="24"/>
          <w:lang w:val="en-CA"/>
        </w:rPr>
        <w:t>4.50</w:t>
      </w:r>
      <w:r w:rsidRPr="009705F3">
        <w:rPr>
          <w:rFonts w:hint="eastAsia"/>
          <w:sz w:val="24"/>
          <w:szCs w:val="24"/>
          <w:lang w:val="zh-CN"/>
        </w:rPr>
        <w:t>美元和第二阶段每千克</w:t>
      </w:r>
      <w:r w:rsidRPr="009705F3">
        <w:rPr>
          <w:sz w:val="24"/>
          <w:szCs w:val="24"/>
          <w:lang w:val="en-CA"/>
        </w:rPr>
        <w:t>4.80</w:t>
      </w:r>
      <w:r w:rsidRPr="009705F3">
        <w:rPr>
          <w:rFonts w:hint="eastAsia"/>
          <w:sz w:val="24"/>
          <w:szCs w:val="24"/>
          <w:lang w:val="zh-CN"/>
        </w:rPr>
        <w:t>美元。</w:t>
      </w:r>
    </w:p>
    <w:p w:rsidR="002F073C" w:rsidRDefault="002F073C">
      <w:pPr>
        <w:keepNext/>
        <w:outlineLvl w:val="0"/>
        <w:rPr>
          <w:b/>
          <w:sz w:val="24"/>
          <w:szCs w:val="24"/>
          <w:lang w:val="en-US"/>
        </w:rPr>
      </w:pPr>
    </w:p>
    <w:p w:rsidR="002F073C" w:rsidRDefault="002F073C">
      <w:pPr>
        <w:keepNext/>
        <w:outlineLvl w:val="0"/>
        <w:rPr>
          <w:b/>
          <w:sz w:val="24"/>
          <w:szCs w:val="24"/>
          <w:lang w:val="en-US"/>
        </w:rPr>
      </w:pPr>
    </w:p>
    <w:p w:rsidR="002F073C" w:rsidRPr="009705F3" w:rsidRDefault="002F073C">
      <w:pPr>
        <w:keepNext/>
        <w:outlineLvl w:val="0"/>
        <w:rPr>
          <w:sz w:val="24"/>
          <w:szCs w:val="24"/>
          <w:lang w:val="en-CA"/>
        </w:rPr>
      </w:pPr>
      <w:r w:rsidRPr="009705F3">
        <w:rPr>
          <w:rFonts w:hint="eastAsia"/>
          <w:b/>
          <w:sz w:val="24"/>
          <w:szCs w:val="24"/>
          <w:lang w:val="zh-CN"/>
        </w:rPr>
        <w:t>表</w:t>
      </w:r>
      <w:r w:rsidRPr="009705F3">
        <w:rPr>
          <w:b/>
          <w:sz w:val="24"/>
          <w:szCs w:val="24"/>
          <w:lang w:val="en-US"/>
        </w:rPr>
        <w:t xml:space="preserve">2.  </w:t>
      </w:r>
      <w:r w:rsidRPr="009705F3">
        <w:rPr>
          <w:rFonts w:hint="eastAsia"/>
          <w:b/>
          <w:sz w:val="24"/>
          <w:szCs w:val="24"/>
          <w:lang w:val="zh-CN"/>
        </w:rPr>
        <w:t>低消费量国家制冷维修行业淘汰氟氯烃的供资水平</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1337"/>
        <w:gridCol w:w="1337"/>
        <w:gridCol w:w="1338"/>
        <w:gridCol w:w="1337"/>
        <w:gridCol w:w="1337"/>
        <w:gridCol w:w="1338"/>
      </w:tblGrid>
      <w:tr w:rsidR="002F073C">
        <w:trPr>
          <w:tblHeader/>
        </w:trPr>
        <w:tc>
          <w:tcPr>
            <w:tcW w:w="1336" w:type="dxa"/>
            <w:vMerge w:val="restart"/>
            <w:noWrap/>
            <w:tcMar>
              <w:top w:w="0" w:type="dxa"/>
              <w:left w:w="0" w:type="dxa"/>
              <w:bottom w:w="0" w:type="dxa"/>
              <w:right w:w="0" w:type="dxa"/>
            </w:tcMar>
            <w:vAlign w:val="center"/>
          </w:tcPr>
          <w:p w:rsidR="002F073C" w:rsidRDefault="002F073C">
            <w:pPr>
              <w:widowControl w:val="0"/>
              <w:jc w:val="center"/>
              <w:rPr>
                <w:szCs w:val="24"/>
              </w:rPr>
            </w:pPr>
            <w:r>
              <w:rPr>
                <w:rFonts w:ascii="SimSun" w:hint="eastAsia"/>
                <w:b/>
                <w:sz w:val="20"/>
                <w:szCs w:val="24"/>
                <w:lang w:val="zh-CN"/>
              </w:rPr>
              <w:t>氟氯烃基准（公吨）</w:t>
            </w:r>
            <w:r>
              <w:rPr>
                <w:rFonts w:ascii="SimSun"/>
                <w:b/>
                <w:sz w:val="20"/>
                <w:szCs w:val="24"/>
                <w:lang w:val="zh-CN"/>
              </w:rPr>
              <w:t>*</w:t>
            </w:r>
          </w:p>
        </w:tc>
        <w:tc>
          <w:tcPr>
            <w:tcW w:w="4012" w:type="dxa"/>
            <w:gridSpan w:val="3"/>
            <w:noWrap/>
            <w:tcMar>
              <w:top w:w="0" w:type="dxa"/>
              <w:left w:w="0" w:type="dxa"/>
              <w:bottom w:w="0" w:type="dxa"/>
              <w:right w:w="0" w:type="dxa"/>
            </w:tcMar>
            <w:vAlign w:val="center"/>
          </w:tcPr>
          <w:p w:rsidR="002F073C" w:rsidRDefault="002F073C">
            <w:pPr>
              <w:keepNext/>
              <w:jc w:val="center"/>
              <w:rPr>
                <w:szCs w:val="24"/>
              </w:rPr>
            </w:pPr>
            <w:r>
              <w:rPr>
                <w:rFonts w:ascii="SimSun" w:hint="eastAsia"/>
                <w:b/>
                <w:sz w:val="20"/>
                <w:szCs w:val="24"/>
                <w:lang w:val="zh-CN"/>
              </w:rPr>
              <w:t>供资</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c>
          <w:tcPr>
            <w:tcW w:w="1337" w:type="dxa"/>
            <w:vMerge w:val="restart"/>
            <w:tcMar>
              <w:top w:w="0" w:type="dxa"/>
              <w:left w:w="0" w:type="dxa"/>
              <w:bottom w:w="0" w:type="dxa"/>
              <w:right w:w="0" w:type="dxa"/>
            </w:tcMar>
            <w:vAlign w:val="center"/>
          </w:tcPr>
          <w:p w:rsidR="002F073C" w:rsidRDefault="002F073C">
            <w:pPr>
              <w:keepNext/>
              <w:jc w:val="center"/>
              <w:rPr>
                <w:szCs w:val="24"/>
              </w:rPr>
            </w:pPr>
            <w:r>
              <w:rPr>
                <w:rFonts w:ascii="SimSun" w:hint="eastAsia"/>
                <w:b/>
                <w:sz w:val="20"/>
                <w:szCs w:val="24"/>
                <w:lang w:val="zh-CN"/>
              </w:rPr>
              <w:t>国家数目</w:t>
            </w:r>
          </w:p>
        </w:tc>
        <w:tc>
          <w:tcPr>
            <w:tcW w:w="1337" w:type="dxa"/>
            <w:vMerge w:val="restart"/>
            <w:tcBorders>
              <w:left w:val="nil"/>
              <w:right w:val="nil"/>
            </w:tcBorders>
            <w:tcMar>
              <w:top w:w="0" w:type="dxa"/>
              <w:left w:w="0" w:type="dxa"/>
              <w:bottom w:w="0" w:type="dxa"/>
              <w:right w:w="0" w:type="dxa"/>
            </w:tcMar>
            <w:vAlign w:val="center"/>
          </w:tcPr>
          <w:p w:rsidR="002F073C" w:rsidRDefault="002F073C">
            <w:pPr>
              <w:keepNext/>
              <w:jc w:val="center"/>
              <w:rPr>
                <w:szCs w:val="24"/>
              </w:rPr>
            </w:pPr>
            <w:r>
              <w:rPr>
                <w:rFonts w:ascii="SimSun" w:hint="eastAsia"/>
                <w:b/>
                <w:sz w:val="20"/>
                <w:szCs w:val="24"/>
                <w:lang w:val="zh-CN"/>
              </w:rPr>
              <w:t>消费量</w:t>
            </w:r>
            <w:r>
              <w:rPr>
                <w:rFonts w:ascii="SimSun"/>
                <w:b/>
                <w:sz w:val="20"/>
                <w:szCs w:val="24"/>
                <w:lang w:val="zh-CN"/>
              </w:rPr>
              <w:br/>
              <w:t>(</w:t>
            </w:r>
            <w:r>
              <w:rPr>
                <w:rFonts w:ascii="SimSun" w:hint="eastAsia"/>
                <w:b/>
                <w:sz w:val="20"/>
                <w:szCs w:val="24"/>
                <w:lang w:val="zh-CN"/>
              </w:rPr>
              <w:t>公吨</w:t>
            </w:r>
            <w:r>
              <w:rPr>
                <w:rFonts w:ascii="SimSun"/>
                <w:b/>
                <w:sz w:val="20"/>
                <w:szCs w:val="24"/>
                <w:lang w:val="zh-CN"/>
              </w:rPr>
              <w:t>)</w:t>
            </w:r>
            <w:r>
              <w:rPr>
                <w:b/>
                <w:sz w:val="20"/>
                <w:szCs w:val="24"/>
                <w:lang w:val="zh-CN"/>
              </w:rPr>
              <w:t>**</w:t>
            </w:r>
          </w:p>
        </w:tc>
        <w:tc>
          <w:tcPr>
            <w:tcW w:w="1338" w:type="dxa"/>
            <w:vMerge w:val="restart"/>
            <w:tcMar>
              <w:top w:w="0" w:type="dxa"/>
              <w:left w:w="0" w:type="dxa"/>
              <w:bottom w:w="0" w:type="dxa"/>
              <w:right w:w="0" w:type="dxa"/>
            </w:tcMar>
            <w:vAlign w:val="center"/>
          </w:tcPr>
          <w:p w:rsidR="002F073C" w:rsidRDefault="002F073C">
            <w:pPr>
              <w:keepNext/>
              <w:jc w:val="center"/>
              <w:rPr>
                <w:szCs w:val="24"/>
              </w:rPr>
            </w:pPr>
            <w:r>
              <w:rPr>
                <w:rFonts w:ascii="SimSun" w:hint="eastAsia"/>
                <w:b/>
                <w:sz w:val="20"/>
                <w:szCs w:val="24"/>
                <w:lang w:val="zh-CN"/>
              </w:rPr>
              <w:t>估计费用</w:t>
            </w:r>
            <w:r>
              <w:rPr>
                <w:rFonts w:ascii="SimSun"/>
                <w:b/>
                <w:sz w:val="20"/>
                <w:szCs w:val="24"/>
                <w:lang w:val="zh-CN"/>
              </w:rPr>
              <w:br/>
              <w:t>(</w:t>
            </w:r>
            <w:r>
              <w:rPr>
                <w:rFonts w:ascii="SimSun" w:hint="eastAsia"/>
                <w:b/>
                <w:sz w:val="20"/>
                <w:szCs w:val="24"/>
                <w:lang w:val="zh-CN"/>
              </w:rPr>
              <w:t>美元</w:t>
            </w:r>
            <w:r>
              <w:rPr>
                <w:rFonts w:ascii="SimSun"/>
                <w:b/>
                <w:sz w:val="20"/>
                <w:szCs w:val="24"/>
                <w:lang w:val="zh-CN"/>
              </w:rPr>
              <w:t>)</w:t>
            </w:r>
          </w:p>
        </w:tc>
      </w:tr>
      <w:tr w:rsidR="002F073C">
        <w:trPr>
          <w:tblHeader/>
        </w:trPr>
        <w:tc>
          <w:tcPr>
            <w:tcW w:w="1336" w:type="dxa"/>
            <w:vMerge/>
            <w:vAlign w:val="center"/>
          </w:tcPr>
          <w:p w:rsidR="002F073C" w:rsidRDefault="002F073C">
            <w:pPr>
              <w:jc w:val="left"/>
              <w:rPr>
                <w:b/>
                <w:color w:val="000000"/>
                <w:sz w:val="20"/>
                <w:szCs w:val="24"/>
                <w:lang w:val="en-CA"/>
              </w:rPr>
            </w:pPr>
          </w:p>
        </w:tc>
        <w:tc>
          <w:tcPr>
            <w:tcW w:w="1337" w:type="dxa"/>
            <w:noWrap/>
            <w:tcMar>
              <w:top w:w="0" w:type="dxa"/>
              <w:left w:w="58" w:type="dxa"/>
              <w:bottom w:w="0" w:type="dxa"/>
              <w:right w:w="58" w:type="dxa"/>
            </w:tcMar>
            <w:vAlign w:val="center"/>
          </w:tcPr>
          <w:p w:rsidR="002F073C" w:rsidRDefault="002F073C">
            <w:pPr>
              <w:keepNext/>
              <w:jc w:val="center"/>
              <w:rPr>
                <w:color w:val="000000"/>
                <w:sz w:val="20"/>
                <w:szCs w:val="24"/>
                <w:lang w:val="en-CA"/>
              </w:rPr>
            </w:pPr>
            <w:r>
              <w:rPr>
                <w:b/>
                <w:noProof/>
                <w:color w:val="000000"/>
                <w:sz w:val="20"/>
                <w:szCs w:val="24"/>
              </w:rPr>
              <w:t>Up to 2020 (35% reduction)</w:t>
            </w:r>
          </w:p>
        </w:tc>
        <w:tc>
          <w:tcPr>
            <w:tcW w:w="1337" w:type="dxa"/>
            <w:noWrap/>
            <w:tcMar>
              <w:top w:w="0" w:type="dxa"/>
              <w:left w:w="58" w:type="dxa"/>
              <w:bottom w:w="0" w:type="dxa"/>
              <w:right w:w="58" w:type="dxa"/>
            </w:tcMar>
            <w:vAlign w:val="center"/>
          </w:tcPr>
          <w:p w:rsidR="002F073C" w:rsidRDefault="002F073C">
            <w:pPr>
              <w:keepNext/>
              <w:jc w:val="center"/>
              <w:rPr>
                <w:color w:val="000000"/>
                <w:sz w:val="20"/>
                <w:szCs w:val="24"/>
                <w:lang w:val="en-CA"/>
              </w:rPr>
            </w:pPr>
            <w:r>
              <w:rPr>
                <w:b/>
                <w:noProof/>
                <w:color w:val="000000"/>
                <w:sz w:val="20"/>
                <w:szCs w:val="24"/>
              </w:rPr>
              <w:t>Up to 2025 (67.5% reduction</w:t>
            </w:r>
          </w:p>
        </w:tc>
        <w:tc>
          <w:tcPr>
            <w:tcW w:w="1338" w:type="dxa"/>
            <w:noWrap/>
            <w:tcMar>
              <w:top w:w="0" w:type="dxa"/>
              <w:left w:w="58" w:type="dxa"/>
              <w:bottom w:w="0" w:type="dxa"/>
              <w:right w:w="58" w:type="dxa"/>
            </w:tcMar>
            <w:vAlign w:val="center"/>
          </w:tcPr>
          <w:p w:rsidR="002F073C" w:rsidRDefault="002F073C">
            <w:pPr>
              <w:keepNext/>
              <w:jc w:val="center"/>
              <w:rPr>
                <w:color w:val="000000"/>
                <w:sz w:val="20"/>
                <w:szCs w:val="24"/>
                <w:lang w:val="en-CA"/>
              </w:rPr>
            </w:pPr>
            <w:r>
              <w:rPr>
                <w:b/>
                <w:noProof/>
                <w:color w:val="000000"/>
                <w:sz w:val="20"/>
                <w:szCs w:val="24"/>
              </w:rPr>
              <w:t>Total HCFC phase-out</w:t>
            </w:r>
          </w:p>
        </w:tc>
        <w:tc>
          <w:tcPr>
            <w:tcW w:w="1337" w:type="dxa"/>
            <w:vMerge/>
            <w:vAlign w:val="center"/>
          </w:tcPr>
          <w:p w:rsidR="002F073C" w:rsidRDefault="002F073C">
            <w:pPr>
              <w:jc w:val="left"/>
              <w:rPr>
                <w:b/>
                <w:color w:val="000000"/>
                <w:sz w:val="20"/>
                <w:szCs w:val="24"/>
                <w:lang w:val="en-CA"/>
              </w:rPr>
            </w:pPr>
          </w:p>
        </w:tc>
        <w:tc>
          <w:tcPr>
            <w:tcW w:w="1337" w:type="dxa"/>
            <w:vMerge/>
            <w:tcBorders>
              <w:left w:val="nil"/>
              <w:right w:val="nil"/>
            </w:tcBorders>
            <w:vAlign w:val="center"/>
          </w:tcPr>
          <w:p w:rsidR="002F073C" w:rsidRDefault="002F073C">
            <w:pPr>
              <w:jc w:val="left"/>
              <w:rPr>
                <w:b/>
                <w:color w:val="000000"/>
                <w:sz w:val="20"/>
                <w:szCs w:val="24"/>
                <w:lang w:val="en-CA"/>
              </w:rPr>
            </w:pPr>
          </w:p>
        </w:tc>
        <w:tc>
          <w:tcPr>
            <w:tcW w:w="1338" w:type="dxa"/>
            <w:vMerge/>
            <w:vAlign w:val="center"/>
          </w:tcPr>
          <w:p w:rsidR="002F073C" w:rsidRDefault="002F073C">
            <w:pPr>
              <w:jc w:val="left"/>
              <w:rPr>
                <w:b/>
                <w:color w:val="000000"/>
                <w:sz w:val="20"/>
                <w:szCs w:val="24"/>
                <w:lang w:val="en-CA"/>
              </w:rPr>
            </w:pP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&gt;0 &lt;15</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205,625</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396,500</w:t>
            </w:r>
          </w:p>
        </w:tc>
        <w:tc>
          <w:tcPr>
            <w:tcW w:w="1338"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587,500</w:t>
            </w:r>
          </w:p>
        </w:tc>
        <w:tc>
          <w:tcPr>
            <w:tcW w:w="1337"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21</w:t>
            </w:r>
          </w:p>
        </w:tc>
        <w:tc>
          <w:tcPr>
            <w:tcW w:w="1337" w:type="dxa"/>
            <w:tcBorders>
              <w:left w:val="nil"/>
              <w:right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1,580</w:t>
            </w:r>
          </w:p>
        </w:tc>
        <w:tc>
          <w:tcPr>
            <w:tcW w:w="1338"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12,337,500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15 &lt;40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262,500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506,250</w:t>
            </w:r>
          </w:p>
        </w:tc>
        <w:tc>
          <w:tcPr>
            <w:tcW w:w="1338"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750,000</w:t>
            </w:r>
          </w:p>
        </w:tc>
        <w:tc>
          <w:tcPr>
            <w:tcW w:w="1337" w:type="dxa"/>
            <w:tcBorders>
              <w:top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17</w:t>
            </w:r>
          </w:p>
        </w:tc>
        <w:tc>
          <w:tcPr>
            <w:tcW w:w="1337" w:type="dxa"/>
            <w:tcBorders>
              <w:left w:val="nil"/>
              <w:right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467</w:t>
            </w:r>
          </w:p>
        </w:tc>
        <w:tc>
          <w:tcPr>
            <w:tcW w:w="1338"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12,750,000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40 &lt;80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280,000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540,000</w:t>
            </w:r>
          </w:p>
        </w:tc>
        <w:tc>
          <w:tcPr>
            <w:tcW w:w="1338"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800,000</w:t>
            </w:r>
          </w:p>
        </w:tc>
        <w:tc>
          <w:tcPr>
            <w:tcW w:w="1337" w:type="dxa"/>
            <w:tcBorders>
              <w:top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13</w:t>
            </w:r>
          </w:p>
        </w:tc>
        <w:tc>
          <w:tcPr>
            <w:tcW w:w="1337" w:type="dxa"/>
            <w:tcBorders>
              <w:left w:val="nil"/>
              <w:right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780</w:t>
            </w:r>
          </w:p>
        </w:tc>
        <w:tc>
          <w:tcPr>
            <w:tcW w:w="1338"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10,400,000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80 &lt;120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315,000</w:t>
            </w:r>
          </w:p>
        </w:tc>
        <w:tc>
          <w:tcPr>
            <w:tcW w:w="1337"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607,500</w:t>
            </w:r>
          </w:p>
        </w:tc>
        <w:tc>
          <w:tcPr>
            <w:tcW w:w="1338" w:type="dxa"/>
            <w:noWrap/>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900,000</w:t>
            </w:r>
          </w:p>
        </w:tc>
        <w:tc>
          <w:tcPr>
            <w:tcW w:w="1337" w:type="dxa"/>
            <w:tcBorders>
              <w:top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10</w:t>
            </w:r>
          </w:p>
        </w:tc>
        <w:tc>
          <w:tcPr>
            <w:tcW w:w="1337" w:type="dxa"/>
            <w:tcBorders>
              <w:left w:val="nil"/>
              <w:right w:val="nil"/>
            </w:tcBorders>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1,000</w:t>
            </w:r>
          </w:p>
        </w:tc>
        <w:tc>
          <w:tcPr>
            <w:tcW w:w="1338" w:type="dxa"/>
            <w:tcMar>
              <w:top w:w="0" w:type="dxa"/>
              <w:left w:w="58" w:type="dxa"/>
              <w:bottom w:w="0" w:type="dxa"/>
              <w:right w:w="173" w:type="dxa"/>
            </w:tcMar>
          </w:tcPr>
          <w:p w:rsidR="002F073C" w:rsidRDefault="002F073C">
            <w:pPr>
              <w:keepNext/>
              <w:jc w:val="right"/>
              <w:rPr>
                <w:color w:val="000000"/>
                <w:sz w:val="20"/>
                <w:szCs w:val="24"/>
                <w:lang w:val="en-CA"/>
              </w:rPr>
            </w:pPr>
            <w:r>
              <w:rPr>
                <w:color w:val="000000"/>
                <w:sz w:val="20"/>
                <w:szCs w:val="24"/>
                <w:lang w:val="en-CA"/>
              </w:rPr>
              <w:t>9,000,000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120 &lt;160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332,500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641,250</w:t>
            </w: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950,000</w:t>
            </w:r>
          </w:p>
        </w:tc>
        <w:tc>
          <w:tcPr>
            <w:tcW w:w="1337" w:type="dxa"/>
            <w:tcBorders>
              <w:top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9</w:t>
            </w:r>
          </w:p>
        </w:tc>
        <w:tc>
          <w:tcPr>
            <w:tcW w:w="1337" w:type="dxa"/>
            <w:tcBorders>
              <w:left w:val="nil"/>
              <w:right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1,260</w:t>
            </w:r>
          </w:p>
        </w:tc>
        <w:tc>
          <w:tcPr>
            <w:tcW w:w="1338"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8,550,000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160 &lt;200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350,000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675,000</w:t>
            </w: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1,000,000</w:t>
            </w:r>
          </w:p>
        </w:tc>
        <w:tc>
          <w:tcPr>
            <w:tcW w:w="1337" w:type="dxa"/>
            <w:tcBorders>
              <w:top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w:t>
            </w:r>
          </w:p>
        </w:tc>
        <w:tc>
          <w:tcPr>
            <w:tcW w:w="1337" w:type="dxa"/>
            <w:tcBorders>
              <w:left w:val="nil"/>
              <w:right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540</w:t>
            </w:r>
          </w:p>
        </w:tc>
        <w:tc>
          <w:tcPr>
            <w:tcW w:w="1338"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3,000,000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200 &lt;320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560,000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1,080,000</w:t>
            </w: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1,600,000</w:t>
            </w:r>
          </w:p>
        </w:tc>
        <w:tc>
          <w:tcPr>
            <w:tcW w:w="1337" w:type="dxa"/>
            <w:tcBorders>
              <w:top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12</w:t>
            </w:r>
          </w:p>
        </w:tc>
        <w:tc>
          <w:tcPr>
            <w:tcW w:w="1337" w:type="dxa"/>
            <w:tcBorders>
              <w:left w:val="nil"/>
              <w:right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3,120</w:t>
            </w:r>
          </w:p>
        </w:tc>
        <w:tc>
          <w:tcPr>
            <w:tcW w:w="1338"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19,200,000</w:t>
            </w:r>
          </w:p>
        </w:tc>
      </w:tr>
      <w:tr w:rsidR="002F073C">
        <w:tc>
          <w:tcPr>
            <w:tcW w:w="1336" w:type="dxa"/>
            <w:noWrap/>
            <w:tcMar>
              <w:top w:w="0" w:type="dxa"/>
              <w:left w:w="58" w:type="dxa"/>
              <w:bottom w:w="0" w:type="dxa"/>
              <w:right w:w="58" w:type="dxa"/>
            </w:tcMar>
            <w:vAlign w:val="center"/>
          </w:tcPr>
          <w:p w:rsidR="002F073C" w:rsidRDefault="002F073C">
            <w:pPr>
              <w:widowControl w:val="0"/>
              <w:rPr>
                <w:color w:val="000000"/>
                <w:sz w:val="20"/>
                <w:szCs w:val="24"/>
                <w:lang w:val="en-CA"/>
              </w:rPr>
            </w:pPr>
            <w:r>
              <w:rPr>
                <w:color w:val="000000"/>
                <w:sz w:val="20"/>
                <w:szCs w:val="24"/>
                <w:lang w:val="en-CA"/>
              </w:rPr>
              <w:t>320 &lt;360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630,000</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1,215,000</w:t>
            </w: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1,800,000</w:t>
            </w:r>
          </w:p>
        </w:tc>
        <w:tc>
          <w:tcPr>
            <w:tcW w:w="1337"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2</w:t>
            </w:r>
          </w:p>
        </w:tc>
        <w:tc>
          <w:tcPr>
            <w:tcW w:w="1337" w:type="dxa"/>
            <w:tcBorders>
              <w:left w:val="nil"/>
              <w:right w:val="nil"/>
            </w:tcBorders>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680</w:t>
            </w:r>
          </w:p>
        </w:tc>
        <w:tc>
          <w:tcPr>
            <w:tcW w:w="1338" w:type="dxa"/>
            <w:tcMar>
              <w:top w:w="0" w:type="dxa"/>
              <w:left w:w="58" w:type="dxa"/>
              <w:bottom w:w="0" w:type="dxa"/>
              <w:right w:w="173" w:type="dxa"/>
            </w:tcMar>
          </w:tcPr>
          <w:p w:rsidR="002F073C" w:rsidRDefault="002F073C">
            <w:pPr>
              <w:widowControl w:val="0"/>
              <w:jc w:val="right"/>
              <w:rPr>
                <w:color w:val="000000"/>
                <w:sz w:val="20"/>
                <w:szCs w:val="24"/>
                <w:lang w:val="en-CA"/>
              </w:rPr>
            </w:pPr>
            <w:r>
              <w:rPr>
                <w:color w:val="000000"/>
                <w:sz w:val="20"/>
                <w:szCs w:val="24"/>
                <w:lang w:val="en-CA"/>
              </w:rPr>
              <w:t>3,600,000</w:t>
            </w:r>
          </w:p>
        </w:tc>
      </w:tr>
      <w:tr w:rsidR="002F073C">
        <w:tc>
          <w:tcPr>
            <w:tcW w:w="1336" w:type="dxa"/>
            <w:noWrap/>
            <w:tcMar>
              <w:top w:w="0" w:type="dxa"/>
              <w:left w:w="58" w:type="dxa"/>
              <w:bottom w:w="0" w:type="dxa"/>
              <w:right w:w="58" w:type="dxa"/>
            </w:tcMar>
            <w:vAlign w:val="center"/>
          </w:tcPr>
          <w:p w:rsidR="002F073C" w:rsidRDefault="002F073C">
            <w:pPr>
              <w:widowControl w:val="0"/>
              <w:rPr>
                <w:szCs w:val="24"/>
              </w:rPr>
            </w:pPr>
            <w:r>
              <w:rPr>
                <w:rFonts w:ascii="SimSun" w:hint="eastAsia"/>
                <w:b/>
                <w:sz w:val="20"/>
                <w:szCs w:val="24"/>
                <w:lang w:val="zh-CN"/>
              </w:rPr>
              <w:t>共计</w:t>
            </w: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p>
        </w:tc>
        <w:tc>
          <w:tcPr>
            <w:tcW w:w="1337" w:type="dxa"/>
            <w:noWrap/>
            <w:tcMar>
              <w:top w:w="0" w:type="dxa"/>
              <w:left w:w="58" w:type="dxa"/>
              <w:bottom w:w="0" w:type="dxa"/>
              <w:right w:w="173" w:type="dxa"/>
            </w:tcMar>
          </w:tcPr>
          <w:p w:rsidR="002F073C" w:rsidRDefault="002F073C">
            <w:pPr>
              <w:widowControl w:val="0"/>
              <w:jc w:val="right"/>
              <w:rPr>
                <w:color w:val="000000"/>
                <w:sz w:val="20"/>
                <w:szCs w:val="24"/>
                <w:lang w:val="en-CA"/>
              </w:rPr>
            </w:pPr>
          </w:p>
        </w:tc>
        <w:tc>
          <w:tcPr>
            <w:tcW w:w="1338" w:type="dxa"/>
            <w:noWrap/>
            <w:tcMar>
              <w:top w:w="0" w:type="dxa"/>
              <w:left w:w="58" w:type="dxa"/>
              <w:bottom w:w="0" w:type="dxa"/>
              <w:right w:w="173" w:type="dxa"/>
            </w:tcMar>
          </w:tcPr>
          <w:p w:rsidR="002F073C" w:rsidRDefault="002F073C">
            <w:pPr>
              <w:widowControl w:val="0"/>
              <w:jc w:val="right"/>
              <w:rPr>
                <w:color w:val="000000"/>
                <w:sz w:val="20"/>
                <w:szCs w:val="24"/>
                <w:lang w:val="en-CA"/>
              </w:rPr>
            </w:pPr>
          </w:p>
        </w:tc>
        <w:tc>
          <w:tcPr>
            <w:tcW w:w="1337" w:type="dxa"/>
            <w:tcMar>
              <w:top w:w="0" w:type="dxa"/>
              <w:left w:w="58" w:type="dxa"/>
              <w:bottom w:w="0" w:type="dxa"/>
              <w:right w:w="173" w:type="dxa"/>
            </w:tcMar>
          </w:tcPr>
          <w:p w:rsidR="002F073C" w:rsidRDefault="002F073C">
            <w:pPr>
              <w:widowControl w:val="0"/>
              <w:jc w:val="right"/>
              <w:rPr>
                <w:b/>
                <w:color w:val="000000"/>
                <w:sz w:val="20"/>
                <w:szCs w:val="24"/>
                <w:lang w:val="en-CA"/>
              </w:rPr>
            </w:pPr>
            <w:r>
              <w:rPr>
                <w:b/>
                <w:color w:val="000000"/>
                <w:sz w:val="20"/>
                <w:szCs w:val="24"/>
                <w:lang w:val="en-CA"/>
              </w:rPr>
              <w:t>87</w:t>
            </w:r>
          </w:p>
        </w:tc>
        <w:tc>
          <w:tcPr>
            <w:tcW w:w="1337" w:type="dxa"/>
            <w:tcBorders>
              <w:left w:val="nil"/>
            </w:tcBorders>
            <w:tcMar>
              <w:top w:w="0" w:type="dxa"/>
              <w:left w:w="58" w:type="dxa"/>
              <w:bottom w:w="0" w:type="dxa"/>
              <w:right w:w="173" w:type="dxa"/>
            </w:tcMar>
          </w:tcPr>
          <w:p w:rsidR="002F073C" w:rsidRDefault="002F073C">
            <w:pPr>
              <w:widowControl w:val="0"/>
              <w:jc w:val="right"/>
              <w:rPr>
                <w:b/>
                <w:color w:val="000000"/>
                <w:sz w:val="20"/>
                <w:szCs w:val="24"/>
                <w:lang w:val="en-CA"/>
              </w:rPr>
            </w:pPr>
            <w:r>
              <w:rPr>
                <w:b/>
                <w:color w:val="000000"/>
                <w:sz w:val="20"/>
                <w:szCs w:val="24"/>
                <w:lang w:val="en-CA"/>
              </w:rPr>
              <w:t>9,427</w:t>
            </w:r>
          </w:p>
        </w:tc>
        <w:tc>
          <w:tcPr>
            <w:tcW w:w="1338" w:type="dxa"/>
            <w:tcMar>
              <w:top w:w="0" w:type="dxa"/>
              <w:left w:w="58" w:type="dxa"/>
              <w:bottom w:w="0" w:type="dxa"/>
              <w:right w:w="173" w:type="dxa"/>
            </w:tcMar>
          </w:tcPr>
          <w:p w:rsidR="002F073C" w:rsidRDefault="002F073C">
            <w:pPr>
              <w:widowControl w:val="0"/>
              <w:jc w:val="right"/>
              <w:rPr>
                <w:b/>
                <w:color w:val="000000"/>
                <w:sz w:val="20"/>
                <w:szCs w:val="24"/>
                <w:lang w:val="en-CA"/>
              </w:rPr>
            </w:pPr>
            <w:r>
              <w:rPr>
                <w:b/>
                <w:color w:val="000000"/>
                <w:sz w:val="20"/>
                <w:szCs w:val="24"/>
                <w:lang w:val="en-CA"/>
              </w:rPr>
              <w:t>78,837,500</w:t>
            </w:r>
          </w:p>
        </w:tc>
      </w:tr>
    </w:tbl>
    <w:p w:rsidR="002F073C" w:rsidRDefault="002F073C">
      <w:pPr>
        <w:rPr>
          <w:sz w:val="19"/>
          <w:szCs w:val="24"/>
          <w:lang w:val="en-CA"/>
        </w:rPr>
      </w:pPr>
      <w:r>
        <w:rPr>
          <w:sz w:val="19"/>
          <w:szCs w:val="24"/>
          <w:lang w:val="en-CA"/>
        </w:rPr>
        <w:t xml:space="preserve">* </w:t>
      </w:r>
      <w:r>
        <w:rPr>
          <w:rFonts w:ascii="SimSun" w:hint="eastAsia"/>
          <w:sz w:val="19"/>
          <w:szCs w:val="24"/>
          <w:lang w:val="zh-CN"/>
        </w:rPr>
        <w:t>制冷维修行业的氟氯烃基准消费量。</w:t>
      </w:r>
    </w:p>
    <w:p w:rsidR="002F073C" w:rsidRDefault="002F073C">
      <w:pPr>
        <w:rPr>
          <w:sz w:val="19"/>
          <w:szCs w:val="24"/>
          <w:lang w:val="en-CA"/>
        </w:rPr>
      </w:pPr>
      <w:r>
        <w:rPr>
          <w:sz w:val="19"/>
          <w:szCs w:val="24"/>
          <w:lang w:val="en-CA"/>
        </w:rPr>
        <w:t xml:space="preserve">** </w:t>
      </w:r>
      <w:r>
        <w:rPr>
          <w:rFonts w:ascii="SimSun" w:hint="eastAsia"/>
          <w:sz w:val="19"/>
          <w:szCs w:val="24"/>
          <w:lang w:val="zh-CN"/>
        </w:rPr>
        <w:t>估计消费量以每组国家的平均消费量乘以该组国家的数量计算而得。</w:t>
      </w:r>
    </w:p>
    <w:p w:rsidR="002F073C" w:rsidRDefault="002F073C">
      <w:pPr>
        <w:rPr>
          <w:szCs w:val="24"/>
          <w:lang w:val="en-CA"/>
        </w:rPr>
      </w:pPr>
    </w:p>
    <w:p w:rsidR="002F073C" w:rsidRPr="009705F3" w:rsidRDefault="002F073C">
      <w:pPr>
        <w:pStyle w:val="Heading1"/>
        <w:numPr>
          <w:ilvl w:val="0"/>
          <w:numId w:val="22"/>
        </w:numPr>
        <w:rPr>
          <w:sz w:val="24"/>
          <w:szCs w:val="24"/>
          <w:lang w:val="en-CA"/>
        </w:rPr>
      </w:pPr>
      <w:r w:rsidRPr="009705F3">
        <w:rPr>
          <w:rFonts w:hint="eastAsia"/>
          <w:sz w:val="24"/>
          <w:szCs w:val="24"/>
          <w:lang w:val="zh-CN"/>
        </w:rPr>
        <w:t>自第六十次会议核准第一次氟氯烃淘汰管理计划以来</w:t>
      </w:r>
      <w:r w:rsidRPr="009705F3">
        <w:rPr>
          <w:rFonts w:hint="eastAsia"/>
          <w:sz w:val="24"/>
          <w:szCs w:val="24"/>
          <w:lang w:val="en-CA"/>
        </w:rPr>
        <w:t>，</w:t>
      </w:r>
      <w:r w:rsidRPr="009705F3">
        <w:rPr>
          <w:rFonts w:hint="eastAsia"/>
          <w:sz w:val="24"/>
          <w:szCs w:val="24"/>
          <w:lang w:val="zh-CN"/>
        </w:rPr>
        <w:t>执行委员会已分别核准了</w:t>
      </w:r>
      <w:r w:rsidRPr="009705F3">
        <w:rPr>
          <w:sz w:val="24"/>
          <w:szCs w:val="24"/>
          <w:lang w:val="en-CA"/>
        </w:rPr>
        <w:t>145</w:t>
      </w:r>
      <w:r w:rsidRPr="009705F3">
        <w:rPr>
          <w:rFonts w:hint="eastAsia"/>
          <w:sz w:val="24"/>
          <w:szCs w:val="24"/>
          <w:lang w:val="zh-CN"/>
        </w:rPr>
        <w:t>个、</w:t>
      </w:r>
      <w:r w:rsidRPr="009705F3">
        <w:rPr>
          <w:sz w:val="24"/>
          <w:szCs w:val="24"/>
          <w:lang w:val="en-CA"/>
        </w:rPr>
        <w:t>73</w:t>
      </w:r>
      <w:r w:rsidRPr="009705F3">
        <w:rPr>
          <w:rFonts w:hint="eastAsia"/>
          <w:sz w:val="24"/>
          <w:szCs w:val="24"/>
          <w:lang w:val="zh-CN"/>
        </w:rPr>
        <w:t>个和</w:t>
      </w:r>
      <w:r w:rsidRPr="009705F3">
        <w:rPr>
          <w:sz w:val="24"/>
          <w:szCs w:val="24"/>
          <w:lang w:val="en-CA"/>
        </w:rPr>
        <w:t>3</w:t>
      </w:r>
      <w:r w:rsidRPr="009705F3">
        <w:rPr>
          <w:rFonts w:hint="eastAsia"/>
          <w:sz w:val="24"/>
          <w:szCs w:val="24"/>
          <w:lang w:val="zh-CN"/>
        </w:rPr>
        <w:t>个第</w:t>
      </w:r>
      <w:r w:rsidRPr="009705F3">
        <w:rPr>
          <w:sz w:val="24"/>
          <w:szCs w:val="24"/>
          <w:lang w:val="en-CA"/>
        </w:rPr>
        <w:t>5</w:t>
      </w:r>
      <w:r w:rsidRPr="009705F3">
        <w:rPr>
          <w:rFonts w:hint="eastAsia"/>
          <w:sz w:val="24"/>
          <w:szCs w:val="24"/>
          <w:lang w:val="zh-CN"/>
        </w:rPr>
        <w:t>条国家的第一、第二和第三阶段氟氯烃淘汰管理计划。另有</w:t>
      </w:r>
      <w:r w:rsidRPr="009705F3">
        <w:rPr>
          <w:sz w:val="24"/>
          <w:szCs w:val="24"/>
          <w:lang w:val="zh-CN"/>
        </w:rPr>
        <w:t>50</w:t>
      </w:r>
      <w:r w:rsidRPr="009705F3">
        <w:rPr>
          <w:rFonts w:hint="eastAsia"/>
          <w:sz w:val="24"/>
          <w:szCs w:val="24"/>
          <w:lang w:val="zh-CN"/>
        </w:rPr>
        <w:t>个国家正在编制第二或第三阶段的氟氯烃淘汰管理计划，它们都将在以后的会议中提交。实施已经核准的氟氯烃淘汰管理计划将淘汰约氟氯烃消费量总体削减量起点的</w:t>
      </w:r>
      <w:r w:rsidRPr="009705F3">
        <w:rPr>
          <w:sz w:val="24"/>
          <w:szCs w:val="24"/>
          <w:lang w:val="zh-CN"/>
        </w:rPr>
        <w:t>71</w:t>
      </w:r>
      <w:r w:rsidRPr="009705F3">
        <w:rPr>
          <w:rFonts w:hint="eastAsia"/>
          <w:sz w:val="24"/>
          <w:szCs w:val="24"/>
          <w:lang w:val="zh-CN"/>
        </w:rPr>
        <w:t>％，以及进口的预混多元醇所含</w:t>
      </w:r>
      <w:r w:rsidRPr="009705F3">
        <w:rPr>
          <w:sz w:val="24"/>
          <w:szCs w:val="24"/>
          <w:lang w:val="zh-CN"/>
        </w:rPr>
        <w:t>HCFC-141b</w:t>
      </w:r>
      <w:r w:rsidRPr="009705F3">
        <w:rPr>
          <w:rFonts w:hint="eastAsia"/>
          <w:sz w:val="24"/>
          <w:szCs w:val="24"/>
          <w:lang w:val="zh-CN"/>
        </w:rPr>
        <w:t>消费量的</w:t>
      </w:r>
      <w:r w:rsidRPr="009705F3">
        <w:rPr>
          <w:sz w:val="24"/>
          <w:szCs w:val="24"/>
          <w:lang w:val="zh-CN"/>
        </w:rPr>
        <w:t>86</w:t>
      </w:r>
      <w:r w:rsidRPr="009705F3">
        <w:rPr>
          <w:rFonts w:hint="eastAsia"/>
          <w:sz w:val="24"/>
          <w:szCs w:val="24"/>
          <w:lang w:val="zh-CN"/>
        </w:rPr>
        <w:t>％。</w:t>
      </w:r>
      <w:r w:rsidRPr="009705F3">
        <w:rPr>
          <w:rStyle w:val="FootnoteReference"/>
          <w:sz w:val="24"/>
          <w:szCs w:val="24"/>
          <w:lang w:val="zh-CN"/>
        </w:rPr>
        <w:footnoteReference w:id="14"/>
      </w:r>
    </w:p>
    <w:p w:rsidR="002F073C" w:rsidRPr="009705F3" w:rsidRDefault="002F073C">
      <w:pPr>
        <w:pStyle w:val="Heading1"/>
        <w:numPr>
          <w:ilvl w:val="0"/>
          <w:numId w:val="22"/>
        </w:numPr>
        <w:rPr>
          <w:sz w:val="24"/>
          <w:szCs w:val="24"/>
          <w:lang w:val="en-CA"/>
        </w:rPr>
      </w:pPr>
      <w:r w:rsidRPr="009705F3">
        <w:rPr>
          <w:rFonts w:hint="eastAsia"/>
          <w:sz w:val="24"/>
          <w:szCs w:val="24"/>
          <w:lang w:val="zh-CN"/>
        </w:rPr>
        <w:t>原则上核准用于淘汰制冷维修行业的氟氯烃的资金总额约为</w:t>
      </w:r>
      <w:r w:rsidRPr="009705F3">
        <w:rPr>
          <w:sz w:val="24"/>
          <w:szCs w:val="24"/>
          <w:lang w:val="en-CA"/>
        </w:rPr>
        <w:t>1.927</w:t>
      </w:r>
      <w:r w:rsidRPr="009705F3">
        <w:rPr>
          <w:rFonts w:hint="eastAsia"/>
          <w:sz w:val="24"/>
          <w:szCs w:val="24"/>
          <w:lang w:val="zh-CN"/>
        </w:rPr>
        <w:t>亿美元</w:t>
      </w:r>
      <w:r w:rsidRPr="009705F3">
        <w:rPr>
          <w:rFonts w:hint="eastAsia"/>
          <w:sz w:val="24"/>
          <w:szCs w:val="24"/>
          <w:lang w:val="en-CA"/>
        </w:rPr>
        <w:t>（</w:t>
      </w:r>
      <w:r w:rsidRPr="009705F3">
        <w:rPr>
          <w:rFonts w:hint="eastAsia"/>
          <w:sz w:val="24"/>
          <w:szCs w:val="24"/>
          <w:lang w:val="zh-CN"/>
        </w:rPr>
        <w:t>包括为一个国家提供的</w:t>
      </w:r>
      <w:r w:rsidRPr="009705F3">
        <w:rPr>
          <w:sz w:val="24"/>
          <w:szCs w:val="24"/>
          <w:lang w:val="en-CA"/>
        </w:rPr>
        <w:t>2,400</w:t>
      </w:r>
      <w:r w:rsidRPr="009705F3">
        <w:rPr>
          <w:rFonts w:hint="eastAsia"/>
          <w:sz w:val="24"/>
          <w:szCs w:val="24"/>
          <w:lang w:val="zh-CN"/>
        </w:rPr>
        <w:t>万美元</w:t>
      </w:r>
      <w:r w:rsidRPr="009705F3">
        <w:rPr>
          <w:rFonts w:hint="eastAsia"/>
          <w:sz w:val="24"/>
          <w:szCs w:val="24"/>
          <w:lang w:val="en-CA"/>
        </w:rPr>
        <w:t>）</w:t>
      </w:r>
      <w:r w:rsidRPr="009705F3">
        <w:rPr>
          <w:rFonts w:hint="eastAsia"/>
          <w:sz w:val="24"/>
          <w:szCs w:val="24"/>
          <w:lang w:val="zh-CN"/>
        </w:rPr>
        <w:t>。至多</w:t>
      </w:r>
      <w:r w:rsidRPr="009705F3">
        <w:rPr>
          <w:sz w:val="24"/>
          <w:szCs w:val="24"/>
          <w:lang w:val="zh-CN"/>
        </w:rPr>
        <w:t>5.862</w:t>
      </w:r>
      <w:r w:rsidRPr="009705F3">
        <w:rPr>
          <w:rFonts w:hint="eastAsia"/>
          <w:sz w:val="24"/>
          <w:szCs w:val="24"/>
          <w:lang w:val="zh-CN"/>
        </w:rPr>
        <w:t>亿美元（包括为一个国家提供至多</w:t>
      </w:r>
      <w:r w:rsidRPr="009705F3">
        <w:rPr>
          <w:sz w:val="24"/>
          <w:szCs w:val="24"/>
          <w:lang w:val="zh-CN"/>
        </w:rPr>
        <w:t>1.557</w:t>
      </w:r>
      <w:r w:rsidRPr="009705F3">
        <w:rPr>
          <w:rFonts w:hint="eastAsia"/>
          <w:sz w:val="24"/>
          <w:szCs w:val="24"/>
          <w:lang w:val="zh-CN"/>
        </w:rPr>
        <w:t>亿美元）的额外资金仍待批准，同时注意到，在考虑到非低消费量国家剩余氟氯烃消费量的供资资格后，这一数额可能会降低，这取决于这些国家提交其最后阶段氟氯烃淘汰管理计划时的实际消费量。秘书处指出，一些国家的</w:t>
      </w:r>
      <w:r w:rsidRPr="009705F3">
        <w:rPr>
          <w:sz w:val="24"/>
          <w:szCs w:val="24"/>
          <w:lang w:val="zh-CN"/>
        </w:rPr>
        <w:t>HCFC-22</w:t>
      </w:r>
      <w:r w:rsidRPr="009705F3">
        <w:rPr>
          <w:rFonts w:hint="eastAsia"/>
          <w:sz w:val="24"/>
          <w:szCs w:val="24"/>
          <w:lang w:val="zh-CN"/>
        </w:rPr>
        <w:t>消费量减少的速度快于预期。根据第</w:t>
      </w:r>
      <w:r w:rsidRPr="009705F3">
        <w:rPr>
          <w:sz w:val="24"/>
          <w:szCs w:val="24"/>
          <w:lang w:val="zh-CN"/>
        </w:rPr>
        <w:t>74/50</w:t>
      </w:r>
      <w:r w:rsidRPr="009705F3">
        <w:rPr>
          <w:rFonts w:hint="eastAsia"/>
          <w:sz w:val="24"/>
          <w:szCs w:val="24"/>
          <w:lang w:val="zh-CN"/>
        </w:rPr>
        <w:t>号决定核准的供资水平，表</w:t>
      </w:r>
      <w:r w:rsidRPr="009705F3">
        <w:rPr>
          <w:sz w:val="24"/>
          <w:szCs w:val="24"/>
          <w:lang w:val="zh-CN"/>
        </w:rPr>
        <w:t>3</w:t>
      </w:r>
      <w:r w:rsidRPr="009705F3">
        <w:rPr>
          <w:rFonts w:hint="eastAsia"/>
          <w:sz w:val="24"/>
          <w:szCs w:val="24"/>
          <w:lang w:val="zh-CN"/>
        </w:rPr>
        <w:t>总结了用于淘汰维修行业氟氯烃的资金。</w:t>
      </w:r>
    </w:p>
    <w:p w:rsidR="002F073C" w:rsidRPr="009705F3" w:rsidRDefault="002F073C">
      <w:pPr>
        <w:rPr>
          <w:b/>
          <w:sz w:val="24"/>
          <w:szCs w:val="24"/>
          <w:lang w:val="en-CA"/>
        </w:rPr>
      </w:pPr>
      <w:r w:rsidRPr="009705F3">
        <w:rPr>
          <w:rFonts w:hint="eastAsia"/>
          <w:b/>
          <w:sz w:val="24"/>
          <w:szCs w:val="24"/>
          <w:lang w:val="zh-CN"/>
        </w:rPr>
        <w:t>表</w:t>
      </w:r>
      <w:r w:rsidRPr="009705F3">
        <w:rPr>
          <w:b/>
          <w:sz w:val="24"/>
          <w:szCs w:val="24"/>
          <w:lang w:val="en-US"/>
        </w:rPr>
        <w:t xml:space="preserve">3.  </w:t>
      </w:r>
      <w:r w:rsidRPr="009705F3">
        <w:rPr>
          <w:rFonts w:hint="eastAsia"/>
          <w:b/>
          <w:sz w:val="24"/>
          <w:szCs w:val="24"/>
          <w:lang w:val="zh-CN"/>
        </w:rPr>
        <w:t>用于淘汰制冷维修行业氟氯烃的供资水平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70"/>
        <w:gridCol w:w="1081"/>
        <w:gridCol w:w="1441"/>
        <w:gridCol w:w="2839"/>
        <w:gridCol w:w="2839"/>
      </w:tblGrid>
      <w:tr w:rsidR="002F073C">
        <w:tc>
          <w:tcPr>
            <w:tcW w:w="624" w:type="pct"/>
            <w:vMerge w:val="restart"/>
          </w:tcPr>
          <w:p w:rsidR="002F073C" w:rsidRDefault="002F073C">
            <w:pPr>
              <w:jc w:val="center"/>
              <w:rPr>
                <w:szCs w:val="24"/>
              </w:rPr>
            </w:pPr>
            <w:r>
              <w:rPr>
                <w:rFonts w:ascii="SimSun" w:hint="eastAsia"/>
                <w:b/>
                <w:sz w:val="20"/>
                <w:szCs w:val="24"/>
                <w:lang w:val="zh-CN"/>
              </w:rPr>
              <w:t>国家</w:t>
            </w:r>
          </w:p>
        </w:tc>
        <w:tc>
          <w:tcPr>
            <w:tcW w:w="577" w:type="pct"/>
            <w:vMerge w:val="restart"/>
          </w:tcPr>
          <w:p w:rsidR="002F073C" w:rsidRDefault="002F073C">
            <w:pPr>
              <w:jc w:val="center"/>
              <w:rPr>
                <w:szCs w:val="24"/>
              </w:rPr>
            </w:pPr>
            <w:r>
              <w:rPr>
                <w:rFonts w:ascii="SimSun" w:hint="eastAsia"/>
                <w:b/>
                <w:sz w:val="20"/>
                <w:szCs w:val="24"/>
                <w:lang w:val="zh-CN"/>
              </w:rPr>
              <w:t>国家数目</w:t>
            </w:r>
          </w:p>
        </w:tc>
        <w:tc>
          <w:tcPr>
            <w:tcW w:w="769" w:type="pct"/>
            <w:vMerge w:val="restart"/>
          </w:tcPr>
          <w:p w:rsidR="002F073C" w:rsidRDefault="002F073C">
            <w:pPr>
              <w:jc w:val="center"/>
              <w:rPr>
                <w:szCs w:val="24"/>
              </w:rPr>
            </w:pPr>
            <w:r>
              <w:rPr>
                <w:rFonts w:ascii="SimSun" w:hint="eastAsia"/>
                <w:b/>
                <w:sz w:val="20"/>
                <w:szCs w:val="24"/>
                <w:lang w:val="zh-CN"/>
              </w:rPr>
              <w:t>维修行业基准消费量（公吨）</w:t>
            </w:r>
            <w:r>
              <w:rPr>
                <w:rFonts w:ascii="SimSun"/>
                <w:b/>
                <w:sz w:val="20"/>
                <w:szCs w:val="24"/>
                <w:lang w:val="zh-CN"/>
              </w:rPr>
              <w:t>*</w:t>
            </w:r>
          </w:p>
        </w:tc>
        <w:tc>
          <w:tcPr>
            <w:tcW w:w="3030" w:type="pct"/>
            <w:gridSpan w:val="2"/>
          </w:tcPr>
          <w:p w:rsidR="002F073C" w:rsidRDefault="002F073C">
            <w:pPr>
              <w:jc w:val="center"/>
              <w:rPr>
                <w:szCs w:val="24"/>
              </w:rPr>
            </w:pPr>
            <w:r>
              <w:rPr>
                <w:rFonts w:ascii="SimSun" w:hint="eastAsia"/>
                <w:b/>
                <w:sz w:val="20"/>
                <w:szCs w:val="24"/>
                <w:lang w:val="zh-CN"/>
              </w:rPr>
              <w:t>供资共计</w:t>
            </w:r>
            <w:r>
              <w:rPr>
                <w:rFonts w:ascii="SimSun"/>
                <w:b/>
                <w:sz w:val="20"/>
                <w:szCs w:val="24"/>
                <w:lang w:val="zh-CN"/>
              </w:rPr>
              <w:t xml:space="preserve"> (</w:t>
            </w:r>
            <w:r>
              <w:rPr>
                <w:rFonts w:ascii="SimSun" w:hint="eastAsia"/>
                <w:b/>
                <w:sz w:val="20"/>
                <w:szCs w:val="24"/>
                <w:lang w:val="zh-CN"/>
              </w:rPr>
              <w:t>美元</w:t>
            </w:r>
            <w:r>
              <w:rPr>
                <w:rFonts w:ascii="SimSun"/>
                <w:b/>
                <w:sz w:val="20"/>
                <w:szCs w:val="24"/>
                <w:lang w:val="zh-CN"/>
              </w:rPr>
              <w:t>)</w:t>
            </w:r>
          </w:p>
        </w:tc>
      </w:tr>
      <w:tr w:rsidR="002F073C">
        <w:tc>
          <w:tcPr>
            <w:tcW w:w="624" w:type="pct"/>
            <w:vMerge/>
            <w:vAlign w:val="center"/>
          </w:tcPr>
          <w:p w:rsidR="002F073C" w:rsidRDefault="002F073C">
            <w:pPr>
              <w:jc w:val="left"/>
              <w:rPr>
                <w:b/>
                <w:color w:val="000000"/>
                <w:sz w:val="20"/>
                <w:szCs w:val="24"/>
                <w:lang w:val="en-CA"/>
              </w:rPr>
            </w:pPr>
          </w:p>
        </w:tc>
        <w:tc>
          <w:tcPr>
            <w:tcW w:w="577" w:type="pct"/>
            <w:vMerge/>
            <w:vAlign w:val="center"/>
          </w:tcPr>
          <w:p w:rsidR="002F073C" w:rsidRDefault="002F073C">
            <w:pPr>
              <w:jc w:val="left"/>
              <w:rPr>
                <w:b/>
                <w:color w:val="000000"/>
                <w:sz w:val="20"/>
                <w:szCs w:val="24"/>
                <w:lang w:val="en-CA"/>
              </w:rPr>
            </w:pPr>
          </w:p>
        </w:tc>
        <w:tc>
          <w:tcPr>
            <w:tcW w:w="769" w:type="pct"/>
            <w:vMerge/>
            <w:vAlign w:val="center"/>
          </w:tcPr>
          <w:p w:rsidR="002F073C" w:rsidRDefault="002F073C">
            <w:pPr>
              <w:jc w:val="left"/>
              <w:rPr>
                <w:b/>
                <w:color w:val="000000"/>
                <w:sz w:val="20"/>
                <w:szCs w:val="24"/>
                <w:lang w:val="en-CA"/>
              </w:rPr>
            </w:pPr>
          </w:p>
        </w:tc>
        <w:tc>
          <w:tcPr>
            <w:tcW w:w="1515" w:type="pct"/>
          </w:tcPr>
          <w:p w:rsidR="002F073C" w:rsidRDefault="002F073C">
            <w:pPr>
              <w:jc w:val="center"/>
              <w:rPr>
                <w:szCs w:val="24"/>
              </w:rPr>
            </w:pPr>
            <w:r>
              <w:rPr>
                <w:rFonts w:ascii="SimSun" w:hint="eastAsia"/>
                <w:b/>
                <w:sz w:val="20"/>
                <w:szCs w:val="24"/>
                <w:lang w:val="zh-CN"/>
              </w:rPr>
              <w:t>第八十六次会议原则上核准</w:t>
            </w:r>
            <w:r>
              <w:rPr>
                <w:b/>
                <w:sz w:val="20"/>
                <w:szCs w:val="24"/>
                <w:lang w:val="zh-CN"/>
              </w:rPr>
              <w:t>**</w:t>
            </w:r>
          </w:p>
        </w:tc>
        <w:tc>
          <w:tcPr>
            <w:tcW w:w="1515" w:type="pct"/>
          </w:tcPr>
          <w:p w:rsidR="002F073C" w:rsidRDefault="002F073C">
            <w:pPr>
              <w:jc w:val="center"/>
              <w:rPr>
                <w:szCs w:val="24"/>
              </w:rPr>
            </w:pPr>
            <w:r>
              <w:rPr>
                <w:rFonts w:ascii="SimSun" w:hint="eastAsia"/>
                <w:b/>
                <w:sz w:val="20"/>
                <w:szCs w:val="24"/>
                <w:lang w:val="zh-CN"/>
              </w:rPr>
              <w:t>仍需根据第</w:t>
            </w:r>
            <w:r>
              <w:rPr>
                <w:b/>
                <w:sz w:val="20"/>
                <w:szCs w:val="24"/>
                <w:lang w:val="zh-CN"/>
              </w:rPr>
              <w:t>74/50</w:t>
            </w:r>
            <w:r>
              <w:rPr>
                <w:rFonts w:ascii="SimSun" w:hint="eastAsia"/>
                <w:b/>
                <w:sz w:val="20"/>
                <w:szCs w:val="24"/>
                <w:lang w:val="zh-CN"/>
              </w:rPr>
              <w:t>号决定原则上核准</w:t>
            </w:r>
          </w:p>
        </w:tc>
      </w:tr>
      <w:tr w:rsidR="002F073C">
        <w:tc>
          <w:tcPr>
            <w:tcW w:w="624" w:type="pct"/>
            <w:noWrap/>
            <w:tcMar>
              <w:top w:w="0" w:type="dxa"/>
              <w:left w:w="115" w:type="dxa"/>
              <w:bottom w:w="0" w:type="dxa"/>
              <w:right w:w="115" w:type="dxa"/>
            </w:tcMar>
            <w:vAlign w:val="bottom"/>
          </w:tcPr>
          <w:p w:rsidR="002F073C" w:rsidRDefault="002F073C">
            <w:pPr>
              <w:jc w:val="left"/>
              <w:rPr>
                <w:szCs w:val="24"/>
              </w:rPr>
            </w:pPr>
            <w:r>
              <w:rPr>
                <w:rFonts w:ascii="SimSun" w:hint="eastAsia"/>
                <w:sz w:val="20"/>
                <w:szCs w:val="24"/>
                <w:lang w:val="zh-CN"/>
              </w:rPr>
              <w:t>低消费量国家</w:t>
            </w:r>
          </w:p>
        </w:tc>
        <w:tc>
          <w:tcPr>
            <w:tcW w:w="577" w:type="pct"/>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87</w:t>
            </w:r>
          </w:p>
        </w:tc>
        <w:tc>
          <w:tcPr>
            <w:tcW w:w="769"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9,427</w:t>
            </w:r>
          </w:p>
        </w:tc>
        <w:tc>
          <w:tcPr>
            <w:tcW w:w="1515"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51,015,199</w:t>
            </w:r>
          </w:p>
        </w:tc>
        <w:tc>
          <w:tcPr>
            <w:tcW w:w="1515"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26,840,945</w:t>
            </w:r>
          </w:p>
        </w:tc>
      </w:tr>
      <w:tr w:rsidR="002F073C">
        <w:tc>
          <w:tcPr>
            <w:tcW w:w="624" w:type="pct"/>
            <w:noWrap/>
            <w:tcMar>
              <w:top w:w="0" w:type="dxa"/>
              <w:left w:w="115" w:type="dxa"/>
              <w:bottom w:w="0" w:type="dxa"/>
              <w:right w:w="115" w:type="dxa"/>
            </w:tcMar>
            <w:vAlign w:val="bottom"/>
          </w:tcPr>
          <w:p w:rsidR="002F073C" w:rsidRDefault="002F073C">
            <w:pPr>
              <w:rPr>
                <w:szCs w:val="24"/>
              </w:rPr>
            </w:pPr>
            <w:r>
              <w:rPr>
                <w:rFonts w:ascii="SimSun" w:hint="eastAsia"/>
                <w:sz w:val="20"/>
                <w:szCs w:val="24"/>
                <w:lang w:val="zh-CN"/>
              </w:rPr>
              <w:t>非低消费量国家</w:t>
            </w:r>
          </w:p>
        </w:tc>
        <w:tc>
          <w:tcPr>
            <w:tcW w:w="577" w:type="pct"/>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57</w:t>
            </w:r>
          </w:p>
        </w:tc>
        <w:tc>
          <w:tcPr>
            <w:tcW w:w="769"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189,164</w:t>
            </w:r>
          </w:p>
        </w:tc>
        <w:tc>
          <w:tcPr>
            <w:tcW w:w="1515"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***141,648,656</w:t>
            </w:r>
          </w:p>
        </w:tc>
        <w:tc>
          <w:tcPr>
            <w:tcW w:w="1515" w:type="pct"/>
            <w:noWrap/>
            <w:tcMar>
              <w:top w:w="0" w:type="dxa"/>
              <w:left w:w="0" w:type="dxa"/>
              <w:bottom w:w="0" w:type="dxa"/>
              <w:right w:w="202" w:type="dxa"/>
            </w:tcMar>
          </w:tcPr>
          <w:p w:rsidR="002F073C" w:rsidRDefault="002F073C">
            <w:pPr>
              <w:jc w:val="right"/>
              <w:rPr>
                <w:color w:val="000000"/>
                <w:sz w:val="20"/>
                <w:szCs w:val="24"/>
                <w:lang w:val="en-CA"/>
              </w:rPr>
            </w:pPr>
            <w:r>
              <w:rPr>
                <w:color w:val="000000"/>
                <w:sz w:val="20"/>
                <w:szCs w:val="24"/>
                <w:lang w:val="en-CA"/>
              </w:rPr>
              <w:t>****559,356,013</w:t>
            </w:r>
          </w:p>
        </w:tc>
      </w:tr>
      <w:tr w:rsidR="002F073C">
        <w:tc>
          <w:tcPr>
            <w:tcW w:w="624" w:type="pct"/>
            <w:noWrap/>
            <w:tcMar>
              <w:top w:w="0" w:type="dxa"/>
              <w:left w:w="115" w:type="dxa"/>
              <w:bottom w:w="0" w:type="dxa"/>
              <w:right w:w="115" w:type="dxa"/>
            </w:tcMar>
            <w:vAlign w:val="bottom"/>
          </w:tcPr>
          <w:p w:rsidR="002F073C" w:rsidRDefault="002F073C">
            <w:pPr>
              <w:rPr>
                <w:szCs w:val="24"/>
              </w:rPr>
            </w:pPr>
            <w:r>
              <w:rPr>
                <w:rFonts w:ascii="SimSun" w:hint="eastAsia"/>
                <w:b/>
                <w:sz w:val="20"/>
                <w:szCs w:val="24"/>
                <w:lang w:val="zh-CN"/>
              </w:rPr>
              <w:t>共计</w:t>
            </w:r>
          </w:p>
        </w:tc>
        <w:tc>
          <w:tcPr>
            <w:tcW w:w="577" w:type="pct"/>
            <w:tcMar>
              <w:top w:w="0" w:type="dxa"/>
              <w:left w:w="0" w:type="dxa"/>
              <w:bottom w:w="0" w:type="dxa"/>
              <w:right w:w="202" w:type="dxa"/>
            </w:tcMar>
          </w:tcPr>
          <w:p w:rsidR="002F073C" w:rsidRDefault="002F073C">
            <w:pPr>
              <w:jc w:val="right"/>
              <w:rPr>
                <w:b/>
                <w:color w:val="000000"/>
                <w:sz w:val="20"/>
                <w:szCs w:val="24"/>
                <w:lang w:val="en-CA"/>
              </w:rPr>
            </w:pPr>
            <w:r>
              <w:rPr>
                <w:b/>
                <w:color w:val="000000"/>
                <w:sz w:val="20"/>
                <w:szCs w:val="24"/>
                <w:lang w:val="en-CA"/>
              </w:rPr>
              <w:t>144</w:t>
            </w:r>
          </w:p>
        </w:tc>
        <w:tc>
          <w:tcPr>
            <w:tcW w:w="769" w:type="pct"/>
            <w:noWrap/>
            <w:tcMar>
              <w:top w:w="0" w:type="dxa"/>
              <w:left w:w="0" w:type="dxa"/>
              <w:bottom w:w="0" w:type="dxa"/>
              <w:right w:w="202" w:type="dxa"/>
            </w:tcMar>
          </w:tcPr>
          <w:p w:rsidR="002F073C" w:rsidRDefault="002F073C">
            <w:pPr>
              <w:jc w:val="right"/>
              <w:rPr>
                <w:b/>
                <w:color w:val="000000"/>
                <w:sz w:val="20"/>
                <w:szCs w:val="24"/>
                <w:lang w:val="en-CA"/>
              </w:rPr>
            </w:pPr>
            <w:r>
              <w:rPr>
                <w:b/>
                <w:color w:val="000000"/>
                <w:sz w:val="20"/>
                <w:szCs w:val="24"/>
                <w:lang w:val="en-CA"/>
              </w:rPr>
              <w:t>198,591</w:t>
            </w:r>
          </w:p>
        </w:tc>
        <w:tc>
          <w:tcPr>
            <w:tcW w:w="1515" w:type="pct"/>
            <w:noWrap/>
            <w:tcMar>
              <w:top w:w="0" w:type="dxa"/>
              <w:left w:w="0" w:type="dxa"/>
              <w:bottom w:w="0" w:type="dxa"/>
              <w:right w:w="202" w:type="dxa"/>
            </w:tcMar>
          </w:tcPr>
          <w:p w:rsidR="002F073C" w:rsidRDefault="002F073C">
            <w:pPr>
              <w:jc w:val="right"/>
              <w:rPr>
                <w:b/>
                <w:color w:val="000000"/>
                <w:sz w:val="20"/>
                <w:szCs w:val="24"/>
                <w:lang w:val="en-CA"/>
              </w:rPr>
            </w:pPr>
            <w:r>
              <w:rPr>
                <w:b/>
                <w:color w:val="000000"/>
                <w:sz w:val="20"/>
                <w:szCs w:val="24"/>
                <w:lang w:val="en-CA"/>
              </w:rPr>
              <w:t>192,663,855</w:t>
            </w:r>
          </w:p>
        </w:tc>
        <w:tc>
          <w:tcPr>
            <w:tcW w:w="1515" w:type="pct"/>
            <w:noWrap/>
            <w:tcMar>
              <w:top w:w="0" w:type="dxa"/>
              <w:left w:w="0" w:type="dxa"/>
              <w:bottom w:w="0" w:type="dxa"/>
              <w:right w:w="202" w:type="dxa"/>
            </w:tcMar>
          </w:tcPr>
          <w:p w:rsidR="002F073C" w:rsidRDefault="002F073C">
            <w:pPr>
              <w:jc w:val="right"/>
              <w:rPr>
                <w:b/>
                <w:color w:val="000000"/>
                <w:sz w:val="20"/>
                <w:szCs w:val="24"/>
                <w:lang w:val="en-CA"/>
              </w:rPr>
            </w:pPr>
            <w:r>
              <w:rPr>
                <w:b/>
                <w:color w:val="000000"/>
                <w:sz w:val="20"/>
                <w:szCs w:val="24"/>
                <w:lang w:val="en-CA"/>
              </w:rPr>
              <w:t>586,196,958</w:t>
            </w:r>
          </w:p>
        </w:tc>
      </w:tr>
    </w:tbl>
    <w:p w:rsidR="002F073C" w:rsidRDefault="002F073C">
      <w:pPr>
        <w:rPr>
          <w:sz w:val="19"/>
          <w:szCs w:val="24"/>
          <w:lang w:val="en-CA"/>
        </w:rPr>
      </w:pPr>
      <w:r>
        <w:rPr>
          <w:sz w:val="19"/>
          <w:szCs w:val="24"/>
          <w:lang w:val="en-CA"/>
        </w:rPr>
        <w:t xml:space="preserve">* </w:t>
      </w:r>
      <w:r>
        <w:rPr>
          <w:rFonts w:ascii="SimSun" w:hint="eastAsia"/>
          <w:sz w:val="19"/>
          <w:szCs w:val="24"/>
          <w:lang w:val="zh-CN"/>
        </w:rPr>
        <w:t>根据国家方案报告</w:t>
      </w:r>
      <w:r>
        <w:rPr>
          <w:rFonts w:ascii="SimSun" w:hint="eastAsia"/>
          <w:sz w:val="19"/>
          <w:szCs w:val="24"/>
          <w:lang w:val="en-CA"/>
        </w:rPr>
        <w:t>，</w:t>
      </w:r>
      <w:r>
        <w:rPr>
          <w:rFonts w:ascii="SimSun" w:hint="eastAsia"/>
          <w:sz w:val="19"/>
          <w:szCs w:val="24"/>
          <w:lang w:val="zh-CN"/>
        </w:rPr>
        <w:t>制冷维修行业使用的基准消费量的一部分。</w:t>
      </w:r>
    </w:p>
    <w:p w:rsidR="002F073C" w:rsidRDefault="002F073C">
      <w:pPr>
        <w:rPr>
          <w:sz w:val="19"/>
          <w:szCs w:val="24"/>
          <w:lang w:val="en-CA"/>
        </w:rPr>
      </w:pPr>
      <w:r>
        <w:rPr>
          <w:sz w:val="19"/>
          <w:szCs w:val="24"/>
          <w:lang w:val="en-CA"/>
        </w:rPr>
        <w:t>**</w:t>
      </w:r>
      <w:r>
        <w:rPr>
          <w:rFonts w:ascii="SimSun" w:hint="eastAsia"/>
          <w:sz w:val="19"/>
          <w:szCs w:val="24"/>
          <w:lang w:val="zh-CN"/>
        </w:rPr>
        <w:t>虽然这项供资原则上已经获得批准</w:t>
      </w:r>
      <w:r>
        <w:rPr>
          <w:rFonts w:ascii="SimSun" w:hint="eastAsia"/>
          <w:sz w:val="19"/>
          <w:szCs w:val="24"/>
          <w:lang w:val="en-CA"/>
        </w:rPr>
        <w:t>，</w:t>
      </w:r>
      <w:r>
        <w:rPr>
          <w:rFonts w:ascii="SimSun" w:hint="eastAsia"/>
          <w:sz w:val="19"/>
          <w:szCs w:val="24"/>
          <w:lang w:val="zh-CN"/>
        </w:rPr>
        <w:t>但只有在提交付款要求时才逐步释放。</w:t>
      </w:r>
    </w:p>
    <w:p w:rsidR="002F073C" w:rsidRDefault="002F073C">
      <w:pPr>
        <w:rPr>
          <w:sz w:val="19"/>
          <w:szCs w:val="24"/>
          <w:lang w:val="en-CA"/>
        </w:rPr>
      </w:pPr>
      <w:r>
        <w:rPr>
          <w:sz w:val="19"/>
          <w:szCs w:val="24"/>
          <w:lang w:val="en-CA"/>
        </w:rPr>
        <w:t xml:space="preserve">*** </w:t>
      </w:r>
      <w:r>
        <w:rPr>
          <w:rFonts w:ascii="SimSun" w:hint="eastAsia"/>
          <w:sz w:val="19"/>
          <w:szCs w:val="24"/>
          <w:lang w:val="zh-CN"/>
        </w:rPr>
        <w:t>包括提供给一个第</w:t>
      </w:r>
      <w:r>
        <w:rPr>
          <w:sz w:val="19"/>
          <w:szCs w:val="24"/>
          <w:lang w:val="en-CA"/>
        </w:rPr>
        <w:t>5</w:t>
      </w:r>
      <w:r>
        <w:rPr>
          <w:rFonts w:ascii="SimSun" w:hint="eastAsia"/>
          <w:sz w:val="19"/>
          <w:szCs w:val="24"/>
          <w:lang w:val="zh-CN"/>
        </w:rPr>
        <w:t>条国家的</w:t>
      </w:r>
      <w:r>
        <w:rPr>
          <w:sz w:val="19"/>
          <w:szCs w:val="24"/>
          <w:lang w:val="en-CA"/>
        </w:rPr>
        <w:t>23,982,237</w:t>
      </w:r>
      <w:r>
        <w:rPr>
          <w:rFonts w:ascii="SimSun" w:hint="eastAsia"/>
          <w:sz w:val="19"/>
          <w:szCs w:val="24"/>
          <w:lang w:val="zh-CN"/>
        </w:rPr>
        <w:t>美元。</w:t>
      </w:r>
    </w:p>
    <w:p w:rsidR="002F073C" w:rsidRDefault="002F073C">
      <w:pPr>
        <w:rPr>
          <w:sz w:val="19"/>
          <w:szCs w:val="24"/>
          <w:lang w:val="en-CA"/>
        </w:rPr>
      </w:pPr>
      <w:r>
        <w:rPr>
          <w:sz w:val="19"/>
          <w:szCs w:val="24"/>
          <w:lang w:val="en-CA"/>
        </w:rPr>
        <w:t xml:space="preserve">**** </w:t>
      </w:r>
      <w:r>
        <w:rPr>
          <w:rFonts w:ascii="SimSun" w:hint="eastAsia"/>
          <w:sz w:val="19"/>
          <w:szCs w:val="24"/>
          <w:lang w:val="zh-CN"/>
        </w:rPr>
        <w:t>包括提供给一个第</w:t>
      </w:r>
      <w:r>
        <w:rPr>
          <w:sz w:val="19"/>
          <w:szCs w:val="24"/>
          <w:lang w:val="en-CA"/>
        </w:rPr>
        <w:t>5</w:t>
      </w:r>
      <w:r>
        <w:rPr>
          <w:rFonts w:ascii="SimSun" w:hint="eastAsia"/>
          <w:sz w:val="19"/>
          <w:szCs w:val="24"/>
          <w:lang w:val="zh-CN"/>
        </w:rPr>
        <w:t>条国家的</w:t>
      </w:r>
      <w:r>
        <w:rPr>
          <w:sz w:val="19"/>
          <w:szCs w:val="24"/>
          <w:lang w:val="en-CA"/>
        </w:rPr>
        <w:t>155,717,354</w:t>
      </w:r>
      <w:r>
        <w:rPr>
          <w:rFonts w:ascii="SimSun" w:hint="eastAsia"/>
          <w:sz w:val="19"/>
          <w:szCs w:val="24"/>
          <w:lang w:val="zh-CN"/>
        </w:rPr>
        <w:t>美元。</w:t>
      </w:r>
    </w:p>
    <w:p w:rsidR="002F073C" w:rsidRDefault="002F073C">
      <w:pPr>
        <w:rPr>
          <w:szCs w:val="24"/>
          <w:lang w:val="en-CA"/>
        </w:rPr>
      </w:pPr>
    </w:p>
    <w:p w:rsidR="002F073C" w:rsidRDefault="002F073C">
      <w:pPr>
        <w:widowControl w:val="0"/>
        <w:rPr>
          <w:sz w:val="24"/>
          <w:szCs w:val="24"/>
          <w:u w:val="single"/>
          <w:lang w:val="en-US"/>
        </w:rPr>
      </w:pPr>
    </w:p>
    <w:p w:rsidR="002F073C" w:rsidRDefault="002F073C">
      <w:pPr>
        <w:widowControl w:val="0"/>
        <w:rPr>
          <w:sz w:val="24"/>
          <w:szCs w:val="24"/>
          <w:u w:val="single"/>
          <w:lang w:val="en-US"/>
        </w:rPr>
      </w:pPr>
    </w:p>
    <w:p w:rsidR="002F073C" w:rsidRPr="009705F3" w:rsidRDefault="002F073C">
      <w:pPr>
        <w:widowControl w:val="0"/>
        <w:rPr>
          <w:sz w:val="24"/>
          <w:szCs w:val="24"/>
          <w:u w:val="single"/>
          <w:lang w:val="en-CA"/>
        </w:rPr>
      </w:pPr>
      <w:r w:rsidRPr="009705F3">
        <w:rPr>
          <w:rFonts w:hint="eastAsia"/>
          <w:sz w:val="24"/>
          <w:szCs w:val="24"/>
          <w:u w:val="single"/>
          <w:lang w:val="zh-CN"/>
        </w:rPr>
        <w:lastRenderedPageBreak/>
        <w:t>制冷维修行业的主要成就</w:t>
      </w:r>
    </w:p>
    <w:p w:rsidR="002F073C" w:rsidRPr="009705F3" w:rsidRDefault="002F073C">
      <w:pPr>
        <w:widowControl w:val="0"/>
        <w:rPr>
          <w:sz w:val="24"/>
          <w:szCs w:val="24"/>
          <w:lang w:val="en-CA"/>
        </w:rPr>
      </w:pPr>
    </w:p>
    <w:p w:rsidR="002F073C" w:rsidRPr="009705F3" w:rsidRDefault="002F073C">
      <w:pPr>
        <w:pStyle w:val="Heading1"/>
        <w:widowControl w:val="0"/>
        <w:numPr>
          <w:ilvl w:val="0"/>
          <w:numId w:val="22"/>
        </w:numPr>
        <w:spacing w:after="120"/>
        <w:rPr>
          <w:sz w:val="24"/>
          <w:szCs w:val="24"/>
          <w:lang w:val="en-CA"/>
        </w:rPr>
      </w:pPr>
      <w:r w:rsidRPr="009705F3">
        <w:rPr>
          <w:rFonts w:hint="eastAsia"/>
          <w:sz w:val="24"/>
          <w:szCs w:val="24"/>
          <w:lang w:val="zh-CN"/>
        </w:rPr>
        <w:t>通过向制冷维修行业提供技术和财政援助</w:t>
      </w:r>
      <w:r w:rsidRPr="009705F3">
        <w:rPr>
          <w:rFonts w:hint="eastAsia"/>
          <w:sz w:val="24"/>
          <w:szCs w:val="24"/>
          <w:lang w:val="en-CA"/>
        </w:rPr>
        <w:t>，</w:t>
      </w:r>
      <w:r w:rsidRPr="009705F3">
        <w:rPr>
          <w:rFonts w:hint="eastAsia"/>
          <w:sz w:val="24"/>
          <w:szCs w:val="24"/>
          <w:lang w:val="zh-CN"/>
        </w:rPr>
        <w:t>已采取措施确保正在开展的活动的长期可持续性。</w:t>
      </w:r>
      <w:r w:rsidRPr="009705F3">
        <w:rPr>
          <w:rStyle w:val="FootnoteReference"/>
          <w:sz w:val="24"/>
          <w:szCs w:val="24"/>
          <w:lang w:val="zh-CN"/>
        </w:rPr>
        <w:footnoteReference w:id="15"/>
      </w:r>
      <w:r w:rsidRPr="009705F3">
        <w:rPr>
          <w:rFonts w:hint="eastAsia"/>
          <w:sz w:val="24"/>
          <w:szCs w:val="24"/>
          <w:lang w:val="zh-CN"/>
        </w:rPr>
        <w:t>具体而言，第</w:t>
      </w:r>
      <w:r w:rsidRPr="009705F3">
        <w:rPr>
          <w:sz w:val="24"/>
          <w:szCs w:val="24"/>
          <w:lang w:val="zh-CN"/>
        </w:rPr>
        <w:t>5</w:t>
      </w:r>
      <w:r w:rsidRPr="009705F3">
        <w:rPr>
          <w:rFonts w:hint="eastAsia"/>
          <w:sz w:val="24"/>
          <w:szCs w:val="24"/>
          <w:lang w:val="zh-CN"/>
        </w:rPr>
        <w:t>条国家已经：</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加强与海关和执法当局及其机构有关的国家能力、提供制冷剂识别标识并定期更新针对海关当局的培训方案的课程</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增强其机构能力</w:t>
      </w:r>
      <w:r w:rsidRPr="009705F3">
        <w:rPr>
          <w:rFonts w:hint="eastAsia"/>
          <w:sz w:val="24"/>
          <w:szCs w:val="24"/>
          <w:lang w:val="en-CA"/>
        </w:rPr>
        <w:t>，</w:t>
      </w:r>
      <w:r w:rsidRPr="009705F3">
        <w:rPr>
          <w:rFonts w:hint="eastAsia"/>
          <w:sz w:val="24"/>
          <w:szCs w:val="24"/>
          <w:lang w:val="zh-CN"/>
        </w:rPr>
        <w:t>允许对大量制冷技术人员进行培训、向职业</w:t>
      </w:r>
      <w:r w:rsidRPr="009705F3">
        <w:rPr>
          <w:sz w:val="24"/>
          <w:szCs w:val="24"/>
          <w:lang w:val="en-CA"/>
        </w:rPr>
        <w:t>/</w:t>
      </w:r>
      <w:r w:rsidRPr="009705F3">
        <w:rPr>
          <w:rFonts w:hint="eastAsia"/>
          <w:sz w:val="24"/>
          <w:szCs w:val="24"/>
          <w:lang w:val="zh-CN"/>
        </w:rPr>
        <w:t>培训机构提供培训设备和工具、定期更新培训方案的课程并制定机制认证技术人员具备实施良好维修做法的能力</w:t>
      </w:r>
      <w:r w:rsidRPr="009705F3">
        <w:rPr>
          <w:rFonts w:hint="eastAsia"/>
          <w:sz w:val="24"/>
          <w:szCs w:val="24"/>
          <w:lang w:val="en-CA"/>
        </w:rPr>
        <w:t>，</w:t>
      </w:r>
      <w:r w:rsidRPr="009705F3">
        <w:rPr>
          <w:rFonts w:hint="eastAsia"/>
          <w:sz w:val="24"/>
          <w:szCs w:val="24"/>
          <w:lang w:val="zh-CN"/>
        </w:rPr>
        <w:t>在某些情况下</w:t>
      </w:r>
      <w:r w:rsidRPr="009705F3">
        <w:rPr>
          <w:rFonts w:hint="eastAsia"/>
          <w:sz w:val="24"/>
          <w:szCs w:val="24"/>
          <w:lang w:val="en-CA"/>
        </w:rPr>
        <w:t>，</w:t>
      </w:r>
      <w:r w:rsidRPr="009705F3">
        <w:rPr>
          <w:rFonts w:hint="eastAsia"/>
          <w:sz w:val="24"/>
          <w:szCs w:val="24"/>
          <w:lang w:val="zh-CN"/>
        </w:rPr>
        <w:t>包括有能力维修使用易燃和有毒制冷剂的设备</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建立一个基础设施</w:t>
      </w:r>
      <w:r w:rsidRPr="009705F3">
        <w:rPr>
          <w:rFonts w:hint="eastAsia"/>
          <w:sz w:val="24"/>
          <w:szCs w:val="24"/>
          <w:lang w:val="en-CA"/>
        </w:rPr>
        <w:t>，</w:t>
      </w:r>
      <w:r w:rsidRPr="009705F3">
        <w:rPr>
          <w:rFonts w:hint="eastAsia"/>
          <w:sz w:val="24"/>
          <w:szCs w:val="24"/>
          <w:lang w:val="zh-CN"/>
        </w:rPr>
        <w:t>用于进行制冷剂的回收、再循环以及在某些情况下的再生利用</w:t>
      </w:r>
      <w:r w:rsidRPr="009705F3">
        <w:rPr>
          <w:rFonts w:hint="eastAsia"/>
          <w:sz w:val="24"/>
          <w:szCs w:val="24"/>
          <w:lang w:val="en-CA"/>
        </w:rPr>
        <w:t>，</w:t>
      </w:r>
      <w:r w:rsidRPr="009705F3">
        <w:rPr>
          <w:rFonts w:hint="eastAsia"/>
          <w:sz w:val="24"/>
          <w:szCs w:val="24"/>
          <w:lang w:val="zh-CN"/>
        </w:rPr>
        <w:t>主要侧重于</w:t>
      </w:r>
      <w:r w:rsidRPr="009705F3">
        <w:rPr>
          <w:sz w:val="24"/>
          <w:szCs w:val="24"/>
          <w:lang w:val="en-CA"/>
        </w:rPr>
        <w:t>HCFC-22</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推动并参与良好维修做法规格和标准的制定和</w:t>
      </w:r>
      <w:r w:rsidRPr="009705F3">
        <w:rPr>
          <w:sz w:val="24"/>
          <w:szCs w:val="24"/>
          <w:lang w:val="en-CA"/>
        </w:rPr>
        <w:t>/</w:t>
      </w:r>
      <w:r w:rsidRPr="009705F3">
        <w:rPr>
          <w:rFonts w:hint="eastAsia"/>
          <w:sz w:val="24"/>
          <w:szCs w:val="24"/>
          <w:lang w:val="zh-CN"/>
        </w:rPr>
        <w:t>或改编</w:t>
      </w:r>
      <w:r w:rsidRPr="009705F3">
        <w:rPr>
          <w:rFonts w:hint="eastAsia"/>
          <w:sz w:val="24"/>
          <w:szCs w:val="24"/>
          <w:lang w:val="en-CA"/>
        </w:rPr>
        <w:t>，</w:t>
      </w:r>
      <w:r w:rsidRPr="009705F3">
        <w:rPr>
          <w:rFonts w:hint="eastAsia"/>
          <w:sz w:val="24"/>
          <w:szCs w:val="24"/>
          <w:lang w:val="zh-CN"/>
        </w:rPr>
        <w:t>以促进使用全球升温潜能值低的替代技术的设备和制冷剂的管理。</w:t>
      </w:r>
    </w:p>
    <w:p w:rsidR="002F073C" w:rsidRPr="009705F3" w:rsidRDefault="002F073C">
      <w:pPr>
        <w:keepNext/>
        <w:rPr>
          <w:b/>
          <w:sz w:val="24"/>
          <w:szCs w:val="24"/>
          <w:lang w:val="en-CA"/>
        </w:rPr>
      </w:pPr>
      <w:r w:rsidRPr="009705F3">
        <w:rPr>
          <w:rFonts w:hint="eastAsia"/>
          <w:b/>
          <w:sz w:val="24"/>
          <w:szCs w:val="24"/>
          <w:lang w:val="zh-CN"/>
        </w:rPr>
        <w:t>制冷维修行业的氟氯烃和氢氟碳化物合并合规战略</w:t>
      </w:r>
      <w:r w:rsidRPr="009705F3">
        <w:rPr>
          <w:rStyle w:val="FootnoteReference"/>
          <w:b/>
          <w:sz w:val="24"/>
          <w:szCs w:val="24"/>
          <w:lang w:val="zh-CN"/>
        </w:rPr>
        <w:footnoteReference w:id="16"/>
      </w:r>
    </w:p>
    <w:p w:rsidR="002F073C" w:rsidRPr="009705F3" w:rsidRDefault="002F073C">
      <w:pPr>
        <w:keepNext/>
        <w:rPr>
          <w:sz w:val="24"/>
          <w:szCs w:val="24"/>
          <w:lang w:val="en-CA"/>
        </w:rPr>
      </w:pPr>
    </w:p>
    <w:p w:rsidR="002F073C" w:rsidRPr="009705F3" w:rsidRDefault="002F073C">
      <w:pPr>
        <w:pStyle w:val="Heading1"/>
        <w:numPr>
          <w:ilvl w:val="0"/>
          <w:numId w:val="22"/>
        </w:numPr>
        <w:rPr>
          <w:sz w:val="24"/>
          <w:szCs w:val="24"/>
          <w:lang w:val="en-CA"/>
        </w:rPr>
      </w:pPr>
      <w:r w:rsidRPr="009705F3">
        <w:rPr>
          <w:sz w:val="24"/>
          <w:szCs w:val="24"/>
          <w:lang w:val="en-US"/>
        </w:rPr>
        <w:t>2021</w:t>
      </w:r>
      <w:r w:rsidRPr="009705F3">
        <w:rPr>
          <w:rFonts w:hint="eastAsia"/>
          <w:sz w:val="24"/>
          <w:szCs w:val="24"/>
          <w:lang w:val="zh-CN"/>
        </w:rPr>
        <w:t>年至</w:t>
      </w:r>
      <w:r w:rsidRPr="009705F3">
        <w:rPr>
          <w:sz w:val="24"/>
          <w:szCs w:val="24"/>
          <w:lang w:val="en-US"/>
        </w:rPr>
        <w:t>2030</w:t>
      </w:r>
      <w:r w:rsidRPr="009705F3">
        <w:rPr>
          <w:rFonts w:hint="eastAsia"/>
          <w:sz w:val="24"/>
          <w:szCs w:val="24"/>
          <w:lang w:val="zh-CN"/>
        </w:rPr>
        <w:t>年期间</w:t>
      </w:r>
      <w:r w:rsidRPr="009705F3">
        <w:rPr>
          <w:rFonts w:hint="eastAsia"/>
          <w:sz w:val="24"/>
          <w:szCs w:val="24"/>
          <w:lang w:val="en-US"/>
        </w:rPr>
        <w:t>，</w:t>
      </w:r>
      <w:r w:rsidRPr="009705F3">
        <w:rPr>
          <w:rFonts w:hint="eastAsia"/>
          <w:sz w:val="24"/>
          <w:szCs w:val="24"/>
          <w:lang w:val="zh-CN"/>
        </w:rPr>
        <w:t>预计第</w:t>
      </w:r>
      <w:r w:rsidRPr="009705F3">
        <w:rPr>
          <w:sz w:val="24"/>
          <w:szCs w:val="24"/>
          <w:lang w:val="en-US"/>
        </w:rPr>
        <w:t>5</w:t>
      </w:r>
      <w:r w:rsidRPr="009705F3">
        <w:rPr>
          <w:rFonts w:hint="eastAsia"/>
          <w:sz w:val="24"/>
          <w:szCs w:val="24"/>
          <w:lang w:val="zh-CN"/>
        </w:rPr>
        <w:t>条国家将同时执行淘汰氟氯烃和逐步减少使用氢氟碳化物的项目</w:t>
      </w:r>
      <w:r w:rsidRPr="009705F3">
        <w:rPr>
          <w:rFonts w:hint="eastAsia"/>
          <w:sz w:val="24"/>
          <w:szCs w:val="24"/>
          <w:lang w:val="en-US"/>
        </w:rPr>
        <w:t>，</w:t>
      </w:r>
      <w:r w:rsidRPr="009705F3">
        <w:rPr>
          <w:rFonts w:hint="eastAsia"/>
          <w:sz w:val="24"/>
          <w:szCs w:val="24"/>
          <w:lang w:val="zh-CN"/>
        </w:rPr>
        <w:t>以落实表</w:t>
      </w:r>
      <w:r w:rsidRPr="009705F3">
        <w:rPr>
          <w:sz w:val="24"/>
          <w:szCs w:val="24"/>
          <w:lang w:val="en-US"/>
        </w:rPr>
        <w:t>4</w:t>
      </w:r>
      <w:r w:rsidRPr="009705F3">
        <w:rPr>
          <w:rFonts w:hint="eastAsia"/>
          <w:sz w:val="24"/>
          <w:szCs w:val="24"/>
          <w:lang w:val="zh-CN"/>
        </w:rPr>
        <w:t>所示的这两类物质的履约义务。</w:t>
      </w:r>
      <w:r w:rsidRPr="009705F3">
        <w:rPr>
          <w:sz w:val="24"/>
          <w:szCs w:val="24"/>
          <w:lang w:val="zh-CN"/>
        </w:rPr>
        <w:t>2030</w:t>
      </w:r>
      <w:r w:rsidRPr="009705F3">
        <w:rPr>
          <w:rFonts w:hint="eastAsia"/>
          <w:sz w:val="24"/>
          <w:szCs w:val="24"/>
          <w:lang w:val="zh-CN"/>
        </w:rPr>
        <w:t>年之后，第</w:t>
      </w:r>
      <w:r w:rsidRPr="009705F3">
        <w:rPr>
          <w:sz w:val="24"/>
          <w:szCs w:val="24"/>
          <w:lang w:val="zh-CN"/>
        </w:rPr>
        <w:t>5</w:t>
      </w:r>
      <w:r w:rsidRPr="009705F3">
        <w:rPr>
          <w:rFonts w:hint="eastAsia"/>
          <w:sz w:val="24"/>
          <w:szCs w:val="24"/>
          <w:lang w:val="zh-CN"/>
        </w:rPr>
        <w:t>条国家将开展活动逐步减少使用氢氟碳化物和监测淘汰氟氯烃的持续性。因此，考虑到氟氯烃和氢氟碳化物之间的联系，</w:t>
      </w:r>
      <w:r w:rsidRPr="009705F3">
        <w:rPr>
          <w:sz w:val="24"/>
          <w:szCs w:val="24"/>
          <w:lang w:val="zh-CN"/>
        </w:rPr>
        <w:t>2021-2030</w:t>
      </w:r>
      <w:r w:rsidRPr="009705F3">
        <w:rPr>
          <w:rFonts w:hint="eastAsia"/>
          <w:sz w:val="24"/>
          <w:szCs w:val="24"/>
          <w:lang w:val="zh-CN"/>
        </w:rPr>
        <w:t>年期间至关重要。</w:t>
      </w:r>
    </w:p>
    <w:p w:rsidR="002F073C" w:rsidRPr="009705F3" w:rsidRDefault="002F073C">
      <w:pPr>
        <w:spacing w:before="120"/>
        <w:rPr>
          <w:b/>
          <w:sz w:val="24"/>
          <w:szCs w:val="24"/>
          <w:lang w:val="en-CA"/>
        </w:rPr>
      </w:pPr>
      <w:r w:rsidRPr="009705F3">
        <w:rPr>
          <w:rFonts w:hint="eastAsia"/>
          <w:b/>
          <w:sz w:val="24"/>
          <w:szCs w:val="24"/>
          <w:lang w:val="zh-CN"/>
        </w:rPr>
        <w:t>表</w:t>
      </w:r>
      <w:r w:rsidRPr="009705F3">
        <w:rPr>
          <w:b/>
          <w:sz w:val="24"/>
          <w:szCs w:val="24"/>
          <w:lang w:val="en-US"/>
        </w:rPr>
        <w:t xml:space="preserve">4.  </w:t>
      </w:r>
      <w:r w:rsidRPr="009705F3">
        <w:rPr>
          <w:rFonts w:hint="eastAsia"/>
          <w:b/>
          <w:sz w:val="24"/>
          <w:szCs w:val="24"/>
          <w:lang w:val="zh-CN"/>
        </w:rPr>
        <w:t>第</w:t>
      </w:r>
      <w:r w:rsidRPr="009705F3">
        <w:rPr>
          <w:b/>
          <w:sz w:val="24"/>
          <w:szCs w:val="24"/>
          <w:lang w:val="zh-CN"/>
        </w:rPr>
        <w:t>5</w:t>
      </w:r>
      <w:r w:rsidRPr="009705F3">
        <w:rPr>
          <w:rFonts w:hint="eastAsia"/>
          <w:b/>
          <w:sz w:val="24"/>
          <w:szCs w:val="24"/>
          <w:lang w:val="zh-CN"/>
        </w:rPr>
        <w:t>条国家氟氯烃和氢氟碳化物的履约义务</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5"/>
        <w:gridCol w:w="3510"/>
        <w:gridCol w:w="3965"/>
      </w:tblGrid>
      <w:tr w:rsidR="002F073C">
        <w:trPr>
          <w:tblHeader/>
        </w:trPr>
        <w:tc>
          <w:tcPr>
            <w:tcW w:w="1885" w:type="dxa"/>
            <w:tcMar>
              <w:top w:w="43" w:type="dxa"/>
              <w:left w:w="108" w:type="dxa"/>
              <w:bottom w:w="43" w:type="dxa"/>
              <w:right w:w="108" w:type="dxa"/>
            </w:tcMar>
          </w:tcPr>
          <w:p w:rsidR="002F073C" w:rsidRDefault="002F073C">
            <w:pPr>
              <w:rPr>
                <w:szCs w:val="24"/>
              </w:rPr>
            </w:pPr>
            <w:r>
              <w:rPr>
                <w:rFonts w:ascii="SimSun" w:hint="eastAsia"/>
                <w:b/>
                <w:sz w:val="20"/>
                <w:szCs w:val="24"/>
                <w:lang w:val="zh-CN"/>
              </w:rPr>
              <w:t>说明</w:t>
            </w:r>
          </w:p>
        </w:tc>
        <w:tc>
          <w:tcPr>
            <w:tcW w:w="3510" w:type="dxa"/>
            <w:tcMar>
              <w:top w:w="43" w:type="dxa"/>
              <w:left w:w="108" w:type="dxa"/>
              <w:bottom w:w="43" w:type="dxa"/>
              <w:right w:w="108" w:type="dxa"/>
            </w:tcMar>
          </w:tcPr>
          <w:p w:rsidR="002F073C" w:rsidRDefault="002F073C">
            <w:pPr>
              <w:jc w:val="center"/>
              <w:rPr>
                <w:szCs w:val="24"/>
              </w:rPr>
            </w:pPr>
            <w:r>
              <w:rPr>
                <w:rFonts w:ascii="SimSun" w:hint="eastAsia"/>
                <w:b/>
                <w:sz w:val="20"/>
                <w:szCs w:val="24"/>
                <w:lang w:val="zh-CN"/>
              </w:rPr>
              <w:t>氟氯烃</w:t>
            </w:r>
          </w:p>
        </w:tc>
        <w:tc>
          <w:tcPr>
            <w:tcW w:w="3965" w:type="dxa"/>
            <w:tcMar>
              <w:top w:w="43" w:type="dxa"/>
              <w:left w:w="108" w:type="dxa"/>
              <w:bottom w:w="43" w:type="dxa"/>
              <w:right w:w="108" w:type="dxa"/>
            </w:tcMar>
          </w:tcPr>
          <w:p w:rsidR="002F073C" w:rsidRDefault="002F073C">
            <w:pPr>
              <w:jc w:val="center"/>
              <w:rPr>
                <w:szCs w:val="24"/>
              </w:rPr>
            </w:pPr>
            <w:r>
              <w:rPr>
                <w:rFonts w:ascii="SimSun" w:hint="eastAsia"/>
                <w:b/>
                <w:sz w:val="20"/>
                <w:szCs w:val="24"/>
                <w:lang w:val="zh-CN"/>
              </w:rPr>
              <w:t>氢氟碳化物</w:t>
            </w:r>
          </w:p>
        </w:tc>
      </w:tr>
      <w:tr w:rsidR="002F073C">
        <w:tc>
          <w:tcPr>
            <w:tcW w:w="1885" w:type="dxa"/>
            <w:tcMar>
              <w:top w:w="43" w:type="dxa"/>
              <w:left w:w="58" w:type="dxa"/>
              <w:bottom w:w="43" w:type="dxa"/>
              <w:right w:w="14" w:type="dxa"/>
            </w:tcMar>
          </w:tcPr>
          <w:p w:rsidR="002F073C" w:rsidRDefault="002F073C">
            <w:pPr>
              <w:jc w:val="left"/>
              <w:rPr>
                <w:szCs w:val="24"/>
              </w:rPr>
            </w:pPr>
            <w:r>
              <w:rPr>
                <w:rFonts w:ascii="SimSun" w:hint="eastAsia"/>
                <w:sz w:val="20"/>
                <w:szCs w:val="24"/>
                <w:lang w:val="zh-CN"/>
              </w:rPr>
              <w:t>基准消费量：物质的总体消费量</w:t>
            </w:r>
          </w:p>
        </w:tc>
        <w:tc>
          <w:tcPr>
            <w:tcW w:w="3510" w:type="dxa"/>
            <w:tcMar>
              <w:top w:w="43" w:type="dxa"/>
              <w:left w:w="58" w:type="dxa"/>
              <w:bottom w:w="43" w:type="dxa"/>
              <w:right w:w="14" w:type="dxa"/>
            </w:tcMar>
          </w:tcPr>
          <w:p w:rsidR="002F073C" w:rsidRDefault="002F073C">
            <w:pPr>
              <w:jc w:val="left"/>
              <w:rPr>
                <w:szCs w:val="24"/>
              </w:rPr>
            </w:pPr>
            <w:r>
              <w:rPr>
                <w:rFonts w:ascii="SimSun" w:hint="eastAsia"/>
                <w:sz w:val="20"/>
                <w:szCs w:val="24"/>
                <w:lang w:val="zh-CN"/>
              </w:rPr>
              <w:t>附件</w:t>
            </w:r>
            <w:r>
              <w:rPr>
                <w:rFonts w:ascii="SimSun"/>
                <w:sz w:val="20"/>
                <w:szCs w:val="24"/>
                <w:lang w:val="zh-CN"/>
              </w:rPr>
              <w:t>C</w:t>
            </w:r>
            <w:r>
              <w:rPr>
                <w:rFonts w:ascii="SimSun" w:hint="eastAsia"/>
                <w:sz w:val="20"/>
                <w:szCs w:val="24"/>
                <w:lang w:val="zh-CN"/>
              </w:rPr>
              <w:t>，第一类物质（氟氯烃）</w:t>
            </w:r>
          </w:p>
        </w:tc>
        <w:tc>
          <w:tcPr>
            <w:tcW w:w="3965" w:type="dxa"/>
            <w:tcMar>
              <w:top w:w="43" w:type="dxa"/>
              <w:left w:w="58" w:type="dxa"/>
              <w:bottom w:w="43" w:type="dxa"/>
              <w:right w:w="14" w:type="dxa"/>
            </w:tcMar>
          </w:tcPr>
          <w:p w:rsidR="002F073C" w:rsidRDefault="002F073C">
            <w:pPr>
              <w:jc w:val="left"/>
              <w:rPr>
                <w:szCs w:val="24"/>
              </w:rPr>
            </w:pPr>
            <w:r>
              <w:rPr>
                <w:rFonts w:ascii="SimSun" w:hint="eastAsia"/>
                <w:szCs w:val="24"/>
                <w:lang w:val="zh-CN"/>
              </w:rPr>
              <w:t>附件</w:t>
            </w:r>
            <w:r>
              <w:rPr>
                <w:rFonts w:ascii="SimSun"/>
                <w:szCs w:val="24"/>
              </w:rPr>
              <w:t>F</w:t>
            </w:r>
            <w:r>
              <w:rPr>
                <w:rFonts w:ascii="SimSun" w:hint="eastAsia"/>
                <w:szCs w:val="24"/>
                <w:lang w:val="zh-CN"/>
              </w:rPr>
              <w:t>和</w:t>
            </w:r>
            <w:r>
              <w:rPr>
                <w:rFonts w:ascii="SimSun" w:hint="eastAsia"/>
                <w:szCs w:val="24"/>
              </w:rPr>
              <w:t>（</w:t>
            </w:r>
            <w:r>
              <w:rPr>
                <w:rFonts w:ascii="SimSun" w:hint="eastAsia"/>
                <w:szCs w:val="24"/>
                <w:lang w:val="zh-CN"/>
              </w:rPr>
              <w:t>基准消费量的</w:t>
            </w:r>
            <w:r>
              <w:rPr>
                <w:rFonts w:ascii="SimSun"/>
                <w:szCs w:val="24"/>
              </w:rPr>
              <w:t>65%</w:t>
            </w:r>
            <w:r>
              <w:rPr>
                <w:rFonts w:ascii="SimSun" w:hint="eastAsia"/>
                <w:szCs w:val="24"/>
              </w:rPr>
              <w:t>）</w:t>
            </w:r>
            <w:r>
              <w:rPr>
                <w:rFonts w:ascii="SimSun" w:hint="eastAsia"/>
                <w:szCs w:val="24"/>
                <w:lang w:val="zh-CN"/>
              </w:rPr>
              <w:t>附件</w:t>
            </w:r>
            <w:r>
              <w:rPr>
                <w:rFonts w:ascii="SimSun"/>
                <w:szCs w:val="24"/>
              </w:rPr>
              <w:t>C</w:t>
            </w:r>
            <w:r>
              <w:rPr>
                <w:rFonts w:ascii="SimSun" w:hint="eastAsia"/>
                <w:szCs w:val="24"/>
              </w:rPr>
              <w:t>，</w:t>
            </w:r>
            <w:r>
              <w:rPr>
                <w:rFonts w:ascii="SimSun" w:hint="eastAsia"/>
                <w:szCs w:val="24"/>
                <w:lang w:val="zh-CN"/>
              </w:rPr>
              <w:t>第一类物质。两种不同的基准消费量和淘汰日程表</w:t>
            </w:r>
            <w:r>
              <w:rPr>
                <w:sz w:val="18"/>
                <w:szCs w:val="24"/>
                <w:lang w:val="zh-CN"/>
              </w:rPr>
              <w:t>*</w:t>
            </w:r>
          </w:p>
        </w:tc>
      </w:tr>
      <w:tr w:rsidR="002F073C">
        <w:tc>
          <w:tcPr>
            <w:tcW w:w="1885" w:type="dxa"/>
            <w:tcMar>
              <w:top w:w="43" w:type="dxa"/>
              <w:left w:w="58" w:type="dxa"/>
              <w:bottom w:w="43" w:type="dxa"/>
              <w:right w:w="14" w:type="dxa"/>
            </w:tcMar>
          </w:tcPr>
          <w:p w:rsidR="002F073C" w:rsidRDefault="002F073C">
            <w:pPr>
              <w:jc w:val="left"/>
              <w:rPr>
                <w:szCs w:val="24"/>
              </w:rPr>
            </w:pPr>
            <w:r>
              <w:rPr>
                <w:rFonts w:ascii="SimSun" w:hint="eastAsia"/>
                <w:sz w:val="20"/>
                <w:szCs w:val="24"/>
                <w:lang w:val="zh-CN"/>
              </w:rPr>
              <w:t>基准年份</w:t>
            </w:r>
          </w:p>
        </w:tc>
        <w:tc>
          <w:tcPr>
            <w:tcW w:w="3510" w:type="dxa"/>
            <w:tcMar>
              <w:top w:w="43" w:type="dxa"/>
              <w:left w:w="58" w:type="dxa"/>
              <w:bottom w:w="43" w:type="dxa"/>
              <w:right w:w="14" w:type="dxa"/>
            </w:tcMar>
          </w:tcPr>
          <w:p w:rsidR="002F073C" w:rsidRDefault="002F073C">
            <w:pPr>
              <w:jc w:val="left"/>
              <w:rPr>
                <w:sz w:val="20"/>
                <w:szCs w:val="24"/>
                <w:lang w:val="en-CA"/>
              </w:rPr>
            </w:pPr>
            <w:r>
              <w:rPr>
                <w:sz w:val="20"/>
                <w:szCs w:val="24"/>
                <w:lang w:val="en-CA"/>
              </w:rPr>
              <w:t>2009, 2010</w:t>
            </w:r>
          </w:p>
        </w:tc>
        <w:tc>
          <w:tcPr>
            <w:tcW w:w="3965" w:type="dxa"/>
            <w:tcMar>
              <w:top w:w="43" w:type="dxa"/>
              <w:left w:w="58" w:type="dxa"/>
              <w:bottom w:w="43" w:type="dxa"/>
              <w:right w:w="14" w:type="dxa"/>
            </w:tcMar>
          </w:tcPr>
          <w:p w:rsidR="002F073C" w:rsidRDefault="002F073C">
            <w:pPr>
              <w:jc w:val="left"/>
              <w:rPr>
                <w:sz w:val="20"/>
                <w:szCs w:val="24"/>
                <w:lang w:val="en-CA"/>
              </w:rPr>
            </w:pPr>
            <w:r>
              <w:rPr>
                <w:rFonts w:ascii="SimSun" w:hint="eastAsia"/>
                <w:noProof/>
                <w:sz w:val="20"/>
                <w:szCs w:val="24"/>
              </w:rPr>
              <w:t>第一类物质：</w:t>
            </w:r>
            <w:r>
              <w:rPr>
                <w:sz w:val="20"/>
                <w:szCs w:val="24"/>
                <w:lang w:val="en-CA"/>
              </w:rPr>
              <w:t xml:space="preserve">2020, 2021, 2022 </w:t>
            </w:r>
          </w:p>
          <w:p w:rsidR="002F073C" w:rsidRDefault="002F073C">
            <w:pPr>
              <w:jc w:val="left"/>
              <w:rPr>
                <w:sz w:val="20"/>
                <w:szCs w:val="24"/>
                <w:lang w:val="en-CA"/>
              </w:rPr>
            </w:pPr>
            <w:r>
              <w:rPr>
                <w:rFonts w:ascii="SimSun" w:hint="eastAsia"/>
                <w:noProof/>
                <w:sz w:val="20"/>
                <w:szCs w:val="24"/>
              </w:rPr>
              <w:t>第二类物质：</w:t>
            </w:r>
            <w:r>
              <w:rPr>
                <w:sz w:val="20"/>
                <w:szCs w:val="24"/>
                <w:lang w:val="en-CA"/>
              </w:rPr>
              <w:t xml:space="preserve">2024, 2025, 2026 </w:t>
            </w:r>
          </w:p>
        </w:tc>
      </w:tr>
      <w:tr w:rsidR="002F073C">
        <w:tc>
          <w:tcPr>
            <w:tcW w:w="1885" w:type="dxa"/>
            <w:tcMar>
              <w:top w:w="43" w:type="dxa"/>
              <w:left w:w="58" w:type="dxa"/>
              <w:bottom w:w="43" w:type="dxa"/>
              <w:right w:w="14" w:type="dxa"/>
            </w:tcMar>
          </w:tcPr>
          <w:p w:rsidR="002F073C" w:rsidRDefault="002F073C">
            <w:pPr>
              <w:widowControl w:val="0"/>
              <w:jc w:val="left"/>
              <w:rPr>
                <w:szCs w:val="24"/>
              </w:rPr>
            </w:pPr>
            <w:r>
              <w:rPr>
                <w:rFonts w:ascii="SimSun" w:hint="eastAsia"/>
                <w:sz w:val="20"/>
                <w:szCs w:val="24"/>
                <w:lang w:val="zh-CN"/>
              </w:rPr>
              <w:t>受控物质数目</w:t>
            </w:r>
          </w:p>
        </w:tc>
        <w:tc>
          <w:tcPr>
            <w:tcW w:w="3510" w:type="dxa"/>
            <w:tcMar>
              <w:top w:w="43" w:type="dxa"/>
              <w:left w:w="58" w:type="dxa"/>
              <w:bottom w:w="43" w:type="dxa"/>
              <w:right w:w="14" w:type="dxa"/>
            </w:tcMar>
          </w:tcPr>
          <w:p w:rsidR="002F073C" w:rsidRDefault="002F073C">
            <w:pPr>
              <w:keepNext/>
              <w:jc w:val="left"/>
              <w:rPr>
                <w:szCs w:val="24"/>
              </w:rPr>
            </w:pPr>
            <w:r>
              <w:rPr>
                <w:sz w:val="20"/>
                <w:szCs w:val="24"/>
              </w:rPr>
              <w:t>40</w:t>
            </w:r>
            <w:r>
              <w:rPr>
                <w:rFonts w:ascii="SimSun" w:hint="eastAsia"/>
                <w:sz w:val="20"/>
                <w:szCs w:val="24"/>
              </w:rPr>
              <w:t>，</w:t>
            </w:r>
            <w:r>
              <w:rPr>
                <w:rFonts w:ascii="SimSun" w:hint="eastAsia"/>
                <w:sz w:val="20"/>
                <w:szCs w:val="24"/>
                <w:lang w:val="zh-CN"/>
              </w:rPr>
              <w:t>其中</w:t>
            </w:r>
            <w:r>
              <w:rPr>
                <w:sz w:val="20"/>
                <w:szCs w:val="24"/>
              </w:rPr>
              <w:t>HCFC-22</w:t>
            </w:r>
            <w:r>
              <w:rPr>
                <w:rFonts w:ascii="SimSun" w:hint="eastAsia"/>
                <w:sz w:val="20"/>
                <w:szCs w:val="24"/>
                <w:lang w:val="zh-CN"/>
              </w:rPr>
              <w:t>、</w:t>
            </w:r>
            <w:r>
              <w:rPr>
                <w:sz w:val="20"/>
                <w:szCs w:val="24"/>
              </w:rPr>
              <w:t>HCFC-141b</w:t>
            </w:r>
            <w:r>
              <w:rPr>
                <w:rFonts w:ascii="SimSun" w:hint="eastAsia"/>
                <w:sz w:val="20"/>
                <w:szCs w:val="24"/>
                <w:lang w:val="zh-CN"/>
              </w:rPr>
              <w:t>和</w:t>
            </w:r>
            <w:r>
              <w:rPr>
                <w:sz w:val="20"/>
                <w:szCs w:val="24"/>
              </w:rPr>
              <w:t>HCFC-142b</w:t>
            </w:r>
            <w:r>
              <w:rPr>
                <w:rFonts w:ascii="SimSun" w:hint="eastAsia"/>
                <w:sz w:val="20"/>
                <w:szCs w:val="24"/>
                <w:lang w:val="zh-CN"/>
              </w:rPr>
              <w:t>占全部消费量的</w:t>
            </w:r>
            <w:r>
              <w:rPr>
                <w:sz w:val="20"/>
                <w:szCs w:val="24"/>
              </w:rPr>
              <w:t>99%</w:t>
            </w:r>
            <w:r>
              <w:rPr>
                <w:rFonts w:ascii="SimSun" w:hint="eastAsia"/>
                <w:sz w:val="20"/>
                <w:szCs w:val="24"/>
                <w:lang w:val="zh-CN"/>
              </w:rPr>
              <w:t>以上</w:t>
            </w:r>
          </w:p>
        </w:tc>
        <w:tc>
          <w:tcPr>
            <w:tcW w:w="3965" w:type="dxa"/>
            <w:tcMar>
              <w:top w:w="43" w:type="dxa"/>
              <w:left w:w="58" w:type="dxa"/>
              <w:bottom w:w="43" w:type="dxa"/>
              <w:right w:w="14" w:type="dxa"/>
            </w:tcMar>
          </w:tcPr>
          <w:p w:rsidR="002F073C" w:rsidRDefault="002F073C">
            <w:pPr>
              <w:keepNext/>
              <w:jc w:val="left"/>
              <w:rPr>
                <w:sz w:val="20"/>
                <w:szCs w:val="24"/>
                <w:lang w:val="en-CA"/>
              </w:rPr>
            </w:pPr>
            <w:r>
              <w:rPr>
                <w:sz w:val="20"/>
                <w:szCs w:val="24"/>
              </w:rPr>
              <w:t>17</w:t>
            </w:r>
            <w:r>
              <w:rPr>
                <w:rFonts w:ascii="SimSun" w:hint="eastAsia"/>
                <w:sz w:val="20"/>
                <w:szCs w:val="24"/>
              </w:rPr>
              <w:t>，</w:t>
            </w:r>
            <w:r>
              <w:rPr>
                <w:rFonts w:ascii="SimSun" w:hint="eastAsia"/>
                <w:sz w:val="20"/>
                <w:szCs w:val="24"/>
                <w:lang w:val="zh-CN"/>
              </w:rPr>
              <w:t>附件</w:t>
            </w:r>
            <w:r>
              <w:rPr>
                <w:sz w:val="20"/>
                <w:szCs w:val="24"/>
              </w:rPr>
              <w:t>F</w:t>
            </w:r>
            <w:r>
              <w:rPr>
                <w:rFonts w:ascii="SimSun" w:hint="eastAsia"/>
                <w:sz w:val="20"/>
                <w:szCs w:val="24"/>
              </w:rPr>
              <w:t>，</w:t>
            </w:r>
            <w:r>
              <w:rPr>
                <w:rFonts w:ascii="SimSun" w:hint="eastAsia"/>
                <w:sz w:val="20"/>
                <w:szCs w:val="24"/>
                <w:lang w:val="zh-CN"/>
              </w:rPr>
              <w:t>第一类物质</w:t>
            </w:r>
            <w:r>
              <w:rPr>
                <w:rFonts w:ascii="SimSun" w:hint="eastAsia"/>
                <w:sz w:val="20"/>
                <w:szCs w:val="24"/>
              </w:rPr>
              <w:t>，</w:t>
            </w:r>
            <w:r>
              <w:rPr>
                <w:rFonts w:ascii="SimSun" w:hint="eastAsia"/>
                <w:sz w:val="20"/>
                <w:szCs w:val="24"/>
                <w:lang w:val="zh-CN"/>
              </w:rPr>
              <w:t>第二类物质</w:t>
            </w:r>
            <w:r>
              <w:rPr>
                <w:sz w:val="18"/>
                <w:szCs w:val="24"/>
              </w:rPr>
              <w:t>**</w:t>
            </w:r>
          </w:p>
          <w:p w:rsidR="002F073C" w:rsidRDefault="002F073C">
            <w:pPr>
              <w:keepNext/>
              <w:jc w:val="left"/>
              <w:rPr>
                <w:szCs w:val="24"/>
              </w:rPr>
            </w:pPr>
            <w:r>
              <w:rPr>
                <w:rFonts w:ascii="SimSun" w:hint="eastAsia"/>
                <w:sz w:val="20"/>
                <w:szCs w:val="24"/>
                <w:lang w:val="zh-CN"/>
              </w:rPr>
              <w:t>消费量最高的是五种纯物质</w:t>
            </w:r>
            <w:r>
              <w:rPr>
                <w:rFonts w:ascii="SimSun" w:hint="eastAsia"/>
                <w:sz w:val="20"/>
                <w:szCs w:val="24"/>
                <w:lang w:val="en-CA"/>
              </w:rPr>
              <w:t>（</w:t>
            </w:r>
            <w:r>
              <w:rPr>
                <w:rFonts w:ascii="SimSun" w:hint="eastAsia"/>
                <w:sz w:val="20"/>
                <w:szCs w:val="24"/>
                <w:lang w:val="zh-CN"/>
              </w:rPr>
              <w:t>主要是</w:t>
            </w:r>
            <w:r>
              <w:rPr>
                <w:sz w:val="20"/>
                <w:szCs w:val="24"/>
                <w:lang w:val="en-CA"/>
              </w:rPr>
              <w:t>HFC</w:t>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-134a</w:t>
              </w:r>
            </w:smartTag>
            <w:r>
              <w:rPr>
                <w:sz w:val="20"/>
                <w:szCs w:val="24"/>
                <w:lang w:val="en-CA"/>
              </w:rPr>
              <w:t xml:space="preserve"> </w:t>
            </w:r>
            <w:r>
              <w:rPr>
                <w:rFonts w:ascii="SimSun" w:hint="eastAsia"/>
                <w:sz w:val="20"/>
                <w:szCs w:val="24"/>
                <w:lang w:val="zh-CN"/>
              </w:rPr>
              <w:t>以及较少量的</w:t>
            </w:r>
            <w:r>
              <w:rPr>
                <w:sz w:val="20"/>
                <w:szCs w:val="24"/>
                <w:lang w:val="en-CA"/>
              </w:rPr>
              <w:t>HFC</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152a</w:t>
              </w:r>
            </w:smartTag>
            <w:r>
              <w:rPr>
                <w:rFonts w:ascii="SimSun" w:hint="eastAsia"/>
                <w:sz w:val="20"/>
                <w:szCs w:val="24"/>
                <w:lang w:val="zh-CN"/>
              </w:rPr>
              <w:t>、</w:t>
            </w:r>
            <w:r>
              <w:rPr>
                <w:sz w:val="20"/>
                <w:szCs w:val="24"/>
                <w:lang w:val="en-CA"/>
              </w:rPr>
              <w:t>HFC</w:t>
            </w:r>
            <w:r>
              <w:rPr>
                <w:sz w:val="20"/>
                <w:szCs w:val="24"/>
                <w:lang w:val="en-CA"/>
              </w:rPr>
              <w:noBreakHyphen/>
              <w:t>245fa</w:t>
            </w:r>
            <w:r>
              <w:rPr>
                <w:rFonts w:ascii="SimSun" w:hint="eastAsia"/>
                <w:sz w:val="20"/>
                <w:szCs w:val="24"/>
                <w:lang w:val="zh-CN"/>
              </w:rPr>
              <w:t>、</w:t>
            </w:r>
            <w:r>
              <w:rPr>
                <w:sz w:val="20"/>
                <w:szCs w:val="24"/>
                <w:lang w:val="en-CA"/>
              </w:rPr>
              <w:t>HFC</w:t>
            </w:r>
            <w:r>
              <w:rPr>
                <w:sz w:val="20"/>
                <w:szCs w:val="24"/>
                <w:lang w:val="en-CA"/>
              </w:rPr>
              <w:noBreakHyphen/>
              <w:t>365mfc</w:t>
            </w:r>
            <w:r>
              <w:rPr>
                <w:rFonts w:ascii="SimSun" w:hint="eastAsia"/>
                <w:sz w:val="20"/>
                <w:szCs w:val="24"/>
                <w:lang w:val="zh-CN"/>
              </w:rPr>
              <w:t>、</w:t>
            </w:r>
            <w:r>
              <w:rPr>
                <w:sz w:val="20"/>
                <w:szCs w:val="24"/>
                <w:lang w:val="en-CA"/>
              </w:rPr>
              <w:t>HFC</w:t>
            </w:r>
            <w:r>
              <w:rPr>
                <w:sz w:val="20"/>
                <w:szCs w:val="24"/>
                <w:lang w:val="en-CA"/>
              </w:rPr>
              <w:noBreakHyphen/>
              <w:t>227ea</w:t>
            </w:r>
            <w:r>
              <w:rPr>
                <w:rFonts w:ascii="SimSun" w:hint="eastAsia"/>
                <w:sz w:val="20"/>
                <w:szCs w:val="24"/>
                <w:lang w:val="en-CA"/>
              </w:rPr>
              <w:t>）</w:t>
            </w:r>
            <w:r>
              <w:rPr>
                <w:rFonts w:ascii="SimSun" w:hint="eastAsia"/>
                <w:sz w:val="20"/>
                <w:szCs w:val="24"/>
                <w:lang w:val="zh-CN"/>
              </w:rPr>
              <w:t>和</w:t>
            </w:r>
            <w:r>
              <w:rPr>
                <w:rFonts w:ascii="SimSun"/>
                <w:sz w:val="20"/>
                <w:szCs w:val="24"/>
                <w:lang w:val="en-CA"/>
              </w:rPr>
              <w:t>4</w:t>
            </w:r>
            <w:r>
              <w:rPr>
                <w:rFonts w:ascii="SimSun" w:hint="eastAsia"/>
                <w:sz w:val="20"/>
                <w:szCs w:val="24"/>
                <w:lang w:val="zh-CN"/>
              </w:rPr>
              <w:t>中混合物</w:t>
            </w:r>
            <w:r>
              <w:rPr>
                <w:rFonts w:ascii="SimSun" w:hint="eastAsia"/>
                <w:sz w:val="20"/>
                <w:szCs w:val="24"/>
                <w:lang w:val="en-CA"/>
              </w:rPr>
              <w:t>（</w:t>
            </w:r>
            <w:r>
              <w:rPr>
                <w:sz w:val="20"/>
                <w:szCs w:val="24"/>
                <w:lang w:val="en-CA"/>
              </w:rPr>
              <w:t>R</w:t>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-410A</w:t>
              </w:r>
            </w:smartTag>
            <w:r>
              <w:rPr>
                <w:rFonts w:ascii="SimSun" w:hint="eastAsia"/>
                <w:sz w:val="20"/>
                <w:szCs w:val="24"/>
                <w:lang w:val="zh-CN"/>
              </w:rPr>
              <w:t>、</w:t>
            </w:r>
            <w:r>
              <w:rPr>
                <w:sz w:val="20"/>
                <w:szCs w:val="24"/>
                <w:lang w:val="en-CA"/>
              </w:rPr>
              <w:t>R</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407C</w:t>
              </w:r>
            </w:smartTag>
            <w:r>
              <w:rPr>
                <w:rFonts w:ascii="SimSun" w:hint="eastAsia"/>
                <w:sz w:val="20"/>
                <w:szCs w:val="24"/>
                <w:lang w:val="zh-CN"/>
              </w:rPr>
              <w:t>、</w:t>
            </w:r>
            <w:r>
              <w:rPr>
                <w:sz w:val="20"/>
                <w:szCs w:val="24"/>
                <w:lang w:val="en-CA"/>
              </w:rPr>
              <w:t>R</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404A</w:t>
              </w:r>
            </w:smartTag>
            <w:r>
              <w:rPr>
                <w:rFonts w:ascii="SimSun" w:hint="eastAsia"/>
                <w:sz w:val="20"/>
                <w:szCs w:val="24"/>
                <w:lang w:val="zh-CN"/>
              </w:rPr>
              <w:t>、</w:t>
            </w:r>
            <w:r>
              <w:rPr>
                <w:sz w:val="20"/>
                <w:szCs w:val="24"/>
                <w:lang w:val="en-CA"/>
              </w:rPr>
              <w:t>R</w:t>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-507A</w:t>
              </w:r>
            </w:smartTag>
            <w:r>
              <w:rPr>
                <w:rFonts w:ascii="SimSun" w:hint="eastAsia"/>
                <w:sz w:val="20"/>
                <w:szCs w:val="24"/>
                <w:lang w:val="en-CA"/>
              </w:rPr>
              <w:t>），</w:t>
            </w:r>
            <w:r>
              <w:rPr>
                <w:rFonts w:ascii="SimSun" w:hint="eastAsia"/>
                <w:sz w:val="20"/>
                <w:szCs w:val="24"/>
                <w:lang w:val="zh-CN"/>
              </w:rPr>
              <w:t>其中含有</w:t>
            </w:r>
            <w:r>
              <w:rPr>
                <w:rFonts w:ascii="SimSun"/>
                <w:sz w:val="20"/>
                <w:szCs w:val="24"/>
                <w:lang w:val="en-CA"/>
              </w:rPr>
              <w:t>2</w:t>
            </w:r>
            <w:r>
              <w:rPr>
                <w:rFonts w:ascii="SimSun" w:hint="eastAsia"/>
                <w:sz w:val="20"/>
                <w:szCs w:val="24"/>
                <w:lang w:val="zh-CN"/>
              </w:rPr>
              <w:t>种或多种</w:t>
            </w:r>
            <w:r>
              <w:rPr>
                <w:sz w:val="20"/>
                <w:szCs w:val="24"/>
                <w:lang w:val="en-CA"/>
              </w:rPr>
              <w:t>HFC</w:t>
            </w:r>
            <w:r>
              <w:rPr>
                <w:sz w:val="20"/>
                <w:szCs w:val="24"/>
                <w:lang w:val="en-CA"/>
              </w:rPr>
              <w:noBreakHyphen/>
              <w:t>32</w:t>
            </w:r>
            <w:r>
              <w:rPr>
                <w:rFonts w:ascii="SimSun" w:hint="eastAsia"/>
                <w:sz w:val="20"/>
                <w:szCs w:val="24"/>
                <w:lang w:val="zh-CN"/>
              </w:rPr>
              <w:t>、</w:t>
            </w:r>
            <w:r>
              <w:rPr>
                <w:sz w:val="20"/>
                <w:szCs w:val="24"/>
                <w:lang w:val="en-CA"/>
              </w:rPr>
              <w:t>HFC-125</w:t>
            </w:r>
            <w:r>
              <w:rPr>
                <w:rFonts w:ascii="SimSun" w:hint="eastAsia"/>
                <w:sz w:val="20"/>
                <w:szCs w:val="24"/>
                <w:lang w:val="zh-CN"/>
              </w:rPr>
              <w:t>、</w:t>
            </w:r>
            <w:r>
              <w:rPr>
                <w:sz w:val="20"/>
                <w:szCs w:val="24"/>
                <w:lang w:val="en-CA"/>
              </w:rPr>
              <w:t>HFC</w:t>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-134a</w:t>
              </w:r>
            </w:smartTag>
            <w:r>
              <w:rPr>
                <w:rFonts w:ascii="SimSun" w:hint="eastAsia"/>
                <w:sz w:val="20"/>
                <w:szCs w:val="24"/>
                <w:lang w:val="zh-CN"/>
              </w:rPr>
              <w:t>、</w:t>
            </w:r>
            <w:r>
              <w:rPr>
                <w:sz w:val="20"/>
                <w:szCs w:val="24"/>
                <w:lang w:val="en-CA"/>
              </w:rPr>
              <w:t>HFC</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r>
                <w:rPr>
                  <w:sz w:val="20"/>
                  <w:szCs w:val="24"/>
                  <w:lang w:val="en-CA"/>
                </w:rPr>
                <w:t>143a</w:t>
              </w:r>
            </w:smartTag>
          </w:p>
        </w:tc>
      </w:tr>
      <w:tr w:rsidR="002F073C">
        <w:tc>
          <w:tcPr>
            <w:tcW w:w="1885" w:type="dxa"/>
            <w:tcMar>
              <w:top w:w="43" w:type="dxa"/>
              <w:left w:w="58" w:type="dxa"/>
              <w:bottom w:w="43" w:type="dxa"/>
              <w:right w:w="14" w:type="dxa"/>
            </w:tcMar>
          </w:tcPr>
          <w:p w:rsidR="002F073C" w:rsidRDefault="002F073C">
            <w:pPr>
              <w:rPr>
                <w:szCs w:val="24"/>
              </w:rPr>
            </w:pPr>
            <w:r>
              <w:rPr>
                <w:rFonts w:ascii="SimSun" w:hint="eastAsia"/>
                <w:sz w:val="20"/>
                <w:szCs w:val="24"/>
                <w:lang w:val="zh-CN"/>
              </w:rPr>
              <w:t>日程表</w:t>
            </w:r>
          </w:p>
        </w:tc>
        <w:tc>
          <w:tcPr>
            <w:tcW w:w="3510" w:type="dxa"/>
            <w:tcMar>
              <w:top w:w="43" w:type="dxa"/>
              <w:left w:w="58" w:type="dxa"/>
              <w:bottom w:w="43" w:type="dxa"/>
              <w:right w:w="14" w:type="dxa"/>
            </w:tcMar>
          </w:tcPr>
          <w:p w:rsidR="002F073C" w:rsidRDefault="002F073C">
            <w:pPr>
              <w:jc w:val="left"/>
              <w:rPr>
                <w:sz w:val="20"/>
                <w:szCs w:val="24"/>
                <w:lang w:val="en-CA"/>
              </w:rPr>
            </w:pPr>
            <w:r>
              <w:rPr>
                <w:rFonts w:ascii="SimSun" w:hint="eastAsia"/>
                <w:sz w:val="20"/>
                <w:szCs w:val="24"/>
                <w:lang w:val="zh-CN"/>
              </w:rPr>
              <w:t>削减步骤：</w:t>
            </w:r>
          </w:p>
          <w:p w:rsidR="002F073C" w:rsidRDefault="002F073C">
            <w:pPr>
              <w:pStyle w:val="ListParagraph"/>
              <w:numPr>
                <w:ilvl w:val="0"/>
                <w:numId w:val="28"/>
              </w:numPr>
              <w:ind w:left="144" w:hanging="144"/>
              <w:jc w:val="left"/>
              <w:rPr>
                <w:sz w:val="20"/>
                <w:szCs w:val="24"/>
                <w:lang w:val="en-CA"/>
              </w:rPr>
            </w:pPr>
            <w:r>
              <w:rPr>
                <w:sz w:val="20"/>
                <w:szCs w:val="24"/>
                <w:lang w:val="en-CA"/>
              </w:rPr>
              <w:t>2013–2014</w:t>
            </w:r>
            <w:r>
              <w:rPr>
                <w:rFonts w:ascii="SimSun" w:hint="eastAsia"/>
                <w:sz w:val="20"/>
                <w:szCs w:val="24"/>
                <w:lang w:val="en-CA"/>
              </w:rPr>
              <w:t>：</w:t>
            </w:r>
            <w:r>
              <w:rPr>
                <w:sz w:val="20"/>
                <w:szCs w:val="24"/>
                <w:lang w:val="en-CA"/>
              </w:rPr>
              <w:t xml:space="preserve"> </w:t>
            </w:r>
            <w:r>
              <w:rPr>
                <w:rFonts w:ascii="SimSun"/>
                <w:sz w:val="20"/>
                <w:szCs w:val="24"/>
                <w:lang w:val="zh-CN"/>
              </w:rPr>
              <w:t>0%</w:t>
            </w:r>
            <w:r>
              <w:rPr>
                <w:rFonts w:ascii="SimSun" w:hint="eastAsia"/>
                <w:sz w:val="20"/>
                <w:szCs w:val="24"/>
                <w:lang w:val="zh-CN"/>
              </w:rPr>
              <w:t>基准消费量</w:t>
            </w:r>
          </w:p>
          <w:p w:rsidR="002F073C" w:rsidRDefault="002F073C">
            <w:pPr>
              <w:pStyle w:val="ListParagraph"/>
              <w:numPr>
                <w:ilvl w:val="0"/>
                <w:numId w:val="28"/>
              </w:numPr>
              <w:ind w:left="144" w:hanging="144"/>
              <w:jc w:val="left"/>
              <w:rPr>
                <w:sz w:val="20"/>
                <w:szCs w:val="24"/>
                <w:lang w:val="en-CA"/>
              </w:rPr>
            </w:pPr>
            <w:r>
              <w:rPr>
                <w:sz w:val="20"/>
                <w:szCs w:val="24"/>
                <w:lang w:val="en-CA"/>
              </w:rPr>
              <w:t>2015–2019</w:t>
            </w:r>
            <w:r>
              <w:rPr>
                <w:rFonts w:ascii="SimSun" w:hint="eastAsia"/>
                <w:sz w:val="20"/>
                <w:szCs w:val="24"/>
                <w:lang w:val="en-CA"/>
              </w:rPr>
              <w:t>：</w:t>
            </w:r>
            <w:r>
              <w:rPr>
                <w:sz w:val="20"/>
                <w:szCs w:val="24"/>
                <w:lang w:val="en-CA"/>
              </w:rPr>
              <w:t xml:space="preserve"> </w:t>
            </w:r>
            <w:r>
              <w:rPr>
                <w:rFonts w:ascii="SimSun"/>
                <w:sz w:val="20"/>
                <w:szCs w:val="24"/>
                <w:lang w:val="zh-CN"/>
              </w:rPr>
              <w:t>10%</w:t>
            </w:r>
            <w:r>
              <w:rPr>
                <w:rFonts w:ascii="SimSun" w:hint="eastAsia"/>
                <w:sz w:val="20"/>
                <w:szCs w:val="24"/>
                <w:lang w:val="zh-CN"/>
              </w:rPr>
              <w:t>基准消费量</w:t>
            </w:r>
          </w:p>
          <w:p w:rsidR="002F073C" w:rsidRDefault="002F073C">
            <w:pPr>
              <w:pStyle w:val="ListParagraph"/>
              <w:numPr>
                <w:ilvl w:val="0"/>
                <w:numId w:val="28"/>
              </w:numPr>
              <w:ind w:left="144" w:hanging="144"/>
              <w:jc w:val="left"/>
              <w:rPr>
                <w:sz w:val="20"/>
                <w:szCs w:val="24"/>
                <w:lang w:val="en-CA"/>
              </w:rPr>
            </w:pPr>
            <w:r>
              <w:rPr>
                <w:sz w:val="20"/>
                <w:szCs w:val="24"/>
                <w:lang w:val="en-CA"/>
              </w:rPr>
              <w:lastRenderedPageBreak/>
              <w:t>2020–2024</w:t>
            </w:r>
            <w:r>
              <w:rPr>
                <w:rFonts w:ascii="SimSun" w:hint="eastAsia"/>
                <w:sz w:val="20"/>
                <w:szCs w:val="24"/>
                <w:lang w:val="en-CA"/>
              </w:rPr>
              <w:t>：</w:t>
            </w:r>
            <w:r>
              <w:rPr>
                <w:sz w:val="20"/>
                <w:szCs w:val="24"/>
                <w:lang w:val="en-CA"/>
              </w:rPr>
              <w:t xml:space="preserve"> </w:t>
            </w:r>
            <w:r>
              <w:rPr>
                <w:rFonts w:ascii="SimSun"/>
                <w:sz w:val="20"/>
                <w:szCs w:val="24"/>
                <w:lang w:val="zh-CN"/>
              </w:rPr>
              <w:t>35%</w:t>
            </w:r>
            <w:r>
              <w:rPr>
                <w:rFonts w:ascii="SimSun" w:hint="eastAsia"/>
                <w:sz w:val="20"/>
                <w:szCs w:val="24"/>
                <w:lang w:val="zh-CN"/>
              </w:rPr>
              <w:t>基准消费量</w:t>
            </w:r>
          </w:p>
          <w:p w:rsidR="002F073C" w:rsidRDefault="002F073C">
            <w:pPr>
              <w:pStyle w:val="ListParagraph"/>
              <w:numPr>
                <w:ilvl w:val="0"/>
                <w:numId w:val="28"/>
              </w:numPr>
              <w:ind w:left="144" w:hanging="144"/>
              <w:jc w:val="left"/>
              <w:rPr>
                <w:sz w:val="20"/>
                <w:szCs w:val="24"/>
                <w:lang w:val="en-CA"/>
              </w:rPr>
            </w:pPr>
            <w:r>
              <w:rPr>
                <w:sz w:val="20"/>
                <w:szCs w:val="24"/>
                <w:lang w:val="en-CA"/>
              </w:rPr>
              <w:t>2025–2029</w:t>
            </w:r>
            <w:r>
              <w:rPr>
                <w:rFonts w:ascii="SimSun" w:hint="eastAsia"/>
                <w:sz w:val="20"/>
                <w:szCs w:val="24"/>
                <w:lang w:val="en-CA"/>
              </w:rPr>
              <w:t>：</w:t>
            </w:r>
            <w:r>
              <w:rPr>
                <w:sz w:val="20"/>
                <w:szCs w:val="24"/>
                <w:lang w:val="en-CA"/>
              </w:rPr>
              <w:t xml:space="preserve"> </w:t>
            </w:r>
            <w:r>
              <w:rPr>
                <w:rFonts w:ascii="SimSun"/>
                <w:sz w:val="20"/>
                <w:szCs w:val="24"/>
                <w:lang w:val="zh-CN"/>
              </w:rPr>
              <w:t>67.5%</w:t>
            </w:r>
            <w:r>
              <w:rPr>
                <w:rFonts w:ascii="SimSun" w:hint="eastAsia"/>
                <w:sz w:val="20"/>
                <w:szCs w:val="24"/>
                <w:lang w:val="zh-CN"/>
              </w:rPr>
              <w:t>基准消费量</w:t>
            </w:r>
          </w:p>
          <w:p w:rsidR="002F073C" w:rsidRDefault="002F073C">
            <w:pPr>
              <w:pStyle w:val="ListParagraph"/>
              <w:numPr>
                <w:ilvl w:val="0"/>
                <w:numId w:val="28"/>
              </w:numPr>
              <w:ind w:left="123" w:hanging="123"/>
              <w:jc w:val="left"/>
              <w:rPr>
                <w:szCs w:val="24"/>
              </w:rPr>
            </w:pPr>
            <w:r>
              <w:rPr>
                <w:sz w:val="20"/>
                <w:szCs w:val="24"/>
                <w:lang w:val="en-US"/>
              </w:rPr>
              <w:t>2030</w:t>
            </w:r>
            <w:r>
              <w:rPr>
                <w:rFonts w:ascii="SimSun" w:hint="eastAsia"/>
                <w:sz w:val="20"/>
                <w:szCs w:val="24"/>
                <w:lang w:val="zh-CN"/>
              </w:rPr>
              <w:t>之后</w:t>
            </w:r>
            <w:r>
              <w:rPr>
                <w:rFonts w:ascii="SimSun" w:hint="eastAsia"/>
                <w:sz w:val="20"/>
                <w:szCs w:val="24"/>
                <w:lang w:val="en-US"/>
              </w:rPr>
              <w:t>：</w:t>
            </w:r>
            <w:r>
              <w:rPr>
                <w:rFonts w:ascii="SimSun"/>
                <w:sz w:val="20"/>
                <w:szCs w:val="24"/>
                <w:lang w:val="zh-CN"/>
              </w:rPr>
              <w:t>100%</w:t>
            </w:r>
            <w:r>
              <w:rPr>
                <w:rFonts w:ascii="SimSun" w:hint="eastAsia"/>
                <w:sz w:val="20"/>
                <w:szCs w:val="24"/>
                <w:lang w:val="zh-CN"/>
              </w:rPr>
              <w:t>基准消费量</w:t>
            </w:r>
            <w:r>
              <w:rPr>
                <w:sz w:val="20"/>
                <w:szCs w:val="24"/>
                <w:lang w:val="zh-CN"/>
              </w:rPr>
              <w:t>***</w:t>
            </w:r>
          </w:p>
        </w:tc>
        <w:tc>
          <w:tcPr>
            <w:tcW w:w="3965" w:type="dxa"/>
            <w:tcMar>
              <w:top w:w="43" w:type="dxa"/>
              <w:left w:w="58" w:type="dxa"/>
              <w:bottom w:w="43" w:type="dxa"/>
              <w:right w:w="14" w:type="dxa"/>
            </w:tcMar>
          </w:tcPr>
          <w:p w:rsidR="002F073C" w:rsidRDefault="002F073C">
            <w:pPr>
              <w:jc w:val="left"/>
              <w:rPr>
                <w:szCs w:val="24"/>
                <w:lang w:val="en-CA"/>
              </w:rPr>
            </w:pPr>
            <w:r>
              <w:rPr>
                <w:rFonts w:ascii="SimSun" w:hint="eastAsia"/>
                <w:sz w:val="19"/>
                <w:szCs w:val="24"/>
                <w:lang w:val="zh-CN"/>
              </w:rPr>
              <w:lastRenderedPageBreak/>
              <w:t>第一类物质：</w:t>
            </w:r>
            <w:r>
              <w:rPr>
                <w:sz w:val="19"/>
                <w:szCs w:val="24"/>
                <w:lang w:val="en-CA"/>
              </w:rPr>
              <w:t xml:space="preserve"> </w:t>
            </w:r>
          </w:p>
          <w:p w:rsidR="002F073C" w:rsidRDefault="002F073C">
            <w:pPr>
              <w:pStyle w:val="ListParagraph"/>
              <w:numPr>
                <w:ilvl w:val="0"/>
                <w:numId w:val="30"/>
              </w:numPr>
              <w:ind w:left="138" w:hanging="138"/>
              <w:jc w:val="left"/>
              <w:rPr>
                <w:sz w:val="19"/>
                <w:szCs w:val="24"/>
                <w:lang w:val="en-CA"/>
              </w:rPr>
            </w:pPr>
            <w:r>
              <w:rPr>
                <w:sz w:val="19"/>
                <w:szCs w:val="24"/>
                <w:lang w:val="en-CA"/>
              </w:rPr>
              <w:t>2024–2028</w:t>
            </w:r>
            <w:r>
              <w:rPr>
                <w:rFonts w:ascii="SimSun" w:hint="eastAsia"/>
                <w:sz w:val="19"/>
                <w:szCs w:val="24"/>
                <w:lang w:val="en-CA"/>
              </w:rPr>
              <w:t>：</w:t>
            </w:r>
            <w:r>
              <w:rPr>
                <w:sz w:val="19"/>
                <w:szCs w:val="24"/>
                <w:lang w:val="en-CA"/>
              </w:rPr>
              <w:t xml:space="preserve"> </w:t>
            </w:r>
            <w:r>
              <w:rPr>
                <w:rFonts w:ascii="SimSun"/>
                <w:sz w:val="19"/>
                <w:szCs w:val="24"/>
                <w:lang w:val="zh-CN"/>
              </w:rPr>
              <w:t>100%</w:t>
            </w:r>
            <w:r>
              <w:rPr>
                <w:rFonts w:ascii="SimSun" w:hint="eastAsia"/>
                <w:sz w:val="19"/>
                <w:szCs w:val="24"/>
                <w:lang w:val="zh-CN"/>
              </w:rPr>
              <w:t>基准消费量</w:t>
            </w:r>
          </w:p>
          <w:p w:rsidR="002F073C" w:rsidRDefault="002F073C">
            <w:pPr>
              <w:pStyle w:val="ListParagraph"/>
              <w:numPr>
                <w:ilvl w:val="0"/>
                <w:numId w:val="30"/>
              </w:numPr>
              <w:ind w:left="138" w:hanging="138"/>
              <w:jc w:val="left"/>
              <w:rPr>
                <w:sz w:val="19"/>
                <w:szCs w:val="24"/>
                <w:lang w:val="en-CA"/>
              </w:rPr>
            </w:pPr>
            <w:r>
              <w:rPr>
                <w:sz w:val="19"/>
                <w:szCs w:val="24"/>
                <w:lang w:val="en-CA"/>
              </w:rPr>
              <w:t>2029–2034</w:t>
            </w:r>
            <w:r>
              <w:rPr>
                <w:rFonts w:ascii="SimSun" w:hint="eastAsia"/>
                <w:sz w:val="19"/>
                <w:szCs w:val="24"/>
                <w:lang w:val="en-CA"/>
              </w:rPr>
              <w:t>：</w:t>
            </w:r>
            <w:r>
              <w:rPr>
                <w:sz w:val="19"/>
                <w:szCs w:val="24"/>
                <w:lang w:val="en-CA"/>
              </w:rPr>
              <w:t xml:space="preserve"> </w:t>
            </w:r>
            <w:r>
              <w:rPr>
                <w:rFonts w:ascii="SimSun"/>
                <w:sz w:val="19"/>
                <w:szCs w:val="24"/>
                <w:lang w:val="zh-CN"/>
              </w:rPr>
              <w:t>90%</w:t>
            </w:r>
            <w:r>
              <w:rPr>
                <w:rFonts w:ascii="SimSun" w:hint="eastAsia"/>
                <w:sz w:val="19"/>
                <w:szCs w:val="24"/>
                <w:lang w:val="zh-CN"/>
              </w:rPr>
              <w:t>基准消费量</w:t>
            </w:r>
          </w:p>
          <w:p w:rsidR="002F073C" w:rsidRDefault="002F073C">
            <w:pPr>
              <w:pStyle w:val="ListParagraph"/>
              <w:numPr>
                <w:ilvl w:val="0"/>
                <w:numId w:val="30"/>
              </w:numPr>
              <w:ind w:left="138" w:hanging="138"/>
              <w:jc w:val="left"/>
              <w:rPr>
                <w:sz w:val="19"/>
                <w:szCs w:val="24"/>
                <w:lang w:val="en-CA"/>
              </w:rPr>
            </w:pPr>
            <w:r>
              <w:rPr>
                <w:sz w:val="19"/>
                <w:szCs w:val="24"/>
                <w:lang w:val="en-CA"/>
              </w:rPr>
              <w:t>2035–2039</w:t>
            </w:r>
            <w:r>
              <w:rPr>
                <w:rFonts w:ascii="SimSun" w:hint="eastAsia"/>
                <w:sz w:val="19"/>
                <w:szCs w:val="24"/>
                <w:lang w:val="en-CA"/>
              </w:rPr>
              <w:t>：</w:t>
            </w:r>
            <w:r>
              <w:rPr>
                <w:sz w:val="19"/>
                <w:szCs w:val="24"/>
                <w:lang w:val="en-CA"/>
              </w:rPr>
              <w:t xml:space="preserve"> </w:t>
            </w:r>
            <w:r>
              <w:rPr>
                <w:rFonts w:ascii="SimSun"/>
                <w:sz w:val="19"/>
                <w:szCs w:val="24"/>
                <w:lang w:val="zh-CN"/>
              </w:rPr>
              <w:t>70%</w:t>
            </w:r>
            <w:r>
              <w:rPr>
                <w:rFonts w:ascii="SimSun" w:hint="eastAsia"/>
                <w:sz w:val="19"/>
                <w:szCs w:val="24"/>
                <w:lang w:val="zh-CN"/>
              </w:rPr>
              <w:t>基准消费量</w:t>
            </w:r>
          </w:p>
          <w:p w:rsidR="002F073C" w:rsidRDefault="002F073C">
            <w:pPr>
              <w:pStyle w:val="ListParagraph"/>
              <w:numPr>
                <w:ilvl w:val="0"/>
                <w:numId w:val="30"/>
              </w:numPr>
              <w:ind w:left="138" w:hanging="138"/>
              <w:jc w:val="left"/>
              <w:rPr>
                <w:sz w:val="19"/>
                <w:szCs w:val="24"/>
                <w:lang w:val="en-CA"/>
              </w:rPr>
            </w:pPr>
            <w:r>
              <w:rPr>
                <w:sz w:val="19"/>
                <w:szCs w:val="24"/>
                <w:lang w:val="en-CA"/>
              </w:rPr>
              <w:lastRenderedPageBreak/>
              <w:t>2040–2044</w:t>
            </w:r>
            <w:r>
              <w:rPr>
                <w:rFonts w:ascii="SimSun" w:hint="eastAsia"/>
                <w:sz w:val="19"/>
                <w:szCs w:val="24"/>
                <w:lang w:val="en-CA"/>
              </w:rPr>
              <w:t>：</w:t>
            </w:r>
            <w:r>
              <w:rPr>
                <w:sz w:val="19"/>
                <w:szCs w:val="24"/>
                <w:lang w:val="en-CA"/>
              </w:rPr>
              <w:t xml:space="preserve"> </w:t>
            </w:r>
            <w:r>
              <w:rPr>
                <w:rFonts w:ascii="SimSun"/>
                <w:sz w:val="19"/>
                <w:szCs w:val="24"/>
                <w:lang w:val="zh-CN"/>
              </w:rPr>
              <w:t>50%</w:t>
            </w:r>
            <w:r>
              <w:rPr>
                <w:rFonts w:ascii="SimSun" w:hint="eastAsia"/>
                <w:sz w:val="19"/>
                <w:szCs w:val="24"/>
                <w:lang w:val="zh-CN"/>
              </w:rPr>
              <w:t>基准消费量</w:t>
            </w:r>
          </w:p>
          <w:p w:rsidR="002F073C" w:rsidRDefault="002F073C">
            <w:pPr>
              <w:pStyle w:val="ListParagraph"/>
              <w:numPr>
                <w:ilvl w:val="0"/>
                <w:numId w:val="30"/>
              </w:numPr>
              <w:ind w:left="138" w:hanging="138"/>
              <w:jc w:val="left"/>
              <w:rPr>
                <w:szCs w:val="24"/>
                <w:lang w:val="en-CA"/>
              </w:rPr>
            </w:pPr>
            <w:r>
              <w:rPr>
                <w:sz w:val="19"/>
                <w:szCs w:val="24"/>
                <w:lang w:val="en-US"/>
              </w:rPr>
              <w:t>2045</w:t>
            </w:r>
            <w:r>
              <w:rPr>
                <w:rFonts w:ascii="SimSun" w:hint="eastAsia"/>
                <w:sz w:val="19"/>
                <w:szCs w:val="24"/>
                <w:lang w:val="zh-CN"/>
              </w:rPr>
              <w:t>之后</w:t>
            </w:r>
            <w:r>
              <w:rPr>
                <w:rFonts w:ascii="SimSun" w:hint="eastAsia"/>
                <w:sz w:val="19"/>
                <w:szCs w:val="24"/>
                <w:lang w:val="en-US"/>
              </w:rPr>
              <w:t>：</w:t>
            </w:r>
            <w:r>
              <w:rPr>
                <w:rFonts w:ascii="SimSun"/>
                <w:sz w:val="19"/>
                <w:szCs w:val="24"/>
                <w:lang w:val="zh-CN"/>
              </w:rPr>
              <w:t>20%</w:t>
            </w:r>
            <w:r>
              <w:rPr>
                <w:rFonts w:ascii="SimSun" w:hint="eastAsia"/>
                <w:sz w:val="19"/>
                <w:szCs w:val="24"/>
                <w:lang w:val="zh-CN"/>
              </w:rPr>
              <w:t>基准消费量</w:t>
            </w:r>
            <w:r>
              <w:rPr>
                <w:sz w:val="19"/>
                <w:szCs w:val="24"/>
                <w:lang w:val="en-CA"/>
              </w:rPr>
              <w:t xml:space="preserve"> </w:t>
            </w:r>
          </w:p>
          <w:p w:rsidR="002F073C" w:rsidRDefault="002F073C">
            <w:pPr>
              <w:jc w:val="left"/>
              <w:rPr>
                <w:sz w:val="19"/>
                <w:szCs w:val="24"/>
                <w:lang w:val="en-CA"/>
              </w:rPr>
            </w:pPr>
            <w:r>
              <w:rPr>
                <w:rFonts w:ascii="SimSun" w:hint="eastAsia"/>
                <w:sz w:val="19"/>
                <w:szCs w:val="24"/>
                <w:lang w:val="zh-CN"/>
              </w:rPr>
              <w:t>第二类物质：</w:t>
            </w:r>
          </w:p>
          <w:p w:rsidR="002F073C" w:rsidRDefault="002F073C">
            <w:pPr>
              <w:pStyle w:val="ListParagraph"/>
              <w:numPr>
                <w:ilvl w:val="0"/>
                <w:numId w:val="32"/>
              </w:numPr>
              <w:ind w:left="138" w:hanging="138"/>
              <w:jc w:val="left"/>
              <w:rPr>
                <w:sz w:val="19"/>
                <w:szCs w:val="24"/>
                <w:lang w:val="en-CA"/>
              </w:rPr>
            </w:pPr>
            <w:r>
              <w:rPr>
                <w:sz w:val="19"/>
                <w:szCs w:val="24"/>
                <w:lang w:val="en-CA"/>
              </w:rPr>
              <w:t>2028–2031</w:t>
            </w:r>
            <w:r>
              <w:rPr>
                <w:rFonts w:ascii="SimSun" w:hint="eastAsia"/>
                <w:sz w:val="19"/>
                <w:szCs w:val="24"/>
                <w:lang w:val="en-CA"/>
              </w:rPr>
              <w:t>：</w:t>
            </w:r>
            <w:r>
              <w:rPr>
                <w:sz w:val="19"/>
                <w:szCs w:val="24"/>
                <w:lang w:val="en-CA"/>
              </w:rPr>
              <w:t xml:space="preserve"> </w:t>
            </w:r>
            <w:r>
              <w:rPr>
                <w:rFonts w:ascii="SimSun"/>
                <w:sz w:val="19"/>
                <w:szCs w:val="24"/>
                <w:lang w:val="zh-CN"/>
              </w:rPr>
              <w:t>100%</w:t>
            </w:r>
            <w:r>
              <w:rPr>
                <w:rFonts w:ascii="SimSun" w:hint="eastAsia"/>
                <w:sz w:val="19"/>
                <w:szCs w:val="24"/>
                <w:lang w:val="zh-CN"/>
              </w:rPr>
              <w:t>基准消费量</w:t>
            </w:r>
          </w:p>
          <w:p w:rsidR="002F073C" w:rsidRDefault="002F073C">
            <w:pPr>
              <w:pStyle w:val="ListParagraph"/>
              <w:numPr>
                <w:ilvl w:val="0"/>
                <w:numId w:val="32"/>
              </w:numPr>
              <w:ind w:left="138" w:hanging="138"/>
              <w:jc w:val="left"/>
              <w:rPr>
                <w:sz w:val="19"/>
                <w:szCs w:val="24"/>
                <w:lang w:val="en-CA"/>
              </w:rPr>
            </w:pPr>
            <w:r>
              <w:rPr>
                <w:sz w:val="19"/>
                <w:szCs w:val="24"/>
                <w:lang w:val="en-CA"/>
              </w:rPr>
              <w:t>2032–2036</w:t>
            </w:r>
            <w:r>
              <w:rPr>
                <w:rFonts w:ascii="SimSun" w:hint="eastAsia"/>
                <w:sz w:val="19"/>
                <w:szCs w:val="24"/>
                <w:lang w:val="en-CA"/>
              </w:rPr>
              <w:t>：</w:t>
            </w:r>
            <w:r>
              <w:rPr>
                <w:sz w:val="19"/>
                <w:szCs w:val="24"/>
                <w:lang w:val="en-CA"/>
              </w:rPr>
              <w:t xml:space="preserve"> </w:t>
            </w:r>
            <w:r>
              <w:rPr>
                <w:rFonts w:ascii="SimSun"/>
                <w:sz w:val="19"/>
                <w:szCs w:val="24"/>
                <w:lang w:val="zh-CN"/>
              </w:rPr>
              <w:t>90%</w:t>
            </w:r>
            <w:r>
              <w:rPr>
                <w:rFonts w:ascii="SimSun" w:hint="eastAsia"/>
                <w:sz w:val="19"/>
                <w:szCs w:val="24"/>
                <w:lang w:val="zh-CN"/>
              </w:rPr>
              <w:t>基准消费量</w:t>
            </w:r>
          </w:p>
          <w:p w:rsidR="002F073C" w:rsidRDefault="002F073C">
            <w:pPr>
              <w:pStyle w:val="ListParagraph"/>
              <w:numPr>
                <w:ilvl w:val="0"/>
                <w:numId w:val="32"/>
              </w:numPr>
              <w:ind w:left="138" w:hanging="138"/>
              <w:jc w:val="left"/>
              <w:rPr>
                <w:sz w:val="19"/>
                <w:szCs w:val="24"/>
                <w:lang w:val="en-CA"/>
              </w:rPr>
            </w:pPr>
            <w:r>
              <w:rPr>
                <w:sz w:val="19"/>
                <w:szCs w:val="24"/>
                <w:lang w:val="en-CA"/>
              </w:rPr>
              <w:t>2037–2041</w:t>
            </w:r>
            <w:r>
              <w:rPr>
                <w:rFonts w:ascii="SimSun" w:hint="eastAsia"/>
                <w:sz w:val="19"/>
                <w:szCs w:val="24"/>
                <w:lang w:val="en-CA"/>
              </w:rPr>
              <w:t>：</w:t>
            </w:r>
            <w:r>
              <w:rPr>
                <w:sz w:val="19"/>
                <w:szCs w:val="24"/>
                <w:lang w:val="en-CA"/>
              </w:rPr>
              <w:t xml:space="preserve"> </w:t>
            </w:r>
            <w:r>
              <w:rPr>
                <w:rFonts w:ascii="SimSun"/>
                <w:sz w:val="19"/>
                <w:szCs w:val="24"/>
                <w:lang w:val="zh-CN"/>
              </w:rPr>
              <w:t>80%</w:t>
            </w:r>
            <w:r>
              <w:rPr>
                <w:rFonts w:ascii="SimSun" w:hint="eastAsia"/>
                <w:sz w:val="19"/>
                <w:szCs w:val="24"/>
                <w:lang w:val="zh-CN"/>
              </w:rPr>
              <w:t>基准消费量</w:t>
            </w:r>
          </w:p>
          <w:p w:rsidR="002F073C" w:rsidRDefault="002F073C">
            <w:pPr>
              <w:pStyle w:val="ListParagraph"/>
              <w:numPr>
                <w:ilvl w:val="0"/>
                <w:numId w:val="32"/>
              </w:numPr>
              <w:ind w:left="138" w:hanging="138"/>
              <w:jc w:val="left"/>
              <w:rPr>
                <w:sz w:val="19"/>
                <w:szCs w:val="24"/>
                <w:lang w:val="en-CA"/>
              </w:rPr>
            </w:pPr>
            <w:r>
              <w:rPr>
                <w:sz w:val="19"/>
                <w:szCs w:val="24"/>
                <w:lang w:val="en-CA"/>
              </w:rPr>
              <w:t>2042</w:t>
            </w:r>
            <w:r>
              <w:rPr>
                <w:sz w:val="19"/>
                <w:szCs w:val="24"/>
                <w:lang w:val="en-CA"/>
              </w:rPr>
              <w:noBreakHyphen/>
              <w:t>2046</w:t>
            </w:r>
            <w:r>
              <w:rPr>
                <w:rFonts w:ascii="SimSun" w:hint="eastAsia"/>
                <w:sz w:val="19"/>
                <w:szCs w:val="24"/>
                <w:lang w:val="en-CA"/>
              </w:rPr>
              <w:t>：</w:t>
            </w:r>
            <w:r>
              <w:rPr>
                <w:sz w:val="19"/>
                <w:szCs w:val="24"/>
                <w:lang w:val="en-CA"/>
              </w:rPr>
              <w:t xml:space="preserve"> </w:t>
            </w:r>
            <w:r>
              <w:rPr>
                <w:rFonts w:ascii="SimSun"/>
                <w:sz w:val="19"/>
                <w:szCs w:val="24"/>
                <w:lang w:val="zh-CN"/>
              </w:rPr>
              <w:t>70%</w:t>
            </w:r>
            <w:r>
              <w:rPr>
                <w:rFonts w:ascii="SimSun" w:hint="eastAsia"/>
                <w:sz w:val="19"/>
                <w:szCs w:val="24"/>
                <w:lang w:val="zh-CN"/>
              </w:rPr>
              <w:t>基准消费量</w:t>
            </w:r>
          </w:p>
          <w:p w:rsidR="002F073C" w:rsidRDefault="002F073C">
            <w:pPr>
              <w:pStyle w:val="ListParagraph"/>
              <w:numPr>
                <w:ilvl w:val="0"/>
                <w:numId w:val="32"/>
              </w:numPr>
              <w:ind w:left="138" w:hanging="138"/>
              <w:jc w:val="left"/>
              <w:rPr>
                <w:szCs w:val="24"/>
              </w:rPr>
            </w:pPr>
            <w:r>
              <w:rPr>
                <w:sz w:val="19"/>
                <w:szCs w:val="24"/>
                <w:lang w:val="zh-CN"/>
              </w:rPr>
              <w:t>2047</w:t>
            </w:r>
            <w:r>
              <w:rPr>
                <w:rFonts w:ascii="SimSun" w:hint="eastAsia"/>
                <w:sz w:val="19"/>
                <w:szCs w:val="24"/>
                <w:lang w:val="zh-CN"/>
              </w:rPr>
              <w:t>之后：</w:t>
            </w:r>
            <w:r>
              <w:rPr>
                <w:rFonts w:ascii="SimSun"/>
                <w:sz w:val="19"/>
                <w:szCs w:val="24"/>
                <w:lang w:val="zh-CN"/>
              </w:rPr>
              <w:t>15%</w:t>
            </w:r>
            <w:r>
              <w:rPr>
                <w:rFonts w:ascii="SimSun" w:hint="eastAsia"/>
                <w:sz w:val="19"/>
                <w:szCs w:val="24"/>
                <w:lang w:val="zh-CN"/>
              </w:rPr>
              <w:t>基准消费量</w:t>
            </w:r>
          </w:p>
        </w:tc>
      </w:tr>
    </w:tbl>
    <w:p w:rsidR="002F073C" w:rsidRDefault="002F073C">
      <w:pPr>
        <w:rPr>
          <w:szCs w:val="24"/>
          <w:lang w:val="en-CA"/>
        </w:rPr>
      </w:pPr>
      <w:r>
        <w:rPr>
          <w:sz w:val="18"/>
          <w:szCs w:val="24"/>
          <w:lang w:val="en-CA"/>
        </w:rPr>
        <w:lastRenderedPageBreak/>
        <w:t>* </w:t>
      </w:r>
      <w:r>
        <w:rPr>
          <w:rFonts w:ascii="SimSun" w:hint="eastAsia"/>
          <w:sz w:val="18"/>
          <w:szCs w:val="24"/>
          <w:lang w:val="zh-CN"/>
        </w:rPr>
        <w:t>第一类国家</w:t>
      </w:r>
      <w:r>
        <w:rPr>
          <w:rFonts w:ascii="SimSun" w:hint="eastAsia"/>
          <w:sz w:val="18"/>
          <w:szCs w:val="24"/>
          <w:lang w:val="en-CA"/>
        </w:rPr>
        <w:t>：</w:t>
      </w:r>
      <w:r>
        <w:rPr>
          <w:rFonts w:ascii="SimSun" w:hint="eastAsia"/>
          <w:szCs w:val="24"/>
          <w:lang w:val="zh-CN"/>
        </w:rPr>
        <w:t>所有第</w:t>
      </w:r>
      <w:r>
        <w:rPr>
          <w:szCs w:val="24"/>
          <w:lang w:val="en-CA"/>
        </w:rPr>
        <w:t>5</w:t>
      </w:r>
      <w:r>
        <w:rPr>
          <w:rFonts w:ascii="SimSun" w:hint="eastAsia"/>
          <w:szCs w:val="24"/>
          <w:lang w:val="zh-CN"/>
        </w:rPr>
        <w:t>条国家</w:t>
      </w:r>
      <w:r>
        <w:rPr>
          <w:rFonts w:ascii="SimSun" w:hint="eastAsia"/>
          <w:szCs w:val="24"/>
          <w:lang w:val="en-CA"/>
        </w:rPr>
        <w:t>，</w:t>
      </w:r>
      <w:r>
        <w:rPr>
          <w:rFonts w:ascii="SimSun" w:hint="eastAsia"/>
          <w:szCs w:val="24"/>
          <w:lang w:val="zh-CN"/>
        </w:rPr>
        <w:t>但</w:t>
      </w:r>
      <w:r>
        <w:rPr>
          <w:szCs w:val="24"/>
          <w:lang w:val="en-CA"/>
        </w:rPr>
        <w:t>10</w:t>
      </w:r>
      <w:r>
        <w:rPr>
          <w:rFonts w:ascii="SimSun" w:hint="eastAsia"/>
          <w:szCs w:val="24"/>
          <w:lang w:val="zh-CN"/>
        </w:rPr>
        <w:t>个第二类国家除外。第二类国家</w:t>
      </w:r>
      <w:r>
        <w:rPr>
          <w:rFonts w:ascii="SimSun" w:hint="eastAsia"/>
          <w:szCs w:val="24"/>
        </w:rPr>
        <w:t>：</w:t>
      </w:r>
      <w:r>
        <w:rPr>
          <w:rFonts w:ascii="SimSun" w:hint="eastAsia"/>
          <w:sz w:val="18"/>
          <w:szCs w:val="24"/>
          <w:lang w:val="zh-CN"/>
        </w:rPr>
        <w:t>巴林、印度、伊朗伊斯兰共和国、伊拉克、科威特、阿曼、巴基斯坦、卡塔尔、沙特阿拉伯和阿拉伯联合酋长国。</w:t>
      </w:r>
    </w:p>
    <w:p w:rsidR="002F073C" w:rsidRDefault="002F073C">
      <w:pPr>
        <w:rPr>
          <w:sz w:val="18"/>
          <w:szCs w:val="24"/>
          <w:lang w:val="en-CA"/>
        </w:rPr>
      </w:pPr>
      <w:r>
        <w:rPr>
          <w:rFonts w:ascii="SimSun"/>
          <w:sz w:val="18"/>
          <w:szCs w:val="24"/>
          <w:lang w:val="en-CA"/>
        </w:rPr>
        <w:t>**</w:t>
      </w:r>
      <w:r>
        <w:rPr>
          <w:rFonts w:ascii="SimSun" w:hint="eastAsia"/>
          <w:sz w:val="18"/>
          <w:szCs w:val="24"/>
          <w:lang w:val="zh-CN"/>
        </w:rPr>
        <w:t>全球升温潜能值为</w:t>
      </w:r>
      <w:r>
        <w:rPr>
          <w:rFonts w:ascii="SimSun"/>
          <w:sz w:val="18"/>
          <w:szCs w:val="24"/>
          <w:lang w:val="en-CA"/>
        </w:rPr>
        <w:t>14,800</w:t>
      </w:r>
      <w:r>
        <w:rPr>
          <w:rFonts w:ascii="SimSun" w:hint="eastAsia"/>
          <w:sz w:val="18"/>
          <w:szCs w:val="24"/>
          <w:lang w:val="zh-CN"/>
        </w:rPr>
        <w:t>的</w:t>
      </w:r>
      <w:r>
        <w:rPr>
          <w:rFonts w:ascii="SimSun"/>
          <w:sz w:val="18"/>
          <w:szCs w:val="24"/>
          <w:lang w:val="en-CA"/>
        </w:rPr>
        <w:t>HFC-23</w:t>
      </w:r>
      <w:r>
        <w:rPr>
          <w:rFonts w:ascii="SimSun" w:hint="eastAsia"/>
          <w:sz w:val="18"/>
          <w:szCs w:val="24"/>
          <w:lang w:val="zh-CN"/>
        </w:rPr>
        <w:t>是生产</w:t>
      </w:r>
      <w:r>
        <w:rPr>
          <w:rFonts w:ascii="SimSun"/>
          <w:sz w:val="18"/>
          <w:szCs w:val="24"/>
          <w:lang w:val="en-CA"/>
        </w:rPr>
        <w:t>HCFC-22</w:t>
      </w:r>
      <w:r>
        <w:rPr>
          <w:rFonts w:ascii="SimSun" w:hint="eastAsia"/>
          <w:sz w:val="18"/>
          <w:szCs w:val="24"/>
          <w:lang w:val="zh-CN"/>
        </w:rPr>
        <w:t>的主要副产品。</w:t>
      </w:r>
    </w:p>
    <w:p w:rsidR="002F073C" w:rsidRDefault="002F073C">
      <w:pPr>
        <w:rPr>
          <w:sz w:val="18"/>
          <w:szCs w:val="24"/>
          <w:lang w:val="en-CA"/>
        </w:rPr>
      </w:pPr>
      <w:r>
        <w:rPr>
          <w:szCs w:val="24"/>
          <w:lang w:val="en-CA"/>
        </w:rPr>
        <w:t>***</w:t>
      </w:r>
      <w:r>
        <w:rPr>
          <w:rFonts w:ascii="SimSun" w:hint="eastAsia"/>
          <w:szCs w:val="24"/>
          <w:lang w:val="zh-CN"/>
        </w:rPr>
        <w:t>在</w:t>
      </w:r>
      <w:r>
        <w:rPr>
          <w:szCs w:val="24"/>
          <w:lang w:val="en-CA"/>
        </w:rPr>
        <w:t>2030</w:t>
      </w:r>
      <w:r>
        <w:rPr>
          <w:rFonts w:ascii="SimSun" w:hint="eastAsia"/>
          <w:szCs w:val="24"/>
          <w:lang w:val="zh-CN"/>
        </w:rPr>
        <w:t>年至</w:t>
      </w:r>
      <w:r>
        <w:rPr>
          <w:szCs w:val="24"/>
          <w:lang w:val="en-CA"/>
        </w:rPr>
        <w:t>2040</w:t>
      </w:r>
      <w:r>
        <w:rPr>
          <w:rFonts w:ascii="SimSun" w:hint="eastAsia"/>
          <w:szCs w:val="24"/>
          <w:lang w:val="zh-CN"/>
        </w:rPr>
        <w:t>年之间的任何一年</w:t>
      </w:r>
      <w:r>
        <w:rPr>
          <w:rFonts w:ascii="SimSun" w:hint="eastAsia"/>
          <w:szCs w:val="24"/>
          <w:lang w:val="en-CA"/>
        </w:rPr>
        <w:t>，</w:t>
      </w:r>
      <w:r>
        <w:rPr>
          <w:rFonts w:ascii="SimSun" w:hint="eastAsia"/>
          <w:szCs w:val="24"/>
          <w:lang w:val="zh-CN"/>
        </w:rPr>
        <w:t>国家可能会超过该消费量的限制</w:t>
      </w:r>
      <w:r>
        <w:rPr>
          <w:rFonts w:ascii="SimSun" w:hint="eastAsia"/>
          <w:szCs w:val="24"/>
          <w:lang w:val="en-CA"/>
        </w:rPr>
        <w:t>，</w:t>
      </w:r>
      <w:r>
        <w:rPr>
          <w:rFonts w:ascii="SimSun" w:hint="eastAsia"/>
          <w:szCs w:val="24"/>
          <w:lang w:val="zh-CN"/>
        </w:rPr>
        <w:t>只要该十年的年均消费量不超过氟氯烃基准消费量的</w:t>
      </w:r>
      <w:r>
        <w:rPr>
          <w:szCs w:val="24"/>
          <w:lang w:val="en-CA"/>
        </w:rPr>
        <w:t>2.5</w:t>
      </w:r>
      <w:r>
        <w:rPr>
          <w:rFonts w:ascii="SimSun" w:hint="eastAsia"/>
          <w:szCs w:val="24"/>
          <w:lang w:val="en-CA"/>
        </w:rPr>
        <w:t>％，</w:t>
      </w:r>
      <w:r>
        <w:rPr>
          <w:rFonts w:ascii="SimSun" w:hint="eastAsia"/>
          <w:szCs w:val="24"/>
          <w:lang w:val="zh-CN"/>
        </w:rPr>
        <w:t>且这种消费量限制在《蒙特利尔议定书》第</w:t>
      </w:r>
      <w:r>
        <w:rPr>
          <w:szCs w:val="24"/>
          <w:lang w:val="en-CA"/>
        </w:rPr>
        <w:t>5</w:t>
      </w:r>
      <w:r>
        <w:rPr>
          <w:rFonts w:ascii="SimSun" w:hint="eastAsia"/>
          <w:szCs w:val="24"/>
          <w:lang w:val="zh-CN"/>
        </w:rPr>
        <w:t>条第</w:t>
      </w:r>
      <w:r>
        <w:rPr>
          <w:szCs w:val="24"/>
          <w:lang w:val="en-CA"/>
        </w:rPr>
        <w:t>8</w:t>
      </w:r>
      <w:r>
        <w:rPr>
          <w:rFonts w:ascii="SimSun" w:hint="eastAsia"/>
          <w:szCs w:val="24"/>
          <w:lang w:val="zh-CN"/>
        </w:rPr>
        <w:t>款</w:t>
      </w:r>
      <w:r>
        <w:rPr>
          <w:rFonts w:ascii="SimSun" w:hint="eastAsia"/>
          <w:szCs w:val="24"/>
          <w:lang w:val="en-CA"/>
        </w:rPr>
        <w:t>（</w:t>
      </w:r>
      <w:r>
        <w:rPr>
          <w:rFonts w:ascii="SimSun" w:hint="eastAsia"/>
          <w:szCs w:val="24"/>
          <w:lang w:val="zh-CN"/>
        </w:rPr>
        <w:t>之三</w:t>
      </w:r>
      <w:r>
        <w:rPr>
          <w:rFonts w:ascii="SimSun" w:hint="eastAsia"/>
          <w:szCs w:val="24"/>
          <w:lang w:val="en-CA"/>
        </w:rPr>
        <w:t>）（</w:t>
      </w:r>
      <w:r>
        <w:rPr>
          <w:szCs w:val="24"/>
          <w:lang w:val="en-CA"/>
        </w:rPr>
        <w:t>e</w:t>
      </w:r>
      <w:r>
        <w:rPr>
          <w:rFonts w:ascii="SimSun" w:hint="eastAsia"/>
          <w:szCs w:val="24"/>
          <w:lang w:val="en-CA"/>
        </w:rPr>
        <w:t>）</w:t>
      </w:r>
      <w:r>
        <w:rPr>
          <w:rFonts w:ascii="SimSun" w:hint="eastAsia"/>
          <w:szCs w:val="24"/>
          <w:lang w:val="zh-CN"/>
        </w:rPr>
        <w:t>项确定的具体用途范围之内。</w:t>
      </w:r>
    </w:p>
    <w:p w:rsidR="002F073C" w:rsidRDefault="002F073C">
      <w:pPr>
        <w:rPr>
          <w:szCs w:val="24"/>
          <w:lang w:val="en-CA"/>
        </w:rPr>
      </w:pPr>
    </w:p>
    <w:p w:rsidR="002F073C" w:rsidRPr="009705F3" w:rsidRDefault="002F073C">
      <w:pPr>
        <w:pStyle w:val="Heading1"/>
        <w:numPr>
          <w:ilvl w:val="0"/>
          <w:numId w:val="22"/>
        </w:numPr>
        <w:rPr>
          <w:sz w:val="24"/>
          <w:szCs w:val="24"/>
          <w:lang w:val="en-CA"/>
        </w:rPr>
      </w:pPr>
      <w:r w:rsidRPr="009705F3">
        <w:rPr>
          <w:rFonts w:hint="eastAsia"/>
          <w:sz w:val="24"/>
          <w:szCs w:val="24"/>
          <w:lang w:val="zh-CN"/>
        </w:rPr>
        <w:t>淘汰氟氯烃和逐步减少使用氢氟碳化物的时间表重叠</w:t>
      </w:r>
      <w:r w:rsidRPr="009705F3">
        <w:rPr>
          <w:rFonts w:hint="eastAsia"/>
          <w:sz w:val="24"/>
          <w:szCs w:val="24"/>
          <w:lang w:val="en-CA"/>
        </w:rPr>
        <w:t>，</w:t>
      </w:r>
      <w:r w:rsidRPr="009705F3">
        <w:rPr>
          <w:rFonts w:hint="eastAsia"/>
          <w:sz w:val="24"/>
          <w:szCs w:val="24"/>
          <w:lang w:val="zh-CN"/>
        </w:rPr>
        <w:t>这提供了一个机会</w:t>
      </w:r>
      <w:r w:rsidRPr="009705F3">
        <w:rPr>
          <w:rFonts w:hint="eastAsia"/>
          <w:sz w:val="24"/>
          <w:szCs w:val="24"/>
          <w:lang w:val="en-CA"/>
        </w:rPr>
        <w:t>，</w:t>
      </w:r>
      <w:r w:rsidRPr="009705F3">
        <w:rPr>
          <w:rFonts w:hint="eastAsia"/>
          <w:sz w:val="24"/>
          <w:szCs w:val="24"/>
          <w:lang w:val="zh-CN"/>
        </w:rPr>
        <w:t>利用多边基金支助的现有基础设施</w:t>
      </w:r>
      <w:r w:rsidRPr="009705F3">
        <w:rPr>
          <w:rFonts w:hint="eastAsia"/>
          <w:sz w:val="24"/>
          <w:szCs w:val="24"/>
          <w:lang w:val="en-CA"/>
        </w:rPr>
        <w:t>，</w:t>
      </w:r>
      <w:r w:rsidRPr="009705F3">
        <w:rPr>
          <w:rFonts w:hint="eastAsia"/>
          <w:sz w:val="24"/>
          <w:szCs w:val="24"/>
          <w:lang w:val="zh-CN"/>
        </w:rPr>
        <w:t>制定一项符合成本效益的综合战略</w:t>
      </w:r>
      <w:r w:rsidRPr="009705F3">
        <w:rPr>
          <w:rFonts w:hint="eastAsia"/>
          <w:sz w:val="24"/>
          <w:szCs w:val="24"/>
          <w:lang w:val="en-CA"/>
        </w:rPr>
        <w:t>，</w:t>
      </w:r>
      <w:r w:rsidRPr="009705F3">
        <w:rPr>
          <w:rFonts w:hint="eastAsia"/>
          <w:sz w:val="24"/>
          <w:szCs w:val="24"/>
          <w:lang w:val="zh-CN"/>
        </w:rPr>
        <w:t>解决两类物质的削减并避免工作的重复。</w:t>
      </w:r>
      <w:r w:rsidRPr="009705F3">
        <w:rPr>
          <w:sz w:val="24"/>
          <w:szCs w:val="24"/>
          <w:lang w:val="en-CA"/>
        </w:rPr>
        <w:t xml:space="preserve"> </w:t>
      </w:r>
    </w:p>
    <w:p w:rsidR="002F073C" w:rsidRPr="009705F3" w:rsidRDefault="002F073C">
      <w:pPr>
        <w:pStyle w:val="Heading1"/>
        <w:numPr>
          <w:ilvl w:val="0"/>
          <w:numId w:val="22"/>
        </w:numPr>
        <w:rPr>
          <w:sz w:val="24"/>
          <w:szCs w:val="24"/>
          <w:lang w:val="en-CA"/>
        </w:rPr>
      </w:pPr>
      <w:r w:rsidRPr="009705F3">
        <w:rPr>
          <w:rFonts w:hint="eastAsia"/>
          <w:sz w:val="24"/>
          <w:szCs w:val="24"/>
          <w:lang w:val="zh-CN"/>
        </w:rPr>
        <w:t>特别是对制冷维修行业</w:t>
      </w:r>
      <w:r w:rsidRPr="009705F3">
        <w:rPr>
          <w:rFonts w:hint="eastAsia"/>
          <w:sz w:val="24"/>
          <w:szCs w:val="24"/>
          <w:lang w:val="en-CA"/>
        </w:rPr>
        <w:t>，</w:t>
      </w:r>
      <w:r w:rsidRPr="009705F3">
        <w:rPr>
          <w:rFonts w:hint="eastAsia"/>
          <w:sz w:val="24"/>
          <w:szCs w:val="24"/>
          <w:lang w:val="zh-CN"/>
        </w:rPr>
        <w:t>已经为淘汰氟氯烃而实施和计划</w:t>
      </w:r>
      <w:r w:rsidRPr="009705F3">
        <w:rPr>
          <w:rStyle w:val="FootnoteReference"/>
          <w:sz w:val="24"/>
          <w:szCs w:val="24"/>
          <w:lang w:val="zh-CN"/>
        </w:rPr>
        <w:footnoteReference w:id="17"/>
      </w:r>
      <w:r w:rsidRPr="009705F3">
        <w:rPr>
          <w:rFonts w:hint="eastAsia"/>
          <w:sz w:val="24"/>
          <w:szCs w:val="24"/>
          <w:lang w:val="zh-CN"/>
        </w:rPr>
        <w:t>进行的大多数活动将对削减氢氟碳化物的消费产生影响。在逐步减少使用氢氟碳化物的头几年，这个行业可能需要作出更多努力，其中包括：</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加强制冷剂管理的监管框架</w:t>
      </w:r>
      <w:r w:rsidRPr="009705F3">
        <w:rPr>
          <w:rFonts w:hint="eastAsia"/>
          <w:sz w:val="24"/>
          <w:szCs w:val="24"/>
          <w:lang w:val="en-CA"/>
        </w:rPr>
        <w:t>，</w:t>
      </w:r>
      <w:r w:rsidRPr="009705F3">
        <w:rPr>
          <w:rFonts w:hint="eastAsia"/>
          <w:sz w:val="24"/>
          <w:szCs w:val="24"/>
          <w:lang w:val="zh-CN"/>
        </w:rPr>
        <w:t>除其他外</w:t>
      </w:r>
      <w:r w:rsidRPr="009705F3">
        <w:rPr>
          <w:rFonts w:hint="eastAsia"/>
          <w:sz w:val="24"/>
          <w:szCs w:val="24"/>
          <w:lang w:val="en-CA"/>
        </w:rPr>
        <w:t>，</w:t>
      </w:r>
      <w:r w:rsidRPr="009705F3">
        <w:rPr>
          <w:rFonts w:hint="eastAsia"/>
          <w:sz w:val="24"/>
          <w:szCs w:val="24"/>
          <w:lang w:val="zh-CN"/>
        </w:rPr>
        <w:t>更新实施中的进出口许可证颁发制度</w:t>
      </w:r>
      <w:r w:rsidRPr="009705F3">
        <w:rPr>
          <w:rFonts w:hint="eastAsia"/>
          <w:sz w:val="24"/>
          <w:szCs w:val="24"/>
          <w:lang w:val="en-CA"/>
        </w:rPr>
        <w:t>，</w:t>
      </w:r>
      <w:r w:rsidRPr="009705F3">
        <w:rPr>
          <w:rFonts w:hint="eastAsia"/>
          <w:sz w:val="24"/>
          <w:szCs w:val="24"/>
          <w:lang w:val="zh-CN"/>
        </w:rPr>
        <w:t>使其包括氢氟碳化物</w:t>
      </w:r>
      <w:r w:rsidRPr="009705F3">
        <w:rPr>
          <w:rFonts w:hint="eastAsia"/>
          <w:sz w:val="24"/>
          <w:szCs w:val="24"/>
          <w:lang w:val="en-CA"/>
        </w:rPr>
        <w:t>（</w:t>
      </w:r>
      <w:r w:rsidRPr="009705F3">
        <w:rPr>
          <w:rFonts w:hint="eastAsia"/>
          <w:sz w:val="24"/>
          <w:szCs w:val="24"/>
          <w:lang w:val="zh-CN"/>
        </w:rPr>
        <w:t>目前氢氟碳化物不包括在现行的协调制度中</w:t>
      </w:r>
      <w:r w:rsidRPr="009705F3">
        <w:rPr>
          <w:rFonts w:hint="eastAsia"/>
          <w:sz w:val="24"/>
          <w:szCs w:val="24"/>
          <w:lang w:val="en-CA"/>
        </w:rPr>
        <w:t>），</w:t>
      </w:r>
      <w:r w:rsidRPr="009705F3">
        <w:rPr>
          <w:rFonts w:hint="eastAsia"/>
          <w:sz w:val="24"/>
          <w:szCs w:val="24"/>
          <w:lang w:val="zh-CN"/>
        </w:rPr>
        <w:t>已经批准《基加利修正案》的第</w:t>
      </w:r>
      <w:r w:rsidRPr="009705F3">
        <w:rPr>
          <w:sz w:val="24"/>
          <w:szCs w:val="24"/>
          <w:lang w:val="en-CA"/>
        </w:rPr>
        <w:t>5</w:t>
      </w:r>
      <w:r w:rsidRPr="009705F3">
        <w:rPr>
          <w:rFonts w:hint="eastAsia"/>
          <w:sz w:val="24"/>
          <w:szCs w:val="24"/>
          <w:lang w:val="zh-CN"/>
        </w:rPr>
        <w:t>条国家应在</w:t>
      </w:r>
      <w:r w:rsidRPr="009705F3">
        <w:rPr>
          <w:sz w:val="24"/>
          <w:szCs w:val="24"/>
          <w:lang w:val="en-CA"/>
        </w:rPr>
        <w:t>2021</w:t>
      </w:r>
      <w:r w:rsidRPr="009705F3">
        <w:rPr>
          <w:rFonts w:hint="eastAsia"/>
          <w:sz w:val="24"/>
          <w:szCs w:val="24"/>
          <w:lang w:val="zh-CN"/>
        </w:rPr>
        <w:t>年</w:t>
      </w:r>
      <w:r w:rsidRPr="009705F3">
        <w:rPr>
          <w:sz w:val="24"/>
          <w:szCs w:val="24"/>
          <w:lang w:val="en-CA"/>
        </w:rPr>
        <w:t>1</w:t>
      </w:r>
      <w:r w:rsidRPr="009705F3">
        <w:rPr>
          <w:rFonts w:hint="eastAsia"/>
          <w:sz w:val="24"/>
          <w:szCs w:val="24"/>
          <w:lang w:val="zh-CN"/>
        </w:rPr>
        <w:t>月</w:t>
      </w:r>
      <w:r w:rsidRPr="009705F3">
        <w:rPr>
          <w:sz w:val="24"/>
          <w:szCs w:val="24"/>
          <w:lang w:val="en-CA"/>
        </w:rPr>
        <w:t>1</w:t>
      </w:r>
      <w:r w:rsidRPr="009705F3">
        <w:rPr>
          <w:rFonts w:hint="eastAsia"/>
          <w:sz w:val="24"/>
          <w:szCs w:val="24"/>
          <w:lang w:val="zh-CN"/>
        </w:rPr>
        <w:t>日之前实施这项进出口许可证颁发制度</w:t>
      </w:r>
      <w:r w:rsidRPr="009705F3">
        <w:rPr>
          <w:rFonts w:hint="eastAsia"/>
          <w:sz w:val="24"/>
          <w:szCs w:val="24"/>
          <w:lang w:val="en-CA"/>
        </w:rPr>
        <w:t>；</w:t>
      </w:r>
      <w:r w:rsidRPr="009705F3">
        <w:rPr>
          <w:rFonts w:hint="eastAsia"/>
          <w:sz w:val="24"/>
          <w:szCs w:val="24"/>
          <w:lang w:val="zh-CN"/>
        </w:rPr>
        <w:t>建立进出口配额制度</w:t>
      </w:r>
      <w:r w:rsidRPr="009705F3">
        <w:rPr>
          <w:rFonts w:hint="eastAsia"/>
          <w:sz w:val="24"/>
          <w:szCs w:val="24"/>
          <w:lang w:val="en-CA"/>
        </w:rPr>
        <w:t>；</w:t>
      </w:r>
      <w:r w:rsidRPr="009705F3">
        <w:rPr>
          <w:rFonts w:hint="eastAsia"/>
          <w:sz w:val="24"/>
          <w:szCs w:val="24"/>
          <w:lang w:val="zh-CN"/>
        </w:rPr>
        <w:t>发布技术人员认证条例</w:t>
      </w:r>
      <w:r w:rsidRPr="009705F3">
        <w:rPr>
          <w:rFonts w:hint="eastAsia"/>
          <w:sz w:val="24"/>
          <w:szCs w:val="24"/>
          <w:lang w:val="en-CA"/>
        </w:rPr>
        <w:t>；</w:t>
      </w:r>
      <w:r w:rsidRPr="009705F3">
        <w:rPr>
          <w:rFonts w:hint="eastAsia"/>
          <w:sz w:val="24"/>
          <w:szCs w:val="24"/>
          <w:lang w:val="zh-CN"/>
        </w:rPr>
        <w:t>限制只有经过培训</w:t>
      </w:r>
      <w:r w:rsidRPr="009705F3">
        <w:rPr>
          <w:sz w:val="24"/>
          <w:szCs w:val="24"/>
          <w:lang w:val="en-CA"/>
        </w:rPr>
        <w:t>/</w:t>
      </w:r>
      <w:r w:rsidRPr="009705F3">
        <w:rPr>
          <w:rFonts w:hint="eastAsia"/>
          <w:sz w:val="24"/>
          <w:szCs w:val="24"/>
          <w:lang w:val="zh-CN"/>
        </w:rPr>
        <w:t>认证的技术人员和有执照的维修车间才能使用制冷剂</w:t>
      </w:r>
      <w:r w:rsidRPr="009705F3">
        <w:rPr>
          <w:rFonts w:hint="eastAsia"/>
          <w:sz w:val="24"/>
          <w:szCs w:val="24"/>
          <w:lang w:val="en-CA"/>
        </w:rPr>
        <w:t>；</w:t>
      </w:r>
      <w:r w:rsidRPr="009705F3">
        <w:rPr>
          <w:rFonts w:hint="eastAsia"/>
          <w:sz w:val="24"/>
          <w:szCs w:val="24"/>
          <w:lang w:val="zh-CN"/>
        </w:rPr>
        <w:t>制冷剂加附标签、记录保存、监测和报告</w:t>
      </w:r>
      <w:r w:rsidRPr="009705F3">
        <w:rPr>
          <w:rFonts w:hint="eastAsia"/>
          <w:sz w:val="24"/>
          <w:szCs w:val="24"/>
          <w:lang w:val="en-CA"/>
        </w:rPr>
        <w:t>；</w:t>
      </w:r>
      <w:r w:rsidRPr="009705F3">
        <w:rPr>
          <w:rFonts w:hint="eastAsia"/>
          <w:sz w:val="24"/>
          <w:szCs w:val="24"/>
          <w:lang w:val="zh-CN"/>
        </w:rPr>
        <w:t>当局和利益攸关方的能力建设</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拟定、修订或采用标准、规则和规范</w:t>
      </w:r>
      <w:r w:rsidRPr="009705F3">
        <w:rPr>
          <w:rFonts w:hint="eastAsia"/>
          <w:sz w:val="24"/>
          <w:szCs w:val="24"/>
          <w:lang w:val="en-CA"/>
        </w:rPr>
        <w:t>，</w:t>
      </w:r>
      <w:r w:rsidRPr="009705F3">
        <w:rPr>
          <w:rFonts w:hint="eastAsia"/>
          <w:sz w:val="24"/>
          <w:szCs w:val="24"/>
          <w:lang w:val="zh-CN"/>
        </w:rPr>
        <w:t>以促进采用、运行和维修使用全球升温潜能值低的制冷剂的制冷技术</w:t>
      </w:r>
      <w:r w:rsidRPr="009705F3">
        <w:rPr>
          <w:rFonts w:hint="eastAsia"/>
          <w:sz w:val="24"/>
          <w:szCs w:val="24"/>
          <w:lang w:val="en-CA"/>
        </w:rPr>
        <w:t>，</w:t>
      </w:r>
      <w:r w:rsidRPr="009705F3">
        <w:rPr>
          <w:rFonts w:hint="eastAsia"/>
          <w:sz w:val="24"/>
          <w:szCs w:val="24"/>
          <w:lang w:val="zh-CN"/>
        </w:rPr>
        <w:t>同时注意到这类制冷剂许多都易燃和</w:t>
      </w:r>
      <w:r w:rsidRPr="009705F3">
        <w:rPr>
          <w:sz w:val="24"/>
          <w:szCs w:val="24"/>
          <w:lang w:val="en-CA"/>
        </w:rPr>
        <w:t>/</w:t>
      </w:r>
      <w:r w:rsidRPr="009705F3">
        <w:rPr>
          <w:rFonts w:hint="eastAsia"/>
          <w:sz w:val="24"/>
          <w:szCs w:val="24"/>
          <w:lang w:val="zh-CN"/>
        </w:rPr>
        <w:t>或有毒</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加强和更新实施中的机制</w:t>
      </w:r>
      <w:r w:rsidRPr="009705F3">
        <w:rPr>
          <w:rFonts w:hint="eastAsia"/>
          <w:sz w:val="24"/>
          <w:szCs w:val="24"/>
          <w:lang w:val="en-CA"/>
        </w:rPr>
        <w:t>，</w:t>
      </w:r>
      <w:r w:rsidRPr="009705F3">
        <w:rPr>
          <w:rFonts w:hint="eastAsia"/>
          <w:sz w:val="24"/>
          <w:szCs w:val="24"/>
          <w:lang w:val="zh-CN"/>
        </w:rPr>
        <w:t>以便报告受控物质的消费量和生产量</w:t>
      </w:r>
      <w:r w:rsidRPr="009705F3">
        <w:rPr>
          <w:rFonts w:hint="eastAsia"/>
          <w:sz w:val="24"/>
          <w:szCs w:val="24"/>
          <w:lang w:val="en-CA"/>
        </w:rPr>
        <w:t>（</w:t>
      </w:r>
      <w:r w:rsidRPr="009705F3">
        <w:rPr>
          <w:rFonts w:hint="eastAsia"/>
          <w:sz w:val="24"/>
          <w:szCs w:val="24"/>
          <w:lang w:val="zh-CN"/>
        </w:rPr>
        <w:t>如适用的话</w:t>
      </w:r>
      <w:r w:rsidRPr="009705F3">
        <w:rPr>
          <w:rFonts w:hint="eastAsia"/>
          <w:sz w:val="24"/>
          <w:szCs w:val="24"/>
          <w:lang w:val="en-CA"/>
        </w:rPr>
        <w:t>），</w:t>
      </w:r>
      <w:r w:rsidRPr="009705F3">
        <w:rPr>
          <w:rFonts w:hint="eastAsia"/>
          <w:sz w:val="24"/>
          <w:szCs w:val="24"/>
          <w:lang w:val="zh-CN"/>
        </w:rPr>
        <w:t>并指出受控物质的增加数量和种类</w:t>
      </w:r>
      <w:r w:rsidRPr="009705F3">
        <w:rPr>
          <w:rFonts w:hint="eastAsia"/>
          <w:sz w:val="24"/>
          <w:szCs w:val="24"/>
          <w:lang w:val="en-CA"/>
        </w:rPr>
        <w:t>，</w:t>
      </w:r>
      <w:r w:rsidRPr="009705F3">
        <w:rPr>
          <w:rFonts w:hint="eastAsia"/>
          <w:sz w:val="24"/>
          <w:szCs w:val="24"/>
          <w:lang w:val="zh-CN"/>
        </w:rPr>
        <w:t>其中包括大量含有氢氟碳化物的混合物</w:t>
      </w:r>
      <w:r w:rsidRPr="009705F3">
        <w:rPr>
          <w:rFonts w:hint="eastAsia"/>
          <w:sz w:val="24"/>
          <w:szCs w:val="24"/>
          <w:lang w:val="en-CA"/>
        </w:rPr>
        <w:t>，</w:t>
      </w:r>
      <w:r w:rsidRPr="009705F3">
        <w:rPr>
          <w:rFonts w:hint="eastAsia"/>
          <w:sz w:val="24"/>
          <w:szCs w:val="24"/>
          <w:lang w:val="zh-CN"/>
        </w:rPr>
        <w:t>这些物质用于各种应用</w:t>
      </w:r>
      <w:r w:rsidRPr="009705F3">
        <w:rPr>
          <w:rFonts w:hint="eastAsia"/>
          <w:sz w:val="24"/>
          <w:szCs w:val="24"/>
          <w:lang w:val="en-CA"/>
        </w:rPr>
        <w:t>（</w:t>
      </w:r>
      <w:r w:rsidRPr="009705F3">
        <w:rPr>
          <w:rFonts w:hint="eastAsia"/>
          <w:sz w:val="24"/>
          <w:szCs w:val="24"/>
          <w:lang w:val="zh-CN"/>
        </w:rPr>
        <w:t>例如</w:t>
      </w:r>
      <w:r w:rsidRPr="009705F3">
        <w:rPr>
          <w:rFonts w:hint="eastAsia"/>
          <w:sz w:val="24"/>
          <w:szCs w:val="24"/>
          <w:lang w:val="en-CA"/>
        </w:rPr>
        <w:t>，</w:t>
      </w:r>
      <w:r w:rsidRPr="009705F3">
        <w:rPr>
          <w:rFonts w:hint="eastAsia"/>
          <w:sz w:val="24"/>
          <w:szCs w:val="24"/>
          <w:lang w:val="zh-CN"/>
        </w:rPr>
        <w:t>家用制冷、移动空调和大型商业制冷系统</w:t>
      </w:r>
      <w:r w:rsidRPr="009705F3">
        <w:rPr>
          <w:rFonts w:hint="eastAsia"/>
          <w:sz w:val="24"/>
          <w:szCs w:val="24"/>
          <w:lang w:val="en-CA"/>
        </w:rPr>
        <w:t>）</w:t>
      </w:r>
      <w:r w:rsidRPr="009705F3">
        <w:rPr>
          <w:rFonts w:hint="eastAsia"/>
          <w:sz w:val="24"/>
          <w:szCs w:val="24"/>
          <w:lang w:val="zh-CN"/>
        </w:rPr>
        <w:t>以及用于以</w:t>
      </w:r>
      <w:r w:rsidRPr="009705F3">
        <w:rPr>
          <w:sz w:val="24"/>
          <w:szCs w:val="24"/>
          <w:lang w:val="en-CA"/>
        </w:rPr>
        <w:t>CO2</w:t>
      </w:r>
      <w:r w:rsidRPr="009705F3">
        <w:rPr>
          <w:rFonts w:hint="eastAsia"/>
          <w:sz w:val="24"/>
          <w:szCs w:val="24"/>
          <w:lang w:val="zh-CN"/>
        </w:rPr>
        <w:t>当量吨测量氢氟碳化物的生产量和消费量的合规性</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审查并定期更新海关和执法人员的培训课程</w:t>
      </w:r>
      <w:r w:rsidRPr="009705F3">
        <w:rPr>
          <w:rFonts w:hint="eastAsia"/>
          <w:sz w:val="24"/>
          <w:szCs w:val="24"/>
          <w:lang w:val="en-CA"/>
        </w:rPr>
        <w:t>，</w:t>
      </w:r>
      <w:r w:rsidRPr="009705F3">
        <w:rPr>
          <w:rFonts w:hint="eastAsia"/>
          <w:sz w:val="24"/>
          <w:szCs w:val="24"/>
          <w:lang w:val="zh-CN"/>
        </w:rPr>
        <w:t>履行《蒙特利尔议定书》包括《基加利修正案》规定的义务</w:t>
      </w:r>
      <w:r w:rsidRPr="009705F3">
        <w:rPr>
          <w:rFonts w:hint="eastAsia"/>
          <w:sz w:val="24"/>
          <w:szCs w:val="24"/>
          <w:lang w:val="en-CA"/>
        </w:rPr>
        <w:t>；</w:t>
      </w:r>
    </w:p>
    <w:p w:rsidR="002F073C" w:rsidRPr="009705F3" w:rsidRDefault="002F073C">
      <w:pPr>
        <w:pStyle w:val="Heading2"/>
        <w:numPr>
          <w:ilvl w:val="1"/>
          <w:numId w:val="22"/>
        </w:numPr>
        <w:rPr>
          <w:sz w:val="24"/>
          <w:szCs w:val="24"/>
          <w:lang w:val="en-CA"/>
        </w:rPr>
      </w:pPr>
      <w:r w:rsidRPr="009705F3">
        <w:rPr>
          <w:rFonts w:hint="eastAsia"/>
          <w:sz w:val="24"/>
          <w:szCs w:val="24"/>
          <w:lang w:val="zh-CN"/>
        </w:rPr>
        <w:lastRenderedPageBreak/>
        <w:t>定期审查培训方案的课程</w:t>
      </w:r>
      <w:r w:rsidRPr="009705F3">
        <w:rPr>
          <w:rFonts w:hint="eastAsia"/>
          <w:sz w:val="24"/>
          <w:szCs w:val="24"/>
          <w:lang w:val="en-CA"/>
        </w:rPr>
        <w:t>，</w:t>
      </w:r>
      <w:r w:rsidRPr="009705F3">
        <w:rPr>
          <w:rFonts w:hint="eastAsia"/>
          <w:sz w:val="24"/>
          <w:szCs w:val="24"/>
          <w:lang w:val="zh-CN"/>
        </w:rPr>
        <w:t>以解决与管理易燃和</w:t>
      </w:r>
      <w:r w:rsidRPr="009705F3">
        <w:rPr>
          <w:sz w:val="24"/>
          <w:szCs w:val="24"/>
          <w:lang w:val="en-CA"/>
        </w:rPr>
        <w:t>/</w:t>
      </w:r>
      <w:r w:rsidRPr="009705F3">
        <w:rPr>
          <w:rFonts w:hint="eastAsia"/>
          <w:sz w:val="24"/>
          <w:szCs w:val="24"/>
          <w:lang w:val="zh-CN"/>
        </w:rPr>
        <w:t>或有毒制冷剂有关的良好维修做法和安全问题</w:t>
      </w:r>
      <w:r w:rsidRPr="009705F3">
        <w:rPr>
          <w:rFonts w:hint="eastAsia"/>
          <w:sz w:val="24"/>
          <w:szCs w:val="24"/>
          <w:lang w:val="en-CA"/>
        </w:rPr>
        <w:t>，</w:t>
      </w:r>
      <w:r w:rsidRPr="009705F3">
        <w:rPr>
          <w:rFonts w:hint="eastAsia"/>
          <w:sz w:val="24"/>
          <w:szCs w:val="24"/>
          <w:lang w:val="zh-CN"/>
        </w:rPr>
        <w:t>从而加强职业培训系统和认</w:t>
      </w:r>
      <w:r w:rsidRPr="009705F3">
        <w:rPr>
          <w:rFonts w:eastAsia="MS Mincho"/>
          <w:sz w:val="24"/>
          <w:szCs w:val="24"/>
          <w:lang w:val="en-CA"/>
        </w:rPr>
        <w:t>​​</w:t>
      </w:r>
      <w:r w:rsidRPr="009705F3">
        <w:rPr>
          <w:rFonts w:hint="eastAsia"/>
          <w:sz w:val="24"/>
          <w:szCs w:val="24"/>
          <w:lang w:val="zh-CN"/>
        </w:rPr>
        <w:t>证机构的能力</w:t>
      </w:r>
      <w:r w:rsidRPr="009705F3">
        <w:rPr>
          <w:rFonts w:hint="eastAsia"/>
          <w:sz w:val="24"/>
          <w:szCs w:val="24"/>
          <w:lang w:val="en-CA"/>
        </w:rPr>
        <w:t>，</w:t>
      </w:r>
      <w:r w:rsidRPr="009705F3">
        <w:rPr>
          <w:rFonts w:hint="eastAsia"/>
          <w:sz w:val="24"/>
          <w:szCs w:val="24"/>
          <w:lang w:val="zh-CN"/>
        </w:rPr>
        <w:t>同时注意到越来越多技术先进的制冷和空调设备都使用压力、易燃性和毒性等操作特性各异的各种制冷剂</w:t>
      </w:r>
      <w:r w:rsidRPr="009705F3">
        <w:rPr>
          <w:rFonts w:hint="eastAsia"/>
          <w:sz w:val="24"/>
          <w:szCs w:val="24"/>
          <w:lang w:val="en-CA"/>
        </w:rPr>
        <w:t>；</w:t>
      </w:r>
      <w:r w:rsidRPr="009705F3">
        <w:rPr>
          <w:rFonts w:hint="eastAsia"/>
          <w:sz w:val="24"/>
          <w:szCs w:val="24"/>
          <w:lang w:val="zh-CN"/>
        </w:rPr>
        <w:t>加强制冷和空调协会</w:t>
      </w:r>
      <w:r w:rsidRPr="009705F3">
        <w:rPr>
          <w:rFonts w:hint="eastAsia"/>
          <w:sz w:val="24"/>
          <w:szCs w:val="24"/>
          <w:lang w:val="en-CA"/>
        </w:rPr>
        <w:t>，</w:t>
      </w:r>
      <w:r w:rsidRPr="009705F3">
        <w:rPr>
          <w:rFonts w:hint="eastAsia"/>
          <w:sz w:val="24"/>
          <w:szCs w:val="24"/>
          <w:lang w:val="zh-CN"/>
        </w:rPr>
        <w:t>确保其参与执行与维修行业有关的活动</w:t>
      </w:r>
      <w:r w:rsidRPr="009705F3">
        <w:rPr>
          <w:rFonts w:hint="eastAsia"/>
          <w:sz w:val="24"/>
          <w:szCs w:val="24"/>
          <w:lang w:val="en-CA"/>
        </w:rPr>
        <w:t>；</w:t>
      </w:r>
    </w:p>
    <w:p w:rsidR="002F073C" w:rsidRPr="009705F3" w:rsidRDefault="002F073C">
      <w:pPr>
        <w:pStyle w:val="Heading2"/>
        <w:widowControl/>
        <w:numPr>
          <w:ilvl w:val="1"/>
          <w:numId w:val="22"/>
        </w:numPr>
        <w:rPr>
          <w:sz w:val="24"/>
          <w:szCs w:val="24"/>
          <w:lang w:val="en-CA"/>
        </w:rPr>
      </w:pPr>
      <w:r w:rsidRPr="009705F3">
        <w:rPr>
          <w:rFonts w:hint="eastAsia"/>
          <w:sz w:val="24"/>
          <w:szCs w:val="24"/>
          <w:lang w:val="zh-CN"/>
        </w:rPr>
        <w:t>制定或加强自我维持的制冷剂密封战略</w:t>
      </w:r>
      <w:r w:rsidRPr="009705F3">
        <w:rPr>
          <w:rFonts w:hint="eastAsia"/>
          <w:sz w:val="24"/>
          <w:szCs w:val="24"/>
          <w:lang w:val="en-CA"/>
        </w:rPr>
        <w:t>，</w:t>
      </w:r>
      <w:r w:rsidRPr="009705F3">
        <w:rPr>
          <w:rFonts w:hint="eastAsia"/>
          <w:sz w:val="24"/>
          <w:szCs w:val="24"/>
          <w:lang w:val="zh-CN"/>
        </w:rPr>
        <w:t>确保安装后的制冷设备能继续运行</w:t>
      </w:r>
      <w:r w:rsidRPr="009705F3">
        <w:rPr>
          <w:rFonts w:hint="eastAsia"/>
          <w:sz w:val="24"/>
          <w:szCs w:val="24"/>
          <w:lang w:val="en-CA"/>
        </w:rPr>
        <w:t>，</w:t>
      </w:r>
      <w:r w:rsidRPr="009705F3">
        <w:rPr>
          <w:rFonts w:hint="eastAsia"/>
          <w:sz w:val="24"/>
          <w:szCs w:val="24"/>
          <w:lang w:val="zh-CN"/>
        </w:rPr>
        <w:t>直至寿命终止</w:t>
      </w:r>
      <w:r w:rsidRPr="009705F3">
        <w:rPr>
          <w:rFonts w:hint="eastAsia"/>
          <w:sz w:val="24"/>
          <w:szCs w:val="24"/>
          <w:lang w:val="en-CA"/>
        </w:rPr>
        <w:t>；</w:t>
      </w:r>
      <w:r w:rsidRPr="009705F3">
        <w:rPr>
          <w:rFonts w:hint="eastAsia"/>
          <w:sz w:val="24"/>
          <w:szCs w:val="24"/>
          <w:lang w:val="zh-CN"/>
        </w:rPr>
        <w:t>评估并开始调整现有基础设施</w:t>
      </w:r>
      <w:r w:rsidRPr="009705F3">
        <w:rPr>
          <w:rFonts w:hint="eastAsia"/>
          <w:sz w:val="24"/>
          <w:szCs w:val="24"/>
          <w:lang w:val="en-CA"/>
        </w:rPr>
        <w:t>，</w:t>
      </w:r>
      <w:r w:rsidRPr="009705F3">
        <w:rPr>
          <w:rFonts w:hint="eastAsia"/>
          <w:sz w:val="24"/>
          <w:szCs w:val="24"/>
          <w:lang w:val="zh-CN"/>
        </w:rPr>
        <w:t>回收、再循环和再生使用制冷剂</w:t>
      </w:r>
      <w:r w:rsidRPr="009705F3">
        <w:rPr>
          <w:rFonts w:hint="eastAsia"/>
          <w:sz w:val="24"/>
          <w:szCs w:val="24"/>
          <w:lang w:val="en-CA"/>
        </w:rPr>
        <w:t>，</w:t>
      </w:r>
      <w:r w:rsidRPr="009705F3">
        <w:rPr>
          <w:rFonts w:hint="eastAsia"/>
          <w:sz w:val="24"/>
          <w:szCs w:val="24"/>
          <w:lang w:val="zh-CN"/>
        </w:rPr>
        <w:t>以便与更多制冷和空调系统、制冷剂和混合物一起运行。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加强对组装、安装和初始制冷剂充填次行业的技术支持</w:t>
      </w:r>
      <w:r w:rsidRPr="009705F3">
        <w:rPr>
          <w:rFonts w:hint="eastAsia"/>
          <w:sz w:val="24"/>
          <w:szCs w:val="24"/>
          <w:lang w:val="en-CA"/>
        </w:rPr>
        <w:t>，</w:t>
      </w:r>
      <w:r w:rsidRPr="009705F3">
        <w:rPr>
          <w:rFonts w:hint="eastAsia"/>
          <w:sz w:val="24"/>
          <w:szCs w:val="24"/>
          <w:lang w:val="zh-CN"/>
        </w:rPr>
        <w:t>因为它能影响当地市场的技术引进</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numPr>
          <w:ilvl w:val="1"/>
          <w:numId w:val="22"/>
        </w:numPr>
        <w:rPr>
          <w:sz w:val="24"/>
          <w:szCs w:val="24"/>
          <w:lang w:val="en-CA"/>
        </w:rPr>
      </w:pPr>
      <w:r w:rsidRPr="009705F3">
        <w:rPr>
          <w:rFonts w:hint="eastAsia"/>
          <w:sz w:val="24"/>
          <w:szCs w:val="24"/>
          <w:lang w:val="zh-CN"/>
        </w:rPr>
        <w:t>结合淘汰氟氯烃和逐步减少使用氢氟碳化物的资金</w:t>
      </w:r>
      <w:r w:rsidRPr="009705F3">
        <w:rPr>
          <w:rFonts w:hint="eastAsia"/>
          <w:sz w:val="24"/>
          <w:szCs w:val="24"/>
          <w:lang w:val="en-CA"/>
        </w:rPr>
        <w:t>，</w:t>
      </w:r>
      <w:r w:rsidRPr="009705F3">
        <w:rPr>
          <w:rFonts w:hint="eastAsia"/>
          <w:sz w:val="24"/>
          <w:szCs w:val="24"/>
          <w:lang w:val="zh-CN"/>
        </w:rPr>
        <w:t>以便开展更广泛和更长期的活动</w:t>
      </w:r>
      <w:r w:rsidRPr="009705F3">
        <w:rPr>
          <w:rFonts w:hint="eastAsia"/>
          <w:sz w:val="24"/>
          <w:szCs w:val="24"/>
          <w:lang w:val="en-CA"/>
        </w:rPr>
        <w:t>，</w:t>
      </w:r>
      <w:r w:rsidRPr="009705F3">
        <w:rPr>
          <w:rFonts w:hint="eastAsia"/>
          <w:sz w:val="24"/>
          <w:szCs w:val="24"/>
          <w:lang w:val="zh-CN"/>
        </w:rPr>
        <w:t>这将产生更广泛的影响</w:t>
      </w:r>
      <w:r w:rsidRPr="009705F3">
        <w:rPr>
          <w:rFonts w:hint="eastAsia"/>
          <w:sz w:val="24"/>
          <w:szCs w:val="24"/>
          <w:lang w:val="en-CA"/>
        </w:rPr>
        <w:t>；</w:t>
      </w:r>
      <w:r w:rsidRPr="009705F3">
        <w:rPr>
          <w:rFonts w:hint="eastAsia"/>
          <w:sz w:val="24"/>
          <w:szCs w:val="24"/>
          <w:lang w:val="zh-CN"/>
        </w:rPr>
        <w:t>减少同时执行的资金付款次数</w:t>
      </w:r>
      <w:r w:rsidRPr="009705F3">
        <w:rPr>
          <w:rFonts w:hint="eastAsia"/>
          <w:sz w:val="24"/>
          <w:szCs w:val="24"/>
          <w:lang w:val="en-CA"/>
        </w:rPr>
        <w:t>，</w:t>
      </w:r>
      <w:r w:rsidRPr="009705F3">
        <w:rPr>
          <w:rFonts w:hint="eastAsia"/>
          <w:sz w:val="24"/>
          <w:szCs w:val="24"/>
          <w:lang w:val="zh-CN"/>
        </w:rPr>
        <w:t>以降低提交报告和进行验证的费用。</w:t>
      </w:r>
    </w:p>
    <w:p w:rsidR="002F073C" w:rsidRPr="009705F3" w:rsidRDefault="002F073C">
      <w:pPr>
        <w:pStyle w:val="Heading1"/>
        <w:numPr>
          <w:ilvl w:val="0"/>
          <w:numId w:val="22"/>
        </w:numPr>
        <w:rPr>
          <w:sz w:val="24"/>
          <w:szCs w:val="24"/>
          <w:lang w:val="en-CA"/>
        </w:rPr>
      </w:pPr>
      <w:r w:rsidRPr="009705F3">
        <w:rPr>
          <w:rFonts w:hint="eastAsia"/>
          <w:sz w:val="24"/>
          <w:szCs w:val="24"/>
          <w:lang w:val="zh-CN"/>
        </w:rPr>
        <w:t>制冷维修行业的其他活动将取决于每个第</w:t>
      </w:r>
      <w:r w:rsidRPr="009705F3">
        <w:rPr>
          <w:sz w:val="24"/>
          <w:szCs w:val="24"/>
          <w:lang w:val="en-CA"/>
        </w:rPr>
        <w:t>5</w:t>
      </w:r>
      <w:r w:rsidRPr="009705F3">
        <w:rPr>
          <w:rFonts w:hint="eastAsia"/>
          <w:sz w:val="24"/>
          <w:szCs w:val="24"/>
          <w:lang w:val="zh-CN"/>
        </w:rPr>
        <w:t>条国家确定的优先事项。附件一概述制冷维修行业结合淘汰氟氯烃和逐步减少使用氢氟碳化物活动的可能模式。</w:t>
      </w:r>
    </w:p>
    <w:p w:rsidR="002F073C" w:rsidRPr="009705F3" w:rsidRDefault="002F073C">
      <w:pPr>
        <w:rPr>
          <w:sz w:val="24"/>
          <w:szCs w:val="24"/>
          <w:u w:val="single"/>
          <w:lang w:val="en-CA"/>
        </w:rPr>
      </w:pPr>
      <w:r w:rsidRPr="009705F3">
        <w:rPr>
          <w:rFonts w:hint="eastAsia"/>
          <w:sz w:val="24"/>
          <w:szCs w:val="24"/>
          <w:u w:val="single"/>
          <w:lang w:val="zh-CN"/>
        </w:rPr>
        <w:t>与制冷维修行业有关的其他讨论</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kern w:val="22"/>
          <w:sz w:val="24"/>
          <w:szCs w:val="24"/>
          <w:lang w:val="zh-CN"/>
        </w:rPr>
        <w:t>缔约方在通过《基加利修正案》时</w:t>
      </w:r>
      <w:r w:rsidRPr="009705F3">
        <w:rPr>
          <w:rFonts w:hint="eastAsia"/>
          <w:kern w:val="22"/>
          <w:sz w:val="24"/>
          <w:szCs w:val="24"/>
          <w:lang w:val="en-CA"/>
        </w:rPr>
        <w:t>，</w:t>
      </w:r>
      <w:r w:rsidRPr="009705F3">
        <w:rPr>
          <w:rFonts w:hint="eastAsia"/>
          <w:kern w:val="22"/>
          <w:sz w:val="24"/>
          <w:szCs w:val="24"/>
          <w:lang w:val="zh-CN"/>
        </w:rPr>
        <w:t>要求执行委员会增加与维修行业有关的费用</w:t>
      </w:r>
      <w:r w:rsidRPr="009705F3">
        <w:rPr>
          <w:rFonts w:hint="eastAsia"/>
          <w:kern w:val="22"/>
          <w:sz w:val="24"/>
          <w:szCs w:val="24"/>
          <w:lang w:val="en-CA"/>
        </w:rPr>
        <w:t>，</w:t>
      </w:r>
      <w:r w:rsidRPr="009705F3">
        <w:rPr>
          <w:rFonts w:hint="eastAsia"/>
          <w:kern w:val="22"/>
          <w:sz w:val="24"/>
          <w:szCs w:val="24"/>
          <w:lang w:val="zh-CN"/>
        </w:rPr>
        <w:t>这是根据第</w:t>
      </w:r>
      <w:r w:rsidRPr="009705F3">
        <w:rPr>
          <w:kern w:val="22"/>
          <w:sz w:val="24"/>
          <w:szCs w:val="24"/>
          <w:lang w:val="en-CA"/>
        </w:rPr>
        <w:t>74/50</w:t>
      </w:r>
      <w:r w:rsidRPr="009705F3">
        <w:rPr>
          <w:rFonts w:hint="eastAsia"/>
          <w:kern w:val="22"/>
          <w:sz w:val="24"/>
          <w:szCs w:val="24"/>
          <w:lang w:val="zh-CN"/>
        </w:rPr>
        <w:t>号决定为低消费量国家在需要时引进替代氟氯烃的低和</w:t>
      </w:r>
      <w:r w:rsidRPr="009705F3">
        <w:rPr>
          <w:kern w:val="22"/>
          <w:sz w:val="24"/>
          <w:szCs w:val="24"/>
          <w:lang w:val="en-CA"/>
        </w:rPr>
        <w:t>/</w:t>
      </w:r>
      <w:r w:rsidRPr="009705F3">
        <w:rPr>
          <w:rFonts w:hint="eastAsia"/>
          <w:kern w:val="22"/>
          <w:sz w:val="24"/>
          <w:szCs w:val="24"/>
          <w:lang w:val="zh-CN"/>
        </w:rPr>
        <w:t>或零全球升温潜能值制冷剂和维持维修</w:t>
      </w:r>
      <w:r w:rsidRPr="009705F3">
        <w:rPr>
          <w:kern w:val="22"/>
          <w:sz w:val="24"/>
          <w:szCs w:val="24"/>
          <w:lang w:val="en-CA"/>
        </w:rPr>
        <w:t>/</w:t>
      </w:r>
      <w:r w:rsidRPr="009705F3">
        <w:rPr>
          <w:rFonts w:hint="eastAsia"/>
          <w:kern w:val="22"/>
          <w:sz w:val="24"/>
          <w:szCs w:val="24"/>
          <w:lang w:val="zh-CN"/>
        </w:rPr>
        <w:t>最终用户行业能源效率所需提供的资金</w:t>
      </w:r>
      <w:r w:rsidRPr="009705F3">
        <w:rPr>
          <w:rFonts w:hint="eastAsia"/>
          <w:kern w:val="22"/>
          <w:sz w:val="24"/>
          <w:szCs w:val="24"/>
          <w:lang w:val="en-CA"/>
        </w:rPr>
        <w:t>（</w:t>
      </w:r>
      <w:r w:rsidRPr="009705F3">
        <w:rPr>
          <w:rFonts w:hint="eastAsia"/>
          <w:kern w:val="22"/>
          <w:sz w:val="24"/>
          <w:szCs w:val="24"/>
          <w:lang w:val="zh-CN"/>
        </w:rPr>
        <w:t>第</w:t>
      </w:r>
      <w:r w:rsidRPr="009705F3">
        <w:rPr>
          <w:sz w:val="24"/>
          <w:szCs w:val="24"/>
          <w:lang w:val="en-CA"/>
        </w:rPr>
        <w:t>XXVIII/2</w:t>
      </w:r>
      <w:r w:rsidRPr="009705F3">
        <w:rPr>
          <w:rFonts w:hint="eastAsia"/>
          <w:kern w:val="22"/>
          <w:sz w:val="24"/>
          <w:szCs w:val="24"/>
          <w:lang w:val="zh-CN"/>
        </w:rPr>
        <w:t>号决定第</w:t>
      </w:r>
      <w:r w:rsidRPr="009705F3">
        <w:rPr>
          <w:kern w:val="22"/>
          <w:sz w:val="24"/>
          <w:szCs w:val="24"/>
          <w:lang w:val="en-CA"/>
        </w:rPr>
        <w:t>16</w:t>
      </w:r>
      <w:r w:rsidRPr="009705F3">
        <w:rPr>
          <w:rFonts w:hint="eastAsia"/>
          <w:kern w:val="22"/>
          <w:sz w:val="24"/>
          <w:szCs w:val="24"/>
          <w:lang w:val="zh-CN"/>
        </w:rPr>
        <w:t>段</w:t>
      </w:r>
      <w:r w:rsidRPr="009705F3">
        <w:rPr>
          <w:rFonts w:hint="eastAsia"/>
          <w:kern w:val="22"/>
          <w:sz w:val="24"/>
          <w:szCs w:val="24"/>
          <w:lang w:val="en-CA"/>
        </w:rPr>
        <w:t>）</w:t>
      </w:r>
      <w:r w:rsidRPr="009705F3">
        <w:rPr>
          <w:rFonts w:hint="eastAsia"/>
          <w:kern w:val="22"/>
          <w:sz w:val="24"/>
          <w:szCs w:val="24"/>
          <w:lang w:val="zh-CN"/>
        </w:rPr>
        <w:t>。执行委员会第八十二次会议至第八十四次会议就此事项进行了讨论，载于</w:t>
      </w:r>
      <w:r w:rsidRPr="009705F3">
        <w:rPr>
          <w:sz w:val="24"/>
          <w:szCs w:val="24"/>
          <w:lang w:val="zh-CN"/>
        </w:rPr>
        <w:t>UNEP/OzL.Pro/ExCom/86/92</w:t>
      </w:r>
      <w:r w:rsidRPr="009705F3">
        <w:rPr>
          <w:rFonts w:hint="eastAsia"/>
          <w:kern w:val="22"/>
          <w:sz w:val="24"/>
          <w:szCs w:val="24"/>
          <w:lang w:val="zh-CN"/>
        </w:rPr>
        <w:t>号文件的摘要已提交给第八十六次会议。鉴于这两份文件密切相关，秘书处在该文件中邀请执行委员会不妨审议本文件所载的信息和分析，同时最后确定关于执行第</w:t>
      </w:r>
      <w:r w:rsidRPr="009705F3">
        <w:rPr>
          <w:kern w:val="22"/>
          <w:sz w:val="24"/>
          <w:szCs w:val="24"/>
          <w:lang w:val="zh-CN"/>
        </w:rPr>
        <w:t>XXVIII</w:t>
      </w:r>
      <w:r w:rsidRPr="009705F3">
        <w:rPr>
          <w:sz w:val="24"/>
          <w:szCs w:val="24"/>
          <w:lang w:val="zh-CN"/>
        </w:rPr>
        <w:t>/2</w:t>
      </w:r>
      <w:r w:rsidRPr="009705F3">
        <w:rPr>
          <w:rFonts w:hint="eastAsia"/>
          <w:sz w:val="24"/>
          <w:szCs w:val="24"/>
          <w:lang w:val="zh-CN"/>
        </w:rPr>
        <w:t>号决定第</w:t>
      </w:r>
      <w:r w:rsidRPr="009705F3">
        <w:rPr>
          <w:sz w:val="24"/>
          <w:szCs w:val="24"/>
          <w:lang w:val="zh-CN"/>
        </w:rPr>
        <w:t>16</w:t>
      </w:r>
      <w:r w:rsidRPr="009705F3">
        <w:rPr>
          <w:rFonts w:hint="eastAsia"/>
          <w:sz w:val="24"/>
          <w:szCs w:val="24"/>
          <w:lang w:val="zh-CN"/>
        </w:rPr>
        <w:t>段和第</w:t>
      </w:r>
      <w:r w:rsidRPr="009705F3">
        <w:rPr>
          <w:sz w:val="24"/>
          <w:szCs w:val="24"/>
          <w:lang w:val="zh-CN"/>
        </w:rPr>
        <w:t>XXX/5</w:t>
      </w:r>
      <w:r w:rsidRPr="009705F3">
        <w:rPr>
          <w:rFonts w:hint="eastAsia"/>
          <w:sz w:val="24"/>
          <w:szCs w:val="24"/>
          <w:lang w:val="zh-CN"/>
        </w:rPr>
        <w:t>号决定第</w:t>
      </w:r>
      <w:r w:rsidRPr="009705F3">
        <w:rPr>
          <w:sz w:val="24"/>
          <w:szCs w:val="24"/>
          <w:lang w:val="zh-CN"/>
        </w:rPr>
        <w:t>2</w:t>
      </w:r>
      <w:r w:rsidRPr="009705F3">
        <w:rPr>
          <w:rFonts w:hint="eastAsia"/>
          <w:sz w:val="24"/>
          <w:szCs w:val="24"/>
          <w:lang w:val="zh-CN"/>
        </w:rPr>
        <w:t>段的方式的讨论。</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在这方面</w:t>
      </w:r>
      <w:r w:rsidRPr="009705F3">
        <w:rPr>
          <w:rFonts w:hint="eastAsia"/>
          <w:sz w:val="24"/>
          <w:szCs w:val="24"/>
          <w:lang w:val="en-CA"/>
        </w:rPr>
        <w:t>，</w:t>
      </w:r>
      <w:r w:rsidRPr="009705F3">
        <w:rPr>
          <w:rFonts w:hint="eastAsia"/>
          <w:sz w:val="24"/>
          <w:szCs w:val="24"/>
          <w:lang w:val="zh-CN"/>
        </w:rPr>
        <w:t>秘书处指出</w:t>
      </w:r>
      <w:r w:rsidRPr="009705F3">
        <w:rPr>
          <w:rFonts w:hint="eastAsia"/>
          <w:sz w:val="24"/>
          <w:szCs w:val="24"/>
          <w:lang w:val="en-CA"/>
        </w:rPr>
        <w:t>，</w:t>
      </w:r>
      <w:r w:rsidRPr="009705F3">
        <w:rPr>
          <w:rFonts w:hint="eastAsia"/>
          <w:sz w:val="24"/>
          <w:szCs w:val="24"/>
          <w:lang w:val="zh-CN"/>
        </w:rPr>
        <w:t>如需对氟氯烃淘汰管理计划提供额外资金</w:t>
      </w:r>
      <w:r w:rsidRPr="009705F3">
        <w:rPr>
          <w:rFonts w:hint="eastAsia"/>
          <w:sz w:val="24"/>
          <w:szCs w:val="24"/>
          <w:lang w:val="en-CA"/>
        </w:rPr>
        <w:t>，</w:t>
      </w:r>
      <w:r w:rsidRPr="009705F3">
        <w:rPr>
          <w:rFonts w:hint="eastAsia"/>
          <w:sz w:val="24"/>
          <w:szCs w:val="24"/>
          <w:lang w:val="zh-CN"/>
        </w:rPr>
        <w:t>则与维持维修</w:t>
      </w:r>
      <w:r w:rsidRPr="009705F3">
        <w:rPr>
          <w:sz w:val="24"/>
          <w:szCs w:val="24"/>
          <w:lang w:val="en-CA"/>
        </w:rPr>
        <w:t>/</w:t>
      </w:r>
      <w:r w:rsidRPr="009705F3">
        <w:rPr>
          <w:rFonts w:hint="eastAsia"/>
          <w:sz w:val="24"/>
          <w:szCs w:val="24"/>
          <w:lang w:val="zh-CN"/>
        </w:rPr>
        <w:t>最终用户行业能源效率有关的活动将仅适用于使用氟氯烃的设备。不过，如果在采用淘汰氟氯烃和逐步减少使用氢氟碳化物的综合方法之后提供额外资金，则该资金将适用于所有运行的制冷和空调设备（即使用氟氯烃和氢氟碳化物制冷剂的设备）。</w:t>
      </w:r>
    </w:p>
    <w:p w:rsidR="002F073C" w:rsidRPr="009705F3" w:rsidRDefault="002F073C">
      <w:pPr>
        <w:pStyle w:val="Heading1"/>
        <w:rPr>
          <w:sz w:val="24"/>
          <w:szCs w:val="24"/>
          <w:lang w:val="en-CA"/>
        </w:rPr>
      </w:pPr>
      <w:r w:rsidRPr="009705F3">
        <w:rPr>
          <w:rFonts w:hint="eastAsia"/>
          <w:kern w:val="22"/>
          <w:sz w:val="24"/>
          <w:szCs w:val="24"/>
          <w:lang w:val="zh-CN"/>
        </w:rPr>
        <w:t>此外</w:t>
      </w:r>
      <w:r w:rsidRPr="009705F3">
        <w:rPr>
          <w:rFonts w:hint="eastAsia"/>
          <w:kern w:val="22"/>
          <w:sz w:val="24"/>
          <w:szCs w:val="24"/>
          <w:lang w:val="en-CA"/>
        </w:rPr>
        <w:t>，</w:t>
      </w:r>
      <w:r w:rsidRPr="009705F3">
        <w:rPr>
          <w:rFonts w:hint="eastAsia"/>
          <w:kern w:val="22"/>
          <w:sz w:val="24"/>
          <w:szCs w:val="24"/>
          <w:lang w:val="zh-CN"/>
        </w:rPr>
        <w:t>缔约方在通过《基加利修正案》时</w:t>
      </w:r>
      <w:r w:rsidRPr="009705F3">
        <w:rPr>
          <w:rFonts w:hint="eastAsia"/>
          <w:kern w:val="22"/>
          <w:sz w:val="24"/>
          <w:szCs w:val="24"/>
          <w:lang w:val="en-CA"/>
        </w:rPr>
        <w:t>，</w:t>
      </w:r>
      <w:r w:rsidRPr="009705F3">
        <w:rPr>
          <w:rFonts w:hint="eastAsia"/>
          <w:kern w:val="22"/>
          <w:sz w:val="24"/>
          <w:szCs w:val="24"/>
          <w:lang w:val="zh-CN"/>
        </w:rPr>
        <w:t>请执行委员会考虑为储存已用过的或不需要的受控物质进行符合成本效益的管理包括销毁这些物质提供资金</w:t>
      </w:r>
      <w:r w:rsidRPr="009705F3">
        <w:rPr>
          <w:rFonts w:hint="eastAsia"/>
          <w:kern w:val="22"/>
          <w:sz w:val="24"/>
          <w:szCs w:val="24"/>
          <w:lang w:val="en-CA"/>
        </w:rPr>
        <w:t>（</w:t>
      </w:r>
      <w:r w:rsidRPr="009705F3">
        <w:rPr>
          <w:rFonts w:hint="eastAsia"/>
          <w:kern w:val="22"/>
          <w:sz w:val="24"/>
          <w:szCs w:val="24"/>
          <w:lang w:val="zh-CN"/>
        </w:rPr>
        <w:t>第</w:t>
      </w:r>
      <w:r w:rsidRPr="009705F3">
        <w:rPr>
          <w:kern w:val="22"/>
          <w:sz w:val="24"/>
          <w:szCs w:val="24"/>
          <w:lang w:val="en-CA"/>
        </w:rPr>
        <w:t>XXVIII/2</w:t>
      </w:r>
      <w:r w:rsidRPr="009705F3">
        <w:rPr>
          <w:rFonts w:hint="eastAsia"/>
          <w:kern w:val="22"/>
          <w:sz w:val="24"/>
          <w:szCs w:val="24"/>
          <w:lang w:val="zh-CN"/>
        </w:rPr>
        <w:t>号决定第</w:t>
      </w:r>
      <w:r w:rsidRPr="009705F3">
        <w:rPr>
          <w:kern w:val="22"/>
          <w:sz w:val="24"/>
          <w:szCs w:val="24"/>
          <w:lang w:val="en-CA"/>
        </w:rPr>
        <w:t>24</w:t>
      </w:r>
      <w:r w:rsidRPr="009705F3">
        <w:rPr>
          <w:rFonts w:hint="eastAsia"/>
          <w:kern w:val="22"/>
          <w:sz w:val="24"/>
          <w:szCs w:val="24"/>
          <w:lang w:val="zh-CN"/>
        </w:rPr>
        <w:t>段</w:t>
      </w:r>
      <w:r w:rsidRPr="009705F3">
        <w:rPr>
          <w:rFonts w:hint="eastAsia"/>
          <w:kern w:val="22"/>
          <w:sz w:val="24"/>
          <w:szCs w:val="24"/>
          <w:lang w:val="en-CA"/>
        </w:rPr>
        <w:t>）</w:t>
      </w:r>
      <w:r w:rsidRPr="009705F3">
        <w:rPr>
          <w:rFonts w:hint="eastAsia"/>
          <w:kern w:val="22"/>
          <w:sz w:val="24"/>
          <w:szCs w:val="24"/>
          <w:lang w:val="zh-CN"/>
        </w:rPr>
        <w:t>。</w:t>
      </w:r>
      <w:r w:rsidRPr="009705F3">
        <w:rPr>
          <w:rStyle w:val="FootnoteReference"/>
          <w:sz w:val="24"/>
          <w:szCs w:val="24"/>
          <w:lang w:val="zh-CN"/>
        </w:rPr>
        <w:footnoteReference w:id="18"/>
      </w:r>
      <w:r w:rsidRPr="009705F3">
        <w:rPr>
          <w:rFonts w:hint="eastAsia"/>
          <w:kern w:val="22"/>
          <w:sz w:val="24"/>
          <w:szCs w:val="24"/>
          <w:lang w:val="zh-CN"/>
        </w:rPr>
        <w:t>委员会第八十四次会议，除其他外，请秘书处考虑到评价消耗臭氧层物质处置和销毁试点示范项目的最后报告</w:t>
      </w:r>
      <w:r w:rsidRPr="009705F3">
        <w:rPr>
          <w:rStyle w:val="FootnoteReference"/>
          <w:sz w:val="24"/>
          <w:szCs w:val="24"/>
          <w:lang w:val="zh-CN"/>
        </w:rPr>
        <w:footnoteReference w:id="19"/>
      </w:r>
      <w:r w:rsidRPr="009705F3">
        <w:rPr>
          <w:rFonts w:hint="eastAsia"/>
          <w:kern w:val="22"/>
          <w:sz w:val="24"/>
          <w:szCs w:val="24"/>
          <w:lang w:val="zh-CN"/>
        </w:rPr>
        <w:t>以及消耗臭氧层物质处置试点项目的综合报告；</w:t>
      </w:r>
      <w:r w:rsidRPr="009705F3">
        <w:rPr>
          <w:rStyle w:val="FootnoteReference"/>
          <w:sz w:val="24"/>
          <w:szCs w:val="24"/>
          <w:lang w:val="zh-CN"/>
        </w:rPr>
        <w:footnoteReference w:id="20"/>
      </w:r>
      <w:r w:rsidRPr="009705F3">
        <w:rPr>
          <w:rFonts w:hint="eastAsia"/>
          <w:kern w:val="22"/>
          <w:sz w:val="24"/>
          <w:szCs w:val="24"/>
          <w:lang w:val="zh-CN"/>
        </w:rPr>
        <w:t>氟氯烃淘汰管理计划执行的其他相关项目；从现有基础设施和政策汲取可用于建</w:t>
      </w:r>
      <w:r w:rsidRPr="009705F3">
        <w:rPr>
          <w:rFonts w:hint="eastAsia"/>
          <w:sz w:val="24"/>
          <w:szCs w:val="24"/>
          <w:lang w:val="zh-CN"/>
        </w:rPr>
        <w:t>立对储</w:t>
      </w:r>
      <w:r w:rsidRPr="009705F3">
        <w:rPr>
          <w:rFonts w:hint="eastAsia"/>
          <w:sz w:val="24"/>
          <w:szCs w:val="24"/>
          <w:lang w:val="zh-CN"/>
        </w:rPr>
        <w:lastRenderedPageBreak/>
        <w:t>存已用过的或不需要的受控物质符合成本效益的管理</w:t>
      </w:r>
      <w:r w:rsidRPr="009705F3">
        <w:rPr>
          <w:rFonts w:hint="eastAsia"/>
          <w:kern w:val="22"/>
          <w:sz w:val="24"/>
          <w:szCs w:val="24"/>
          <w:lang w:val="zh-CN"/>
        </w:rPr>
        <w:t>的经验教训</w:t>
      </w:r>
      <w:r w:rsidRPr="009705F3">
        <w:rPr>
          <w:rFonts w:hint="eastAsia"/>
          <w:sz w:val="24"/>
          <w:szCs w:val="24"/>
          <w:lang w:val="zh-CN"/>
        </w:rPr>
        <w:t>；外部筹资机会以及现有处置计划和伙伴关系</w:t>
      </w:r>
      <w:r w:rsidRPr="009705F3">
        <w:rPr>
          <w:rFonts w:hint="eastAsia"/>
          <w:kern w:val="22"/>
          <w:sz w:val="24"/>
          <w:szCs w:val="24"/>
          <w:lang w:val="zh-CN"/>
        </w:rPr>
        <w:t>，为第八十五次会议编写一份综合报告，说明落实第</w:t>
      </w:r>
      <w:r w:rsidRPr="009705F3">
        <w:rPr>
          <w:kern w:val="22"/>
          <w:sz w:val="24"/>
          <w:szCs w:val="24"/>
          <w:lang w:val="zh-CN"/>
        </w:rPr>
        <w:t>XXVIII/2</w:t>
      </w:r>
      <w:r w:rsidRPr="009705F3">
        <w:rPr>
          <w:rFonts w:hint="eastAsia"/>
          <w:kern w:val="22"/>
          <w:sz w:val="24"/>
          <w:szCs w:val="24"/>
          <w:lang w:val="zh-CN"/>
        </w:rPr>
        <w:t>号决定的最佳做法和方法，供执行委员会审议</w:t>
      </w:r>
      <w:r w:rsidRPr="009705F3">
        <w:rPr>
          <w:rFonts w:hint="eastAsia"/>
          <w:sz w:val="24"/>
          <w:szCs w:val="24"/>
          <w:lang w:val="zh-CN"/>
        </w:rPr>
        <w:t>（第</w:t>
      </w:r>
      <w:r w:rsidRPr="009705F3">
        <w:rPr>
          <w:sz w:val="24"/>
          <w:szCs w:val="24"/>
          <w:lang w:val="zh-CN"/>
        </w:rPr>
        <w:t>84/87</w:t>
      </w:r>
      <w:r w:rsidRPr="009705F3">
        <w:rPr>
          <w:rFonts w:hint="eastAsia"/>
          <w:sz w:val="24"/>
          <w:szCs w:val="24"/>
          <w:lang w:val="zh-CN"/>
        </w:rPr>
        <w:t>号决定（</w:t>
      </w:r>
      <w:r w:rsidRPr="009705F3">
        <w:rPr>
          <w:sz w:val="24"/>
          <w:szCs w:val="24"/>
          <w:lang w:val="zh-CN"/>
        </w:rPr>
        <w:t>b</w:t>
      </w:r>
      <w:r w:rsidRPr="009705F3">
        <w:rPr>
          <w:rFonts w:hint="eastAsia"/>
          <w:sz w:val="24"/>
          <w:szCs w:val="24"/>
          <w:lang w:val="zh-CN"/>
        </w:rPr>
        <w:t>）段）。</w:t>
      </w:r>
    </w:p>
    <w:p w:rsidR="002F073C" w:rsidRPr="009705F3" w:rsidRDefault="002F073C">
      <w:pPr>
        <w:pStyle w:val="Heading1"/>
        <w:rPr>
          <w:sz w:val="24"/>
          <w:szCs w:val="24"/>
          <w:lang w:val="en-CA"/>
        </w:rPr>
      </w:pPr>
      <w:r w:rsidRPr="009705F3">
        <w:rPr>
          <w:rFonts w:hint="eastAsia"/>
          <w:sz w:val="24"/>
          <w:szCs w:val="24"/>
          <w:lang w:val="zh-CN"/>
        </w:rPr>
        <w:t>根据第</w:t>
      </w:r>
      <w:r w:rsidRPr="009705F3">
        <w:rPr>
          <w:sz w:val="24"/>
          <w:szCs w:val="24"/>
          <w:lang w:val="en-CA"/>
        </w:rPr>
        <w:t>84/87</w:t>
      </w:r>
      <w:r w:rsidRPr="009705F3">
        <w:rPr>
          <w:rFonts w:hint="eastAsia"/>
          <w:sz w:val="24"/>
          <w:szCs w:val="24"/>
          <w:lang w:val="zh-CN"/>
        </w:rPr>
        <w:t>号决定</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段的要求</w:t>
      </w:r>
      <w:r w:rsidRPr="009705F3">
        <w:rPr>
          <w:rFonts w:hint="eastAsia"/>
          <w:sz w:val="24"/>
          <w:szCs w:val="24"/>
          <w:lang w:val="en-CA"/>
        </w:rPr>
        <w:t>，</w:t>
      </w:r>
      <w:r w:rsidRPr="009705F3">
        <w:rPr>
          <w:sz w:val="24"/>
          <w:szCs w:val="24"/>
          <w:lang w:val="en-CA"/>
        </w:rPr>
        <w:t>UNEP/OzL.Pro/ExCom/86/90</w:t>
      </w:r>
      <w:r w:rsidRPr="009705F3">
        <w:rPr>
          <w:rFonts w:hint="eastAsia"/>
          <w:sz w:val="24"/>
          <w:szCs w:val="24"/>
          <w:lang w:val="zh-CN"/>
        </w:rPr>
        <w:t>号文件已提交给第八十六次会议。该文件指出，制冷维修行业在目前执行的氟氯烃淘汰管理计划和未来的逐步减少使用氢氟碳化物计划开展的大部分活动为考虑开发一种综合方法以可持续和符合成本有效的方式管理不需要的受控物质以防止其有害排放到环境提供了机会。在经济上可行时，列入对废弃的消耗臭氧层物质和其他受控物质进行无害环境管理的战略将确保充分考虑到制冷剂处置之前的所有管理方面问题。</w:t>
      </w:r>
      <w:r w:rsidRPr="009705F3">
        <w:rPr>
          <w:sz w:val="24"/>
          <w:szCs w:val="24"/>
          <w:lang w:val="en-CA"/>
        </w:rPr>
        <w:t xml:space="preserve"> </w:t>
      </w:r>
    </w:p>
    <w:p w:rsidR="002F073C" w:rsidRPr="009705F3" w:rsidRDefault="002F073C">
      <w:pPr>
        <w:keepNext/>
        <w:rPr>
          <w:b/>
          <w:sz w:val="24"/>
          <w:szCs w:val="24"/>
          <w:lang w:val="en-CA"/>
        </w:rPr>
      </w:pPr>
      <w:r w:rsidRPr="009705F3">
        <w:rPr>
          <w:rFonts w:hint="eastAsia"/>
          <w:b/>
          <w:sz w:val="24"/>
          <w:szCs w:val="24"/>
          <w:lang w:val="zh-CN"/>
        </w:rPr>
        <w:t>制冷维修行业逐步减少使用氢氟碳化物的模式和供资水平</w:t>
      </w:r>
      <w:r w:rsidRPr="009705F3">
        <w:rPr>
          <w:rFonts w:hint="eastAsia"/>
          <w:b/>
          <w:sz w:val="24"/>
          <w:szCs w:val="24"/>
          <w:lang w:val="en-CA"/>
        </w:rPr>
        <w:t>（</w:t>
      </w:r>
      <w:r w:rsidRPr="009705F3">
        <w:rPr>
          <w:rFonts w:hint="eastAsia"/>
          <w:b/>
          <w:sz w:val="24"/>
          <w:szCs w:val="24"/>
          <w:lang w:val="zh-CN"/>
        </w:rPr>
        <w:t>第一阶段</w:t>
      </w:r>
      <w:r w:rsidRPr="009705F3">
        <w:rPr>
          <w:rFonts w:hint="eastAsia"/>
          <w:b/>
          <w:sz w:val="24"/>
          <w:szCs w:val="24"/>
          <w:lang w:val="en-CA"/>
        </w:rPr>
        <w:t>）</w:t>
      </w:r>
    </w:p>
    <w:p w:rsidR="002F073C" w:rsidRPr="009705F3" w:rsidRDefault="002F073C">
      <w:pPr>
        <w:keepNext/>
        <w:rPr>
          <w:sz w:val="24"/>
          <w:szCs w:val="24"/>
          <w:lang w:val="en-CA"/>
        </w:rPr>
      </w:pPr>
    </w:p>
    <w:p w:rsidR="002F073C" w:rsidRPr="009705F3" w:rsidRDefault="002F073C">
      <w:pPr>
        <w:pStyle w:val="Heading1"/>
        <w:rPr>
          <w:sz w:val="24"/>
          <w:szCs w:val="24"/>
          <w:lang w:val="en-CA"/>
        </w:rPr>
      </w:pPr>
      <w:r w:rsidRPr="009705F3">
        <w:rPr>
          <w:rFonts w:hint="eastAsia"/>
          <w:sz w:val="24"/>
          <w:szCs w:val="24"/>
          <w:lang w:val="zh-CN"/>
        </w:rPr>
        <w:t>在制冷维修行业逐步减少使用氢氟碳化物的模式和供资水平是根据执行委员会已经审议的各种文件所载的广泛分析和信息</w:t>
      </w:r>
      <w:r w:rsidRPr="009705F3">
        <w:rPr>
          <w:rFonts w:hint="eastAsia"/>
          <w:sz w:val="24"/>
          <w:szCs w:val="24"/>
          <w:lang w:val="en-CA"/>
        </w:rPr>
        <w:t>（</w:t>
      </w:r>
      <w:r w:rsidRPr="009705F3">
        <w:rPr>
          <w:rFonts w:hint="eastAsia"/>
          <w:sz w:val="24"/>
          <w:szCs w:val="24"/>
          <w:lang w:val="zh-CN"/>
        </w:rPr>
        <w:t>列于本文件</w:t>
      </w:r>
      <w:r w:rsidRPr="009705F3">
        <w:rPr>
          <w:sz w:val="24"/>
          <w:szCs w:val="24"/>
          <w:lang w:val="en-CA"/>
        </w:rPr>
        <w:t>“</w:t>
      </w:r>
      <w:r w:rsidRPr="009705F3">
        <w:rPr>
          <w:rFonts w:hint="eastAsia"/>
          <w:sz w:val="24"/>
          <w:szCs w:val="24"/>
          <w:lang w:val="zh-CN"/>
        </w:rPr>
        <w:t>背景</w:t>
      </w:r>
      <w:r w:rsidRPr="009705F3">
        <w:rPr>
          <w:sz w:val="24"/>
          <w:szCs w:val="24"/>
          <w:lang w:val="en-CA"/>
        </w:rPr>
        <w:t>”</w:t>
      </w:r>
      <w:r w:rsidRPr="009705F3">
        <w:rPr>
          <w:rFonts w:hint="eastAsia"/>
          <w:sz w:val="24"/>
          <w:szCs w:val="24"/>
          <w:lang w:val="zh-CN"/>
        </w:rPr>
        <w:t>一节</w:t>
      </w:r>
      <w:r w:rsidRPr="009705F3">
        <w:rPr>
          <w:rFonts w:hint="eastAsia"/>
          <w:sz w:val="24"/>
          <w:szCs w:val="24"/>
          <w:lang w:val="en-CA"/>
        </w:rPr>
        <w:t>）</w:t>
      </w:r>
      <w:r w:rsidRPr="009705F3">
        <w:rPr>
          <w:rFonts w:hint="eastAsia"/>
          <w:sz w:val="24"/>
          <w:szCs w:val="24"/>
          <w:lang w:val="zh-CN"/>
        </w:rPr>
        <w:t>以及对已批准的与维修行业有关的所有项目特别是在氟氯烃淘汰管理计划项下的项目进行审查之后得出的。具体而言，考虑了以下各项事实：</w:t>
      </w:r>
    </w:p>
    <w:p w:rsidR="002F073C" w:rsidRPr="009705F3" w:rsidRDefault="002F073C">
      <w:pPr>
        <w:pStyle w:val="Heading2"/>
        <w:rPr>
          <w:sz w:val="24"/>
          <w:szCs w:val="24"/>
          <w:lang w:val="en-CA"/>
        </w:rPr>
      </w:pPr>
      <w:r w:rsidRPr="009705F3">
        <w:rPr>
          <w:rFonts w:hint="eastAsia"/>
          <w:sz w:val="24"/>
          <w:szCs w:val="24"/>
          <w:lang w:val="zh-CN"/>
        </w:rPr>
        <w:t>在氢氟碳化物的实际消费量、使用的氢氟碳化物类型</w:t>
      </w:r>
      <w:r w:rsidRPr="009705F3">
        <w:rPr>
          <w:rFonts w:hint="eastAsia"/>
          <w:sz w:val="24"/>
          <w:szCs w:val="24"/>
          <w:lang w:val="en-CA"/>
        </w:rPr>
        <w:t>（</w:t>
      </w:r>
      <w:r w:rsidRPr="009705F3">
        <w:rPr>
          <w:rFonts w:hint="eastAsia"/>
          <w:sz w:val="24"/>
          <w:szCs w:val="24"/>
          <w:lang w:val="zh-CN"/>
        </w:rPr>
        <w:t>纯净或包含在混合物中</w:t>
      </w:r>
      <w:r w:rsidRPr="009705F3">
        <w:rPr>
          <w:rFonts w:hint="eastAsia"/>
          <w:sz w:val="24"/>
          <w:szCs w:val="24"/>
          <w:lang w:val="en-CA"/>
        </w:rPr>
        <w:t>）</w:t>
      </w:r>
      <w:r w:rsidRPr="009705F3">
        <w:rPr>
          <w:rFonts w:hint="eastAsia"/>
          <w:sz w:val="24"/>
          <w:szCs w:val="24"/>
          <w:lang w:val="zh-CN"/>
        </w:rPr>
        <w:t>及其行业分布情况都不清楚以及氢氟碳化物的履约基准消费量无法可靠预测的情况下</w:t>
      </w:r>
      <w:r w:rsidRPr="009705F3">
        <w:rPr>
          <w:rFonts w:hint="eastAsia"/>
          <w:sz w:val="24"/>
          <w:szCs w:val="24"/>
          <w:lang w:val="en-CA"/>
        </w:rPr>
        <w:t>，</w:t>
      </w:r>
      <w:r w:rsidRPr="009705F3">
        <w:rPr>
          <w:rFonts w:hint="eastAsia"/>
          <w:sz w:val="24"/>
          <w:szCs w:val="24"/>
          <w:lang w:val="zh-CN"/>
        </w:rPr>
        <w:t>需要冻结氢氟碳化物的消费量</w:t>
      </w:r>
      <w:r w:rsidRPr="009705F3">
        <w:rPr>
          <w:rFonts w:hint="eastAsia"/>
          <w:sz w:val="24"/>
          <w:szCs w:val="24"/>
          <w:lang w:val="en-CA"/>
        </w:rPr>
        <w:t>（</w:t>
      </w:r>
      <w:r w:rsidRPr="009705F3">
        <w:rPr>
          <w:rFonts w:hint="eastAsia"/>
          <w:sz w:val="24"/>
          <w:szCs w:val="24"/>
          <w:lang w:val="zh-CN"/>
        </w:rPr>
        <w:t>所有第</w:t>
      </w:r>
      <w:r w:rsidRPr="009705F3">
        <w:rPr>
          <w:sz w:val="24"/>
          <w:szCs w:val="24"/>
          <w:lang w:val="en-CA"/>
        </w:rPr>
        <w:t>5</w:t>
      </w:r>
      <w:r w:rsidRPr="009705F3">
        <w:rPr>
          <w:rFonts w:hint="eastAsia"/>
          <w:sz w:val="24"/>
          <w:szCs w:val="24"/>
          <w:lang w:val="zh-CN"/>
        </w:rPr>
        <w:t>条国家</w:t>
      </w:r>
      <w:r w:rsidRPr="009705F3">
        <w:rPr>
          <w:rFonts w:hint="eastAsia"/>
          <w:sz w:val="24"/>
          <w:szCs w:val="24"/>
          <w:lang w:val="en-CA"/>
        </w:rPr>
        <w:t>）</w:t>
      </w:r>
      <w:r w:rsidRPr="009705F3">
        <w:rPr>
          <w:rFonts w:hint="eastAsia"/>
          <w:sz w:val="24"/>
          <w:szCs w:val="24"/>
          <w:lang w:val="zh-CN"/>
        </w:rPr>
        <w:t>和减少</w:t>
      </w:r>
      <w:r w:rsidRPr="009705F3">
        <w:rPr>
          <w:sz w:val="24"/>
          <w:szCs w:val="24"/>
          <w:lang w:val="en-CA"/>
        </w:rPr>
        <w:t>10</w:t>
      </w:r>
      <w:r w:rsidRPr="009705F3">
        <w:rPr>
          <w:rFonts w:hint="eastAsia"/>
          <w:sz w:val="24"/>
          <w:szCs w:val="24"/>
          <w:lang w:val="en-CA"/>
        </w:rPr>
        <w:t>％</w:t>
      </w:r>
      <w:r w:rsidRPr="009705F3">
        <w:rPr>
          <w:rFonts w:hint="eastAsia"/>
          <w:sz w:val="24"/>
          <w:szCs w:val="24"/>
          <w:lang w:val="zh-CN"/>
        </w:rPr>
        <w:t>的消费量</w:t>
      </w:r>
      <w:r w:rsidRPr="009705F3">
        <w:rPr>
          <w:rFonts w:hint="eastAsia"/>
          <w:sz w:val="24"/>
          <w:szCs w:val="24"/>
          <w:lang w:val="en-CA"/>
        </w:rPr>
        <w:t>（</w:t>
      </w:r>
      <w:r w:rsidRPr="009705F3">
        <w:rPr>
          <w:rFonts w:hint="eastAsia"/>
          <w:sz w:val="24"/>
          <w:szCs w:val="24"/>
          <w:lang w:val="zh-CN"/>
        </w:rPr>
        <w:t>所有第</w:t>
      </w:r>
      <w:r w:rsidRPr="009705F3">
        <w:rPr>
          <w:sz w:val="24"/>
          <w:szCs w:val="24"/>
          <w:lang w:val="en-CA"/>
        </w:rPr>
        <w:t>5</w:t>
      </w:r>
      <w:r w:rsidRPr="009705F3">
        <w:rPr>
          <w:rFonts w:hint="eastAsia"/>
          <w:sz w:val="24"/>
          <w:szCs w:val="24"/>
          <w:lang w:val="zh-CN"/>
        </w:rPr>
        <w:t>条第一类国家</w:t>
      </w:r>
      <w:r w:rsidRPr="009705F3">
        <w:rPr>
          <w:rFonts w:hint="eastAsia"/>
          <w:sz w:val="24"/>
          <w:szCs w:val="24"/>
          <w:lang w:val="en-CA"/>
        </w:rPr>
        <w:t>）；</w:t>
      </w:r>
    </w:p>
    <w:p w:rsidR="002F073C" w:rsidRPr="009705F3" w:rsidRDefault="002F073C">
      <w:pPr>
        <w:pStyle w:val="Heading2"/>
        <w:rPr>
          <w:sz w:val="24"/>
          <w:szCs w:val="24"/>
          <w:lang w:val="en-CA"/>
        </w:rPr>
      </w:pPr>
      <w:r w:rsidRPr="009705F3">
        <w:rPr>
          <w:kern w:val="22"/>
          <w:sz w:val="24"/>
          <w:szCs w:val="24"/>
          <w:lang w:val="en-CA"/>
        </w:rPr>
        <w:t>2020</w:t>
      </w:r>
      <w:r w:rsidRPr="009705F3">
        <w:rPr>
          <w:rFonts w:hint="eastAsia"/>
          <w:kern w:val="22"/>
          <w:sz w:val="24"/>
          <w:szCs w:val="24"/>
          <w:lang w:val="zh-CN"/>
        </w:rPr>
        <w:t>年至</w:t>
      </w:r>
      <w:r w:rsidRPr="009705F3">
        <w:rPr>
          <w:kern w:val="22"/>
          <w:sz w:val="24"/>
          <w:szCs w:val="24"/>
          <w:lang w:val="en-CA"/>
        </w:rPr>
        <w:t>2030</w:t>
      </w:r>
      <w:r w:rsidRPr="009705F3">
        <w:rPr>
          <w:rFonts w:hint="eastAsia"/>
          <w:kern w:val="22"/>
          <w:sz w:val="24"/>
          <w:szCs w:val="24"/>
          <w:lang w:val="zh-CN"/>
        </w:rPr>
        <w:t>年期间维修行业的重要性</w:t>
      </w:r>
      <w:r w:rsidRPr="009705F3">
        <w:rPr>
          <w:rFonts w:hint="eastAsia"/>
          <w:kern w:val="22"/>
          <w:sz w:val="24"/>
          <w:szCs w:val="24"/>
          <w:lang w:val="en-CA"/>
        </w:rPr>
        <w:t>，</w:t>
      </w:r>
      <w:r w:rsidRPr="009705F3">
        <w:rPr>
          <w:rFonts w:hint="eastAsia"/>
          <w:kern w:val="22"/>
          <w:sz w:val="24"/>
          <w:szCs w:val="24"/>
          <w:lang w:val="zh-CN"/>
        </w:rPr>
        <w:t>并指出对大多数第</w:t>
      </w:r>
      <w:r w:rsidRPr="009705F3">
        <w:rPr>
          <w:kern w:val="22"/>
          <w:sz w:val="24"/>
          <w:szCs w:val="24"/>
          <w:lang w:val="en-CA"/>
        </w:rPr>
        <w:t>5</w:t>
      </w:r>
      <w:r w:rsidRPr="009705F3">
        <w:rPr>
          <w:rFonts w:hint="eastAsia"/>
          <w:kern w:val="22"/>
          <w:sz w:val="24"/>
          <w:szCs w:val="24"/>
          <w:lang w:val="zh-CN"/>
        </w:rPr>
        <w:t>条国家而言</w:t>
      </w:r>
      <w:r w:rsidRPr="009705F3">
        <w:rPr>
          <w:rFonts w:hint="eastAsia"/>
          <w:kern w:val="22"/>
          <w:sz w:val="24"/>
          <w:szCs w:val="24"/>
          <w:lang w:val="en-CA"/>
        </w:rPr>
        <w:t>，</w:t>
      </w:r>
      <w:r w:rsidRPr="009705F3">
        <w:rPr>
          <w:rFonts w:hint="eastAsia"/>
          <w:kern w:val="22"/>
          <w:sz w:val="24"/>
          <w:szCs w:val="24"/>
          <w:lang w:val="zh-CN"/>
        </w:rPr>
        <w:t>剩余的氟氯烃消费量完全或主要用于维修制冷和空调设备。此外，对于大多数低消费量国家和一些非低消费量国家履行其履约义务而言，该行业逐步减少使用</w:t>
      </w:r>
      <w:r w:rsidRPr="009705F3">
        <w:rPr>
          <w:rFonts w:hint="eastAsia"/>
          <w:sz w:val="24"/>
          <w:szCs w:val="24"/>
          <w:lang w:val="zh-CN"/>
        </w:rPr>
        <w:t>氢氟碳化物</w:t>
      </w:r>
      <w:r w:rsidRPr="009705F3">
        <w:rPr>
          <w:rFonts w:hint="eastAsia"/>
          <w:kern w:val="22"/>
          <w:sz w:val="24"/>
          <w:szCs w:val="24"/>
          <w:lang w:val="zh-CN"/>
        </w:rPr>
        <w:t>的活动都是必要的，因为</w:t>
      </w:r>
      <w:r w:rsidRPr="009705F3">
        <w:rPr>
          <w:rFonts w:hint="eastAsia"/>
          <w:sz w:val="24"/>
          <w:szCs w:val="24"/>
          <w:lang w:val="zh-CN"/>
        </w:rPr>
        <w:t>氢氟碳化物完全</w:t>
      </w:r>
      <w:r w:rsidRPr="009705F3">
        <w:rPr>
          <w:rFonts w:hint="eastAsia"/>
          <w:kern w:val="22"/>
          <w:sz w:val="24"/>
          <w:szCs w:val="24"/>
          <w:lang w:val="zh-CN"/>
        </w:rPr>
        <w:t>用于维修制冷和空调设备；</w:t>
      </w:r>
    </w:p>
    <w:p w:rsidR="002F073C" w:rsidRPr="009705F3" w:rsidRDefault="002F073C">
      <w:pPr>
        <w:pStyle w:val="Heading2"/>
        <w:rPr>
          <w:sz w:val="24"/>
          <w:szCs w:val="24"/>
          <w:lang w:val="en-CA"/>
        </w:rPr>
      </w:pPr>
      <w:r w:rsidRPr="009705F3">
        <w:rPr>
          <w:rFonts w:hint="eastAsia"/>
          <w:sz w:val="24"/>
          <w:szCs w:val="24"/>
          <w:lang w:val="zh-CN"/>
        </w:rPr>
        <w:t>充分利用多边基金成立以来建立的并在淘汰氟氯烃期间加强和扩大的监管框架和培训基础设施。其中特别包括海关官员和制冷技术人员的培训</w:t>
      </w:r>
      <w:r w:rsidRPr="009705F3">
        <w:rPr>
          <w:sz w:val="24"/>
          <w:szCs w:val="24"/>
          <w:lang w:val="zh-CN"/>
        </w:rPr>
        <w:t>/</w:t>
      </w:r>
      <w:r w:rsidRPr="009705F3">
        <w:rPr>
          <w:rFonts w:hint="eastAsia"/>
          <w:sz w:val="24"/>
          <w:szCs w:val="24"/>
          <w:lang w:val="zh-CN"/>
        </w:rPr>
        <w:t>职业机构，它们都得到设备、工具和制冷剂识别标识的支持，并通过更新课程得到加强，包括良好维修做法，并在许多情况下还包括妥善处理易燃和有毒的制冷剂的培训；经过培训的海关官员和执法人员；已接受过良好维修做法和正确处理易燃和有毒制冷剂培训的维修技术人员并配备了基本维修工具；</w:t>
      </w:r>
    </w:p>
    <w:p w:rsidR="002F073C" w:rsidRPr="009705F3" w:rsidRDefault="002F073C">
      <w:pPr>
        <w:pStyle w:val="Heading2"/>
        <w:rPr>
          <w:sz w:val="24"/>
          <w:szCs w:val="24"/>
          <w:lang w:val="en-CA"/>
        </w:rPr>
      </w:pPr>
      <w:r w:rsidRPr="009705F3">
        <w:rPr>
          <w:rFonts w:hint="eastAsia"/>
          <w:sz w:val="24"/>
          <w:szCs w:val="24"/>
          <w:lang w:val="zh-CN"/>
        </w:rPr>
        <w:t>通过将臭氧和气候益处与淘汰氟氯烃和逐步减少使用氢氟碳化物的供资结合起来的全面计划</w:t>
      </w:r>
      <w:r w:rsidRPr="009705F3">
        <w:rPr>
          <w:rFonts w:hint="eastAsia"/>
          <w:sz w:val="24"/>
          <w:szCs w:val="24"/>
          <w:lang w:val="en-CA"/>
        </w:rPr>
        <w:t>，</w:t>
      </w:r>
      <w:r w:rsidRPr="009705F3">
        <w:rPr>
          <w:rFonts w:hint="eastAsia"/>
          <w:sz w:val="24"/>
          <w:szCs w:val="24"/>
          <w:lang w:val="zh-CN"/>
        </w:rPr>
        <w:t>在第</w:t>
      </w:r>
      <w:r w:rsidRPr="009705F3">
        <w:rPr>
          <w:sz w:val="24"/>
          <w:szCs w:val="24"/>
          <w:lang w:val="en-CA"/>
        </w:rPr>
        <w:t>5</w:t>
      </w:r>
      <w:r w:rsidRPr="009705F3">
        <w:rPr>
          <w:rFonts w:hint="eastAsia"/>
          <w:sz w:val="24"/>
          <w:szCs w:val="24"/>
          <w:lang w:val="zh-CN"/>
        </w:rPr>
        <w:t>条国家制冷维修行业实施一项削减氟氯烃和氢氟碳化物的综合战略所显示的惠益</w:t>
      </w:r>
      <w:r w:rsidRPr="009705F3">
        <w:rPr>
          <w:rFonts w:hint="eastAsia"/>
          <w:sz w:val="24"/>
          <w:szCs w:val="24"/>
          <w:lang w:val="en-CA"/>
        </w:rPr>
        <w:t>，</w:t>
      </w:r>
      <w:r w:rsidRPr="009705F3">
        <w:rPr>
          <w:rFonts w:hint="eastAsia"/>
          <w:sz w:val="24"/>
          <w:szCs w:val="24"/>
          <w:lang w:val="zh-CN"/>
        </w:rPr>
        <w:t>这采取了基于绩效的多阶段方法</w:t>
      </w:r>
      <w:r w:rsidRPr="009705F3">
        <w:rPr>
          <w:rFonts w:hint="eastAsia"/>
          <w:sz w:val="24"/>
          <w:szCs w:val="24"/>
          <w:lang w:val="en-CA"/>
        </w:rPr>
        <w:t>，</w:t>
      </w:r>
      <w:r w:rsidRPr="009705F3">
        <w:rPr>
          <w:rFonts w:hint="eastAsia"/>
          <w:sz w:val="24"/>
          <w:szCs w:val="24"/>
          <w:lang w:val="zh-CN"/>
        </w:rPr>
        <w:t>而不是在制冷维修行业没有整体策略的情况下</w:t>
      </w:r>
      <w:r w:rsidRPr="009705F3">
        <w:rPr>
          <w:rFonts w:hint="eastAsia"/>
          <w:sz w:val="24"/>
          <w:szCs w:val="24"/>
          <w:lang w:val="en-CA"/>
        </w:rPr>
        <w:t>，</w:t>
      </w:r>
      <w:r w:rsidRPr="009705F3">
        <w:rPr>
          <w:rFonts w:hint="eastAsia"/>
          <w:sz w:val="24"/>
          <w:szCs w:val="24"/>
          <w:lang w:val="zh-CN"/>
        </w:rPr>
        <w:t>采取一系列独立活动</w:t>
      </w:r>
      <w:r w:rsidRPr="009705F3">
        <w:rPr>
          <w:rFonts w:hint="eastAsia"/>
          <w:sz w:val="24"/>
          <w:szCs w:val="24"/>
          <w:lang w:val="en-CA"/>
        </w:rPr>
        <w:t>；</w:t>
      </w:r>
      <w:r w:rsidRPr="009705F3">
        <w:rPr>
          <w:rStyle w:val="FootnoteReference"/>
          <w:sz w:val="24"/>
          <w:szCs w:val="24"/>
          <w:lang w:val="zh-CN"/>
        </w:rPr>
        <w:footnoteReference w:id="21"/>
      </w:r>
      <w:r w:rsidRPr="009705F3">
        <w:rPr>
          <w:rFonts w:hint="eastAsia"/>
          <w:sz w:val="24"/>
          <w:szCs w:val="24"/>
          <w:lang w:val="zh-CN"/>
        </w:rPr>
        <w:t>和</w:t>
      </w:r>
    </w:p>
    <w:p w:rsidR="002F073C" w:rsidRPr="009705F3" w:rsidRDefault="002F073C">
      <w:pPr>
        <w:pStyle w:val="Heading2"/>
        <w:rPr>
          <w:sz w:val="24"/>
          <w:szCs w:val="24"/>
          <w:lang w:val="en-CA"/>
        </w:rPr>
      </w:pPr>
      <w:r w:rsidRPr="009705F3">
        <w:rPr>
          <w:sz w:val="24"/>
          <w:szCs w:val="24"/>
          <w:lang w:val="en-CA"/>
        </w:rPr>
        <w:t>2021-2030</w:t>
      </w:r>
      <w:r w:rsidRPr="009705F3">
        <w:rPr>
          <w:rFonts w:hint="eastAsia"/>
          <w:sz w:val="24"/>
          <w:szCs w:val="24"/>
          <w:lang w:val="zh-CN"/>
        </w:rPr>
        <w:t>年期间所有第</w:t>
      </w:r>
      <w:r w:rsidRPr="009705F3">
        <w:rPr>
          <w:sz w:val="24"/>
          <w:szCs w:val="24"/>
          <w:lang w:val="en-CA"/>
        </w:rPr>
        <w:t>5</w:t>
      </w:r>
      <w:r w:rsidRPr="009705F3">
        <w:rPr>
          <w:rFonts w:hint="eastAsia"/>
          <w:sz w:val="24"/>
          <w:szCs w:val="24"/>
          <w:lang w:val="zh-CN"/>
        </w:rPr>
        <w:t>条国家在制冷维修行业淘汰氟氯烃的供资水平。如先前的解释和表</w:t>
      </w:r>
      <w:r w:rsidRPr="009705F3">
        <w:rPr>
          <w:sz w:val="24"/>
          <w:szCs w:val="24"/>
          <w:lang w:val="zh-CN"/>
        </w:rPr>
        <w:t>3</w:t>
      </w:r>
      <w:r w:rsidRPr="009705F3">
        <w:rPr>
          <w:rFonts w:hint="eastAsia"/>
          <w:sz w:val="24"/>
          <w:szCs w:val="24"/>
          <w:lang w:val="zh-CN"/>
        </w:rPr>
        <w:t>所示，原则上已向低消费量国家核准了</w:t>
      </w:r>
      <w:r w:rsidRPr="009705F3">
        <w:rPr>
          <w:sz w:val="24"/>
          <w:szCs w:val="24"/>
          <w:lang w:val="zh-CN"/>
        </w:rPr>
        <w:t>5,100</w:t>
      </w:r>
      <w:r w:rsidRPr="009705F3">
        <w:rPr>
          <w:rFonts w:hint="eastAsia"/>
          <w:sz w:val="24"/>
          <w:szCs w:val="24"/>
          <w:lang w:val="zh-CN"/>
        </w:rPr>
        <w:t>万美元</w:t>
      </w:r>
      <w:r w:rsidRPr="009705F3">
        <w:rPr>
          <w:rFonts w:hint="eastAsia"/>
          <w:sz w:val="24"/>
          <w:szCs w:val="24"/>
          <w:lang w:val="zh-CN"/>
        </w:rPr>
        <w:lastRenderedPageBreak/>
        <w:t>（其中很大一部分已经发放），另有</w:t>
      </w:r>
      <w:r w:rsidRPr="009705F3">
        <w:rPr>
          <w:sz w:val="24"/>
          <w:szCs w:val="24"/>
          <w:lang w:val="zh-CN"/>
        </w:rPr>
        <w:t>2,680</w:t>
      </w:r>
      <w:r w:rsidRPr="009705F3">
        <w:rPr>
          <w:rFonts w:hint="eastAsia"/>
          <w:sz w:val="24"/>
          <w:szCs w:val="24"/>
          <w:lang w:val="zh-CN"/>
        </w:rPr>
        <w:t>万美元尚待核准。对于非低消费量国家，原则上已批准</w:t>
      </w:r>
      <w:r w:rsidRPr="009705F3">
        <w:rPr>
          <w:sz w:val="24"/>
          <w:szCs w:val="24"/>
          <w:lang w:val="zh-CN"/>
        </w:rPr>
        <w:t>1.416</w:t>
      </w:r>
      <w:r w:rsidRPr="009705F3">
        <w:rPr>
          <w:rFonts w:hint="eastAsia"/>
          <w:sz w:val="24"/>
          <w:szCs w:val="24"/>
          <w:lang w:val="zh-CN"/>
        </w:rPr>
        <w:t>亿美元（仅其中一部分已经发放），并有</w:t>
      </w:r>
      <w:r w:rsidRPr="009705F3">
        <w:rPr>
          <w:sz w:val="24"/>
          <w:szCs w:val="24"/>
          <w:lang w:val="zh-CN"/>
        </w:rPr>
        <w:t>5.594</w:t>
      </w:r>
      <w:r w:rsidRPr="009705F3">
        <w:rPr>
          <w:rFonts w:hint="eastAsia"/>
          <w:sz w:val="24"/>
          <w:szCs w:val="24"/>
          <w:lang w:val="zh-CN"/>
        </w:rPr>
        <w:t>亿美元</w:t>
      </w:r>
      <w:r w:rsidRPr="009705F3">
        <w:rPr>
          <w:rStyle w:val="FootnoteReference"/>
          <w:sz w:val="24"/>
          <w:szCs w:val="24"/>
          <w:lang w:val="zh-CN"/>
        </w:rPr>
        <w:footnoteReference w:id="22"/>
      </w:r>
      <w:r w:rsidRPr="009705F3">
        <w:rPr>
          <w:rFonts w:hint="eastAsia"/>
          <w:sz w:val="24"/>
          <w:szCs w:val="24"/>
          <w:lang w:val="zh-CN"/>
        </w:rPr>
        <w:t>尚待核准。</w:t>
      </w:r>
    </w:p>
    <w:p w:rsidR="002F073C" w:rsidRPr="009705F3" w:rsidRDefault="002F073C">
      <w:pPr>
        <w:pStyle w:val="Heading1"/>
        <w:rPr>
          <w:sz w:val="24"/>
          <w:szCs w:val="24"/>
          <w:lang w:val="en-CA"/>
        </w:rPr>
      </w:pPr>
      <w:r w:rsidRPr="009705F3">
        <w:rPr>
          <w:rFonts w:hint="eastAsia"/>
          <w:sz w:val="24"/>
          <w:szCs w:val="24"/>
          <w:lang w:val="zh-CN"/>
        </w:rPr>
        <w:t>考虑到上述各项事实</w:t>
      </w:r>
      <w:r w:rsidRPr="009705F3">
        <w:rPr>
          <w:rFonts w:hint="eastAsia"/>
          <w:sz w:val="24"/>
          <w:szCs w:val="24"/>
          <w:lang w:val="en-CA"/>
        </w:rPr>
        <w:t>，</w:t>
      </w:r>
      <w:r w:rsidRPr="009705F3">
        <w:rPr>
          <w:rFonts w:hint="eastAsia"/>
          <w:sz w:val="24"/>
          <w:szCs w:val="24"/>
          <w:lang w:val="zh-CN"/>
        </w:rPr>
        <w:t>秘书处评估了如下所述的制冷维修行业逐步减少使用氢氟碳化物的若干模式和供资水平。</w:t>
      </w:r>
      <w:r w:rsidRPr="009705F3">
        <w:rPr>
          <w:sz w:val="24"/>
          <w:szCs w:val="24"/>
          <w:lang w:val="en-CA"/>
        </w:rPr>
        <w:t xml:space="preserve"> </w:t>
      </w:r>
    </w:p>
    <w:p w:rsidR="002F073C" w:rsidRPr="009705F3" w:rsidRDefault="002F073C">
      <w:pPr>
        <w:rPr>
          <w:sz w:val="24"/>
          <w:szCs w:val="24"/>
          <w:u w:val="single"/>
          <w:lang w:val="en-CA"/>
        </w:rPr>
      </w:pPr>
      <w:r w:rsidRPr="009705F3">
        <w:rPr>
          <w:rFonts w:hint="eastAsia"/>
          <w:sz w:val="24"/>
          <w:szCs w:val="24"/>
          <w:u w:val="single"/>
          <w:lang w:val="zh-CN"/>
        </w:rPr>
        <w:t>模式</w:t>
      </w:r>
      <w:r w:rsidRPr="009705F3">
        <w:rPr>
          <w:sz w:val="24"/>
          <w:szCs w:val="24"/>
          <w:u w:val="single"/>
          <w:lang w:val="zh-CN"/>
        </w:rPr>
        <w:t>1</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sz w:val="24"/>
          <w:szCs w:val="24"/>
          <w:lang w:val="zh-CN"/>
        </w:rPr>
        <w:t>鉴于不能确定在完成淘汰氟氯烃时为达到削减氢氟碳化物消费量</w:t>
      </w:r>
      <w:r w:rsidRPr="009705F3">
        <w:rPr>
          <w:sz w:val="24"/>
          <w:szCs w:val="24"/>
          <w:lang w:val="en-CA"/>
        </w:rPr>
        <w:t>10%</w:t>
      </w:r>
      <w:r w:rsidRPr="009705F3">
        <w:rPr>
          <w:rFonts w:hint="eastAsia"/>
          <w:sz w:val="24"/>
          <w:szCs w:val="24"/>
          <w:lang w:val="zh-CN"/>
        </w:rPr>
        <w:t>所作的额外努力所需的相关费用</w:t>
      </w:r>
      <w:r w:rsidRPr="009705F3">
        <w:rPr>
          <w:rFonts w:hint="eastAsia"/>
          <w:sz w:val="24"/>
          <w:szCs w:val="24"/>
          <w:lang w:val="en-CA"/>
        </w:rPr>
        <w:t>，</w:t>
      </w:r>
      <w:r w:rsidRPr="009705F3">
        <w:rPr>
          <w:rFonts w:hint="eastAsia"/>
          <w:sz w:val="24"/>
          <w:szCs w:val="24"/>
          <w:lang w:val="zh-CN"/>
        </w:rPr>
        <w:t>因此</w:t>
      </w:r>
      <w:r w:rsidRPr="009705F3">
        <w:rPr>
          <w:rFonts w:hint="eastAsia"/>
          <w:sz w:val="24"/>
          <w:szCs w:val="24"/>
          <w:lang w:val="en-CA"/>
        </w:rPr>
        <w:t>，</w:t>
      </w:r>
      <w:r w:rsidRPr="009705F3">
        <w:rPr>
          <w:rFonts w:hint="eastAsia"/>
          <w:sz w:val="24"/>
          <w:szCs w:val="24"/>
          <w:lang w:val="zh-CN"/>
        </w:rPr>
        <w:t>考虑采用一种类似于批准第一个制冷剂管理计划之前采用的模式</w:t>
      </w:r>
      <w:r w:rsidRPr="009705F3">
        <w:rPr>
          <w:rFonts w:hint="eastAsia"/>
          <w:sz w:val="24"/>
          <w:szCs w:val="24"/>
          <w:lang w:val="en-CA"/>
        </w:rPr>
        <w:t>，</w:t>
      </w:r>
      <w:r w:rsidRPr="009705F3">
        <w:rPr>
          <w:rFonts w:hint="eastAsia"/>
          <w:sz w:val="24"/>
          <w:szCs w:val="24"/>
          <w:lang w:val="zh-CN"/>
        </w:rPr>
        <w:t>即核准逐步减少氢氟碳化物消费量所需的独立活动</w:t>
      </w:r>
      <w:r w:rsidRPr="009705F3">
        <w:rPr>
          <w:rFonts w:hint="eastAsia"/>
          <w:sz w:val="24"/>
          <w:szCs w:val="24"/>
          <w:lang w:val="en-CA"/>
        </w:rPr>
        <w:t>，</w:t>
      </w:r>
      <w:r w:rsidRPr="009705F3">
        <w:rPr>
          <w:rFonts w:hint="eastAsia"/>
          <w:sz w:val="24"/>
          <w:szCs w:val="24"/>
          <w:lang w:val="zh-CN"/>
        </w:rPr>
        <w:t>而其供资水平与提交的活动相称。</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这种模式有助于确保第</w:t>
      </w:r>
      <w:r w:rsidRPr="009705F3">
        <w:rPr>
          <w:sz w:val="24"/>
          <w:szCs w:val="24"/>
          <w:lang w:val="en-CA"/>
        </w:rPr>
        <w:t>5</w:t>
      </w:r>
      <w:r w:rsidRPr="009705F3">
        <w:rPr>
          <w:rFonts w:hint="eastAsia"/>
          <w:sz w:val="24"/>
          <w:szCs w:val="24"/>
          <w:lang w:val="zh-CN"/>
        </w:rPr>
        <w:t>条国家以合理的方式提出逐步减少使用氢氟碳化物所需的额外努力及其相关费用。但是，这种模式将无法采取整体战略，因为在该战略中可以整合和实施淘汰氟氯烃和逐步减少使用氢氟碳化物的类似活动（例如，将氢氟碳化物的考虑因素纳入正在进行的逐步减少使用氟氯烃的培训计划将比实施新的单独为氢氟碳化物进行的培训方案更具成本效益）。此外，在当前情况下，采取一种独立的方法将给评估不同项目组成部分的影响带来困难，并将大大增加多边基金机构在单独审查、批准和监测个别活动方面的行政工作量。</w:t>
      </w:r>
    </w:p>
    <w:p w:rsidR="002F073C" w:rsidRPr="009705F3" w:rsidRDefault="002F073C">
      <w:pPr>
        <w:rPr>
          <w:sz w:val="24"/>
          <w:szCs w:val="24"/>
          <w:u w:val="single"/>
          <w:lang w:val="en-CA"/>
        </w:rPr>
      </w:pPr>
      <w:r w:rsidRPr="009705F3">
        <w:rPr>
          <w:rFonts w:hint="eastAsia"/>
          <w:sz w:val="24"/>
          <w:szCs w:val="24"/>
          <w:u w:val="single"/>
          <w:lang w:val="zh-CN"/>
        </w:rPr>
        <w:t>模式</w:t>
      </w:r>
      <w:r w:rsidRPr="009705F3">
        <w:rPr>
          <w:sz w:val="24"/>
          <w:szCs w:val="24"/>
          <w:u w:val="single"/>
          <w:lang w:val="zh-CN"/>
        </w:rPr>
        <w:t>2</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sz w:val="24"/>
          <w:szCs w:val="24"/>
          <w:lang w:val="zh-CN"/>
        </w:rPr>
        <w:t>考虑的另一种模式是将第</w:t>
      </w:r>
      <w:r w:rsidRPr="009705F3">
        <w:rPr>
          <w:sz w:val="24"/>
          <w:szCs w:val="24"/>
          <w:lang w:val="en-CA"/>
        </w:rPr>
        <w:t>5</w:t>
      </w:r>
      <w:r w:rsidRPr="009705F3">
        <w:rPr>
          <w:rFonts w:hint="eastAsia"/>
          <w:sz w:val="24"/>
          <w:szCs w:val="24"/>
          <w:lang w:val="zh-CN"/>
        </w:rPr>
        <w:t>条国家根据其氟氯烃履约基准消费量分组</w:t>
      </w:r>
      <w:r w:rsidRPr="009705F3">
        <w:rPr>
          <w:rFonts w:hint="eastAsia"/>
          <w:sz w:val="24"/>
          <w:szCs w:val="24"/>
          <w:lang w:val="en-CA"/>
        </w:rPr>
        <w:t>（</w:t>
      </w:r>
      <w:r w:rsidRPr="009705F3">
        <w:rPr>
          <w:rFonts w:hint="eastAsia"/>
          <w:sz w:val="24"/>
          <w:szCs w:val="24"/>
          <w:lang w:val="zh-CN"/>
        </w:rPr>
        <w:t>用作在没有估计</w:t>
      </w:r>
      <w:r w:rsidRPr="009705F3">
        <w:rPr>
          <w:sz w:val="24"/>
          <w:szCs w:val="24"/>
          <w:lang w:val="en-CA"/>
        </w:rPr>
        <w:t>/</w:t>
      </w:r>
      <w:r w:rsidRPr="009705F3">
        <w:rPr>
          <w:rFonts w:hint="eastAsia"/>
          <w:sz w:val="24"/>
          <w:szCs w:val="24"/>
          <w:lang w:val="zh-CN"/>
        </w:rPr>
        <w:t>计算的氢氟碳化物基准消费量的情况下的替代</w:t>
      </w:r>
      <w:r w:rsidRPr="009705F3">
        <w:rPr>
          <w:rFonts w:hint="eastAsia"/>
          <w:sz w:val="24"/>
          <w:szCs w:val="24"/>
          <w:lang w:val="en-CA"/>
        </w:rPr>
        <w:t>），</w:t>
      </w:r>
      <w:r w:rsidRPr="009705F3">
        <w:rPr>
          <w:rFonts w:hint="eastAsia"/>
          <w:sz w:val="24"/>
          <w:szCs w:val="24"/>
          <w:lang w:val="zh-CN"/>
        </w:rPr>
        <w:t>而不划分低消费量国家与非低消费量国家之间的区别</w:t>
      </w:r>
      <w:r w:rsidRPr="009705F3">
        <w:rPr>
          <w:rFonts w:hint="eastAsia"/>
          <w:sz w:val="24"/>
          <w:szCs w:val="24"/>
          <w:lang w:val="en-CA"/>
        </w:rPr>
        <w:t>，</w:t>
      </w:r>
      <w:r w:rsidRPr="009705F3">
        <w:rPr>
          <w:rFonts w:hint="eastAsia"/>
          <w:sz w:val="24"/>
          <w:szCs w:val="24"/>
          <w:lang w:val="zh-CN"/>
        </w:rPr>
        <w:t>其供资水平与氟氯烃基准消费量的增加成正比。这种模式类似于第</w:t>
      </w:r>
      <w:r w:rsidRPr="009705F3">
        <w:rPr>
          <w:sz w:val="24"/>
          <w:szCs w:val="24"/>
          <w:lang w:val="zh-CN"/>
        </w:rPr>
        <w:t>60/44</w:t>
      </w:r>
      <w:r w:rsidRPr="009705F3">
        <w:rPr>
          <w:rFonts w:hint="eastAsia"/>
          <w:sz w:val="24"/>
          <w:szCs w:val="24"/>
          <w:lang w:val="zh-CN"/>
        </w:rPr>
        <w:t>号决定（用于氟氯烃淘汰管理计划的第一阶段）和第</w:t>
      </w:r>
      <w:r w:rsidRPr="009705F3">
        <w:rPr>
          <w:sz w:val="24"/>
          <w:szCs w:val="24"/>
          <w:lang w:val="zh-CN"/>
        </w:rPr>
        <w:t>74/50</w:t>
      </w:r>
      <w:r w:rsidRPr="009705F3">
        <w:rPr>
          <w:rFonts w:hint="eastAsia"/>
          <w:sz w:val="24"/>
          <w:szCs w:val="24"/>
          <w:lang w:val="zh-CN"/>
        </w:rPr>
        <w:t>号决定（用于后续阶段）为低消费量国家淘汰氟氯烃所采用的方法，这种模式扩大到非低消费量国家，而不采用适用于有资格获得供资的制冷维修行业氟氯烃消费量的独特成本效益阈值（例如，</w:t>
      </w:r>
      <w:r w:rsidRPr="009705F3">
        <w:rPr>
          <w:sz w:val="24"/>
          <w:szCs w:val="24"/>
          <w:lang w:val="zh-CN"/>
        </w:rPr>
        <w:t>4.80</w:t>
      </w:r>
      <w:r w:rsidRPr="009705F3">
        <w:rPr>
          <w:rFonts w:hint="eastAsia"/>
          <w:sz w:val="24"/>
          <w:szCs w:val="24"/>
          <w:lang w:val="zh-CN"/>
        </w:rPr>
        <w:t>美元</w:t>
      </w:r>
      <w:r w:rsidRPr="009705F3">
        <w:rPr>
          <w:sz w:val="24"/>
          <w:szCs w:val="24"/>
          <w:lang w:val="zh-CN"/>
        </w:rPr>
        <w:t>/</w:t>
      </w:r>
      <w:r w:rsidRPr="009705F3">
        <w:rPr>
          <w:rFonts w:hint="eastAsia"/>
          <w:sz w:val="24"/>
          <w:szCs w:val="24"/>
          <w:lang w:val="zh-CN"/>
        </w:rPr>
        <w:t>千克）。</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这种模式有助于制定用以淘汰氟氯烃和逐步减少使用氢氟碳化物的整体战略</w:t>
      </w:r>
      <w:r w:rsidRPr="009705F3">
        <w:rPr>
          <w:rFonts w:hint="eastAsia"/>
          <w:sz w:val="24"/>
          <w:szCs w:val="24"/>
          <w:lang w:val="en-CA"/>
        </w:rPr>
        <w:t>，</w:t>
      </w:r>
      <w:r w:rsidRPr="009705F3">
        <w:rPr>
          <w:rFonts w:hint="eastAsia"/>
          <w:sz w:val="24"/>
          <w:szCs w:val="24"/>
          <w:lang w:val="zh-CN"/>
        </w:rPr>
        <w:t>它可对这两类受控物质进行若干共同活动</w:t>
      </w:r>
      <w:r w:rsidRPr="009705F3">
        <w:rPr>
          <w:rFonts w:hint="eastAsia"/>
          <w:sz w:val="24"/>
          <w:szCs w:val="24"/>
          <w:lang w:val="en-CA"/>
        </w:rPr>
        <w:t>，</w:t>
      </w:r>
      <w:r w:rsidRPr="009705F3">
        <w:rPr>
          <w:rFonts w:hint="eastAsia"/>
          <w:sz w:val="24"/>
          <w:szCs w:val="24"/>
          <w:lang w:val="zh-CN"/>
        </w:rPr>
        <w:t>避免重复工作</w:t>
      </w:r>
      <w:r w:rsidRPr="009705F3">
        <w:rPr>
          <w:rFonts w:hint="eastAsia"/>
          <w:sz w:val="24"/>
          <w:szCs w:val="24"/>
          <w:lang w:val="en-CA"/>
        </w:rPr>
        <w:t>（</w:t>
      </w:r>
      <w:r w:rsidRPr="009705F3">
        <w:rPr>
          <w:rFonts w:hint="eastAsia"/>
          <w:sz w:val="24"/>
          <w:szCs w:val="24"/>
          <w:lang w:val="zh-CN"/>
        </w:rPr>
        <w:t>和费用</w:t>
      </w:r>
      <w:r w:rsidRPr="009705F3">
        <w:rPr>
          <w:rFonts w:hint="eastAsia"/>
          <w:sz w:val="24"/>
          <w:szCs w:val="24"/>
          <w:lang w:val="en-CA"/>
        </w:rPr>
        <w:t>），</w:t>
      </w:r>
      <w:r w:rsidRPr="009705F3">
        <w:rPr>
          <w:rFonts w:hint="eastAsia"/>
          <w:sz w:val="24"/>
          <w:szCs w:val="24"/>
          <w:lang w:val="zh-CN"/>
        </w:rPr>
        <w:t>并简化多边基金机构的行政工作量。</w:t>
      </w:r>
    </w:p>
    <w:p w:rsidR="002F073C" w:rsidRPr="009705F3" w:rsidRDefault="002F073C">
      <w:pPr>
        <w:pStyle w:val="Heading1"/>
        <w:rPr>
          <w:sz w:val="24"/>
          <w:szCs w:val="24"/>
          <w:lang w:val="en-CA"/>
        </w:rPr>
      </w:pPr>
      <w:r w:rsidRPr="009705F3">
        <w:rPr>
          <w:rFonts w:hint="eastAsia"/>
          <w:kern w:val="22"/>
          <w:sz w:val="24"/>
          <w:szCs w:val="24"/>
          <w:lang w:val="zh-CN"/>
        </w:rPr>
        <w:t>尽管这是供资的首选模式</w:t>
      </w:r>
      <w:r w:rsidRPr="009705F3">
        <w:rPr>
          <w:rFonts w:hint="eastAsia"/>
          <w:kern w:val="22"/>
          <w:sz w:val="24"/>
          <w:szCs w:val="24"/>
          <w:lang w:val="en-CA"/>
        </w:rPr>
        <w:t>，</w:t>
      </w:r>
      <w:r w:rsidRPr="009705F3">
        <w:rPr>
          <w:rFonts w:hint="eastAsia"/>
          <w:kern w:val="22"/>
          <w:sz w:val="24"/>
          <w:szCs w:val="24"/>
          <w:lang w:val="zh-CN"/>
        </w:rPr>
        <w:t>但目前由于缺乏估计</w:t>
      </w:r>
      <w:r w:rsidRPr="009705F3">
        <w:rPr>
          <w:kern w:val="22"/>
          <w:sz w:val="24"/>
          <w:szCs w:val="24"/>
          <w:lang w:val="en-CA"/>
        </w:rPr>
        <w:t>/</w:t>
      </w:r>
      <w:r w:rsidRPr="009705F3">
        <w:rPr>
          <w:rFonts w:hint="eastAsia"/>
          <w:kern w:val="22"/>
          <w:sz w:val="24"/>
          <w:szCs w:val="24"/>
          <w:lang w:val="zh-CN"/>
        </w:rPr>
        <w:t>既定的</w:t>
      </w:r>
      <w:r w:rsidRPr="009705F3">
        <w:rPr>
          <w:rFonts w:hint="eastAsia"/>
          <w:sz w:val="24"/>
          <w:szCs w:val="24"/>
          <w:lang w:val="zh-CN"/>
        </w:rPr>
        <w:t>氢氟碳化物履约</w:t>
      </w:r>
      <w:r w:rsidRPr="009705F3">
        <w:rPr>
          <w:rFonts w:hint="eastAsia"/>
          <w:kern w:val="22"/>
          <w:sz w:val="24"/>
          <w:szCs w:val="24"/>
          <w:lang w:val="zh-CN"/>
        </w:rPr>
        <w:t>基准消费量以及</w:t>
      </w:r>
      <w:r w:rsidRPr="009705F3">
        <w:rPr>
          <w:rFonts w:hint="eastAsia"/>
          <w:sz w:val="24"/>
          <w:szCs w:val="24"/>
          <w:lang w:val="zh-CN"/>
        </w:rPr>
        <w:t>氢氟碳化物在</w:t>
      </w:r>
      <w:r w:rsidRPr="009705F3">
        <w:rPr>
          <w:rFonts w:hint="eastAsia"/>
          <w:kern w:val="22"/>
          <w:sz w:val="24"/>
          <w:szCs w:val="24"/>
          <w:lang w:val="zh-CN"/>
        </w:rPr>
        <w:t>各种应用中的行业分布情况</w:t>
      </w:r>
      <w:r w:rsidRPr="009705F3">
        <w:rPr>
          <w:rFonts w:hint="eastAsia"/>
          <w:kern w:val="22"/>
          <w:sz w:val="24"/>
          <w:szCs w:val="24"/>
          <w:lang w:val="en-CA"/>
        </w:rPr>
        <w:t>，</w:t>
      </w:r>
      <w:r w:rsidRPr="009705F3">
        <w:rPr>
          <w:rFonts w:hint="eastAsia"/>
          <w:kern w:val="22"/>
          <w:sz w:val="24"/>
          <w:szCs w:val="24"/>
          <w:lang w:val="zh-CN"/>
        </w:rPr>
        <w:t>因此不可能对第</w:t>
      </w:r>
      <w:r w:rsidRPr="009705F3">
        <w:rPr>
          <w:kern w:val="22"/>
          <w:sz w:val="24"/>
          <w:szCs w:val="24"/>
          <w:lang w:val="en-CA"/>
        </w:rPr>
        <w:t>5</w:t>
      </w:r>
      <w:r w:rsidRPr="009705F3">
        <w:rPr>
          <w:rFonts w:hint="eastAsia"/>
          <w:kern w:val="22"/>
          <w:sz w:val="24"/>
          <w:szCs w:val="24"/>
          <w:lang w:val="zh-CN"/>
        </w:rPr>
        <w:t>条国家进行有意义的分组</w:t>
      </w:r>
      <w:r w:rsidRPr="009705F3">
        <w:rPr>
          <w:rFonts w:hint="eastAsia"/>
          <w:kern w:val="22"/>
          <w:sz w:val="24"/>
          <w:szCs w:val="24"/>
          <w:lang w:val="en-CA"/>
        </w:rPr>
        <w:t>（</w:t>
      </w:r>
      <w:r w:rsidRPr="009705F3">
        <w:rPr>
          <w:rFonts w:hint="eastAsia"/>
          <w:kern w:val="22"/>
          <w:sz w:val="24"/>
          <w:szCs w:val="24"/>
          <w:lang w:val="zh-CN"/>
        </w:rPr>
        <w:t>尤其是非低消费量国家</w:t>
      </w:r>
      <w:r w:rsidRPr="009705F3">
        <w:rPr>
          <w:rFonts w:hint="eastAsia"/>
          <w:kern w:val="22"/>
          <w:sz w:val="24"/>
          <w:szCs w:val="24"/>
          <w:lang w:val="en-CA"/>
        </w:rPr>
        <w:t>）</w:t>
      </w:r>
      <w:r w:rsidRPr="009705F3">
        <w:rPr>
          <w:rFonts w:hint="eastAsia"/>
          <w:kern w:val="22"/>
          <w:sz w:val="24"/>
          <w:szCs w:val="24"/>
          <w:lang w:val="zh-CN"/>
        </w:rPr>
        <w:t>以及为实现《基加利修正案》规定的控制义务确定相关的供资水平。</w:t>
      </w:r>
      <w:r w:rsidRPr="009705F3">
        <w:rPr>
          <w:sz w:val="24"/>
          <w:szCs w:val="24"/>
          <w:lang w:val="en-CA"/>
        </w:rPr>
        <w:t xml:space="preserve"> </w:t>
      </w:r>
    </w:p>
    <w:p w:rsidR="002F073C" w:rsidRPr="009705F3" w:rsidRDefault="002F073C">
      <w:pPr>
        <w:pStyle w:val="Heading1"/>
        <w:keepNext/>
        <w:rPr>
          <w:sz w:val="24"/>
          <w:szCs w:val="24"/>
          <w:lang w:val="en-CA"/>
        </w:rPr>
      </w:pPr>
      <w:r w:rsidRPr="009705F3">
        <w:rPr>
          <w:rFonts w:hint="eastAsia"/>
          <w:sz w:val="24"/>
          <w:szCs w:val="24"/>
          <w:lang w:val="zh-CN"/>
        </w:rPr>
        <w:t>此外</w:t>
      </w:r>
      <w:r w:rsidRPr="009705F3">
        <w:rPr>
          <w:rFonts w:hint="eastAsia"/>
          <w:sz w:val="24"/>
          <w:szCs w:val="24"/>
          <w:lang w:val="en-CA"/>
        </w:rPr>
        <w:t>，</w:t>
      </w:r>
      <w:r w:rsidRPr="009705F3">
        <w:rPr>
          <w:sz w:val="24"/>
          <w:szCs w:val="24"/>
          <w:lang w:val="en-CA"/>
        </w:rPr>
        <w:t>2030</w:t>
      </w:r>
      <w:r w:rsidRPr="009705F3">
        <w:rPr>
          <w:rFonts w:hint="eastAsia"/>
          <w:sz w:val="24"/>
          <w:szCs w:val="24"/>
          <w:lang w:val="zh-CN"/>
        </w:rPr>
        <w:t>年之后</w:t>
      </w:r>
      <w:r w:rsidRPr="009705F3">
        <w:rPr>
          <w:rFonts w:hint="eastAsia"/>
          <w:sz w:val="24"/>
          <w:szCs w:val="24"/>
          <w:lang w:val="en-CA"/>
        </w:rPr>
        <w:t>，</w:t>
      </w:r>
      <w:r w:rsidRPr="009705F3">
        <w:rPr>
          <w:rFonts w:hint="eastAsia"/>
          <w:sz w:val="24"/>
          <w:szCs w:val="24"/>
          <w:lang w:val="zh-CN"/>
        </w:rPr>
        <w:t>第</w:t>
      </w:r>
      <w:r w:rsidRPr="009705F3">
        <w:rPr>
          <w:sz w:val="24"/>
          <w:szCs w:val="24"/>
          <w:lang w:val="en-CA"/>
        </w:rPr>
        <w:t>5</w:t>
      </w:r>
      <w:r w:rsidRPr="009705F3">
        <w:rPr>
          <w:rFonts w:hint="eastAsia"/>
          <w:sz w:val="24"/>
          <w:szCs w:val="24"/>
          <w:lang w:val="zh-CN"/>
        </w:rPr>
        <w:t>条国家的氟氯烃都已被淘汰</w:t>
      </w:r>
      <w:r w:rsidRPr="009705F3">
        <w:rPr>
          <w:rFonts w:hint="eastAsia"/>
          <w:sz w:val="24"/>
          <w:szCs w:val="24"/>
          <w:lang w:val="en-CA"/>
        </w:rPr>
        <w:t>，</w:t>
      </w:r>
      <w:r w:rsidRPr="009705F3">
        <w:rPr>
          <w:rStyle w:val="FootnoteReference"/>
          <w:sz w:val="24"/>
          <w:szCs w:val="24"/>
          <w:lang w:val="zh-CN"/>
        </w:rPr>
        <w:footnoteReference w:id="23"/>
      </w:r>
      <w:r w:rsidRPr="009705F3">
        <w:rPr>
          <w:rFonts w:hint="eastAsia"/>
          <w:sz w:val="24"/>
          <w:szCs w:val="24"/>
          <w:lang w:val="zh-CN"/>
        </w:rPr>
        <w:t>而制冷维修行业的活动仅与逐步减少使用氢氟碳化物有关</w:t>
      </w:r>
      <w:r w:rsidRPr="009705F3">
        <w:rPr>
          <w:rFonts w:hint="eastAsia"/>
          <w:sz w:val="24"/>
          <w:szCs w:val="24"/>
          <w:lang w:val="en-CA"/>
        </w:rPr>
        <w:t>；</w:t>
      </w:r>
      <w:r w:rsidRPr="009705F3">
        <w:rPr>
          <w:rFonts w:hint="eastAsia"/>
          <w:sz w:val="24"/>
          <w:szCs w:val="24"/>
          <w:lang w:val="zh-CN"/>
        </w:rPr>
        <w:t>届时</w:t>
      </w:r>
      <w:r w:rsidRPr="009705F3">
        <w:rPr>
          <w:rFonts w:hint="eastAsia"/>
          <w:sz w:val="24"/>
          <w:szCs w:val="24"/>
          <w:lang w:val="en-CA"/>
        </w:rPr>
        <w:t>，</w:t>
      </w:r>
      <w:r w:rsidRPr="009705F3">
        <w:rPr>
          <w:rFonts w:hint="eastAsia"/>
          <w:sz w:val="24"/>
          <w:szCs w:val="24"/>
          <w:lang w:val="zh-CN"/>
        </w:rPr>
        <w:t>应根据所需逐步减少使用的剩余氢氟碳化物以及</w:t>
      </w:r>
      <w:r w:rsidRPr="009705F3">
        <w:rPr>
          <w:rFonts w:hint="eastAsia"/>
          <w:sz w:val="24"/>
          <w:szCs w:val="24"/>
          <w:lang w:val="zh-CN"/>
        </w:rPr>
        <w:lastRenderedPageBreak/>
        <w:t>市场上使用氢氟碳化物和替代品的状况</w:t>
      </w:r>
      <w:r w:rsidRPr="009705F3">
        <w:rPr>
          <w:rFonts w:hint="eastAsia"/>
          <w:sz w:val="24"/>
          <w:szCs w:val="24"/>
          <w:lang w:val="en-CA"/>
        </w:rPr>
        <w:t>，</w:t>
      </w:r>
      <w:r w:rsidRPr="009705F3">
        <w:rPr>
          <w:rFonts w:hint="eastAsia"/>
          <w:sz w:val="24"/>
          <w:szCs w:val="24"/>
          <w:lang w:val="zh-CN"/>
        </w:rPr>
        <w:t>对今后各阶段逐步减少维修行业氢氟碳化物消费量的模式和供资水平进行全面评估。</w:t>
      </w:r>
    </w:p>
    <w:p w:rsidR="002F073C" w:rsidRPr="009705F3" w:rsidRDefault="002F073C">
      <w:pPr>
        <w:rPr>
          <w:sz w:val="24"/>
          <w:szCs w:val="24"/>
          <w:u w:val="single"/>
          <w:lang w:val="en-CA"/>
        </w:rPr>
      </w:pPr>
      <w:r w:rsidRPr="009705F3">
        <w:rPr>
          <w:rFonts w:hint="eastAsia"/>
          <w:sz w:val="24"/>
          <w:szCs w:val="24"/>
          <w:u w:val="single"/>
          <w:lang w:val="zh-CN"/>
        </w:rPr>
        <w:t>模式</w:t>
      </w:r>
      <w:r w:rsidRPr="009705F3">
        <w:rPr>
          <w:sz w:val="24"/>
          <w:szCs w:val="24"/>
          <w:u w:val="single"/>
          <w:lang w:val="zh-CN"/>
        </w:rPr>
        <w:t>3</w:t>
      </w:r>
    </w:p>
    <w:p w:rsidR="002F073C" w:rsidRPr="009705F3" w:rsidRDefault="002F073C">
      <w:pPr>
        <w:rPr>
          <w:sz w:val="24"/>
          <w:szCs w:val="24"/>
          <w:lang w:val="en-CA"/>
        </w:rPr>
      </w:pPr>
    </w:p>
    <w:p w:rsidR="002F073C" w:rsidRPr="009705F3" w:rsidRDefault="002F073C">
      <w:pPr>
        <w:pStyle w:val="Heading1"/>
        <w:widowControl w:val="0"/>
        <w:rPr>
          <w:sz w:val="24"/>
          <w:szCs w:val="24"/>
          <w:lang w:val="en-CA"/>
        </w:rPr>
      </w:pPr>
      <w:r w:rsidRPr="009705F3">
        <w:rPr>
          <w:rFonts w:hint="eastAsia"/>
          <w:kern w:val="22"/>
          <w:sz w:val="24"/>
          <w:szCs w:val="24"/>
          <w:lang w:val="zh-CN"/>
        </w:rPr>
        <w:t>这种模式考虑了第</w:t>
      </w:r>
      <w:r w:rsidRPr="009705F3">
        <w:rPr>
          <w:kern w:val="22"/>
          <w:sz w:val="24"/>
          <w:szCs w:val="24"/>
          <w:lang w:val="en-CA"/>
        </w:rPr>
        <w:t>74/50</w:t>
      </w:r>
      <w:r w:rsidRPr="009705F3">
        <w:rPr>
          <w:rFonts w:hint="eastAsia"/>
          <w:kern w:val="22"/>
          <w:sz w:val="24"/>
          <w:szCs w:val="24"/>
          <w:lang w:val="zh-CN"/>
        </w:rPr>
        <w:t>号决定在淘汰氟氯烃和逐步减少使用氢氟碳化物同时进行时为逐步减少使用氢氟碳化物第一阶段所商定的供资方式。</w:t>
      </w:r>
      <w:r w:rsidRPr="009705F3">
        <w:rPr>
          <w:rStyle w:val="FootnoteReference"/>
          <w:sz w:val="24"/>
          <w:szCs w:val="24"/>
          <w:lang w:val="zh-CN"/>
        </w:rPr>
        <w:footnoteReference w:id="24"/>
      </w:r>
      <w:r w:rsidRPr="009705F3">
        <w:rPr>
          <w:rFonts w:hint="eastAsia"/>
          <w:kern w:val="22"/>
          <w:sz w:val="24"/>
          <w:szCs w:val="24"/>
          <w:lang w:val="zh-CN"/>
        </w:rPr>
        <w:t>在没有估计</w:t>
      </w:r>
      <w:r w:rsidRPr="009705F3">
        <w:rPr>
          <w:kern w:val="22"/>
          <w:sz w:val="24"/>
          <w:szCs w:val="24"/>
          <w:lang w:val="zh-CN"/>
        </w:rPr>
        <w:t>/</w:t>
      </w:r>
      <w:r w:rsidRPr="009705F3">
        <w:rPr>
          <w:rFonts w:hint="eastAsia"/>
          <w:kern w:val="22"/>
          <w:sz w:val="24"/>
          <w:szCs w:val="24"/>
          <w:lang w:val="zh-CN"/>
        </w:rPr>
        <w:t>既定</w:t>
      </w:r>
      <w:r w:rsidRPr="009705F3">
        <w:rPr>
          <w:rFonts w:hint="eastAsia"/>
          <w:sz w:val="24"/>
          <w:szCs w:val="24"/>
          <w:lang w:val="zh-CN"/>
        </w:rPr>
        <w:t>氢氟碳化物</w:t>
      </w:r>
      <w:r w:rsidRPr="009705F3">
        <w:rPr>
          <w:rFonts w:hint="eastAsia"/>
          <w:kern w:val="22"/>
          <w:sz w:val="24"/>
          <w:szCs w:val="24"/>
          <w:lang w:val="zh-CN"/>
        </w:rPr>
        <w:t>基准消费量的情况下，低消费量国家根据其氟氯烃基准消费量及供资水平进行分组（分八组）；氟氯烃基准消费量低于</w:t>
      </w:r>
      <w:r w:rsidRPr="009705F3">
        <w:rPr>
          <w:kern w:val="22"/>
          <w:sz w:val="24"/>
          <w:szCs w:val="24"/>
          <w:lang w:val="zh-CN"/>
        </w:rPr>
        <w:t>25,000</w:t>
      </w:r>
      <w:r w:rsidRPr="009705F3">
        <w:rPr>
          <w:rFonts w:hint="eastAsia"/>
          <w:kern w:val="22"/>
          <w:sz w:val="24"/>
          <w:szCs w:val="24"/>
          <w:lang w:val="zh-CN"/>
        </w:rPr>
        <w:t>公吨的非低消费量国家都被列入一组，而不论其氟氯烃基准消费量为何，而淘汰活动的供资均依固定的成本效益提供。对氟氯烃基准消费量超过</w:t>
      </w:r>
      <w:r w:rsidRPr="009705F3">
        <w:rPr>
          <w:kern w:val="22"/>
          <w:sz w:val="24"/>
          <w:szCs w:val="24"/>
          <w:lang w:val="zh-CN"/>
        </w:rPr>
        <w:t>25,000</w:t>
      </w:r>
      <w:r w:rsidRPr="009705F3">
        <w:rPr>
          <w:rFonts w:hint="eastAsia"/>
          <w:kern w:val="22"/>
          <w:sz w:val="24"/>
          <w:szCs w:val="24"/>
          <w:lang w:val="zh-CN"/>
        </w:rPr>
        <w:t>公吨的第</w:t>
      </w:r>
      <w:r w:rsidRPr="009705F3">
        <w:rPr>
          <w:kern w:val="22"/>
          <w:sz w:val="24"/>
          <w:szCs w:val="24"/>
          <w:lang w:val="zh-CN"/>
        </w:rPr>
        <w:t>5</w:t>
      </w:r>
      <w:r w:rsidRPr="009705F3">
        <w:rPr>
          <w:rFonts w:hint="eastAsia"/>
          <w:kern w:val="22"/>
          <w:sz w:val="24"/>
          <w:szCs w:val="24"/>
          <w:lang w:val="zh-CN"/>
        </w:rPr>
        <w:t>条国家的供资将逐案审查。与以前的模式类似</w:t>
      </w:r>
      <w:r w:rsidRPr="009705F3">
        <w:rPr>
          <w:rFonts w:hint="eastAsia"/>
          <w:kern w:val="22"/>
          <w:sz w:val="24"/>
          <w:szCs w:val="24"/>
          <w:lang w:val="en-CA"/>
        </w:rPr>
        <w:t>，</w:t>
      </w:r>
      <w:r w:rsidRPr="009705F3">
        <w:rPr>
          <w:rFonts w:hint="eastAsia"/>
          <w:kern w:val="22"/>
          <w:sz w:val="24"/>
          <w:szCs w:val="24"/>
          <w:lang w:val="zh-CN"/>
        </w:rPr>
        <w:t>这种模式允许制定淘汰氟氯烃</w:t>
      </w:r>
      <w:r w:rsidRPr="009705F3">
        <w:rPr>
          <w:kern w:val="22"/>
          <w:sz w:val="24"/>
          <w:szCs w:val="24"/>
          <w:lang w:val="en-CA"/>
        </w:rPr>
        <w:t>/</w:t>
      </w:r>
      <w:r w:rsidRPr="009705F3">
        <w:rPr>
          <w:rFonts w:hint="eastAsia"/>
          <w:kern w:val="22"/>
          <w:sz w:val="24"/>
          <w:szCs w:val="24"/>
          <w:lang w:val="zh-CN"/>
        </w:rPr>
        <w:t>逐步减少使用</w:t>
      </w:r>
      <w:r w:rsidRPr="009705F3">
        <w:rPr>
          <w:rFonts w:hint="eastAsia"/>
          <w:sz w:val="24"/>
          <w:szCs w:val="24"/>
          <w:lang w:val="zh-CN"/>
        </w:rPr>
        <w:t>氢氟碳化物</w:t>
      </w:r>
      <w:r w:rsidRPr="009705F3">
        <w:rPr>
          <w:rFonts w:hint="eastAsia"/>
          <w:kern w:val="22"/>
          <w:sz w:val="24"/>
          <w:szCs w:val="24"/>
          <w:lang w:val="zh-CN"/>
        </w:rPr>
        <w:t>的整体战略</w:t>
      </w:r>
      <w:r w:rsidRPr="009705F3">
        <w:rPr>
          <w:rFonts w:hint="eastAsia"/>
          <w:kern w:val="22"/>
          <w:sz w:val="24"/>
          <w:szCs w:val="24"/>
          <w:lang w:val="en-CA"/>
        </w:rPr>
        <w:t>，</w:t>
      </w:r>
      <w:r w:rsidRPr="009705F3">
        <w:rPr>
          <w:rFonts w:hint="eastAsia"/>
          <w:sz w:val="24"/>
          <w:szCs w:val="24"/>
          <w:lang w:val="zh-CN"/>
        </w:rPr>
        <w:t>以便开展针对这两组受控物质的若干活动</w:t>
      </w:r>
      <w:r w:rsidRPr="009705F3">
        <w:rPr>
          <w:rFonts w:hint="eastAsia"/>
          <w:sz w:val="24"/>
          <w:szCs w:val="24"/>
          <w:lang w:val="en-CA"/>
        </w:rPr>
        <w:t>，</w:t>
      </w:r>
      <w:r w:rsidRPr="009705F3">
        <w:rPr>
          <w:rFonts w:hint="eastAsia"/>
          <w:sz w:val="24"/>
          <w:szCs w:val="24"/>
          <w:lang w:val="zh-CN"/>
        </w:rPr>
        <w:t>同时避免重复工作并简化基金机构的管理工作。</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在没有估计</w:t>
      </w:r>
      <w:r w:rsidRPr="009705F3">
        <w:rPr>
          <w:sz w:val="24"/>
          <w:szCs w:val="24"/>
          <w:lang w:val="en-CA"/>
        </w:rPr>
        <w:t>/</w:t>
      </w:r>
      <w:r w:rsidRPr="009705F3">
        <w:rPr>
          <w:rFonts w:hint="eastAsia"/>
          <w:sz w:val="24"/>
          <w:szCs w:val="24"/>
          <w:lang w:val="zh-CN"/>
        </w:rPr>
        <w:t>既定的氢氟碳化物基准消费量以及氢氟碳化物的行业分布的情况下</w:t>
      </w:r>
      <w:r w:rsidRPr="009705F3">
        <w:rPr>
          <w:rFonts w:hint="eastAsia"/>
          <w:sz w:val="24"/>
          <w:szCs w:val="24"/>
          <w:lang w:val="en-CA"/>
        </w:rPr>
        <w:t>，</w:t>
      </w:r>
      <w:r w:rsidRPr="009705F3">
        <w:rPr>
          <w:rFonts w:hint="eastAsia"/>
          <w:sz w:val="24"/>
          <w:szCs w:val="24"/>
          <w:lang w:val="zh-CN"/>
        </w:rPr>
        <w:t>这是实现冻结和将氢氟碳化物基准消费量削减</w:t>
      </w:r>
      <w:r w:rsidRPr="009705F3">
        <w:rPr>
          <w:sz w:val="24"/>
          <w:szCs w:val="24"/>
          <w:lang w:val="en-CA"/>
        </w:rPr>
        <w:t>10</w:t>
      </w:r>
      <w:r w:rsidRPr="009705F3">
        <w:rPr>
          <w:rFonts w:hint="eastAsia"/>
          <w:sz w:val="24"/>
          <w:szCs w:val="24"/>
          <w:lang w:val="en-CA"/>
        </w:rPr>
        <w:t>％</w:t>
      </w:r>
      <w:r w:rsidRPr="009705F3">
        <w:rPr>
          <w:rFonts w:hint="eastAsia"/>
          <w:sz w:val="24"/>
          <w:szCs w:val="24"/>
          <w:lang w:val="zh-CN"/>
        </w:rPr>
        <w:t>的首选模式</w:t>
      </w:r>
      <w:r w:rsidRPr="009705F3">
        <w:rPr>
          <w:rFonts w:hint="eastAsia"/>
          <w:sz w:val="24"/>
          <w:szCs w:val="24"/>
          <w:lang w:val="en-CA"/>
        </w:rPr>
        <w:t>，</w:t>
      </w:r>
      <w:r w:rsidRPr="009705F3">
        <w:rPr>
          <w:rFonts w:hint="eastAsia"/>
          <w:sz w:val="24"/>
          <w:szCs w:val="24"/>
          <w:lang w:val="zh-CN"/>
        </w:rPr>
        <w:t>因为目前实施的氟氯烃淘汰管理计划的各国分组状况和相关供资水平都将保留</w:t>
      </w:r>
      <w:r w:rsidRPr="009705F3">
        <w:rPr>
          <w:rFonts w:hint="eastAsia"/>
          <w:sz w:val="24"/>
          <w:szCs w:val="24"/>
          <w:lang w:val="en-CA"/>
        </w:rPr>
        <w:t>，</w:t>
      </w:r>
      <w:r w:rsidRPr="009705F3">
        <w:rPr>
          <w:rFonts w:hint="eastAsia"/>
          <w:sz w:val="24"/>
          <w:szCs w:val="24"/>
          <w:lang w:val="zh-CN"/>
        </w:rPr>
        <w:t>这将促进维修行业逐步减少使用</w:t>
      </w:r>
      <w:r w:rsidRPr="009705F3">
        <w:rPr>
          <w:sz w:val="24"/>
          <w:szCs w:val="24"/>
          <w:lang w:val="en-CA"/>
        </w:rPr>
        <w:t>/</w:t>
      </w:r>
      <w:r w:rsidRPr="009705F3">
        <w:rPr>
          <w:rFonts w:hint="eastAsia"/>
          <w:sz w:val="24"/>
          <w:szCs w:val="24"/>
          <w:lang w:val="zh-CN"/>
        </w:rPr>
        <w:t>淘汰活动的整合。</w:t>
      </w:r>
    </w:p>
    <w:p w:rsidR="002F073C" w:rsidRPr="009705F3" w:rsidRDefault="002F073C">
      <w:pPr>
        <w:pStyle w:val="Heading1"/>
        <w:rPr>
          <w:sz w:val="24"/>
          <w:szCs w:val="24"/>
          <w:lang w:val="en-CA"/>
        </w:rPr>
      </w:pPr>
      <w:r w:rsidRPr="009705F3">
        <w:rPr>
          <w:rFonts w:hint="eastAsia"/>
          <w:sz w:val="24"/>
          <w:szCs w:val="24"/>
          <w:lang w:val="zh-CN"/>
        </w:rPr>
        <w:t>对于低消费量国家而言</w:t>
      </w:r>
      <w:r w:rsidRPr="009705F3">
        <w:rPr>
          <w:rFonts w:hint="eastAsia"/>
          <w:sz w:val="24"/>
          <w:szCs w:val="24"/>
          <w:lang w:val="en-CA"/>
        </w:rPr>
        <w:t>，</w:t>
      </w:r>
      <w:r w:rsidRPr="009705F3">
        <w:rPr>
          <w:rFonts w:hint="eastAsia"/>
          <w:sz w:val="24"/>
          <w:szCs w:val="24"/>
          <w:lang w:val="zh-CN"/>
        </w:rPr>
        <w:t>秘书处认为</w:t>
      </w:r>
      <w:r w:rsidRPr="009705F3">
        <w:rPr>
          <w:rFonts w:hint="eastAsia"/>
          <w:sz w:val="24"/>
          <w:szCs w:val="24"/>
          <w:lang w:val="en-CA"/>
        </w:rPr>
        <w:t>，</w:t>
      </w:r>
      <w:r w:rsidRPr="009705F3">
        <w:rPr>
          <w:rFonts w:hint="eastAsia"/>
          <w:sz w:val="24"/>
          <w:szCs w:val="24"/>
          <w:lang w:val="zh-CN"/>
        </w:rPr>
        <w:t>额外供资最多可达第</w:t>
      </w:r>
      <w:r w:rsidRPr="009705F3">
        <w:rPr>
          <w:sz w:val="24"/>
          <w:szCs w:val="24"/>
          <w:lang w:val="en-CA"/>
        </w:rPr>
        <w:t>74/50</w:t>
      </w:r>
      <w:r w:rsidRPr="009705F3">
        <w:rPr>
          <w:rFonts w:hint="eastAsia"/>
          <w:sz w:val="24"/>
          <w:szCs w:val="24"/>
          <w:lang w:val="zh-CN"/>
        </w:rPr>
        <w:t>号决定商定的供资总额的</w:t>
      </w:r>
      <w:r w:rsidRPr="009705F3">
        <w:rPr>
          <w:sz w:val="24"/>
          <w:szCs w:val="24"/>
          <w:lang w:val="en-CA"/>
        </w:rPr>
        <w:t>15</w:t>
      </w:r>
      <w:r w:rsidRPr="009705F3">
        <w:rPr>
          <w:rFonts w:hint="eastAsia"/>
          <w:sz w:val="24"/>
          <w:szCs w:val="24"/>
          <w:lang w:val="en-CA"/>
        </w:rPr>
        <w:t>％，</w:t>
      </w:r>
      <w:r w:rsidRPr="009705F3">
        <w:rPr>
          <w:rFonts w:hint="eastAsia"/>
          <w:sz w:val="24"/>
          <w:szCs w:val="24"/>
          <w:lang w:val="zh-CN"/>
        </w:rPr>
        <w:t>但有一项了解</w:t>
      </w:r>
      <w:r w:rsidRPr="009705F3">
        <w:rPr>
          <w:rFonts w:hint="eastAsia"/>
          <w:sz w:val="24"/>
          <w:szCs w:val="24"/>
          <w:lang w:val="en-CA"/>
        </w:rPr>
        <w:t>，</w:t>
      </w:r>
      <w:r w:rsidRPr="009705F3">
        <w:rPr>
          <w:rFonts w:hint="eastAsia"/>
          <w:sz w:val="24"/>
          <w:szCs w:val="24"/>
          <w:lang w:val="zh-CN"/>
        </w:rPr>
        <w:t>即低消费量国家承诺冻结和削减其氢氟碳化物基准消费量的</w:t>
      </w:r>
      <w:r w:rsidRPr="009705F3">
        <w:rPr>
          <w:sz w:val="24"/>
          <w:szCs w:val="24"/>
          <w:lang w:val="en-CA"/>
        </w:rPr>
        <w:t>10</w:t>
      </w:r>
      <w:r w:rsidRPr="009705F3">
        <w:rPr>
          <w:rFonts w:hint="eastAsia"/>
          <w:sz w:val="24"/>
          <w:szCs w:val="24"/>
          <w:lang w:val="en-CA"/>
        </w:rPr>
        <w:t>％</w:t>
      </w:r>
      <w:r w:rsidRPr="009705F3">
        <w:rPr>
          <w:rFonts w:hint="eastAsia"/>
          <w:sz w:val="24"/>
          <w:szCs w:val="24"/>
          <w:lang w:val="zh-CN"/>
        </w:rPr>
        <w:t>。这项供资约为为实现第</w:t>
      </w:r>
      <w:r w:rsidRPr="009705F3">
        <w:rPr>
          <w:sz w:val="24"/>
          <w:szCs w:val="24"/>
          <w:lang w:val="zh-CN"/>
        </w:rPr>
        <w:t>60/44</w:t>
      </w:r>
      <w:r w:rsidRPr="009705F3">
        <w:rPr>
          <w:rFonts w:hint="eastAsia"/>
          <w:sz w:val="24"/>
          <w:szCs w:val="24"/>
          <w:lang w:val="zh-CN"/>
        </w:rPr>
        <w:t>号决定将氟氯烃消费量削减</w:t>
      </w:r>
      <w:r w:rsidRPr="009705F3">
        <w:rPr>
          <w:sz w:val="24"/>
          <w:szCs w:val="24"/>
          <w:lang w:val="zh-CN"/>
        </w:rPr>
        <w:t>10</w:t>
      </w:r>
      <w:r w:rsidRPr="009705F3">
        <w:rPr>
          <w:rFonts w:hint="eastAsia"/>
          <w:sz w:val="24"/>
          <w:szCs w:val="24"/>
          <w:lang w:val="zh-CN"/>
        </w:rPr>
        <w:t>％而核准的供资的一倍半，它将使低消费量国家能够应对与制冷维修行业有关的文件和上文</w:t>
      </w:r>
      <w:r w:rsidRPr="009705F3">
        <w:rPr>
          <w:sz w:val="24"/>
          <w:szCs w:val="24"/>
          <w:lang w:val="zh-CN"/>
        </w:rPr>
        <w:t>“</w:t>
      </w:r>
      <w:r w:rsidRPr="009705F3">
        <w:rPr>
          <w:rFonts w:hint="eastAsia"/>
          <w:sz w:val="24"/>
          <w:szCs w:val="24"/>
          <w:lang w:val="zh-CN"/>
        </w:rPr>
        <w:t>背景</w:t>
      </w:r>
      <w:r w:rsidRPr="009705F3">
        <w:rPr>
          <w:sz w:val="24"/>
          <w:szCs w:val="24"/>
          <w:lang w:val="zh-CN"/>
        </w:rPr>
        <w:t>”</w:t>
      </w:r>
      <w:r w:rsidRPr="009705F3">
        <w:rPr>
          <w:rFonts w:hint="eastAsia"/>
          <w:sz w:val="24"/>
          <w:szCs w:val="24"/>
          <w:lang w:val="zh-CN"/>
        </w:rPr>
        <w:t>一节提到的合并</w:t>
      </w:r>
      <w:r w:rsidRPr="009705F3">
        <w:rPr>
          <w:sz w:val="24"/>
          <w:szCs w:val="24"/>
          <w:lang w:val="zh-CN"/>
        </w:rPr>
        <w:t>/</w:t>
      </w:r>
      <w:r w:rsidRPr="009705F3">
        <w:rPr>
          <w:rFonts w:hint="eastAsia"/>
          <w:sz w:val="24"/>
          <w:szCs w:val="24"/>
          <w:lang w:val="zh-CN"/>
        </w:rPr>
        <w:t>平行实施淘汰氟氯烃</w:t>
      </w:r>
      <w:r w:rsidRPr="009705F3">
        <w:rPr>
          <w:sz w:val="24"/>
          <w:szCs w:val="24"/>
          <w:lang w:val="zh-CN"/>
        </w:rPr>
        <w:t>/</w:t>
      </w:r>
      <w:r w:rsidRPr="009705F3">
        <w:rPr>
          <w:rFonts w:hint="eastAsia"/>
          <w:sz w:val="24"/>
          <w:szCs w:val="24"/>
          <w:lang w:val="zh-CN"/>
        </w:rPr>
        <w:t>逐步减少使用氢氟碳化物的文件所述的挑战。</w:t>
      </w:r>
      <w:r w:rsidRPr="009705F3">
        <w:rPr>
          <w:sz w:val="24"/>
          <w:szCs w:val="24"/>
          <w:lang w:val="en-CA"/>
        </w:rPr>
        <w:t xml:space="preserve"> </w:t>
      </w:r>
    </w:p>
    <w:p w:rsidR="002F073C" w:rsidRPr="009705F3" w:rsidRDefault="002F073C">
      <w:pPr>
        <w:pStyle w:val="Heading1"/>
        <w:rPr>
          <w:sz w:val="24"/>
          <w:szCs w:val="24"/>
          <w:lang w:val="en-CA"/>
        </w:rPr>
      </w:pPr>
      <w:r w:rsidRPr="009705F3">
        <w:rPr>
          <w:rFonts w:hint="eastAsia"/>
          <w:sz w:val="24"/>
          <w:szCs w:val="24"/>
          <w:lang w:val="zh-CN"/>
        </w:rPr>
        <w:t>此外</w:t>
      </w:r>
      <w:r w:rsidRPr="009705F3">
        <w:rPr>
          <w:rFonts w:hint="eastAsia"/>
          <w:sz w:val="24"/>
          <w:szCs w:val="24"/>
          <w:lang w:val="en-CA"/>
        </w:rPr>
        <w:t>，</w:t>
      </w:r>
      <w:r w:rsidRPr="009705F3">
        <w:rPr>
          <w:rFonts w:hint="eastAsia"/>
          <w:sz w:val="24"/>
          <w:szCs w:val="24"/>
          <w:lang w:val="zh-CN"/>
        </w:rPr>
        <w:t>在这些供资范围内</w:t>
      </w:r>
      <w:r w:rsidRPr="009705F3">
        <w:rPr>
          <w:rFonts w:hint="eastAsia"/>
          <w:sz w:val="24"/>
          <w:szCs w:val="24"/>
          <w:lang w:val="en-CA"/>
        </w:rPr>
        <w:t>，</w:t>
      </w:r>
      <w:r w:rsidRPr="009705F3">
        <w:rPr>
          <w:rFonts w:hint="eastAsia"/>
          <w:sz w:val="24"/>
          <w:szCs w:val="24"/>
          <w:lang w:val="zh-CN"/>
        </w:rPr>
        <w:t>缔约方根据第</w:t>
      </w:r>
      <w:r w:rsidRPr="009705F3">
        <w:rPr>
          <w:sz w:val="24"/>
          <w:szCs w:val="24"/>
          <w:lang w:val="en-CA"/>
        </w:rPr>
        <w:t>XXVIII/2</w:t>
      </w:r>
      <w:r w:rsidRPr="009705F3">
        <w:rPr>
          <w:rFonts w:hint="eastAsia"/>
          <w:sz w:val="24"/>
          <w:szCs w:val="24"/>
          <w:lang w:val="zh-CN"/>
        </w:rPr>
        <w:t>号决定第</w:t>
      </w:r>
      <w:r w:rsidRPr="009705F3">
        <w:rPr>
          <w:sz w:val="24"/>
          <w:szCs w:val="24"/>
          <w:lang w:val="en-CA"/>
        </w:rPr>
        <w:t>16</w:t>
      </w:r>
      <w:r w:rsidRPr="009705F3">
        <w:rPr>
          <w:rFonts w:hint="eastAsia"/>
          <w:sz w:val="24"/>
          <w:szCs w:val="24"/>
          <w:lang w:val="zh-CN"/>
        </w:rPr>
        <w:t>段提出的要求</w:t>
      </w:r>
      <w:r w:rsidRPr="009705F3">
        <w:rPr>
          <w:rFonts w:hint="eastAsia"/>
          <w:sz w:val="24"/>
          <w:szCs w:val="24"/>
          <w:lang w:val="en-CA"/>
        </w:rPr>
        <w:t>（</w:t>
      </w:r>
      <w:r w:rsidRPr="009705F3">
        <w:rPr>
          <w:rFonts w:hint="eastAsia"/>
          <w:sz w:val="24"/>
          <w:szCs w:val="24"/>
          <w:lang w:val="zh-CN"/>
        </w:rPr>
        <w:t>即采用替代氟氯烃的低和</w:t>
      </w:r>
      <w:r w:rsidRPr="009705F3">
        <w:rPr>
          <w:sz w:val="24"/>
          <w:szCs w:val="24"/>
          <w:lang w:val="en-CA"/>
        </w:rPr>
        <w:t>/</w:t>
      </w:r>
      <w:r w:rsidRPr="009705F3">
        <w:rPr>
          <w:rFonts w:hint="eastAsia"/>
          <w:sz w:val="24"/>
          <w:szCs w:val="24"/>
          <w:lang w:val="zh-CN"/>
        </w:rPr>
        <w:t>或零全球升温潜能值制冷剂和维持维修</w:t>
      </w:r>
      <w:r w:rsidRPr="009705F3">
        <w:rPr>
          <w:sz w:val="24"/>
          <w:szCs w:val="24"/>
          <w:lang w:val="en-CA"/>
        </w:rPr>
        <w:t>/</w:t>
      </w:r>
      <w:r w:rsidRPr="009705F3">
        <w:rPr>
          <w:rFonts w:hint="eastAsia"/>
          <w:sz w:val="24"/>
          <w:szCs w:val="24"/>
          <w:lang w:val="zh-CN"/>
        </w:rPr>
        <w:t>最终用户行业能源效率</w:t>
      </w:r>
      <w:r w:rsidRPr="009705F3">
        <w:rPr>
          <w:rFonts w:hint="eastAsia"/>
          <w:sz w:val="24"/>
          <w:szCs w:val="24"/>
          <w:lang w:val="en-CA"/>
        </w:rPr>
        <w:t>）</w:t>
      </w:r>
      <w:r w:rsidRPr="009705F3">
        <w:rPr>
          <w:rFonts w:hint="eastAsia"/>
          <w:sz w:val="24"/>
          <w:szCs w:val="24"/>
          <w:lang w:val="zh-CN"/>
        </w:rPr>
        <w:t>都能得到处理。</w:t>
      </w:r>
    </w:p>
    <w:p w:rsidR="002F073C" w:rsidRPr="009705F3" w:rsidRDefault="002F073C">
      <w:pPr>
        <w:pStyle w:val="Heading1"/>
        <w:rPr>
          <w:sz w:val="24"/>
          <w:szCs w:val="24"/>
          <w:lang w:val="en-CA"/>
        </w:rPr>
      </w:pPr>
      <w:r w:rsidRPr="009705F3">
        <w:rPr>
          <w:rFonts w:hint="eastAsia"/>
          <w:sz w:val="24"/>
          <w:szCs w:val="24"/>
          <w:lang w:val="zh-CN"/>
        </w:rPr>
        <w:t>表</w:t>
      </w:r>
      <w:r w:rsidRPr="009705F3">
        <w:rPr>
          <w:sz w:val="24"/>
          <w:szCs w:val="24"/>
          <w:lang w:val="en-CA"/>
        </w:rPr>
        <w:t>5</w:t>
      </w:r>
      <w:r w:rsidRPr="009705F3">
        <w:rPr>
          <w:rFonts w:hint="eastAsia"/>
          <w:sz w:val="24"/>
          <w:szCs w:val="24"/>
          <w:lang w:val="zh-CN"/>
        </w:rPr>
        <w:t>显示为低消费量国家逐步减少使用氢氟碳化物计划第一阶段拟议的供资水平。</w:t>
      </w:r>
    </w:p>
    <w:p w:rsidR="002F073C" w:rsidRPr="009705F3" w:rsidRDefault="002F073C">
      <w:pPr>
        <w:pStyle w:val="Heading1"/>
        <w:numPr>
          <w:ilvl w:val="0"/>
          <w:numId w:val="0"/>
        </w:numPr>
        <w:spacing w:after="0"/>
        <w:rPr>
          <w:b/>
          <w:sz w:val="24"/>
          <w:szCs w:val="24"/>
          <w:lang w:val="en-CA"/>
        </w:rPr>
      </w:pPr>
      <w:r w:rsidRPr="009705F3">
        <w:rPr>
          <w:rFonts w:hint="eastAsia"/>
          <w:b/>
          <w:sz w:val="24"/>
          <w:szCs w:val="24"/>
          <w:lang w:val="zh-CN"/>
        </w:rPr>
        <w:t>表</w:t>
      </w:r>
      <w:r w:rsidRPr="009705F3">
        <w:rPr>
          <w:b/>
          <w:sz w:val="24"/>
          <w:szCs w:val="24"/>
          <w:lang w:val="en-US"/>
        </w:rPr>
        <w:t xml:space="preserve">5.   </w:t>
      </w:r>
      <w:r w:rsidRPr="009705F3">
        <w:rPr>
          <w:rFonts w:hint="eastAsia"/>
          <w:b/>
          <w:sz w:val="24"/>
          <w:szCs w:val="24"/>
          <w:lang w:val="zh-CN"/>
        </w:rPr>
        <w:t>低消费量国家逐步减少使用氢氟碳化物计划第一阶段的拟议供资水平（美元）</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68"/>
        <w:gridCol w:w="1676"/>
        <w:gridCol w:w="1677"/>
        <w:gridCol w:w="1677"/>
        <w:gridCol w:w="1676"/>
        <w:gridCol w:w="1676"/>
      </w:tblGrid>
      <w:tr w:rsidR="002F073C">
        <w:trPr>
          <w:tblHeader/>
        </w:trPr>
        <w:tc>
          <w:tcPr>
            <w:tcW w:w="518" w:type="pct"/>
            <w:vMerge w:val="restart"/>
            <w:noWrap/>
          </w:tcPr>
          <w:p w:rsidR="002F073C" w:rsidRDefault="002F073C">
            <w:pPr>
              <w:jc w:val="center"/>
              <w:rPr>
                <w:szCs w:val="24"/>
              </w:rPr>
            </w:pPr>
            <w:r>
              <w:rPr>
                <w:rFonts w:ascii="SimSun" w:hint="eastAsia"/>
                <w:b/>
                <w:sz w:val="20"/>
                <w:szCs w:val="24"/>
                <w:lang w:val="zh-CN"/>
              </w:rPr>
              <w:t>基准消费量</w:t>
            </w:r>
            <w:r>
              <w:rPr>
                <w:rFonts w:ascii="SimSun"/>
                <w:b/>
                <w:sz w:val="20"/>
                <w:szCs w:val="24"/>
                <w:lang w:val="zh-CN"/>
              </w:rPr>
              <w:br/>
            </w:r>
            <w:r>
              <w:rPr>
                <w:rFonts w:ascii="SimSun" w:hint="eastAsia"/>
                <w:b/>
                <w:sz w:val="20"/>
                <w:szCs w:val="24"/>
                <w:lang w:val="zh-CN"/>
              </w:rPr>
              <w:t>（公吨）</w:t>
            </w:r>
          </w:p>
        </w:tc>
        <w:tc>
          <w:tcPr>
            <w:tcW w:w="1793" w:type="pct"/>
            <w:gridSpan w:val="2"/>
            <w:noWrap/>
            <w:tcMar>
              <w:left w:w="0" w:type="dxa"/>
              <w:right w:w="0" w:type="dxa"/>
            </w:tcMar>
          </w:tcPr>
          <w:p w:rsidR="002F073C" w:rsidRDefault="002F073C">
            <w:pPr>
              <w:jc w:val="center"/>
              <w:rPr>
                <w:szCs w:val="24"/>
              </w:rPr>
            </w:pPr>
            <w:r>
              <w:rPr>
                <w:rFonts w:ascii="SimSun" w:hint="eastAsia"/>
                <w:b/>
                <w:sz w:val="20"/>
                <w:szCs w:val="24"/>
                <w:lang w:val="zh-CN"/>
              </w:rPr>
              <w:t>氟氯烃供资</w:t>
            </w:r>
          </w:p>
        </w:tc>
        <w:tc>
          <w:tcPr>
            <w:tcW w:w="897" w:type="pct"/>
            <w:vMerge w:val="restart"/>
            <w:noWrap/>
            <w:tcMar>
              <w:left w:w="0" w:type="dxa"/>
              <w:right w:w="0" w:type="dxa"/>
            </w:tcMar>
          </w:tcPr>
          <w:p w:rsidR="002F073C" w:rsidRDefault="002F073C">
            <w:pPr>
              <w:jc w:val="center"/>
              <w:rPr>
                <w:b/>
                <w:color w:val="000000"/>
                <w:sz w:val="20"/>
                <w:szCs w:val="24"/>
                <w:lang w:val="en-CA"/>
              </w:rPr>
            </w:pPr>
            <w:r>
              <w:rPr>
                <w:rFonts w:ascii="SimSun" w:hint="eastAsia"/>
                <w:b/>
                <w:sz w:val="20"/>
                <w:szCs w:val="24"/>
                <w:lang w:val="zh-CN"/>
              </w:rPr>
              <w:t>氢氟碳化物</w:t>
            </w:r>
            <w:r>
              <w:rPr>
                <w:rFonts w:ascii="SimSun"/>
                <w:b/>
                <w:sz w:val="20"/>
                <w:szCs w:val="24"/>
                <w:lang w:val="zh-CN"/>
              </w:rPr>
              <w:br/>
            </w:r>
            <w:r>
              <w:rPr>
                <w:rFonts w:ascii="SimSun" w:hint="eastAsia"/>
                <w:b/>
                <w:sz w:val="20"/>
                <w:szCs w:val="24"/>
                <w:lang w:val="zh-CN"/>
              </w:rPr>
              <w:t>最大供资数额</w:t>
            </w:r>
          </w:p>
          <w:p w:rsidR="002F073C" w:rsidRDefault="002F073C">
            <w:pPr>
              <w:jc w:val="center"/>
              <w:rPr>
                <w:szCs w:val="24"/>
              </w:rPr>
            </w:pPr>
            <w:r>
              <w:rPr>
                <w:rFonts w:ascii="SimSun" w:hint="eastAsia"/>
                <w:b/>
                <w:sz w:val="20"/>
                <w:szCs w:val="24"/>
                <w:lang w:val="zh-CN"/>
              </w:rPr>
              <w:t>第一阶段：</w:t>
            </w:r>
            <w:r>
              <w:rPr>
                <w:b/>
                <w:color w:val="000000"/>
                <w:sz w:val="20"/>
                <w:szCs w:val="24"/>
                <w:lang w:val="en-CA"/>
              </w:rPr>
              <w:t xml:space="preserve"> 10%</w:t>
            </w:r>
          </w:p>
        </w:tc>
        <w:tc>
          <w:tcPr>
            <w:tcW w:w="896" w:type="pct"/>
            <w:vMerge w:val="restart"/>
            <w:noWrap/>
            <w:tcMar>
              <w:left w:w="0" w:type="dxa"/>
              <w:right w:w="0" w:type="dxa"/>
            </w:tcMar>
          </w:tcPr>
          <w:p w:rsidR="002F073C" w:rsidRDefault="002F073C">
            <w:pPr>
              <w:jc w:val="center"/>
              <w:rPr>
                <w:szCs w:val="24"/>
              </w:rPr>
            </w:pPr>
            <w:r>
              <w:rPr>
                <w:rFonts w:ascii="SimSun" w:hint="eastAsia"/>
                <w:b/>
                <w:sz w:val="20"/>
                <w:szCs w:val="24"/>
                <w:lang w:val="zh-CN"/>
              </w:rPr>
              <w:t>国家数目</w:t>
            </w:r>
            <w:r>
              <w:rPr>
                <w:b/>
                <w:sz w:val="20"/>
                <w:szCs w:val="24"/>
                <w:lang w:val="zh-CN"/>
              </w:rPr>
              <w:t>*</w:t>
            </w:r>
          </w:p>
        </w:tc>
        <w:tc>
          <w:tcPr>
            <w:tcW w:w="896" w:type="pct"/>
            <w:vMerge w:val="restart"/>
            <w:noWrap/>
            <w:tcMar>
              <w:left w:w="0" w:type="dxa"/>
              <w:right w:w="0" w:type="dxa"/>
            </w:tcMar>
          </w:tcPr>
          <w:p w:rsidR="002F073C" w:rsidRDefault="002F073C">
            <w:pPr>
              <w:jc w:val="center"/>
              <w:rPr>
                <w:szCs w:val="24"/>
              </w:rPr>
            </w:pPr>
            <w:r>
              <w:rPr>
                <w:rFonts w:ascii="SimSun" w:hint="eastAsia"/>
                <w:b/>
                <w:sz w:val="20"/>
                <w:szCs w:val="24"/>
                <w:lang w:val="zh-CN"/>
              </w:rPr>
              <w:t>氢氟碳化物第一阶段供资总额</w:t>
            </w:r>
          </w:p>
        </w:tc>
      </w:tr>
      <w:tr w:rsidR="002F073C">
        <w:trPr>
          <w:tblHeader/>
        </w:trPr>
        <w:tc>
          <w:tcPr>
            <w:tcW w:w="518" w:type="pct"/>
            <w:vMerge/>
            <w:noWrap/>
          </w:tcPr>
          <w:p w:rsidR="002F073C" w:rsidRDefault="002F073C">
            <w:pPr>
              <w:jc w:val="center"/>
              <w:rPr>
                <w:b/>
                <w:color w:val="000000"/>
                <w:sz w:val="20"/>
                <w:szCs w:val="24"/>
                <w:lang w:val="en-CA"/>
              </w:rPr>
            </w:pPr>
          </w:p>
        </w:tc>
        <w:tc>
          <w:tcPr>
            <w:tcW w:w="896" w:type="pct"/>
            <w:noWrap/>
            <w:tcMar>
              <w:left w:w="0" w:type="dxa"/>
              <w:right w:w="0" w:type="dxa"/>
            </w:tcMar>
          </w:tcPr>
          <w:p w:rsidR="002F073C" w:rsidRDefault="002F073C">
            <w:pPr>
              <w:jc w:val="center"/>
              <w:rPr>
                <w:b/>
                <w:color w:val="000000"/>
                <w:sz w:val="20"/>
                <w:szCs w:val="24"/>
                <w:lang w:val="en-CA"/>
              </w:rPr>
            </w:pPr>
            <w:r>
              <w:rPr>
                <w:rFonts w:ascii="SimSun" w:hint="eastAsia"/>
                <w:b/>
                <w:sz w:val="20"/>
                <w:szCs w:val="24"/>
                <w:lang w:val="zh-CN"/>
              </w:rPr>
              <w:t>共计</w:t>
            </w:r>
          </w:p>
          <w:p w:rsidR="002F073C" w:rsidRDefault="002F073C">
            <w:pPr>
              <w:jc w:val="center"/>
              <w:rPr>
                <w:szCs w:val="24"/>
              </w:rPr>
            </w:pPr>
            <w:r>
              <w:rPr>
                <w:rFonts w:ascii="SimSun" w:hint="eastAsia"/>
                <w:b/>
                <w:sz w:val="20"/>
                <w:szCs w:val="24"/>
                <w:lang w:val="zh-CN"/>
              </w:rPr>
              <w:t>（第</w:t>
            </w:r>
            <w:r>
              <w:rPr>
                <w:rFonts w:ascii="SimSun"/>
                <w:b/>
                <w:sz w:val="20"/>
                <w:szCs w:val="24"/>
                <w:lang w:val="zh-CN"/>
              </w:rPr>
              <w:t>74/50</w:t>
            </w:r>
            <w:r>
              <w:rPr>
                <w:rFonts w:ascii="SimSun" w:hint="eastAsia"/>
                <w:b/>
                <w:sz w:val="20"/>
                <w:szCs w:val="24"/>
                <w:lang w:val="zh-CN"/>
              </w:rPr>
              <w:t>号决定）</w:t>
            </w:r>
          </w:p>
        </w:tc>
        <w:tc>
          <w:tcPr>
            <w:tcW w:w="897" w:type="pct"/>
            <w:tcMar>
              <w:left w:w="0" w:type="dxa"/>
              <w:right w:w="0" w:type="dxa"/>
            </w:tcMar>
          </w:tcPr>
          <w:p w:rsidR="002F073C" w:rsidRDefault="002F073C">
            <w:pPr>
              <w:jc w:val="center"/>
              <w:rPr>
                <w:szCs w:val="24"/>
              </w:rPr>
            </w:pPr>
            <w:r>
              <w:rPr>
                <w:rFonts w:ascii="SimSun" w:hint="eastAsia"/>
                <w:b/>
                <w:sz w:val="20"/>
                <w:szCs w:val="24"/>
                <w:lang w:val="zh-CN"/>
              </w:rPr>
              <w:t>第一阶段：</w:t>
            </w:r>
            <w:r>
              <w:rPr>
                <w:b/>
                <w:color w:val="000000"/>
                <w:sz w:val="20"/>
                <w:szCs w:val="24"/>
                <w:lang w:val="en-CA"/>
              </w:rPr>
              <w:t xml:space="preserve"> </w:t>
            </w:r>
            <w:r>
              <w:rPr>
                <w:b/>
                <w:noProof/>
                <w:color w:val="000000"/>
                <w:sz w:val="20"/>
                <w:szCs w:val="24"/>
              </w:rPr>
              <w:t>10% (</w:t>
            </w:r>
            <w:r>
              <w:rPr>
                <w:rFonts w:ascii="SimSun" w:hint="eastAsia"/>
                <w:b/>
                <w:noProof/>
                <w:color w:val="000000"/>
                <w:sz w:val="20"/>
                <w:szCs w:val="24"/>
              </w:rPr>
              <w:t>第</w:t>
            </w:r>
            <w:r>
              <w:rPr>
                <w:b/>
                <w:noProof/>
                <w:color w:val="000000"/>
                <w:sz w:val="20"/>
                <w:szCs w:val="24"/>
              </w:rPr>
              <w:t xml:space="preserve"> 60/44</w:t>
            </w:r>
            <w:r>
              <w:rPr>
                <w:rFonts w:ascii="SimSun" w:hint="eastAsia"/>
                <w:b/>
                <w:noProof/>
                <w:color w:val="000000"/>
                <w:sz w:val="20"/>
                <w:szCs w:val="24"/>
              </w:rPr>
              <w:t>号决定</w:t>
            </w:r>
            <w:r>
              <w:rPr>
                <w:b/>
                <w:noProof/>
                <w:color w:val="000000"/>
                <w:sz w:val="20"/>
                <w:szCs w:val="24"/>
              </w:rPr>
              <w:t>)</w:t>
            </w:r>
          </w:p>
        </w:tc>
        <w:tc>
          <w:tcPr>
            <w:tcW w:w="897" w:type="pct"/>
            <w:vMerge/>
            <w:noWrap/>
            <w:tcMar>
              <w:left w:w="0" w:type="dxa"/>
              <w:right w:w="0" w:type="dxa"/>
            </w:tcMar>
          </w:tcPr>
          <w:p w:rsidR="002F073C" w:rsidRDefault="002F073C">
            <w:pPr>
              <w:jc w:val="center"/>
              <w:rPr>
                <w:b/>
                <w:color w:val="000000"/>
                <w:sz w:val="20"/>
                <w:szCs w:val="24"/>
                <w:lang w:val="en-CA"/>
              </w:rPr>
            </w:pPr>
          </w:p>
        </w:tc>
        <w:tc>
          <w:tcPr>
            <w:tcW w:w="896" w:type="pct"/>
            <w:vMerge/>
            <w:noWrap/>
            <w:tcMar>
              <w:left w:w="0" w:type="dxa"/>
              <w:right w:w="0" w:type="dxa"/>
            </w:tcMar>
          </w:tcPr>
          <w:p w:rsidR="002F073C" w:rsidRDefault="002F073C">
            <w:pPr>
              <w:jc w:val="center"/>
              <w:rPr>
                <w:b/>
                <w:color w:val="000000"/>
                <w:sz w:val="20"/>
                <w:szCs w:val="24"/>
                <w:lang w:val="en-CA"/>
              </w:rPr>
            </w:pPr>
          </w:p>
        </w:tc>
        <w:tc>
          <w:tcPr>
            <w:tcW w:w="896" w:type="pct"/>
            <w:vMerge/>
            <w:noWrap/>
            <w:tcMar>
              <w:left w:w="0" w:type="dxa"/>
              <w:right w:w="0" w:type="dxa"/>
            </w:tcMar>
          </w:tcPr>
          <w:p w:rsidR="002F073C" w:rsidRDefault="002F073C">
            <w:pPr>
              <w:jc w:val="center"/>
              <w:rPr>
                <w:b/>
                <w:color w:val="000000"/>
                <w:sz w:val="20"/>
                <w:szCs w:val="24"/>
                <w:lang w:val="en-CA"/>
              </w:rPr>
            </w:pPr>
          </w:p>
        </w:tc>
      </w:tr>
      <w:tr w:rsidR="002F073C">
        <w:tc>
          <w:tcPr>
            <w:tcW w:w="518" w:type="pct"/>
            <w:noWrap/>
          </w:tcPr>
          <w:p w:rsidR="002F073C" w:rsidRDefault="002F073C">
            <w:pPr>
              <w:jc w:val="left"/>
              <w:rPr>
                <w:color w:val="000000"/>
                <w:sz w:val="20"/>
                <w:szCs w:val="24"/>
                <w:lang w:val="en-CA"/>
              </w:rPr>
            </w:pPr>
            <w:r>
              <w:rPr>
                <w:color w:val="000000"/>
                <w:sz w:val="20"/>
                <w:szCs w:val="24"/>
                <w:lang w:val="en-CA"/>
              </w:rPr>
              <w:t>&gt;0 &lt;15</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587,500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51,700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88,125</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21</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1,850,625</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15 &lt;40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750,000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66,000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112,500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17</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1,912,000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40 &lt;80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800,000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88,000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120,000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13</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1,560,000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80 &lt;120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900,000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99,000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135,000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1,350,000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120 &lt;160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950,000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104,500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142,500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9</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1,282,500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160 &lt;200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1,000,000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110,000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150,000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3</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450,000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lastRenderedPageBreak/>
              <w:t>200 &lt;320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1,600,000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176,000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240,000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12</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2,880,000</w:t>
            </w:r>
          </w:p>
        </w:tc>
      </w:tr>
      <w:tr w:rsidR="002F073C">
        <w:tc>
          <w:tcPr>
            <w:tcW w:w="518" w:type="pct"/>
            <w:noWrap/>
          </w:tcPr>
          <w:p w:rsidR="002F073C" w:rsidRDefault="002F073C">
            <w:pPr>
              <w:jc w:val="left"/>
              <w:rPr>
                <w:color w:val="000000"/>
                <w:sz w:val="20"/>
                <w:szCs w:val="24"/>
                <w:lang w:val="en-CA"/>
              </w:rPr>
            </w:pPr>
            <w:r>
              <w:rPr>
                <w:color w:val="000000"/>
                <w:sz w:val="20"/>
                <w:szCs w:val="24"/>
                <w:lang w:val="en-CA"/>
              </w:rPr>
              <w:t>320 &lt;360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1,800,000</w:t>
            </w:r>
          </w:p>
        </w:tc>
        <w:tc>
          <w:tcPr>
            <w:tcW w:w="897" w:type="pct"/>
            <w:tcMar>
              <w:right w:w="202" w:type="dxa"/>
            </w:tcMar>
            <w:vAlign w:val="center"/>
          </w:tcPr>
          <w:p w:rsidR="002F073C" w:rsidRDefault="002F073C">
            <w:pPr>
              <w:jc w:val="right"/>
              <w:rPr>
                <w:color w:val="000000"/>
                <w:sz w:val="20"/>
                <w:szCs w:val="24"/>
                <w:lang w:val="en-CA"/>
              </w:rPr>
            </w:pPr>
            <w:r>
              <w:rPr>
                <w:color w:val="000000"/>
                <w:sz w:val="20"/>
                <w:szCs w:val="24"/>
                <w:lang w:val="en-CA"/>
              </w:rPr>
              <w:t>198,000</w:t>
            </w:r>
          </w:p>
        </w:tc>
        <w:tc>
          <w:tcPr>
            <w:tcW w:w="897"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270,000</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2</w:t>
            </w:r>
          </w:p>
        </w:tc>
        <w:tc>
          <w:tcPr>
            <w:tcW w:w="896" w:type="pct"/>
            <w:noWrap/>
            <w:tcMar>
              <w:right w:w="202" w:type="dxa"/>
            </w:tcMar>
            <w:vAlign w:val="center"/>
          </w:tcPr>
          <w:p w:rsidR="002F073C" w:rsidRDefault="002F073C">
            <w:pPr>
              <w:jc w:val="right"/>
              <w:rPr>
                <w:color w:val="000000"/>
                <w:sz w:val="20"/>
                <w:szCs w:val="24"/>
                <w:lang w:val="en-CA"/>
              </w:rPr>
            </w:pPr>
            <w:r>
              <w:rPr>
                <w:color w:val="000000"/>
                <w:sz w:val="20"/>
                <w:szCs w:val="24"/>
                <w:lang w:val="en-CA"/>
              </w:rPr>
              <w:t>540,000</w:t>
            </w:r>
          </w:p>
        </w:tc>
      </w:tr>
    </w:tbl>
    <w:p w:rsidR="002F073C" w:rsidRDefault="002F073C">
      <w:pPr>
        <w:pStyle w:val="Heading1"/>
        <w:numPr>
          <w:ilvl w:val="0"/>
          <w:numId w:val="0"/>
        </w:numPr>
        <w:rPr>
          <w:sz w:val="19"/>
          <w:szCs w:val="24"/>
          <w:lang w:val="en-CA"/>
        </w:rPr>
      </w:pPr>
      <w:r>
        <w:rPr>
          <w:rFonts w:ascii="SimSun"/>
          <w:sz w:val="19"/>
          <w:szCs w:val="24"/>
          <w:lang w:val="zh-CN"/>
        </w:rPr>
        <w:t>*</w:t>
      </w:r>
      <w:r>
        <w:rPr>
          <w:rFonts w:ascii="SimSun" w:hint="eastAsia"/>
          <w:sz w:val="19"/>
          <w:szCs w:val="24"/>
          <w:lang w:val="zh-CN"/>
        </w:rPr>
        <w:t>七个非低消费量国家（贝宁、布基纳法索、刚果民主共和国、厄瓜多尔、加蓬、马达加斯加和多哥）要求的供资与氟氯烃基准消费量在</w:t>
      </w:r>
      <w:r>
        <w:rPr>
          <w:rFonts w:ascii="SimSun"/>
          <w:sz w:val="19"/>
          <w:szCs w:val="24"/>
          <w:lang w:val="zh-CN"/>
        </w:rPr>
        <w:t>320</w:t>
      </w:r>
      <w:r>
        <w:rPr>
          <w:rFonts w:ascii="SimSun" w:hint="eastAsia"/>
          <w:sz w:val="19"/>
          <w:szCs w:val="24"/>
          <w:lang w:val="zh-CN"/>
        </w:rPr>
        <w:t>至</w:t>
      </w:r>
      <w:r>
        <w:rPr>
          <w:rFonts w:ascii="SimSun"/>
          <w:sz w:val="19"/>
          <w:szCs w:val="24"/>
          <w:lang w:val="zh-CN"/>
        </w:rPr>
        <w:t>360</w:t>
      </w:r>
      <w:r>
        <w:rPr>
          <w:rFonts w:ascii="SimSun" w:hint="eastAsia"/>
          <w:sz w:val="19"/>
          <w:szCs w:val="24"/>
          <w:lang w:val="zh-CN"/>
        </w:rPr>
        <w:t>公吨之间的国家的要求类似。</w:t>
      </w:r>
    </w:p>
    <w:p w:rsidR="002F073C" w:rsidRPr="009705F3" w:rsidRDefault="002F073C">
      <w:pPr>
        <w:pStyle w:val="Heading1"/>
        <w:rPr>
          <w:sz w:val="24"/>
          <w:szCs w:val="24"/>
          <w:lang w:val="en-CA"/>
        </w:rPr>
      </w:pPr>
      <w:r w:rsidRPr="009705F3">
        <w:rPr>
          <w:rFonts w:hint="eastAsia"/>
          <w:kern w:val="22"/>
          <w:sz w:val="24"/>
          <w:szCs w:val="24"/>
          <w:lang w:val="zh-CN"/>
        </w:rPr>
        <w:t>对许多非低消费量国家而言</w:t>
      </w:r>
      <w:r w:rsidRPr="009705F3">
        <w:rPr>
          <w:rFonts w:hint="eastAsia"/>
          <w:kern w:val="22"/>
          <w:sz w:val="24"/>
          <w:szCs w:val="24"/>
          <w:lang w:val="en-CA"/>
        </w:rPr>
        <w:t>，</w:t>
      </w:r>
      <w:r w:rsidRPr="009705F3">
        <w:rPr>
          <w:rFonts w:hint="eastAsia"/>
          <w:kern w:val="22"/>
          <w:sz w:val="24"/>
          <w:szCs w:val="24"/>
          <w:lang w:val="zh-CN"/>
        </w:rPr>
        <w:t>预期冻结和削减氢氟碳化物基准消费量</w:t>
      </w:r>
      <w:r w:rsidRPr="009705F3">
        <w:rPr>
          <w:kern w:val="22"/>
          <w:sz w:val="24"/>
          <w:szCs w:val="24"/>
          <w:lang w:val="en-CA"/>
        </w:rPr>
        <w:t>10</w:t>
      </w:r>
      <w:r w:rsidRPr="009705F3">
        <w:rPr>
          <w:rFonts w:hint="eastAsia"/>
          <w:kern w:val="22"/>
          <w:sz w:val="24"/>
          <w:szCs w:val="24"/>
          <w:lang w:val="en-CA"/>
        </w:rPr>
        <w:t>％</w:t>
      </w:r>
      <w:r w:rsidRPr="009705F3">
        <w:rPr>
          <w:rFonts w:hint="eastAsia"/>
          <w:kern w:val="22"/>
          <w:sz w:val="24"/>
          <w:szCs w:val="24"/>
          <w:lang w:val="zh-CN"/>
        </w:rPr>
        <w:t>完全或主要可通过制造业的转换来实现。鉴于非低消费量国家将在制冷维修行业广泛开展活动以实现其氟氯烃的最终履约目标，尽管氟氯烃淘汰管理计划未来各阶段的供资仍未发放或尚未得到核准（估计为</w:t>
      </w:r>
      <w:r w:rsidRPr="009705F3">
        <w:rPr>
          <w:kern w:val="22"/>
          <w:sz w:val="24"/>
          <w:szCs w:val="24"/>
          <w:lang w:val="zh-CN"/>
        </w:rPr>
        <w:t>5.593</w:t>
      </w:r>
      <w:r w:rsidRPr="009705F3">
        <w:rPr>
          <w:rFonts w:hint="eastAsia"/>
          <w:kern w:val="22"/>
          <w:sz w:val="24"/>
          <w:szCs w:val="24"/>
          <w:lang w:val="zh-CN"/>
        </w:rPr>
        <w:t>亿美元</w:t>
      </w:r>
      <w:r w:rsidRPr="009705F3">
        <w:rPr>
          <w:rStyle w:val="FootnoteReference"/>
          <w:sz w:val="24"/>
          <w:szCs w:val="24"/>
          <w:lang w:val="zh-CN"/>
        </w:rPr>
        <w:footnoteReference w:id="25"/>
      </w:r>
      <w:r w:rsidRPr="009705F3">
        <w:rPr>
          <w:rFonts w:hint="eastAsia"/>
          <w:kern w:val="22"/>
          <w:sz w:val="24"/>
          <w:szCs w:val="24"/>
          <w:lang w:val="zh-CN"/>
        </w:rPr>
        <w:t>）</w:t>
      </w:r>
      <w:r w:rsidRPr="009705F3">
        <w:rPr>
          <w:kern w:val="22"/>
          <w:sz w:val="24"/>
          <w:szCs w:val="24"/>
          <w:lang w:val="zh-CN"/>
        </w:rPr>
        <w:t xml:space="preserve"> </w:t>
      </w:r>
      <w:r w:rsidRPr="009705F3">
        <w:rPr>
          <w:rFonts w:hint="eastAsia"/>
          <w:kern w:val="22"/>
          <w:sz w:val="24"/>
          <w:szCs w:val="24"/>
          <w:lang w:val="zh-CN"/>
        </w:rPr>
        <w:t>，因此有必要为维修行业逐步减少使用氢氟碳化物批准额外供资，因为将这两类物质纳入整体战略会对正在执行的活动产生实质影响，并有利于在重叠期间采用全球升温潜能值低的替代品，导致降低维修使用氢氟碳化物的制冷和空调设备</w:t>
      </w:r>
      <w:r w:rsidRPr="009705F3">
        <w:rPr>
          <w:rFonts w:hint="eastAsia"/>
          <w:sz w:val="24"/>
          <w:szCs w:val="24"/>
          <w:lang w:val="zh-CN"/>
        </w:rPr>
        <w:t>所需的氢氟碳化物的消费量。此外，这项供资有助于非低消费量国家在需要时开始用于淘汰氟氯烃期间未解决的应用以及限制氢氟碳化物消费量的增长。</w:t>
      </w:r>
    </w:p>
    <w:p w:rsidR="002F073C" w:rsidRPr="009705F3" w:rsidRDefault="002F073C">
      <w:pPr>
        <w:pStyle w:val="Heading1"/>
        <w:rPr>
          <w:sz w:val="24"/>
          <w:szCs w:val="24"/>
          <w:lang w:val="en-CA"/>
        </w:rPr>
      </w:pPr>
      <w:r w:rsidRPr="009705F3">
        <w:rPr>
          <w:rFonts w:hint="eastAsia"/>
          <w:kern w:val="22"/>
          <w:sz w:val="24"/>
          <w:szCs w:val="24"/>
          <w:lang w:val="zh-CN"/>
        </w:rPr>
        <w:t>因此</w:t>
      </w:r>
      <w:r w:rsidRPr="009705F3">
        <w:rPr>
          <w:rFonts w:hint="eastAsia"/>
          <w:kern w:val="22"/>
          <w:sz w:val="24"/>
          <w:szCs w:val="24"/>
          <w:lang w:val="en-CA"/>
        </w:rPr>
        <w:t>，</w:t>
      </w:r>
      <w:r w:rsidRPr="009705F3">
        <w:rPr>
          <w:rFonts w:hint="eastAsia"/>
          <w:kern w:val="22"/>
          <w:sz w:val="24"/>
          <w:szCs w:val="24"/>
          <w:lang w:val="zh-CN"/>
        </w:rPr>
        <w:t>考虑到制冷维修行业正在开展一系列活动以及氟氯烃淘汰管理计划最后阶段已经核准和核准向非低消费量国家提供的供资水平</w:t>
      </w:r>
      <w:r w:rsidRPr="009705F3">
        <w:rPr>
          <w:rFonts w:hint="eastAsia"/>
          <w:kern w:val="22"/>
          <w:sz w:val="24"/>
          <w:szCs w:val="24"/>
          <w:lang w:val="en-CA"/>
        </w:rPr>
        <w:t>，</w:t>
      </w:r>
      <w:r w:rsidRPr="009705F3">
        <w:rPr>
          <w:rFonts w:hint="eastAsia"/>
          <w:kern w:val="22"/>
          <w:sz w:val="24"/>
          <w:szCs w:val="24"/>
          <w:lang w:val="zh-CN"/>
        </w:rPr>
        <w:t>秘书处建议为非低消费量国家逐步减少使用氢氟碳化物计划的第一阶段的制冷维修行业逐步减少使用氢氟碳化物提供至多</w:t>
      </w:r>
      <w:r w:rsidRPr="009705F3">
        <w:rPr>
          <w:sz w:val="24"/>
          <w:szCs w:val="24"/>
          <w:lang w:val="en-CA"/>
        </w:rPr>
        <w:t>3.20</w:t>
      </w:r>
      <w:r w:rsidRPr="009705F3">
        <w:rPr>
          <w:rFonts w:hint="eastAsia"/>
          <w:sz w:val="24"/>
          <w:szCs w:val="24"/>
          <w:lang w:val="zh-CN"/>
        </w:rPr>
        <w:t>美元</w:t>
      </w:r>
      <w:r w:rsidRPr="009705F3">
        <w:rPr>
          <w:sz w:val="24"/>
          <w:szCs w:val="24"/>
          <w:lang w:val="en-CA"/>
        </w:rPr>
        <w:t>/</w:t>
      </w:r>
      <w:r w:rsidRPr="009705F3">
        <w:rPr>
          <w:rFonts w:hint="eastAsia"/>
          <w:sz w:val="24"/>
          <w:szCs w:val="24"/>
          <w:lang w:val="zh-CN"/>
        </w:rPr>
        <w:t>千克</w:t>
      </w:r>
      <w:r w:rsidRPr="009705F3">
        <w:rPr>
          <w:rStyle w:val="FootnoteReference"/>
          <w:sz w:val="24"/>
          <w:szCs w:val="24"/>
          <w:lang w:val="zh-CN"/>
        </w:rPr>
        <w:footnoteReference w:id="26"/>
      </w:r>
      <w:r w:rsidRPr="009705F3">
        <w:rPr>
          <w:rFonts w:hint="eastAsia"/>
          <w:sz w:val="24"/>
          <w:szCs w:val="24"/>
          <w:lang w:val="zh-CN"/>
        </w:rPr>
        <w:t>的供资</w:t>
      </w:r>
      <w:r w:rsidRPr="009705F3">
        <w:rPr>
          <w:rFonts w:hint="eastAsia"/>
          <w:kern w:val="22"/>
          <w:sz w:val="24"/>
          <w:szCs w:val="24"/>
          <w:lang w:val="en-CA"/>
        </w:rPr>
        <w:t>（</w:t>
      </w:r>
      <w:r w:rsidRPr="009705F3">
        <w:rPr>
          <w:rFonts w:hint="eastAsia"/>
          <w:kern w:val="22"/>
          <w:sz w:val="24"/>
          <w:szCs w:val="24"/>
          <w:lang w:val="zh-CN"/>
        </w:rPr>
        <w:t>即在淘汰氟氯烃和逐步减少使用氢氟碳化物的重叠时期</w:t>
      </w:r>
      <w:r w:rsidRPr="009705F3">
        <w:rPr>
          <w:rFonts w:hint="eastAsia"/>
          <w:kern w:val="22"/>
          <w:sz w:val="24"/>
          <w:szCs w:val="24"/>
          <w:lang w:val="en-CA"/>
        </w:rPr>
        <w:t>），</w:t>
      </w:r>
      <w:r w:rsidRPr="009705F3">
        <w:rPr>
          <w:rFonts w:hint="eastAsia"/>
          <w:kern w:val="22"/>
          <w:sz w:val="24"/>
          <w:szCs w:val="24"/>
          <w:lang w:val="zh-CN"/>
        </w:rPr>
        <w:t>但有一项了解</w:t>
      </w:r>
      <w:r w:rsidRPr="009705F3">
        <w:rPr>
          <w:rFonts w:hint="eastAsia"/>
          <w:kern w:val="22"/>
          <w:sz w:val="24"/>
          <w:szCs w:val="24"/>
          <w:lang w:val="en-CA"/>
        </w:rPr>
        <w:t>，</w:t>
      </w:r>
      <w:r w:rsidRPr="009705F3">
        <w:rPr>
          <w:rFonts w:hint="eastAsia"/>
          <w:kern w:val="22"/>
          <w:sz w:val="24"/>
          <w:szCs w:val="24"/>
          <w:lang w:val="zh-CN"/>
        </w:rPr>
        <w:t>即与批准的供资有关的吨位数将从氢氟碳化物总体消费量的起点扣除</w:t>
      </w:r>
      <w:r w:rsidRPr="009705F3">
        <w:rPr>
          <w:rFonts w:hint="eastAsia"/>
          <w:kern w:val="22"/>
          <w:sz w:val="24"/>
          <w:szCs w:val="24"/>
          <w:lang w:val="en-CA"/>
        </w:rPr>
        <w:t>，</w:t>
      </w:r>
      <w:r w:rsidRPr="009705F3">
        <w:rPr>
          <w:rFonts w:hint="eastAsia"/>
          <w:kern w:val="22"/>
          <w:sz w:val="24"/>
          <w:szCs w:val="24"/>
          <w:lang w:val="zh-CN"/>
        </w:rPr>
        <w:t>而这一数额将仅在重叠期间适用</w:t>
      </w:r>
      <w:r w:rsidRPr="009705F3">
        <w:rPr>
          <w:rFonts w:hint="eastAsia"/>
          <w:kern w:val="22"/>
          <w:sz w:val="24"/>
          <w:szCs w:val="24"/>
          <w:lang w:val="en-CA"/>
        </w:rPr>
        <w:t>，</w:t>
      </w:r>
      <w:r w:rsidRPr="009705F3">
        <w:rPr>
          <w:rFonts w:hint="eastAsia"/>
          <w:kern w:val="22"/>
          <w:sz w:val="24"/>
          <w:szCs w:val="24"/>
          <w:lang w:val="zh-CN"/>
        </w:rPr>
        <w:t>并将在以后各个阶段根据</w:t>
      </w:r>
      <w:r w:rsidRPr="009705F3">
        <w:rPr>
          <w:kern w:val="22"/>
          <w:sz w:val="24"/>
          <w:szCs w:val="24"/>
          <w:lang w:val="en-CA"/>
        </w:rPr>
        <w:t>2028</w:t>
      </w:r>
      <w:r w:rsidRPr="009705F3">
        <w:rPr>
          <w:rFonts w:hint="eastAsia"/>
          <w:kern w:val="22"/>
          <w:sz w:val="24"/>
          <w:szCs w:val="24"/>
          <w:lang w:val="zh-CN"/>
        </w:rPr>
        <w:t>年制冷维修行业的需要进行评估</w:t>
      </w:r>
      <w:r w:rsidRPr="009705F3">
        <w:rPr>
          <w:rFonts w:hint="eastAsia"/>
          <w:kern w:val="22"/>
          <w:sz w:val="24"/>
          <w:szCs w:val="24"/>
          <w:lang w:val="en-CA"/>
        </w:rPr>
        <w:t>，</w:t>
      </w:r>
      <w:r w:rsidRPr="009705F3">
        <w:rPr>
          <w:rFonts w:hint="eastAsia"/>
          <w:kern w:val="22"/>
          <w:sz w:val="24"/>
          <w:szCs w:val="24"/>
          <w:lang w:val="zh-CN"/>
        </w:rPr>
        <w:t>届时氢氟碳化物的基准消费量已被确定</w:t>
      </w:r>
      <w:r w:rsidRPr="009705F3">
        <w:rPr>
          <w:rFonts w:hint="eastAsia"/>
          <w:kern w:val="22"/>
          <w:sz w:val="24"/>
          <w:szCs w:val="24"/>
          <w:lang w:val="en-CA"/>
        </w:rPr>
        <w:t>，</w:t>
      </w:r>
      <w:r w:rsidRPr="009705F3">
        <w:rPr>
          <w:rFonts w:hint="eastAsia"/>
          <w:kern w:val="22"/>
          <w:sz w:val="24"/>
          <w:szCs w:val="24"/>
          <w:lang w:val="zh-CN"/>
        </w:rPr>
        <w:t>氢氟碳化物的</w:t>
      </w:r>
      <w:r w:rsidRPr="009705F3">
        <w:rPr>
          <w:rFonts w:hint="eastAsia"/>
          <w:sz w:val="24"/>
          <w:szCs w:val="24"/>
          <w:lang w:val="zh-CN"/>
        </w:rPr>
        <w:t>行业分布情况已经知道并且氢氟碳化物的替代品已有所发展。</w:t>
      </w:r>
    </w:p>
    <w:p w:rsidR="002F073C" w:rsidRPr="009705F3" w:rsidRDefault="002F073C">
      <w:pPr>
        <w:pStyle w:val="Heading1"/>
        <w:rPr>
          <w:sz w:val="24"/>
          <w:szCs w:val="24"/>
          <w:lang w:val="en-CA"/>
        </w:rPr>
      </w:pPr>
      <w:r w:rsidRPr="009705F3">
        <w:rPr>
          <w:rFonts w:hint="eastAsia"/>
          <w:kern w:val="22"/>
          <w:sz w:val="24"/>
          <w:szCs w:val="24"/>
          <w:lang w:val="zh-CN"/>
        </w:rPr>
        <w:t>在淘汰氟氯烃期间</w:t>
      </w:r>
      <w:r w:rsidRPr="009705F3">
        <w:rPr>
          <w:rFonts w:hint="eastAsia"/>
          <w:kern w:val="22"/>
          <w:sz w:val="24"/>
          <w:szCs w:val="24"/>
          <w:lang w:val="en-US"/>
        </w:rPr>
        <w:t>，</w:t>
      </w:r>
      <w:r w:rsidRPr="009705F3">
        <w:rPr>
          <w:rFonts w:hint="eastAsia"/>
          <w:kern w:val="22"/>
          <w:sz w:val="24"/>
          <w:szCs w:val="24"/>
          <w:lang w:val="zh-CN"/>
        </w:rPr>
        <w:t>大部分氟氯烃消费量与制冷维修行业有关的七个非低消费量国家决定依照第</w:t>
      </w:r>
      <w:r w:rsidRPr="009705F3">
        <w:rPr>
          <w:kern w:val="22"/>
          <w:sz w:val="24"/>
          <w:szCs w:val="24"/>
          <w:lang w:val="en-US"/>
        </w:rPr>
        <w:t>74/50</w:t>
      </w:r>
      <w:r w:rsidRPr="009705F3">
        <w:rPr>
          <w:rFonts w:hint="eastAsia"/>
          <w:kern w:val="22"/>
          <w:sz w:val="24"/>
          <w:szCs w:val="24"/>
          <w:lang w:val="zh-CN"/>
        </w:rPr>
        <w:t>号决定同意的氟氯烃基准消费量在</w:t>
      </w:r>
      <w:r w:rsidRPr="009705F3">
        <w:rPr>
          <w:kern w:val="22"/>
          <w:sz w:val="24"/>
          <w:szCs w:val="24"/>
          <w:lang w:val="en-US"/>
        </w:rPr>
        <w:t>320</w:t>
      </w:r>
      <w:r w:rsidRPr="009705F3">
        <w:rPr>
          <w:rFonts w:hint="eastAsia"/>
          <w:kern w:val="22"/>
          <w:sz w:val="24"/>
          <w:szCs w:val="24"/>
          <w:lang w:val="zh-CN"/>
        </w:rPr>
        <w:t>至</w:t>
      </w:r>
      <w:r w:rsidRPr="009705F3">
        <w:rPr>
          <w:kern w:val="22"/>
          <w:sz w:val="24"/>
          <w:szCs w:val="24"/>
          <w:lang w:val="en-US"/>
        </w:rPr>
        <w:t>360</w:t>
      </w:r>
      <w:r w:rsidRPr="009705F3">
        <w:rPr>
          <w:rFonts w:hint="eastAsia"/>
          <w:kern w:val="22"/>
          <w:sz w:val="24"/>
          <w:szCs w:val="24"/>
          <w:lang w:val="zh-CN"/>
        </w:rPr>
        <w:t>公吨之间的低消费量国家的供资水平申请供资。目前，尚不知道这七个国家（或可能其他非低消费量国家）的氢氟碳化物消费量是否仅与制冷维修行业有关，还是氢氟碳化物的大量消费量与制造行业有关。对于所有仅通过制冷维修行业的活动就能将氢氟碳化物消费量减少</w:t>
      </w:r>
      <w:r w:rsidRPr="009705F3">
        <w:rPr>
          <w:kern w:val="22"/>
          <w:sz w:val="24"/>
          <w:szCs w:val="24"/>
          <w:lang w:val="zh-CN"/>
        </w:rPr>
        <w:t>10</w:t>
      </w:r>
      <w:r w:rsidRPr="009705F3">
        <w:rPr>
          <w:rFonts w:hint="eastAsia"/>
          <w:kern w:val="22"/>
          <w:sz w:val="24"/>
          <w:szCs w:val="24"/>
          <w:lang w:val="zh-CN"/>
        </w:rPr>
        <w:t>％的这些非低消费量国家而言，秘书处建议为逐步减少使用氢氟碳化物第一阶段供资，最高为</w:t>
      </w:r>
      <w:r w:rsidRPr="009705F3">
        <w:rPr>
          <w:kern w:val="22"/>
          <w:sz w:val="24"/>
          <w:szCs w:val="24"/>
          <w:lang w:val="zh-CN"/>
        </w:rPr>
        <w:t>270,000</w:t>
      </w:r>
      <w:r w:rsidRPr="009705F3">
        <w:rPr>
          <w:rFonts w:hint="eastAsia"/>
          <w:kern w:val="22"/>
          <w:sz w:val="24"/>
          <w:szCs w:val="24"/>
          <w:lang w:val="zh-CN"/>
        </w:rPr>
        <w:t>美元，即</w:t>
      </w:r>
      <w:r w:rsidRPr="009705F3">
        <w:rPr>
          <w:rFonts w:hint="eastAsia"/>
          <w:sz w:val="24"/>
          <w:szCs w:val="24"/>
          <w:lang w:val="zh-CN"/>
        </w:rPr>
        <w:t>低消费量国家</w:t>
      </w:r>
      <w:r w:rsidRPr="009705F3">
        <w:rPr>
          <w:rFonts w:hint="eastAsia"/>
          <w:kern w:val="22"/>
          <w:sz w:val="24"/>
          <w:szCs w:val="24"/>
          <w:lang w:val="zh-CN"/>
        </w:rPr>
        <w:t>氟氯烃基准消费量在</w:t>
      </w:r>
      <w:r w:rsidRPr="009705F3">
        <w:rPr>
          <w:sz w:val="24"/>
          <w:szCs w:val="24"/>
          <w:lang w:val="zh-CN"/>
        </w:rPr>
        <w:t>320</w:t>
      </w:r>
      <w:r w:rsidRPr="009705F3">
        <w:rPr>
          <w:rFonts w:hint="eastAsia"/>
          <w:sz w:val="24"/>
          <w:szCs w:val="24"/>
          <w:lang w:val="zh-CN"/>
        </w:rPr>
        <w:t>至</w:t>
      </w:r>
      <w:r w:rsidRPr="009705F3">
        <w:rPr>
          <w:sz w:val="24"/>
          <w:szCs w:val="24"/>
          <w:lang w:val="zh-CN"/>
        </w:rPr>
        <w:t>360</w:t>
      </w:r>
      <w:r w:rsidRPr="009705F3">
        <w:rPr>
          <w:rFonts w:hint="eastAsia"/>
          <w:sz w:val="24"/>
          <w:szCs w:val="24"/>
          <w:lang w:val="zh-CN"/>
        </w:rPr>
        <w:t>公吨之间的供资水平。</w:t>
      </w:r>
    </w:p>
    <w:p w:rsidR="002F073C" w:rsidRPr="009705F3" w:rsidRDefault="002F073C">
      <w:pPr>
        <w:rPr>
          <w:sz w:val="24"/>
          <w:szCs w:val="24"/>
          <w:u w:val="single"/>
          <w:lang w:val="en-CA"/>
        </w:rPr>
      </w:pPr>
      <w:r w:rsidRPr="009705F3">
        <w:rPr>
          <w:rFonts w:hint="eastAsia"/>
          <w:sz w:val="24"/>
          <w:szCs w:val="24"/>
          <w:u w:val="single"/>
          <w:lang w:val="zh-CN"/>
        </w:rPr>
        <w:t>修订供资模式和水平</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kern w:val="22"/>
          <w:sz w:val="24"/>
          <w:szCs w:val="24"/>
          <w:lang w:val="zh-CN"/>
        </w:rPr>
        <w:t>本文件拟议的供资模式和水平仅与</w:t>
      </w:r>
      <w:r w:rsidRPr="009705F3">
        <w:rPr>
          <w:kern w:val="22"/>
          <w:sz w:val="24"/>
          <w:szCs w:val="24"/>
          <w:lang w:val="en-CA"/>
        </w:rPr>
        <w:t>2021-2030</w:t>
      </w:r>
      <w:r w:rsidRPr="009705F3">
        <w:rPr>
          <w:rFonts w:hint="eastAsia"/>
          <w:kern w:val="22"/>
          <w:sz w:val="24"/>
          <w:szCs w:val="24"/>
          <w:lang w:val="zh-CN"/>
        </w:rPr>
        <w:t>年有关</w:t>
      </w:r>
      <w:r w:rsidRPr="009705F3">
        <w:rPr>
          <w:rFonts w:hint="eastAsia"/>
          <w:kern w:val="22"/>
          <w:sz w:val="24"/>
          <w:szCs w:val="24"/>
          <w:lang w:val="en-CA"/>
        </w:rPr>
        <w:t>，</w:t>
      </w:r>
      <w:r w:rsidRPr="009705F3">
        <w:rPr>
          <w:rFonts w:hint="eastAsia"/>
          <w:kern w:val="22"/>
          <w:sz w:val="24"/>
          <w:szCs w:val="24"/>
          <w:lang w:val="zh-CN"/>
        </w:rPr>
        <w:t>在此期间</w:t>
      </w:r>
      <w:r w:rsidRPr="009705F3">
        <w:rPr>
          <w:rFonts w:hint="eastAsia"/>
          <w:kern w:val="22"/>
          <w:sz w:val="24"/>
          <w:szCs w:val="24"/>
          <w:lang w:val="en-CA"/>
        </w:rPr>
        <w:t>，</w:t>
      </w:r>
      <w:r w:rsidRPr="009705F3">
        <w:rPr>
          <w:rFonts w:hint="eastAsia"/>
          <w:kern w:val="22"/>
          <w:sz w:val="24"/>
          <w:szCs w:val="24"/>
          <w:lang w:val="zh-CN"/>
        </w:rPr>
        <w:t>第</w:t>
      </w:r>
      <w:r w:rsidRPr="009705F3">
        <w:rPr>
          <w:kern w:val="22"/>
          <w:sz w:val="24"/>
          <w:szCs w:val="24"/>
          <w:lang w:val="en-CA"/>
        </w:rPr>
        <w:t>5</w:t>
      </w:r>
      <w:r w:rsidRPr="009705F3">
        <w:rPr>
          <w:rFonts w:hint="eastAsia"/>
          <w:kern w:val="22"/>
          <w:sz w:val="24"/>
          <w:szCs w:val="24"/>
          <w:lang w:val="zh-CN"/>
        </w:rPr>
        <w:t>条国家将同时淘汰氟氯烃和逐步减少使用氢氟碳化物。这些供资水平不会为</w:t>
      </w:r>
      <w:r w:rsidRPr="009705F3">
        <w:rPr>
          <w:kern w:val="22"/>
          <w:sz w:val="24"/>
          <w:szCs w:val="24"/>
          <w:lang w:val="en-US"/>
        </w:rPr>
        <w:t>2030</w:t>
      </w:r>
      <w:r w:rsidRPr="009705F3">
        <w:rPr>
          <w:rFonts w:hint="eastAsia"/>
          <w:kern w:val="22"/>
          <w:sz w:val="24"/>
          <w:szCs w:val="24"/>
          <w:lang w:val="zh-CN"/>
        </w:rPr>
        <w:t>年后制冷维修行业所需的供资总额开创先例。</w:t>
      </w:r>
      <w:r w:rsidRPr="009705F3">
        <w:rPr>
          <w:kern w:val="22"/>
          <w:sz w:val="24"/>
          <w:szCs w:val="24"/>
          <w:lang w:val="zh-CN"/>
        </w:rPr>
        <w:t>2030</w:t>
      </w:r>
      <w:r w:rsidRPr="009705F3">
        <w:rPr>
          <w:rFonts w:hint="eastAsia"/>
          <w:kern w:val="22"/>
          <w:sz w:val="24"/>
          <w:szCs w:val="24"/>
          <w:lang w:val="zh-CN"/>
        </w:rPr>
        <w:t>年后，当各国仅需逐步减少使用氢氟碳化物时，对制冷维修行业活动的供资模式和水平都需要进行彻底评估，同时注意到届时氢氟碳化物的基准消费量将已确立，氢氟碳化物的行业分布将被确知并且氢氟碳化物的替代方案都已形成</w:t>
      </w:r>
      <w:r w:rsidRPr="009705F3">
        <w:rPr>
          <w:rFonts w:hint="eastAsia"/>
          <w:sz w:val="24"/>
          <w:szCs w:val="24"/>
          <w:lang w:val="zh-CN"/>
        </w:rPr>
        <w:t>。</w:t>
      </w:r>
      <w:r w:rsidRPr="009705F3">
        <w:rPr>
          <w:rFonts w:hint="eastAsia"/>
          <w:kern w:val="22"/>
          <w:sz w:val="24"/>
          <w:szCs w:val="24"/>
          <w:lang w:val="zh-CN"/>
        </w:rPr>
        <w:lastRenderedPageBreak/>
        <w:t>为</w:t>
      </w:r>
      <w:r w:rsidRPr="009705F3">
        <w:rPr>
          <w:kern w:val="22"/>
          <w:sz w:val="24"/>
          <w:szCs w:val="24"/>
          <w:lang w:val="zh-CN"/>
        </w:rPr>
        <w:t>2021</w:t>
      </w:r>
      <w:r w:rsidRPr="009705F3">
        <w:rPr>
          <w:rFonts w:hint="eastAsia"/>
          <w:kern w:val="22"/>
          <w:sz w:val="24"/>
          <w:szCs w:val="24"/>
          <w:lang w:val="zh-CN"/>
        </w:rPr>
        <w:t>年至</w:t>
      </w:r>
      <w:r w:rsidRPr="009705F3">
        <w:rPr>
          <w:kern w:val="22"/>
          <w:sz w:val="24"/>
          <w:szCs w:val="24"/>
          <w:lang w:val="zh-CN"/>
        </w:rPr>
        <w:t>2030</w:t>
      </w:r>
      <w:r w:rsidRPr="009705F3">
        <w:rPr>
          <w:rFonts w:hint="eastAsia"/>
          <w:kern w:val="22"/>
          <w:sz w:val="24"/>
          <w:szCs w:val="24"/>
          <w:lang w:val="zh-CN"/>
        </w:rPr>
        <w:t>年批准的供资水平将列入整个制冷维修行业的全部供资水平。执行委员会不妨考虑请秘书处在</w:t>
      </w:r>
      <w:r w:rsidRPr="009705F3">
        <w:rPr>
          <w:kern w:val="22"/>
          <w:sz w:val="24"/>
          <w:szCs w:val="24"/>
          <w:lang w:val="zh-CN"/>
        </w:rPr>
        <w:t>2028</w:t>
      </w:r>
      <w:r w:rsidRPr="009705F3">
        <w:rPr>
          <w:rFonts w:hint="eastAsia"/>
          <w:kern w:val="22"/>
          <w:sz w:val="24"/>
          <w:szCs w:val="24"/>
          <w:lang w:val="zh-CN"/>
        </w:rPr>
        <w:t>年的最后一次会议编写这份分析报告。</w:t>
      </w:r>
    </w:p>
    <w:p w:rsidR="002F073C" w:rsidRPr="009705F3" w:rsidRDefault="002F073C">
      <w:pPr>
        <w:rPr>
          <w:sz w:val="24"/>
          <w:szCs w:val="24"/>
          <w:lang w:val="en-CA"/>
        </w:rPr>
      </w:pPr>
      <w:r w:rsidRPr="009705F3">
        <w:rPr>
          <w:rFonts w:hint="eastAsia"/>
          <w:b/>
          <w:sz w:val="24"/>
          <w:szCs w:val="24"/>
          <w:lang w:val="zh-CN"/>
        </w:rPr>
        <w:t>建议</w:t>
      </w:r>
    </w:p>
    <w:p w:rsidR="002F073C" w:rsidRPr="009705F3" w:rsidRDefault="002F073C">
      <w:pPr>
        <w:rPr>
          <w:sz w:val="24"/>
          <w:szCs w:val="24"/>
          <w:lang w:val="en-CA"/>
        </w:rPr>
      </w:pPr>
    </w:p>
    <w:p w:rsidR="002F073C" w:rsidRPr="009705F3" w:rsidRDefault="002F073C">
      <w:pPr>
        <w:pStyle w:val="Heading1"/>
        <w:rPr>
          <w:sz w:val="24"/>
          <w:szCs w:val="24"/>
          <w:lang w:val="en-CA"/>
        </w:rPr>
      </w:pPr>
      <w:r w:rsidRPr="009705F3">
        <w:rPr>
          <w:rFonts w:hint="eastAsia"/>
          <w:sz w:val="24"/>
          <w:szCs w:val="24"/>
          <w:lang w:val="zh-CN"/>
        </w:rPr>
        <w:t>谨建议执行委员会考虑：</w:t>
      </w:r>
    </w:p>
    <w:p w:rsidR="002F073C" w:rsidRPr="009705F3" w:rsidRDefault="002F073C">
      <w:pPr>
        <w:pStyle w:val="Heading2"/>
        <w:rPr>
          <w:sz w:val="24"/>
          <w:szCs w:val="24"/>
          <w:lang w:val="en-CA"/>
        </w:rPr>
      </w:pPr>
      <w:r w:rsidRPr="009705F3">
        <w:rPr>
          <w:rFonts w:hint="eastAsia"/>
          <w:sz w:val="24"/>
          <w:szCs w:val="24"/>
          <w:lang w:val="zh-CN"/>
        </w:rPr>
        <w:t>注意到</w:t>
      </w:r>
      <w:r w:rsidRPr="009705F3">
        <w:rPr>
          <w:sz w:val="24"/>
          <w:szCs w:val="24"/>
          <w:lang w:val="en-CA"/>
        </w:rPr>
        <w:t>UNEP/OzL.Pro/ExCom/86/89</w:t>
      </w:r>
      <w:r w:rsidRPr="009705F3">
        <w:rPr>
          <w:rFonts w:hint="eastAsia"/>
          <w:sz w:val="24"/>
          <w:szCs w:val="24"/>
          <w:lang w:val="zh-CN"/>
        </w:rPr>
        <w:t>号文件所载制冷维修行业逐步减少使用氢氟碳化物的供资水平和模式的分析</w:t>
      </w:r>
      <w:r w:rsidRPr="009705F3">
        <w:rPr>
          <w:rFonts w:hint="eastAsia"/>
          <w:sz w:val="24"/>
          <w:szCs w:val="24"/>
          <w:lang w:val="en-CA"/>
        </w:rPr>
        <w:t>；</w:t>
      </w:r>
    </w:p>
    <w:p w:rsidR="002F073C" w:rsidRPr="009705F3" w:rsidRDefault="002F073C">
      <w:pPr>
        <w:pStyle w:val="Heading2"/>
        <w:rPr>
          <w:sz w:val="24"/>
          <w:szCs w:val="24"/>
          <w:lang w:val="en-CA"/>
        </w:rPr>
      </w:pPr>
      <w:r w:rsidRPr="009705F3">
        <w:rPr>
          <w:rFonts w:hint="eastAsia"/>
          <w:sz w:val="24"/>
          <w:szCs w:val="24"/>
          <w:lang w:val="zh-CN"/>
        </w:rPr>
        <w:t>以下关于制冷维修行业逐步减少使用氢氟碳化物第一阶段的合格增支费用的原则适用于</w:t>
      </w:r>
      <w:r w:rsidRPr="009705F3">
        <w:rPr>
          <w:sz w:val="24"/>
          <w:szCs w:val="24"/>
          <w:lang w:val="en-CA"/>
        </w:rPr>
        <w:t>2021-2029</w:t>
      </w:r>
      <w:r w:rsidRPr="009705F3">
        <w:rPr>
          <w:rFonts w:hint="eastAsia"/>
          <w:sz w:val="24"/>
          <w:szCs w:val="24"/>
          <w:lang w:val="zh-CN"/>
        </w:rPr>
        <w:t>年期间的第</w:t>
      </w:r>
      <w:r w:rsidRPr="009705F3">
        <w:rPr>
          <w:sz w:val="24"/>
          <w:szCs w:val="24"/>
          <w:lang w:val="en-CA"/>
        </w:rPr>
        <w:t>5</w:t>
      </w:r>
      <w:r w:rsidRPr="009705F3">
        <w:rPr>
          <w:rFonts w:hint="eastAsia"/>
          <w:sz w:val="24"/>
          <w:szCs w:val="24"/>
          <w:lang w:val="zh-CN"/>
        </w:rPr>
        <w:t>条第一组国家和</w:t>
      </w:r>
      <w:r w:rsidRPr="009705F3">
        <w:rPr>
          <w:sz w:val="24"/>
          <w:szCs w:val="24"/>
          <w:lang w:val="en-CA"/>
        </w:rPr>
        <w:t>2021-2032</w:t>
      </w:r>
      <w:r w:rsidRPr="009705F3">
        <w:rPr>
          <w:rFonts w:hint="eastAsia"/>
          <w:sz w:val="24"/>
          <w:szCs w:val="24"/>
          <w:lang w:val="zh-CN"/>
        </w:rPr>
        <w:t>年期间的第</w:t>
      </w:r>
      <w:r w:rsidRPr="009705F3">
        <w:rPr>
          <w:sz w:val="24"/>
          <w:szCs w:val="24"/>
          <w:lang w:val="en-CA"/>
        </w:rPr>
        <w:t>5</w:t>
      </w:r>
      <w:r w:rsidRPr="009705F3">
        <w:rPr>
          <w:rFonts w:hint="eastAsia"/>
          <w:sz w:val="24"/>
          <w:szCs w:val="24"/>
          <w:lang w:val="zh-CN"/>
        </w:rPr>
        <w:t>条第二组国家</w:t>
      </w:r>
      <w:r w:rsidRPr="009705F3">
        <w:rPr>
          <w:rFonts w:hint="eastAsia"/>
          <w:sz w:val="24"/>
          <w:szCs w:val="24"/>
          <w:lang w:val="en-CA"/>
        </w:rPr>
        <w:t>（</w:t>
      </w:r>
      <w:r w:rsidRPr="009705F3">
        <w:rPr>
          <w:rFonts w:hint="eastAsia"/>
          <w:sz w:val="24"/>
          <w:szCs w:val="24"/>
          <w:lang w:val="zh-CN"/>
        </w:rPr>
        <w:t>所有这些国家都是非低消费量国家</w:t>
      </w:r>
      <w:r w:rsidRPr="009705F3">
        <w:rPr>
          <w:rFonts w:hint="eastAsia"/>
          <w:sz w:val="24"/>
          <w:szCs w:val="24"/>
          <w:lang w:val="en-CA"/>
        </w:rPr>
        <w:t>），</w:t>
      </w:r>
      <w:r w:rsidRPr="009705F3">
        <w:rPr>
          <w:rFonts w:hint="eastAsia"/>
          <w:sz w:val="24"/>
          <w:szCs w:val="24"/>
          <w:lang w:val="zh-CN"/>
        </w:rPr>
        <w:t>但有一项谅解</w:t>
      </w:r>
      <w:r w:rsidRPr="009705F3">
        <w:rPr>
          <w:rFonts w:hint="eastAsia"/>
          <w:sz w:val="24"/>
          <w:szCs w:val="24"/>
          <w:lang w:val="en-CA"/>
        </w:rPr>
        <w:t>，</w:t>
      </w:r>
      <w:r w:rsidRPr="009705F3">
        <w:rPr>
          <w:rFonts w:hint="eastAsia"/>
          <w:sz w:val="24"/>
          <w:szCs w:val="24"/>
          <w:lang w:val="zh-CN"/>
        </w:rPr>
        <w:t>即以下列出的供资水平将在氟氯烃淘汰管理计划开展的活动完成后依照为未来的逐步减少使用氢氟碳化物的各个阶段提出的活动作出修订</w:t>
      </w:r>
      <w:r w:rsidRPr="009705F3">
        <w:rPr>
          <w:rFonts w:hint="eastAsia"/>
          <w:sz w:val="24"/>
          <w:szCs w:val="24"/>
          <w:lang w:val="en-CA"/>
        </w:rPr>
        <w:t>：</w:t>
      </w:r>
    </w:p>
    <w:p w:rsidR="002F073C" w:rsidRPr="009705F3" w:rsidRDefault="002F073C" w:rsidP="00C66C11">
      <w:pPr>
        <w:pStyle w:val="Heading3"/>
        <w:numPr>
          <w:ilvl w:val="2"/>
          <w:numId w:val="41"/>
        </w:numPr>
      </w:pPr>
      <w:r w:rsidRPr="009705F3">
        <w:rPr>
          <w:rFonts w:hint="eastAsia"/>
          <w:lang w:val="zh-CN"/>
        </w:rPr>
        <w:t>氟氯烃基准消费总量不超过</w:t>
      </w:r>
      <w:r w:rsidRPr="009705F3">
        <w:rPr>
          <w:lang w:val="en-CA"/>
        </w:rPr>
        <w:t>360</w:t>
      </w:r>
      <w:r w:rsidRPr="009705F3">
        <w:rPr>
          <w:rFonts w:hint="eastAsia"/>
          <w:lang w:val="zh-CN"/>
        </w:rPr>
        <w:t>公吨的第</w:t>
      </w:r>
      <w:r w:rsidRPr="009705F3">
        <w:rPr>
          <w:lang w:val="en-CA"/>
        </w:rPr>
        <w:t>5</w:t>
      </w:r>
      <w:r w:rsidRPr="009705F3">
        <w:rPr>
          <w:rFonts w:hint="eastAsia"/>
          <w:lang w:val="zh-CN"/>
        </w:rPr>
        <w:t>条国家必须在其逐步减少使用氢氟碳化物的计划中至少包括</w:t>
      </w:r>
      <w:r w:rsidRPr="009705F3">
        <w:rPr>
          <w:rFonts w:hint="eastAsia"/>
          <w:lang w:val="en-CA"/>
        </w:rPr>
        <w:t>：</w:t>
      </w:r>
    </w:p>
    <w:p w:rsidR="002F073C" w:rsidRPr="009705F3" w:rsidRDefault="002F073C">
      <w:pPr>
        <w:widowControl w:val="0"/>
        <w:numPr>
          <w:ilvl w:val="0"/>
          <w:numId w:val="23"/>
        </w:numPr>
        <w:tabs>
          <w:tab w:val="num" w:pos="2880"/>
          <w:tab w:val="left" w:pos="5760"/>
        </w:tabs>
        <w:spacing w:after="240"/>
        <w:ind w:left="2880" w:hanging="720"/>
        <w:rPr>
          <w:color w:val="000000"/>
          <w:sz w:val="24"/>
          <w:szCs w:val="24"/>
        </w:rPr>
      </w:pPr>
      <w:r w:rsidRPr="009705F3">
        <w:rPr>
          <w:rFonts w:hint="eastAsia"/>
          <w:sz w:val="24"/>
          <w:szCs w:val="24"/>
          <w:lang w:val="zh-CN"/>
        </w:rPr>
        <w:t>一项承诺</w:t>
      </w:r>
      <w:r w:rsidRPr="009705F3">
        <w:rPr>
          <w:rFonts w:hint="eastAsia"/>
          <w:sz w:val="24"/>
          <w:szCs w:val="24"/>
        </w:rPr>
        <w:t>，</w:t>
      </w:r>
      <w:r w:rsidRPr="009705F3">
        <w:rPr>
          <w:rFonts w:hint="eastAsia"/>
          <w:sz w:val="24"/>
          <w:szCs w:val="24"/>
          <w:lang w:val="zh-CN"/>
        </w:rPr>
        <w:t>即在不进一步要求供资的情况下</w:t>
      </w:r>
      <w:r w:rsidRPr="009705F3">
        <w:rPr>
          <w:rFonts w:hint="eastAsia"/>
          <w:sz w:val="24"/>
          <w:szCs w:val="24"/>
        </w:rPr>
        <w:t>，</w:t>
      </w:r>
      <w:r w:rsidRPr="009705F3">
        <w:rPr>
          <w:rFonts w:hint="eastAsia"/>
          <w:sz w:val="24"/>
          <w:szCs w:val="24"/>
          <w:lang w:val="zh-CN"/>
        </w:rPr>
        <w:t>依照《蒙特利尔议定书》的履约时间表</w:t>
      </w:r>
      <w:r w:rsidRPr="009705F3">
        <w:rPr>
          <w:rFonts w:hint="eastAsia"/>
          <w:sz w:val="24"/>
          <w:szCs w:val="24"/>
        </w:rPr>
        <w:t>，</w:t>
      </w:r>
      <w:r w:rsidRPr="009705F3">
        <w:rPr>
          <w:rFonts w:hint="eastAsia"/>
          <w:sz w:val="24"/>
          <w:szCs w:val="24"/>
          <w:lang w:val="zh-CN"/>
        </w:rPr>
        <w:t>采取步骤</w:t>
      </w:r>
      <w:r w:rsidRPr="009705F3">
        <w:rPr>
          <w:rFonts w:hint="eastAsia"/>
          <w:sz w:val="24"/>
          <w:szCs w:val="24"/>
        </w:rPr>
        <w:t>，</w:t>
      </w:r>
      <w:r w:rsidRPr="009705F3">
        <w:rPr>
          <w:rFonts w:hint="eastAsia"/>
          <w:sz w:val="24"/>
          <w:szCs w:val="24"/>
          <w:lang w:val="zh-CN"/>
        </w:rPr>
        <w:t>至少削减</w:t>
      </w:r>
      <w:r w:rsidRPr="009705F3">
        <w:rPr>
          <w:sz w:val="24"/>
          <w:szCs w:val="24"/>
        </w:rPr>
        <w:t>10</w:t>
      </w:r>
      <w:r w:rsidRPr="009705F3">
        <w:rPr>
          <w:rFonts w:hint="eastAsia"/>
          <w:sz w:val="24"/>
          <w:szCs w:val="24"/>
        </w:rPr>
        <w:t>％</w:t>
      </w:r>
      <w:r w:rsidRPr="009705F3">
        <w:rPr>
          <w:rFonts w:hint="eastAsia"/>
          <w:sz w:val="24"/>
          <w:szCs w:val="24"/>
          <w:lang w:val="zh-CN"/>
        </w:rPr>
        <w:t>的氢氟碳化物消费量</w:t>
      </w:r>
      <w:r w:rsidRPr="009705F3">
        <w:rPr>
          <w:rFonts w:hint="eastAsia"/>
          <w:sz w:val="24"/>
          <w:szCs w:val="24"/>
        </w:rPr>
        <w:t>，</w:t>
      </w:r>
      <w:r w:rsidRPr="009705F3">
        <w:rPr>
          <w:rFonts w:hint="eastAsia"/>
          <w:sz w:val="24"/>
          <w:szCs w:val="24"/>
          <w:lang w:val="zh-CN"/>
        </w:rPr>
        <w:t>并在必要时</w:t>
      </w:r>
      <w:r w:rsidRPr="009705F3">
        <w:rPr>
          <w:rFonts w:hint="eastAsia"/>
          <w:sz w:val="24"/>
          <w:szCs w:val="24"/>
        </w:rPr>
        <w:t>，</w:t>
      </w:r>
      <w:r w:rsidRPr="009705F3">
        <w:rPr>
          <w:rFonts w:hint="eastAsia"/>
          <w:sz w:val="24"/>
          <w:szCs w:val="24"/>
          <w:lang w:val="zh-CN"/>
        </w:rPr>
        <w:t>限制使用氢氟碳化物的设备进口</w:t>
      </w:r>
      <w:r w:rsidRPr="009705F3">
        <w:rPr>
          <w:rFonts w:hint="eastAsia"/>
          <w:sz w:val="24"/>
          <w:szCs w:val="24"/>
        </w:rPr>
        <w:t>，</w:t>
      </w:r>
      <w:r w:rsidRPr="009705F3">
        <w:rPr>
          <w:rFonts w:hint="eastAsia"/>
          <w:sz w:val="24"/>
          <w:szCs w:val="24"/>
          <w:lang w:val="zh-CN"/>
        </w:rPr>
        <w:t>以实现履约时间表和支持相关淘汰活动</w:t>
      </w:r>
      <w:r w:rsidRPr="009705F3">
        <w:rPr>
          <w:rFonts w:hint="eastAsia"/>
          <w:sz w:val="24"/>
          <w:szCs w:val="24"/>
        </w:rPr>
        <w:t>；</w:t>
      </w:r>
    </w:p>
    <w:p w:rsidR="002F073C" w:rsidRPr="009705F3" w:rsidRDefault="002F073C">
      <w:pPr>
        <w:widowControl w:val="0"/>
        <w:numPr>
          <w:ilvl w:val="0"/>
          <w:numId w:val="23"/>
        </w:numPr>
        <w:tabs>
          <w:tab w:val="num" w:pos="2880"/>
          <w:tab w:val="left" w:pos="5760"/>
        </w:tabs>
        <w:spacing w:after="240"/>
        <w:ind w:left="2880" w:hanging="720"/>
        <w:rPr>
          <w:color w:val="000000"/>
          <w:sz w:val="24"/>
          <w:szCs w:val="24"/>
        </w:rPr>
      </w:pPr>
      <w:r w:rsidRPr="009705F3">
        <w:rPr>
          <w:rFonts w:hint="eastAsia"/>
          <w:sz w:val="24"/>
          <w:szCs w:val="24"/>
          <w:lang w:val="zh-CN"/>
        </w:rPr>
        <w:t>在为逐步减少使用氢氟碳化物计划的供资申请付款之前</w:t>
      </w:r>
      <w:r w:rsidRPr="009705F3">
        <w:rPr>
          <w:rFonts w:hint="eastAsia"/>
          <w:sz w:val="24"/>
          <w:szCs w:val="24"/>
        </w:rPr>
        <w:t>，</w:t>
      </w:r>
      <w:r w:rsidRPr="009705F3">
        <w:rPr>
          <w:rFonts w:hint="eastAsia"/>
          <w:sz w:val="24"/>
          <w:szCs w:val="24"/>
          <w:lang w:val="zh-CN"/>
        </w:rPr>
        <w:t>在适用的情况下</w:t>
      </w:r>
      <w:r w:rsidRPr="009705F3">
        <w:rPr>
          <w:rFonts w:hint="eastAsia"/>
          <w:sz w:val="24"/>
          <w:szCs w:val="24"/>
        </w:rPr>
        <w:t>，</w:t>
      </w:r>
      <w:r w:rsidRPr="009705F3">
        <w:rPr>
          <w:rFonts w:hint="eastAsia"/>
          <w:sz w:val="24"/>
          <w:szCs w:val="24"/>
          <w:lang w:val="zh-CN"/>
        </w:rPr>
        <w:t>就制冷维修行业和制造行业前一次付款期间进行的活动提出强制性报告以及执行下一次付款有关的活动的全面年度工作计划</w:t>
      </w:r>
      <w:r w:rsidRPr="009705F3">
        <w:rPr>
          <w:rFonts w:hint="eastAsia"/>
          <w:sz w:val="24"/>
          <w:szCs w:val="24"/>
        </w:rPr>
        <w:t>；</w:t>
      </w:r>
      <w:r w:rsidRPr="009705F3">
        <w:rPr>
          <w:rFonts w:hint="eastAsia"/>
          <w:sz w:val="24"/>
          <w:szCs w:val="24"/>
          <w:lang w:val="zh-CN"/>
        </w:rPr>
        <w:t>和</w:t>
      </w:r>
    </w:p>
    <w:p w:rsidR="002F073C" w:rsidRPr="009705F3" w:rsidRDefault="002F073C">
      <w:pPr>
        <w:keepNext/>
        <w:numPr>
          <w:ilvl w:val="0"/>
          <w:numId w:val="23"/>
        </w:numPr>
        <w:tabs>
          <w:tab w:val="num" w:pos="2880"/>
          <w:tab w:val="left" w:pos="5760"/>
        </w:tabs>
        <w:spacing w:after="240"/>
        <w:ind w:left="2880" w:hanging="720"/>
        <w:rPr>
          <w:color w:val="000000"/>
          <w:sz w:val="24"/>
          <w:szCs w:val="24"/>
        </w:rPr>
      </w:pPr>
      <w:r w:rsidRPr="009705F3">
        <w:rPr>
          <w:rFonts w:hint="eastAsia"/>
          <w:sz w:val="24"/>
          <w:szCs w:val="24"/>
          <w:lang w:val="zh-CN"/>
        </w:rPr>
        <w:t>在适用的情况下</w:t>
      </w:r>
      <w:r w:rsidRPr="009705F3">
        <w:rPr>
          <w:rFonts w:hint="eastAsia"/>
          <w:sz w:val="24"/>
          <w:szCs w:val="24"/>
        </w:rPr>
        <w:t>，</w:t>
      </w:r>
      <w:r w:rsidRPr="009705F3">
        <w:rPr>
          <w:rFonts w:hint="eastAsia"/>
          <w:sz w:val="24"/>
          <w:szCs w:val="24"/>
          <w:lang w:val="zh-CN"/>
        </w:rPr>
        <w:t>说明主要利益攸关方以及牵头执行机构和合作机构的作用和责任</w:t>
      </w:r>
      <w:r w:rsidRPr="009705F3">
        <w:rPr>
          <w:rFonts w:hint="eastAsia"/>
          <w:sz w:val="24"/>
          <w:szCs w:val="24"/>
        </w:rPr>
        <w:t>；</w:t>
      </w:r>
    </w:p>
    <w:p w:rsidR="002F073C" w:rsidRPr="009705F3" w:rsidRDefault="002F073C">
      <w:pPr>
        <w:pStyle w:val="Heading3"/>
        <w:rPr>
          <w:sz w:val="24"/>
          <w:szCs w:val="24"/>
          <w:lang w:val="en-CA"/>
        </w:rPr>
      </w:pPr>
      <w:r w:rsidRPr="009705F3">
        <w:rPr>
          <w:rFonts w:hint="eastAsia"/>
          <w:sz w:val="24"/>
          <w:szCs w:val="24"/>
          <w:lang w:val="zh-CN"/>
        </w:rPr>
        <w:t>将向具有上文第</w:t>
      </w:r>
      <w:r w:rsidRPr="009705F3">
        <w:rPr>
          <w:rFonts w:hint="eastAsia"/>
          <w:sz w:val="24"/>
          <w:szCs w:val="24"/>
        </w:rPr>
        <w:t>（</w:t>
      </w:r>
      <w:r w:rsidRPr="009705F3">
        <w:rPr>
          <w:sz w:val="24"/>
          <w:szCs w:val="24"/>
        </w:rPr>
        <w:t>b</w:t>
      </w:r>
      <w:r w:rsidRPr="009705F3">
        <w:rPr>
          <w:rFonts w:hint="eastAsia"/>
          <w:sz w:val="24"/>
          <w:szCs w:val="24"/>
        </w:rPr>
        <w:t>）（</w:t>
      </w:r>
      <w:r w:rsidRPr="009705F3">
        <w:rPr>
          <w:rFonts w:hint="eastAsia"/>
          <w:sz w:val="24"/>
          <w:szCs w:val="24"/>
          <w:lang w:val="zh-CN"/>
        </w:rPr>
        <w:t>一</w:t>
      </w:r>
      <w:r w:rsidRPr="009705F3">
        <w:rPr>
          <w:rFonts w:hint="eastAsia"/>
          <w:sz w:val="24"/>
          <w:szCs w:val="24"/>
        </w:rPr>
        <w:t>）</w:t>
      </w:r>
      <w:r w:rsidRPr="009705F3">
        <w:rPr>
          <w:rFonts w:hint="eastAsia"/>
          <w:sz w:val="24"/>
          <w:szCs w:val="24"/>
          <w:lang w:val="zh-CN"/>
        </w:rPr>
        <w:t>分段所述氟氯烃总消费量的第</w:t>
      </w:r>
      <w:r w:rsidRPr="009705F3">
        <w:rPr>
          <w:sz w:val="24"/>
          <w:szCs w:val="24"/>
        </w:rPr>
        <w:t>5</w:t>
      </w:r>
      <w:r w:rsidRPr="009705F3">
        <w:rPr>
          <w:rFonts w:hint="eastAsia"/>
          <w:sz w:val="24"/>
          <w:szCs w:val="24"/>
          <w:lang w:val="zh-CN"/>
        </w:rPr>
        <w:t>条国家提供如下表所示与制冷维修行业的消费量水平相一致的资金</w:t>
      </w:r>
      <w:r w:rsidRPr="009705F3">
        <w:rPr>
          <w:rFonts w:hint="eastAsia"/>
          <w:sz w:val="24"/>
          <w:szCs w:val="24"/>
        </w:rPr>
        <w:t>，</w:t>
      </w:r>
      <w:r w:rsidRPr="009705F3">
        <w:rPr>
          <w:rFonts w:hint="eastAsia"/>
          <w:sz w:val="24"/>
          <w:szCs w:val="24"/>
          <w:lang w:val="zh-CN"/>
        </w:rPr>
        <w:t>但有一项谅解</w:t>
      </w:r>
      <w:r w:rsidRPr="009705F3">
        <w:rPr>
          <w:rFonts w:hint="eastAsia"/>
          <w:sz w:val="24"/>
          <w:szCs w:val="24"/>
        </w:rPr>
        <w:t>，</w:t>
      </w:r>
      <w:r w:rsidRPr="009705F3">
        <w:rPr>
          <w:rFonts w:hint="eastAsia"/>
          <w:sz w:val="24"/>
          <w:szCs w:val="24"/>
          <w:lang w:val="zh-CN"/>
        </w:rPr>
        <w:t>即项目提案仍需证明至少要达到将氢氟碳化物削减</w:t>
      </w:r>
      <w:r w:rsidRPr="009705F3">
        <w:rPr>
          <w:sz w:val="24"/>
          <w:szCs w:val="24"/>
        </w:rPr>
        <w:t>10</w:t>
      </w:r>
      <w:r w:rsidRPr="009705F3">
        <w:rPr>
          <w:rFonts w:hint="eastAsia"/>
          <w:sz w:val="24"/>
          <w:szCs w:val="24"/>
        </w:rPr>
        <w:t>％</w:t>
      </w:r>
      <w:r w:rsidRPr="009705F3">
        <w:rPr>
          <w:rFonts w:hint="eastAsia"/>
          <w:sz w:val="24"/>
          <w:szCs w:val="24"/>
          <w:lang w:val="zh-CN"/>
        </w:rPr>
        <w:t>的目标所需的供资水平</w:t>
      </w:r>
      <w:r w:rsidRPr="009705F3">
        <w:rPr>
          <w:rFonts w:hint="eastAsia"/>
          <w:sz w:val="24"/>
          <w:szCs w:val="24"/>
        </w:rPr>
        <w:t>：</w:t>
      </w:r>
    </w:p>
    <w:tbl>
      <w:tblPr>
        <w:tblW w:w="3874" w:type="pct"/>
        <w:tblInd w:w="2122" w:type="dxa"/>
        <w:tblLayout w:type="fixed"/>
        <w:tblCellMar>
          <w:left w:w="70" w:type="dxa"/>
          <w:right w:w="70" w:type="dxa"/>
        </w:tblCellMar>
        <w:tblLook w:val="00A0" w:firstRow="1" w:lastRow="0" w:firstColumn="1" w:lastColumn="0" w:noHBand="0" w:noVBand="0"/>
      </w:tblPr>
      <w:tblGrid>
        <w:gridCol w:w="3680"/>
        <w:gridCol w:w="3681"/>
      </w:tblGrid>
      <w:tr w:rsidR="002F073C">
        <w:trPr>
          <w:trHeight w:val="311"/>
          <w:tblHeader/>
        </w:trPr>
        <w:tc>
          <w:tcPr>
            <w:tcW w:w="2500" w:type="pct"/>
            <w:tcBorders>
              <w:top w:val="single" w:sz="4" w:space="0" w:color="auto"/>
              <w:left w:val="single" w:sz="4" w:space="0" w:color="auto"/>
              <w:bottom w:val="single" w:sz="4" w:space="0" w:color="auto"/>
              <w:right w:val="single" w:sz="4" w:space="0" w:color="auto"/>
            </w:tcBorders>
            <w:noWrap/>
          </w:tcPr>
          <w:p w:rsidR="002F073C" w:rsidRDefault="002F073C">
            <w:pPr>
              <w:jc w:val="center"/>
              <w:rPr>
                <w:szCs w:val="24"/>
              </w:rPr>
            </w:pPr>
            <w:r>
              <w:rPr>
                <w:rFonts w:ascii="SimSun" w:hint="eastAsia"/>
                <w:b/>
                <w:sz w:val="21"/>
                <w:szCs w:val="24"/>
                <w:lang w:val="zh-CN"/>
              </w:rPr>
              <w:t>基准消费量</w:t>
            </w:r>
            <w:r>
              <w:rPr>
                <w:rFonts w:ascii="SimSun"/>
                <w:b/>
                <w:sz w:val="21"/>
                <w:szCs w:val="24"/>
                <w:lang w:val="zh-CN"/>
              </w:rPr>
              <w:br/>
            </w:r>
            <w:r>
              <w:rPr>
                <w:rFonts w:ascii="SimSun" w:hint="eastAsia"/>
                <w:b/>
                <w:sz w:val="21"/>
                <w:szCs w:val="24"/>
                <w:lang w:val="zh-CN"/>
              </w:rPr>
              <w:t>（公吨）</w:t>
            </w:r>
          </w:p>
        </w:tc>
        <w:tc>
          <w:tcPr>
            <w:tcW w:w="2500" w:type="pct"/>
            <w:tcBorders>
              <w:top w:val="single" w:sz="4" w:space="0" w:color="auto"/>
              <w:left w:val="nil"/>
              <w:bottom w:val="single" w:sz="4" w:space="0" w:color="auto"/>
              <w:right w:val="single" w:sz="4" w:space="0" w:color="auto"/>
            </w:tcBorders>
            <w:noWrap/>
          </w:tcPr>
          <w:p w:rsidR="002F073C" w:rsidRDefault="002F073C">
            <w:pPr>
              <w:jc w:val="center"/>
              <w:rPr>
                <w:szCs w:val="24"/>
              </w:rPr>
            </w:pPr>
            <w:r>
              <w:rPr>
                <w:rFonts w:ascii="SimSun" w:hint="eastAsia"/>
                <w:b/>
                <w:sz w:val="21"/>
                <w:szCs w:val="24"/>
                <w:lang w:val="zh-CN"/>
              </w:rPr>
              <w:t>供资</w:t>
            </w:r>
            <w:r>
              <w:rPr>
                <w:rFonts w:ascii="SimSun"/>
                <w:b/>
                <w:sz w:val="21"/>
                <w:szCs w:val="24"/>
                <w:lang w:val="zh-CN"/>
              </w:rPr>
              <w:t>(</w:t>
            </w:r>
            <w:r>
              <w:rPr>
                <w:rFonts w:ascii="SimSun" w:hint="eastAsia"/>
                <w:b/>
                <w:sz w:val="21"/>
                <w:szCs w:val="24"/>
                <w:lang w:val="zh-CN"/>
              </w:rPr>
              <w:t>美元</w:t>
            </w:r>
            <w:r>
              <w:rPr>
                <w:rFonts w:ascii="SimSun"/>
                <w:b/>
                <w:sz w:val="21"/>
                <w:szCs w:val="24"/>
                <w:lang w:val="zh-CN"/>
              </w:rPr>
              <w:t>)</w:t>
            </w:r>
          </w:p>
        </w:tc>
      </w:tr>
      <w:tr w:rsidR="002F073C">
        <w:trPr>
          <w:trHeight w:val="126"/>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&gt;0 &lt;15</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88,125</w:t>
            </w:r>
          </w:p>
        </w:tc>
      </w:tr>
      <w:tr w:rsidR="002F073C">
        <w:trPr>
          <w:trHeight w:val="55"/>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15 &lt;40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112,500</w:t>
            </w:r>
          </w:p>
        </w:tc>
      </w:tr>
      <w:tr w:rsidR="002F073C">
        <w:trPr>
          <w:trHeight w:val="74"/>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40 &lt;80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120,000</w:t>
            </w:r>
          </w:p>
        </w:tc>
      </w:tr>
      <w:tr w:rsidR="002F073C">
        <w:trPr>
          <w:trHeight w:val="55"/>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80 &lt;120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135,000</w:t>
            </w:r>
          </w:p>
        </w:tc>
      </w:tr>
      <w:tr w:rsidR="002F073C">
        <w:trPr>
          <w:trHeight w:val="55"/>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120 &lt;160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142,500</w:t>
            </w:r>
          </w:p>
        </w:tc>
      </w:tr>
      <w:tr w:rsidR="002F073C">
        <w:trPr>
          <w:trHeight w:val="218"/>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160 &lt;200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150,000</w:t>
            </w:r>
          </w:p>
        </w:tc>
      </w:tr>
      <w:tr w:rsidR="002F073C">
        <w:trPr>
          <w:trHeight w:val="104"/>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200 &lt;320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240,000</w:t>
            </w:r>
          </w:p>
        </w:tc>
      </w:tr>
      <w:tr w:rsidR="002F073C">
        <w:trPr>
          <w:trHeight w:val="151"/>
        </w:trPr>
        <w:tc>
          <w:tcPr>
            <w:tcW w:w="2500" w:type="pct"/>
            <w:tcBorders>
              <w:top w:val="nil"/>
              <w:left w:val="single" w:sz="4" w:space="0" w:color="auto"/>
              <w:bottom w:val="single" w:sz="4" w:space="0" w:color="auto"/>
              <w:right w:val="single" w:sz="4" w:space="0" w:color="auto"/>
            </w:tcBorders>
            <w:noWrap/>
          </w:tcPr>
          <w:p w:rsidR="002F073C" w:rsidRDefault="002F073C">
            <w:pPr>
              <w:ind w:left="1402"/>
              <w:jc w:val="left"/>
              <w:rPr>
                <w:color w:val="000000"/>
                <w:sz w:val="21"/>
                <w:szCs w:val="24"/>
                <w:lang w:val="en-CA"/>
              </w:rPr>
            </w:pPr>
            <w:r>
              <w:rPr>
                <w:color w:val="000000"/>
                <w:sz w:val="21"/>
                <w:szCs w:val="24"/>
                <w:lang w:val="en-CA"/>
              </w:rPr>
              <w:t>320 &lt;360</w:t>
            </w:r>
          </w:p>
        </w:tc>
        <w:tc>
          <w:tcPr>
            <w:tcW w:w="2500" w:type="pct"/>
            <w:tcBorders>
              <w:top w:val="nil"/>
              <w:left w:val="nil"/>
              <w:bottom w:val="single" w:sz="4" w:space="0" w:color="auto"/>
              <w:right w:val="single" w:sz="4" w:space="0" w:color="auto"/>
            </w:tcBorders>
            <w:noWrap/>
          </w:tcPr>
          <w:p w:rsidR="002F073C" w:rsidRDefault="002F073C">
            <w:pPr>
              <w:ind w:right="1290"/>
              <w:jc w:val="right"/>
              <w:rPr>
                <w:color w:val="000000"/>
                <w:sz w:val="21"/>
                <w:szCs w:val="24"/>
                <w:lang w:val="en-CA"/>
              </w:rPr>
            </w:pPr>
            <w:r>
              <w:rPr>
                <w:color w:val="000000"/>
                <w:sz w:val="21"/>
                <w:szCs w:val="24"/>
                <w:lang w:val="en-CA"/>
              </w:rPr>
              <w:t>270,000</w:t>
            </w:r>
          </w:p>
        </w:tc>
      </w:tr>
    </w:tbl>
    <w:p w:rsidR="002F073C" w:rsidRDefault="002F073C">
      <w:pPr>
        <w:rPr>
          <w:szCs w:val="24"/>
          <w:lang w:val="en-CA"/>
        </w:rPr>
      </w:pPr>
    </w:p>
    <w:p w:rsidR="002F073C" w:rsidRPr="009705F3" w:rsidRDefault="002F073C">
      <w:pPr>
        <w:pStyle w:val="Heading3"/>
        <w:rPr>
          <w:sz w:val="24"/>
          <w:szCs w:val="24"/>
          <w:lang w:val="en-CA"/>
        </w:rPr>
      </w:pPr>
      <w:r w:rsidRPr="009705F3">
        <w:rPr>
          <w:rFonts w:hint="eastAsia"/>
          <w:sz w:val="24"/>
          <w:szCs w:val="24"/>
          <w:lang w:val="zh-CN"/>
        </w:rPr>
        <w:t>氟氯烃总消费量高于</w:t>
      </w:r>
      <w:r w:rsidRPr="009705F3">
        <w:rPr>
          <w:sz w:val="24"/>
          <w:szCs w:val="24"/>
          <w:lang w:val="en-CA"/>
        </w:rPr>
        <w:t>360</w:t>
      </w:r>
      <w:r w:rsidRPr="009705F3">
        <w:rPr>
          <w:rFonts w:hint="eastAsia"/>
          <w:sz w:val="24"/>
          <w:szCs w:val="24"/>
          <w:lang w:val="zh-CN"/>
        </w:rPr>
        <w:t>公吨且低于</w:t>
      </w:r>
      <w:r w:rsidRPr="009705F3">
        <w:rPr>
          <w:sz w:val="24"/>
          <w:szCs w:val="24"/>
          <w:lang w:val="en-CA"/>
        </w:rPr>
        <w:t>25,000</w:t>
      </w:r>
      <w:r w:rsidRPr="009705F3">
        <w:rPr>
          <w:rFonts w:hint="eastAsia"/>
          <w:sz w:val="24"/>
          <w:szCs w:val="24"/>
          <w:lang w:val="zh-CN"/>
        </w:rPr>
        <w:t>公吨的第</w:t>
      </w:r>
      <w:r w:rsidRPr="009705F3">
        <w:rPr>
          <w:sz w:val="24"/>
          <w:szCs w:val="24"/>
          <w:lang w:val="en-CA"/>
        </w:rPr>
        <w:t>5</w:t>
      </w:r>
      <w:r w:rsidRPr="009705F3">
        <w:rPr>
          <w:rFonts w:hint="eastAsia"/>
          <w:sz w:val="24"/>
          <w:szCs w:val="24"/>
          <w:lang w:val="zh-CN"/>
        </w:rPr>
        <w:t>条国家明确表明</w:t>
      </w:r>
      <w:r w:rsidRPr="009705F3">
        <w:rPr>
          <w:rFonts w:hint="eastAsia"/>
          <w:sz w:val="24"/>
          <w:szCs w:val="24"/>
          <w:lang w:val="en-CA"/>
        </w:rPr>
        <w:t>，</w:t>
      </w:r>
      <w:r w:rsidRPr="009705F3">
        <w:rPr>
          <w:rFonts w:hint="eastAsia"/>
          <w:sz w:val="24"/>
          <w:szCs w:val="24"/>
          <w:lang w:val="zh-CN"/>
        </w:rPr>
        <w:t>它们需要制冷维修行业的援助</w:t>
      </w:r>
      <w:r w:rsidRPr="009705F3">
        <w:rPr>
          <w:rFonts w:hint="eastAsia"/>
          <w:sz w:val="24"/>
          <w:szCs w:val="24"/>
          <w:lang w:val="en-CA"/>
        </w:rPr>
        <w:t>，</w:t>
      </w:r>
      <w:r w:rsidRPr="009705F3">
        <w:rPr>
          <w:rFonts w:hint="eastAsia"/>
          <w:sz w:val="24"/>
          <w:szCs w:val="24"/>
          <w:lang w:val="zh-CN"/>
        </w:rPr>
        <w:t>以便依照《蒙特利尔议定书》的履约时间表</w:t>
      </w:r>
      <w:r w:rsidRPr="009705F3">
        <w:rPr>
          <w:rFonts w:hint="eastAsia"/>
          <w:sz w:val="24"/>
          <w:szCs w:val="24"/>
          <w:lang w:val="en-CA"/>
        </w:rPr>
        <w:t>，</w:t>
      </w:r>
      <w:r w:rsidRPr="009705F3">
        <w:rPr>
          <w:rFonts w:hint="eastAsia"/>
          <w:sz w:val="24"/>
          <w:szCs w:val="24"/>
          <w:lang w:val="zh-CN"/>
        </w:rPr>
        <w:t>将氢氟碳化物的消费量削减至少</w:t>
      </w:r>
      <w:r w:rsidRPr="009705F3">
        <w:rPr>
          <w:sz w:val="24"/>
          <w:szCs w:val="24"/>
          <w:lang w:val="en-CA"/>
        </w:rPr>
        <w:t>10</w:t>
      </w:r>
      <w:r w:rsidRPr="009705F3">
        <w:rPr>
          <w:rFonts w:hint="eastAsia"/>
          <w:sz w:val="24"/>
          <w:szCs w:val="24"/>
          <w:lang w:val="en-CA"/>
        </w:rPr>
        <w:t>％，</w:t>
      </w:r>
      <w:r w:rsidRPr="009705F3">
        <w:rPr>
          <w:rFonts w:hint="eastAsia"/>
          <w:sz w:val="24"/>
          <w:szCs w:val="24"/>
          <w:lang w:val="zh-CN"/>
        </w:rPr>
        <w:t>将为第</w:t>
      </w:r>
      <w:r w:rsidRPr="009705F3">
        <w:rPr>
          <w:sz w:val="24"/>
          <w:szCs w:val="24"/>
          <w:lang w:val="en-CA"/>
        </w:rPr>
        <w:t>5</w:t>
      </w:r>
      <w:r w:rsidRPr="009705F3">
        <w:rPr>
          <w:rFonts w:hint="eastAsia"/>
          <w:sz w:val="24"/>
          <w:szCs w:val="24"/>
          <w:lang w:val="zh-CN"/>
        </w:rPr>
        <w:t>条国家提供最高</w:t>
      </w:r>
      <w:r w:rsidRPr="009705F3">
        <w:rPr>
          <w:sz w:val="24"/>
          <w:szCs w:val="24"/>
          <w:lang w:val="en-CA"/>
        </w:rPr>
        <w:t>3.20</w:t>
      </w:r>
      <w:r w:rsidRPr="009705F3">
        <w:rPr>
          <w:rFonts w:hint="eastAsia"/>
          <w:sz w:val="24"/>
          <w:szCs w:val="24"/>
          <w:lang w:val="zh-CN"/>
        </w:rPr>
        <w:t>美元</w:t>
      </w:r>
      <w:r w:rsidRPr="009705F3">
        <w:rPr>
          <w:sz w:val="24"/>
          <w:szCs w:val="24"/>
          <w:lang w:val="en-CA"/>
        </w:rPr>
        <w:t>/</w:t>
      </w:r>
      <w:r w:rsidRPr="009705F3">
        <w:rPr>
          <w:rFonts w:hint="eastAsia"/>
          <w:sz w:val="24"/>
          <w:szCs w:val="24"/>
          <w:lang w:val="zh-CN"/>
        </w:rPr>
        <w:t>千克的资金</w:t>
      </w:r>
      <w:r w:rsidRPr="009705F3">
        <w:rPr>
          <w:rFonts w:hint="eastAsia"/>
          <w:sz w:val="24"/>
          <w:szCs w:val="24"/>
          <w:lang w:val="en-CA"/>
        </w:rPr>
        <w:t>，</w:t>
      </w:r>
      <w:r w:rsidRPr="009705F3">
        <w:rPr>
          <w:rFonts w:hint="eastAsia"/>
          <w:sz w:val="24"/>
          <w:szCs w:val="24"/>
          <w:lang w:val="zh-CN"/>
        </w:rPr>
        <w:t>它将从其削减氢氟碳化物消费总量的起点中扣除</w:t>
      </w:r>
      <w:r w:rsidRPr="009705F3">
        <w:rPr>
          <w:rFonts w:hint="eastAsia"/>
          <w:sz w:val="24"/>
          <w:szCs w:val="24"/>
          <w:lang w:val="en-CA"/>
        </w:rPr>
        <w:t>；</w:t>
      </w:r>
    </w:p>
    <w:p w:rsidR="002F073C" w:rsidRPr="009705F3" w:rsidRDefault="002F073C">
      <w:pPr>
        <w:pStyle w:val="Heading3"/>
        <w:rPr>
          <w:sz w:val="24"/>
          <w:szCs w:val="24"/>
          <w:lang w:val="en-CA"/>
        </w:rPr>
      </w:pPr>
      <w:r w:rsidRPr="009705F3">
        <w:rPr>
          <w:rFonts w:hint="eastAsia"/>
          <w:sz w:val="24"/>
          <w:szCs w:val="24"/>
          <w:lang w:val="zh-CN"/>
        </w:rPr>
        <w:t>上文</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三</w:t>
      </w:r>
      <w:r w:rsidRPr="009705F3">
        <w:rPr>
          <w:rFonts w:hint="eastAsia"/>
          <w:sz w:val="24"/>
          <w:szCs w:val="24"/>
          <w:lang w:val="en-CA"/>
        </w:rPr>
        <w:t>）</w:t>
      </w:r>
      <w:r w:rsidRPr="009705F3">
        <w:rPr>
          <w:rFonts w:hint="eastAsia"/>
          <w:sz w:val="24"/>
          <w:szCs w:val="24"/>
          <w:lang w:val="zh-CN"/>
        </w:rPr>
        <w:t>段所指只有通过制冷维修行业的活动才能依照《蒙特利尔议定书》的履约时间表实现削减氢氟碳化物消费量</w:t>
      </w:r>
      <w:r w:rsidRPr="009705F3">
        <w:rPr>
          <w:sz w:val="24"/>
          <w:szCs w:val="24"/>
          <w:lang w:val="en-CA"/>
        </w:rPr>
        <w:t>10</w:t>
      </w:r>
      <w:r w:rsidRPr="009705F3">
        <w:rPr>
          <w:rFonts w:hint="eastAsia"/>
          <w:sz w:val="24"/>
          <w:szCs w:val="24"/>
          <w:lang w:val="en-CA"/>
        </w:rPr>
        <w:t>％</w:t>
      </w:r>
      <w:r w:rsidRPr="009705F3">
        <w:rPr>
          <w:rFonts w:hint="eastAsia"/>
          <w:sz w:val="24"/>
          <w:szCs w:val="24"/>
          <w:lang w:val="zh-CN"/>
        </w:rPr>
        <w:t>的第</w:t>
      </w:r>
      <w:r w:rsidRPr="009705F3">
        <w:rPr>
          <w:sz w:val="24"/>
          <w:szCs w:val="24"/>
          <w:lang w:val="en-CA"/>
        </w:rPr>
        <w:t>5</w:t>
      </w:r>
      <w:r w:rsidRPr="009705F3">
        <w:rPr>
          <w:rFonts w:hint="eastAsia"/>
          <w:sz w:val="24"/>
          <w:szCs w:val="24"/>
          <w:lang w:val="zh-CN"/>
        </w:rPr>
        <w:t>条国家可接受的资金不得超过上文</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二</w:t>
      </w:r>
      <w:r w:rsidRPr="009705F3">
        <w:rPr>
          <w:rFonts w:hint="eastAsia"/>
          <w:sz w:val="24"/>
          <w:szCs w:val="24"/>
          <w:lang w:val="en-CA"/>
        </w:rPr>
        <w:t>）</w:t>
      </w:r>
      <w:r w:rsidRPr="009705F3">
        <w:rPr>
          <w:rFonts w:hint="eastAsia"/>
          <w:sz w:val="24"/>
          <w:szCs w:val="24"/>
          <w:lang w:val="zh-CN"/>
        </w:rPr>
        <w:t>分段所规定为氟氯烃基准消费量为</w:t>
      </w:r>
      <w:r w:rsidRPr="009705F3">
        <w:rPr>
          <w:sz w:val="24"/>
          <w:szCs w:val="24"/>
          <w:lang w:val="en-CA"/>
        </w:rPr>
        <w:t>320</w:t>
      </w:r>
      <w:r w:rsidRPr="009705F3">
        <w:rPr>
          <w:rFonts w:hint="eastAsia"/>
          <w:sz w:val="24"/>
          <w:szCs w:val="24"/>
          <w:lang w:val="zh-CN"/>
        </w:rPr>
        <w:t>至</w:t>
      </w:r>
      <w:r w:rsidRPr="009705F3">
        <w:rPr>
          <w:sz w:val="24"/>
          <w:szCs w:val="24"/>
          <w:lang w:val="en-CA"/>
        </w:rPr>
        <w:t>360</w:t>
      </w:r>
      <w:r w:rsidRPr="009705F3">
        <w:rPr>
          <w:rFonts w:hint="eastAsia"/>
          <w:sz w:val="24"/>
          <w:szCs w:val="24"/>
          <w:lang w:val="zh-CN"/>
        </w:rPr>
        <w:t>公吨之间的低消费量国家所确定的水平</w:t>
      </w:r>
      <w:r w:rsidRPr="009705F3">
        <w:rPr>
          <w:rFonts w:hint="eastAsia"/>
          <w:sz w:val="24"/>
          <w:szCs w:val="24"/>
          <w:lang w:val="en-CA"/>
        </w:rPr>
        <w:t>，</w:t>
      </w:r>
      <w:r w:rsidRPr="009705F3">
        <w:rPr>
          <w:rFonts w:hint="eastAsia"/>
          <w:sz w:val="24"/>
          <w:szCs w:val="24"/>
          <w:lang w:val="zh-CN"/>
        </w:rPr>
        <w:t>但有一项谅解</w:t>
      </w:r>
      <w:r w:rsidRPr="009705F3">
        <w:rPr>
          <w:rFonts w:hint="eastAsia"/>
          <w:sz w:val="24"/>
          <w:szCs w:val="24"/>
          <w:lang w:val="en-CA"/>
        </w:rPr>
        <w:t>，</w:t>
      </w:r>
      <w:r w:rsidRPr="009705F3">
        <w:rPr>
          <w:rFonts w:hint="eastAsia"/>
          <w:sz w:val="24"/>
          <w:szCs w:val="24"/>
          <w:lang w:val="zh-CN"/>
        </w:rPr>
        <w:t>即它们必须列入其逐步减少使用氢氟碳化物计划</w:t>
      </w:r>
      <w:r w:rsidRPr="009705F3">
        <w:rPr>
          <w:rFonts w:hint="eastAsia"/>
          <w:sz w:val="24"/>
          <w:szCs w:val="24"/>
          <w:lang w:val="en-CA"/>
        </w:rPr>
        <w:t>，</w:t>
      </w:r>
      <w:r w:rsidRPr="009705F3">
        <w:rPr>
          <w:rFonts w:hint="eastAsia"/>
          <w:sz w:val="24"/>
          <w:szCs w:val="24"/>
          <w:lang w:val="zh-CN"/>
        </w:rPr>
        <w:t>作为上文</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一</w:t>
      </w:r>
      <w:r w:rsidRPr="009705F3">
        <w:rPr>
          <w:rFonts w:hint="eastAsia"/>
          <w:sz w:val="24"/>
          <w:szCs w:val="24"/>
          <w:lang w:val="en-CA"/>
        </w:rPr>
        <w:t>）</w:t>
      </w:r>
      <w:r w:rsidRPr="009705F3">
        <w:rPr>
          <w:rFonts w:hint="eastAsia"/>
          <w:sz w:val="24"/>
          <w:szCs w:val="24"/>
          <w:lang w:val="zh-CN"/>
        </w:rPr>
        <w:t>分段所述的最低要求</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3"/>
        <w:rPr>
          <w:sz w:val="24"/>
          <w:szCs w:val="24"/>
          <w:lang w:val="en-CA"/>
        </w:rPr>
      </w:pPr>
      <w:r w:rsidRPr="009705F3">
        <w:rPr>
          <w:rFonts w:hint="eastAsia"/>
          <w:sz w:val="24"/>
          <w:szCs w:val="24"/>
          <w:lang w:val="zh-CN"/>
        </w:rPr>
        <w:t>对氟氯烃基准消费总量超过</w:t>
      </w:r>
      <w:r w:rsidRPr="009705F3">
        <w:rPr>
          <w:sz w:val="24"/>
          <w:szCs w:val="24"/>
          <w:lang w:val="en-CA"/>
        </w:rPr>
        <w:t>25,000</w:t>
      </w:r>
      <w:r w:rsidRPr="009705F3">
        <w:rPr>
          <w:rFonts w:hint="eastAsia"/>
          <w:sz w:val="24"/>
          <w:szCs w:val="24"/>
          <w:lang w:val="zh-CN"/>
        </w:rPr>
        <w:t>公吨的第</w:t>
      </w:r>
      <w:r w:rsidRPr="009705F3">
        <w:rPr>
          <w:sz w:val="24"/>
          <w:szCs w:val="24"/>
          <w:lang w:val="en-CA"/>
        </w:rPr>
        <w:t>5</w:t>
      </w:r>
      <w:r w:rsidRPr="009705F3">
        <w:rPr>
          <w:rFonts w:hint="eastAsia"/>
          <w:sz w:val="24"/>
          <w:szCs w:val="24"/>
          <w:lang w:val="zh-CN"/>
        </w:rPr>
        <w:t>条国家的供资将逐案审查</w:t>
      </w:r>
      <w:r w:rsidRPr="009705F3">
        <w:rPr>
          <w:rFonts w:hint="eastAsia"/>
          <w:sz w:val="24"/>
          <w:szCs w:val="24"/>
          <w:lang w:val="en-CA"/>
        </w:rPr>
        <w:t>；</w:t>
      </w:r>
    </w:p>
    <w:p w:rsidR="002F073C" w:rsidRPr="009705F3" w:rsidRDefault="002F073C">
      <w:pPr>
        <w:pStyle w:val="Heading2"/>
        <w:rPr>
          <w:sz w:val="24"/>
          <w:szCs w:val="24"/>
          <w:lang w:val="en-CA"/>
        </w:rPr>
      </w:pPr>
      <w:r w:rsidRPr="009705F3">
        <w:rPr>
          <w:rFonts w:hint="eastAsia"/>
          <w:sz w:val="24"/>
          <w:szCs w:val="24"/>
          <w:lang w:val="zh-CN"/>
        </w:rPr>
        <w:t>将</w:t>
      </w:r>
      <w:r w:rsidRPr="009705F3">
        <w:rPr>
          <w:rFonts w:hint="eastAsia"/>
          <w:sz w:val="24"/>
          <w:szCs w:val="24"/>
          <w:lang w:val="en-CA"/>
        </w:rPr>
        <w:t>（</w:t>
      </w:r>
      <w:r w:rsidRPr="009705F3">
        <w:rPr>
          <w:sz w:val="24"/>
          <w:szCs w:val="24"/>
          <w:lang w:val="en-CA"/>
        </w:rPr>
        <w:t>b</w:t>
      </w:r>
      <w:r w:rsidRPr="009705F3">
        <w:rPr>
          <w:rFonts w:hint="eastAsia"/>
          <w:sz w:val="24"/>
          <w:szCs w:val="24"/>
          <w:lang w:val="en-CA"/>
        </w:rPr>
        <w:t>）</w:t>
      </w:r>
      <w:r w:rsidRPr="009705F3">
        <w:rPr>
          <w:rFonts w:hint="eastAsia"/>
          <w:sz w:val="24"/>
          <w:szCs w:val="24"/>
          <w:lang w:val="zh-CN"/>
        </w:rPr>
        <w:t>分段提到的原则列入逐步减少使用氢氟碳化物的费用准则草案</w:t>
      </w:r>
      <w:r w:rsidRPr="009705F3">
        <w:rPr>
          <w:rFonts w:hint="eastAsia"/>
          <w:sz w:val="24"/>
          <w:szCs w:val="24"/>
          <w:lang w:val="en-CA"/>
        </w:rPr>
        <w:t>，</w:t>
      </w:r>
      <w:r w:rsidRPr="009705F3">
        <w:rPr>
          <w:rFonts w:hint="eastAsia"/>
          <w:sz w:val="24"/>
          <w:szCs w:val="24"/>
          <w:lang w:val="zh-CN"/>
        </w:rPr>
        <w:t>并在</w:t>
      </w:r>
      <w:r w:rsidRPr="009705F3">
        <w:rPr>
          <w:sz w:val="24"/>
          <w:szCs w:val="24"/>
          <w:lang w:val="en-CA"/>
        </w:rPr>
        <w:t>2028</w:t>
      </w:r>
      <w:r w:rsidRPr="009705F3">
        <w:rPr>
          <w:rFonts w:hint="eastAsia"/>
          <w:sz w:val="24"/>
          <w:szCs w:val="24"/>
          <w:lang w:val="zh-CN"/>
        </w:rPr>
        <w:t>年为逐步减少使用氢氟碳化物计划的未来各个阶段供资修订这些原则</w:t>
      </w:r>
      <w:r w:rsidRPr="009705F3">
        <w:rPr>
          <w:rFonts w:hint="eastAsia"/>
          <w:sz w:val="24"/>
          <w:szCs w:val="24"/>
          <w:lang w:val="en-CA"/>
        </w:rPr>
        <w:t>；</w:t>
      </w:r>
      <w:r w:rsidRPr="009705F3">
        <w:rPr>
          <w:rFonts w:hint="eastAsia"/>
          <w:sz w:val="24"/>
          <w:szCs w:val="24"/>
          <w:lang w:val="zh-CN"/>
        </w:rPr>
        <w:t>和</w:t>
      </w:r>
    </w:p>
    <w:p w:rsidR="002F073C" w:rsidRPr="009705F3" w:rsidRDefault="002F073C">
      <w:pPr>
        <w:pStyle w:val="Heading2"/>
        <w:rPr>
          <w:sz w:val="24"/>
          <w:szCs w:val="24"/>
          <w:lang w:val="en-CA"/>
        </w:rPr>
      </w:pPr>
      <w:r w:rsidRPr="009705F3">
        <w:rPr>
          <w:rFonts w:hint="eastAsia"/>
          <w:kern w:val="22"/>
          <w:sz w:val="24"/>
          <w:szCs w:val="24"/>
          <w:lang w:val="zh-CN"/>
        </w:rPr>
        <w:t>是否将讨论</w:t>
      </w:r>
      <w:r w:rsidRPr="009705F3">
        <w:rPr>
          <w:sz w:val="24"/>
          <w:szCs w:val="24"/>
          <w:lang w:val="en-CA"/>
        </w:rPr>
        <w:t>UNEP/OzL.Pro/ExCom/86/92</w:t>
      </w:r>
      <w:r w:rsidRPr="009705F3">
        <w:rPr>
          <w:rFonts w:hint="eastAsia"/>
          <w:kern w:val="22"/>
          <w:sz w:val="24"/>
          <w:szCs w:val="24"/>
          <w:lang w:val="zh-CN"/>
        </w:rPr>
        <w:t>号文件关于执行第</w:t>
      </w:r>
      <w:r w:rsidRPr="009705F3">
        <w:rPr>
          <w:kern w:val="22"/>
          <w:sz w:val="24"/>
          <w:szCs w:val="24"/>
          <w:lang w:val="en-CA"/>
        </w:rPr>
        <w:t>XXVIII/2</w:t>
      </w:r>
      <w:r w:rsidRPr="009705F3">
        <w:rPr>
          <w:rFonts w:hint="eastAsia"/>
          <w:kern w:val="22"/>
          <w:sz w:val="24"/>
          <w:szCs w:val="24"/>
          <w:lang w:val="zh-CN"/>
        </w:rPr>
        <w:t>号决定第</w:t>
      </w:r>
      <w:r w:rsidRPr="009705F3">
        <w:rPr>
          <w:kern w:val="22"/>
          <w:sz w:val="24"/>
          <w:szCs w:val="24"/>
          <w:lang w:val="en-CA"/>
        </w:rPr>
        <w:t>16</w:t>
      </w:r>
      <w:r w:rsidRPr="009705F3">
        <w:rPr>
          <w:rFonts w:hint="eastAsia"/>
          <w:kern w:val="22"/>
          <w:sz w:val="24"/>
          <w:szCs w:val="24"/>
          <w:lang w:val="zh-CN"/>
        </w:rPr>
        <w:t>段和第</w:t>
      </w:r>
      <w:r w:rsidRPr="009705F3">
        <w:rPr>
          <w:kern w:val="22"/>
          <w:sz w:val="24"/>
          <w:szCs w:val="24"/>
          <w:lang w:val="en-CA"/>
        </w:rPr>
        <w:t>XXX/5</w:t>
      </w:r>
      <w:r w:rsidRPr="009705F3">
        <w:rPr>
          <w:rFonts w:hint="eastAsia"/>
          <w:kern w:val="22"/>
          <w:sz w:val="24"/>
          <w:szCs w:val="24"/>
          <w:lang w:val="zh-CN"/>
        </w:rPr>
        <w:t>号决定第</w:t>
      </w:r>
      <w:r w:rsidRPr="009705F3">
        <w:rPr>
          <w:kern w:val="22"/>
          <w:sz w:val="24"/>
          <w:szCs w:val="24"/>
          <w:lang w:val="en-CA"/>
        </w:rPr>
        <w:t>2</w:t>
      </w:r>
      <w:r w:rsidRPr="009705F3">
        <w:rPr>
          <w:rFonts w:hint="eastAsia"/>
          <w:kern w:val="22"/>
          <w:sz w:val="24"/>
          <w:szCs w:val="24"/>
          <w:lang w:val="zh-CN"/>
        </w:rPr>
        <w:t>段的方式所商定的增加的资金添加到逐步减少使用氢氟碳化物而不是氟氯烃淘汰管理计划的第一阶段</w:t>
      </w:r>
      <w:r w:rsidRPr="009705F3">
        <w:rPr>
          <w:rFonts w:hint="eastAsia"/>
          <w:kern w:val="22"/>
          <w:sz w:val="24"/>
          <w:szCs w:val="24"/>
          <w:lang w:val="en-CA"/>
        </w:rPr>
        <w:t>，</w:t>
      </w:r>
      <w:r w:rsidRPr="009705F3">
        <w:rPr>
          <w:rFonts w:hint="eastAsia"/>
          <w:kern w:val="22"/>
          <w:sz w:val="24"/>
          <w:szCs w:val="24"/>
          <w:lang w:val="zh-CN"/>
        </w:rPr>
        <w:t>并指出为此类增加资金而开展的活动将通过引进替代氢氟碳化物的低和零全球升温潜能值的替代品并维持低消费量国家的维修</w:t>
      </w:r>
      <w:r w:rsidRPr="009705F3">
        <w:rPr>
          <w:kern w:val="22"/>
          <w:sz w:val="24"/>
          <w:szCs w:val="24"/>
          <w:lang w:val="en-CA"/>
        </w:rPr>
        <w:t>/</w:t>
      </w:r>
      <w:r w:rsidRPr="009705F3">
        <w:rPr>
          <w:rFonts w:hint="eastAsia"/>
          <w:kern w:val="22"/>
          <w:sz w:val="24"/>
          <w:szCs w:val="24"/>
          <w:lang w:val="zh-CN"/>
        </w:rPr>
        <w:t>最终用户行业的能源效率而使淘汰氟氯烃和逐步减少使用氢氟碳化物的活动受益。</w:t>
      </w:r>
    </w:p>
    <w:p w:rsidR="002F073C" w:rsidRDefault="002F073C">
      <w:pPr>
        <w:rPr>
          <w:szCs w:val="24"/>
          <w:lang w:val="en-CA"/>
        </w:rPr>
      </w:pPr>
    </w:p>
    <w:p w:rsidR="002F073C" w:rsidRDefault="002F073C">
      <w:pPr>
        <w:rPr>
          <w:szCs w:val="24"/>
          <w:lang w:val="en-CA"/>
        </w:rPr>
        <w:sectPr w:rsidR="002F073C">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2F073C" w:rsidRPr="009705F3" w:rsidRDefault="002F073C">
      <w:pPr>
        <w:jc w:val="center"/>
        <w:rPr>
          <w:b/>
          <w:sz w:val="24"/>
          <w:szCs w:val="24"/>
          <w:lang w:val="en-CA"/>
        </w:rPr>
      </w:pPr>
      <w:r w:rsidRPr="009705F3">
        <w:rPr>
          <w:rFonts w:ascii="SimSun" w:hint="eastAsia"/>
          <w:b/>
          <w:sz w:val="24"/>
          <w:szCs w:val="24"/>
          <w:lang w:val="zh-CN"/>
        </w:rPr>
        <w:lastRenderedPageBreak/>
        <w:t>附件一</w:t>
      </w:r>
    </w:p>
    <w:p w:rsidR="002F073C" w:rsidRDefault="002F073C">
      <w:pPr>
        <w:jc w:val="center"/>
        <w:rPr>
          <w:b/>
          <w:szCs w:val="24"/>
          <w:lang w:val="en-CA"/>
        </w:rPr>
      </w:pPr>
    </w:p>
    <w:p w:rsidR="002F073C" w:rsidRPr="009705F3" w:rsidRDefault="002F073C">
      <w:pPr>
        <w:jc w:val="center"/>
        <w:rPr>
          <w:b/>
          <w:sz w:val="24"/>
          <w:szCs w:val="24"/>
          <w:lang w:val="en-CA"/>
        </w:rPr>
      </w:pPr>
      <w:r w:rsidRPr="009705F3">
        <w:rPr>
          <w:rFonts w:ascii="SimSun" w:hint="eastAsia"/>
          <w:b/>
          <w:sz w:val="24"/>
          <w:szCs w:val="24"/>
          <w:lang w:val="zh-CN"/>
        </w:rPr>
        <w:t>概述制冷维修行业结合淘汰氟氯烃和逐步减少使用氢氟碳化物活动的可能模式</w:t>
      </w:r>
    </w:p>
    <w:p w:rsidR="002F073C" w:rsidRDefault="002F073C">
      <w:pPr>
        <w:rPr>
          <w:szCs w:val="24"/>
          <w:lang w:val="en-CA"/>
        </w:rPr>
      </w:pPr>
    </w:p>
    <w:tbl>
      <w:tblPr>
        <w:tblW w:w="14310" w:type="dxa"/>
        <w:tblInd w:w="-5" w:type="dxa"/>
        <w:tblLayout w:type="fixed"/>
        <w:tblCellMar>
          <w:left w:w="70" w:type="dxa"/>
          <w:right w:w="70" w:type="dxa"/>
        </w:tblCellMar>
        <w:tblLook w:val="00A0" w:firstRow="1" w:lastRow="0" w:firstColumn="1" w:lastColumn="0" w:noHBand="0" w:noVBand="0"/>
      </w:tblPr>
      <w:tblGrid>
        <w:gridCol w:w="1980"/>
        <w:gridCol w:w="1800"/>
        <w:gridCol w:w="5265"/>
        <w:gridCol w:w="5265"/>
      </w:tblGrid>
      <w:tr w:rsidR="002F073C">
        <w:trPr>
          <w:tblHeader/>
        </w:trPr>
        <w:tc>
          <w:tcPr>
            <w:tcW w:w="1980" w:type="dxa"/>
            <w:tcBorders>
              <w:top w:val="single" w:sz="4" w:space="0" w:color="auto"/>
              <w:left w:val="single" w:sz="4" w:space="0" w:color="auto"/>
              <w:bottom w:val="single" w:sz="4" w:space="0" w:color="auto"/>
              <w:right w:val="single" w:sz="4" w:space="0" w:color="auto"/>
            </w:tcBorders>
            <w:tcMar>
              <w:top w:w="29" w:type="dxa"/>
              <w:bottom w:w="29" w:type="dxa"/>
            </w:tcMar>
            <w:vAlign w:val="center"/>
          </w:tcPr>
          <w:p w:rsidR="002F073C" w:rsidRPr="009705F3" w:rsidRDefault="002F073C">
            <w:pPr>
              <w:jc w:val="center"/>
              <w:rPr>
                <w:szCs w:val="24"/>
              </w:rPr>
            </w:pPr>
            <w:r w:rsidRPr="009705F3">
              <w:rPr>
                <w:rFonts w:hint="eastAsia"/>
                <w:b/>
                <w:sz w:val="18"/>
                <w:szCs w:val="24"/>
                <w:lang w:val="zh-CN"/>
              </w:rPr>
              <w:t>类别</w:t>
            </w:r>
            <w:r w:rsidRPr="009705F3">
              <w:rPr>
                <w:b/>
                <w:sz w:val="18"/>
                <w:szCs w:val="24"/>
                <w:lang w:val="zh-CN"/>
              </w:rPr>
              <w:t>*</w:t>
            </w:r>
          </w:p>
        </w:tc>
        <w:tc>
          <w:tcPr>
            <w:tcW w:w="1800" w:type="dxa"/>
            <w:tcBorders>
              <w:top w:val="single" w:sz="4" w:space="0" w:color="auto"/>
              <w:left w:val="nil"/>
              <w:bottom w:val="single" w:sz="4" w:space="0" w:color="auto"/>
              <w:right w:val="single" w:sz="4" w:space="0" w:color="auto"/>
            </w:tcBorders>
            <w:noWrap/>
            <w:tcMar>
              <w:top w:w="29" w:type="dxa"/>
              <w:bottom w:w="29" w:type="dxa"/>
            </w:tcMar>
            <w:vAlign w:val="center"/>
          </w:tcPr>
          <w:p w:rsidR="002F073C" w:rsidRPr="009705F3" w:rsidRDefault="002F073C">
            <w:pPr>
              <w:jc w:val="center"/>
              <w:rPr>
                <w:szCs w:val="24"/>
              </w:rPr>
            </w:pPr>
            <w:r w:rsidRPr="009705F3">
              <w:rPr>
                <w:rFonts w:hint="eastAsia"/>
                <w:b/>
                <w:sz w:val="18"/>
                <w:szCs w:val="24"/>
                <w:lang w:val="zh-CN"/>
              </w:rPr>
              <w:t>目标</w:t>
            </w:r>
          </w:p>
        </w:tc>
        <w:tc>
          <w:tcPr>
            <w:tcW w:w="5265" w:type="dxa"/>
            <w:tcBorders>
              <w:top w:val="single" w:sz="4" w:space="0" w:color="auto"/>
              <w:left w:val="nil"/>
              <w:bottom w:val="single" w:sz="4" w:space="0" w:color="auto"/>
              <w:right w:val="single" w:sz="4" w:space="0" w:color="auto"/>
            </w:tcBorders>
            <w:tcMar>
              <w:top w:w="29" w:type="dxa"/>
              <w:bottom w:w="29" w:type="dxa"/>
            </w:tcMar>
            <w:vAlign w:val="center"/>
          </w:tcPr>
          <w:p w:rsidR="002F073C" w:rsidRPr="009705F3" w:rsidRDefault="002F073C">
            <w:pPr>
              <w:jc w:val="center"/>
              <w:rPr>
                <w:szCs w:val="24"/>
              </w:rPr>
            </w:pPr>
            <w:r w:rsidRPr="009705F3">
              <w:rPr>
                <w:rFonts w:hint="eastAsia"/>
                <w:b/>
                <w:sz w:val="18"/>
                <w:szCs w:val="24"/>
                <w:lang w:val="zh-CN"/>
              </w:rPr>
              <w:t>氟氯烃淘汰管理计划范围内的工作</w:t>
            </w:r>
          </w:p>
        </w:tc>
        <w:tc>
          <w:tcPr>
            <w:tcW w:w="5265" w:type="dxa"/>
            <w:tcBorders>
              <w:top w:val="single" w:sz="4" w:space="0" w:color="auto"/>
              <w:left w:val="nil"/>
              <w:bottom w:val="single" w:sz="4" w:space="0" w:color="auto"/>
              <w:right w:val="single" w:sz="4" w:space="0" w:color="auto"/>
            </w:tcBorders>
            <w:tcMar>
              <w:top w:w="29" w:type="dxa"/>
              <w:bottom w:w="29" w:type="dxa"/>
            </w:tcMar>
            <w:vAlign w:val="center"/>
          </w:tcPr>
          <w:p w:rsidR="002F073C" w:rsidRPr="009705F3" w:rsidRDefault="002F073C">
            <w:pPr>
              <w:jc w:val="center"/>
              <w:rPr>
                <w:szCs w:val="24"/>
              </w:rPr>
            </w:pPr>
            <w:r w:rsidRPr="009705F3">
              <w:rPr>
                <w:rFonts w:hint="eastAsia"/>
                <w:b/>
                <w:sz w:val="18"/>
                <w:szCs w:val="24"/>
                <w:lang w:val="zh-CN"/>
              </w:rPr>
              <w:t>合并的可能性</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政策制定和实施</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政府机构</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建立可运行的氟氯烃进出口许可证颁发和配额制度各国颁布更多制冷维修行业的监管措施。</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对大多数国家而言</w:t>
            </w:r>
            <w:r w:rsidRPr="009705F3">
              <w:rPr>
                <w:rFonts w:hint="eastAsia"/>
                <w:sz w:val="18"/>
                <w:szCs w:val="24"/>
              </w:rPr>
              <w:t>，</w:t>
            </w:r>
            <w:r w:rsidRPr="009705F3">
              <w:rPr>
                <w:rFonts w:hint="eastAsia"/>
                <w:sz w:val="18"/>
                <w:szCs w:val="24"/>
                <w:lang w:val="zh-CN"/>
              </w:rPr>
              <w:t>至今颁布的基本法规仅用于氟氯烃</w:t>
            </w:r>
            <w:r w:rsidRPr="009705F3">
              <w:rPr>
                <w:rFonts w:hint="eastAsia"/>
                <w:sz w:val="18"/>
                <w:szCs w:val="24"/>
              </w:rPr>
              <w:t>（</w:t>
            </w:r>
            <w:r w:rsidRPr="009705F3">
              <w:rPr>
                <w:rFonts w:hint="eastAsia"/>
                <w:sz w:val="18"/>
                <w:szCs w:val="24"/>
                <w:lang w:val="zh-CN"/>
              </w:rPr>
              <w:t>例如</w:t>
            </w:r>
            <w:r w:rsidRPr="009705F3">
              <w:rPr>
                <w:rFonts w:hint="eastAsia"/>
                <w:sz w:val="18"/>
                <w:szCs w:val="24"/>
              </w:rPr>
              <w:t>，</w:t>
            </w:r>
            <w:r w:rsidRPr="009705F3">
              <w:rPr>
                <w:rFonts w:hint="eastAsia"/>
                <w:sz w:val="18"/>
                <w:szCs w:val="24"/>
                <w:lang w:val="zh-CN"/>
              </w:rPr>
              <w:t>许可证颁发和配额制度和禁用含有氟氯烃的设备</w:t>
            </w:r>
            <w:r w:rsidRPr="009705F3">
              <w:rPr>
                <w:rFonts w:hint="eastAsia"/>
                <w:sz w:val="18"/>
                <w:szCs w:val="24"/>
              </w:rPr>
              <w:t>）</w:t>
            </w:r>
            <w:r w:rsidRPr="009705F3">
              <w:rPr>
                <w:rFonts w:hint="eastAsia"/>
                <w:sz w:val="18"/>
                <w:szCs w:val="24"/>
                <w:lang w:val="zh-CN"/>
              </w:rPr>
              <w:t>。将需要开展额外的工作来确定其他氢氟碳化物的进口商</w:t>
            </w:r>
            <w:r w:rsidRPr="009705F3">
              <w:rPr>
                <w:sz w:val="18"/>
                <w:szCs w:val="24"/>
                <w:lang w:val="zh-CN"/>
              </w:rPr>
              <w:t>/</w:t>
            </w:r>
            <w:r w:rsidRPr="009705F3">
              <w:rPr>
                <w:rFonts w:hint="eastAsia"/>
                <w:sz w:val="18"/>
                <w:szCs w:val="24"/>
                <w:lang w:val="zh-CN"/>
              </w:rPr>
              <w:t>分销商</w:t>
            </w:r>
            <w:r w:rsidRPr="009705F3">
              <w:rPr>
                <w:sz w:val="18"/>
                <w:szCs w:val="24"/>
                <w:lang w:val="zh-CN"/>
              </w:rPr>
              <w:t>/</w:t>
            </w:r>
            <w:r w:rsidRPr="009705F3">
              <w:rPr>
                <w:rFonts w:hint="eastAsia"/>
                <w:sz w:val="18"/>
                <w:szCs w:val="24"/>
                <w:lang w:val="zh-CN"/>
              </w:rPr>
              <w:t>用户，以系统的方式开始记录数据，并确保建立一个也涉及氢氟碳化物的监管框架。</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培训海关官员和防止氢氟碳化物的非法贸易</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海关部门、海关人员、其他政府部门的执法人员、进口商</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定期向海关人员提供有关管制氟氯烃的培训。海关部门增加设备（识别器），这些识别器也可用于识别大多数氢氟碳化物。海关部门培训课程包括管制氟氯烃的培训。海关部门已经建立（或正在建立）能力，以继续在向官员提供的常规培训计划中提供氟氯烃培训。不过，迄今为止，这项培训尚未包括对氢氟碳化物的管制，因为它们不受《蒙特利尔议定书》的管制。</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与逐步减少使用氢氟碳化物有关的主题需要纳入当前对海关部门和执法人员的培训。需要对氢氟碳化物（纯粹和混合物）、管制其进出口方式（包括统一的系统法规）以及以二氧化碳当量计算消费</w:t>
            </w:r>
            <w:r w:rsidRPr="009705F3">
              <w:rPr>
                <w:sz w:val="18"/>
                <w:szCs w:val="24"/>
                <w:lang w:val="zh-CN"/>
              </w:rPr>
              <w:t>/</w:t>
            </w:r>
            <w:r w:rsidRPr="009705F3">
              <w:rPr>
                <w:rFonts w:hint="eastAsia"/>
                <w:sz w:val="18"/>
                <w:szCs w:val="24"/>
                <w:lang w:val="zh-CN"/>
              </w:rPr>
              <w:t>合规的方式进行额外培训。由于海关人员高度轮岗的性质，还需要定期进行培训更新。这种额外的培训可得益于与相关机构已经建立的伙伴关系，以及在淘汰氟氯化碳和氟氯烃期间已经建立的《蒙特利尔议定书》知识和基础设施。</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widowControl w:val="0"/>
              <w:jc w:val="left"/>
              <w:rPr>
                <w:szCs w:val="24"/>
              </w:rPr>
            </w:pPr>
            <w:r w:rsidRPr="009705F3">
              <w:rPr>
                <w:rFonts w:hint="eastAsia"/>
                <w:sz w:val="18"/>
                <w:szCs w:val="24"/>
                <w:lang w:val="zh-CN"/>
              </w:rPr>
              <w:t>对技术人员进行关于替代品包括培训设备的安全操作、良好做法和安全的培训</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技术人员、技术机构制冷协会</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随着时间推进进行多次有关良好维修做法的培训。通过氟氯烃淘汰管理计划，良好的维修做法已被纳入培训机构的培训课程，并通过技术援助和设备加强了培训机构。许多第</w:t>
            </w:r>
            <w:r w:rsidRPr="009705F3">
              <w:rPr>
                <w:sz w:val="18"/>
                <w:szCs w:val="24"/>
                <w:lang w:val="zh-CN"/>
              </w:rPr>
              <w:t>5</w:t>
            </w:r>
            <w:r w:rsidRPr="009705F3">
              <w:rPr>
                <w:rFonts w:hint="eastAsia"/>
                <w:sz w:val="18"/>
                <w:szCs w:val="24"/>
                <w:lang w:val="zh-CN"/>
              </w:rPr>
              <w:t>条国家已将低全球升温潜能值替代品的培训纳入其培训方案，包括易燃和有毒制冷剂的安全做法。不过，基于这些技术的设备尚未被广泛使用。</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通过氟氯烃淘汰管理计划加强培训基础设施。随着使用这些替代品的设备数量的增加</w:t>
            </w:r>
            <w:r w:rsidRPr="009705F3">
              <w:rPr>
                <w:rFonts w:hint="eastAsia"/>
                <w:sz w:val="18"/>
                <w:szCs w:val="24"/>
              </w:rPr>
              <w:t>，</w:t>
            </w:r>
            <w:r w:rsidRPr="009705F3">
              <w:rPr>
                <w:rFonts w:hint="eastAsia"/>
                <w:sz w:val="18"/>
                <w:szCs w:val="24"/>
                <w:lang w:val="zh-CN"/>
              </w:rPr>
              <w:t>需要不断培训如何处理低全球升温潜能值的制冷剂。可能需要通过认证（在下面讨论）来补充此项活动，以确保技术人员遵守使用低全球升温潜能值制冷剂的维修设备的最低要求。此外，如果一般的良好制冷规范尚未涵盖与移动空调应用相关的培训需求，则可能需要对该培训进行评估。</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widowControl w:val="0"/>
              <w:rPr>
                <w:szCs w:val="24"/>
              </w:rPr>
            </w:pPr>
            <w:r w:rsidRPr="009705F3">
              <w:rPr>
                <w:rFonts w:hint="eastAsia"/>
                <w:sz w:val="18"/>
                <w:szCs w:val="24"/>
                <w:lang w:val="zh-CN"/>
              </w:rPr>
              <w:t>认证方案</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技术人员、制冷协会、政府机构</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大多数国家都在氟氯烃淘汰管理计划下制定认证方案。迄今为止，技术人员认证的重点都侧重于良好做法，其中涵盖使用氟氯烃和氢氟碳化物的制冷剂。有待开发用于处理低全球升温潜能值的制冷剂或为特定、复杂的应用提供服务的其他专用模块。</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widowControl w:val="0"/>
              <w:jc w:val="left"/>
              <w:rPr>
                <w:szCs w:val="24"/>
              </w:rPr>
            </w:pPr>
            <w:r w:rsidRPr="009705F3">
              <w:rPr>
                <w:rFonts w:hint="eastAsia"/>
                <w:sz w:val="18"/>
                <w:szCs w:val="24"/>
                <w:lang w:val="zh-CN"/>
              </w:rPr>
              <w:t>通过氟氯烃淘汰管理计划已经创建或正在创建认证的基础设施。迄今为止，技术人员的认证侧重于涵盖氟氯烃和氢氟碳化物的良好维修做法。逐步减少使用氢氟碳化物将导致大量进口和制造使用低全球升温潜能值制冷剂的设备，这些制冷剂可能易燃、在较高压力条件下运行或有毒。这将要求希望使用这些技术的技术人员将其认证升级，以便有能力安全进行操作。然后，认证计划将需增加新的认证能力，包括处理低全球升温潜能值的制冷剂的能力。从长远来看，要认证大部分技术人员能够应对这些国家引进的低全球升温潜能值替代品，还需进行额外工作。</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制冷和空调行业的制冷剂测试设备</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培训机构</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在氟氯烃淘汰管理计划期间增强培训机构的设备。</w:t>
            </w:r>
            <w:r w:rsidRPr="009705F3">
              <w:rPr>
                <w:color w:val="000000"/>
                <w:sz w:val="18"/>
                <w:szCs w:val="24"/>
                <w:lang w:val="en-CA"/>
              </w:rPr>
              <w:t xml:space="preserve"> </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氟氯烃淘汰管理计划下的制冷剂测试设备已经用于低全球升温潜能值的制冷剂。在某些国家，可能需要更多设备才能扩大对培训机构的覆盖范围。</w:t>
            </w:r>
            <w:r w:rsidRPr="009705F3">
              <w:rPr>
                <w:color w:val="000000"/>
                <w:sz w:val="18"/>
                <w:szCs w:val="24"/>
                <w:lang w:val="en-CA"/>
              </w:rPr>
              <w:t xml:space="preserve"> </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维修工具</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制冷技术人员</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通过氟氯烃淘汰管理计划仅涵盖了一部分技术人员。对大多数国家而言，不可能涵盖所有技术人员。某些国家的维修工具套件已</w:t>
            </w:r>
            <w:r w:rsidRPr="009705F3">
              <w:rPr>
                <w:rFonts w:hint="eastAsia"/>
                <w:sz w:val="18"/>
                <w:szCs w:val="24"/>
                <w:lang w:val="zh-CN"/>
              </w:rPr>
              <w:lastRenderedPageBreak/>
              <w:t>经包括用于处理全球升温潜能值低的制冷剂工具，但在另一些国家，则没有包括在内。</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lastRenderedPageBreak/>
              <w:t>可以继续提供维修工具</w:t>
            </w:r>
            <w:r w:rsidRPr="009705F3">
              <w:rPr>
                <w:rFonts w:hint="eastAsia"/>
                <w:sz w:val="18"/>
                <w:szCs w:val="24"/>
              </w:rPr>
              <w:t>，</w:t>
            </w:r>
            <w:r w:rsidRPr="009705F3">
              <w:rPr>
                <w:rFonts w:hint="eastAsia"/>
                <w:sz w:val="18"/>
                <w:szCs w:val="24"/>
                <w:lang w:val="zh-CN"/>
              </w:rPr>
              <w:t>以覆盖更多的技术人员。在某些国家，维修工具包需要增加使用低全球升温潜能值替代品（易燃性，高</w:t>
            </w:r>
            <w:r w:rsidRPr="009705F3">
              <w:rPr>
                <w:rFonts w:hint="eastAsia"/>
                <w:sz w:val="18"/>
                <w:szCs w:val="24"/>
                <w:lang w:val="zh-CN"/>
              </w:rPr>
              <w:lastRenderedPageBreak/>
              <w:t>压）维修设备所需的工具；还可能需要向来自新行业（例如流动空调设备）的技术人员提供工具套件。</w:t>
            </w:r>
            <w:r w:rsidRPr="009705F3">
              <w:rPr>
                <w:color w:val="000000"/>
                <w:sz w:val="18"/>
                <w:szCs w:val="24"/>
                <w:lang w:val="en-CA"/>
              </w:rPr>
              <w:t xml:space="preserve"> </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lastRenderedPageBreak/>
              <w:t>氢氟碳化物的再循环和回收</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制冷技术人员、制冷剂进口商和经销商、最终用户</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几乎在所有第</w:t>
            </w:r>
            <w:r w:rsidRPr="009705F3">
              <w:rPr>
                <w:sz w:val="18"/>
                <w:szCs w:val="24"/>
              </w:rPr>
              <w:t>5</w:t>
            </w:r>
            <w:r w:rsidRPr="009705F3">
              <w:rPr>
                <w:rFonts w:hint="eastAsia"/>
                <w:sz w:val="18"/>
                <w:szCs w:val="24"/>
                <w:lang w:val="zh-CN"/>
              </w:rPr>
              <w:t>条国家都实施了回收和再循环方案</w:t>
            </w:r>
            <w:r w:rsidRPr="009705F3">
              <w:rPr>
                <w:rFonts w:hint="eastAsia"/>
                <w:sz w:val="18"/>
                <w:szCs w:val="24"/>
              </w:rPr>
              <w:t>，</w:t>
            </w:r>
            <w:r w:rsidRPr="009705F3">
              <w:rPr>
                <w:rFonts w:hint="eastAsia"/>
                <w:sz w:val="18"/>
                <w:szCs w:val="24"/>
                <w:lang w:val="zh-CN"/>
              </w:rPr>
              <w:t>但取得不同程度的成功。在氟氯烃淘汰管理计划的最后阶段，各国通过颁布必要的法规以支持回收和再循环（并在适用时再生使用）并与运营商建立业务模型以使运营在经济上可持续的方式来改善其网络。在某些国家，提供的设备可以处理最常见的氢氟碳化物。在氟氯烃淘汰管理计划的现行阶段，第</w:t>
            </w:r>
            <w:r w:rsidRPr="009705F3">
              <w:rPr>
                <w:sz w:val="18"/>
                <w:szCs w:val="24"/>
                <w:lang w:val="zh-CN"/>
              </w:rPr>
              <w:t>5</w:t>
            </w:r>
            <w:r w:rsidRPr="009705F3">
              <w:rPr>
                <w:rFonts w:hint="eastAsia"/>
                <w:sz w:val="18"/>
                <w:szCs w:val="24"/>
                <w:lang w:val="zh-CN"/>
              </w:rPr>
              <w:t>条国家将侧重于确保回收、再循环和再生使用</w:t>
            </w:r>
            <w:r w:rsidRPr="009705F3">
              <w:rPr>
                <w:sz w:val="18"/>
                <w:szCs w:val="24"/>
                <w:lang w:val="zh-CN"/>
              </w:rPr>
              <w:t>HCFC</w:t>
            </w:r>
            <w:r w:rsidRPr="009705F3">
              <w:rPr>
                <w:sz w:val="18"/>
                <w:szCs w:val="24"/>
                <w:lang w:val="zh-CN"/>
              </w:rPr>
              <w:noBreakHyphen/>
              <w:t>22</w:t>
            </w:r>
            <w:r w:rsidRPr="009705F3">
              <w:rPr>
                <w:rFonts w:hint="eastAsia"/>
                <w:sz w:val="18"/>
                <w:szCs w:val="24"/>
                <w:lang w:val="zh-CN"/>
              </w:rPr>
              <w:t>产生的最大可能影响力。</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鉴于在制冷和空调应用增加使用氢氟碳化物</w:t>
            </w:r>
            <w:r w:rsidRPr="009705F3">
              <w:rPr>
                <w:rFonts w:hint="eastAsia"/>
                <w:sz w:val="18"/>
                <w:szCs w:val="24"/>
              </w:rPr>
              <w:t>，</w:t>
            </w:r>
            <w:r w:rsidRPr="009705F3">
              <w:rPr>
                <w:rFonts w:hint="eastAsia"/>
                <w:sz w:val="18"/>
                <w:szCs w:val="24"/>
                <w:lang w:val="zh-CN"/>
              </w:rPr>
              <w:t>包括大型商用设备和流动空调设备</w:t>
            </w:r>
            <w:r w:rsidRPr="009705F3">
              <w:rPr>
                <w:rFonts w:hint="eastAsia"/>
                <w:sz w:val="18"/>
                <w:szCs w:val="24"/>
              </w:rPr>
              <w:t>，</w:t>
            </w:r>
            <w:r w:rsidRPr="009705F3">
              <w:rPr>
                <w:rFonts w:hint="eastAsia"/>
                <w:sz w:val="18"/>
                <w:szCs w:val="24"/>
                <w:lang w:val="zh-CN"/>
              </w:rPr>
              <w:t>以及需要更多设备和后勤考虑的各种纯粹和混合制冷剂</w:t>
            </w:r>
            <w:r w:rsidRPr="009705F3">
              <w:rPr>
                <w:rFonts w:hint="eastAsia"/>
                <w:sz w:val="18"/>
                <w:szCs w:val="24"/>
              </w:rPr>
              <w:t>，</w:t>
            </w:r>
            <w:r w:rsidRPr="009705F3">
              <w:rPr>
                <w:rFonts w:hint="eastAsia"/>
                <w:sz w:val="18"/>
                <w:szCs w:val="24"/>
                <w:lang w:val="zh-CN"/>
              </w:rPr>
              <w:t>包括可能存在大量不需要的制冷剂</w:t>
            </w:r>
            <w:r w:rsidRPr="009705F3">
              <w:rPr>
                <w:rFonts w:hint="eastAsia"/>
                <w:sz w:val="18"/>
                <w:szCs w:val="24"/>
              </w:rPr>
              <w:t>，</w:t>
            </w:r>
            <w:r w:rsidRPr="009705F3">
              <w:rPr>
                <w:rFonts w:hint="eastAsia"/>
                <w:sz w:val="18"/>
                <w:szCs w:val="24"/>
                <w:lang w:val="zh-CN"/>
              </w:rPr>
              <w:t>因此有机会扩大制冷剂的回收、再循环和再生使用方案。由于流动空调行业不使用氟氯烃，因此该行业的活动都会增多。在商业制冷应用中使用氢氟碳化物也可能多于使用</w:t>
            </w:r>
            <w:r w:rsidRPr="009705F3">
              <w:rPr>
                <w:sz w:val="18"/>
                <w:szCs w:val="24"/>
                <w:lang w:val="zh-CN"/>
              </w:rPr>
              <w:t>HCFC</w:t>
            </w:r>
            <w:r w:rsidRPr="009705F3">
              <w:rPr>
                <w:sz w:val="18"/>
                <w:szCs w:val="24"/>
                <w:lang w:val="zh-CN"/>
              </w:rPr>
              <w:noBreakHyphen/>
              <w:t>22</w:t>
            </w:r>
            <w:r w:rsidRPr="009705F3">
              <w:rPr>
                <w:rFonts w:hint="eastAsia"/>
                <w:sz w:val="18"/>
                <w:szCs w:val="24"/>
                <w:lang w:val="zh-CN"/>
              </w:rPr>
              <w:t>。</w:t>
            </w:r>
          </w:p>
        </w:tc>
      </w:tr>
      <w:tr w:rsidR="002F073C">
        <w:tc>
          <w:tcPr>
            <w:tcW w:w="1980" w:type="dxa"/>
            <w:tcBorders>
              <w:top w:val="nil"/>
              <w:left w:val="single" w:sz="4" w:space="0" w:color="auto"/>
              <w:bottom w:val="single" w:sz="4" w:space="0" w:color="auto"/>
              <w:right w:val="single" w:sz="4" w:space="0" w:color="auto"/>
            </w:tcBorders>
            <w:noWrap/>
            <w:tcMar>
              <w:top w:w="29" w:type="dxa"/>
              <w:bottom w:w="29" w:type="dxa"/>
            </w:tcMar>
          </w:tcPr>
          <w:p w:rsidR="002F073C" w:rsidRPr="009705F3" w:rsidRDefault="002F073C">
            <w:pPr>
              <w:jc w:val="left"/>
              <w:rPr>
                <w:szCs w:val="24"/>
              </w:rPr>
            </w:pPr>
            <w:r w:rsidRPr="009705F3">
              <w:rPr>
                <w:rFonts w:hint="eastAsia"/>
                <w:sz w:val="18"/>
                <w:szCs w:val="24"/>
                <w:lang w:val="zh-CN"/>
              </w:rPr>
              <w:t>公共认知活动</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制冷技术人员、进口商和经销商、最终用户</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在氟氯烃淘汰管理计划下正在开展年度公众和有针对性的提高认识运动</w:t>
            </w:r>
            <w:r w:rsidRPr="009705F3">
              <w:rPr>
                <w:rFonts w:hint="eastAsia"/>
                <w:sz w:val="18"/>
                <w:szCs w:val="24"/>
              </w:rPr>
              <w:t>，</w:t>
            </w:r>
            <w:r w:rsidRPr="009705F3">
              <w:rPr>
                <w:rFonts w:hint="eastAsia"/>
                <w:sz w:val="18"/>
                <w:szCs w:val="24"/>
                <w:lang w:val="zh-CN"/>
              </w:rPr>
              <w:t>以支持维修行业淘汰氟氯烃的努力。</w:t>
            </w:r>
            <w:r w:rsidRPr="009705F3">
              <w:rPr>
                <w:color w:val="000000"/>
                <w:sz w:val="18"/>
                <w:szCs w:val="24"/>
                <w:lang w:val="en-CA"/>
              </w:rPr>
              <w:t xml:space="preserve"> </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与氟氯烃有关用于提高公众意识的平台与用于氢氟碳化物的平台相同。对不使用氟氯烃的应用可能需要作出额外努力，例如家用制冷、流动空调设备和大部分商业制冷应用。</w:t>
            </w:r>
          </w:p>
        </w:tc>
      </w:tr>
      <w:tr w:rsidR="002F073C">
        <w:tc>
          <w:tcPr>
            <w:tcW w:w="1980" w:type="dxa"/>
            <w:tcBorders>
              <w:top w:val="nil"/>
              <w:left w:val="single" w:sz="4" w:space="0" w:color="auto"/>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解决所有行业与低和零全球升温潜能值的替代品的安全问题有关的技术援助和能力建设</w:t>
            </w:r>
            <w:r w:rsidRPr="009705F3">
              <w:rPr>
                <w:rFonts w:hint="eastAsia"/>
                <w:sz w:val="18"/>
                <w:szCs w:val="24"/>
                <w:lang w:val="en-CA"/>
              </w:rPr>
              <w:t>（</w:t>
            </w:r>
            <w:r w:rsidRPr="009705F3">
              <w:rPr>
                <w:rFonts w:hint="eastAsia"/>
                <w:sz w:val="18"/>
                <w:szCs w:val="24"/>
                <w:lang w:val="zh-CN"/>
              </w:rPr>
              <w:t>第</w:t>
            </w:r>
            <w:r w:rsidRPr="009705F3">
              <w:rPr>
                <w:sz w:val="18"/>
                <w:szCs w:val="24"/>
                <w:lang w:val="en-CA"/>
              </w:rPr>
              <w:t>XXVIII/2</w:t>
            </w:r>
            <w:r w:rsidRPr="009705F3">
              <w:rPr>
                <w:rFonts w:hint="eastAsia"/>
                <w:sz w:val="18"/>
                <w:szCs w:val="24"/>
                <w:lang w:val="zh-CN"/>
              </w:rPr>
              <w:t>号决定第</w:t>
            </w:r>
            <w:r w:rsidRPr="009705F3">
              <w:rPr>
                <w:sz w:val="18"/>
                <w:szCs w:val="24"/>
                <w:lang w:val="en-CA"/>
              </w:rPr>
              <w:t>23</w:t>
            </w:r>
            <w:r w:rsidRPr="009705F3">
              <w:rPr>
                <w:rFonts w:hint="eastAsia"/>
                <w:sz w:val="18"/>
                <w:szCs w:val="24"/>
                <w:lang w:val="zh-CN"/>
              </w:rPr>
              <w:t>段</w:t>
            </w:r>
            <w:r w:rsidRPr="009705F3">
              <w:rPr>
                <w:rFonts w:hint="eastAsia"/>
                <w:sz w:val="18"/>
                <w:szCs w:val="24"/>
                <w:lang w:val="en-CA"/>
              </w:rPr>
              <w:t>）</w:t>
            </w:r>
          </w:p>
        </w:tc>
        <w:tc>
          <w:tcPr>
            <w:tcW w:w="1800"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制冷技术人员、最终用户、进口商和经销商、政府机构</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通过氟氯烃淘汰管理计划更新业务守则。国家臭氧机构正在就采用行业标准的过程进行合作</w:t>
            </w:r>
            <w:r w:rsidRPr="009705F3">
              <w:rPr>
                <w:rFonts w:hint="eastAsia"/>
                <w:sz w:val="18"/>
                <w:szCs w:val="24"/>
              </w:rPr>
              <w:t>，</w:t>
            </w:r>
            <w:r w:rsidRPr="009705F3">
              <w:rPr>
                <w:rFonts w:hint="eastAsia"/>
                <w:sz w:val="18"/>
                <w:szCs w:val="24"/>
                <w:lang w:val="zh-CN"/>
              </w:rPr>
              <w:t>以允许更多地使用易燃的低全球升温潜能值制冷剂的设备。上文培训部分介绍了有关培训的其他注意事项。</w:t>
            </w:r>
          </w:p>
        </w:tc>
        <w:tc>
          <w:tcPr>
            <w:tcW w:w="5265" w:type="dxa"/>
            <w:tcBorders>
              <w:top w:val="nil"/>
              <w:left w:val="nil"/>
              <w:bottom w:val="single" w:sz="4" w:space="0" w:color="auto"/>
              <w:right w:val="single" w:sz="4" w:space="0" w:color="auto"/>
            </w:tcBorders>
            <w:tcMar>
              <w:top w:w="29" w:type="dxa"/>
              <w:bottom w:w="29" w:type="dxa"/>
            </w:tcMar>
          </w:tcPr>
          <w:p w:rsidR="002F073C" w:rsidRPr="009705F3" w:rsidRDefault="002F073C">
            <w:pPr>
              <w:jc w:val="left"/>
              <w:rPr>
                <w:szCs w:val="24"/>
              </w:rPr>
            </w:pPr>
            <w:r w:rsidRPr="009705F3">
              <w:rPr>
                <w:rFonts w:hint="eastAsia"/>
                <w:sz w:val="18"/>
                <w:szCs w:val="24"/>
                <w:lang w:val="zh-CN"/>
              </w:rPr>
              <w:t>需要大量使用低全球升温潜能值的制冷剂的设备进口</w:t>
            </w:r>
            <w:r w:rsidRPr="009705F3">
              <w:rPr>
                <w:rFonts w:hint="eastAsia"/>
                <w:sz w:val="18"/>
                <w:szCs w:val="24"/>
              </w:rPr>
              <w:t>，</w:t>
            </w:r>
            <w:r w:rsidRPr="009705F3">
              <w:rPr>
                <w:rFonts w:hint="eastAsia"/>
                <w:sz w:val="18"/>
                <w:szCs w:val="24"/>
                <w:lang w:val="zh-CN"/>
              </w:rPr>
              <w:t>其中一些制冷剂还易燃</w:t>
            </w:r>
            <w:r w:rsidRPr="009705F3">
              <w:rPr>
                <w:rFonts w:hint="eastAsia"/>
                <w:sz w:val="18"/>
                <w:szCs w:val="24"/>
              </w:rPr>
              <w:t>，</w:t>
            </w:r>
            <w:r w:rsidRPr="009705F3">
              <w:rPr>
                <w:rFonts w:hint="eastAsia"/>
                <w:sz w:val="18"/>
                <w:szCs w:val="24"/>
                <w:lang w:val="zh-CN"/>
              </w:rPr>
              <w:t>这需要与国家安全当局进行更有系统的合作。这需要作出额外努力。鉴于有必要根据第</w:t>
            </w:r>
            <w:r w:rsidRPr="009705F3">
              <w:rPr>
                <w:sz w:val="18"/>
                <w:szCs w:val="24"/>
                <w:lang w:val="zh-CN"/>
              </w:rPr>
              <w:t>XXVIII/2</w:t>
            </w:r>
            <w:r w:rsidRPr="009705F3">
              <w:rPr>
                <w:rFonts w:hint="eastAsia"/>
                <w:sz w:val="18"/>
                <w:szCs w:val="24"/>
                <w:lang w:val="zh-CN"/>
              </w:rPr>
              <w:t>号决定将此活动列为优先事项，这些努力应在逐步减少使用氢氟碳化物的早期阶段开始，以便向低全球升温潜能值的替代品适当过渡。</w:t>
            </w:r>
          </w:p>
        </w:tc>
      </w:tr>
    </w:tbl>
    <w:p w:rsidR="002F073C" w:rsidRPr="006774FB" w:rsidRDefault="002F073C">
      <w:pPr>
        <w:rPr>
          <w:sz w:val="18"/>
          <w:szCs w:val="24"/>
          <w:lang w:val="en-CA"/>
        </w:rPr>
      </w:pPr>
      <w:r w:rsidRPr="006774FB">
        <w:rPr>
          <w:sz w:val="18"/>
          <w:szCs w:val="24"/>
          <w:lang w:val="en-CA"/>
        </w:rPr>
        <w:t xml:space="preserve">* </w:t>
      </w:r>
      <w:r w:rsidRPr="006774FB">
        <w:rPr>
          <w:rFonts w:hint="eastAsia"/>
          <w:sz w:val="18"/>
          <w:szCs w:val="24"/>
          <w:lang w:val="zh-CN"/>
        </w:rPr>
        <w:t>根据缔约方第</w:t>
      </w:r>
      <w:r w:rsidRPr="006774FB">
        <w:rPr>
          <w:sz w:val="18"/>
          <w:szCs w:val="24"/>
          <w:lang w:val="en-CA"/>
        </w:rPr>
        <w:t>XVIII/2</w:t>
      </w:r>
      <w:r w:rsidRPr="006774FB">
        <w:rPr>
          <w:rFonts w:hint="eastAsia"/>
          <w:sz w:val="18"/>
          <w:szCs w:val="24"/>
          <w:lang w:val="zh-CN"/>
        </w:rPr>
        <w:t>号决定第</w:t>
      </w:r>
      <w:r w:rsidRPr="006774FB">
        <w:rPr>
          <w:sz w:val="18"/>
          <w:szCs w:val="24"/>
          <w:lang w:val="en-CA"/>
        </w:rPr>
        <w:t>15(c)</w:t>
      </w:r>
      <w:r w:rsidRPr="006774FB">
        <w:rPr>
          <w:rFonts w:hint="eastAsia"/>
          <w:sz w:val="18"/>
          <w:szCs w:val="24"/>
          <w:lang w:val="zh-CN"/>
        </w:rPr>
        <w:t>段。</w:t>
      </w:r>
    </w:p>
    <w:p w:rsidR="002F073C" w:rsidRDefault="002F073C">
      <w:pPr>
        <w:rPr>
          <w:sz w:val="18"/>
          <w:szCs w:val="24"/>
          <w:lang w:val="en-CA"/>
        </w:rPr>
      </w:pPr>
    </w:p>
    <w:p w:rsidR="002F073C" w:rsidRDefault="002F073C">
      <w:pPr>
        <w:rPr>
          <w:sz w:val="18"/>
          <w:szCs w:val="24"/>
          <w:lang w:val="en-CA"/>
        </w:rPr>
      </w:pPr>
    </w:p>
    <w:p w:rsidR="002F073C" w:rsidRDefault="002F073C">
      <w:pPr>
        <w:rPr>
          <w:sz w:val="18"/>
          <w:szCs w:val="24"/>
          <w:lang w:val="en-CA"/>
        </w:rPr>
      </w:pPr>
    </w:p>
    <w:p w:rsidR="002F073C" w:rsidRDefault="002F073C">
      <w:pPr>
        <w:rPr>
          <w:sz w:val="18"/>
          <w:szCs w:val="24"/>
          <w:lang w:val="en-CA"/>
        </w:rPr>
      </w:pPr>
    </w:p>
    <w:p w:rsidR="002F073C" w:rsidRDefault="002F073C">
      <w:pPr>
        <w:rPr>
          <w:sz w:val="18"/>
          <w:szCs w:val="24"/>
          <w:lang w:val="en-CA"/>
        </w:rPr>
      </w:pPr>
    </w:p>
    <w:tbl>
      <w:tblPr>
        <w:tblW w:w="0" w:type="auto"/>
        <w:tblLayout w:type="fixed"/>
        <w:tblLook w:val="00A0" w:firstRow="1" w:lastRow="0" w:firstColumn="1" w:lastColumn="0" w:noHBand="0" w:noVBand="0"/>
      </w:tblPr>
      <w:tblGrid>
        <w:gridCol w:w="2849"/>
        <w:gridCol w:w="2849"/>
        <w:gridCol w:w="2849"/>
        <w:gridCol w:w="2849"/>
        <w:gridCol w:w="2850"/>
      </w:tblGrid>
      <w:tr w:rsidR="002F073C">
        <w:tc>
          <w:tcPr>
            <w:tcW w:w="2849" w:type="dxa"/>
          </w:tcPr>
          <w:p w:rsidR="002F073C" w:rsidRDefault="002F073C">
            <w:pPr>
              <w:rPr>
                <w:sz w:val="18"/>
                <w:szCs w:val="24"/>
                <w:lang w:val="en-CA"/>
              </w:rPr>
            </w:pPr>
          </w:p>
        </w:tc>
        <w:tc>
          <w:tcPr>
            <w:tcW w:w="2849" w:type="dxa"/>
          </w:tcPr>
          <w:p w:rsidR="002F073C" w:rsidRDefault="002F073C">
            <w:pPr>
              <w:rPr>
                <w:sz w:val="18"/>
                <w:szCs w:val="24"/>
                <w:lang w:val="en-CA"/>
              </w:rPr>
            </w:pPr>
          </w:p>
        </w:tc>
        <w:tc>
          <w:tcPr>
            <w:tcW w:w="2849" w:type="dxa"/>
            <w:tcBorders>
              <w:bottom w:val="single" w:sz="4" w:space="0" w:color="auto"/>
            </w:tcBorders>
          </w:tcPr>
          <w:p w:rsidR="002F073C" w:rsidRDefault="002F073C">
            <w:pPr>
              <w:rPr>
                <w:sz w:val="18"/>
                <w:szCs w:val="24"/>
                <w:lang w:val="en-CA"/>
              </w:rPr>
            </w:pPr>
          </w:p>
        </w:tc>
        <w:tc>
          <w:tcPr>
            <w:tcW w:w="2849" w:type="dxa"/>
          </w:tcPr>
          <w:p w:rsidR="002F073C" w:rsidRDefault="002F073C">
            <w:pPr>
              <w:rPr>
                <w:sz w:val="18"/>
                <w:szCs w:val="24"/>
                <w:lang w:val="en-CA"/>
              </w:rPr>
            </w:pPr>
          </w:p>
        </w:tc>
        <w:tc>
          <w:tcPr>
            <w:tcW w:w="2850" w:type="dxa"/>
          </w:tcPr>
          <w:p w:rsidR="002F073C" w:rsidRDefault="002F073C">
            <w:pPr>
              <w:rPr>
                <w:sz w:val="18"/>
                <w:szCs w:val="24"/>
                <w:lang w:val="en-CA"/>
              </w:rPr>
            </w:pPr>
          </w:p>
        </w:tc>
      </w:tr>
    </w:tbl>
    <w:p w:rsidR="002F073C" w:rsidRDefault="002F073C">
      <w:pPr>
        <w:rPr>
          <w:sz w:val="18"/>
          <w:szCs w:val="24"/>
          <w:lang w:val="en-CA"/>
        </w:rPr>
      </w:pPr>
    </w:p>
    <w:sectPr w:rsidR="002F073C" w:rsidSect="002F073C">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70B" w:rsidRDefault="00F5670B">
      <w:pPr>
        <w:rPr>
          <w:szCs w:val="24"/>
        </w:rPr>
      </w:pPr>
      <w:r>
        <w:rPr>
          <w:szCs w:val="24"/>
        </w:rPr>
        <w:separator/>
      </w:r>
    </w:p>
  </w:endnote>
  <w:endnote w:type="continuationSeparator" w:id="0">
    <w:p w:rsidR="00F5670B" w:rsidRDefault="00F5670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2F073C">
    <w:pPr>
      <w:jc w:val="center"/>
      <w:rPr>
        <w:szCs w:val="24"/>
      </w:rPr>
    </w:pPr>
    <w:r>
      <w:rPr>
        <w:szCs w:val="24"/>
      </w:rPr>
      <w:fldChar w:fldCharType="begin"/>
    </w:r>
    <w:r>
      <w:rPr>
        <w:szCs w:val="24"/>
      </w:rPr>
      <w:instrText xml:space="preserve"> PAGE </w:instrText>
    </w:r>
    <w:r>
      <w:rPr>
        <w:szCs w:val="24"/>
      </w:rPr>
      <w:fldChar w:fldCharType="separate"/>
    </w:r>
    <w:r w:rsidR="00B92D2F">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2F073C">
    <w:pPr>
      <w:jc w:val="center"/>
      <w:rPr>
        <w:szCs w:val="24"/>
      </w:rPr>
    </w:pPr>
    <w:r>
      <w:rPr>
        <w:szCs w:val="24"/>
      </w:rPr>
      <w:fldChar w:fldCharType="begin"/>
    </w:r>
    <w:r>
      <w:rPr>
        <w:szCs w:val="24"/>
      </w:rPr>
      <w:instrText xml:space="preserve"> PAGE </w:instrText>
    </w:r>
    <w:r>
      <w:rPr>
        <w:szCs w:val="24"/>
      </w:rPr>
      <w:fldChar w:fldCharType="separate"/>
    </w:r>
    <w:r w:rsidR="00B92D2F">
      <w:rPr>
        <w:noProof/>
        <w:szCs w:val="24"/>
      </w:rPr>
      <w:t>15</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2F073C" w:rsidP="00B71464">
    <w:pPr>
      <w:pStyle w:val="Footer"/>
    </w:pPr>
  </w:p>
  <w:p w:rsidR="002F073C" w:rsidRPr="009252BB" w:rsidRDefault="002F073C" w:rsidP="00B71464">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rsidR="002F073C" w:rsidRPr="002814D3" w:rsidRDefault="002F073C" w:rsidP="00B71464">
    <w:pPr>
      <w:pStyle w:val="Footer"/>
      <w:rPr>
        <w:szCs w:val="24"/>
        <w:lang w:val="en-US"/>
      </w:rPr>
    </w:pPr>
  </w:p>
  <w:p w:rsidR="002F073C" w:rsidRPr="00B71464" w:rsidRDefault="002F073C" w:rsidP="00B71464">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2F073C">
    <w:pPr>
      <w:jc w:val="center"/>
      <w:rPr>
        <w:szCs w:val="24"/>
      </w:rPr>
    </w:pPr>
    <w:r>
      <w:rPr>
        <w:szCs w:val="24"/>
      </w:rPr>
      <w:fldChar w:fldCharType="begin"/>
    </w:r>
    <w:r>
      <w:rPr>
        <w:szCs w:val="24"/>
      </w:rPr>
      <w:instrText xml:space="preserve"> PAGE </w:instrText>
    </w:r>
    <w:r>
      <w:rPr>
        <w:szCs w:val="24"/>
      </w:rPr>
      <w:fldChar w:fldCharType="separate"/>
    </w:r>
    <w:r w:rsidR="00B92D2F">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2F073C">
    <w:pPr>
      <w:jc w:val="center"/>
      <w:rPr>
        <w:szCs w:val="24"/>
      </w:rPr>
    </w:pPr>
    <w:r>
      <w:rPr>
        <w:szCs w:val="24"/>
      </w:rPr>
      <w:fldChar w:fldCharType="begin"/>
    </w:r>
    <w:r>
      <w:rPr>
        <w:szCs w:val="24"/>
      </w:rPr>
      <w:instrText xml:space="preserve"> PAGE </w:instrText>
    </w:r>
    <w:r>
      <w:rPr>
        <w:szCs w:val="24"/>
      </w:rPr>
      <w:fldChar w:fldCharType="separate"/>
    </w:r>
    <w:r w:rsidR="00B92D2F">
      <w:rPr>
        <w:noProof/>
        <w:szCs w:val="24"/>
      </w:rPr>
      <w:t>1</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2F073C">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70B" w:rsidRDefault="00F5670B">
      <w:pPr>
        <w:rPr>
          <w:szCs w:val="24"/>
        </w:rPr>
      </w:pPr>
      <w:r>
        <w:rPr>
          <w:szCs w:val="24"/>
        </w:rPr>
        <w:separator/>
      </w:r>
    </w:p>
  </w:footnote>
  <w:footnote w:type="continuationSeparator" w:id="0">
    <w:p w:rsidR="00F5670B" w:rsidRDefault="00F5670B">
      <w:pPr>
        <w:rPr>
          <w:szCs w:val="24"/>
        </w:rPr>
      </w:pPr>
      <w:r>
        <w:rPr>
          <w:szCs w:val="24"/>
        </w:rPr>
        <w:continuationSeparator/>
      </w:r>
    </w:p>
  </w:footnote>
  <w:footnote w:id="1">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由于</w:t>
      </w:r>
      <w:r w:rsidRPr="006774FB">
        <w:rPr>
          <w:szCs w:val="24"/>
          <w:lang w:val="en-US"/>
        </w:rPr>
        <w:t>2019</w:t>
      </w:r>
      <w:r w:rsidRPr="006774FB">
        <w:rPr>
          <w:rFonts w:hint="eastAsia"/>
          <w:szCs w:val="24"/>
          <w:lang w:val="zh-CN"/>
        </w:rPr>
        <w:t>冠病毒疾病</w:t>
      </w:r>
      <w:r w:rsidRPr="006774FB">
        <w:rPr>
          <w:rFonts w:hint="eastAsia"/>
          <w:szCs w:val="24"/>
          <w:lang w:val="en-US"/>
        </w:rPr>
        <w:t>（</w:t>
      </w:r>
      <w:r w:rsidRPr="006774FB">
        <w:rPr>
          <w:szCs w:val="24"/>
          <w:lang w:val="en-US"/>
        </w:rPr>
        <w:t>COVID-19</w:t>
      </w:r>
      <w:r w:rsidRPr="006774FB">
        <w:rPr>
          <w:rFonts w:hint="eastAsia"/>
          <w:szCs w:val="24"/>
          <w:lang w:val="en-US"/>
        </w:rPr>
        <w:t>）</w:t>
      </w:r>
      <w:r w:rsidRPr="006774FB">
        <w:rPr>
          <w:rFonts w:hint="eastAsia"/>
          <w:szCs w:val="24"/>
          <w:lang w:val="zh-CN"/>
        </w:rPr>
        <w:t>。</w:t>
      </w:r>
    </w:p>
  </w:footnote>
  <w:footnote w:id="2">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依照第</w:t>
      </w:r>
      <w:r w:rsidRPr="006774FB">
        <w:rPr>
          <w:szCs w:val="24"/>
          <w:lang w:val="zh-CN"/>
        </w:rPr>
        <w:t>XXVIII/2</w:t>
      </w:r>
      <w:r w:rsidRPr="006774FB">
        <w:rPr>
          <w:rFonts w:hint="eastAsia"/>
          <w:szCs w:val="24"/>
          <w:lang w:val="zh-CN"/>
        </w:rPr>
        <w:t>号决定第</w:t>
      </w:r>
      <w:r w:rsidRPr="006774FB">
        <w:rPr>
          <w:szCs w:val="24"/>
          <w:lang w:val="zh-CN"/>
        </w:rPr>
        <w:t>15(c)</w:t>
      </w:r>
      <w:r w:rsidRPr="006774FB">
        <w:rPr>
          <w:rFonts w:hint="eastAsia"/>
          <w:szCs w:val="24"/>
          <w:lang w:val="zh-CN"/>
        </w:rPr>
        <w:t>段的授权作出的第</w:t>
      </w:r>
      <w:r w:rsidRPr="006774FB">
        <w:rPr>
          <w:szCs w:val="24"/>
          <w:lang w:val="zh-CN"/>
        </w:rPr>
        <w:t>80/76</w:t>
      </w:r>
      <w:r w:rsidRPr="006774FB">
        <w:rPr>
          <w:rFonts w:hint="eastAsia"/>
          <w:szCs w:val="24"/>
          <w:lang w:val="zh-CN"/>
        </w:rPr>
        <w:t>号决定</w:t>
      </w:r>
      <w:r w:rsidRPr="006774FB">
        <w:rPr>
          <w:szCs w:val="24"/>
          <w:lang w:val="zh-CN"/>
        </w:rPr>
        <w:t>(a)(</w:t>
      </w:r>
      <w:r w:rsidRPr="006774FB">
        <w:rPr>
          <w:rFonts w:hint="eastAsia"/>
          <w:szCs w:val="24"/>
          <w:lang w:val="zh-CN"/>
        </w:rPr>
        <w:t>四</w:t>
      </w:r>
      <w:r w:rsidRPr="006774FB">
        <w:rPr>
          <w:szCs w:val="24"/>
          <w:lang w:val="zh-CN"/>
        </w:rPr>
        <w:t>)</w:t>
      </w:r>
      <w:r w:rsidRPr="006774FB">
        <w:rPr>
          <w:rFonts w:hint="eastAsia"/>
          <w:szCs w:val="24"/>
          <w:lang w:val="zh-CN"/>
        </w:rPr>
        <w:t>段。</w:t>
      </w:r>
    </w:p>
  </w:footnote>
  <w:footnote w:id="3">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这份文件必须考虑到以前的政策文件、案例研究、监测和评估审查报告以及各机构在制定和实施培训和技术援助方案时进行的工作，特别是履约协助方案与培训和认证机构在建立伙伴关系方面开展的工作；必须分析第</w:t>
      </w:r>
      <w:r w:rsidRPr="006774FB">
        <w:rPr>
          <w:szCs w:val="24"/>
          <w:lang w:val="zh-CN"/>
        </w:rPr>
        <w:t>5</w:t>
      </w:r>
      <w:r w:rsidRPr="006774FB">
        <w:rPr>
          <w:rFonts w:hint="eastAsia"/>
          <w:szCs w:val="24"/>
          <w:lang w:val="zh-CN"/>
        </w:rPr>
        <w:t>条国家的现有能力，说明迄今为制冷维修行业核准的资金和如何将其用于逐步减少氢氟碳化物的使用以及为维修技术人员和海关官员制定培训和认证方案所需的最少信息。</w:t>
      </w:r>
    </w:p>
  </w:footnote>
  <w:footnote w:id="4">
    <w:p w:rsidR="002F073C" w:rsidRDefault="002F073C">
      <w:pPr>
        <w:pStyle w:val="FootnoteText"/>
      </w:pPr>
      <w:r w:rsidRPr="006774FB">
        <w:rPr>
          <w:rStyle w:val="FootnoteReference"/>
          <w:szCs w:val="24"/>
        </w:rPr>
        <w:footnoteRef/>
      </w:r>
      <w:r w:rsidRPr="006774FB">
        <w:rPr>
          <w:szCs w:val="24"/>
        </w:rPr>
        <w:t xml:space="preserve"> </w:t>
      </w:r>
      <w:smartTag w:uri="urn:schemas-microsoft-com:office:smarttags" w:element="chsdate">
        <w:smartTagPr>
          <w:attr w:name="Year" w:val="2020"/>
          <w:attr w:name="Month" w:val="2"/>
          <w:attr w:name="Day" w:val="25"/>
          <w:attr w:name="IsLunarDate" w:val="False"/>
          <w:attr w:name="IsROCDate" w:val="False"/>
        </w:smartTagPr>
        <w:r w:rsidRPr="006774FB">
          <w:rPr>
            <w:szCs w:val="24"/>
            <w:lang w:val="zh-CN"/>
          </w:rPr>
          <w:t>2020</w:t>
        </w:r>
        <w:r w:rsidRPr="006774FB">
          <w:rPr>
            <w:rFonts w:hint="eastAsia"/>
            <w:szCs w:val="24"/>
            <w:lang w:val="zh-CN"/>
          </w:rPr>
          <w:t>年</w:t>
        </w:r>
        <w:r w:rsidRPr="006774FB">
          <w:rPr>
            <w:szCs w:val="24"/>
            <w:lang w:val="zh-CN"/>
          </w:rPr>
          <w:t>2</w:t>
        </w:r>
        <w:r w:rsidRPr="006774FB">
          <w:rPr>
            <w:rFonts w:hint="eastAsia"/>
            <w:szCs w:val="24"/>
            <w:lang w:val="zh-CN"/>
          </w:rPr>
          <w:t>月</w:t>
        </w:r>
        <w:r w:rsidRPr="006774FB">
          <w:rPr>
            <w:szCs w:val="24"/>
            <w:lang w:val="zh-CN"/>
          </w:rPr>
          <w:t>25</w:t>
        </w:r>
        <w:r w:rsidRPr="006774FB">
          <w:rPr>
            <w:rFonts w:hint="eastAsia"/>
            <w:szCs w:val="24"/>
            <w:lang w:val="zh-CN"/>
          </w:rPr>
          <w:t>日</w:t>
        </w:r>
      </w:smartTag>
      <w:r w:rsidRPr="006774FB">
        <w:rPr>
          <w:rFonts w:hint="eastAsia"/>
          <w:szCs w:val="24"/>
          <w:lang w:val="zh-CN"/>
        </w:rPr>
        <w:t>至</w:t>
      </w:r>
      <w:r w:rsidRPr="006774FB">
        <w:rPr>
          <w:szCs w:val="24"/>
          <w:lang w:val="zh-CN"/>
        </w:rPr>
        <w:t>27</w:t>
      </w:r>
      <w:r w:rsidRPr="006774FB">
        <w:rPr>
          <w:rFonts w:hint="eastAsia"/>
          <w:szCs w:val="24"/>
          <w:lang w:val="zh-CN"/>
        </w:rPr>
        <w:t>日，蒙特利尔。</w:t>
      </w:r>
    </w:p>
  </w:footnote>
  <w:footnote w:id="5">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本文件原应提交给第八十五次会议。鉴于新冠病毒的大流行</w:t>
      </w:r>
      <w:r w:rsidRPr="006774FB">
        <w:rPr>
          <w:rFonts w:hint="eastAsia"/>
          <w:szCs w:val="24"/>
          <w:lang w:val="en-US"/>
        </w:rPr>
        <w:t>，</w:t>
      </w:r>
      <w:r w:rsidRPr="006774FB">
        <w:rPr>
          <w:rFonts w:hint="eastAsia"/>
          <w:szCs w:val="24"/>
          <w:lang w:val="zh-CN"/>
        </w:rPr>
        <w:t>执行委员会同意将原定于</w:t>
      </w:r>
      <w:smartTag w:uri="urn:schemas-microsoft-com:office:smarttags" w:element="chsdate">
        <w:smartTagPr>
          <w:attr w:name="Year" w:val="2020"/>
          <w:attr w:name="Month" w:val="5"/>
          <w:attr w:name="Day" w:val="25"/>
          <w:attr w:name="IsLunarDate" w:val="False"/>
          <w:attr w:name="IsROCDate" w:val="False"/>
        </w:smartTagPr>
        <w:r w:rsidRPr="006774FB">
          <w:rPr>
            <w:szCs w:val="24"/>
            <w:lang w:val="en-US"/>
          </w:rPr>
          <w:t>2020</w:t>
        </w:r>
        <w:r w:rsidRPr="006774FB">
          <w:rPr>
            <w:rFonts w:hint="eastAsia"/>
            <w:szCs w:val="24"/>
            <w:lang w:val="zh-CN"/>
          </w:rPr>
          <w:t>年</w:t>
        </w:r>
        <w:r w:rsidRPr="006774FB">
          <w:rPr>
            <w:szCs w:val="24"/>
            <w:lang w:val="en-US"/>
          </w:rPr>
          <w:t>5</w:t>
        </w:r>
        <w:r w:rsidRPr="006774FB">
          <w:rPr>
            <w:rFonts w:hint="eastAsia"/>
            <w:szCs w:val="24"/>
            <w:lang w:val="zh-CN"/>
          </w:rPr>
          <w:t>月</w:t>
        </w:r>
        <w:r w:rsidRPr="006774FB">
          <w:rPr>
            <w:szCs w:val="24"/>
            <w:lang w:val="en-US"/>
          </w:rPr>
          <w:t>25</w:t>
        </w:r>
        <w:r w:rsidRPr="006774FB">
          <w:rPr>
            <w:rFonts w:hint="eastAsia"/>
            <w:szCs w:val="24"/>
            <w:lang w:val="zh-CN"/>
          </w:rPr>
          <w:t>日</w:t>
        </w:r>
      </w:smartTag>
      <w:r w:rsidRPr="006774FB">
        <w:rPr>
          <w:rFonts w:hint="eastAsia"/>
          <w:szCs w:val="24"/>
          <w:lang w:val="zh-CN"/>
        </w:rPr>
        <w:t>至</w:t>
      </w:r>
      <w:r w:rsidRPr="006774FB">
        <w:rPr>
          <w:szCs w:val="24"/>
          <w:lang w:val="en-US"/>
        </w:rPr>
        <w:t>29</w:t>
      </w:r>
      <w:r w:rsidRPr="006774FB">
        <w:rPr>
          <w:rFonts w:hint="eastAsia"/>
          <w:szCs w:val="24"/>
          <w:lang w:val="zh-CN"/>
        </w:rPr>
        <w:t>日举行的第八十五次会议推迟到</w:t>
      </w:r>
      <w:r w:rsidRPr="006774FB">
        <w:rPr>
          <w:szCs w:val="24"/>
          <w:lang w:val="en-US"/>
        </w:rPr>
        <w:t>2020</w:t>
      </w:r>
      <w:r w:rsidRPr="006774FB">
        <w:rPr>
          <w:rFonts w:hint="eastAsia"/>
          <w:szCs w:val="24"/>
          <w:lang w:val="zh-CN"/>
        </w:rPr>
        <w:t>年</w:t>
      </w:r>
      <w:r w:rsidRPr="006774FB">
        <w:rPr>
          <w:szCs w:val="24"/>
          <w:lang w:val="en-US"/>
        </w:rPr>
        <w:t>11</w:t>
      </w:r>
      <w:r w:rsidRPr="006774FB">
        <w:rPr>
          <w:rFonts w:hint="eastAsia"/>
          <w:szCs w:val="24"/>
          <w:lang w:val="zh-CN"/>
        </w:rPr>
        <w:t>月与第八十六次会议背靠背举行。为了确保第</w:t>
      </w:r>
      <w:r w:rsidRPr="006774FB">
        <w:rPr>
          <w:szCs w:val="24"/>
          <w:lang w:val="zh-CN"/>
        </w:rPr>
        <w:t>5</w:t>
      </w:r>
      <w:r w:rsidRPr="006774FB">
        <w:rPr>
          <w:rFonts w:hint="eastAsia"/>
          <w:szCs w:val="24"/>
          <w:lang w:val="zh-CN"/>
        </w:rPr>
        <w:t>条国家与履约相关活动的连续性并减少其在召开会议时的工作量，执行委员会决定对将提交第八十五次会议的项目和活动实施闭会期间批准程序；闭会期间未审议的议程项目将列入第八十六次会议议程。鉴于大流行病的发展，执行委员会又将两次会议推迟到</w:t>
      </w:r>
      <w:r w:rsidRPr="006774FB">
        <w:rPr>
          <w:szCs w:val="24"/>
          <w:lang w:val="zh-CN"/>
        </w:rPr>
        <w:t>2021</w:t>
      </w:r>
      <w:r w:rsidRPr="006774FB">
        <w:rPr>
          <w:rFonts w:hint="eastAsia"/>
          <w:szCs w:val="24"/>
          <w:lang w:val="zh-CN"/>
        </w:rPr>
        <w:t>年</w:t>
      </w:r>
      <w:r w:rsidRPr="006774FB">
        <w:rPr>
          <w:szCs w:val="24"/>
          <w:lang w:val="zh-CN"/>
        </w:rPr>
        <w:t>3</w:t>
      </w:r>
      <w:r w:rsidRPr="006774FB">
        <w:rPr>
          <w:rFonts w:hint="eastAsia"/>
          <w:szCs w:val="24"/>
          <w:lang w:val="zh-CN"/>
        </w:rPr>
        <w:t>月。</w:t>
      </w:r>
    </w:p>
  </w:footnote>
  <w:footnote w:id="6">
    <w:p w:rsidR="002F073C" w:rsidRDefault="002F073C">
      <w:pPr>
        <w:pStyle w:val="FootnoteText"/>
      </w:pPr>
      <w:r w:rsidRPr="006774FB">
        <w:rPr>
          <w:rStyle w:val="FootnoteReference"/>
          <w:szCs w:val="24"/>
        </w:rPr>
        <w:footnoteRef/>
      </w:r>
      <w:r w:rsidRPr="006774FB">
        <w:rPr>
          <w:szCs w:val="24"/>
        </w:rPr>
        <w:t xml:space="preserve"> UNEP/OzL.Pro/ExCom/82/66</w:t>
      </w:r>
      <w:r w:rsidRPr="006774FB">
        <w:rPr>
          <w:rFonts w:hint="eastAsia"/>
          <w:szCs w:val="24"/>
          <w:lang w:val="zh-CN"/>
        </w:rPr>
        <w:t>。</w:t>
      </w:r>
    </w:p>
  </w:footnote>
  <w:footnote w:id="7">
    <w:p w:rsidR="002F073C" w:rsidRDefault="002F073C">
      <w:pPr>
        <w:pStyle w:val="FootnoteText"/>
      </w:pPr>
      <w:r w:rsidRPr="006774FB">
        <w:rPr>
          <w:rStyle w:val="FootnoteReference"/>
          <w:szCs w:val="24"/>
        </w:rPr>
        <w:footnoteRef/>
      </w:r>
      <w:r w:rsidRPr="006774FB">
        <w:rPr>
          <w:szCs w:val="24"/>
        </w:rPr>
        <w:t xml:space="preserve"> UNEP/OzL.Pro/ExCom/84/65</w:t>
      </w:r>
      <w:r w:rsidRPr="006774FB">
        <w:rPr>
          <w:rFonts w:hint="eastAsia"/>
          <w:szCs w:val="24"/>
          <w:lang w:val="zh-CN"/>
        </w:rPr>
        <w:t>。</w:t>
      </w:r>
    </w:p>
  </w:footnote>
  <w:footnote w:id="8">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在讨论</w:t>
      </w:r>
      <w:r w:rsidRPr="006774FB">
        <w:rPr>
          <w:szCs w:val="24"/>
          <w:lang w:val="zh-CN"/>
        </w:rPr>
        <w:t>UNEP/OzL.Pro/ExCom/84/65</w:t>
      </w:r>
      <w:r w:rsidRPr="006774FB">
        <w:rPr>
          <w:rFonts w:hint="eastAsia"/>
          <w:szCs w:val="24"/>
          <w:lang w:val="zh-CN"/>
        </w:rPr>
        <w:t>号文件的过程中，委员会成员强调了在制冷维修行业淘汰氟氯烃和逐步减少使用氢氟碳化物可能产生的协同增效作用，同时注意到在泡沫塑料、室内空调、商用制冷和冷风机制造行业的机会；还表示有兴趣进一步讨论支持以符合成本效益的方式淘汰氟氯烃和逐步减少使用氢氟碳化物的方法。</w:t>
      </w:r>
    </w:p>
  </w:footnote>
  <w:footnote w:id="9">
    <w:p w:rsidR="002F073C" w:rsidRDefault="002F073C">
      <w:pPr>
        <w:pStyle w:val="FootnoteText"/>
      </w:pPr>
      <w:r w:rsidRPr="006774FB">
        <w:rPr>
          <w:rStyle w:val="FootnoteReference"/>
          <w:szCs w:val="24"/>
        </w:rPr>
        <w:footnoteRef/>
      </w:r>
      <w:r w:rsidRPr="006774FB">
        <w:rPr>
          <w:szCs w:val="24"/>
        </w:rPr>
        <w:t xml:space="preserve"> UNEP/OzL.Pro/ExCom/86/87</w:t>
      </w:r>
      <w:r w:rsidRPr="006774FB">
        <w:rPr>
          <w:rFonts w:hint="eastAsia"/>
          <w:szCs w:val="24"/>
          <w:lang w:val="zh-CN"/>
        </w:rPr>
        <w:t>。</w:t>
      </w:r>
    </w:p>
  </w:footnote>
  <w:footnote w:id="10">
    <w:p w:rsidR="002F073C" w:rsidRDefault="002F073C">
      <w:pPr>
        <w:pStyle w:val="FootnoteText"/>
      </w:pPr>
      <w:r w:rsidRPr="006774FB">
        <w:rPr>
          <w:rStyle w:val="FootnoteReference"/>
          <w:szCs w:val="24"/>
        </w:rPr>
        <w:footnoteRef/>
      </w:r>
      <w:r w:rsidRPr="006774FB">
        <w:rPr>
          <w:szCs w:val="24"/>
        </w:rPr>
        <w:t xml:space="preserve"> UNEP/OzL.Pro/ExCom/86/88</w:t>
      </w:r>
      <w:r w:rsidRPr="006774FB">
        <w:rPr>
          <w:rFonts w:hint="eastAsia"/>
          <w:szCs w:val="24"/>
          <w:lang w:val="zh-CN"/>
        </w:rPr>
        <w:t>。</w:t>
      </w:r>
    </w:p>
  </w:footnote>
  <w:footnote w:id="11">
    <w:p w:rsidR="002F073C" w:rsidRDefault="002F073C">
      <w:pPr>
        <w:pStyle w:val="FootnoteText"/>
      </w:pPr>
      <w:r w:rsidRPr="006774FB">
        <w:rPr>
          <w:rStyle w:val="FootnoteReference"/>
          <w:szCs w:val="24"/>
        </w:rPr>
        <w:footnoteRef/>
      </w:r>
      <w:r w:rsidRPr="006774FB">
        <w:rPr>
          <w:szCs w:val="24"/>
        </w:rPr>
        <w:t xml:space="preserve"> UNEP/OzL.Pro/ExCom/86/92</w:t>
      </w:r>
      <w:r w:rsidRPr="006774FB">
        <w:rPr>
          <w:rFonts w:hint="eastAsia"/>
          <w:szCs w:val="24"/>
          <w:lang w:val="zh-CN"/>
        </w:rPr>
        <w:t>。</w:t>
      </w:r>
    </w:p>
  </w:footnote>
  <w:footnote w:id="12">
    <w:p w:rsidR="002F073C" w:rsidRDefault="002F073C">
      <w:pPr>
        <w:pStyle w:val="FootnoteText"/>
      </w:pPr>
      <w:r w:rsidRPr="006774FB">
        <w:rPr>
          <w:rStyle w:val="FootnoteReference"/>
          <w:szCs w:val="24"/>
        </w:rPr>
        <w:footnoteRef/>
      </w:r>
      <w:r w:rsidRPr="006774FB">
        <w:rPr>
          <w:szCs w:val="24"/>
        </w:rPr>
        <w:t xml:space="preserve"> UNEP/OzL.Pro/ExCom/86/90</w:t>
      </w:r>
      <w:r w:rsidRPr="006774FB">
        <w:rPr>
          <w:rFonts w:hint="eastAsia"/>
          <w:szCs w:val="24"/>
          <w:lang w:val="zh-CN"/>
        </w:rPr>
        <w:t>。</w:t>
      </w:r>
    </w:p>
  </w:footnote>
  <w:footnote w:id="13">
    <w:p w:rsidR="002F073C" w:rsidRDefault="002F073C">
      <w:pPr>
        <w:pStyle w:val="FootnoteText"/>
      </w:pPr>
      <w:r w:rsidRPr="006774FB">
        <w:rPr>
          <w:rStyle w:val="FootnoteReference"/>
          <w:szCs w:val="24"/>
        </w:rPr>
        <w:footnoteRef/>
      </w:r>
      <w:r w:rsidRPr="006774FB">
        <w:rPr>
          <w:szCs w:val="24"/>
        </w:rPr>
        <w:t xml:space="preserve"> UNEP/OzL.Pro/ExCom/78/6</w:t>
      </w:r>
      <w:r w:rsidRPr="006774FB">
        <w:rPr>
          <w:rFonts w:hint="eastAsia"/>
          <w:szCs w:val="24"/>
          <w:lang w:val="zh-CN"/>
        </w:rPr>
        <w:t>。</w:t>
      </w:r>
    </w:p>
  </w:footnote>
  <w:footnote w:id="14">
    <w:p w:rsidR="002F073C" w:rsidRDefault="002F073C">
      <w:pPr>
        <w:pStyle w:val="FootnoteText"/>
      </w:pPr>
      <w:r>
        <w:rPr>
          <w:rStyle w:val="FootnoteReference"/>
          <w:szCs w:val="24"/>
        </w:rPr>
        <w:footnoteRef/>
      </w:r>
      <w:r>
        <w:rPr>
          <w:szCs w:val="24"/>
        </w:rPr>
        <w:t xml:space="preserve"> </w:t>
      </w:r>
      <w:r w:rsidRPr="00FD207D">
        <w:rPr>
          <w:rFonts w:ascii="SimSun"/>
          <w:szCs w:val="24"/>
        </w:rPr>
        <w:t>UNEP/OzL.Pro/ExCom/86/8</w:t>
      </w:r>
      <w:r>
        <w:rPr>
          <w:rFonts w:ascii="SimSun" w:hint="eastAsia"/>
          <w:szCs w:val="24"/>
          <w:lang w:val="zh-CN"/>
        </w:rPr>
        <w:t>。</w:t>
      </w:r>
    </w:p>
  </w:footnote>
  <w:footnote w:id="15">
    <w:p w:rsidR="002F073C" w:rsidRDefault="002F073C">
      <w:pPr>
        <w:pStyle w:val="FootnoteText"/>
      </w:pPr>
      <w:r>
        <w:rPr>
          <w:rStyle w:val="FootnoteReference"/>
          <w:szCs w:val="24"/>
        </w:rPr>
        <w:footnoteRef/>
      </w:r>
      <w:r>
        <w:rPr>
          <w:szCs w:val="24"/>
        </w:rPr>
        <w:t xml:space="preserve"> </w:t>
      </w:r>
      <w:r w:rsidRPr="00FD207D">
        <w:rPr>
          <w:szCs w:val="24"/>
        </w:rPr>
        <w:t>UNEP/OzL.Pro/ExCom/82/64</w:t>
      </w:r>
      <w:r>
        <w:rPr>
          <w:rFonts w:ascii="SimSun" w:hint="eastAsia"/>
          <w:szCs w:val="24"/>
          <w:lang w:val="zh-CN"/>
        </w:rPr>
        <w:t>号文件全面总结了制冷维修行业正在开展的活动。</w:t>
      </w:r>
    </w:p>
  </w:footnote>
  <w:footnote w:id="16">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本节摘自</w:t>
      </w:r>
      <w:r w:rsidRPr="006774FB">
        <w:rPr>
          <w:szCs w:val="24"/>
        </w:rPr>
        <w:t>UNEP/OzL.Pro/ExCom/86/87</w:t>
      </w:r>
      <w:r w:rsidRPr="006774FB">
        <w:rPr>
          <w:rFonts w:hint="eastAsia"/>
          <w:szCs w:val="24"/>
          <w:lang w:val="zh-CN"/>
        </w:rPr>
        <w:t>号文件。</w:t>
      </w:r>
    </w:p>
  </w:footnote>
  <w:footnote w:id="17">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这些活动在</w:t>
      </w:r>
      <w:r w:rsidRPr="006774FB">
        <w:rPr>
          <w:szCs w:val="24"/>
          <w:lang w:val="zh-CN"/>
        </w:rPr>
        <w:t>UNEP/OzL.Pro/ExCom/82/64</w:t>
      </w:r>
      <w:r w:rsidRPr="006774FB">
        <w:rPr>
          <w:rFonts w:hint="eastAsia"/>
          <w:szCs w:val="24"/>
          <w:lang w:val="zh-CN"/>
        </w:rPr>
        <w:t>号文件内有详尽说明，其中包括：培训和认证对技术人员、加强技术</w:t>
      </w:r>
      <w:r w:rsidRPr="006774FB">
        <w:rPr>
          <w:szCs w:val="24"/>
          <w:lang w:val="zh-CN"/>
        </w:rPr>
        <w:t>/</w:t>
      </w:r>
      <w:r w:rsidRPr="006774FB">
        <w:rPr>
          <w:rFonts w:hint="eastAsia"/>
          <w:szCs w:val="24"/>
          <w:lang w:val="zh-CN"/>
        </w:rPr>
        <w:t>职业学校和制冷协会、制冷剂保留策略、分配基本设备和维修工具（包括回收</w:t>
      </w:r>
      <w:r w:rsidRPr="006774FB">
        <w:rPr>
          <w:szCs w:val="24"/>
          <w:lang w:val="zh-CN"/>
        </w:rPr>
        <w:t>/</w:t>
      </w:r>
      <w:r w:rsidRPr="006774FB">
        <w:rPr>
          <w:rFonts w:hint="eastAsia"/>
          <w:szCs w:val="24"/>
          <w:lang w:val="zh-CN"/>
        </w:rPr>
        <w:t>再循环组件）以及通过标准和操作规范以促进安全采用易燃和</w:t>
      </w:r>
      <w:r w:rsidRPr="006774FB">
        <w:rPr>
          <w:szCs w:val="24"/>
          <w:lang w:val="zh-CN"/>
        </w:rPr>
        <w:t>/</w:t>
      </w:r>
      <w:r w:rsidRPr="006774FB">
        <w:rPr>
          <w:rFonts w:hint="eastAsia"/>
          <w:szCs w:val="24"/>
          <w:lang w:val="zh-CN"/>
        </w:rPr>
        <w:t>或有毒的低全球升温潜能值的制冷剂。</w:t>
      </w:r>
    </w:p>
  </w:footnote>
  <w:footnote w:id="18">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自第七十八次会议以来，在制定逐步减少使用氢氟碳化物的费用准则的背景下，已经讨论了关于处置不需要的受控物质的问题。</w:t>
      </w:r>
    </w:p>
  </w:footnote>
  <w:footnote w:id="19">
    <w:p w:rsidR="002F073C" w:rsidRDefault="002F073C">
      <w:pPr>
        <w:pStyle w:val="FootnoteText"/>
      </w:pPr>
      <w:r w:rsidRPr="006774FB">
        <w:rPr>
          <w:rStyle w:val="FootnoteReference"/>
          <w:szCs w:val="24"/>
        </w:rPr>
        <w:footnoteRef/>
      </w:r>
      <w:r w:rsidRPr="006774FB">
        <w:rPr>
          <w:szCs w:val="24"/>
        </w:rPr>
        <w:t xml:space="preserve"> UNEP/OzL.Pro/ExCom/84/11</w:t>
      </w:r>
      <w:r w:rsidRPr="006774FB">
        <w:rPr>
          <w:rFonts w:hint="eastAsia"/>
          <w:szCs w:val="24"/>
          <w:lang w:val="zh-CN"/>
        </w:rPr>
        <w:t>。</w:t>
      </w:r>
    </w:p>
  </w:footnote>
  <w:footnote w:id="20">
    <w:p w:rsidR="002F073C" w:rsidRDefault="002F073C">
      <w:pPr>
        <w:pStyle w:val="FootnoteText"/>
      </w:pPr>
      <w:r w:rsidRPr="006774FB">
        <w:rPr>
          <w:rStyle w:val="FootnoteReference"/>
          <w:szCs w:val="24"/>
        </w:rPr>
        <w:footnoteRef/>
      </w:r>
      <w:r w:rsidRPr="006774FB">
        <w:rPr>
          <w:szCs w:val="24"/>
        </w:rPr>
        <w:t xml:space="preserve"> UNEP/OzL.Pro/ExCom/82/21</w:t>
      </w:r>
      <w:r w:rsidRPr="006774FB">
        <w:rPr>
          <w:rFonts w:hint="eastAsia"/>
          <w:szCs w:val="24"/>
          <w:lang w:val="zh-CN"/>
        </w:rPr>
        <w:t>。</w:t>
      </w:r>
    </w:p>
  </w:footnote>
  <w:footnote w:id="21">
    <w:p w:rsidR="002F073C" w:rsidRDefault="002F073C">
      <w:pPr>
        <w:pStyle w:val="FootnoteText"/>
      </w:pPr>
      <w:r w:rsidRPr="006774FB">
        <w:rPr>
          <w:rStyle w:val="FootnoteReference"/>
          <w:szCs w:val="24"/>
        </w:rPr>
        <w:footnoteRef/>
      </w:r>
      <w:r w:rsidRPr="006774FB">
        <w:rPr>
          <w:szCs w:val="24"/>
        </w:rPr>
        <w:t xml:space="preserve"> </w:t>
      </w:r>
      <w:r w:rsidRPr="006774FB">
        <w:rPr>
          <w:szCs w:val="24"/>
          <w:lang w:val="zh-CN"/>
        </w:rPr>
        <w:t>UNEP/OzL.Pro/ExCom/86/87</w:t>
      </w:r>
      <w:r w:rsidRPr="006774FB">
        <w:rPr>
          <w:rFonts w:hint="eastAsia"/>
          <w:szCs w:val="24"/>
          <w:lang w:val="zh-CN"/>
        </w:rPr>
        <w:t>号文件第</w:t>
      </w:r>
      <w:r w:rsidRPr="006774FB">
        <w:rPr>
          <w:szCs w:val="24"/>
          <w:lang w:val="zh-CN"/>
        </w:rPr>
        <w:t>65</w:t>
      </w:r>
      <w:r w:rsidRPr="006774FB">
        <w:rPr>
          <w:rFonts w:hint="eastAsia"/>
          <w:szCs w:val="24"/>
          <w:lang w:val="zh-CN"/>
        </w:rPr>
        <w:t>段详细介绍了制冷维修行业综合战略带来的好处。</w:t>
      </w:r>
      <w:r w:rsidRPr="006774FB">
        <w:rPr>
          <w:szCs w:val="24"/>
        </w:rPr>
        <w:t xml:space="preserve"> </w:t>
      </w:r>
    </w:p>
  </w:footnote>
  <w:footnote w:id="22">
    <w:p w:rsidR="002F073C" w:rsidRDefault="002F073C">
      <w:pPr>
        <w:pStyle w:val="FootnoteText"/>
      </w:pPr>
      <w:r w:rsidRPr="006774FB">
        <w:rPr>
          <w:rStyle w:val="FootnoteReference"/>
        </w:rPr>
        <w:footnoteRef/>
      </w:r>
      <w:r w:rsidRPr="006774FB">
        <w:t xml:space="preserve"> </w:t>
      </w:r>
      <w:r w:rsidRPr="006774FB">
        <w:rPr>
          <w:rFonts w:hint="eastAsia"/>
          <w:lang w:val="zh-CN"/>
        </w:rPr>
        <w:t>包括提供给一个国家的</w:t>
      </w:r>
      <w:r w:rsidRPr="006774FB">
        <w:rPr>
          <w:lang w:val="zh-CN"/>
        </w:rPr>
        <w:t>1.557</w:t>
      </w:r>
      <w:r w:rsidRPr="006774FB">
        <w:rPr>
          <w:rFonts w:hint="eastAsia"/>
          <w:lang w:val="zh-CN"/>
        </w:rPr>
        <w:t>亿美元。</w:t>
      </w:r>
    </w:p>
  </w:footnote>
  <w:footnote w:id="23">
    <w:p w:rsidR="002F073C" w:rsidRDefault="002F073C">
      <w:r w:rsidRPr="006774FB">
        <w:rPr>
          <w:rStyle w:val="FootnoteReference"/>
          <w:sz w:val="20"/>
          <w:szCs w:val="20"/>
        </w:rPr>
        <w:footnoteRef/>
      </w:r>
      <w:r w:rsidRPr="006774FB">
        <w:rPr>
          <w:sz w:val="20"/>
          <w:szCs w:val="20"/>
        </w:rPr>
        <w:t xml:space="preserve"> </w:t>
      </w:r>
      <w:r w:rsidRPr="006774FB">
        <w:rPr>
          <w:rFonts w:hint="eastAsia"/>
          <w:sz w:val="20"/>
          <w:szCs w:val="20"/>
          <w:lang w:val="zh-CN"/>
        </w:rPr>
        <w:t>在</w:t>
      </w:r>
      <w:r w:rsidRPr="006774FB">
        <w:rPr>
          <w:sz w:val="20"/>
          <w:szCs w:val="20"/>
          <w:lang w:val="zh-CN"/>
        </w:rPr>
        <w:t>2030</w:t>
      </w:r>
      <w:r w:rsidRPr="006774FB">
        <w:rPr>
          <w:rFonts w:hint="eastAsia"/>
          <w:sz w:val="20"/>
          <w:szCs w:val="20"/>
          <w:lang w:val="zh-CN"/>
        </w:rPr>
        <w:t>年至</w:t>
      </w:r>
      <w:r w:rsidRPr="006774FB">
        <w:rPr>
          <w:sz w:val="20"/>
          <w:szCs w:val="20"/>
          <w:lang w:val="zh-CN"/>
        </w:rPr>
        <w:t>2040</w:t>
      </w:r>
      <w:r w:rsidRPr="006774FB">
        <w:rPr>
          <w:rFonts w:hint="eastAsia"/>
          <w:sz w:val="20"/>
          <w:szCs w:val="20"/>
          <w:lang w:val="zh-CN"/>
        </w:rPr>
        <w:t>年之间，一些第</w:t>
      </w:r>
      <w:r w:rsidRPr="006774FB">
        <w:rPr>
          <w:sz w:val="20"/>
          <w:szCs w:val="20"/>
          <w:lang w:val="zh-CN"/>
        </w:rPr>
        <w:t>5</w:t>
      </w:r>
      <w:r w:rsidRPr="006774FB">
        <w:rPr>
          <w:rFonts w:hint="eastAsia"/>
          <w:sz w:val="20"/>
          <w:szCs w:val="20"/>
          <w:lang w:val="zh-CN"/>
        </w:rPr>
        <w:t>条国家可能会根据《蒙特利尔议定书》第</w:t>
      </w:r>
      <w:r w:rsidRPr="006774FB">
        <w:rPr>
          <w:sz w:val="20"/>
          <w:szCs w:val="20"/>
          <w:lang w:val="zh-CN"/>
        </w:rPr>
        <w:t>5</w:t>
      </w:r>
      <w:r w:rsidRPr="006774FB">
        <w:rPr>
          <w:rFonts w:hint="eastAsia"/>
          <w:sz w:val="20"/>
          <w:szCs w:val="20"/>
          <w:lang w:val="zh-CN"/>
        </w:rPr>
        <w:t>条第</w:t>
      </w:r>
      <w:r w:rsidRPr="006774FB">
        <w:rPr>
          <w:sz w:val="20"/>
          <w:szCs w:val="20"/>
          <w:lang w:val="zh-CN"/>
        </w:rPr>
        <w:t>8</w:t>
      </w:r>
      <w:r w:rsidRPr="006774FB">
        <w:rPr>
          <w:rFonts w:hint="eastAsia"/>
          <w:sz w:val="20"/>
          <w:szCs w:val="20"/>
          <w:lang w:val="zh-CN"/>
        </w:rPr>
        <w:t>款（之三）（</w:t>
      </w:r>
      <w:r w:rsidRPr="006774FB">
        <w:rPr>
          <w:sz w:val="20"/>
          <w:szCs w:val="20"/>
          <w:lang w:val="zh-CN"/>
        </w:rPr>
        <w:t>e</w:t>
      </w:r>
      <w:r w:rsidRPr="006774FB">
        <w:rPr>
          <w:rFonts w:hint="eastAsia"/>
          <w:sz w:val="20"/>
          <w:szCs w:val="20"/>
          <w:lang w:val="zh-CN"/>
        </w:rPr>
        <w:t>）项的规定，为结尾维修活动进口氟氯烃。</w:t>
      </w:r>
    </w:p>
  </w:footnote>
  <w:footnote w:id="24">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到</w:t>
      </w:r>
      <w:r w:rsidRPr="006774FB">
        <w:rPr>
          <w:szCs w:val="24"/>
          <w:lang w:val="zh-CN"/>
        </w:rPr>
        <w:t>2029</w:t>
      </w:r>
      <w:r w:rsidRPr="006774FB">
        <w:rPr>
          <w:rFonts w:hint="eastAsia"/>
          <w:szCs w:val="24"/>
          <w:lang w:val="zh-CN"/>
        </w:rPr>
        <w:t>年包括所有低消费量国家在内的第一类第</w:t>
      </w:r>
      <w:r w:rsidRPr="006774FB">
        <w:rPr>
          <w:szCs w:val="24"/>
          <w:lang w:val="zh-CN"/>
        </w:rPr>
        <w:t>5</w:t>
      </w:r>
      <w:r w:rsidRPr="006774FB">
        <w:rPr>
          <w:rFonts w:hint="eastAsia"/>
          <w:szCs w:val="24"/>
          <w:lang w:val="zh-CN"/>
        </w:rPr>
        <w:t>条国家和到</w:t>
      </w:r>
      <w:r w:rsidRPr="006774FB">
        <w:rPr>
          <w:szCs w:val="24"/>
          <w:lang w:val="zh-CN"/>
        </w:rPr>
        <w:t>2032</w:t>
      </w:r>
      <w:r w:rsidRPr="006774FB">
        <w:rPr>
          <w:rFonts w:hint="eastAsia"/>
          <w:szCs w:val="24"/>
          <w:lang w:val="zh-CN"/>
        </w:rPr>
        <w:t>年第二类第</w:t>
      </w:r>
      <w:r w:rsidRPr="006774FB">
        <w:rPr>
          <w:szCs w:val="24"/>
          <w:lang w:val="zh-CN"/>
        </w:rPr>
        <w:t>5</w:t>
      </w:r>
      <w:r w:rsidRPr="006774FB">
        <w:rPr>
          <w:rFonts w:hint="eastAsia"/>
          <w:szCs w:val="24"/>
          <w:lang w:val="zh-CN"/>
        </w:rPr>
        <w:t>条国家需要将其氢氟碳化物基准消费量减少</w:t>
      </w:r>
      <w:r w:rsidRPr="006774FB">
        <w:rPr>
          <w:szCs w:val="24"/>
          <w:lang w:val="zh-CN"/>
        </w:rPr>
        <w:t>10</w:t>
      </w:r>
      <w:r w:rsidRPr="006774FB">
        <w:rPr>
          <w:rFonts w:hint="eastAsia"/>
          <w:szCs w:val="24"/>
          <w:lang w:val="zh-CN"/>
        </w:rPr>
        <w:t>％。</w:t>
      </w:r>
    </w:p>
  </w:footnote>
  <w:footnote w:id="25">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包括提供给一个国家的</w:t>
      </w:r>
      <w:r w:rsidRPr="006774FB">
        <w:rPr>
          <w:szCs w:val="24"/>
          <w:lang w:val="zh-CN"/>
        </w:rPr>
        <w:t>1.557</w:t>
      </w:r>
      <w:r w:rsidRPr="006774FB">
        <w:rPr>
          <w:rFonts w:hint="eastAsia"/>
          <w:szCs w:val="24"/>
          <w:lang w:val="zh-CN"/>
        </w:rPr>
        <w:t>亿美元。</w:t>
      </w:r>
    </w:p>
  </w:footnote>
  <w:footnote w:id="26">
    <w:p w:rsidR="002F073C" w:rsidRDefault="002F073C">
      <w:pPr>
        <w:pStyle w:val="FootnoteText"/>
      </w:pPr>
      <w:r w:rsidRPr="006774FB">
        <w:rPr>
          <w:rStyle w:val="FootnoteReference"/>
          <w:szCs w:val="24"/>
        </w:rPr>
        <w:footnoteRef/>
      </w:r>
      <w:r w:rsidRPr="006774FB">
        <w:rPr>
          <w:szCs w:val="24"/>
        </w:rPr>
        <w:t xml:space="preserve"> </w:t>
      </w:r>
      <w:r w:rsidRPr="006774FB">
        <w:rPr>
          <w:rFonts w:hint="eastAsia"/>
          <w:szCs w:val="24"/>
          <w:lang w:val="zh-CN"/>
        </w:rPr>
        <w:t>这一数额相当于为氟氯烃供资的</w:t>
      </w:r>
      <w:r w:rsidRPr="006774FB">
        <w:rPr>
          <w:szCs w:val="24"/>
          <w:lang w:val="zh-CN"/>
        </w:rPr>
        <w:t>4.80</w:t>
      </w:r>
      <w:r w:rsidRPr="006774FB">
        <w:rPr>
          <w:rFonts w:hint="eastAsia"/>
          <w:szCs w:val="24"/>
          <w:lang w:val="zh-CN"/>
        </w:rPr>
        <w:t>美元</w:t>
      </w:r>
      <w:r w:rsidRPr="006774FB">
        <w:rPr>
          <w:szCs w:val="24"/>
          <w:lang w:val="zh-CN"/>
        </w:rPr>
        <w:t>/</w:t>
      </w:r>
      <w:r w:rsidRPr="006774FB">
        <w:rPr>
          <w:rFonts w:hint="eastAsia"/>
          <w:szCs w:val="24"/>
          <w:lang w:val="zh-CN"/>
        </w:rPr>
        <w:t>千克的三分之二，它反映出将部分初期逐步减少使用氢氟碳化物活动纳入氟氯烃淘汰管理计划的现行活动而实现的节约。</w:t>
      </w:r>
      <w:r>
        <w:rPr>
          <w:szCs w:val="24"/>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566110">
    <w:pPr>
      <w:rPr>
        <w:szCs w:val="24"/>
      </w:rPr>
    </w:pPr>
    <w:fldSimple w:instr=" DOCPROPERTY &quot;Document number&quot;  \* MERGEFORMAT ">
      <w:r w:rsidR="002F073C">
        <w:rPr>
          <w:szCs w:val="24"/>
        </w:rPr>
        <w:t>UNEP/OzL.Pro/ExCom/86/89</w:t>
      </w:r>
    </w:fldSimple>
  </w:p>
  <w:p w:rsidR="002F073C" w:rsidRDefault="002F073C">
    <w:pPr>
      <w:rPr>
        <w:szCs w:val="24"/>
      </w:rPr>
    </w:pPr>
  </w:p>
  <w:p w:rsidR="002F073C" w:rsidRDefault="002F073C">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566110">
    <w:pPr>
      <w:jc w:val="right"/>
      <w:rPr>
        <w:szCs w:val="24"/>
      </w:rPr>
    </w:pPr>
    <w:fldSimple w:instr=" DOCPROPERTY &quot;Document number&quot;  \* MERGEFORMAT ">
      <w:r w:rsidR="002F073C">
        <w:rPr>
          <w:szCs w:val="24"/>
        </w:rPr>
        <w:t>UNEP/OzL.Pro/ExCom/86/89</w:t>
      </w:r>
    </w:fldSimple>
  </w:p>
  <w:p w:rsidR="002F073C" w:rsidRDefault="002F073C">
    <w:pPr>
      <w:jc w:val="right"/>
      <w:rPr>
        <w:szCs w:val="24"/>
      </w:rPr>
    </w:pPr>
  </w:p>
  <w:p w:rsidR="002F073C" w:rsidRDefault="002F073C">
    <w:pPr>
      <w:pStyle w:val="Heade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566110">
    <w:pPr>
      <w:rPr>
        <w:szCs w:val="24"/>
      </w:rPr>
    </w:pPr>
    <w:fldSimple w:instr=" DOCPROPERTY &quot;Document number&quot;  \* MERGEFORMAT ">
      <w:r w:rsidR="002F073C">
        <w:rPr>
          <w:szCs w:val="24"/>
        </w:rPr>
        <w:t>UNEP/OzL.Pro/ExCom/86/89</w:t>
      </w:r>
    </w:fldSimple>
  </w:p>
  <w:p w:rsidR="002F073C" w:rsidRDefault="002F073C">
    <w:pPr>
      <w:rPr>
        <w:szCs w:val="24"/>
      </w:rPr>
    </w:pPr>
    <w:r>
      <w:rPr>
        <w:noProof/>
        <w:szCs w:val="24"/>
      </w:rPr>
      <w:t>Annex I</w:t>
    </w:r>
  </w:p>
  <w:p w:rsidR="002F073C" w:rsidRDefault="002F073C">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566110">
    <w:pPr>
      <w:jc w:val="right"/>
      <w:rPr>
        <w:szCs w:val="24"/>
      </w:rPr>
    </w:pPr>
    <w:fldSimple w:instr=" DOCPROPERTY &quot;Document number&quot;  \* MERGEFORMAT ">
      <w:r w:rsidR="002F073C">
        <w:rPr>
          <w:szCs w:val="24"/>
        </w:rPr>
        <w:t>UNEP/OzL.Pro/ExCom/86/89</w:t>
      </w:r>
    </w:fldSimple>
  </w:p>
  <w:p w:rsidR="002F073C" w:rsidRDefault="002F073C">
    <w:pPr>
      <w:jc w:val="right"/>
      <w:rPr>
        <w:szCs w:val="24"/>
      </w:rPr>
    </w:pPr>
    <w:r>
      <w:rPr>
        <w:noProof/>
        <w:szCs w:val="24"/>
      </w:rPr>
      <w:t>Annex I</w:t>
    </w:r>
  </w:p>
  <w:p w:rsidR="002F073C" w:rsidRDefault="002F073C">
    <w:pPr>
      <w:pStyle w:val="Header"/>
      <w:jc w:val="right"/>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73C" w:rsidRDefault="002F073C">
    <w:pPr>
      <w:pStyle w:val="Header"/>
      <w:jc w:val="right"/>
      <w:rPr>
        <w:szCs w:val="24"/>
      </w:rPr>
    </w:pPr>
    <w:r>
      <w:rPr>
        <w:noProof/>
        <w:szCs w:val="24"/>
      </w:rPr>
      <w:t>UNEP/OzL.Pro/ExCom/86/89</w:t>
    </w:r>
  </w:p>
  <w:p w:rsidR="002F073C" w:rsidRDefault="002F073C">
    <w:pPr>
      <w:pStyle w:val="Header"/>
      <w:jc w:val="right"/>
      <w:rPr>
        <w:szCs w:val="24"/>
      </w:rPr>
    </w:pPr>
    <w:r>
      <w:rPr>
        <w:noProof/>
        <w:szCs w:val="24"/>
      </w:rPr>
      <w:t>Annex I</w:t>
    </w:r>
  </w:p>
  <w:p w:rsidR="002F073C" w:rsidRDefault="002F073C">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8A0936"/>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6552C9C"/>
    <w:multiLevelType w:val="hybridMultilevel"/>
    <w:tmpl w:val="9126DF5C"/>
    <w:lvl w:ilvl="0" w:tplc="72FCA236">
      <w:start w:val="2047"/>
      <w:numFmt w:val="decimal"/>
      <w:lvlText w:val="%1"/>
      <w:lvlJc w:val="left"/>
      <w:pPr>
        <w:ind w:left="744" w:hanging="384"/>
      </w:pPr>
      <w:rPr>
        <w:rFonts w:cs="Times New Roman" w:hint="default"/>
        <w:sz w:val="19"/>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41F6D8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8"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9145082"/>
    <w:multiLevelType w:val="hybridMultilevel"/>
    <w:tmpl w:val="3004646C"/>
    <w:lvl w:ilvl="0" w:tplc="5DFAA890">
      <w:start w:val="2047"/>
      <w:numFmt w:val="decimal"/>
      <w:lvlText w:val="%1"/>
      <w:lvlJc w:val="left"/>
      <w:pPr>
        <w:ind w:left="432" w:hanging="384"/>
      </w:pPr>
      <w:rPr>
        <w:rFonts w:cs="Times New Roman" w:hint="default"/>
        <w:sz w:val="19"/>
      </w:rPr>
    </w:lvl>
    <w:lvl w:ilvl="1" w:tplc="04090019" w:tentative="1">
      <w:start w:val="1"/>
      <w:numFmt w:val="lowerLetter"/>
      <w:lvlText w:val="%2."/>
      <w:lvlJc w:val="left"/>
      <w:pPr>
        <w:ind w:left="1128" w:hanging="360"/>
      </w:pPr>
      <w:rPr>
        <w:rFonts w:cs="Times New Roman"/>
      </w:rPr>
    </w:lvl>
    <w:lvl w:ilvl="2" w:tplc="0409001B" w:tentative="1">
      <w:start w:val="1"/>
      <w:numFmt w:val="lowerRoman"/>
      <w:lvlText w:val="%3."/>
      <w:lvlJc w:val="right"/>
      <w:pPr>
        <w:ind w:left="1848" w:hanging="180"/>
      </w:pPr>
      <w:rPr>
        <w:rFonts w:cs="Times New Roman"/>
      </w:rPr>
    </w:lvl>
    <w:lvl w:ilvl="3" w:tplc="0409000F" w:tentative="1">
      <w:start w:val="1"/>
      <w:numFmt w:val="decimal"/>
      <w:lvlText w:val="%4."/>
      <w:lvlJc w:val="left"/>
      <w:pPr>
        <w:ind w:left="2568" w:hanging="360"/>
      </w:pPr>
      <w:rPr>
        <w:rFonts w:cs="Times New Roman"/>
      </w:rPr>
    </w:lvl>
    <w:lvl w:ilvl="4" w:tplc="04090019" w:tentative="1">
      <w:start w:val="1"/>
      <w:numFmt w:val="lowerLetter"/>
      <w:lvlText w:val="%5."/>
      <w:lvlJc w:val="left"/>
      <w:pPr>
        <w:ind w:left="3288" w:hanging="360"/>
      </w:pPr>
      <w:rPr>
        <w:rFonts w:cs="Times New Roman"/>
      </w:rPr>
    </w:lvl>
    <w:lvl w:ilvl="5" w:tplc="0409001B" w:tentative="1">
      <w:start w:val="1"/>
      <w:numFmt w:val="lowerRoman"/>
      <w:lvlText w:val="%6."/>
      <w:lvlJc w:val="right"/>
      <w:pPr>
        <w:ind w:left="4008" w:hanging="180"/>
      </w:pPr>
      <w:rPr>
        <w:rFonts w:cs="Times New Roman"/>
      </w:rPr>
    </w:lvl>
    <w:lvl w:ilvl="6" w:tplc="0409000F" w:tentative="1">
      <w:start w:val="1"/>
      <w:numFmt w:val="decimal"/>
      <w:lvlText w:val="%7."/>
      <w:lvlJc w:val="left"/>
      <w:pPr>
        <w:ind w:left="4728" w:hanging="360"/>
      </w:pPr>
      <w:rPr>
        <w:rFonts w:cs="Times New Roman"/>
      </w:rPr>
    </w:lvl>
    <w:lvl w:ilvl="7" w:tplc="04090019" w:tentative="1">
      <w:start w:val="1"/>
      <w:numFmt w:val="lowerLetter"/>
      <w:lvlText w:val="%8."/>
      <w:lvlJc w:val="left"/>
      <w:pPr>
        <w:ind w:left="5448" w:hanging="360"/>
      </w:pPr>
      <w:rPr>
        <w:rFonts w:cs="Times New Roman"/>
      </w:rPr>
    </w:lvl>
    <w:lvl w:ilvl="8" w:tplc="0409001B" w:tentative="1">
      <w:start w:val="1"/>
      <w:numFmt w:val="lowerRoman"/>
      <w:lvlText w:val="%9."/>
      <w:lvlJc w:val="right"/>
      <w:pPr>
        <w:ind w:left="6168" w:hanging="180"/>
      </w:pPr>
      <w:rPr>
        <w:rFonts w:cs="Times New Roman"/>
      </w:rPr>
    </w:lvl>
  </w:abstractNum>
  <w:abstractNum w:abstractNumId="20" w15:restartNumberingAfterBreak="0">
    <w:nsid w:val="4DE461F2"/>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0E95287"/>
    <w:multiLevelType w:val="multilevel"/>
    <w:tmpl w:val="2FC0454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533B3428"/>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41315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6" w15:restartNumberingAfterBreak="0">
    <w:nsid w:val="5F2E2C27"/>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97C672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3"/>
  </w:num>
  <w:num w:numId="19">
    <w:abstractNumId w:val="32"/>
  </w:num>
  <w:num w:numId="20">
    <w:abstractNumId w:val="17"/>
  </w:num>
  <w:num w:numId="21">
    <w:abstractNumId w:val="2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28"/>
  </w:num>
  <w:num w:numId="26">
    <w:abstractNumId w:val="12"/>
  </w:num>
  <w:num w:numId="27">
    <w:abstractNumId w:val="13"/>
  </w:num>
  <w:num w:numId="28">
    <w:abstractNumId w:val="15"/>
  </w:num>
  <w:num w:numId="29">
    <w:abstractNumId w:val="19"/>
  </w:num>
  <w:num w:numId="30">
    <w:abstractNumId w:val="30"/>
  </w:num>
  <w:num w:numId="31">
    <w:abstractNumId w:val="11"/>
  </w:num>
  <w:num w:numId="32">
    <w:abstractNumId w:val="18"/>
  </w:num>
  <w:num w:numId="33">
    <w:abstractNumId w:val="15"/>
  </w:num>
  <w:num w:numId="34">
    <w:abstractNumId w:val="30"/>
  </w:num>
  <w:num w:numId="35">
    <w:abstractNumId w:val="18"/>
  </w:num>
  <w:num w:numId="36">
    <w:abstractNumId w:val="25"/>
  </w:num>
  <w:num w:numId="37">
    <w:abstractNumId w:val="31"/>
  </w:num>
  <w:num w:numId="38">
    <w:abstractNumId w:val="10"/>
  </w:num>
  <w:num w:numId="39">
    <w:abstractNumId w:val="26"/>
  </w:num>
  <w:num w:numId="40">
    <w:abstractNumId w:val="22"/>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14"/>
  </w:num>
  <w:num w:numId="4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E58"/>
    <w:rsid w:val="00003736"/>
    <w:rsid w:val="0000434E"/>
    <w:rsid w:val="000062CF"/>
    <w:rsid w:val="00017211"/>
    <w:rsid w:val="00020319"/>
    <w:rsid w:val="00020A9B"/>
    <w:rsid w:val="000211A9"/>
    <w:rsid w:val="00021D0F"/>
    <w:rsid w:val="00022975"/>
    <w:rsid w:val="00027BAB"/>
    <w:rsid w:val="00031260"/>
    <w:rsid w:val="00031AC2"/>
    <w:rsid w:val="000339E5"/>
    <w:rsid w:val="000348FA"/>
    <w:rsid w:val="00034A2E"/>
    <w:rsid w:val="00034FAF"/>
    <w:rsid w:val="00035C3D"/>
    <w:rsid w:val="000364A4"/>
    <w:rsid w:val="0003681A"/>
    <w:rsid w:val="000372B7"/>
    <w:rsid w:val="00041082"/>
    <w:rsid w:val="0004562A"/>
    <w:rsid w:val="000460B8"/>
    <w:rsid w:val="00047820"/>
    <w:rsid w:val="00050F6E"/>
    <w:rsid w:val="00051A00"/>
    <w:rsid w:val="00051C45"/>
    <w:rsid w:val="00051DD1"/>
    <w:rsid w:val="00055F3F"/>
    <w:rsid w:val="000568D3"/>
    <w:rsid w:val="00057362"/>
    <w:rsid w:val="00061EC2"/>
    <w:rsid w:val="00066066"/>
    <w:rsid w:val="00066630"/>
    <w:rsid w:val="0006667E"/>
    <w:rsid w:val="00066B94"/>
    <w:rsid w:val="00074EC2"/>
    <w:rsid w:val="0007517B"/>
    <w:rsid w:val="000767A9"/>
    <w:rsid w:val="00080ED0"/>
    <w:rsid w:val="00082166"/>
    <w:rsid w:val="00084907"/>
    <w:rsid w:val="00084DF2"/>
    <w:rsid w:val="00085B8F"/>
    <w:rsid w:val="00085E3F"/>
    <w:rsid w:val="00086069"/>
    <w:rsid w:val="00090481"/>
    <w:rsid w:val="00093771"/>
    <w:rsid w:val="00095377"/>
    <w:rsid w:val="0009550D"/>
    <w:rsid w:val="000A032C"/>
    <w:rsid w:val="000A07F1"/>
    <w:rsid w:val="000A2584"/>
    <w:rsid w:val="000A3826"/>
    <w:rsid w:val="000A5614"/>
    <w:rsid w:val="000A6C26"/>
    <w:rsid w:val="000A7A4D"/>
    <w:rsid w:val="000A7B06"/>
    <w:rsid w:val="000B2328"/>
    <w:rsid w:val="000B3A18"/>
    <w:rsid w:val="000B4E90"/>
    <w:rsid w:val="000B50D2"/>
    <w:rsid w:val="000B66AA"/>
    <w:rsid w:val="000C0863"/>
    <w:rsid w:val="000C1871"/>
    <w:rsid w:val="000C4D68"/>
    <w:rsid w:val="000C6EBA"/>
    <w:rsid w:val="000D011D"/>
    <w:rsid w:val="000D3BBC"/>
    <w:rsid w:val="000D52A4"/>
    <w:rsid w:val="000D5816"/>
    <w:rsid w:val="000D61C3"/>
    <w:rsid w:val="000D64BE"/>
    <w:rsid w:val="000D659B"/>
    <w:rsid w:val="000E07BC"/>
    <w:rsid w:val="000E0A3B"/>
    <w:rsid w:val="000E64C4"/>
    <w:rsid w:val="000E672B"/>
    <w:rsid w:val="000E7B8F"/>
    <w:rsid w:val="000F1CD4"/>
    <w:rsid w:val="000F4103"/>
    <w:rsid w:val="000F5729"/>
    <w:rsid w:val="000F70A7"/>
    <w:rsid w:val="00104CF7"/>
    <w:rsid w:val="001053DE"/>
    <w:rsid w:val="001062B1"/>
    <w:rsid w:val="0010655B"/>
    <w:rsid w:val="0010658E"/>
    <w:rsid w:val="00110A4A"/>
    <w:rsid w:val="00111AC3"/>
    <w:rsid w:val="00113CCA"/>
    <w:rsid w:val="0011520F"/>
    <w:rsid w:val="00115DDA"/>
    <w:rsid w:val="00116928"/>
    <w:rsid w:val="00120063"/>
    <w:rsid w:val="00122F25"/>
    <w:rsid w:val="00124572"/>
    <w:rsid w:val="00126286"/>
    <w:rsid w:val="00127D72"/>
    <w:rsid w:val="001313F2"/>
    <w:rsid w:val="001320E8"/>
    <w:rsid w:val="00133D65"/>
    <w:rsid w:val="00135980"/>
    <w:rsid w:val="00137B48"/>
    <w:rsid w:val="00142D87"/>
    <w:rsid w:val="00142DDE"/>
    <w:rsid w:val="001459C3"/>
    <w:rsid w:val="00147325"/>
    <w:rsid w:val="00154796"/>
    <w:rsid w:val="001604FC"/>
    <w:rsid w:val="00164719"/>
    <w:rsid w:val="00166FC4"/>
    <w:rsid w:val="001677AC"/>
    <w:rsid w:val="00170B50"/>
    <w:rsid w:val="00171424"/>
    <w:rsid w:val="00172C95"/>
    <w:rsid w:val="00175B17"/>
    <w:rsid w:val="001804EA"/>
    <w:rsid w:val="001819A6"/>
    <w:rsid w:val="00190032"/>
    <w:rsid w:val="00190A61"/>
    <w:rsid w:val="00191644"/>
    <w:rsid w:val="00193C6C"/>
    <w:rsid w:val="00193D6F"/>
    <w:rsid w:val="00193F75"/>
    <w:rsid w:val="001960C5"/>
    <w:rsid w:val="001A1F82"/>
    <w:rsid w:val="001A2F66"/>
    <w:rsid w:val="001A3342"/>
    <w:rsid w:val="001A3E3D"/>
    <w:rsid w:val="001A5AAB"/>
    <w:rsid w:val="001A5C67"/>
    <w:rsid w:val="001A7049"/>
    <w:rsid w:val="001B0CC1"/>
    <w:rsid w:val="001B1E40"/>
    <w:rsid w:val="001B49D0"/>
    <w:rsid w:val="001C1882"/>
    <w:rsid w:val="001C5EB0"/>
    <w:rsid w:val="001C6599"/>
    <w:rsid w:val="001C7469"/>
    <w:rsid w:val="001C764E"/>
    <w:rsid w:val="001C7750"/>
    <w:rsid w:val="001D1A73"/>
    <w:rsid w:val="001D1F85"/>
    <w:rsid w:val="001E1052"/>
    <w:rsid w:val="001E127C"/>
    <w:rsid w:val="001E21B1"/>
    <w:rsid w:val="001E2F93"/>
    <w:rsid w:val="001E4554"/>
    <w:rsid w:val="001E528D"/>
    <w:rsid w:val="001E5A89"/>
    <w:rsid w:val="001E61E5"/>
    <w:rsid w:val="001F2159"/>
    <w:rsid w:val="001F25D9"/>
    <w:rsid w:val="001F4A94"/>
    <w:rsid w:val="001F6074"/>
    <w:rsid w:val="00200579"/>
    <w:rsid w:val="00202473"/>
    <w:rsid w:val="00204601"/>
    <w:rsid w:val="0020509D"/>
    <w:rsid w:val="00207285"/>
    <w:rsid w:val="00210B8B"/>
    <w:rsid w:val="00213B44"/>
    <w:rsid w:val="00213D85"/>
    <w:rsid w:val="00214863"/>
    <w:rsid w:val="00214865"/>
    <w:rsid w:val="002156B4"/>
    <w:rsid w:val="002172EE"/>
    <w:rsid w:val="002245F8"/>
    <w:rsid w:val="00224F19"/>
    <w:rsid w:val="00226121"/>
    <w:rsid w:val="0022659F"/>
    <w:rsid w:val="00231605"/>
    <w:rsid w:val="0023236E"/>
    <w:rsid w:val="00234995"/>
    <w:rsid w:val="002411B0"/>
    <w:rsid w:val="00241842"/>
    <w:rsid w:val="002433AD"/>
    <w:rsid w:val="00244096"/>
    <w:rsid w:val="00253222"/>
    <w:rsid w:val="00255B85"/>
    <w:rsid w:val="00255D6A"/>
    <w:rsid w:val="00257046"/>
    <w:rsid w:val="00260C3D"/>
    <w:rsid w:val="00261147"/>
    <w:rsid w:val="00262847"/>
    <w:rsid w:val="0026389F"/>
    <w:rsid w:val="00263D18"/>
    <w:rsid w:val="00265D59"/>
    <w:rsid w:val="0027001F"/>
    <w:rsid w:val="00270E24"/>
    <w:rsid w:val="00271D46"/>
    <w:rsid w:val="002739B3"/>
    <w:rsid w:val="0028130D"/>
    <w:rsid w:val="00281421"/>
    <w:rsid w:val="002814D3"/>
    <w:rsid w:val="00281BB2"/>
    <w:rsid w:val="00285636"/>
    <w:rsid w:val="00291BC9"/>
    <w:rsid w:val="002939AB"/>
    <w:rsid w:val="00295A4D"/>
    <w:rsid w:val="00297180"/>
    <w:rsid w:val="002A4330"/>
    <w:rsid w:val="002A6F7C"/>
    <w:rsid w:val="002B1F75"/>
    <w:rsid w:val="002B254E"/>
    <w:rsid w:val="002B43ED"/>
    <w:rsid w:val="002B66DB"/>
    <w:rsid w:val="002B72E9"/>
    <w:rsid w:val="002C3DE1"/>
    <w:rsid w:val="002C4682"/>
    <w:rsid w:val="002C58FB"/>
    <w:rsid w:val="002C5BB6"/>
    <w:rsid w:val="002C7998"/>
    <w:rsid w:val="002D056E"/>
    <w:rsid w:val="002D0F8A"/>
    <w:rsid w:val="002D3A24"/>
    <w:rsid w:val="002D67F2"/>
    <w:rsid w:val="002D69AF"/>
    <w:rsid w:val="002E09CB"/>
    <w:rsid w:val="002E0A80"/>
    <w:rsid w:val="002E1EA2"/>
    <w:rsid w:val="002E574E"/>
    <w:rsid w:val="002E7852"/>
    <w:rsid w:val="002E7AA3"/>
    <w:rsid w:val="002F073C"/>
    <w:rsid w:val="002F1078"/>
    <w:rsid w:val="002F1E53"/>
    <w:rsid w:val="002F2CAA"/>
    <w:rsid w:val="002F548D"/>
    <w:rsid w:val="002F78B4"/>
    <w:rsid w:val="0030052C"/>
    <w:rsid w:val="00310D3A"/>
    <w:rsid w:val="00312897"/>
    <w:rsid w:val="00313969"/>
    <w:rsid w:val="00316025"/>
    <w:rsid w:val="00316A89"/>
    <w:rsid w:val="00321E18"/>
    <w:rsid w:val="003225FB"/>
    <w:rsid w:val="0032274F"/>
    <w:rsid w:val="0032427F"/>
    <w:rsid w:val="00325D05"/>
    <w:rsid w:val="0032664E"/>
    <w:rsid w:val="00327EF9"/>
    <w:rsid w:val="003306E1"/>
    <w:rsid w:val="00330E70"/>
    <w:rsid w:val="00331943"/>
    <w:rsid w:val="003320E4"/>
    <w:rsid w:val="00332D6C"/>
    <w:rsid w:val="003337B2"/>
    <w:rsid w:val="00333BA4"/>
    <w:rsid w:val="0033525D"/>
    <w:rsid w:val="0033568C"/>
    <w:rsid w:val="003365B5"/>
    <w:rsid w:val="00336858"/>
    <w:rsid w:val="00337393"/>
    <w:rsid w:val="0034045B"/>
    <w:rsid w:val="003414F3"/>
    <w:rsid w:val="00342559"/>
    <w:rsid w:val="0034371D"/>
    <w:rsid w:val="00344513"/>
    <w:rsid w:val="00344A4D"/>
    <w:rsid w:val="00350573"/>
    <w:rsid w:val="003516CB"/>
    <w:rsid w:val="0035214F"/>
    <w:rsid w:val="0035613E"/>
    <w:rsid w:val="00356DB3"/>
    <w:rsid w:val="00357C1B"/>
    <w:rsid w:val="00360C0A"/>
    <w:rsid w:val="00362A01"/>
    <w:rsid w:val="00363EE9"/>
    <w:rsid w:val="00374AD2"/>
    <w:rsid w:val="0037589C"/>
    <w:rsid w:val="00376128"/>
    <w:rsid w:val="00376EA4"/>
    <w:rsid w:val="0037742E"/>
    <w:rsid w:val="00377D56"/>
    <w:rsid w:val="0038245A"/>
    <w:rsid w:val="00382D3E"/>
    <w:rsid w:val="003840E6"/>
    <w:rsid w:val="00384934"/>
    <w:rsid w:val="003859BE"/>
    <w:rsid w:val="00385CFC"/>
    <w:rsid w:val="0039337A"/>
    <w:rsid w:val="00393933"/>
    <w:rsid w:val="003A3189"/>
    <w:rsid w:val="003A3CA7"/>
    <w:rsid w:val="003A4EDA"/>
    <w:rsid w:val="003A5BA4"/>
    <w:rsid w:val="003A5DEE"/>
    <w:rsid w:val="003A718A"/>
    <w:rsid w:val="003A7F7A"/>
    <w:rsid w:val="003B067B"/>
    <w:rsid w:val="003B1411"/>
    <w:rsid w:val="003B33BD"/>
    <w:rsid w:val="003B4B0A"/>
    <w:rsid w:val="003B569D"/>
    <w:rsid w:val="003B6D1D"/>
    <w:rsid w:val="003B7BFB"/>
    <w:rsid w:val="003C0F7E"/>
    <w:rsid w:val="003C25FC"/>
    <w:rsid w:val="003C3C0E"/>
    <w:rsid w:val="003D42A6"/>
    <w:rsid w:val="003D4F21"/>
    <w:rsid w:val="003D4FAC"/>
    <w:rsid w:val="003E1B5A"/>
    <w:rsid w:val="003E1D0E"/>
    <w:rsid w:val="003E1E21"/>
    <w:rsid w:val="003E29ED"/>
    <w:rsid w:val="003E4851"/>
    <w:rsid w:val="003E50A3"/>
    <w:rsid w:val="003E7906"/>
    <w:rsid w:val="003F2707"/>
    <w:rsid w:val="003F3857"/>
    <w:rsid w:val="003F3C50"/>
    <w:rsid w:val="003F48F2"/>
    <w:rsid w:val="003F6047"/>
    <w:rsid w:val="00403DB2"/>
    <w:rsid w:val="00404B45"/>
    <w:rsid w:val="00406A6A"/>
    <w:rsid w:val="00406B22"/>
    <w:rsid w:val="004107A5"/>
    <w:rsid w:val="004108F9"/>
    <w:rsid w:val="004136A0"/>
    <w:rsid w:val="004146DF"/>
    <w:rsid w:val="004161B8"/>
    <w:rsid w:val="00416A02"/>
    <w:rsid w:val="00420FAE"/>
    <w:rsid w:val="00421A7C"/>
    <w:rsid w:val="00421D36"/>
    <w:rsid w:val="004239A2"/>
    <w:rsid w:val="0042682B"/>
    <w:rsid w:val="00427A8E"/>
    <w:rsid w:val="0043239B"/>
    <w:rsid w:val="004328A7"/>
    <w:rsid w:val="004335C6"/>
    <w:rsid w:val="00434C74"/>
    <w:rsid w:val="00435AF2"/>
    <w:rsid w:val="0044284F"/>
    <w:rsid w:val="0044701A"/>
    <w:rsid w:val="00447FF7"/>
    <w:rsid w:val="00451693"/>
    <w:rsid w:val="00452693"/>
    <w:rsid w:val="004534EB"/>
    <w:rsid w:val="00453F79"/>
    <w:rsid w:val="00456EB4"/>
    <w:rsid w:val="0045785D"/>
    <w:rsid w:val="0046074C"/>
    <w:rsid w:val="004618BB"/>
    <w:rsid w:val="004718F3"/>
    <w:rsid w:val="00473FB1"/>
    <w:rsid w:val="00475040"/>
    <w:rsid w:val="004754DF"/>
    <w:rsid w:val="00475696"/>
    <w:rsid w:val="00475DAA"/>
    <w:rsid w:val="00482DE0"/>
    <w:rsid w:val="00487BF7"/>
    <w:rsid w:val="0049015D"/>
    <w:rsid w:val="0049129A"/>
    <w:rsid w:val="00492E0C"/>
    <w:rsid w:val="00493D40"/>
    <w:rsid w:val="00494B6C"/>
    <w:rsid w:val="004955D9"/>
    <w:rsid w:val="004967B6"/>
    <w:rsid w:val="004A0976"/>
    <w:rsid w:val="004A10C2"/>
    <w:rsid w:val="004A1CE1"/>
    <w:rsid w:val="004A37EA"/>
    <w:rsid w:val="004A500D"/>
    <w:rsid w:val="004A504B"/>
    <w:rsid w:val="004A6911"/>
    <w:rsid w:val="004A70B5"/>
    <w:rsid w:val="004B0369"/>
    <w:rsid w:val="004B3994"/>
    <w:rsid w:val="004B3F87"/>
    <w:rsid w:val="004B54E0"/>
    <w:rsid w:val="004B6167"/>
    <w:rsid w:val="004B7060"/>
    <w:rsid w:val="004B7365"/>
    <w:rsid w:val="004B7384"/>
    <w:rsid w:val="004C0699"/>
    <w:rsid w:val="004C2FED"/>
    <w:rsid w:val="004C4269"/>
    <w:rsid w:val="004C4EAC"/>
    <w:rsid w:val="004D1B42"/>
    <w:rsid w:val="004D5513"/>
    <w:rsid w:val="004D6236"/>
    <w:rsid w:val="004D7F90"/>
    <w:rsid w:val="004E0194"/>
    <w:rsid w:val="004E1C3B"/>
    <w:rsid w:val="004E24CD"/>
    <w:rsid w:val="004E4DBB"/>
    <w:rsid w:val="004E4E41"/>
    <w:rsid w:val="004E5CFB"/>
    <w:rsid w:val="004E6819"/>
    <w:rsid w:val="004E7F9C"/>
    <w:rsid w:val="004F1B00"/>
    <w:rsid w:val="004F3124"/>
    <w:rsid w:val="004F3493"/>
    <w:rsid w:val="004F5143"/>
    <w:rsid w:val="004F5F04"/>
    <w:rsid w:val="004F6682"/>
    <w:rsid w:val="004F7E91"/>
    <w:rsid w:val="005033BC"/>
    <w:rsid w:val="00505943"/>
    <w:rsid w:val="00507B15"/>
    <w:rsid w:val="00511FF4"/>
    <w:rsid w:val="00512B09"/>
    <w:rsid w:val="00515A76"/>
    <w:rsid w:val="0051698D"/>
    <w:rsid w:val="00520F93"/>
    <w:rsid w:val="0052112C"/>
    <w:rsid w:val="005211D5"/>
    <w:rsid w:val="00526194"/>
    <w:rsid w:val="00526207"/>
    <w:rsid w:val="00527888"/>
    <w:rsid w:val="00530581"/>
    <w:rsid w:val="00532938"/>
    <w:rsid w:val="00533796"/>
    <w:rsid w:val="00536A6C"/>
    <w:rsid w:val="00537343"/>
    <w:rsid w:val="00544469"/>
    <w:rsid w:val="00545095"/>
    <w:rsid w:val="00550148"/>
    <w:rsid w:val="00550651"/>
    <w:rsid w:val="00552815"/>
    <w:rsid w:val="00552C97"/>
    <w:rsid w:val="00555235"/>
    <w:rsid w:val="00555D75"/>
    <w:rsid w:val="00557138"/>
    <w:rsid w:val="00560AF3"/>
    <w:rsid w:val="00560CAA"/>
    <w:rsid w:val="00560DF0"/>
    <w:rsid w:val="0056326B"/>
    <w:rsid w:val="00566110"/>
    <w:rsid w:val="00566D1E"/>
    <w:rsid w:val="0056759C"/>
    <w:rsid w:val="00567E76"/>
    <w:rsid w:val="005705E7"/>
    <w:rsid w:val="00570E52"/>
    <w:rsid w:val="00572402"/>
    <w:rsid w:val="0057387A"/>
    <w:rsid w:val="00582E89"/>
    <w:rsid w:val="005863C0"/>
    <w:rsid w:val="00587B6E"/>
    <w:rsid w:val="00590F7F"/>
    <w:rsid w:val="0059513E"/>
    <w:rsid w:val="005A3ABE"/>
    <w:rsid w:val="005A6D9F"/>
    <w:rsid w:val="005B0E63"/>
    <w:rsid w:val="005B325A"/>
    <w:rsid w:val="005B48FF"/>
    <w:rsid w:val="005B4BE2"/>
    <w:rsid w:val="005B628E"/>
    <w:rsid w:val="005B691A"/>
    <w:rsid w:val="005B6966"/>
    <w:rsid w:val="005B6D41"/>
    <w:rsid w:val="005B7556"/>
    <w:rsid w:val="005C1100"/>
    <w:rsid w:val="005C4B58"/>
    <w:rsid w:val="005C7FC0"/>
    <w:rsid w:val="005D02F2"/>
    <w:rsid w:val="005D363F"/>
    <w:rsid w:val="005D3977"/>
    <w:rsid w:val="005D3E37"/>
    <w:rsid w:val="005D7D6A"/>
    <w:rsid w:val="005F749C"/>
    <w:rsid w:val="005F7BA4"/>
    <w:rsid w:val="0060369E"/>
    <w:rsid w:val="00604C15"/>
    <w:rsid w:val="006062D5"/>
    <w:rsid w:val="00610E76"/>
    <w:rsid w:val="00612C0D"/>
    <w:rsid w:val="006158D5"/>
    <w:rsid w:val="00616541"/>
    <w:rsid w:val="006202E7"/>
    <w:rsid w:val="00621A56"/>
    <w:rsid w:val="00621C33"/>
    <w:rsid w:val="00624BBB"/>
    <w:rsid w:val="00624D18"/>
    <w:rsid w:val="00625541"/>
    <w:rsid w:val="00625D83"/>
    <w:rsid w:val="006300B2"/>
    <w:rsid w:val="006359B5"/>
    <w:rsid w:val="00636AA8"/>
    <w:rsid w:val="0064478A"/>
    <w:rsid w:val="00646397"/>
    <w:rsid w:val="00647B24"/>
    <w:rsid w:val="00651E0D"/>
    <w:rsid w:val="00651E8F"/>
    <w:rsid w:val="00656070"/>
    <w:rsid w:val="0065707F"/>
    <w:rsid w:val="006623E7"/>
    <w:rsid w:val="00662B80"/>
    <w:rsid w:val="00665C51"/>
    <w:rsid w:val="006666A1"/>
    <w:rsid w:val="0066680D"/>
    <w:rsid w:val="00667432"/>
    <w:rsid w:val="00670F6C"/>
    <w:rsid w:val="0067173D"/>
    <w:rsid w:val="0067660B"/>
    <w:rsid w:val="00676F48"/>
    <w:rsid w:val="0067719F"/>
    <w:rsid w:val="006774FB"/>
    <w:rsid w:val="00681576"/>
    <w:rsid w:val="0068180D"/>
    <w:rsid w:val="00682892"/>
    <w:rsid w:val="006845E5"/>
    <w:rsid w:val="006852C7"/>
    <w:rsid w:val="006852CE"/>
    <w:rsid w:val="00686A87"/>
    <w:rsid w:val="00686F80"/>
    <w:rsid w:val="00690E35"/>
    <w:rsid w:val="00692F17"/>
    <w:rsid w:val="00693E48"/>
    <w:rsid w:val="00697E51"/>
    <w:rsid w:val="006A31ED"/>
    <w:rsid w:val="006B1907"/>
    <w:rsid w:val="006B7E3E"/>
    <w:rsid w:val="006C1727"/>
    <w:rsid w:val="006C172A"/>
    <w:rsid w:val="006C32FD"/>
    <w:rsid w:val="006C39CE"/>
    <w:rsid w:val="006C3D03"/>
    <w:rsid w:val="006C5830"/>
    <w:rsid w:val="006C774D"/>
    <w:rsid w:val="006C7AE8"/>
    <w:rsid w:val="006D0FCC"/>
    <w:rsid w:val="006D21F5"/>
    <w:rsid w:val="006D401D"/>
    <w:rsid w:val="006D4B8B"/>
    <w:rsid w:val="006D61F6"/>
    <w:rsid w:val="006D6825"/>
    <w:rsid w:val="006E058E"/>
    <w:rsid w:val="006E1FC3"/>
    <w:rsid w:val="006E345B"/>
    <w:rsid w:val="006E6CA2"/>
    <w:rsid w:val="006E7BE3"/>
    <w:rsid w:val="006F1168"/>
    <w:rsid w:val="006F1D99"/>
    <w:rsid w:val="006F1E77"/>
    <w:rsid w:val="006F2B3F"/>
    <w:rsid w:val="006F3D84"/>
    <w:rsid w:val="006F660F"/>
    <w:rsid w:val="006F766E"/>
    <w:rsid w:val="00700195"/>
    <w:rsid w:val="00703601"/>
    <w:rsid w:val="00704CE9"/>
    <w:rsid w:val="00705890"/>
    <w:rsid w:val="0070616B"/>
    <w:rsid w:val="00706295"/>
    <w:rsid w:val="00706FDA"/>
    <w:rsid w:val="00711F9A"/>
    <w:rsid w:val="007137CC"/>
    <w:rsid w:val="00713810"/>
    <w:rsid w:val="00715E6B"/>
    <w:rsid w:val="00717123"/>
    <w:rsid w:val="00720BC5"/>
    <w:rsid w:val="00720EDE"/>
    <w:rsid w:val="007278CD"/>
    <w:rsid w:val="007303A5"/>
    <w:rsid w:val="00730B3E"/>
    <w:rsid w:val="00731057"/>
    <w:rsid w:val="00731D94"/>
    <w:rsid w:val="007321E3"/>
    <w:rsid w:val="007336FC"/>
    <w:rsid w:val="0073420B"/>
    <w:rsid w:val="00736761"/>
    <w:rsid w:val="00745E20"/>
    <w:rsid w:val="0074760E"/>
    <w:rsid w:val="00751363"/>
    <w:rsid w:val="00754ABA"/>
    <w:rsid w:val="00755551"/>
    <w:rsid w:val="007562A2"/>
    <w:rsid w:val="0075694E"/>
    <w:rsid w:val="007571B4"/>
    <w:rsid w:val="00757C42"/>
    <w:rsid w:val="00757E0F"/>
    <w:rsid w:val="00760122"/>
    <w:rsid w:val="0076232D"/>
    <w:rsid w:val="007643F3"/>
    <w:rsid w:val="00765D86"/>
    <w:rsid w:val="007707E0"/>
    <w:rsid w:val="0077728F"/>
    <w:rsid w:val="007818D8"/>
    <w:rsid w:val="00781C1F"/>
    <w:rsid w:val="00782515"/>
    <w:rsid w:val="007825F9"/>
    <w:rsid w:val="00784FD5"/>
    <w:rsid w:val="007873AF"/>
    <w:rsid w:val="00791F37"/>
    <w:rsid w:val="00793497"/>
    <w:rsid w:val="007948F2"/>
    <w:rsid w:val="0079606A"/>
    <w:rsid w:val="007A1546"/>
    <w:rsid w:val="007A228C"/>
    <w:rsid w:val="007A368E"/>
    <w:rsid w:val="007A5868"/>
    <w:rsid w:val="007A71C7"/>
    <w:rsid w:val="007B04CE"/>
    <w:rsid w:val="007B224C"/>
    <w:rsid w:val="007B3A24"/>
    <w:rsid w:val="007B43E6"/>
    <w:rsid w:val="007B4D07"/>
    <w:rsid w:val="007B6871"/>
    <w:rsid w:val="007B72CF"/>
    <w:rsid w:val="007B739B"/>
    <w:rsid w:val="007B7A2F"/>
    <w:rsid w:val="007C122F"/>
    <w:rsid w:val="007C1B59"/>
    <w:rsid w:val="007C3D33"/>
    <w:rsid w:val="007C6DC6"/>
    <w:rsid w:val="007C7E18"/>
    <w:rsid w:val="007D05DA"/>
    <w:rsid w:val="007D0F6C"/>
    <w:rsid w:val="007D294A"/>
    <w:rsid w:val="007D34FF"/>
    <w:rsid w:val="007D40FE"/>
    <w:rsid w:val="007D47D2"/>
    <w:rsid w:val="007D5F1D"/>
    <w:rsid w:val="007D60D5"/>
    <w:rsid w:val="007D6761"/>
    <w:rsid w:val="007D6EC0"/>
    <w:rsid w:val="007D6EE5"/>
    <w:rsid w:val="007D7E1D"/>
    <w:rsid w:val="007E0712"/>
    <w:rsid w:val="007E296B"/>
    <w:rsid w:val="007E2B74"/>
    <w:rsid w:val="007E43A9"/>
    <w:rsid w:val="007E460A"/>
    <w:rsid w:val="007E75AE"/>
    <w:rsid w:val="007F3A82"/>
    <w:rsid w:val="007F7E26"/>
    <w:rsid w:val="00801465"/>
    <w:rsid w:val="00802864"/>
    <w:rsid w:val="00803EDB"/>
    <w:rsid w:val="00806EC5"/>
    <w:rsid w:val="0081173A"/>
    <w:rsid w:val="008151A7"/>
    <w:rsid w:val="00824444"/>
    <w:rsid w:val="00830161"/>
    <w:rsid w:val="00831979"/>
    <w:rsid w:val="008344A5"/>
    <w:rsid w:val="0083482C"/>
    <w:rsid w:val="00842463"/>
    <w:rsid w:val="00847AAF"/>
    <w:rsid w:val="00851352"/>
    <w:rsid w:val="008522F1"/>
    <w:rsid w:val="00857058"/>
    <w:rsid w:val="00857077"/>
    <w:rsid w:val="00857D15"/>
    <w:rsid w:val="00862DFB"/>
    <w:rsid w:val="00863230"/>
    <w:rsid w:val="00864DDD"/>
    <w:rsid w:val="00864E62"/>
    <w:rsid w:val="00865BD0"/>
    <w:rsid w:val="0087079F"/>
    <w:rsid w:val="008717D8"/>
    <w:rsid w:val="0087215C"/>
    <w:rsid w:val="00874498"/>
    <w:rsid w:val="00875D25"/>
    <w:rsid w:val="00880E35"/>
    <w:rsid w:val="00883031"/>
    <w:rsid w:val="008875FE"/>
    <w:rsid w:val="00887F8E"/>
    <w:rsid w:val="00890D0B"/>
    <w:rsid w:val="00893486"/>
    <w:rsid w:val="00896234"/>
    <w:rsid w:val="00897E43"/>
    <w:rsid w:val="008A13CE"/>
    <w:rsid w:val="008A1917"/>
    <w:rsid w:val="008A3A26"/>
    <w:rsid w:val="008A644B"/>
    <w:rsid w:val="008B2615"/>
    <w:rsid w:val="008B4C91"/>
    <w:rsid w:val="008B7A14"/>
    <w:rsid w:val="008C1C16"/>
    <w:rsid w:val="008C1DAA"/>
    <w:rsid w:val="008C1E69"/>
    <w:rsid w:val="008C5738"/>
    <w:rsid w:val="008C57BD"/>
    <w:rsid w:val="008C7EAD"/>
    <w:rsid w:val="008D0077"/>
    <w:rsid w:val="008D0CFE"/>
    <w:rsid w:val="008D0F1C"/>
    <w:rsid w:val="008D3307"/>
    <w:rsid w:val="008D5849"/>
    <w:rsid w:val="008D5E9B"/>
    <w:rsid w:val="008D6152"/>
    <w:rsid w:val="008D760A"/>
    <w:rsid w:val="008E0267"/>
    <w:rsid w:val="008E1988"/>
    <w:rsid w:val="008E3E03"/>
    <w:rsid w:val="008E4AAF"/>
    <w:rsid w:val="008E4F45"/>
    <w:rsid w:val="008E5470"/>
    <w:rsid w:val="008E5B5C"/>
    <w:rsid w:val="008E7249"/>
    <w:rsid w:val="008F0F81"/>
    <w:rsid w:val="008F27BF"/>
    <w:rsid w:val="008F45E7"/>
    <w:rsid w:val="008F4C3B"/>
    <w:rsid w:val="008F62D8"/>
    <w:rsid w:val="009142EC"/>
    <w:rsid w:val="009154C3"/>
    <w:rsid w:val="00917211"/>
    <w:rsid w:val="009178DE"/>
    <w:rsid w:val="009179D4"/>
    <w:rsid w:val="009220CE"/>
    <w:rsid w:val="00923540"/>
    <w:rsid w:val="009252BB"/>
    <w:rsid w:val="00926767"/>
    <w:rsid w:val="00926ECF"/>
    <w:rsid w:val="00930BA8"/>
    <w:rsid w:val="00931DB7"/>
    <w:rsid w:val="00931F32"/>
    <w:rsid w:val="009341B5"/>
    <w:rsid w:val="00934924"/>
    <w:rsid w:val="00935587"/>
    <w:rsid w:val="009361D5"/>
    <w:rsid w:val="009379B3"/>
    <w:rsid w:val="009428A4"/>
    <w:rsid w:val="00945C08"/>
    <w:rsid w:val="00945D29"/>
    <w:rsid w:val="0094737B"/>
    <w:rsid w:val="009512DB"/>
    <w:rsid w:val="009562DA"/>
    <w:rsid w:val="00956348"/>
    <w:rsid w:val="009566E7"/>
    <w:rsid w:val="00964988"/>
    <w:rsid w:val="009659F4"/>
    <w:rsid w:val="0096626D"/>
    <w:rsid w:val="00966757"/>
    <w:rsid w:val="009669D2"/>
    <w:rsid w:val="009705F3"/>
    <w:rsid w:val="00970D60"/>
    <w:rsid w:val="00980589"/>
    <w:rsid w:val="0098241A"/>
    <w:rsid w:val="009830EF"/>
    <w:rsid w:val="00983135"/>
    <w:rsid w:val="00985F8D"/>
    <w:rsid w:val="00990ABB"/>
    <w:rsid w:val="00990C06"/>
    <w:rsid w:val="0099390E"/>
    <w:rsid w:val="00993C40"/>
    <w:rsid w:val="009960E5"/>
    <w:rsid w:val="009A4039"/>
    <w:rsid w:val="009A4B4C"/>
    <w:rsid w:val="009A763B"/>
    <w:rsid w:val="009A7ADC"/>
    <w:rsid w:val="009B1429"/>
    <w:rsid w:val="009B1C0C"/>
    <w:rsid w:val="009B2A9A"/>
    <w:rsid w:val="009B2F4E"/>
    <w:rsid w:val="009C19B7"/>
    <w:rsid w:val="009C20E4"/>
    <w:rsid w:val="009C3830"/>
    <w:rsid w:val="009C3E64"/>
    <w:rsid w:val="009C5ABB"/>
    <w:rsid w:val="009C6F45"/>
    <w:rsid w:val="009C7099"/>
    <w:rsid w:val="009D439B"/>
    <w:rsid w:val="009D4C85"/>
    <w:rsid w:val="009D4D3C"/>
    <w:rsid w:val="009D7C51"/>
    <w:rsid w:val="009E0786"/>
    <w:rsid w:val="009E093E"/>
    <w:rsid w:val="009E196C"/>
    <w:rsid w:val="009E4C5B"/>
    <w:rsid w:val="009E6746"/>
    <w:rsid w:val="009F2142"/>
    <w:rsid w:val="009F36BF"/>
    <w:rsid w:val="00A07CE1"/>
    <w:rsid w:val="00A1109F"/>
    <w:rsid w:val="00A111B6"/>
    <w:rsid w:val="00A11CC1"/>
    <w:rsid w:val="00A26D27"/>
    <w:rsid w:val="00A27B8E"/>
    <w:rsid w:val="00A304AC"/>
    <w:rsid w:val="00A3410A"/>
    <w:rsid w:val="00A35F5A"/>
    <w:rsid w:val="00A376EE"/>
    <w:rsid w:val="00A40A18"/>
    <w:rsid w:val="00A42A99"/>
    <w:rsid w:val="00A44880"/>
    <w:rsid w:val="00A47930"/>
    <w:rsid w:val="00A5151A"/>
    <w:rsid w:val="00A52217"/>
    <w:rsid w:val="00A53F00"/>
    <w:rsid w:val="00A544D1"/>
    <w:rsid w:val="00A56483"/>
    <w:rsid w:val="00A57E0A"/>
    <w:rsid w:val="00A61777"/>
    <w:rsid w:val="00A65112"/>
    <w:rsid w:val="00A6523E"/>
    <w:rsid w:val="00A662E9"/>
    <w:rsid w:val="00A7089C"/>
    <w:rsid w:val="00A745CF"/>
    <w:rsid w:val="00A77F0C"/>
    <w:rsid w:val="00A805A0"/>
    <w:rsid w:val="00A80CB0"/>
    <w:rsid w:val="00A823F6"/>
    <w:rsid w:val="00A84CDF"/>
    <w:rsid w:val="00A85A9E"/>
    <w:rsid w:val="00A8719E"/>
    <w:rsid w:val="00A902C7"/>
    <w:rsid w:val="00A90B36"/>
    <w:rsid w:val="00A910BF"/>
    <w:rsid w:val="00A921D0"/>
    <w:rsid w:val="00A95B0C"/>
    <w:rsid w:val="00A96491"/>
    <w:rsid w:val="00A9718C"/>
    <w:rsid w:val="00AA0A89"/>
    <w:rsid w:val="00AA0F5D"/>
    <w:rsid w:val="00AA2F49"/>
    <w:rsid w:val="00AA6429"/>
    <w:rsid w:val="00AB171B"/>
    <w:rsid w:val="00AB20D2"/>
    <w:rsid w:val="00AB339F"/>
    <w:rsid w:val="00AB446B"/>
    <w:rsid w:val="00AC01AA"/>
    <w:rsid w:val="00AC04FF"/>
    <w:rsid w:val="00AC2CD0"/>
    <w:rsid w:val="00AC352B"/>
    <w:rsid w:val="00AC36B4"/>
    <w:rsid w:val="00AC4F72"/>
    <w:rsid w:val="00AC5A14"/>
    <w:rsid w:val="00AD0085"/>
    <w:rsid w:val="00AD28CA"/>
    <w:rsid w:val="00AD335A"/>
    <w:rsid w:val="00AD3E18"/>
    <w:rsid w:val="00AD40A2"/>
    <w:rsid w:val="00AD4127"/>
    <w:rsid w:val="00AD6620"/>
    <w:rsid w:val="00AD6B31"/>
    <w:rsid w:val="00AD7524"/>
    <w:rsid w:val="00AE092E"/>
    <w:rsid w:val="00AE0F00"/>
    <w:rsid w:val="00AE221F"/>
    <w:rsid w:val="00AE4FEF"/>
    <w:rsid w:val="00AE526A"/>
    <w:rsid w:val="00AE7A47"/>
    <w:rsid w:val="00AF25AD"/>
    <w:rsid w:val="00AF741A"/>
    <w:rsid w:val="00AF78C8"/>
    <w:rsid w:val="00B001BC"/>
    <w:rsid w:val="00B01ADB"/>
    <w:rsid w:val="00B0288F"/>
    <w:rsid w:val="00B02902"/>
    <w:rsid w:val="00B04161"/>
    <w:rsid w:val="00B04C62"/>
    <w:rsid w:val="00B056F9"/>
    <w:rsid w:val="00B11A54"/>
    <w:rsid w:val="00B11E3D"/>
    <w:rsid w:val="00B141EA"/>
    <w:rsid w:val="00B16E83"/>
    <w:rsid w:val="00B17E82"/>
    <w:rsid w:val="00B21330"/>
    <w:rsid w:val="00B215B5"/>
    <w:rsid w:val="00B2560E"/>
    <w:rsid w:val="00B277C4"/>
    <w:rsid w:val="00B335B1"/>
    <w:rsid w:val="00B3395E"/>
    <w:rsid w:val="00B3438C"/>
    <w:rsid w:val="00B350FF"/>
    <w:rsid w:val="00B36E58"/>
    <w:rsid w:val="00B375B3"/>
    <w:rsid w:val="00B40104"/>
    <w:rsid w:val="00B40996"/>
    <w:rsid w:val="00B4136E"/>
    <w:rsid w:val="00B4230C"/>
    <w:rsid w:val="00B44A82"/>
    <w:rsid w:val="00B4575A"/>
    <w:rsid w:val="00B5367E"/>
    <w:rsid w:val="00B53B01"/>
    <w:rsid w:val="00B56A12"/>
    <w:rsid w:val="00B575BA"/>
    <w:rsid w:val="00B613CD"/>
    <w:rsid w:val="00B626DC"/>
    <w:rsid w:val="00B63826"/>
    <w:rsid w:val="00B6564C"/>
    <w:rsid w:val="00B6630A"/>
    <w:rsid w:val="00B66620"/>
    <w:rsid w:val="00B66A02"/>
    <w:rsid w:val="00B71464"/>
    <w:rsid w:val="00B71608"/>
    <w:rsid w:val="00B71D56"/>
    <w:rsid w:val="00B7438A"/>
    <w:rsid w:val="00B760E8"/>
    <w:rsid w:val="00B76429"/>
    <w:rsid w:val="00B864E6"/>
    <w:rsid w:val="00B86676"/>
    <w:rsid w:val="00B870CD"/>
    <w:rsid w:val="00B8766D"/>
    <w:rsid w:val="00B90D6D"/>
    <w:rsid w:val="00B91D3E"/>
    <w:rsid w:val="00B92145"/>
    <w:rsid w:val="00B92844"/>
    <w:rsid w:val="00B92AE2"/>
    <w:rsid w:val="00B92D2F"/>
    <w:rsid w:val="00B956D4"/>
    <w:rsid w:val="00B9646B"/>
    <w:rsid w:val="00B97446"/>
    <w:rsid w:val="00BA2B8C"/>
    <w:rsid w:val="00BA4761"/>
    <w:rsid w:val="00BA7432"/>
    <w:rsid w:val="00BB016E"/>
    <w:rsid w:val="00BB1012"/>
    <w:rsid w:val="00BB7B4C"/>
    <w:rsid w:val="00BC1AA0"/>
    <w:rsid w:val="00BC2495"/>
    <w:rsid w:val="00BC3EF8"/>
    <w:rsid w:val="00BC4F5E"/>
    <w:rsid w:val="00BC683A"/>
    <w:rsid w:val="00BC68E0"/>
    <w:rsid w:val="00BC7EB9"/>
    <w:rsid w:val="00BD0959"/>
    <w:rsid w:val="00BD2643"/>
    <w:rsid w:val="00BD33BC"/>
    <w:rsid w:val="00BD4452"/>
    <w:rsid w:val="00BD56B1"/>
    <w:rsid w:val="00BD6558"/>
    <w:rsid w:val="00BD71B5"/>
    <w:rsid w:val="00BE02A6"/>
    <w:rsid w:val="00BE3B7E"/>
    <w:rsid w:val="00BE5A40"/>
    <w:rsid w:val="00BE6EF5"/>
    <w:rsid w:val="00BE70B9"/>
    <w:rsid w:val="00BF1064"/>
    <w:rsid w:val="00BF2F76"/>
    <w:rsid w:val="00BF3022"/>
    <w:rsid w:val="00BF3214"/>
    <w:rsid w:val="00BF3CE2"/>
    <w:rsid w:val="00BF50B6"/>
    <w:rsid w:val="00BF5573"/>
    <w:rsid w:val="00BF6739"/>
    <w:rsid w:val="00BF7936"/>
    <w:rsid w:val="00C10950"/>
    <w:rsid w:val="00C13940"/>
    <w:rsid w:val="00C1571E"/>
    <w:rsid w:val="00C15867"/>
    <w:rsid w:val="00C227D8"/>
    <w:rsid w:val="00C2296D"/>
    <w:rsid w:val="00C23155"/>
    <w:rsid w:val="00C2351F"/>
    <w:rsid w:val="00C23AC4"/>
    <w:rsid w:val="00C24837"/>
    <w:rsid w:val="00C24E0D"/>
    <w:rsid w:val="00C258BA"/>
    <w:rsid w:val="00C26C23"/>
    <w:rsid w:val="00C30D4B"/>
    <w:rsid w:val="00C32E3C"/>
    <w:rsid w:val="00C40C41"/>
    <w:rsid w:val="00C45885"/>
    <w:rsid w:val="00C460AF"/>
    <w:rsid w:val="00C47096"/>
    <w:rsid w:val="00C507A0"/>
    <w:rsid w:val="00C50F22"/>
    <w:rsid w:val="00C56018"/>
    <w:rsid w:val="00C56B26"/>
    <w:rsid w:val="00C57550"/>
    <w:rsid w:val="00C57971"/>
    <w:rsid w:val="00C62A65"/>
    <w:rsid w:val="00C64741"/>
    <w:rsid w:val="00C65BD7"/>
    <w:rsid w:val="00C66C11"/>
    <w:rsid w:val="00C70F89"/>
    <w:rsid w:val="00C76BA4"/>
    <w:rsid w:val="00C77242"/>
    <w:rsid w:val="00C77488"/>
    <w:rsid w:val="00C777FD"/>
    <w:rsid w:val="00C80932"/>
    <w:rsid w:val="00C83A48"/>
    <w:rsid w:val="00C8464C"/>
    <w:rsid w:val="00C85865"/>
    <w:rsid w:val="00C85E85"/>
    <w:rsid w:val="00C90884"/>
    <w:rsid w:val="00C93F02"/>
    <w:rsid w:val="00C9495E"/>
    <w:rsid w:val="00C94F39"/>
    <w:rsid w:val="00C95118"/>
    <w:rsid w:val="00C96F45"/>
    <w:rsid w:val="00C9752B"/>
    <w:rsid w:val="00CA0681"/>
    <w:rsid w:val="00CA1254"/>
    <w:rsid w:val="00CA2EAE"/>
    <w:rsid w:val="00CA4AC1"/>
    <w:rsid w:val="00CA51D1"/>
    <w:rsid w:val="00CA67D5"/>
    <w:rsid w:val="00CB0316"/>
    <w:rsid w:val="00CB0B11"/>
    <w:rsid w:val="00CB426A"/>
    <w:rsid w:val="00CB4B47"/>
    <w:rsid w:val="00CB5354"/>
    <w:rsid w:val="00CB5DB7"/>
    <w:rsid w:val="00CB750D"/>
    <w:rsid w:val="00CB7C91"/>
    <w:rsid w:val="00CC00CD"/>
    <w:rsid w:val="00CC3352"/>
    <w:rsid w:val="00CC345E"/>
    <w:rsid w:val="00CC3978"/>
    <w:rsid w:val="00CC3C9E"/>
    <w:rsid w:val="00CC532E"/>
    <w:rsid w:val="00CC582C"/>
    <w:rsid w:val="00CC6A14"/>
    <w:rsid w:val="00CC70A3"/>
    <w:rsid w:val="00CD00BA"/>
    <w:rsid w:val="00CD05D2"/>
    <w:rsid w:val="00CD096D"/>
    <w:rsid w:val="00CD0D45"/>
    <w:rsid w:val="00CD12B1"/>
    <w:rsid w:val="00CD4442"/>
    <w:rsid w:val="00CD519E"/>
    <w:rsid w:val="00CD53C3"/>
    <w:rsid w:val="00CD574E"/>
    <w:rsid w:val="00CD6F31"/>
    <w:rsid w:val="00CD78EE"/>
    <w:rsid w:val="00CD7A07"/>
    <w:rsid w:val="00CE1127"/>
    <w:rsid w:val="00CE3F8F"/>
    <w:rsid w:val="00CE4C22"/>
    <w:rsid w:val="00CE5F1C"/>
    <w:rsid w:val="00CF41EC"/>
    <w:rsid w:val="00CF5D04"/>
    <w:rsid w:val="00CF654E"/>
    <w:rsid w:val="00D03AAB"/>
    <w:rsid w:val="00D04DE4"/>
    <w:rsid w:val="00D063F1"/>
    <w:rsid w:val="00D07B42"/>
    <w:rsid w:val="00D12C2D"/>
    <w:rsid w:val="00D12EBE"/>
    <w:rsid w:val="00D14F22"/>
    <w:rsid w:val="00D15C08"/>
    <w:rsid w:val="00D2320C"/>
    <w:rsid w:val="00D25378"/>
    <w:rsid w:val="00D25B74"/>
    <w:rsid w:val="00D31F1E"/>
    <w:rsid w:val="00D334F3"/>
    <w:rsid w:val="00D370F8"/>
    <w:rsid w:val="00D402C1"/>
    <w:rsid w:val="00D43DDF"/>
    <w:rsid w:val="00D45625"/>
    <w:rsid w:val="00D4741C"/>
    <w:rsid w:val="00D57918"/>
    <w:rsid w:val="00D601F9"/>
    <w:rsid w:val="00D63586"/>
    <w:rsid w:val="00D639D8"/>
    <w:rsid w:val="00D65758"/>
    <w:rsid w:val="00D67105"/>
    <w:rsid w:val="00D72B20"/>
    <w:rsid w:val="00D73DC6"/>
    <w:rsid w:val="00D7439B"/>
    <w:rsid w:val="00D74C1A"/>
    <w:rsid w:val="00D7521B"/>
    <w:rsid w:val="00D754C1"/>
    <w:rsid w:val="00D761EB"/>
    <w:rsid w:val="00D77393"/>
    <w:rsid w:val="00D77A35"/>
    <w:rsid w:val="00D81B3E"/>
    <w:rsid w:val="00D8279D"/>
    <w:rsid w:val="00D846B1"/>
    <w:rsid w:val="00D90C70"/>
    <w:rsid w:val="00D90E49"/>
    <w:rsid w:val="00D91C17"/>
    <w:rsid w:val="00D91D04"/>
    <w:rsid w:val="00D96ADE"/>
    <w:rsid w:val="00D97BBA"/>
    <w:rsid w:val="00DA0CCE"/>
    <w:rsid w:val="00DA0CE2"/>
    <w:rsid w:val="00DA0F26"/>
    <w:rsid w:val="00DA48DD"/>
    <w:rsid w:val="00DB3336"/>
    <w:rsid w:val="00DB6029"/>
    <w:rsid w:val="00DC6A10"/>
    <w:rsid w:val="00DD34BE"/>
    <w:rsid w:val="00DD3F7E"/>
    <w:rsid w:val="00DD40AF"/>
    <w:rsid w:val="00DD577F"/>
    <w:rsid w:val="00DE2BA1"/>
    <w:rsid w:val="00DE3F0C"/>
    <w:rsid w:val="00DE4F08"/>
    <w:rsid w:val="00DE657E"/>
    <w:rsid w:val="00DE7777"/>
    <w:rsid w:val="00DF4704"/>
    <w:rsid w:val="00DF51C3"/>
    <w:rsid w:val="00DF701F"/>
    <w:rsid w:val="00E024AA"/>
    <w:rsid w:val="00E070A0"/>
    <w:rsid w:val="00E1376B"/>
    <w:rsid w:val="00E13805"/>
    <w:rsid w:val="00E13CF2"/>
    <w:rsid w:val="00E15EE8"/>
    <w:rsid w:val="00E16E69"/>
    <w:rsid w:val="00E21947"/>
    <w:rsid w:val="00E22655"/>
    <w:rsid w:val="00E23B04"/>
    <w:rsid w:val="00E250F1"/>
    <w:rsid w:val="00E2519B"/>
    <w:rsid w:val="00E2721D"/>
    <w:rsid w:val="00E3550D"/>
    <w:rsid w:val="00E37883"/>
    <w:rsid w:val="00E425D5"/>
    <w:rsid w:val="00E43BBB"/>
    <w:rsid w:val="00E43FA2"/>
    <w:rsid w:val="00E459F0"/>
    <w:rsid w:val="00E465AE"/>
    <w:rsid w:val="00E47297"/>
    <w:rsid w:val="00E527C5"/>
    <w:rsid w:val="00E52838"/>
    <w:rsid w:val="00E566E1"/>
    <w:rsid w:val="00E57E32"/>
    <w:rsid w:val="00E57EF4"/>
    <w:rsid w:val="00E600F5"/>
    <w:rsid w:val="00E602BD"/>
    <w:rsid w:val="00E60513"/>
    <w:rsid w:val="00E60DBB"/>
    <w:rsid w:val="00E614E0"/>
    <w:rsid w:val="00E66B6F"/>
    <w:rsid w:val="00E7353C"/>
    <w:rsid w:val="00E73F7F"/>
    <w:rsid w:val="00E85409"/>
    <w:rsid w:val="00E86A75"/>
    <w:rsid w:val="00E905BF"/>
    <w:rsid w:val="00E95490"/>
    <w:rsid w:val="00EA1F9E"/>
    <w:rsid w:val="00EA375A"/>
    <w:rsid w:val="00EA429F"/>
    <w:rsid w:val="00EA49DE"/>
    <w:rsid w:val="00EA4BA7"/>
    <w:rsid w:val="00EA4F9E"/>
    <w:rsid w:val="00EA63CA"/>
    <w:rsid w:val="00EA65C2"/>
    <w:rsid w:val="00EA68A4"/>
    <w:rsid w:val="00EA6D3B"/>
    <w:rsid w:val="00EB00AD"/>
    <w:rsid w:val="00EB0712"/>
    <w:rsid w:val="00EB136C"/>
    <w:rsid w:val="00EB3077"/>
    <w:rsid w:val="00EB3C10"/>
    <w:rsid w:val="00EB480E"/>
    <w:rsid w:val="00EB5EC6"/>
    <w:rsid w:val="00EB7FC9"/>
    <w:rsid w:val="00EC3D8B"/>
    <w:rsid w:val="00EC3FF8"/>
    <w:rsid w:val="00EC5BBC"/>
    <w:rsid w:val="00ED0A8F"/>
    <w:rsid w:val="00ED0FAA"/>
    <w:rsid w:val="00ED27E8"/>
    <w:rsid w:val="00ED3842"/>
    <w:rsid w:val="00ED43BA"/>
    <w:rsid w:val="00ED67F0"/>
    <w:rsid w:val="00ED7137"/>
    <w:rsid w:val="00ED75DF"/>
    <w:rsid w:val="00EF06EA"/>
    <w:rsid w:val="00EF098F"/>
    <w:rsid w:val="00EF0EF1"/>
    <w:rsid w:val="00EF32D4"/>
    <w:rsid w:val="00EF4596"/>
    <w:rsid w:val="00EF7EF1"/>
    <w:rsid w:val="00F00725"/>
    <w:rsid w:val="00F04BBA"/>
    <w:rsid w:val="00F06876"/>
    <w:rsid w:val="00F07447"/>
    <w:rsid w:val="00F11BFE"/>
    <w:rsid w:val="00F11E45"/>
    <w:rsid w:val="00F12103"/>
    <w:rsid w:val="00F131FE"/>
    <w:rsid w:val="00F13D30"/>
    <w:rsid w:val="00F15470"/>
    <w:rsid w:val="00F16A13"/>
    <w:rsid w:val="00F21088"/>
    <w:rsid w:val="00F25BD5"/>
    <w:rsid w:val="00F27542"/>
    <w:rsid w:val="00F30C89"/>
    <w:rsid w:val="00F327E7"/>
    <w:rsid w:val="00F32ED8"/>
    <w:rsid w:val="00F332D3"/>
    <w:rsid w:val="00F33600"/>
    <w:rsid w:val="00F34424"/>
    <w:rsid w:val="00F35140"/>
    <w:rsid w:val="00F35746"/>
    <w:rsid w:val="00F3797A"/>
    <w:rsid w:val="00F40B4D"/>
    <w:rsid w:val="00F447C7"/>
    <w:rsid w:val="00F459B4"/>
    <w:rsid w:val="00F467D9"/>
    <w:rsid w:val="00F50467"/>
    <w:rsid w:val="00F50DBD"/>
    <w:rsid w:val="00F50F30"/>
    <w:rsid w:val="00F5211B"/>
    <w:rsid w:val="00F54FA3"/>
    <w:rsid w:val="00F554A9"/>
    <w:rsid w:val="00F5606E"/>
    <w:rsid w:val="00F5670B"/>
    <w:rsid w:val="00F614AE"/>
    <w:rsid w:val="00F61864"/>
    <w:rsid w:val="00F703F6"/>
    <w:rsid w:val="00F716FD"/>
    <w:rsid w:val="00F739DB"/>
    <w:rsid w:val="00F80355"/>
    <w:rsid w:val="00F808BB"/>
    <w:rsid w:val="00F80D4D"/>
    <w:rsid w:val="00F82ED4"/>
    <w:rsid w:val="00F84500"/>
    <w:rsid w:val="00F85BA1"/>
    <w:rsid w:val="00F87C43"/>
    <w:rsid w:val="00F910E1"/>
    <w:rsid w:val="00F92863"/>
    <w:rsid w:val="00F92B0C"/>
    <w:rsid w:val="00F93D2F"/>
    <w:rsid w:val="00F963D2"/>
    <w:rsid w:val="00F96CDA"/>
    <w:rsid w:val="00F97C10"/>
    <w:rsid w:val="00FA2168"/>
    <w:rsid w:val="00FA4003"/>
    <w:rsid w:val="00FA49A4"/>
    <w:rsid w:val="00FB0C81"/>
    <w:rsid w:val="00FB42C4"/>
    <w:rsid w:val="00FC2200"/>
    <w:rsid w:val="00FC2540"/>
    <w:rsid w:val="00FC39F5"/>
    <w:rsid w:val="00FC47B5"/>
    <w:rsid w:val="00FC64CB"/>
    <w:rsid w:val="00FD207D"/>
    <w:rsid w:val="00FD25F4"/>
    <w:rsid w:val="00FD2D10"/>
    <w:rsid w:val="00FD37AE"/>
    <w:rsid w:val="00FD537D"/>
    <w:rsid w:val="00FD73C5"/>
    <w:rsid w:val="00FD78E8"/>
    <w:rsid w:val="00FE2B4E"/>
    <w:rsid w:val="00FE3F2F"/>
    <w:rsid w:val="00FE45B7"/>
    <w:rsid w:val="00FE526E"/>
    <w:rsid w:val="00FE5F30"/>
    <w:rsid w:val="00FE633E"/>
    <w:rsid w:val="00FF0204"/>
    <w:rsid w:val="00FF24D8"/>
    <w:rsid w:val="00FF3AED"/>
    <w:rsid w:val="00FF7C70"/>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15:docId w15:val="{70E313A8-3FC1-4DC4-BD46-DA5EB12F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uiPriority w:val="99"/>
    <w:locked/>
    <w:rPr>
      <w:rFonts w:cs="Times New Roman"/>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17426B"/>
    <w:rPr>
      <w:rFonts w:ascii="Cambria" w:eastAsia="Times New Roman" w:hAnsi="Cambria" w:cs="Times New Roman"/>
      <w:b/>
      <w:bCs/>
      <w:sz w:val="26"/>
      <w:szCs w:val="26"/>
      <w:lang w:val="en-GB"/>
    </w:rPr>
  </w:style>
  <w:style w:type="character" w:customStyle="1" w:styleId="Heading4Char">
    <w:name w:val="Heading 4 Char"/>
    <w:aliases w:val="Heading 11 Char,para 4 Char,Título 41 Char,Heading 41 Char,标题 41 Char"/>
    <w:link w:val="Heading4"/>
    <w:uiPriority w:val="9"/>
    <w:semiHidden/>
    <w:rsid w:val="0017426B"/>
    <w:rPr>
      <w:rFonts w:ascii="Calibri" w:eastAsia="Times New Roman" w:hAnsi="Calibri" w:cs="Arial"/>
      <w:b/>
      <w:bCs/>
      <w:sz w:val="28"/>
      <w:szCs w:val="28"/>
      <w:lang w:val="en-GB"/>
    </w:rPr>
  </w:style>
  <w:style w:type="character" w:customStyle="1" w:styleId="Heading5Char">
    <w:name w:val="Heading 5 Char"/>
    <w:link w:val="Heading5"/>
    <w:uiPriority w:val="9"/>
    <w:semiHidden/>
    <w:rsid w:val="0017426B"/>
    <w:rPr>
      <w:rFonts w:ascii="Calibri" w:eastAsia="Times New Roman" w:hAnsi="Calibri" w:cs="Arial"/>
      <w:b/>
      <w:bCs/>
      <w:i/>
      <w:iCs/>
      <w:sz w:val="26"/>
      <w:szCs w:val="26"/>
      <w:lang w:val="en-GB"/>
    </w:rPr>
  </w:style>
  <w:style w:type="character" w:customStyle="1" w:styleId="Heading6Char">
    <w:name w:val="Heading 6 Char"/>
    <w:link w:val="Heading6"/>
    <w:uiPriority w:val="9"/>
    <w:semiHidden/>
    <w:rsid w:val="0017426B"/>
    <w:rPr>
      <w:rFonts w:ascii="Calibri" w:eastAsia="Times New Roman" w:hAnsi="Calibri" w:cs="Arial"/>
      <w:b/>
      <w:bCs/>
      <w:lang w:val="en-GB"/>
    </w:rPr>
  </w:style>
  <w:style w:type="character" w:customStyle="1" w:styleId="Heading7Char">
    <w:name w:val="Heading 7 Char"/>
    <w:link w:val="Heading7"/>
    <w:uiPriority w:val="9"/>
    <w:semiHidden/>
    <w:rsid w:val="0017426B"/>
    <w:rPr>
      <w:rFonts w:ascii="Calibri" w:eastAsia="Times New Roman" w:hAnsi="Calibri" w:cs="Arial"/>
      <w:sz w:val="24"/>
      <w:szCs w:val="24"/>
      <w:lang w:val="en-GB"/>
    </w:rPr>
  </w:style>
  <w:style w:type="character" w:customStyle="1" w:styleId="Heading8Char">
    <w:name w:val="Heading 8 Char"/>
    <w:link w:val="Heading8"/>
    <w:uiPriority w:val="9"/>
    <w:semiHidden/>
    <w:rsid w:val="0017426B"/>
    <w:rPr>
      <w:rFonts w:ascii="Calibri" w:eastAsia="Times New Roman" w:hAnsi="Calibri" w:cs="Arial"/>
      <w:i/>
      <w:iCs/>
      <w:sz w:val="24"/>
      <w:szCs w:val="24"/>
      <w:lang w:val="en-GB"/>
    </w:rPr>
  </w:style>
  <w:style w:type="character" w:customStyle="1" w:styleId="Heading9Char">
    <w:name w:val="Heading 9 Char"/>
    <w:link w:val="Heading9"/>
    <w:uiPriority w:val="9"/>
    <w:semiHidden/>
    <w:rsid w:val="0017426B"/>
    <w:rPr>
      <w:rFonts w:ascii="Cambria" w:eastAsia="Times New Roman" w:hAnsi="Cambria" w:cs="Times New Roman"/>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17426B"/>
    <w:rPr>
      <w:lang w:val="en-GB"/>
    </w:rPr>
  </w:style>
  <w:style w:type="paragraph" w:customStyle="1" w:styleId="sub-title">
    <w:name w:val="sub-title"/>
    <w:uiPriority w:val="99"/>
    <w:pPr>
      <w:jc w:val="both"/>
      <w:outlineLvl w:val="0"/>
    </w:pPr>
    <w:rPr>
      <w:b/>
      <w:noProof/>
      <w:sz w:val="22"/>
      <w:szCs w:val="22"/>
      <w:lang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rsid w:val="0017426B"/>
    <w:rPr>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17426B"/>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17426B"/>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17426B"/>
    <w:rPr>
      <w:rFonts w:ascii="Courier New" w:hAnsi="Courier New" w:cs="Courier New"/>
      <w:sz w:val="20"/>
      <w:szCs w:val="20"/>
      <w:lang w:val="en-GB"/>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17426B"/>
    <w:rPr>
      <w:rFonts w:ascii="Cambria" w:eastAsia="Times New Roman" w:hAnsi="Cambria" w:cs="Times New Roman"/>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17426B"/>
    <w:rPr>
      <w:rFonts w:ascii="Cambria" w:eastAsia="Times New Roman" w:hAnsi="Cambria" w:cs="Times New Roman"/>
      <w:b/>
      <w:bCs/>
      <w:kern w:val="28"/>
      <w:sz w:val="32"/>
      <w:szCs w:val="32"/>
      <w:lang w:val="en-GB"/>
    </w:rPr>
  </w:style>
  <w:style w:type="paragraph" w:styleId="Date">
    <w:name w:val="Date"/>
    <w:basedOn w:val="Normal"/>
    <w:next w:val="Normal"/>
    <w:link w:val="DateChar"/>
    <w:uiPriority w:val="99"/>
  </w:style>
  <w:style w:type="character" w:customStyle="1" w:styleId="DateChar">
    <w:name w:val="Date Char"/>
    <w:link w:val="Date"/>
    <w:uiPriority w:val="99"/>
    <w:semiHidden/>
    <w:rsid w:val="0017426B"/>
    <w:rPr>
      <w:lang w:val="en-GB"/>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ListParagraph">
    <w:name w:val="List Paragraph"/>
    <w:basedOn w:val="Normal"/>
    <w:uiPriority w:val="99"/>
    <w:qFormat/>
    <w:pPr>
      <w:ind w:left="720"/>
      <w:contextualSpacing/>
    </w:pPr>
  </w:style>
  <w:style w:type="paragraph" w:styleId="FootnoteText">
    <w:name w:val="footnote text"/>
    <w:aliases w:val="Char1,Char1 Char Char,Fu?notentextf,Geneva 9,Font: Geneva 9,Boston 10,f,-E Fu?notentext,Fu?notentext Ursprung,-E Fu?notentext1,-E Fu?notentext2,-E Fu?notentext3,Fu?notentext Char1,Fu?notentext Char Char,FOOTNOTES"/>
    <w:basedOn w:val="Normal"/>
    <w:link w:val="FootnoteTextChar"/>
    <w:uiPriority w:val="99"/>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
    <w:link w:val="FootnoteText"/>
    <w:uiPriority w:val="99"/>
    <w:locked/>
    <w:rPr>
      <w:rFonts w:cs="Times New Roman"/>
      <w:lang w:val="en-GB"/>
    </w:rPr>
  </w:style>
  <w:style w:type="character" w:styleId="FootnoteReference">
    <w:name w:val="footnote reference"/>
    <w:aliases w:val="16 Point,Superscript 6 Point,Footnote text,Footnote Text1,Footnote Text2,number,Footnote reference number,Footnote symbol,note TESI,-E Fu?notenzeichen,SUPERS,stylish,ftref,Footnote Reference Superscript,fr"/>
    <w:uiPriority w:val="99"/>
    <w:locked/>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17426B"/>
    <w:pPr>
      <w:numPr>
        <w:numId w:val="16"/>
      </w:numPr>
    </w:pPr>
  </w:style>
  <w:style w:type="numbering" w:styleId="1ai">
    <w:name w:val="Outline List 1"/>
    <w:basedOn w:val="NoList"/>
    <w:locked/>
    <w:rsid w:val="0017426B"/>
    <w:pPr>
      <w:numPr>
        <w:numId w:val="17"/>
      </w:numPr>
    </w:pPr>
  </w:style>
  <w:style w:type="numbering" w:styleId="ArticleSection">
    <w:name w:val="Outline List 3"/>
    <w:basedOn w:val="NoList"/>
    <w:uiPriority w:val="99"/>
    <w:semiHidden/>
    <w:unhideWhenUsed/>
    <w:rsid w:val="0017426B"/>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015294">
      <w:marLeft w:val="0"/>
      <w:marRight w:val="0"/>
      <w:marTop w:val="0"/>
      <w:marBottom w:val="0"/>
      <w:divBdr>
        <w:top w:val="none" w:sz="0" w:space="0" w:color="auto"/>
        <w:left w:val="none" w:sz="0" w:space="0" w:color="auto"/>
        <w:bottom w:val="none" w:sz="0" w:space="0" w:color="auto"/>
        <w:right w:val="none" w:sz="0" w:space="0" w:color="auto"/>
      </w:divBdr>
    </w:div>
    <w:div w:id="1059015295">
      <w:marLeft w:val="0"/>
      <w:marRight w:val="0"/>
      <w:marTop w:val="0"/>
      <w:marBottom w:val="0"/>
      <w:divBdr>
        <w:top w:val="none" w:sz="0" w:space="0" w:color="auto"/>
        <w:left w:val="none" w:sz="0" w:space="0" w:color="auto"/>
        <w:bottom w:val="none" w:sz="0" w:space="0" w:color="auto"/>
        <w:right w:val="none" w:sz="0" w:space="0" w:color="auto"/>
      </w:divBdr>
    </w:div>
    <w:div w:id="1059015296">
      <w:marLeft w:val="0"/>
      <w:marRight w:val="0"/>
      <w:marTop w:val="0"/>
      <w:marBottom w:val="0"/>
      <w:divBdr>
        <w:top w:val="none" w:sz="0" w:space="0" w:color="auto"/>
        <w:left w:val="none" w:sz="0" w:space="0" w:color="auto"/>
        <w:bottom w:val="none" w:sz="0" w:space="0" w:color="auto"/>
        <w:right w:val="none" w:sz="0" w:space="0" w:color="auto"/>
      </w:divBdr>
    </w:div>
    <w:div w:id="1059015297">
      <w:marLeft w:val="0"/>
      <w:marRight w:val="0"/>
      <w:marTop w:val="0"/>
      <w:marBottom w:val="0"/>
      <w:divBdr>
        <w:top w:val="none" w:sz="0" w:space="0" w:color="auto"/>
        <w:left w:val="none" w:sz="0" w:space="0" w:color="auto"/>
        <w:bottom w:val="none" w:sz="0" w:space="0" w:color="auto"/>
        <w:right w:val="none" w:sz="0" w:space="0" w:color="auto"/>
      </w:divBdr>
    </w:div>
    <w:div w:id="1059015298">
      <w:marLeft w:val="0"/>
      <w:marRight w:val="0"/>
      <w:marTop w:val="0"/>
      <w:marBottom w:val="0"/>
      <w:divBdr>
        <w:top w:val="none" w:sz="0" w:space="0" w:color="auto"/>
        <w:left w:val="none" w:sz="0" w:space="0" w:color="auto"/>
        <w:bottom w:val="none" w:sz="0" w:space="0" w:color="auto"/>
        <w:right w:val="none" w:sz="0" w:space="0" w:color="auto"/>
      </w:divBdr>
    </w:div>
    <w:div w:id="1059015299">
      <w:marLeft w:val="0"/>
      <w:marRight w:val="0"/>
      <w:marTop w:val="0"/>
      <w:marBottom w:val="0"/>
      <w:divBdr>
        <w:top w:val="none" w:sz="0" w:space="0" w:color="auto"/>
        <w:left w:val="none" w:sz="0" w:space="0" w:color="auto"/>
        <w:bottom w:val="none" w:sz="0" w:space="0" w:color="auto"/>
        <w:right w:val="none" w:sz="0" w:space="0" w:color="auto"/>
      </w:divBdr>
      <w:divsChild>
        <w:div w:id="1059015293">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UNEP/OzL.Pro/ExCom/86/89</Document_x0020_Number>
  </documentManagement>
</p:properties>
</file>

<file path=customXml/itemProps1.xml><?xml version="1.0" encoding="utf-8"?>
<ds:datastoreItem xmlns:ds="http://schemas.openxmlformats.org/officeDocument/2006/customXml" ds:itemID="{F1249545-4A97-47B8-91DD-1859DCC58C8A}"/>
</file>

<file path=customXml/itemProps2.xml><?xml version="1.0" encoding="utf-8"?>
<ds:datastoreItem xmlns:ds="http://schemas.openxmlformats.org/officeDocument/2006/customXml" ds:itemID="{65EC8C76-690B-4DA7-AEA2-E542A87EDF0C}"/>
</file>

<file path=customXml/itemProps3.xml><?xml version="1.0" encoding="utf-8"?>
<ds:datastoreItem xmlns:ds="http://schemas.openxmlformats.org/officeDocument/2006/customXml" ds:itemID="{4C39E93F-BCFA-49E1-BD06-27F277AB45CC}"/>
</file>

<file path=docProps/app.xml><?xml version="1.0" encoding="utf-8"?>
<Properties xmlns="http://schemas.openxmlformats.org/officeDocument/2006/extended-properties" xmlns:vt="http://schemas.openxmlformats.org/officeDocument/2006/docPropsVTypes">
  <Template>Normal</Template>
  <TotalTime>104</TotalTime>
  <Pages>18</Pages>
  <Words>2799</Words>
  <Characters>15955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关于制冷维修行业逐步减少使用氢氟碳化物的供资水平和模式的分析</vt:lpstr>
    </vt:vector>
  </TitlesOfParts>
  <Company>UNMFS</Company>
  <LinksUpToDate>false</LinksUpToDate>
  <CharactersWithSpaces>18717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关于制冷维修行业逐步减少使用氢氟碳化物的供资水平和模式的分析</dc:title>
  <dc:subject>86th</dc:subject>
  <dc:creator>Patricia Chau</dc:creator>
  <cp:keywords>86th</cp:keywords>
  <dc:description/>
  <cp:lastModifiedBy>HB</cp:lastModifiedBy>
  <cp:revision>4</cp:revision>
  <cp:lastPrinted>2021-03-22T21:19:00Z</cp:lastPrinted>
  <dcterms:created xsi:type="dcterms:W3CDTF">2021-04-18T21:06:00Z</dcterms:created>
  <dcterms:modified xsi:type="dcterms:W3CDTF">2021-04-28T19:13:00Z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UNEP/OzL.Pro/ExCom/86/89</vt:lpwstr>
  </property>
  <property fmtid="{D5CDD505-2E9C-101B-9397-08002B2CF9AE}" pid="3" name="Revision date">
    <vt:lpwstr>4/14/2021</vt:lpwstr>
  </property>
  <property fmtid="{D5CDD505-2E9C-101B-9397-08002B2CF9AE}" pid="4" name="ContentTypeId">
    <vt:lpwstr>0x0101009FC0169958848A478DF191449BB3F335</vt:lpwstr>
  </property>
</Properties>
</file>