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5C06F94" w14:textId="77777777" w:rsidTr="00DA2FF9">
        <w:trPr>
          <w:trHeight w:val="720"/>
        </w:trPr>
        <w:tc>
          <w:tcPr>
            <w:tcW w:w="5490" w:type="dxa"/>
            <w:gridSpan w:val="2"/>
            <w:tcBorders>
              <w:bottom w:val="single" w:sz="18" w:space="0" w:color="auto"/>
            </w:tcBorders>
          </w:tcPr>
          <w:p w14:paraId="1CFB4630"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EC063C5" w14:textId="77777777" w:rsidR="00C15867" w:rsidRPr="00493D40" w:rsidRDefault="00C15867" w:rsidP="009C59F7">
            <w:pPr>
              <w:jc w:val="right"/>
              <w:rPr>
                <w:sz w:val="52"/>
                <w:szCs w:val="52"/>
              </w:rPr>
            </w:pPr>
            <w:r>
              <w:rPr>
                <w:rFonts w:ascii="Univers Bold" w:hAnsi="Univers Bold"/>
                <w:b/>
                <w:sz w:val="72"/>
              </w:rPr>
              <w:t>EP</w:t>
            </w:r>
          </w:p>
        </w:tc>
      </w:tr>
      <w:tr w:rsidR="00C15867" w14:paraId="235B7902" w14:textId="77777777" w:rsidTr="00DA2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427DA6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A907A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097D9A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C85ADD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F6BDB2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C5C7B49" w14:textId="77777777" w:rsidR="00DA2FF9" w:rsidRPr="009B0D30" w:rsidRDefault="00DA2FF9" w:rsidP="00DA2FF9">
            <w:r w:rsidRPr="009B0D30">
              <w:t>Distr.</w:t>
            </w:r>
          </w:p>
          <w:p w14:paraId="62F27C5B" w14:textId="77777777" w:rsidR="00DA2FF9" w:rsidRPr="009B0D30" w:rsidRDefault="00DA2FF9" w:rsidP="00DA2FF9">
            <w:r w:rsidRPr="009B0D30">
              <w:t>GENERAL</w:t>
            </w:r>
          </w:p>
          <w:p w14:paraId="0B998AED" w14:textId="77777777" w:rsidR="00DA2FF9" w:rsidRPr="009B0D30" w:rsidRDefault="00DA2FF9" w:rsidP="00DA2FF9"/>
          <w:p w14:paraId="1C734DBD" w14:textId="77777777" w:rsidR="00DA2FF9" w:rsidRPr="009B0D30" w:rsidRDefault="00DA2FF9" w:rsidP="00DA2FF9"/>
          <w:p w14:paraId="0E7A0283" w14:textId="34996FB0" w:rsidR="00DA2FF9" w:rsidRPr="009B0D30" w:rsidRDefault="00F30874" w:rsidP="00DA2FF9">
            <w:r>
              <w:fldChar w:fldCharType="begin"/>
            </w:r>
            <w:r>
              <w:instrText xml:space="preserve"> DOCPROPERTY "Document number"  \* MERGEFORMAT </w:instrText>
            </w:r>
            <w:r>
              <w:fldChar w:fldCharType="separate"/>
            </w:r>
            <w:r w:rsidR="0054440F">
              <w:t>UNEP/OzL.Pro/ExCom/</w:t>
            </w:r>
            <w:r w:rsidR="004B0E8D">
              <w:t>91</w:t>
            </w:r>
            <w:r w:rsidR="0054440F">
              <w:t>/5</w:t>
            </w:r>
            <w:r>
              <w:fldChar w:fldCharType="end"/>
            </w:r>
          </w:p>
          <w:p w14:paraId="79BF0D90" w14:textId="2E199CEB" w:rsidR="00DA2FF9" w:rsidRPr="009B0D30" w:rsidRDefault="00F30874" w:rsidP="00DA2FF9">
            <w:r>
              <w:t>4</w:t>
            </w:r>
            <w:r w:rsidR="005F2E33">
              <w:t xml:space="preserve"> November </w:t>
            </w:r>
            <w:r w:rsidR="004B0E8D">
              <w:t>202</w:t>
            </w:r>
            <w:r w:rsidR="00CC5601">
              <w:t>2</w:t>
            </w:r>
          </w:p>
          <w:p w14:paraId="3178536F" w14:textId="77777777" w:rsidR="00DA2FF9" w:rsidRPr="009B0D30" w:rsidRDefault="00DA2FF9" w:rsidP="00DA2FF9">
            <w:pPr>
              <w:rPr>
                <w:caps/>
              </w:rPr>
            </w:pPr>
          </w:p>
          <w:p w14:paraId="5E0C9275" w14:textId="2D79BE20" w:rsidR="00C15867" w:rsidRDefault="00DA2FF9" w:rsidP="009C59F7">
            <w:r w:rsidRPr="009B0D30">
              <w:t>ORIGINAL: ENGLISH</w:t>
            </w:r>
          </w:p>
        </w:tc>
      </w:tr>
    </w:tbl>
    <w:p w14:paraId="667F2956" w14:textId="522ED052" w:rsidR="00B67FB0" w:rsidRPr="00CC6E10" w:rsidRDefault="00B67FB0" w:rsidP="00B67FB0">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4B0E8D">
        <w:t>Nin</w:t>
      </w:r>
      <w:r w:rsidR="00E27899">
        <w:t>ety-</w:t>
      </w:r>
      <w:r w:rsidR="000030DE">
        <w:t>first</w:t>
      </w:r>
      <w:r>
        <w:t xml:space="preserve"> </w:t>
      </w:r>
      <w:r w:rsidRPr="00CC6E10">
        <w:t>Meeting</w:t>
      </w:r>
    </w:p>
    <w:p w14:paraId="03E4ED89" w14:textId="24D59E55" w:rsidR="00857077" w:rsidRDefault="00B67FB0" w:rsidP="00B67FB0">
      <w:pPr>
        <w:jc w:val="left"/>
        <w:rPr>
          <w:lang w:val="en-CA"/>
        </w:rPr>
      </w:pPr>
      <w:r w:rsidRPr="00CC6E10">
        <w:t xml:space="preserve">Montreal, </w:t>
      </w:r>
      <w:r w:rsidR="00654485">
        <w:t>5-9</w:t>
      </w:r>
      <w:r w:rsidRPr="00CC6E10">
        <w:t xml:space="preserve"> </w:t>
      </w:r>
      <w:r w:rsidR="00654485">
        <w:t>December 2022</w:t>
      </w:r>
    </w:p>
    <w:p w14:paraId="4EB8A9C6" w14:textId="265B7124" w:rsidR="00D404EF" w:rsidRDefault="000030DE" w:rsidP="00704CE9">
      <w:pPr>
        <w:jc w:val="left"/>
        <w:rPr>
          <w:lang w:val="en-CA"/>
        </w:rPr>
      </w:pPr>
      <w:r>
        <w:rPr>
          <w:lang w:val="en-CA"/>
        </w:rPr>
        <w:t xml:space="preserve">Item 4(c)(i) of the </w:t>
      </w:r>
      <w:r w:rsidRPr="00512BEF">
        <w:t>of the provisional agenda</w:t>
      </w:r>
      <w:r w:rsidRPr="00512BEF">
        <w:rPr>
          <w:rStyle w:val="FootnoteReference"/>
        </w:rPr>
        <w:footnoteReference w:id="1"/>
      </w:r>
    </w:p>
    <w:p w14:paraId="33586BE1" w14:textId="1248515E" w:rsidR="00B67FB0" w:rsidRDefault="00B67FB0" w:rsidP="00704CE9">
      <w:pPr>
        <w:jc w:val="left"/>
        <w:rPr>
          <w:lang w:val="en-CA"/>
        </w:rPr>
      </w:pPr>
    </w:p>
    <w:p w14:paraId="7B664130" w14:textId="77777777" w:rsidR="00B67FB0" w:rsidRPr="00BB2764" w:rsidRDefault="00B67FB0" w:rsidP="00704CE9">
      <w:pPr>
        <w:jc w:val="left"/>
        <w:rPr>
          <w:lang w:val="en-CA"/>
        </w:rPr>
      </w:pPr>
    </w:p>
    <w:p w14:paraId="007960D6" w14:textId="22AFF710" w:rsidR="00B53459" w:rsidRDefault="00B53459" w:rsidP="00B53459">
      <w:pPr>
        <w:jc w:val="center"/>
        <w:rPr>
          <w:b/>
        </w:rPr>
      </w:pPr>
      <w:r w:rsidRPr="004C122E">
        <w:rPr>
          <w:b/>
        </w:rPr>
        <w:t>FINAL 20</w:t>
      </w:r>
      <w:r w:rsidR="00CD7FB3">
        <w:rPr>
          <w:b/>
        </w:rPr>
        <w:t>2</w:t>
      </w:r>
      <w:r w:rsidR="00654485">
        <w:rPr>
          <w:b/>
        </w:rPr>
        <w:t>1</w:t>
      </w:r>
      <w:r w:rsidRPr="004C122E">
        <w:rPr>
          <w:b/>
        </w:rPr>
        <w:t xml:space="preserve"> ACCOUNTS</w:t>
      </w:r>
    </w:p>
    <w:p w14:paraId="4D91E328" w14:textId="77777777" w:rsidR="00B67FB0" w:rsidRPr="004C122E" w:rsidRDefault="00B67FB0" w:rsidP="00B53459">
      <w:pPr>
        <w:jc w:val="center"/>
        <w:rPr>
          <w:b/>
        </w:rPr>
      </w:pPr>
    </w:p>
    <w:p w14:paraId="4B84B0D5" w14:textId="77777777" w:rsidR="00B53459" w:rsidRDefault="00B53459" w:rsidP="00B53459">
      <w:pPr>
        <w:rPr>
          <w:b/>
          <w:bCs/>
        </w:rPr>
      </w:pPr>
    </w:p>
    <w:p w14:paraId="3C80B2F9" w14:textId="77777777" w:rsidR="00B53459" w:rsidRPr="00B1556F" w:rsidRDefault="00B53459" w:rsidP="00B53459">
      <w:pPr>
        <w:rPr>
          <w:b/>
          <w:bCs/>
          <w:sz w:val="24"/>
          <w:szCs w:val="24"/>
        </w:rPr>
      </w:pPr>
      <w:r w:rsidRPr="00B1556F">
        <w:rPr>
          <w:b/>
          <w:bCs/>
          <w:sz w:val="24"/>
          <w:szCs w:val="24"/>
        </w:rPr>
        <w:t>Introduction</w:t>
      </w:r>
    </w:p>
    <w:p w14:paraId="305EC65C" w14:textId="77777777" w:rsidR="00B53459" w:rsidRPr="00424C17" w:rsidRDefault="00B53459" w:rsidP="00A05298">
      <w:pPr>
        <w:pStyle w:val="Heading2"/>
        <w:numPr>
          <w:ilvl w:val="0"/>
          <w:numId w:val="0"/>
        </w:numPr>
        <w:spacing w:after="0"/>
      </w:pPr>
    </w:p>
    <w:p w14:paraId="3EEC9156" w14:textId="1CB10257" w:rsidR="00B53459" w:rsidRDefault="00B53459" w:rsidP="00B53459">
      <w:pPr>
        <w:pStyle w:val="Heading1"/>
      </w:pPr>
      <w:r>
        <w:rPr>
          <w:rStyle w:val="bumpedfont15"/>
          <w:iCs/>
          <w:lang w:val="en-CA"/>
        </w:rPr>
        <w:t>This document presents the final accounts of the Multilateral Fund (MLF) for the year ending</w:t>
      </w:r>
      <w:r w:rsidR="00565673">
        <w:rPr>
          <w:rStyle w:val="bumpedfont15"/>
          <w:iCs/>
          <w:lang w:val="en-CA"/>
        </w:rPr>
        <w:t xml:space="preserve"> </w:t>
      </w:r>
      <w:r>
        <w:rPr>
          <w:rStyle w:val="bumpedfont15"/>
          <w:iCs/>
          <w:lang w:val="en-CA"/>
        </w:rPr>
        <w:t>31</w:t>
      </w:r>
      <w:r w:rsidR="00565673">
        <w:rPr>
          <w:rStyle w:val="bumpedfont15"/>
          <w:iCs/>
          <w:lang w:val="en-CA"/>
        </w:rPr>
        <w:t> </w:t>
      </w:r>
      <w:r>
        <w:rPr>
          <w:rStyle w:val="bumpedfont15"/>
          <w:iCs/>
          <w:lang w:val="en-CA"/>
        </w:rPr>
        <w:t>December 20</w:t>
      </w:r>
      <w:r w:rsidR="000C799F">
        <w:rPr>
          <w:rStyle w:val="bumpedfont15"/>
          <w:iCs/>
          <w:lang w:val="en-CA"/>
        </w:rPr>
        <w:t>2</w:t>
      </w:r>
      <w:r w:rsidR="00654485">
        <w:rPr>
          <w:rStyle w:val="bumpedfont15"/>
          <w:iCs/>
          <w:lang w:val="en-CA"/>
        </w:rPr>
        <w:t>1</w:t>
      </w:r>
      <w:r>
        <w:rPr>
          <w:rStyle w:val="bumpedfont15"/>
          <w:iCs/>
          <w:lang w:val="en-CA"/>
        </w:rPr>
        <w:t xml:space="preserve">. </w:t>
      </w:r>
      <w:r w:rsidRPr="000F0FAB">
        <w:t xml:space="preserve">Annex I </w:t>
      </w:r>
      <w:r>
        <w:t>to the present document consists of the following schedules:</w:t>
      </w:r>
    </w:p>
    <w:p w14:paraId="149068E3" w14:textId="01A27B46" w:rsidR="00B53459" w:rsidRDefault="00B53459" w:rsidP="00B63C30">
      <w:pPr>
        <w:pStyle w:val="Heading2"/>
        <w:numPr>
          <w:ilvl w:val="0"/>
          <w:numId w:val="0"/>
        </w:numPr>
        <w:tabs>
          <w:tab w:val="left" w:pos="2520"/>
        </w:tabs>
        <w:spacing w:after="0"/>
        <w:ind w:left="1440" w:hanging="720"/>
      </w:pPr>
      <w:r>
        <w:t>Schedule 1.1</w:t>
      </w:r>
      <w:r w:rsidR="00B60223">
        <w:tab/>
      </w:r>
      <w:r>
        <w:t>20</w:t>
      </w:r>
      <w:r w:rsidR="000C799F">
        <w:t>2</w:t>
      </w:r>
      <w:r w:rsidR="00654485">
        <w:t>1</w:t>
      </w:r>
      <w:r w:rsidRPr="004C7CCD">
        <w:t xml:space="preserve"> Statement of </w:t>
      </w:r>
      <w:r w:rsidR="00B60223">
        <w:t>i</w:t>
      </w:r>
      <w:r>
        <w:t xml:space="preserve">ncome and </w:t>
      </w:r>
      <w:r w:rsidR="00B60223">
        <w:t>e</w:t>
      </w:r>
      <w:r>
        <w:t>xpenditure</w:t>
      </w:r>
    </w:p>
    <w:p w14:paraId="43CDBA1D" w14:textId="68709E2F" w:rsidR="00B53459" w:rsidRPr="00857999" w:rsidRDefault="00B53459" w:rsidP="00B63C30">
      <w:pPr>
        <w:pStyle w:val="ListParagraph"/>
        <w:tabs>
          <w:tab w:val="left" w:pos="2520"/>
        </w:tabs>
      </w:pPr>
      <w:r>
        <w:t>Schedule 1.2</w:t>
      </w:r>
      <w:r w:rsidR="00B60223">
        <w:tab/>
      </w:r>
      <w:r>
        <w:t>20</w:t>
      </w:r>
      <w:r w:rsidR="000C799F">
        <w:t>2</w:t>
      </w:r>
      <w:r w:rsidR="00654485">
        <w:t>1</w:t>
      </w:r>
      <w:r w:rsidRPr="004C7CCD">
        <w:t xml:space="preserve"> Statement of </w:t>
      </w:r>
      <w:r>
        <w:t>financial position</w:t>
      </w:r>
    </w:p>
    <w:p w14:paraId="4669B2C5" w14:textId="6C9E8151" w:rsidR="00B53459" w:rsidRPr="004C7CCD" w:rsidRDefault="00B53459" w:rsidP="00B63C30">
      <w:pPr>
        <w:pStyle w:val="Heading2"/>
        <w:numPr>
          <w:ilvl w:val="0"/>
          <w:numId w:val="0"/>
        </w:numPr>
        <w:tabs>
          <w:tab w:val="left" w:pos="2520"/>
        </w:tabs>
        <w:spacing w:after="0"/>
        <w:ind w:left="720"/>
      </w:pPr>
      <w:r>
        <w:t>Schedule 1.3</w:t>
      </w:r>
      <w:r w:rsidR="00B60223">
        <w:tab/>
      </w:r>
      <w:r>
        <w:t>20</w:t>
      </w:r>
      <w:r w:rsidR="000C799F">
        <w:t>2</w:t>
      </w:r>
      <w:r w:rsidR="00654485">
        <w:t>1</w:t>
      </w:r>
      <w:r w:rsidRPr="004C7CCD">
        <w:t xml:space="preserve"> </w:t>
      </w:r>
      <w:r>
        <w:t>Secretariat expenses</w:t>
      </w:r>
    </w:p>
    <w:p w14:paraId="5FFBFDF1" w14:textId="0F579748" w:rsidR="00B53459" w:rsidRPr="004C7CCD" w:rsidRDefault="00B53459" w:rsidP="00B63C30">
      <w:pPr>
        <w:pStyle w:val="Heading2"/>
        <w:numPr>
          <w:ilvl w:val="0"/>
          <w:numId w:val="0"/>
        </w:numPr>
        <w:tabs>
          <w:tab w:val="left" w:pos="2520"/>
        </w:tabs>
        <w:spacing w:after="0"/>
        <w:ind w:left="720"/>
      </w:pPr>
      <w:r w:rsidRPr="004C7CCD">
        <w:t>Schedule 1.4</w:t>
      </w:r>
      <w:r w:rsidR="00B60223">
        <w:tab/>
      </w:r>
      <w:r w:rsidRPr="004C7CCD">
        <w:t>Sub-accounts of U</w:t>
      </w:r>
      <w:r>
        <w:t>NDP managed activities 1991-20</w:t>
      </w:r>
      <w:r w:rsidR="000C799F">
        <w:t>2</w:t>
      </w:r>
      <w:r w:rsidR="006A5526">
        <w:t>1</w:t>
      </w:r>
    </w:p>
    <w:p w14:paraId="6149E03D" w14:textId="5002FEEF" w:rsidR="00B53459" w:rsidRPr="004C7CCD" w:rsidRDefault="00B53459" w:rsidP="00B63C30">
      <w:pPr>
        <w:pStyle w:val="Heading2"/>
        <w:numPr>
          <w:ilvl w:val="0"/>
          <w:numId w:val="0"/>
        </w:numPr>
        <w:tabs>
          <w:tab w:val="left" w:pos="2520"/>
        </w:tabs>
        <w:spacing w:after="0"/>
        <w:ind w:left="720"/>
      </w:pPr>
      <w:r w:rsidRPr="004C7CCD">
        <w:t>Schedule 1.5</w:t>
      </w:r>
      <w:r w:rsidR="00B60223">
        <w:tab/>
      </w:r>
      <w:r w:rsidRPr="004C7CCD">
        <w:t>Sub-accounts of U</w:t>
      </w:r>
      <w:r>
        <w:t>NEP managed activities 1991-20</w:t>
      </w:r>
      <w:r w:rsidR="000C799F">
        <w:t>2</w:t>
      </w:r>
      <w:r w:rsidR="006A5526">
        <w:t>1</w:t>
      </w:r>
    </w:p>
    <w:p w14:paraId="6A2C6E42" w14:textId="411D2257" w:rsidR="00B53459" w:rsidRPr="004C7CCD" w:rsidRDefault="00B53459" w:rsidP="00B63C30">
      <w:pPr>
        <w:pStyle w:val="Heading2"/>
        <w:numPr>
          <w:ilvl w:val="0"/>
          <w:numId w:val="0"/>
        </w:numPr>
        <w:tabs>
          <w:tab w:val="left" w:pos="2520"/>
        </w:tabs>
        <w:spacing w:after="0"/>
        <w:ind w:left="720"/>
      </w:pPr>
      <w:r w:rsidRPr="004C7CCD">
        <w:t xml:space="preserve">Schedule 1.6 </w:t>
      </w:r>
      <w:r w:rsidR="00B60223">
        <w:tab/>
        <w:t>S</w:t>
      </w:r>
      <w:r w:rsidRPr="004C7CCD">
        <w:t>ub-accounts of UN</w:t>
      </w:r>
      <w:r>
        <w:t>IDO managed activities 1991-20</w:t>
      </w:r>
      <w:r w:rsidR="000C799F">
        <w:t>2</w:t>
      </w:r>
      <w:r w:rsidR="006A5526">
        <w:t>1</w:t>
      </w:r>
    </w:p>
    <w:p w14:paraId="458EBB9C" w14:textId="4C0B8642" w:rsidR="00B53459" w:rsidRDefault="00B53459" w:rsidP="00B63C30">
      <w:pPr>
        <w:pStyle w:val="Heading2"/>
        <w:numPr>
          <w:ilvl w:val="0"/>
          <w:numId w:val="0"/>
        </w:numPr>
        <w:tabs>
          <w:tab w:val="left" w:pos="2520"/>
        </w:tabs>
        <w:spacing w:after="0"/>
        <w:ind w:left="720"/>
      </w:pPr>
      <w:r w:rsidRPr="004C7CCD">
        <w:t>Schedule 1.7</w:t>
      </w:r>
      <w:r w:rsidR="00B60223">
        <w:tab/>
      </w:r>
      <w:r w:rsidRPr="004C7CCD">
        <w:t xml:space="preserve">Sub-accounts of the World Bank </w:t>
      </w:r>
      <w:r>
        <w:t>m</w:t>
      </w:r>
      <w:r w:rsidRPr="004C7CCD">
        <w:t xml:space="preserve">anaged </w:t>
      </w:r>
      <w:r>
        <w:t>activities 1991-20</w:t>
      </w:r>
      <w:r w:rsidR="000C799F">
        <w:t>2</w:t>
      </w:r>
      <w:r w:rsidR="006A5526">
        <w:t>1</w:t>
      </w:r>
    </w:p>
    <w:p w14:paraId="609C140B" w14:textId="77777777" w:rsidR="002A121B" w:rsidRPr="002A121B" w:rsidRDefault="002A121B" w:rsidP="00565673">
      <w:pPr>
        <w:ind w:left="720"/>
      </w:pPr>
    </w:p>
    <w:p w14:paraId="0FC01D27" w14:textId="4189E6FF" w:rsidR="00B53459" w:rsidRPr="00D404EF" w:rsidRDefault="005B2C51" w:rsidP="00B53459">
      <w:pPr>
        <w:pStyle w:val="Heading1"/>
      </w:pPr>
      <w:r w:rsidRPr="00D404EF">
        <w:t>Schedule 1.1 provides information on the agreed contributions under the income category</w:t>
      </w:r>
      <w:r w:rsidR="00565673" w:rsidRPr="00D404EF">
        <w:t>. It</w:t>
      </w:r>
      <w:r w:rsidRPr="00D404EF">
        <w:t xml:space="preserve"> shows </w:t>
      </w:r>
      <w:r w:rsidR="000C6138">
        <w:t xml:space="preserve">neither a </w:t>
      </w:r>
      <w:r w:rsidR="00565673" w:rsidRPr="00D404EF">
        <w:t xml:space="preserve">gain </w:t>
      </w:r>
      <w:r w:rsidR="000C6138">
        <w:t xml:space="preserve">nor a loss </w:t>
      </w:r>
      <w:r w:rsidR="00565673" w:rsidRPr="00D404EF">
        <w:t xml:space="preserve">in </w:t>
      </w:r>
      <w:r w:rsidRPr="00D404EF">
        <w:t>t</w:t>
      </w:r>
      <w:r w:rsidR="00B53459" w:rsidRPr="00D404EF">
        <w:t xml:space="preserve">he </w:t>
      </w:r>
      <w:r w:rsidRPr="00D404EF">
        <w:t>f</w:t>
      </w:r>
      <w:r w:rsidR="00B53459" w:rsidRPr="00D404EF">
        <w:t>ixed</w:t>
      </w:r>
      <w:r w:rsidRPr="00D404EF">
        <w:t>-e</w:t>
      </w:r>
      <w:r w:rsidR="00B53459" w:rsidRPr="00D404EF">
        <w:t>xchange</w:t>
      </w:r>
      <w:r w:rsidRPr="00D404EF">
        <w:t>–r</w:t>
      </w:r>
      <w:r w:rsidR="00B53459" w:rsidRPr="00D404EF">
        <w:t>ate</w:t>
      </w:r>
      <w:r w:rsidRPr="00D404EF">
        <w:t>-m</w:t>
      </w:r>
      <w:r w:rsidR="00B53459" w:rsidRPr="00D404EF">
        <w:t>echanism</w:t>
      </w:r>
      <w:r w:rsidR="00A26B91">
        <w:t xml:space="preserve"> </w:t>
      </w:r>
      <w:r w:rsidR="00216F99">
        <w:t xml:space="preserve">(FERM) </w:t>
      </w:r>
      <w:r w:rsidR="00B53459" w:rsidRPr="00D404EF">
        <w:t>in 20</w:t>
      </w:r>
      <w:r w:rsidR="00A17103" w:rsidRPr="00D404EF">
        <w:t>2</w:t>
      </w:r>
      <w:r w:rsidR="00506960">
        <w:t>1</w:t>
      </w:r>
      <w:r w:rsidR="00B53459" w:rsidRPr="00D404EF">
        <w:t xml:space="preserve"> </w:t>
      </w:r>
      <w:r w:rsidR="00A26B91">
        <w:t xml:space="preserve">because Parties </w:t>
      </w:r>
      <w:r w:rsidR="000030DE">
        <w:t xml:space="preserve">to the Montreal Protocol </w:t>
      </w:r>
      <w:r w:rsidR="000C7601">
        <w:t>deferred</w:t>
      </w:r>
      <w:r w:rsidR="00A26B91">
        <w:t xml:space="preserve"> deci</w:t>
      </w:r>
      <w:r w:rsidR="00C55AC4">
        <w:t xml:space="preserve">sion </w:t>
      </w:r>
      <w:r w:rsidR="000C7601">
        <w:t xml:space="preserve">on </w:t>
      </w:r>
      <w:r w:rsidR="000030DE">
        <w:t xml:space="preserve">the </w:t>
      </w:r>
      <w:r w:rsidR="000C7601">
        <w:t>replenishment</w:t>
      </w:r>
      <w:r w:rsidR="00C55AC4">
        <w:t xml:space="preserve"> </w:t>
      </w:r>
      <w:r w:rsidR="00216F99">
        <w:t>of the Multilateral Fund for the triennium 2021</w:t>
      </w:r>
      <w:r w:rsidR="009F32E7">
        <w:noBreakHyphen/>
      </w:r>
      <w:r w:rsidR="00216F99">
        <w:t xml:space="preserve">2023 </w:t>
      </w:r>
      <w:r w:rsidR="00C55AC4">
        <w:t>as well as use of FERM</w:t>
      </w:r>
      <w:r w:rsidR="000C7601">
        <w:t xml:space="preserve"> </w:t>
      </w:r>
      <w:r w:rsidR="00692653">
        <w:t>to</w:t>
      </w:r>
      <w:r w:rsidR="000C7601">
        <w:t xml:space="preserve"> the year 202</w:t>
      </w:r>
      <w:r w:rsidR="00692653">
        <w:t>2</w:t>
      </w:r>
      <w:r w:rsidR="00C55AC4">
        <w:t xml:space="preserve">. </w:t>
      </w:r>
      <w:r w:rsidR="00216F99">
        <w:t xml:space="preserve">The </w:t>
      </w:r>
      <w:r w:rsidR="0004064C">
        <w:t xml:space="preserve">gain/loss </w:t>
      </w:r>
      <w:r w:rsidR="00216F99">
        <w:t xml:space="preserve">in the FERM in 2021 </w:t>
      </w:r>
      <w:r w:rsidR="0004064C">
        <w:t>shall be</w:t>
      </w:r>
      <w:r w:rsidR="005E5861">
        <w:t xml:space="preserve"> reported in </w:t>
      </w:r>
      <w:r w:rsidR="00216F99">
        <w:t xml:space="preserve">the </w:t>
      </w:r>
      <w:r w:rsidR="005E5861">
        <w:t>2022</w:t>
      </w:r>
      <w:r w:rsidR="00216F99">
        <w:t xml:space="preserve"> accounts</w:t>
      </w:r>
      <w:r w:rsidR="002755D4">
        <w:t>.</w:t>
      </w:r>
      <w:r w:rsidR="0004064C">
        <w:t xml:space="preserve"> </w:t>
      </w:r>
      <w:r w:rsidR="00B53459" w:rsidRPr="00D404EF">
        <w:t>This schedule also provides the aggregated data on the Secretariat and the implementing agencies’ (IAs) expen</w:t>
      </w:r>
      <w:r w:rsidR="00151FF8" w:rsidRPr="00D404EF">
        <w:t>diture</w:t>
      </w:r>
      <w:r w:rsidR="00B53459" w:rsidRPr="00D404EF">
        <w:t xml:space="preserve">; and the net </w:t>
      </w:r>
      <w:r w:rsidR="00C46FFC">
        <w:t xml:space="preserve">MLF </w:t>
      </w:r>
      <w:r w:rsidR="00B53459" w:rsidRPr="00D404EF">
        <w:t>balance as at the end of 20</w:t>
      </w:r>
      <w:r w:rsidR="00A56502" w:rsidRPr="00D404EF">
        <w:t>2</w:t>
      </w:r>
      <w:r w:rsidR="00EC3954">
        <w:t>1</w:t>
      </w:r>
      <w:r w:rsidR="00B53459" w:rsidRPr="00D404EF">
        <w:t xml:space="preserve">. </w:t>
      </w:r>
    </w:p>
    <w:p w14:paraId="582B0D99" w14:textId="73661D65" w:rsidR="00B53459" w:rsidRPr="00D404EF" w:rsidRDefault="00B53459" w:rsidP="00B53459">
      <w:pPr>
        <w:pStyle w:val="Heading1"/>
        <w:rPr>
          <w:lang w:eastAsia="fr-FR"/>
        </w:rPr>
      </w:pPr>
      <w:r w:rsidRPr="00D404EF">
        <w:rPr>
          <w:lang w:val="en-CA" w:eastAsia="fr-FR"/>
        </w:rPr>
        <w:t xml:space="preserve">Schedule 1.2 </w:t>
      </w:r>
      <w:r w:rsidRPr="00D404EF">
        <w:rPr>
          <w:lang w:eastAsia="fr-FR"/>
        </w:rPr>
        <w:t xml:space="preserve">presents the status of </w:t>
      </w:r>
      <w:r w:rsidR="00AF5712" w:rsidRPr="00D404EF">
        <w:rPr>
          <w:lang w:eastAsia="fr-FR"/>
        </w:rPr>
        <w:t xml:space="preserve">assessed </w:t>
      </w:r>
      <w:r w:rsidR="00151FF8" w:rsidRPr="00D404EF">
        <w:rPr>
          <w:lang w:eastAsia="fr-FR"/>
        </w:rPr>
        <w:t xml:space="preserve">voluntary pledges </w:t>
      </w:r>
      <w:r w:rsidRPr="00D404EF">
        <w:rPr>
          <w:lang w:eastAsia="fr-FR"/>
        </w:rPr>
        <w:t xml:space="preserve">receivable amounting to </w:t>
      </w:r>
      <w:r w:rsidR="00565673" w:rsidRPr="00462796">
        <w:rPr>
          <w:lang w:eastAsia="fr-FR"/>
        </w:rPr>
        <w:t>US $</w:t>
      </w:r>
      <w:r w:rsidR="00462796">
        <w:rPr>
          <w:lang w:eastAsia="fr-FR"/>
        </w:rPr>
        <w:t>29,016,480</w:t>
      </w:r>
      <w:r w:rsidRPr="00D404EF">
        <w:rPr>
          <w:lang w:eastAsia="fr-FR"/>
        </w:rPr>
        <w:t xml:space="preserve">. This is after reducing the </w:t>
      </w:r>
      <w:r w:rsidRPr="00D404EF">
        <w:t xml:space="preserve">total aggregate receivables of </w:t>
      </w:r>
      <w:r w:rsidR="00565673" w:rsidRPr="00BD099A">
        <w:rPr>
          <w:color w:val="000000"/>
          <w:lang w:val="en-US"/>
        </w:rPr>
        <w:t>US $</w:t>
      </w:r>
      <w:r w:rsidR="00894FD7">
        <w:rPr>
          <w:lang w:eastAsia="fr-FR"/>
        </w:rPr>
        <w:t>207,043,</w:t>
      </w:r>
      <w:r w:rsidR="00BD099A">
        <w:rPr>
          <w:lang w:eastAsia="fr-FR"/>
        </w:rPr>
        <w:t>190</w:t>
      </w:r>
      <w:r w:rsidRPr="00D404EF">
        <w:rPr>
          <w:lang w:eastAsia="fr-FR"/>
        </w:rPr>
        <w:t xml:space="preserve"> by </w:t>
      </w:r>
      <w:r w:rsidR="00565673" w:rsidRPr="00EE6C4B">
        <w:rPr>
          <w:color w:val="000000"/>
          <w:lang w:val="en-US"/>
        </w:rPr>
        <w:t>US $</w:t>
      </w:r>
      <w:r w:rsidR="00BD099A">
        <w:rPr>
          <w:lang w:eastAsia="fr-FR"/>
        </w:rPr>
        <w:t>178</w:t>
      </w:r>
      <w:r w:rsidR="00EE6C4B">
        <w:rPr>
          <w:lang w:eastAsia="fr-FR"/>
        </w:rPr>
        <w:t>,026,7</w:t>
      </w:r>
      <w:r w:rsidR="004B37B6">
        <w:rPr>
          <w:lang w:eastAsia="fr-FR"/>
        </w:rPr>
        <w:t>10</w:t>
      </w:r>
      <w:r w:rsidR="00C1191E" w:rsidRPr="00D404EF">
        <w:rPr>
          <w:lang w:eastAsia="fr-FR"/>
        </w:rPr>
        <w:t>,</w:t>
      </w:r>
      <w:r w:rsidRPr="00D404EF">
        <w:rPr>
          <w:lang w:eastAsia="fr-FR"/>
        </w:rPr>
        <w:t xml:space="preserve"> being the provision for doubtful accounts in line with the </w:t>
      </w:r>
      <w:r w:rsidRPr="00D404EF">
        <w:t>International Public Sector Accounting Standards (</w:t>
      </w:r>
      <w:r w:rsidRPr="00D404EF">
        <w:rPr>
          <w:lang w:eastAsia="fr-FR"/>
        </w:rPr>
        <w:t>IPSAS).</w:t>
      </w:r>
    </w:p>
    <w:p w14:paraId="68A70D6B" w14:textId="462770A5" w:rsidR="00D404EF" w:rsidRPr="00A07F9B" w:rsidRDefault="00B53459" w:rsidP="00D404EF">
      <w:pPr>
        <w:pStyle w:val="Heading1"/>
        <w:rPr>
          <w:lang w:val="en-CA"/>
        </w:rPr>
      </w:pPr>
      <w:r w:rsidRPr="00D404EF">
        <w:lastRenderedPageBreak/>
        <w:t>Schedule 1.3 presents actual expenses charged against the Secretariat budget in 20</w:t>
      </w:r>
      <w:r w:rsidR="00C10E7C" w:rsidRPr="00D404EF">
        <w:t>2</w:t>
      </w:r>
      <w:r w:rsidR="00DF62B1">
        <w:t>1</w:t>
      </w:r>
      <w:r w:rsidRPr="00D404EF">
        <w:t xml:space="preserve"> as approved by decision</w:t>
      </w:r>
      <w:r w:rsidR="00565673" w:rsidRPr="00D404EF">
        <w:t xml:space="preserve"> </w:t>
      </w:r>
      <w:r w:rsidRPr="003D2D2B">
        <w:t>82/6(b)(i</w:t>
      </w:r>
      <w:r w:rsidR="003D2D2B" w:rsidRPr="003D2D2B">
        <w:t>i</w:t>
      </w:r>
      <w:r w:rsidRPr="003D2D2B">
        <w:t>)</w:t>
      </w:r>
      <w:r w:rsidR="0005048D">
        <w:t>.</w:t>
      </w:r>
      <w:r w:rsidR="007814D8" w:rsidRPr="00D404EF">
        <w:t xml:space="preserve"> </w:t>
      </w:r>
      <w:r w:rsidR="00286A6B" w:rsidRPr="00D404EF">
        <w:t>T</w:t>
      </w:r>
      <w:r w:rsidRPr="00D404EF">
        <w:t xml:space="preserve">he return to </w:t>
      </w:r>
      <w:r w:rsidR="00161BF1" w:rsidRPr="00D404EF">
        <w:t xml:space="preserve">the </w:t>
      </w:r>
      <w:r w:rsidR="00D2727F">
        <w:t>MLF</w:t>
      </w:r>
      <w:r w:rsidR="00C46FFC" w:rsidRPr="00D404EF">
        <w:t xml:space="preserve"> </w:t>
      </w:r>
      <w:r w:rsidR="00161BF1" w:rsidRPr="00D404EF">
        <w:t xml:space="preserve">at </w:t>
      </w:r>
      <w:r w:rsidRPr="00B67FB0">
        <w:t xml:space="preserve">the </w:t>
      </w:r>
      <w:r w:rsidR="00DF62B1">
        <w:t>91</w:t>
      </w:r>
      <w:r w:rsidR="00DF62B1" w:rsidRPr="00DF62B1">
        <w:rPr>
          <w:vertAlign w:val="superscript"/>
        </w:rPr>
        <w:t>st</w:t>
      </w:r>
      <w:r w:rsidR="00DF62B1">
        <w:t xml:space="preserve"> </w:t>
      </w:r>
      <w:r w:rsidRPr="00B67FB0">
        <w:t xml:space="preserve">meeting </w:t>
      </w:r>
      <w:r w:rsidR="00161BF1" w:rsidRPr="00B67FB0">
        <w:t xml:space="preserve">is </w:t>
      </w:r>
      <w:r w:rsidR="00565673" w:rsidRPr="00A07F9B">
        <w:t>US $</w:t>
      </w:r>
      <w:r w:rsidR="002C2014" w:rsidRPr="00A07F9B">
        <w:t>1,491,964</w:t>
      </w:r>
      <w:r w:rsidR="00B63C30" w:rsidRPr="00A07F9B">
        <w:t xml:space="preserve"> </w:t>
      </w:r>
      <w:r w:rsidRPr="00A07F9B">
        <w:t>from the Secretaria</w:t>
      </w:r>
      <w:r w:rsidR="00E140C9" w:rsidRPr="00A07F9B">
        <w:t>t</w:t>
      </w:r>
      <w:r w:rsidRPr="00A07F9B">
        <w:t xml:space="preserve"> budget</w:t>
      </w:r>
      <w:r w:rsidR="00D404EF" w:rsidRPr="00A07F9B">
        <w:t>.</w:t>
      </w:r>
    </w:p>
    <w:p w14:paraId="0025B1B5" w14:textId="6BFEBE9F" w:rsidR="00B53459" w:rsidRDefault="00B53459" w:rsidP="00A80888">
      <w:pPr>
        <w:pStyle w:val="Heading1"/>
        <w:spacing w:after="0"/>
        <w:rPr>
          <w:bCs/>
        </w:rPr>
      </w:pPr>
      <w:r w:rsidRPr="00C46FFC">
        <w:t xml:space="preserve">Schedules 1.4 to 1.7 contain the final </w:t>
      </w:r>
      <w:r w:rsidR="00C46FFC" w:rsidRPr="00C46FFC">
        <w:t>202</w:t>
      </w:r>
      <w:r w:rsidR="00DF62B1">
        <w:t>1</w:t>
      </w:r>
      <w:r w:rsidR="00C46FFC" w:rsidRPr="00C46FFC">
        <w:t xml:space="preserve"> </w:t>
      </w:r>
      <w:r w:rsidRPr="00C46FFC">
        <w:t xml:space="preserve">accounts of the </w:t>
      </w:r>
      <w:r w:rsidR="003B0822">
        <w:t>Implementing Agencies (</w:t>
      </w:r>
      <w:r w:rsidRPr="00C46FFC">
        <w:t>IAs</w:t>
      </w:r>
      <w:r w:rsidR="003B0822">
        <w:t>)</w:t>
      </w:r>
      <w:r w:rsidRPr="00C46FFC">
        <w:t xml:space="preserve"> submitted to the Treasurer by the end of September 202</w:t>
      </w:r>
      <w:r w:rsidR="00DF62B1">
        <w:t>2</w:t>
      </w:r>
      <w:r w:rsidRPr="00C46FFC">
        <w:t>. Since the IAs’ final accounts were submitted after UNEP 20</w:t>
      </w:r>
      <w:r w:rsidR="00596B23" w:rsidRPr="00C46FFC">
        <w:t>2</w:t>
      </w:r>
      <w:r w:rsidR="00DF62B1">
        <w:t>1</w:t>
      </w:r>
      <w:r w:rsidRPr="00C46FFC">
        <w:t xml:space="preserve"> accounts were closed, only the provisional accounts submitted by the IAs in January 202</w:t>
      </w:r>
      <w:r w:rsidR="00C90240">
        <w:t>2</w:t>
      </w:r>
      <w:r w:rsidRPr="00C46FFC">
        <w:t xml:space="preserve"> were recorded in the UNEP final accounts. </w:t>
      </w:r>
      <w:r w:rsidRPr="00C46FFC">
        <w:rPr>
          <w:bCs/>
        </w:rPr>
        <w:t>Table 1 provides the difference between IAs’ provisional and final 20</w:t>
      </w:r>
      <w:r w:rsidR="00596B23" w:rsidRPr="00C46FFC">
        <w:rPr>
          <w:bCs/>
        </w:rPr>
        <w:t>2</w:t>
      </w:r>
      <w:r w:rsidR="00C90240">
        <w:rPr>
          <w:bCs/>
        </w:rPr>
        <w:t>1</w:t>
      </w:r>
      <w:r w:rsidRPr="00C46FFC">
        <w:rPr>
          <w:bCs/>
        </w:rPr>
        <w:t xml:space="preserve"> accounts on aggregate </w:t>
      </w:r>
      <w:r w:rsidR="00C33CB1" w:rsidRPr="00C46FFC">
        <w:rPr>
          <w:bCs/>
        </w:rPr>
        <w:t>income</w:t>
      </w:r>
      <w:r w:rsidRPr="00C46FFC">
        <w:rPr>
          <w:bCs/>
        </w:rPr>
        <w:t xml:space="preserve"> and expen</w:t>
      </w:r>
      <w:r w:rsidR="00C33CB1" w:rsidRPr="00C46FFC">
        <w:rPr>
          <w:bCs/>
        </w:rPr>
        <w:t>diture</w:t>
      </w:r>
      <w:r w:rsidRPr="00C46FFC">
        <w:rPr>
          <w:bCs/>
        </w:rPr>
        <w:t xml:space="preserve"> </w:t>
      </w:r>
      <w:r w:rsidRPr="00C46FFC">
        <w:t>and shall be recorded in the 202</w:t>
      </w:r>
      <w:r w:rsidR="00C90240">
        <w:t>2</w:t>
      </w:r>
      <w:r w:rsidRPr="00C46FFC">
        <w:t xml:space="preserve"> accounts</w:t>
      </w:r>
      <w:r w:rsidRPr="00C46FFC">
        <w:rPr>
          <w:bCs/>
        </w:rPr>
        <w:t xml:space="preserve">. </w:t>
      </w:r>
    </w:p>
    <w:p w14:paraId="4C0D16B0" w14:textId="77777777" w:rsidR="00A80888" w:rsidRPr="00A80888" w:rsidRDefault="00A80888" w:rsidP="00A80888"/>
    <w:p w14:paraId="411F17C3" w14:textId="48F61A5E" w:rsidR="00B53459" w:rsidRPr="00D404EF" w:rsidRDefault="00B53459" w:rsidP="00B53459">
      <w:pPr>
        <w:keepNext/>
        <w:tabs>
          <w:tab w:val="left" w:pos="1260"/>
        </w:tabs>
        <w:rPr>
          <w:b/>
        </w:rPr>
      </w:pPr>
      <w:r w:rsidRPr="00D404EF">
        <w:rPr>
          <w:b/>
        </w:rPr>
        <w:t xml:space="preserve">Table 1. </w:t>
      </w:r>
      <w:r w:rsidRPr="00D404EF">
        <w:rPr>
          <w:b/>
          <w:bCs/>
        </w:rPr>
        <w:t>Differences between provisional and final 20</w:t>
      </w:r>
      <w:r w:rsidR="00596B23" w:rsidRPr="00D404EF">
        <w:rPr>
          <w:b/>
          <w:bCs/>
        </w:rPr>
        <w:t>2</w:t>
      </w:r>
      <w:r w:rsidR="00C90240">
        <w:rPr>
          <w:b/>
          <w:bCs/>
        </w:rPr>
        <w:t>1</w:t>
      </w:r>
      <w:r w:rsidRPr="00D404EF">
        <w:rPr>
          <w:b/>
          <w:bCs/>
        </w:rPr>
        <w:t xml:space="preserve"> accounts on aggregate income and expenditure (</w:t>
      </w:r>
      <w:r w:rsidR="00565673" w:rsidRPr="00D404EF">
        <w:rPr>
          <w:b/>
          <w:bCs/>
        </w:rPr>
        <w:t>US $</w:t>
      </w:r>
      <w:r w:rsidRPr="00D404EF">
        <w:rPr>
          <w:b/>
          <w:bCs/>
        </w:rPr>
        <w:t>)</w:t>
      </w:r>
      <w:r w:rsidR="008A49F2" w:rsidRPr="00D404EF">
        <w:rPr>
          <w:b/>
          <w:bCs/>
        </w:rPr>
        <w:t xml:space="preserve"> </w:t>
      </w:r>
    </w:p>
    <w:tbl>
      <w:tblPr>
        <w:tblW w:w="9356" w:type="dxa"/>
        <w:tblInd w:w="-5" w:type="dxa"/>
        <w:tblLook w:val="04A0" w:firstRow="1" w:lastRow="0" w:firstColumn="1" w:lastColumn="0" w:noHBand="0" w:noVBand="1"/>
      </w:tblPr>
      <w:tblGrid>
        <w:gridCol w:w="2438"/>
        <w:gridCol w:w="12"/>
        <w:gridCol w:w="2292"/>
        <w:gridCol w:w="8"/>
        <w:gridCol w:w="2301"/>
        <w:gridCol w:w="2305"/>
      </w:tblGrid>
      <w:tr w:rsidR="00B53459" w:rsidRPr="00331A42" w14:paraId="6A0D9DFF" w14:textId="77777777" w:rsidTr="00C46FFC">
        <w:tc>
          <w:tcPr>
            <w:tcW w:w="2439"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F30874" w:rsidRDefault="00B53459" w:rsidP="00CE63A3">
            <w:pPr>
              <w:widowControl w:val="0"/>
              <w:jc w:val="left"/>
              <w:rPr>
                <w:rFonts w:eastAsia="MS Mincho"/>
                <w:b/>
                <w:bCs/>
                <w:sz w:val="20"/>
                <w:szCs w:val="20"/>
                <w:lang w:val="en-US" w:eastAsia="ja-JP"/>
              </w:rPr>
            </w:pPr>
            <w:r w:rsidRPr="00F30874">
              <w:rPr>
                <w:rFonts w:eastAsia="MS Mincho"/>
                <w:b/>
                <w:bCs/>
                <w:sz w:val="20"/>
                <w:szCs w:val="20"/>
                <w:lang w:eastAsia="ja-JP"/>
              </w:rPr>
              <w:t>Agency</w:t>
            </w:r>
          </w:p>
        </w:tc>
        <w:tc>
          <w:tcPr>
            <w:tcW w:w="2305" w:type="dxa"/>
            <w:gridSpan w:val="2"/>
            <w:tcBorders>
              <w:top w:val="single" w:sz="4" w:space="0" w:color="auto"/>
              <w:left w:val="nil"/>
              <w:bottom w:val="single" w:sz="4" w:space="0" w:color="auto"/>
              <w:right w:val="single" w:sz="4" w:space="0" w:color="auto"/>
            </w:tcBorders>
            <w:hideMark/>
          </w:tcPr>
          <w:p w14:paraId="7800BAF0"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Provisional</w:t>
            </w:r>
          </w:p>
        </w:tc>
        <w:tc>
          <w:tcPr>
            <w:tcW w:w="2306" w:type="dxa"/>
            <w:gridSpan w:val="2"/>
            <w:tcBorders>
              <w:top w:val="single" w:sz="4" w:space="0" w:color="auto"/>
              <w:left w:val="nil"/>
              <w:bottom w:val="single" w:sz="4" w:space="0" w:color="auto"/>
              <w:right w:val="single" w:sz="4" w:space="0" w:color="auto"/>
            </w:tcBorders>
            <w:hideMark/>
          </w:tcPr>
          <w:p w14:paraId="4F107502"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Final</w:t>
            </w:r>
          </w:p>
        </w:tc>
        <w:tc>
          <w:tcPr>
            <w:tcW w:w="2306" w:type="dxa"/>
            <w:tcBorders>
              <w:top w:val="single" w:sz="4" w:space="0" w:color="auto"/>
              <w:left w:val="nil"/>
              <w:bottom w:val="single" w:sz="4" w:space="0" w:color="auto"/>
              <w:right w:val="single" w:sz="4" w:space="0" w:color="auto"/>
            </w:tcBorders>
            <w:hideMark/>
          </w:tcPr>
          <w:p w14:paraId="4565B640"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Difference</w:t>
            </w:r>
          </w:p>
        </w:tc>
      </w:tr>
      <w:tr w:rsidR="00B53459" w:rsidRPr="00331A42" w14:paraId="0B03312E" w14:textId="77777777" w:rsidTr="00CE63A3">
        <w:tc>
          <w:tcPr>
            <w:tcW w:w="9356" w:type="dxa"/>
            <w:gridSpan w:val="6"/>
            <w:tcBorders>
              <w:top w:val="nil"/>
              <w:left w:val="single" w:sz="4" w:space="0" w:color="auto"/>
              <w:bottom w:val="single" w:sz="4" w:space="0" w:color="auto"/>
              <w:right w:val="single" w:sz="4" w:space="0" w:color="auto"/>
            </w:tcBorders>
            <w:vAlign w:val="center"/>
          </w:tcPr>
          <w:p w14:paraId="27733D4B" w14:textId="14D04406" w:rsidR="00B53459" w:rsidRPr="00F30874" w:rsidRDefault="00A75433" w:rsidP="00A75433">
            <w:pPr>
              <w:jc w:val="left"/>
              <w:rPr>
                <w:b/>
                <w:sz w:val="20"/>
                <w:szCs w:val="20"/>
              </w:rPr>
            </w:pPr>
            <w:r w:rsidRPr="00F30874">
              <w:rPr>
                <w:rFonts w:eastAsia="MS Mincho"/>
                <w:b/>
                <w:sz w:val="20"/>
                <w:szCs w:val="20"/>
                <w:lang w:eastAsia="ja-JP"/>
              </w:rPr>
              <w:t>Income</w:t>
            </w:r>
          </w:p>
        </w:tc>
      </w:tr>
      <w:tr w:rsidR="00B53459" w:rsidRPr="00331A42" w14:paraId="4FE46EFD" w14:textId="77777777" w:rsidTr="00C46FFC">
        <w:tc>
          <w:tcPr>
            <w:tcW w:w="2439" w:type="dxa"/>
            <w:tcBorders>
              <w:top w:val="nil"/>
              <w:left w:val="single" w:sz="4" w:space="0" w:color="auto"/>
              <w:bottom w:val="single" w:sz="4" w:space="0" w:color="auto"/>
              <w:right w:val="single" w:sz="4" w:space="0" w:color="auto"/>
            </w:tcBorders>
            <w:vAlign w:val="center"/>
            <w:hideMark/>
          </w:tcPr>
          <w:p w14:paraId="14825767" w14:textId="77777777" w:rsidR="00B53459" w:rsidRPr="00F30874" w:rsidRDefault="00B53459" w:rsidP="00CE63A3">
            <w:pPr>
              <w:widowControl w:val="0"/>
              <w:jc w:val="left"/>
              <w:rPr>
                <w:rFonts w:eastAsia="MS Mincho"/>
                <w:sz w:val="20"/>
                <w:szCs w:val="20"/>
                <w:lang w:val="en-US" w:eastAsia="ja-JP"/>
              </w:rPr>
            </w:pPr>
            <w:r w:rsidRPr="00F30874">
              <w:rPr>
                <w:rFonts w:eastAsia="MS Mincho"/>
                <w:sz w:val="20"/>
                <w:szCs w:val="20"/>
                <w:lang w:eastAsia="ja-JP"/>
              </w:rPr>
              <w:t>UNDP</w:t>
            </w:r>
          </w:p>
        </w:tc>
        <w:tc>
          <w:tcPr>
            <w:tcW w:w="2305" w:type="dxa"/>
            <w:gridSpan w:val="2"/>
            <w:tcBorders>
              <w:top w:val="nil"/>
              <w:left w:val="nil"/>
              <w:bottom w:val="single" w:sz="4" w:space="0" w:color="auto"/>
              <w:right w:val="single" w:sz="4" w:space="0" w:color="auto"/>
            </w:tcBorders>
            <w:tcMar>
              <w:left w:w="115" w:type="dxa"/>
              <w:right w:w="576" w:type="dxa"/>
            </w:tcMar>
          </w:tcPr>
          <w:p w14:paraId="675FCBE7" w14:textId="4196F9CA" w:rsidR="00B53459" w:rsidRPr="00F30874" w:rsidRDefault="008A6DDD" w:rsidP="00C46FFC">
            <w:pPr>
              <w:jc w:val="right"/>
              <w:rPr>
                <w:sz w:val="20"/>
                <w:szCs w:val="20"/>
                <w:highlight w:val="yellow"/>
              </w:rPr>
            </w:pPr>
            <w:r w:rsidRPr="00F30874">
              <w:rPr>
                <w:sz w:val="20"/>
                <w:szCs w:val="20"/>
              </w:rPr>
              <w:t>1,010</w:t>
            </w:r>
            <w:r w:rsidR="00452F66" w:rsidRPr="00F30874">
              <w:rPr>
                <w:sz w:val="20"/>
                <w:szCs w:val="20"/>
              </w:rPr>
              <w:t>,</w:t>
            </w:r>
            <w:r w:rsidR="00D63CD1" w:rsidRPr="00F30874">
              <w:rPr>
                <w:sz w:val="20"/>
                <w:szCs w:val="20"/>
              </w:rPr>
              <w:t>452,693</w:t>
            </w:r>
          </w:p>
        </w:tc>
        <w:tc>
          <w:tcPr>
            <w:tcW w:w="2306" w:type="dxa"/>
            <w:gridSpan w:val="2"/>
            <w:tcBorders>
              <w:top w:val="nil"/>
              <w:left w:val="nil"/>
              <w:bottom w:val="single" w:sz="4" w:space="0" w:color="auto"/>
              <w:right w:val="single" w:sz="4" w:space="0" w:color="auto"/>
            </w:tcBorders>
            <w:tcMar>
              <w:left w:w="115" w:type="dxa"/>
              <w:right w:w="576" w:type="dxa"/>
            </w:tcMar>
          </w:tcPr>
          <w:p w14:paraId="611E53AD" w14:textId="6EFFE819" w:rsidR="00B53459" w:rsidRPr="00F30874" w:rsidRDefault="00C91487" w:rsidP="00C46FFC">
            <w:pPr>
              <w:jc w:val="right"/>
              <w:rPr>
                <w:sz w:val="20"/>
                <w:szCs w:val="20"/>
                <w:highlight w:val="yellow"/>
              </w:rPr>
            </w:pPr>
            <w:r w:rsidRPr="00F30874">
              <w:rPr>
                <w:sz w:val="20"/>
                <w:szCs w:val="20"/>
              </w:rPr>
              <w:t>1,010,427,338</w:t>
            </w:r>
          </w:p>
        </w:tc>
        <w:tc>
          <w:tcPr>
            <w:tcW w:w="2306" w:type="dxa"/>
            <w:tcBorders>
              <w:top w:val="nil"/>
              <w:left w:val="nil"/>
              <w:bottom w:val="single" w:sz="4" w:space="0" w:color="auto"/>
              <w:right w:val="single" w:sz="4" w:space="0" w:color="auto"/>
            </w:tcBorders>
            <w:tcMar>
              <w:left w:w="115" w:type="dxa"/>
              <w:right w:w="576" w:type="dxa"/>
            </w:tcMar>
          </w:tcPr>
          <w:p w14:paraId="637D103A" w14:textId="79211CF4" w:rsidR="00B53459" w:rsidRPr="00F30874" w:rsidRDefault="006B4C0F" w:rsidP="00C46FFC">
            <w:pPr>
              <w:jc w:val="right"/>
              <w:rPr>
                <w:sz w:val="20"/>
                <w:szCs w:val="20"/>
                <w:highlight w:val="yellow"/>
              </w:rPr>
            </w:pPr>
            <w:r w:rsidRPr="00F30874">
              <w:rPr>
                <w:sz w:val="20"/>
                <w:szCs w:val="20"/>
              </w:rPr>
              <w:t>(</w:t>
            </w:r>
            <w:r w:rsidR="00433148" w:rsidRPr="00F30874">
              <w:rPr>
                <w:sz w:val="20"/>
                <w:szCs w:val="20"/>
              </w:rPr>
              <w:t>25,355</w:t>
            </w:r>
            <w:r w:rsidRPr="00F30874">
              <w:rPr>
                <w:sz w:val="20"/>
                <w:szCs w:val="20"/>
              </w:rPr>
              <w:t>)</w:t>
            </w:r>
          </w:p>
        </w:tc>
      </w:tr>
      <w:tr w:rsidR="00B53459" w:rsidRPr="00331A42" w14:paraId="44F345A3" w14:textId="77777777" w:rsidTr="00C46FFC">
        <w:tc>
          <w:tcPr>
            <w:tcW w:w="2439" w:type="dxa"/>
            <w:tcBorders>
              <w:top w:val="nil"/>
              <w:left w:val="single" w:sz="4" w:space="0" w:color="auto"/>
              <w:bottom w:val="single" w:sz="4" w:space="0" w:color="auto"/>
              <w:right w:val="single" w:sz="4" w:space="0" w:color="auto"/>
            </w:tcBorders>
            <w:vAlign w:val="center"/>
            <w:hideMark/>
          </w:tcPr>
          <w:p w14:paraId="0982CBA9" w14:textId="77777777" w:rsidR="00B53459" w:rsidRPr="00F30874" w:rsidRDefault="00B53459" w:rsidP="00CE63A3">
            <w:pPr>
              <w:widowControl w:val="0"/>
              <w:jc w:val="left"/>
              <w:rPr>
                <w:rFonts w:eastAsia="MS Mincho"/>
                <w:sz w:val="20"/>
                <w:szCs w:val="20"/>
                <w:lang w:val="en-US" w:eastAsia="ja-JP"/>
              </w:rPr>
            </w:pPr>
            <w:r w:rsidRPr="00F30874">
              <w:rPr>
                <w:rFonts w:eastAsia="MS Mincho"/>
                <w:sz w:val="20"/>
                <w:szCs w:val="20"/>
                <w:lang w:eastAsia="ja-JP"/>
              </w:rPr>
              <w:t>UNEP</w:t>
            </w:r>
          </w:p>
        </w:tc>
        <w:tc>
          <w:tcPr>
            <w:tcW w:w="2305" w:type="dxa"/>
            <w:gridSpan w:val="2"/>
            <w:tcBorders>
              <w:top w:val="nil"/>
              <w:left w:val="nil"/>
              <w:bottom w:val="single" w:sz="4" w:space="0" w:color="auto"/>
              <w:right w:val="single" w:sz="4" w:space="0" w:color="auto"/>
            </w:tcBorders>
            <w:tcMar>
              <w:left w:w="115" w:type="dxa"/>
              <w:right w:w="576" w:type="dxa"/>
            </w:tcMar>
          </w:tcPr>
          <w:p w14:paraId="79CBCD82" w14:textId="1F26A6B2" w:rsidR="00B53459" w:rsidRPr="00F30874" w:rsidRDefault="00BC6286" w:rsidP="00C46FFC">
            <w:pPr>
              <w:jc w:val="right"/>
              <w:rPr>
                <w:sz w:val="20"/>
                <w:szCs w:val="20"/>
                <w:highlight w:val="yellow"/>
              </w:rPr>
            </w:pPr>
            <w:r w:rsidRPr="00F30874">
              <w:rPr>
                <w:sz w:val="20"/>
                <w:szCs w:val="20"/>
              </w:rPr>
              <w:t>403,436,508</w:t>
            </w:r>
          </w:p>
        </w:tc>
        <w:tc>
          <w:tcPr>
            <w:tcW w:w="2306" w:type="dxa"/>
            <w:gridSpan w:val="2"/>
            <w:tcBorders>
              <w:top w:val="nil"/>
              <w:left w:val="nil"/>
              <w:bottom w:val="single" w:sz="4" w:space="0" w:color="auto"/>
              <w:right w:val="single" w:sz="4" w:space="0" w:color="auto"/>
            </w:tcBorders>
            <w:tcMar>
              <w:left w:w="115" w:type="dxa"/>
              <w:right w:w="576" w:type="dxa"/>
            </w:tcMar>
          </w:tcPr>
          <w:p w14:paraId="1A98007F" w14:textId="088BFF27" w:rsidR="00B53459" w:rsidRPr="00F30874" w:rsidRDefault="000A659B" w:rsidP="00C46FFC">
            <w:pPr>
              <w:jc w:val="right"/>
              <w:rPr>
                <w:sz w:val="20"/>
                <w:szCs w:val="20"/>
              </w:rPr>
            </w:pPr>
            <w:r w:rsidRPr="00F30874">
              <w:rPr>
                <w:sz w:val="20"/>
                <w:szCs w:val="20"/>
              </w:rPr>
              <w:t>403,527</w:t>
            </w:r>
            <w:r w:rsidR="005F4D99" w:rsidRPr="00F30874">
              <w:rPr>
                <w:sz w:val="20"/>
                <w:szCs w:val="20"/>
              </w:rPr>
              <w:t>,276</w:t>
            </w:r>
          </w:p>
        </w:tc>
        <w:tc>
          <w:tcPr>
            <w:tcW w:w="2306" w:type="dxa"/>
            <w:tcBorders>
              <w:top w:val="nil"/>
              <w:left w:val="nil"/>
              <w:bottom w:val="single" w:sz="4" w:space="0" w:color="auto"/>
              <w:right w:val="single" w:sz="4" w:space="0" w:color="auto"/>
            </w:tcBorders>
            <w:tcMar>
              <w:left w:w="115" w:type="dxa"/>
              <w:right w:w="576" w:type="dxa"/>
            </w:tcMar>
          </w:tcPr>
          <w:p w14:paraId="5457BCCF" w14:textId="45A1EEED" w:rsidR="00B53459" w:rsidRPr="00F30874" w:rsidRDefault="00C44CAD" w:rsidP="00C46FFC">
            <w:pPr>
              <w:jc w:val="right"/>
              <w:rPr>
                <w:sz w:val="20"/>
                <w:szCs w:val="20"/>
                <w:highlight w:val="yellow"/>
              </w:rPr>
            </w:pPr>
            <w:r w:rsidRPr="00F30874">
              <w:rPr>
                <w:sz w:val="20"/>
                <w:szCs w:val="20"/>
              </w:rPr>
              <w:t>90,768</w:t>
            </w:r>
          </w:p>
        </w:tc>
      </w:tr>
      <w:tr w:rsidR="00B53459" w:rsidRPr="00331A42" w14:paraId="76B0ED0C" w14:textId="77777777" w:rsidTr="00C46FFC">
        <w:tc>
          <w:tcPr>
            <w:tcW w:w="2439" w:type="dxa"/>
            <w:tcBorders>
              <w:top w:val="nil"/>
              <w:left w:val="single" w:sz="4" w:space="0" w:color="auto"/>
              <w:bottom w:val="single" w:sz="4" w:space="0" w:color="auto"/>
              <w:right w:val="single" w:sz="4" w:space="0" w:color="auto"/>
            </w:tcBorders>
            <w:vAlign w:val="center"/>
            <w:hideMark/>
          </w:tcPr>
          <w:p w14:paraId="43C36265"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UNIDO</w:t>
            </w:r>
          </w:p>
        </w:tc>
        <w:tc>
          <w:tcPr>
            <w:tcW w:w="2305" w:type="dxa"/>
            <w:gridSpan w:val="2"/>
            <w:tcBorders>
              <w:top w:val="nil"/>
              <w:left w:val="nil"/>
              <w:bottom w:val="single" w:sz="4" w:space="0" w:color="auto"/>
              <w:right w:val="single" w:sz="4" w:space="0" w:color="auto"/>
            </w:tcBorders>
            <w:tcMar>
              <w:left w:w="115" w:type="dxa"/>
              <w:right w:w="576" w:type="dxa"/>
            </w:tcMar>
          </w:tcPr>
          <w:p w14:paraId="39A290E9" w14:textId="6EBD1C64" w:rsidR="00B53459" w:rsidRPr="00F30874" w:rsidRDefault="002D550F" w:rsidP="00C46FFC">
            <w:pPr>
              <w:jc w:val="right"/>
              <w:rPr>
                <w:sz w:val="20"/>
                <w:szCs w:val="20"/>
                <w:highlight w:val="yellow"/>
              </w:rPr>
            </w:pPr>
            <w:r w:rsidRPr="00F30874">
              <w:rPr>
                <w:sz w:val="20"/>
                <w:szCs w:val="20"/>
              </w:rPr>
              <w:t>999</w:t>
            </w:r>
            <w:r w:rsidR="00443755" w:rsidRPr="00F30874">
              <w:rPr>
                <w:sz w:val="20"/>
                <w:szCs w:val="20"/>
              </w:rPr>
              <w:t>,636,627</w:t>
            </w:r>
          </w:p>
        </w:tc>
        <w:tc>
          <w:tcPr>
            <w:tcW w:w="2306" w:type="dxa"/>
            <w:gridSpan w:val="2"/>
            <w:tcBorders>
              <w:top w:val="nil"/>
              <w:left w:val="nil"/>
              <w:bottom w:val="single" w:sz="4" w:space="0" w:color="auto"/>
              <w:right w:val="single" w:sz="4" w:space="0" w:color="auto"/>
            </w:tcBorders>
            <w:tcMar>
              <w:left w:w="115" w:type="dxa"/>
              <w:right w:w="576" w:type="dxa"/>
            </w:tcMar>
          </w:tcPr>
          <w:p w14:paraId="2C9E1AC7" w14:textId="507773AE" w:rsidR="00B53459" w:rsidRPr="00F30874" w:rsidRDefault="00443755" w:rsidP="00C46FFC">
            <w:pPr>
              <w:jc w:val="right"/>
              <w:rPr>
                <w:sz w:val="20"/>
                <w:szCs w:val="20"/>
              </w:rPr>
            </w:pPr>
            <w:r w:rsidRPr="00F30874">
              <w:rPr>
                <w:sz w:val="20"/>
                <w:szCs w:val="20"/>
              </w:rPr>
              <w:t>999,</w:t>
            </w:r>
            <w:r w:rsidR="00CB6595" w:rsidRPr="00F30874">
              <w:rPr>
                <w:sz w:val="20"/>
                <w:szCs w:val="20"/>
              </w:rPr>
              <w:t>636,627</w:t>
            </w:r>
          </w:p>
        </w:tc>
        <w:tc>
          <w:tcPr>
            <w:tcW w:w="2306" w:type="dxa"/>
            <w:tcBorders>
              <w:top w:val="nil"/>
              <w:left w:val="nil"/>
              <w:bottom w:val="single" w:sz="4" w:space="0" w:color="auto"/>
              <w:right w:val="single" w:sz="4" w:space="0" w:color="auto"/>
            </w:tcBorders>
            <w:tcMar>
              <w:left w:w="115" w:type="dxa"/>
              <w:right w:w="576" w:type="dxa"/>
            </w:tcMar>
          </w:tcPr>
          <w:p w14:paraId="48761FDB" w14:textId="77777777" w:rsidR="00B53459" w:rsidRPr="00F30874" w:rsidRDefault="00B53459" w:rsidP="00C46FFC">
            <w:pPr>
              <w:jc w:val="right"/>
              <w:rPr>
                <w:sz w:val="20"/>
                <w:szCs w:val="20"/>
                <w:highlight w:val="yellow"/>
              </w:rPr>
            </w:pPr>
            <w:r w:rsidRPr="00F30874">
              <w:rPr>
                <w:sz w:val="20"/>
                <w:szCs w:val="20"/>
              </w:rPr>
              <w:t>-</w:t>
            </w:r>
          </w:p>
        </w:tc>
      </w:tr>
      <w:tr w:rsidR="00B53459" w:rsidRPr="00331A42" w14:paraId="74A54728" w14:textId="77777777" w:rsidTr="00C46FFC">
        <w:tc>
          <w:tcPr>
            <w:tcW w:w="2439" w:type="dxa"/>
            <w:tcBorders>
              <w:top w:val="nil"/>
              <w:left w:val="single" w:sz="4" w:space="0" w:color="auto"/>
              <w:bottom w:val="single" w:sz="4" w:space="0" w:color="auto"/>
              <w:right w:val="single" w:sz="4" w:space="0" w:color="auto"/>
            </w:tcBorders>
            <w:vAlign w:val="center"/>
            <w:hideMark/>
          </w:tcPr>
          <w:p w14:paraId="7C82D30D"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World Bank</w:t>
            </w:r>
          </w:p>
        </w:tc>
        <w:tc>
          <w:tcPr>
            <w:tcW w:w="2305" w:type="dxa"/>
            <w:gridSpan w:val="2"/>
            <w:tcBorders>
              <w:top w:val="nil"/>
              <w:left w:val="nil"/>
              <w:bottom w:val="single" w:sz="4" w:space="0" w:color="auto"/>
              <w:right w:val="single" w:sz="4" w:space="0" w:color="auto"/>
            </w:tcBorders>
            <w:tcMar>
              <w:left w:w="115" w:type="dxa"/>
              <w:right w:w="576" w:type="dxa"/>
            </w:tcMar>
          </w:tcPr>
          <w:p w14:paraId="41E796EE" w14:textId="51820A9A" w:rsidR="00B53459" w:rsidRPr="00F30874" w:rsidRDefault="00162C17" w:rsidP="00C46FFC">
            <w:pPr>
              <w:jc w:val="right"/>
              <w:rPr>
                <w:sz w:val="20"/>
                <w:szCs w:val="20"/>
                <w:highlight w:val="yellow"/>
              </w:rPr>
            </w:pPr>
            <w:r w:rsidRPr="00F30874">
              <w:rPr>
                <w:sz w:val="20"/>
                <w:szCs w:val="20"/>
              </w:rPr>
              <w:t>1,296,912,659</w:t>
            </w:r>
          </w:p>
        </w:tc>
        <w:tc>
          <w:tcPr>
            <w:tcW w:w="2306" w:type="dxa"/>
            <w:gridSpan w:val="2"/>
            <w:tcBorders>
              <w:top w:val="nil"/>
              <w:left w:val="nil"/>
              <w:bottom w:val="single" w:sz="4" w:space="0" w:color="auto"/>
              <w:right w:val="single" w:sz="4" w:space="0" w:color="auto"/>
            </w:tcBorders>
            <w:tcMar>
              <w:left w:w="115" w:type="dxa"/>
              <w:right w:w="576" w:type="dxa"/>
            </w:tcMar>
          </w:tcPr>
          <w:p w14:paraId="6C95F004" w14:textId="0AC9E179" w:rsidR="00B53459" w:rsidRPr="00F30874" w:rsidRDefault="004C0B99" w:rsidP="00C46FFC">
            <w:pPr>
              <w:jc w:val="right"/>
              <w:rPr>
                <w:sz w:val="20"/>
                <w:szCs w:val="20"/>
                <w:highlight w:val="yellow"/>
              </w:rPr>
            </w:pPr>
            <w:r w:rsidRPr="00F30874">
              <w:rPr>
                <w:sz w:val="20"/>
                <w:szCs w:val="20"/>
              </w:rPr>
              <w:t>1,296,912,659</w:t>
            </w:r>
          </w:p>
        </w:tc>
        <w:tc>
          <w:tcPr>
            <w:tcW w:w="2306" w:type="dxa"/>
            <w:tcBorders>
              <w:top w:val="nil"/>
              <w:left w:val="nil"/>
              <w:bottom w:val="single" w:sz="4" w:space="0" w:color="auto"/>
              <w:right w:val="single" w:sz="4" w:space="0" w:color="auto"/>
            </w:tcBorders>
            <w:tcMar>
              <w:left w:w="115" w:type="dxa"/>
              <w:right w:w="576" w:type="dxa"/>
            </w:tcMar>
          </w:tcPr>
          <w:p w14:paraId="4F25B533" w14:textId="77777777" w:rsidR="00B53459" w:rsidRPr="00F30874" w:rsidRDefault="00B53459" w:rsidP="00C46FFC">
            <w:pPr>
              <w:jc w:val="right"/>
              <w:rPr>
                <w:sz w:val="20"/>
                <w:szCs w:val="20"/>
                <w:highlight w:val="yellow"/>
              </w:rPr>
            </w:pPr>
            <w:r w:rsidRPr="00F30874">
              <w:rPr>
                <w:sz w:val="20"/>
                <w:szCs w:val="20"/>
              </w:rPr>
              <w:t>-</w:t>
            </w:r>
          </w:p>
        </w:tc>
      </w:tr>
      <w:tr w:rsidR="00B53459" w:rsidRPr="00331A42" w14:paraId="363727EF" w14:textId="77777777" w:rsidTr="00CE63A3">
        <w:tc>
          <w:tcPr>
            <w:tcW w:w="9356" w:type="dxa"/>
            <w:gridSpan w:val="6"/>
            <w:tcBorders>
              <w:top w:val="nil"/>
              <w:left w:val="single" w:sz="4" w:space="0" w:color="auto"/>
              <w:bottom w:val="single" w:sz="4" w:space="0" w:color="auto"/>
              <w:right w:val="single" w:sz="4" w:space="0" w:color="auto"/>
            </w:tcBorders>
          </w:tcPr>
          <w:p w14:paraId="34F8573A" w14:textId="14CE60D7" w:rsidR="00B53459" w:rsidRPr="00F30874" w:rsidRDefault="00B53459" w:rsidP="00A75433">
            <w:pPr>
              <w:jc w:val="left"/>
              <w:rPr>
                <w:sz w:val="20"/>
                <w:szCs w:val="20"/>
              </w:rPr>
            </w:pPr>
            <w:r w:rsidRPr="00F30874">
              <w:rPr>
                <w:rFonts w:eastAsia="MS Mincho"/>
                <w:b/>
                <w:sz w:val="20"/>
                <w:szCs w:val="20"/>
                <w:lang w:eastAsia="ja-JP"/>
              </w:rPr>
              <w:t>Expen</w:t>
            </w:r>
            <w:r w:rsidR="00A75433" w:rsidRPr="00F30874">
              <w:rPr>
                <w:rFonts w:eastAsia="MS Mincho"/>
                <w:b/>
                <w:sz w:val="20"/>
                <w:szCs w:val="20"/>
                <w:lang w:eastAsia="ja-JP"/>
              </w:rPr>
              <w:t>diture</w:t>
            </w:r>
          </w:p>
        </w:tc>
      </w:tr>
      <w:tr w:rsidR="00B53459" w:rsidRPr="00331A42" w14:paraId="1E683856"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7D03C9D2"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UNDP</w:t>
            </w:r>
          </w:p>
        </w:tc>
        <w:tc>
          <w:tcPr>
            <w:tcW w:w="2301" w:type="dxa"/>
            <w:gridSpan w:val="2"/>
            <w:tcBorders>
              <w:top w:val="nil"/>
              <w:left w:val="nil"/>
              <w:bottom w:val="single" w:sz="4" w:space="0" w:color="auto"/>
              <w:right w:val="single" w:sz="4" w:space="0" w:color="auto"/>
            </w:tcBorders>
            <w:tcMar>
              <w:left w:w="115" w:type="dxa"/>
              <w:right w:w="576" w:type="dxa"/>
            </w:tcMar>
          </w:tcPr>
          <w:p w14:paraId="156280DE" w14:textId="16C005A5" w:rsidR="00B53459" w:rsidRPr="00F30874" w:rsidRDefault="00514AFF" w:rsidP="00C46FFC">
            <w:pPr>
              <w:jc w:val="right"/>
              <w:rPr>
                <w:sz w:val="20"/>
                <w:szCs w:val="20"/>
              </w:rPr>
            </w:pPr>
            <w:r w:rsidRPr="00F30874">
              <w:rPr>
                <w:sz w:val="20"/>
                <w:szCs w:val="20"/>
              </w:rPr>
              <w:t>940,</w:t>
            </w:r>
            <w:r w:rsidR="005271D5" w:rsidRPr="00F30874">
              <w:rPr>
                <w:sz w:val="20"/>
                <w:szCs w:val="20"/>
              </w:rPr>
              <w:t>710,572</w:t>
            </w:r>
          </w:p>
        </w:tc>
        <w:tc>
          <w:tcPr>
            <w:tcW w:w="2302" w:type="dxa"/>
            <w:tcBorders>
              <w:top w:val="nil"/>
              <w:left w:val="nil"/>
              <w:bottom w:val="single" w:sz="4" w:space="0" w:color="auto"/>
              <w:right w:val="single" w:sz="4" w:space="0" w:color="auto"/>
            </w:tcBorders>
            <w:tcMar>
              <w:left w:w="115" w:type="dxa"/>
              <w:right w:w="576" w:type="dxa"/>
            </w:tcMar>
          </w:tcPr>
          <w:p w14:paraId="7EF6769F" w14:textId="1A4D497A" w:rsidR="00B53459" w:rsidRPr="00F30874" w:rsidRDefault="005271D5" w:rsidP="00C46FFC">
            <w:pPr>
              <w:jc w:val="right"/>
              <w:rPr>
                <w:sz w:val="20"/>
                <w:szCs w:val="20"/>
              </w:rPr>
            </w:pPr>
            <w:r w:rsidRPr="00F30874">
              <w:rPr>
                <w:sz w:val="20"/>
                <w:szCs w:val="20"/>
              </w:rPr>
              <w:t>940,980,317</w:t>
            </w:r>
          </w:p>
        </w:tc>
        <w:tc>
          <w:tcPr>
            <w:tcW w:w="2302" w:type="dxa"/>
            <w:tcBorders>
              <w:top w:val="nil"/>
              <w:left w:val="nil"/>
              <w:bottom w:val="single" w:sz="4" w:space="0" w:color="auto"/>
              <w:right w:val="single" w:sz="4" w:space="0" w:color="auto"/>
            </w:tcBorders>
            <w:tcMar>
              <w:left w:w="115" w:type="dxa"/>
              <w:right w:w="576" w:type="dxa"/>
            </w:tcMar>
          </w:tcPr>
          <w:p w14:paraId="5031B7E2" w14:textId="5326C140" w:rsidR="00B53459" w:rsidRPr="00F30874" w:rsidRDefault="00F96A7B" w:rsidP="00C46FFC">
            <w:pPr>
              <w:jc w:val="right"/>
              <w:rPr>
                <w:sz w:val="20"/>
                <w:szCs w:val="20"/>
              </w:rPr>
            </w:pPr>
            <w:r w:rsidRPr="00F30874">
              <w:rPr>
                <w:sz w:val="20"/>
                <w:szCs w:val="20"/>
              </w:rPr>
              <w:t>269,745</w:t>
            </w:r>
          </w:p>
        </w:tc>
      </w:tr>
      <w:tr w:rsidR="00B53459" w:rsidRPr="00331A42" w14:paraId="36CCEB62"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1F460FEA"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UNEP</w:t>
            </w:r>
          </w:p>
        </w:tc>
        <w:tc>
          <w:tcPr>
            <w:tcW w:w="2301" w:type="dxa"/>
            <w:gridSpan w:val="2"/>
            <w:tcBorders>
              <w:top w:val="nil"/>
              <w:left w:val="nil"/>
              <w:bottom w:val="single" w:sz="4" w:space="0" w:color="auto"/>
              <w:right w:val="single" w:sz="4" w:space="0" w:color="auto"/>
            </w:tcBorders>
            <w:tcMar>
              <w:left w:w="115" w:type="dxa"/>
              <w:right w:w="576" w:type="dxa"/>
            </w:tcMar>
          </w:tcPr>
          <w:p w14:paraId="5DDD4139" w14:textId="7AF6FCAE" w:rsidR="00B53459" w:rsidRPr="00F30874" w:rsidRDefault="009B49DB" w:rsidP="00C46FFC">
            <w:pPr>
              <w:jc w:val="right"/>
              <w:rPr>
                <w:sz w:val="20"/>
                <w:szCs w:val="20"/>
                <w:highlight w:val="yellow"/>
              </w:rPr>
            </w:pPr>
            <w:r w:rsidRPr="00F30874">
              <w:rPr>
                <w:sz w:val="20"/>
                <w:szCs w:val="20"/>
              </w:rPr>
              <w:t>351,268,963</w:t>
            </w:r>
          </w:p>
        </w:tc>
        <w:tc>
          <w:tcPr>
            <w:tcW w:w="2302" w:type="dxa"/>
            <w:tcBorders>
              <w:top w:val="nil"/>
              <w:left w:val="nil"/>
              <w:bottom w:val="single" w:sz="4" w:space="0" w:color="auto"/>
              <w:right w:val="single" w:sz="4" w:space="0" w:color="auto"/>
            </w:tcBorders>
            <w:tcMar>
              <w:left w:w="115" w:type="dxa"/>
              <w:right w:w="576" w:type="dxa"/>
            </w:tcMar>
          </w:tcPr>
          <w:p w14:paraId="0C1C10E9" w14:textId="4D3F8A8E" w:rsidR="00B53459" w:rsidRPr="00F30874" w:rsidRDefault="00444152" w:rsidP="00C46FFC">
            <w:pPr>
              <w:jc w:val="right"/>
              <w:rPr>
                <w:sz w:val="20"/>
                <w:szCs w:val="20"/>
                <w:highlight w:val="yellow"/>
              </w:rPr>
            </w:pPr>
            <w:r w:rsidRPr="00F30874">
              <w:rPr>
                <w:sz w:val="20"/>
                <w:szCs w:val="20"/>
              </w:rPr>
              <w:t>353,626,</w:t>
            </w:r>
            <w:r w:rsidR="0001176F" w:rsidRPr="00F30874">
              <w:rPr>
                <w:sz w:val="20"/>
                <w:szCs w:val="20"/>
              </w:rPr>
              <w:t>673</w:t>
            </w:r>
          </w:p>
        </w:tc>
        <w:tc>
          <w:tcPr>
            <w:tcW w:w="2302" w:type="dxa"/>
            <w:tcBorders>
              <w:top w:val="nil"/>
              <w:left w:val="nil"/>
              <w:bottom w:val="single" w:sz="4" w:space="0" w:color="auto"/>
              <w:right w:val="single" w:sz="4" w:space="0" w:color="auto"/>
            </w:tcBorders>
            <w:tcMar>
              <w:left w:w="115" w:type="dxa"/>
              <w:right w:w="576" w:type="dxa"/>
            </w:tcMar>
          </w:tcPr>
          <w:p w14:paraId="2BC16F05" w14:textId="0B8FFB54" w:rsidR="00B53459" w:rsidRPr="00F30874" w:rsidRDefault="0001176F" w:rsidP="00C46FFC">
            <w:pPr>
              <w:jc w:val="right"/>
              <w:rPr>
                <w:sz w:val="20"/>
                <w:szCs w:val="20"/>
              </w:rPr>
            </w:pPr>
            <w:r w:rsidRPr="00F30874">
              <w:rPr>
                <w:sz w:val="20"/>
                <w:szCs w:val="20"/>
              </w:rPr>
              <w:t>2,357,710</w:t>
            </w:r>
          </w:p>
        </w:tc>
      </w:tr>
      <w:tr w:rsidR="00B53459" w:rsidRPr="00331A42" w14:paraId="4A43FB20"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6E6EDCE6"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UNIDO</w:t>
            </w:r>
          </w:p>
        </w:tc>
        <w:tc>
          <w:tcPr>
            <w:tcW w:w="2301" w:type="dxa"/>
            <w:gridSpan w:val="2"/>
            <w:tcBorders>
              <w:top w:val="nil"/>
              <w:left w:val="nil"/>
              <w:bottom w:val="single" w:sz="4" w:space="0" w:color="auto"/>
              <w:right w:val="single" w:sz="4" w:space="0" w:color="auto"/>
            </w:tcBorders>
            <w:tcMar>
              <w:left w:w="115" w:type="dxa"/>
              <w:right w:w="576" w:type="dxa"/>
            </w:tcMar>
          </w:tcPr>
          <w:p w14:paraId="2E1D5CA4" w14:textId="1BB9C54D" w:rsidR="00B53459" w:rsidRPr="00F30874" w:rsidRDefault="00A87782" w:rsidP="00C46FFC">
            <w:pPr>
              <w:jc w:val="right"/>
              <w:rPr>
                <w:sz w:val="20"/>
                <w:szCs w:val="20"/>
              </w:rPr>
            </w:pPr>
            <w:r w:rsidRPr="00F30874">
              <w:rPr>
                <w:sz w:val="20"/>
                <w:szCs w:val="20"/>
              </w:rPr>
              <w:t>894,055,960</w:t>
            </w:r>
          </w:p>
        </w:tc>
        <w:tc>
          <w:tcPr>
            <w:tcW w:w="2302" w:type="dxa"/>
            <w:tcBorders>
              <w:top w:val="nil"/>
              <w:left w:val="nil"/>
              <w:bottom w:val="single" w:sz="4" w:space="0" w:color="auto"/>
              <w:right w:val="single" w:sz="4" w:space="0" w:color="auto"/>
            </w:tcBorders>
            <w:tcMar>
              <w:left w:w="115" w:type="dxa"/>
              <w:right w:w="576" w:type="dxa"/>
            </w:tcMar>
          </w:tcPr>
          <w:p w14:paraId="3777C76F" w14:textId="7A6F0268" w:rsidR="00B53459" w:rsidRPr="00F30874" w:rsidRDefault="00A87782" w:rsidP="00C46FFC">
            <w:pPr>
              <w:jc w:val="right"/>
              <w:rPr>
                <w:sz w:val="20"/>
                <w:szCs w:val="20"/>
                <w:highlight w:val="yellow"/>
              </w:rPr>
            </w:pPr>
            <w:r w:rsidRPr="00F30874">
              <w:rPr>
                <w:sz w:val="20"/>
                <w:szCs w:val="20"/>
              </w:rPr>
              <w:t>893,</w:t>
            </w:r>
            <w:r w:rsidR="001A5B16" w:rsidRPr="00F30874">
              <w:rPr>
                <w:sz w:val="20"/>
                <w:szCs w:val="20"/>
              </w:rPr>
              <w:t>351,388</w:t>
            </w:r>
          </w:p>
        </w:tc>
        <w:tc>
          <w:tcPr>
            <w:tcW w:w="2302" w:type="dxa"/>
            <w:tcBorders>
              <w:top w:val="nil"/>
              <w:left w:val="nil"/>
              <w:bottom w:val="single" w:sz="4" w:space="0" w:color="auto"/>
              <w:right w:val="single" w:sz="4" w:space="0" w:color="auto"/>
            </w:tcBorders>
            <w:tcMar>
              <w:left w:w="115" w:type="dxa"/>
              <w:right w:w="576" w:type="dxa"/>
            </w:tcMar>
          </w:tcPr>
          <w:p w14:paraId="092ACE96" w14:textId="6743D3CA" w:rsidR="00B53459" w:rsidRPr="00F30874" w:rsidRDefault="00B53459" w:rsidP="00C46FFC">
            <w:pPr>
              <w:jc w:val="right"/>
              <w:rPr>
                <w:sz w:val="20"/>
                <w:szCs w:val="20"/>
              </w:rPr>
            </w:pPr>
            <w:r w:rsidRPr="00F30874">
              <w:rPr>
                <w:sz w:val="20"/>
                <w:szCs w:val="20"/>
              </w:rPr>
              <w:t>(</w:t>
            </w:r>
            <w:r w:rsidR="00B67E86" w:rsidRPr="00F30874">
              <w:rPr>
                <w:sz w:val="20"/>
                <w:szCs w:val="20"/>
              </w:rPr>
              <w:t>704,572</w:t>
            </w:r>
            <w:r w:rsidRPr="00F30874">
              <w:rPr>
                <w:sz w:val="20"/>
                <w:szCs w:val="20"/>
              </w:rPr>
              <w:t>)</w:t>
            </w:r>
          </w:p>
        </w:tc>
      </w:tr>
      <w:tr w:rsidR="00B53459" w:rsidRPr="00331A42" w14:paraId="5CAAEAA3" w14:textId="77777777" w:rsidTr="00C46FFC">
        <w:tc>
          <w:tcPr>
            <w:tcW w:w="2451" w:type="dxa"/>
            <w:gridSpan w:val="2"/>
            <w:tcBorders>
              <w:top w:val="nil"/>
              <w:left w:val="single" w:sz="4" w:space="0" w:color="auto"/>
              <w:bottom w:val="single" w:sz="4" w:space="0" w:color="auto"/>
              <w:right w:val="single" w:sz="4" w:space="0" w:color="auto"/>
            </w:tcBorders>
            <w:vAlign w:val="bottom"/>
          </w:tcPr>
          <w:p w14:paraId="2D05E207"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World Bank</w:t>
            </w:r>
          </w:p>
        </w:tc>
        <w:tc>
          <w:tcPr>
            <w:tcW w:w="2301" w:type="dxa"/>
            <w:gridSpan w:val="2"/>
            <w:tcBorders>
              <w:top w:val="nil"/>
              <w:left w:val="nil"/>
              <w:bottom w:val="single" w:sz="4" w:space="0" w:color="auto"/>
              <w:right w:val="single" w:sz="4" w:space="0" w:color="auto"/>
            </w:tcBorders>
            <w:tcMar>
              <w:left w:w="115" w:type="dxa"/>
              <w:right w:w="576" w:type="dxa"/>
            </w:tcMar>
          </w:tcPr>
          <w:p w14:paraId="55BCF37E" w14:textId="2033A0CE" w:rsidR="00B53459" w:rsidRPr="00F30874" w:rsidRDefault="00114E58" w:rsidP="00C46FFC">
            <w:pPr>
              <w:jc w:val="right"/>
              <w:rPr>
                <w:sz w:val="20"/>
                <w:szCs w:val="20"/>
                <w:highlight w:val="yellow"/>
              </w:rPr>
            </w:pPr>
            <w:r w:rsidRPr="00F30874">
              <w:rPr>
                <w:sz w:val="20"/>
                <w:szCs w:val="20"/>
              </w:rPr>
              <w:t>1,272,887,568</w:t>
            </w:r>
          </w:p>
        </w:tc>
        <w:tc>
          <w:tcPr>
            <w:tcW w:w="2302" w:type="dxa"/>
            <w:tcBorders>
              <w:top w:val="nil"/>
              <w:left w:val="nil"/>
              <w:bottom w:val="single" w:sz="4" w:space="0" w:color="auto"/>
              <w:right w:val="single" w:sz="4" w:space="0" w:color="auto"/>
            </w:tcBorders>
            <w:tcMar>
              <w:left w:w="115" w:type="dxa"/>
              <w:right w:w="576" w:type="dxa"/>
            </w:tcMar>
          </w:tcPr>
          <w:p w14:paraId="4CD61784" w14:textId="447D7DF2" w:rsidR="00B53459" w:rsidRPr="00F30874" w:rsidRDefault="00114E58" w:rsidP="00C46FFC">
            <w:pPr>
              <w:jc w:val="right"/>
              <w:rPr>
                <w:sz w:val="20"/>
                <w:szCs w:val="20"/>
                <w:highlight w:val="yellow"/>
              </w:rPr>
            </w:pPr>
            <w:r w:rsidRPr="00F30874">
              <w:rPr>
                <w:sz w:val="20"/>
                <w:szCs w:val="20"/>
              </w:rPr>
              <w:t>1,272,887,568</w:t>
            </w:r>
          </w:p>
        </w:tc>
        <w:tc>
          <w:tcPr>
            <w:tcW w:w="2302" w:type="dxa"/>
            <w:tcBorders>
              <w:top w:val="nil"/>
              <w:left w:val="nil"/>
              <w:bottom w:val="single" w:sz="4" w:space="0" w:color="auto"/>
              <w:right w:val="single" w:sz="4" w:space="0" w:color="auto"/>
            </w:tcBorders>
            <w:tcMar>
              <w:left w:w="115" w:type="dxa"/>
              <w:right w:w="576" w:type="dxa"/>
            </w:tcMar>
          </w:tcPr>
          <w:p w14:paraId="4C510EA0" w14:textId="77777777" w:rsidR="00B53459" w:rsidRPr="00F30874" w:rsidRDefault="00B53459" w:rsidP="00C46FFC">
            <w:pPr>
              <w:jc w:val="right"/>
              <w:rPr>
                <w:sz w:val="20"/>
                <w:szCs w:val="20"/>
                <w:highlight w:val="yellow"/>
              </w:rPr>
            </w:pPr>
            <w:r w:rsidRPr="00F30874">
              <w:rPr>
                <w:sz w:val="20"/>
                <w:szCs w:val="20"/>
              </w:rPr>
              <w:t>-</w:t>
            </w:r>
          </w:p>
        </w:tc>
      </w:tr>
    </w:tbl>
    <w:p w14:paraId="6035AC20" w14:textId="77777777" w:rsidR="00B53459" w:rsidRPr="00905264" w:rsidRDefault="00B53459" w:rsidP="00B53459">
      <w:pPr>
        <w:jc w:val="left"/>
      </w:pPr>
    </w:p>
    <w:p w14:paraId="061924B1" w14:textId="54DEED33" w:rsidR="00B53459" w:rsidRPr="00B1556F" w:rsidRDefault="00B53459" w:rsidP="007E0F1E">
      <w:pPr>
        <w:rPr>
          <w:b/>
          <w:sz w:val="24"/>
          <w:szCs w:val="24"/>
          <w:u w:val="single"/>
        </w:rPr>
      </w:pPr>
      <w:r w:rsidRPr="00B1556F">
        <w:rPr>
          <w:b/>
          <w:sz w:val="24"/>
          <w:szCs w:val="24"/>
        </w:rPr>
        <w:t>Report of the U</w:t>
      </w:r>
      <w:r w:rsidR="007E0F1E" w:rsidRPr="00B1556F">
        <w:rPr>
          <w:b/>
          <w:sz w:val="24"/>
          <w:szCs w:val="24"/>
        </w:rPr>
        <w:t xml:space="preserve">nited </w:t>
      </w:r>
      <w:r w:rsidRPr="00B1556F">
        <w:rPr>
          <w:b/>
          <w:sz w:val="24"/>
          <w:szCs w:val="24"/>
        </w:rPr>
        <w:t>N</w:t>
      </w:r>
      <w:r w:rsidR="007E0F1E" w:rsidRPr="00B1556F">
        <w:rPr>
          <w:b/>
          <w:sz w:val="24"/>
          <w:szCs w:val="24"/>
        </w:rPr>
        <w:t xml:space="preserve">ations </w:t>
      </w:r>
      <w:r w:rsidRPr="00B1556F">
        <w:rPr>
          <w:b/>
          <w:sz w:val="24"/>
          <w:szCs w:val="24"/>
        </w:rPr>
        <w:t>Bo</w:t>
      </w:r>
      <w:r w:rsidR="007E0F1E" w:rsidRPr="00B1556F">
        <w:rPr>
          <w:b/>
          <w:sz w:val="24"/>
          <w:szCs w:val="24"/>
        </w:rPr>
        <w:t xml:space="preserve">ard of </w:t>
      </w:r>
      <w:r w:rsidRPr="00B1556F">
        <w:rPr>
          <w:b/>
          <w:sz w:val="24"/>
          <w:szCs w:val="24"/>
        </w:rPr>
        <w:t>A</w:t>
      </w:r>
      <w:r w:rsidR="007E0F1E" w:rsidRPr="00B1556F">
        <w:rPr>
          <w:b/>
          <w:sz w:val="24"/>
          <w:szCs w:val="24"/>
        </w:rPr>
        <w:t>uditors (</w:t>
      </w:r>
      <w:proofErr w:type="spellStart"/>
      <w:r w:rsidR="007E0F1E" w:rsidRPr="00B1556F">
        <w:rPr>
          <w:b/>
          <w:sz w:val="24"/>
          <w:szCs w:val="24"/>
        </w:rPr>
        <w:t>UNBoA</w:t>
      </w:r>
      <w:proofErr w:type="spellEnd"/>
      <w:r w:rsidR="007E0F1E" w:rsidRPr="00B1556F">
        <w:rPr>
          <w:b/>
          <w:sz w:val="24"/>
          <w:szCs w:val="24"/>
        </w:rPr>
        <w:t>)</w:t>
      </w:r>
      <w:r w:rsidRPr="00B1556F">
        <w:rPr>
          <w:b/>
          <w:sz w:val="24"/>
          <w:szCs w:val="24"/>
        </w:rPr>
        <w:t xml:space="preserve"> on the financial statements of the </w:t>
      </w:r>
      <w:r w:rsidR="00C46FFC" w:rsidRPr="00B1556F">
        <w:rPr>
          <w:b/>
          <w:sz w:val="24"/>
          <w:szCs w:val="24"/>
        </w:rPr>
        <w:t>MLF</w:t>
      </w:r>
      <w:r w:rsidRPr="00B1556F">
        <w:rPr>
          <w:b/>
          <w:sz w:val="24"/>
          <w:szCs w:val="24"/>
        </w:rPr>
        <w:t xml:space="preserve"> </w:t>
      </w:r>
      <w:r w:rsidR="00FA68F7" w:rsidRPr="00B1556F">
        <w:rPr>
          <w:b/>
          <w:sz w:val="24"/>
          <w:szCs w:val="24"/>
        </w:rPr>
        <w:t>for the</w:t>
      </w:r>
      <w:r w:rsidRPr="00B1556F">
        <w:rPr>
          <w:b/>
          <w:sz w:val="24"/>
          <w:szCs w:val="24"/>
        </w:rPr>
        <w:t xml:space="preserve"> year ended 31 December 20</w:t>
      </w:r>
      <w:r w:rsidR="00E25E65" w:rsidRPr="00B1556F">
        <w:rPr>
          <w:b/>
          <w:sz w:val="24"/>
          <w:szCs w:val="24"/>
        </w:rPr>
        <w:t>2</w:t>
      </w:r>
      <w:r w:rsidR="00C90240" w:rsidRPr="00B1556F">
        <w:rPr>
          <w:b/>
          <w:sz w:val="24"/>
          <w:szCs w:val="24"/>
        </w:rPr>
        <w:t>1</w:t>
      </w:r>
    </w:p>
    <w:p w14:paraId="0DA13E58" w14:textId="77777777" w:rsidR="00B53459" w:rsidRPr="000F0FAB" w:rsidRDefault="00B53459" w:rsidP="00B53459">
      <w:pPr>
        <w:jc w:val="left"/>
        <w:rPr>
          <w:u w:val="single"/>
        </w:rPr>
      </w:pPr>
    </w:p>
    <w:p w14:paraId="0A69AB59" w14:textId="0250DCD3" w:rsidR="00D261BB" w:rsidRPr="00C07CD4" w:rsidRDefault="00D261BB" w:rsidP="00D261BB">
      <w:pPr>
        <w:pStyle w:val="Heading1"/>
      </w:pPr>
      <w:r w:rsidRPr="00C07CD4">
        <w:rPr>
          <w:lang w:val="en-CA"/>
        </w:rPr>
        <w:t xml:space="preserve">The </w:t>
      </w:r>
      <w:r w:rsidR="003B0822">
        <w:rPr>
          <w:lang w:val="en-CA"/>
        </w:rPr>
        <w:t>f</w:t>
      </w:r>
      <w:r w:rsidR="003B0822" w:rsidRPr="00C07CD4">
        <w:rPr>
          <w:lang w:val="en-CA"/>
        </w:rPr>
        <w:t xml:space="preserve">inancial </w:t>
      </w:r>
      <w:r w:rsidRPr="00C07CD4">
        <w:rPr>
          <w:lang w:val="en-CA"/>
        </w:rPr>
        <w:t>report and audited financial statements for the year ended 31 December 202</w:t>
      </w:r>
      <w:r w:rsidR="00C90240">
        <w:rPr>
          <w:lang w:val="en-CA"/>
        </w:rPr>
        <w:t>1</w:t>
      </w:r>
      <w:r w:rsidRPr="00C07CD4">
        <w:rPr>
          <w:lang w:val="en-CA"/>
        </w:rPr>
        <w:t xml:space="preserve"> and the Report of the Board of Auditors of the Fund of the United Nations Environment Programme was submitted to the Seventy-</w:t>
      </w:r>
      <w:r w:rsidR="00B62CC2">
        <w:rPr>
          <w:lang w:val="en-CA"/>
        </w:rPr>
        <w:t>seven</w:t>
      </w:r>
      <w:r w:rsidRPr="00C07CD4">
        <w:rPr>
          <w:lang w:val="en-CA"/>
        </w:rPr>
        <w:t>th Session of the United Nations General Assembly</w:t>
      </w:r>
      <w:r>
        <w:rPr>
          <w:lang w:val="en-CA"/>
        </w:rPr>
        <w:t xml:space="preserve"> </w:t>
      </w:r>
      <w:r w:rsidRPr="00B42618">
        <w:rPr>
          <w:lang w:val="en-CA"/>
        </w:rPr>
        <w:t>(A/7</w:t>
      </w:r>
      <w:r w:rsidR="00040AD1" w:rsidRPr="00B42618">
        <w:rPr>
          <w:lang w:val="en-CA"/>
        </w:rPr>
        <w:t>7</w:t>
      </w:r>
      <w:r w:rsidRPr="00B42618">
        <w:rPr>
          <w:lang w:val="en-CA"/>
        </w:rPr>
        <w:t>/5/Add.7).</w:t>
      </w:r>
      <w:r w:rsidRPr="00B42618">
        <w:rPr>
          <w:rStyle w:val="FootnoteReference"/>
        </w:rPr>
        <w:footnoteReference w:id="2"/>
      </w:r>
      <w:r>
        <w:rPr>
          <w:lang w:val="en-CA"/>
        </w:rPr>
        <w:t xml:space="preserve"> </w:t>
      </w:r>
      <w:r w:rsidRPr="00C07CD4">
        <w:rPr>
          <w:lang w:val="en-CA"/>
        </w:rPr>
        <w:t xml:space="preserve">The report </w:t>
      </w:r>
      <w:r>
        <w:rPr>
          <w:lang w:val="en-CA"/>
        </w:rPr>
        <w:t xml:space="preserve">submitted to the General Assembly included </w:t>
      </w:r>
      <w:r w:rsidR="005630F4">
        <w:rPr>
          <w:lang w:val="en-CA"/>
        </w:rPr>
        <w:t xml:space="preserve">a thorough review </w:t>
      </w:r>
      <w:r>
        <w:rPr>
          <w:lang w:val="en-CA"/>
        </w:rPr>
        <w:t xml:space="preserve">of the financial statements of the </w:t>
      </w:r>
      <w:r w:rsidRPr="00C07CD4">
        <w:rPr>
          <w:lang w:val="en-CA"/>
        </w:rPr>
        <w:t xml:space="preserve">MLF. </w:t>
      </w:r>
      <w:r>
        <w:rPr>
          <w:lang w:val="en-CA"/>
        </w:rPr>
        <w:t xml:space="preserve">None of the key findings and recommendations in the report </w:t>
      </w:r>
      <w:r w:rsidRPr="00C07CD4">
        <w:rPr>
          <w:lang w:val="en-CA"/>
        </w:rPr>
        <w:t>pertain to the MLF.</w:t>
      </w:r>
    </w:p>
    <w:p w14:paraId="4DB653A5" w14:textId="671D70C2" w:rsidR="00B53459" w:rsidRPr="00B1556F" w:rsidRDefault="00B53459" w:rsidP="00B53459">
      <w:pPr>
        <w:tabs>
          <w:tab w:val="left" w:pos="0"/>
        </w:tabs>
        <w:rPr>
          <w:sz w:val="24"/>
          <w:szCs w:val="24"/>
        </w:rPr>
      </w:pPr>
      <w:r w:rsidRPr="00B1556F">
        <w:rPr>
          <w:b/>
          <w:bCs/>
          <w:sz w:val="24"/>
          <w:szCs w:val="24"/>
        </w:rPr>
        <w:t>Recommendation</w:t>
      </w:r>
    </w:p>
    <w:p w14:paraId="66B3AECA" w14:textId="77777777" w:rsidR="00B53459" w:rsidRPr="000616C2" w:rsidRDefault="00B53459" w:rsidP="00B53459">
      <w:pPr>
        <w:ind w:left="720"/>
        <w:rPr>
          <w:highlight w:val="yellow"/>
        </w:rPr>
      </w:pPr>
    </w:p>
    <w:p w14:paraId="16457106" w14:textId="77777777" w:rsidR="00B53459" w:rsidRPr="00867C4D" w:rsidRDefault="00B53459" w:rsidP="00B53459">
      <w:pPr>
        <w:pStyle w:val="Heading1"/>
      </w:pPr>
      <w:r w:rsidRPr="00867C4D">
        <w:t>The Executive Committee may wish:</w:t>
      </w:r>
    </w:p>
    <w:p w14:paraId="2938B747" w14:textId="652420E5" w:rsidR="00E22C16" w:rsidRPr="00735032" w:rsidRDefault="00B53459" w:rsidP="00F36129">
      <w:pPr>
        <w:pStyle w:val="Heading2"/>
      </w:pPr>
      <w:r w:rsidRPr="00867C4D">
        <w:t xml:space="preserve">To </w:t>
      </w:r>
      <w:r w:rsidRPr="00735032">
        <w:t>note</w:t>
      </w:r>
      <w:r w:rsidR="00F36129" w:rsidRPr="00735032">
        <w:t xml:space="preserve"> the final </w:t>
      </w:r>
      <w:r w:rsidR="007E0F1E" w:rsidRPr="00735032">
        <w:t xml:space="preserve">audited </w:t>
      </w:r>
      <w:r w:rsidR="00F36129" w:rsidRPr="00735032">
        <w:t xml:space="preserve">financial statements of the Multilateral Fund as </w:t>
      </w:r>
      <w:proofErr w:type="gramStart"/>
      <w:r w:rsidR="0003501B">
        <w:t>at</w:t>
      </w:r>
      <w:proofErr w:type="gramEnd"/>
      <w:r w:rsidR="00F36129" w:rsidRPr="00735032">
        <w:t xml:space="preserve"> 31</w:t>
      </w:r>
      <w:r w:rsidR="00D404EF" w:rsidRPr="00735032">
        <w:t> </w:t>
      </w:r>
      <w:r w:rsidR="00F36129" w:rsidRPr="00735032">
        <w:t>December</w:t>
      </w:r>
      <w:r w:rsidR="00D404EF" w:rsidRPr="00735032">
        <w:t> </w:t>
      </w:r>
      <w:r w:rsidR="00F36129" w:rsidRPr="00735032">
        <w:t>20</w:t>
      </w:r>
      <w:r w:rsidR="00441DC0" w:rsidRPr="00735032">
        <w:t>2</w:t>
      </w:r>
      <w:r w:rsidR="005A00A5">
        <w:t>1</w:t>
      </w:r>
      <w:r w:rsidR="0003501B">
        <w:t>,</w:t>
      </w:r>
      <w:r w:rsidR="00F36129" w:rsidRPr="00735032">
        <w:t xml:space="preserve"> prepared in accordance with the International Public Sector Accounting Standards</w:t>
      </w:r>
      <w:r w:rsidR="007E0F1E" w:rsidRPr="00735032">
        <w:t>,</w:t>
      </w:r>
      <w:r w:rsidR="00F36129" w:rsidRPr="00735032">
        <w:t xml:space="preserve"> contained in document UNEP/OzL.Pro/ExCom/</w:t>
      </w:r>
      <w:r w:rsidR="005A00A5">
        <w:t>91</w:t>
      </w:r>
      <w:r w:rsidR="00F36129" w:rsidRPr="00735032">
        <w:t>/5;</w:t>
      </w:r>
      <w:r w:rsidR="007E0F1E" w:rsidRPr="00735032">
        <w:t xml:space="preserve"> </w:t>
      </w:r>
      <w:r w:rsidR="005630F4">
        <w:t>and</w:t>
      </w:r>
    </w:p>
    <w:p w14:paraId="22B24002" w14:textId="6B67B50B" w:rsidR="00E22C16" w:rsidRPr="00E22C16" w:rsidRDefault="00B53459" w:rsidP="00B67FB0">
      <w:pPr>
        <w:pStyle w:val="Heading2"/>
      </w:pPr>
      <w:r w:rsidRPr="00FD6355">
        <w:rPr>
          <w:rStyle w:val="bumpedfont15"/>
          <w:bCs/>
          <w:szCs w:val="16"/>
        </w:rPr>
        <w:t>To request</w:t>
      </w:r>
      <w:r w:rsidRPr="00735032">
        <w:t xml:space="preserve"> the Treasurer</w:t>
      </w:r>
      <w:r w:rsidR="00F36129" w:rsidRPr="00735032">
        <w:t xml:space="preserve"> to record in the 202</w:t>
      </w:r>
      <w:r w:rsidR="005A00A5">
        <w:t>2</w:t>
      </w:r>
      <w:r w:rsidR="00F36129" w:rsidRPr="00735032">
        <w:t xml:space="preserve"> accounts of the Multilateral Fund the differences between the implementing agencies’ provisional 20</w:t>
      </w:r>
      <w:r w:rsidR="00500376" w:rsidRPr="00735032">
        <w:t>2</w:t>
      </w:r>
      <w:r w:rsidR="005A00A5">
        <w:t>1</w:t>
      </w:r>
      <w:r w:rsidR="00F36129" w:rsidRPr="00735032">
        <w:t xml:space="preserve"> financial statements and their final 20</w:t>
      </w:r>
      <w:r w:rsidR="00500376" w:rsidRPr="00735032">
        <w:t>2</w:t>
      </w:r>
      <w:r w:rsidR="005A00A5">
        <w:t>1</w:t>
      </w:r>
      <w:r w:rsidR="00F36129" w:rsidRPr="00735032">
        <w:t xml:space="preserve"> statements</w:t>
      </w:r>
      <w:r w:rsidR="00F36129" w:rsidRPr="00F36129">
        <w:t xml:space="preserve"> reflected in </w:t>
      </w:r>
      <w:r w:rsidR="003B0822">
        <w:t>t</w:t>
      </w:r>
      <w:r w:rsidR="003B0822" w:rsidRPr="00F36129">
        <w:t xml:space="preserve">able </w:t>
      </w:r>
      <w:r w:rsidR="00F36129" w:rsidRPr="00F36129">
        <w:t>1 of document</w:t>
      </w:r>
      <w:r w:rsidR="007E0F1E">
        <w:t xml:space="preserve"> </w:t>
      </w:r>
      <w:r w:rsidR="007E0F1E" w:rsidRPr="00917FB2">
        <w:t>UNEP/OzL.Pro/ExCom/</w:t>
      </w:r>
      <w:r w:rsidR="005A00A5">
        <w:t>91</w:t>
      </w:r>
      <w:r w:rsidR="007E0F1E" w:rsidRPr="00917FB2">
        <w:t>/5</w:t>
      </w:r>
      <w:r w:rsidR="00F3612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14:paraId="0EFBDD42" w14:textId="77777777" w:rsidTr="00CE63A3">
        <w:tc>
          <w:tcPr>
            <w:tcW w:w="1871" w:type="dxa"/>
          </w:tcPr>
          <w:p w14:paraId="57D9B1DA" w14:textId="77777777" w:rsidR="00B53459" w:rsidRDefault="00B53459" w:rsidP="00CE63A3">
            <w:pPr>
              <w:rPr>
                <w:lang w:val="en-CA"/>
              </w:rPr>
            </w:pPr>
          </w:p>
        </w:tc>
        <w:tc>
          <w:tcPr>
            <w:tcW w:w="1872" w:type="dxa"/>
          </w:tcPr>
          <w:p w14:paraId="5588CA9E" w14:textId="77777777" w:rsidR="00B53459" w:rsidRDefault="00B53459" w:rsidP="00CE63A3">
            <w:pPr>
              <w:rPr>
                <w:lang w:val="en-CA"/>
              </w:rPr>
            </w:pPr>
          </w:p>
        </w:tc>
        <w:tc>
          <w:tcPr>
            <w:tcW w:w="1872" w:type="dxa"/>
            <w:tcBorders>
              <w:bottom w:val="single" w:sz="4" w:space="0" w:color="auto"/>
            </w:tcBorders>
          </w:tcPr>
          <w:p w14:paraId="7BD1E1BE" w14:textId="77777777" w:rsidR="00B53459" w:rsidRDefault="00B53459" w:rsidP="00CE63A3">
            <w:pPr>
              <w:rPr>
                <w:lang w:val="en-CA"/>
              </w:rPr>
            </w:pPr>
          </w:p>
        </w:tc>
        <w:tc>
          <w:tcPr>
            <w:tcW w:w="1872" w:type="dxa"/>
          </w:tcPr>
          <w:p w14:paraId="3DCE27C4" w14:textId="77777777" w:rsidR="00B53459" w:rsidRDefault="00B53459" w:rsidP="00CE63A3">
            <w:pPr>
              <w:rPr>
                <w:lang w:val="en-CA"/>
              </w:rPr>
            </w:pPr>
          </w:p>
        </w:tc>
        <w:tc>
          <w:tcPr>
            <w:tcW w:w="1873" w:type="dxa"/>
          </w:tcPr>
          <w:p w14:paraId="28D859DB" w14:textId="77777777" w:rsidR="00B53459" w:rsidRDefault="00B53459" w:rsidP="00CE63A3">
            <w:pPr>
              <w:rPr>
                <w:lang w:val="en-CA"/>
              </w:rPr>
            </w:pPr>
          </w:p>
        </w:tc>
      </w:tr>
    </w:tbl>
    <w:p w14:paraId="44687F48" w14:textId="72948A4F" w:rsidR="008C5738" w:rsidRPr="00BB2764" w:rsidRDefault="008C5738" w:rsidP="002A121B">
      <w:pPr>
        <w:pStyle w:val="StyleHeader4Para4Left0Firstline0"/>
        <w:numPr>
          <w:ilvl w:val="0"/>
          <w:numId w:val="0"/>
        </w:numPr>
        <w:rPr>
          <w:sz w:val="22"/>
        </w:rPr>
      </w:pPr>
    </w:p>
    <w:sectPr w:rsidR="008C5738" w:rsidRPr="00BB2764" w:rsidSect="002A121B">
      <w:headerReference w:type="even" r:id="rId15"/>
      <w:headerReference w:type="default" r:id="rId16"/>
      <w:footerReference w:type="even" r:id="rId17"/>
      <w:footerReference w:type="default" r:id="rId18"/>
      <w:footerReference w:type="first" r:id="rId19"/>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9A270" w14:textId="77777777" w:rsidR="004B1D71" w:rsidRDefault="004B1D71" w:rsidP="004A504B">
      <w:r>
        <w:separator/>
      </w:r>
    </w:p>
  </w:endnote>
  <w:endnote w:type="continuationSeparator" w:id="0">
    <w:p w14:paraId="75359B2F" w14:textId="77777777" w:rsidR="004B1D71" w:rsidRDefault="004B1D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DDB1" w14:textId="7596AB64" w:rsidR="00DC6A10" w:rsidRPr="0033525D" w:rsidRDefault="00BC2495">
    <w:pPr>
      <w:jc w:val="center"/>
    </w:pPr>
    <w:r>
      <w:fldChar w:fldCharType="begin"/>
    </w:r>
    <w:r w:rsidR="00851352">
      <w:instrText xml:space="preserve"> PAGE </w:instrText>
    </w:r>
    <w:r>
      <w:fldChar w:fldCharType="separate"/>
    </w:r>
    <w:r w:rsidR="002F6D0E">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4D02" w14:textId="07ED5973" w:rsidR="00DC6A10" w:rsidRPr="0033525D" w:rsidRDefault="00BC2495">
    <w:pPr>
      <w:jc w:val="center"/>
    </w:pPr>
    <w:r>
      <w:fldChar w:fldCharType="begin"/>
    </w:r>
    <w:r w:rsidR="00851352">
      <w:instrText xml:space="preserve"> PAGE </w:instrText>
    </w:r>
    <w:r>
      <w:fldChar w:fldCharType="separate"/>
    </w:r>
    <w:r w:rsidR="000B468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43281" w14:textId="77777777" w:rsidR="004B1D71" w:rsidRDefault="004B1D71" w:rsidP="004A504B">
      <w:r>
        <w:separator/>
      </w:r>
    </w:p>
  </w:footnote>
  <w:footnote w:type="continuationSeparator" w:id="0">
    <w:p w14:paraId="67DC9040" w14:textId="77777777" w:rsidR="004B1D71" w:rsidRDefault="004B1D71" w:rsidP="004A504B">
      <w:r>
        <w:continuationSeparator/>
      </w:r>
    </w:p>
  </w:footnote>
  <w:footnote w:id="1">
    <w:p w14:paraId="1D102CF9" w14:textId="77777777" w:rsidR="000030DE" w:rsidRPr="00B60240" w:rsidRDefault="000030DE" w:rsidP="000030DE">
      <w:pPr>
        <w:pStyle w:val="FootnoteText"/>
        <w:rPr>
          <w:lang w:val="en-US"/>
        </w:rPr>
      </w:pPr>
      <w:r w:rsidRPr="00B60240">
        <w:rPr>
          <w:rStyle w:val="FootnoteReference"/>
        </w:rPr>
        <w:footnoteRef/>
      </w:r>
      <w:r w:rsidRPr="00B60240">
        <w:t xml:space="preserve"> </w:t>
      </w:r>
      <w:r w:rsidRPr="00B60240">
        <w:rPr>
          <w:lang w:val="en-US"/>
        </w:rPr>
        <w:t>UNEP/OzL.Pro/ExCom/91/1</w:t>
      </w:r>
    </w:p>
  </w:footnote>
  <w:footnote w:id="2">
    <w:p w14:paraId="12DF1A33" w14:textId="626FA943" w:rsidR="00D261BB" w:rsidRPr="00B67FB0" w:rsidRDefault="00D261BB" w:rsidP="00937652">
      <w:pPr>
        <w:pStyle w:val="FootnoteText"/>
      </w:pPr>
      <w:r w:rsidRPr="00B67FB0">
        <w:rPr>
          <w:rStyle w:val="FootnoteReference"/>
        </w:rPr>
        <w:footnoteRef/>
      </w:r>
      <w:r w:rsidRPr="00B67FB0">
        <w:t xml:space="preserve"> </w:t>
      </w:r>
      <w:r w:rsidR="00AF22DE" w:rsidRPr="00AF22DE">
        <w:t>https://documents-dds-ny.un.org/doc/UNDOC/GEN/N22/374/97/PDF/N2237497.pdf?OpenElement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A6C5" w14:textId="59946E50" w:rsidR="00DC6A10" w:rsidRPr="0033525D" w:rsidRDefault="00F30874">
    <w:r>
      <w:fldChar w:fldCharType="begin"/>
    </w:r>
    <w:r>
      <w:instrText xml:space="preserve"> DOCPROPERTY "Document number"  \* MERGEFORMAT </w:instrText>
    </w:r>
    <w:r>
      <w:fldChar w:fldCharType="separate"/>
    </w:r>
    <w:r w:rsidR="00EC0919">
      <w:t>UNEP/OzL.Pro/ExCom/91/5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AADF" w14:textId="2CFCD971" w:rsidR="00DC6A10" w:rsidRPr="0033525D" w:rsidRDefault="00F30874">
    <w:pPr>
      <w:jc w:val="right"/>
    </w:pPr>
    <w:r>
      <w:fldChar w:fldCharType="begin"/>
    </w:r>
    <w:r>
      <w:instrText xml:space="preserve"> DOCPROPERTY "Document number"  \* MERGEFORMAT </w:instrText>
    </w:r>
    <w:r>
      <w:fldChar w:fldCharType="separate"/>
    </w:r>
    <w:r w:rsidR="00FF32CA">
      <w:t>UNEP/OzL.Pro/ExCom/88/5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4488551">
    <w:abstractNumId w:val="10"/>
  </w:num>
  <w:num w:numId="2" w16cid:durableId="1321691203">
    <w:abstractNumId w:val="10"/>
  </w:num>
  <w:num w:numId="3" w16cid:durableId="2138571634">
    <w:abstractNumId w:val="10"/>
  </w:num>
  <w:num w:numId="4" w16cid:durableId="1328290479">
    <w:abstractNumId w:val="10"/>
  </w:num>
  <w:num w:numId="5" w16cid:durableId="536509850">
    <w:abstractNumId w:val="10"/>
  </w:num>
  <w:num w:numId="6" w16cid:durableId="1105346044">
    <w:abstractNumId w:val="9"/>
  </w:num>
  <w:num w:numId="7" w16cid:durableId="1985698969">
    <w:abstractNumId w:val="7"/>
  </w:num>
  <w:num w:numId="8" w16cid:durableId="497384654">
    <w:abstractNumId w:val="6"/>
  </w:num>
  <w:num w:numId="9" w16cid:durableId="350179590">
    <w:abstractNumId w:val="5"/>
  </w:num>
  <w:num w:numId="10" w16cid:durableId="1870408481">
    <w:abstractNumId w:val="4"/>
  </w:num>
  <w:num w:numId="11" w16cid:durableId="708265139">
    <w:abstractNumId w:val="8"/>
  </w:num>
  <w:num w:numId="12" w16cid:durableId="899285427">
    <w:abstractNumId w:val="3"/>
  </w:num>
  <w:num w:numId="13" w16cid:durableId="1010567071">
    <w:abstractNumId w:val="2"/>
  </w:num>
  <w:num w:numId="14" w16cid:durableId="438380185">
    <w:abstractNumId w:val="1"/>
  </w:num>
  <w:num w:numId="15" w16cid:durableId="1344819534">
    <w:abstractNumId w:val="0"/>
  </w:num>
  <w:num w:numId="16" w16cid:durableId="1291132657">
    <w:abstractNumId w:val="12"/>
  </w:num>
  <w:num w:numId="17" w16cid:durableId="515845803">
    <w:abstractNumId w:val="14"/>
  </w:num>
  <w:num w:numId="18" w16cid:durableId="1131751270">
    <w:abstractNumId w:val="15"/>
  </w:num>
  <w:num w:numId="19" w16cid:durableId="1034577824">
    <w:abstractNumId w:val="16"/>
  </w:num>
  <w:num w:numId="20" w16cid:durableId="922572596">
    <w:abstractNumId w:val="13"/>
  </w:num>
  <w:num w:numId="21" w16cid:durableId="188228488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30DE"/>
    <w:rsid w:val="0000434E"/>
    <w:rsid w:val="0001176F"/>
    <w:rsid w:val="00017FFE"/>
    <w:rsid w:val="000211A9"/>
    <w:rsid w:val="00026A1E"/>
    <w:rsid w:val="00031260"/>
    <w:rsid w:val="0003501B"/>
    <w:rsid w:val="0003681A"/>
    <w:rsid w:val="000372B7"/>
    <w:rsid w:val="0004064C"/>
    <w:rsid w:val="00040AD1"/>
    <w:rsid w:val="00042625"/>
    <w:rsid w:val="0005048D"/>
    <w:rsid w:val="00050F6E"/>
    <w:rsid w:val="00061EC2"/>
    <w:rsid w:val="0007620C"/>
    <w:rsid w:val="00080ED0"/>
    <w:rsid w:val="00085B8F"/>
    <w:rsid w:val="00087FBA"/>
    <w:rsid w:val="00090481"/>
    <w:rsid w:val="000920A6"/>
    <w:rsid w:val="000A3826"/>
    <w:rsid w:val="000A3EF1"/>
    <w:rsid w:val="000A659B"/>
    <w:rsid w:val="000A6C26"/>
    <w:rsid w:val="000B468F"/>
    <w:rsid w:val="000C6138"/>
    <w:rsid w:val="000C7601"/>
    <w:rsid w:val="000C799F"/>
    <w:rsid w:val="000D52A4"/>
    <w:rsid w:val="000E07BC"/>
    <w:rsid w:val="000F1CD4"/>
    <w:rsid w:val="000F4103"/>
    <w:rsid w:val="000F70A7"/>
    <w:rsid w:val="00113CCA"/>
    <w:rsid w:val="00114E58"/>
    <w:rsid w:val="00122099"/>
    <w:rsid w:val="00122546"/>
    <w:rsid w:val="00122F25"/>
    <w:rsid w:val="00135980"/>
    <w:rsid w:val="00151FF8"/>
    <w:rsid w:val="00160943"/>
    <w:rsid w:val="00161BF1"/>
    <w:rsid w:val="00162C17"/>
    <w:rsid w:val="00164719"/>
    <w:rsid w:val="00166FC4"/>
    <w:rsid w:val="001677AC"/>
    <w:rsid w:val="001804EA"/>
    <w:rsid w:val="00190A61"/>
    <w:rsid w:val="001A3342"/>
    <w:rsid w:val="001A3E3D"/>
    <w:rsid w:val="001A5B16"/>
    <w:rsid w:val="001A7049"/>
    <w:rsid w:val="001B0B9D"/>
    <w:rsid w:val="001B1E40"/>
    <w:rsid w:val="001B360C"/>
    <w:rsid w:val="001B4148"/>
    <w:rsid w:val="001B64DB"/>
    <w:rsid w:val="001C764E"/>
    <w:rsid w:val="001E1052"/>
    <w:rsid w:val="001E21B1"/>
    <w:rsid w:val="001E2F93"/>
    <w:rsid w:val="001E4554"/>
    <w:rsid w:val="001E61E5"/>
    <w:rsid w:val="001F2159"/>
    <w:rsid w:val="00210B8B"/>
    <w:rsid w:val="00214863"/>
    <w:rsid w:val="002156B4"/>
    <w:rsid w:val="00216F99"/>
    <w:rsid w:val="00224FCD"/>
    <w:rsid w:val="0022777F"/>
    <w:rsid w:val="002324BE"/>
    <w:rsid w:val="002401E0"/>
    <w:rsid w:val="00247E59"/>
    <w:rsid w:val="00253222"/>
    <w:rsid w:val="002571B6"/>
    <w:rsid w:val="0026031A"/>
    <w:rsid w:val="00262847"/>
    <w:rsid w:val="002755D4"/>
    <w:rsid w:val="00281BB2"/>
    <w:rsid w:val="00286A6B"/>
    <w:rsid w:val="00297716"/>
    <w:rsid w:val="002A121B"/>
    <w:rsid w:val="002B254E"/>
    <w:rsid w:val="002B72E9"/>
    <w:rsid w:val="002C2014"/>
    <w:rsid w:val="002C27F9"/>
    <w:rsid w:val="002C32D8"/>
    <w:rsid w:val="002C6078"/>
    <w:rsid w:val="002C7998"/>
    <w:rsid w:val="002D550F"/>
    <w:rsid w:val="002F1E53"/>
    <w:rsid w:val="002F2CAA"/>
    <w:rsid w:val="002F6D0E"/>
    <w:rsid w:val="0030052C"/>
    <w:rsid w:val="003007EE"/>
    <w:rsid w:val="003200BD"/>
    <w:rsid w:val="003306E1"/>
    <w:rsid w:val="00331A42"/>
    <w:rsid w:val="00331F18"/>
    <w:rsid w:val="003320E4"/>
    <w:rsid w:val="00334248"/>
    <w:rsid w:val="0033525D"/>
    <w:rsid w:val="003414F3"/>
    <w:rsid w:val="0035613E"/>
    <w:rsid w:val="00363EE9"/>
    <w:rsid w:val="00376128"/>
    <w:rsid w:val="00376D43"/>
    <w:rsid w:val="0037742E"/>
    <w:rsid w:val="00377D56"/>
    <w:rsid w:val="0038245A"/>
    <w:rsid w:val="003834EE"/>
    <w:rsid w:val="003840E6"/>
    <w:rsid w:val="00385CFC"/>
    <w:rsid w:val="0039337A"/>
    <w:rsid w:val="003940A3"/>
    <w:rsid w:val="003A04D0"/>
    <w:rsid w:val="003A3189"/>
    <w:rsid w:val="003A3CA7"/>
    <w:rsid w:val="003A7F25"/>
    <w:rsid w:val="003B0822"/>
    <w:rsid w:val="003B33BD"/>
    <w:rsid w:val="003B569D"/>
    <w:rsid w:val="003C3C0E"/>
    <w:rsid w:val="003C3DCC"/>
    <w:rsid w:val="003D2D2B"/>
    <w:rsid w:val="003D42A6"/>
    <w:rsid w:val="003D4F21"/>
    <w:rsid w:val="003D4FAC"/>
    <w:rsid w:val="003E3265"/>
    <w:rsid w:val="003E7906"/>
    <w:rsid w:val="003F3C50"/>
    <w:rsid w:val="00406A6A"/>
    <w:rsid w:val="00406B22"/>
    <w:rsid w:val="00425FE4"/>
    <w:rsid w:val="004328A7"/>
    <w:rsid w:val="00433148"/>
    <w:rsid w:val="00433BB0"/>
    <w:rsid w:val="00434C74"/>
    <w:rsid w:val="00441DC0"/>
    <w:rsid w:val="00443755"/>
    <w:rsid w:val="00444152"/>
    <w:rsid w:val="00452F66"/>
    <w:rsid w:val="00456EB4"/>
    <w:rsid w:val="00462796"/>
    <w:rsid w:val="00470A90"/>
    <w:rsid w:val="004718F3"/>
    <w:rsid w:val="00475040"/>
    <w:rsid w:val="00493D40"/>
    <w:rsid w:val="004967B6"/>
    <w:rsid w:val="004A504B"/>
    <w:rsid w:val="004A6911"/>
    <w:rsid w:val="004B0E8D"/>
    <w:rsid w:val="004B1D71"/>
    <w:rsid w:val="004B37B6"/>
    <w:rsid w:val="004B54E0"/>
    <w:rsid w:val="004B7384"/>
    <w:rsid w:val="004C0B99"/>
    <w:rsid w:val="004C4269"/>
    <w:rsid w:val="004D6236"/>
    <w:rsid w:val="004D7F90"/>
    <w:rsid w:val="004E4DBB"/>
    <w:rsid w:val="004E4E41"/>
    <w:rsid w:val="004E7F9C"/>
    <w:rsid w:val="004F109A"/>
    <w:rsid w:val="004F3493"/>
    <w:rsid w:val="004F4A27"/>
    <w:rsid w:val="004F5143"/>
    <w:rsid w:val="00500376"/>
    <w:rsid w:val="00506960"/>
    <w:rsid w:val="00512B09"/>
    <w:rsid w:val="00514AFF"/>
    <w:rsid w:val="005220ED"/>
    <w:rsid w:val="005271D5"/>
    <w:rsid w:val="005279A0"/>
    <w:rsid w:val="00533796"/>
    <w:rsid w:val="00536C32"/>
    <w:rsid w:val="00537343"/>
    <w:rsid w:val="0054440F"/>
    <w:rsid w:val="00555D75"/>
    <w:rsid w:val="00560DF0"/>
    <w:rsid w:val="005630F4"/>
    <w:rsid w:val="00565673"/>
    <w:rsid w:val="0056759C"/>
    <w:rsid w:val="005718DD"/>
    <w:rsid w:val="0059513E"/>
    <w:rsid w:val="00596B23"/>
    <w:rsid w:val="00596D41"/>
    <w:rsid w:val="005A00A5"/>
    <w:rsid w:val="005A6D9F"/>
    <w:rsid w:val="005B2C51"/>
    <w:rsid w:val="005B48FF"/>
    <w:rsid w:val="005D252C"/>
    <w:rsid w:val="005D363F"/>
    <w:rsid w:val="005E5861"/>
    <w:rsid w:val="005F2E33"/>
    <w:rsid w:val="005F4D99"/>
    <w:rsid w:val="00604C15"/>
    <w:rsid w:val="006158D5"/>
    <w:rsid w:val="00625D83"/>
    <w:rsid w:val="00654485"/>
    <w:rsid w:val="006623E7"/>
    <w:rsid w:val="00662B80"/>
    <w:rsid w:val="00670F6C"/>
    <w:rsid w:val="006852C7"/>
    <w:rsid w:val="006852CE"/>
    <w:rsid w:val="00692653"/>
    <w:rsid w:val="00692D14"/>
    <w:rsid w:val="006A5526"/>
    <w:rsid w:val="006B4C0F"/>
    <w:rsid w:val="006B65C7"/>
    <w:rsid w:val="006C1727"/>
    <w:rsid w:val="006C32FD"/>
    <w:rsid w:val="006C39CE"/>
    <w:rsid w:val="006C6C6A"/>
    <w:rsid w:val="006D0FCC"/>
    <w:rsid w:val="006D21F5"/>
    <w:rsid w:val="006E0C94"/>
    <w:rsid w:val="006E126D"/>
    <w:rsid w:val="006E1FC3"/>
    <w:rsid w:val="006E3AFB"/>
    <w:rsid w:val="006F0D50"/>
    <w:rsid w:val="00704CE9"/>
    <w:rsid w:val="007059BB"/>
    <w:rsid w:val="0070616B"/>
    <w:rsid w:val="00706295"/>
    <w:rsid w:val="00706FDA"/>
    <w:rsid w:val="00711F9A"/>
    <w:rsid w:val="007133D7"/>
    <w:rsid w:val="00713810"/>
    <w:rsid w:val="00723F3A"/>
    <w:rsid w:val="007246FF"/>
    <w:rsid w:val="00727F57"/>
    <w:rsid w:val="007303A5"/>
    <w:rsid w:val="00730979"/>
    <w:rsid w:val="00730B3E"/>
    <w:rsid w:val="0073374E"/>
    <w:rsid w:val="0073420B"/>
    <w:rsid w:val="00735032"/>
    <w:rsid w:val="0074760E"/>
    <w:rsid w:val="00752678"/>
    <w:rsid w:val="00754ABA"/>
    <w:rsid w:val="007814D8"/>
    <w:rsid w:val="00793D77"/>
    <w:rsid w:val="007A1546"/>
    <w:rsid w:val="007A228C"/>
    <w:rsid w:val="007A368E"/>
    <w:rsid w:val="007A5868"/>
    <w:rsid w:val="007B04CE"/>
    <w:rsid w:val="007B302F"/>
    <w:rsid w:val="007B6871"/>
    <w:rsid w:val="007B7A2F"/>
    <w:rsid w:val="007C0CDA"/>
    <w:rsid w:val="007C3D33"/>
    <w:rsid w:val="007D294A"/>
    <w:rsid w:val="007D47D2"/>
    <w:rsid w:val="007D6EC0"/>
    <w:rsid w:val="007D7E1D"/>
    <w:rsid w:val="007E0F1E"/>
    <w:rsid w:val="007F59B7"/>
    <w:rsid w:val="00811699"/>
    <w:rsid w:val="00820297"/>
    <w:rsid w:val="00825461"/>
    <w:rsid w:val="00831979"/>
    <w:rsid w:val="00831A32"/>
    <w:rsid w:val="0083595B"/>
    <w:rsid w:val="008369E4"/>
    <w:rsid w:val="00851352"/>
    <w:rsid w:val="00857077"/>
    <w:rsid w:val="00863230"/>
    <w:rsid w:val="00865BD0"/>
    <w:rsid w:val="008717D8"/>
    <w:rsid w:val="0087215C"/>
    <w:rsid w:val="00872FBC"/>
    <w:rsid w:val="00875D25"/>
    <w:rsid w:val="00877F2C"/>
    <w:rsid w:val="00880E35"/>
    <w:rsid w:val="008875FE"/>
    <w:rsid w:val="0088784F"/>
    <w:rsid w:val="00887F8E"/>
    <w:rsid w:val="00894601"/>
    <w:rsid w:val="00894FD7"/>
    <w:rsid w:val="00896234"/>
    <w:rsid w:val="00897E43"/>
    <w:rsid w:val="008A262B"/>
    <w:rsid w:val="008A49F2"/>
    <w:rsid w:val="008A6DDD"/>
    <w:rsid w:val="008B1459"/>
    <w:rsid w:val="008B1D6F"/>
    <w:rsid w:val="008B2787"/>
    <w:rsid w:val="008B3BAC"/>
    <w:rsid w:val="008C5738"/>
    <w:rsid w:val="008C7EAD"/>
    <w:rsid w:val="008D0CFE"/>
    <w:rsid w:val="008D58BD"/>
    <w:rsid w:val="008D6152"/>
    <w:rsid w:val="008E3131"/>
    <w:rsid w:val="008F0F81"/>
    <w:rsid w:val="008F13E8"/>
    <w:rsid w:val="008F27BF"/>
    <w:rsid w:val="00912639"/>
    <w:rsid w:val="009142EC"/>
    <w:rsid w:val="009154C3"/>
    <w:rsid w:val="00917FB2"/>
    <w:rsid w:val="00923540"/>
    <w:rsid w:val="00926767"/>
    <w:rsid w:val="009361D5"/>
    <w:rsid w:val="00937652"/>
    <w:rsid w:val="009428A4"/>
    <w:rsid w:val="00943F85"/>
    <w:rsid w:val="009659F4"/>
    <w:rsid w:val="00970D60"/>
    <w:rsid w:val="00971D36"/>
    <w:rsid w:val="009761C5"/>
    <w:rsid w:val="00983A14"/>
    <w:rsid w:val="0099390E"/>
    <w:rsid w:val="009960E5"/>
    <w:rsid w:val="00996F28"/>
    <w:rsid w:val="009A4EE8"/>
    <w:rsid w:val="009A7ADC"/>
    <w:rsid w:val="009B49DB"/>
    <w:rsid w:val="009C19B7"/>
    <w:rsid w:val="009C5ABB"/>
    <w:rsid w:val="009D7C51"/>
    <w:rsid w:val="009E196C"/>
    <w:rsid w:val="009E40F5"/>
    <w:rsid w:val="009F32E7"/>
    <w:rsid w:val="009F36BF"/>
    <w:rsid w:val="00A05298"/>
    <w:rsid w:val="00A07F9B"/>
    <w:rsid w:val="00A111B6"/>
    <w:rsid w:val="00A13165"/>
    <w:rsid w:val="00A17103"/>
    <w:rsid w:val="00A24D54"/>
    <w:rsid w:val="00A26B91"/>
    <w:rsid w:val="00A26D27"/>
    <w:rsid w:val="00A376EE"/>
    <w:rsid w:val="00A42A99"/>
    <w:rsid w:val="00A5151A"/>
    <w:rsid w:val="00A51B9D"/>
    <w:rsid w:val="00A56502"/>
    <w:rsid w:val="00A57E0A"/>
    <w:rsid w:val="00A75433"/>
    <w:rsid w:val="00A80888"/>
    <w:rsid w:val="00A823F6"/>
    <w:rsid w:val="00A8719E"/>
    <w:rsid w:val="00A87782"/>
    <w:rsid w:val="00AA0A89"/>
    <w:rsid w:val="00AA6429"/>
    <w:rsid w:val="00AC01AA"/>
    <w:rsid w:val="00AC01BD"/>
    <w:rsid w:val="00AC4F72"/>
    <w:rsid w:val="00AC6525"/>
    <w:rsid w:val="00AF22DE"/>
    <w:rsid w:val="00AF5712"/>
    <w:rsid w:val="00AF741A"/>
    <w:rsid w:val="00B00D41"/>
    <w:rsid w:val="00B01ADB"/>
    <w:rsid w:val="00B04161"/>
    <w:rsid w:val="00B056F9"/>
    <w:rsid w:val="00B11E3D"/>
    <w:rsid w:val="00B1556F"/>
    <w:rsid w:val="00B17AA8"/>
    <w:rsid w:val="00B17E82"/>
    <w:rsid w:val="00B233E7"/>
    <w:rsid w:val="00B42618"/>
    <w:rsid w:val="00B4575A"/>
    <w:rsid w:val="00B53459"/>
    <w:rsid w:val="00B575BA"/>
    <w:rsid w:val="00B60223"/>
    <w:rsid w:val="00B62CC2"/>
    <w:rsid w:val="00B63C30"/>
    <w:rsid w:val="00B67E86"/>
    <w:rsid w:val="00B67FB0"/>
    <w:rsid w:val="00B71608"/>
    <w:rsid w:val="00B71BAF"/>
    <w:rsid w:val="00B7641E"/>
    <w:rsid w:val="00B76429"/>
    <w:rsid w:val="00B81BD6"/>
    <w:rsid w:val="00B92D22"/>
    <w:rsid w:val="00B93A38"/>
    <w:rsid w:val="00B956D4"/>
    <w:rsid w:val="00B95A0E"/>
    <w:rsid w:val="00B97446"/>
    <w:rsid w:val="00BA7432"/>
    <w:rsid w:val="00BB2764"/>
    <w:rsid w:val="00BC1AA0"/>
    <w:rsid w:val="00BC2495"/>
    <w:rsid w:val="00BC6286"/>
    <w:rsid w:val="00BC7EB9"/>
    <w:rsid w:val="00BD099A"/>
    <w:rsid w:val="00BD2643"/>
    <w:rsid w:val="00BD56B1"/>
    <w:rsid w:val="00BD6558"/>
    <w:rsid w:val="00BF2F76"/>
    <w:rsid w:val="00BF3022"/>
    <w:rsid w:val="00BF3214"/>
    <w:rsid w:val="00BF5573"/>
    <w:rsid w:val="00C07CD4"/>
    <w:rsid w:val="00C10E7C"/>
    <w:rsid w:val="00C1191E"/>
    <w:rsid w:val="00C15867"/>
    <w:rsid w:val="00C220B4"/>
    <w:rsid w:val="00C2296D"/>
    <w:rsid w:val="00C23155"/>
    <w:rsid w:val="00C33CB1"/>
    <w:rsid w:val="00C40C41"/>
    <w:rsid w:val="00C44CAD"/>
    <w:rsid w:val="00C45885"/>
    <w:rsid w:val="00C46FFC"/>
    <w:rsid w:val="00C509EB"/>
    <w:rsid w:val="00C50F22"/>
    <w:rsid w:val="00C55AC4"/>
    <w:rsid w:val="00C57971"/>
    <w:rsid w:val="00C65BD7"/>
    <w:rsid w:val="00C67591"/>
    <w:rsid w:val="00C7348F"/>
    <w:rsid w:val="00C76BA4"/>
    <w:rsid w:val="00C83A48"/>
    <w:rsid w:val="00C85865"/>
    <w:rsid w:val="00C85E85"/>
    <w:rsid w:val="00C90240"/>
    <w:rsid w:val="00C91487"/>
    <w:rsid w:val="00C924F5"/>
    <w:rsid w:val="00CA2EAE"/>
    <w:rsid w:val="00CA4AC1"/>
    <w:rsid w:val="00CB0316"/>
    <w:rsid w:val="00CB0B11"/>
    <w:rsid w:val="00CB426A"/>
    <w:rsid w:val="00CB5354"/>
    <w:rsid w:val="00CB6595"/>
    <w:rsid w:val="00CC3C9E"/>
    <w:rsid w:val="00CC5601"/>
    <w:rsid w:val="00CC6A14"/>
    <w:rsid w:val="00CC70A3"/>
    <w:rsid w:val="00CD261D"/>
    <w:rsid w:val="00CD4442"/>
    <w:rsid w:val="00CD53C3"/>
    <w:rsid w:val="00CD574E"/>
    <w:rsid w:val="00CD7FB3"/>
    <w:rsid w:val="00CE4C22"/>
    <w:rsid w:val="00CF0886"/>
    <w:rsid w:val="00CF16BE"/>
    <w:rsid w:val="00CF41EC"/>
    <w:rsid w:val="00CF5D04"/>
    <w:rsid w:val="00D011E1"/>
    <w:rsid w:val="00D04DE4"/>
    <w:rsid w:val="00D063F1"/>
    <w:rsid w:val="00D14F22"/>
    <w:rsid w:val="00D261BB"/>
    <w:rsid w:val="00D2727F"/>
    <w:rsid w:val="00D404EF"/>
    <w:rsid w:val="00D458F2"/>
    <w:rsid w:val="00D4741C"/>
    <w:rsid w:val="00D53090"/>
    <w:rsid w:val="00D57918"/>
    <w:rsid w:val="00D63CD1"/>
    <w:rsid w:val="00D71AEE"/>
    <w:rsid w:val="00D73DC6"/>
    <w:rsid w:val="00D74C1A"/>
    <w:rsid w:val="00D754C1"/>
    <w:rsid w:val="00D77393"/>
    <w:rsid w:val="00D77A35"/>
    <w:rsid w:val="00D81B3E"/>
    <w:rsid w:val="00D81B8F"/>
    <w:rsid w:val="00D8291D"/>
    <w:rsid w:val="00D90C70"/>
    <w:rsid w:val="00D90E49"/>
    <w:rsid w:val="00D96ADE"/>
    <w:rsid w:val="00DA0CE2"/>
    <w:rsid w:val="00DA2FF9"/>
    <w:rsid w:val="00DB6BF2"/>
    <w:rsid w:val="00DC241B"/>
    <w:rsid w:val="00DC4323"/>
    <w:rsid w:val="00DC6A10"/>
    <w:rsid w:val="00DD683E"/>
    <w:rsid w:val="00DE657E"/>
    <w:rsid w:val="00DE70D9"/>
    <w:rsid w:val="00DF4704"/>
    <w:rsid w:val="00DF62B1"/>
    <w:rsid w:val="00E024AA"/>
    <w:rsid w:val="00E140C9"/>
    <w:rsid w:val="00E15C77"/>
    <w:rsid w:val="00E22C16"/>
    <w:rsid w:val="00E250F1"/>
    <w:rsid w:val="00E25E65"/>
    <w:rsid w:val="00E27899"/>
    <w:rsid w:val="00E31B92"/>
    <w:rsid w:val="00E3550D"/>
    <w:rsid w:val="00E437DF"/>
    <w:rsid w:val="00E52838"/>
    <w:rsid w:val="00E614E0"/>
    <w:rsid w:val="00E71B02"/>
    <w:rsid w:val="00E73F7F"/>
    <w:rsid w:val="00E74281"/>
    <w:rsid w:val="00E8265D"/>
    <w:rsid w:val="00E85409"/>
    <w:rsid w:val="00EA2054"/>
    <w:rsid w:val="00EA429F"/>
    <w:rsid w:val="00EA4F9E"/>
    <w:rsid w:val="00EA63CA"/>
    <w:rsid w:val="00EA6D3B"/>
    <w:rsid w:val="00EB00AD"/>
    <w:rsid w:val="00EB136C"/>
    <w:rsid w:val="00EB480E"/>
    <w:rsid w:val="00EB5EC6"/>
    <w:rsid w:val="00EB7FC9"/>
    <w:rsid w:val="00EC0919"/>
    <w:rsid w:val="00EC3954"/>
    <w:rsid w:val="00ED27E8"/>
    <w:rsid w:val="00ED3E97"/>
    <w:rsid w:val="00ED7137"/>
    <w:rsid w:val="00EE6C4B"/>
    <w:rsid w:val="00EF06EA"/>
    <w:rsid w:val="00F13307"/>
    <w:rsid w:val="00F2015C"/>
    <w:rsid w:val="00F2055B"/>
    <w:rsid w:val="00F21088"/>
    <w:rsid w:val="00F302D9"/>
    <w:rsid w:val="00F30874"/>
    <w:rsid w:val="00F327E7"/>
    <w:rsid w:val="00F35746"/>
    <w:rsid w:val="00F36129"/>
    <w:rsid w:val="00F447C7"/>
    <w:rsid w:val="00F459B4"/>
    <w:rsid w:val="00F5211B"/>
    <w:rsid w:val="00F554A9"/>
    <w:rsid w:val="00F716FD"/>
    <w:rsid w:val="00F80355"/>
    <w:rsid w:val="00F87C43"/>
    <w:rsid w:val="00F91C0D"/>
    <w:rsid w:val="00F93045"/>
    <w:rsid w:val="00F958BB"/>
    <w:rsid w:val="00F96A7B"/>
    <w:rsid w:val="00FA68F7"/>
    <w:rsid w:val="00FB0C81"/>
    <w:rsid w:val="00FC2200"/>
    <w:rsid w:val="00FC2540"/>
    <w:rsid w:val="00FC683D"/>
    <w:rsid w:val="00FD0F45"/>
    <w:rsid w:val="00FD0FD7"/>
    <w:rsid w:val="00FD6355"/>
    <w:rsid w:val="00FD6573"/>
    <w:rsid w:val="00FF0204"/>
    <w:rsid w:val="00FF32CA"/>
    <w:rsid w:val="00FF3AED"/>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 w:type="character" w:styleId="UnresolvedMention">
    <w:name w:val="Unresolved Mention"/>
    <w:basedOn w:val="DefaultParagraphFont"/>
    <w:uiPriority w:val="99"/>
    <w:semiHidden/>
    <w:unhideWhenUsed/>
    <w:rsid w:val="00937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UNEP/OzL.Pro/ExCom/91/5</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3B881296C6554BB67E31F0F1731C3E" ma:contentTypeVersion="5" ma:contentTypeDescription="Create a new document." ma:contentTypeScope="" ma:versionID="56af7e885e8480274544ca1985da072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9E6650-33ED-4D0F-A213-9C053C8C193E}"/>
</file>

<file path=customXml/itemProps2.xml><?xml version="1.0" encoding="utf-8"?>
<ds:datastoreItem xmlns:ds="http://schemas.openxmlformats.org/officeDocument/2006/customXml" ds:itemID="{24C9D310-C63A-4FF7-AA14-47AFB5C014F4}"/>
</file>

<file path=customXml/itemProps3.xml><?xml version="1.0" encoding="utf-8"?>
<ds:datastoreItem xmlns:ds="http://schemas.openxmlformats.org/officeDocument/2006/customXml" ds:itemID="{C45DB7A9-FEE9-4BFC-8C08-0DFD9E7260EC}"/>
</file>

<file path=customXml/itemProps4.xml><?xml version="1.0" encoding="utf-8"?>
<ds:datastoreItem xmlns:ds="http://schemas.openxmlformats.org/officeDocument/2006/customXml" ds:itemID="{34D19E18-E280-4C5D-AB90-3E80F425A63B}"/>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3637</Characters>
  <Application>Microsoft Office Word</Application>
  <DocSecurity>4</DocSecurity>
  <Lines>158</Lines>
  <Paragraphs>78</Paragraphs>
  <ScaleCrop>false</ScaleCrop>
  <HeadingPairs>
    <vt:vector size="2" baseType="variant">
      <vt:variant>
        <vt:lpstr>Title</vt:lpstr>
      </vt:variant>
      <vt:variant>
        <vt:i4>1</vt:i4>
      </vt:variant>
    </vt:vector>
  </HeadingPairs>
  <TitlesOfParts>
    <vt:vector size="1" baseType="lpstr">
      <vt:lpstr>2020 Final Accounts (part 1)</vt:lpstr>
    </vt:vector>
  </TitlesOfParts>
  <Company>UNMFS</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2021 Accounts (part 1)                                                                                                                                                                       .</dc:title>
  <dc:creator>Fadi Abou Elias</dc:creator>
  <cp:lastModifiedBy>Anthoula Dounavis</cp:lastModifiedBy>
  <cp:revision>2</cp:revision>
  <cp:lastPrinted>2022-11-01T19:20:00Z</cp:lastPrinted>
  <dcterms:created xsi:type="dcterms:W3CDTF">2022-11-04T16:08:00Z</dcterms:created>
  <dcterms:modified xsi:type="dcterms:W3CDTF">2022-11-04T16:08:00Z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vt:lpwstr>
  </property>
  <property fmtid="{D5CDD505-2E9C-101B-9397-08002B2CF9AE}" pid="3" name="Revision date">
    <vt:lpwstr>11/4/2022</vt:lpwstr>
  </property>
  <property fmtid="{D5CDD505-2E9C-101B-9397-08002B2CF9AE}" pid="4" name="ContentTypeId">
    <vt:lpwstr>0x010100AB3B881296C6554BB67E31F0F1731C3E</vt:lpwstr>
  </property>
  <property fmtid="{D5CDD505-2E9C-101B-9397-08002B2CF9AE}" pid="5" name="Order">
    <vt:r8>13200</vt:r8>
  </property>
  <property fmtid="{D5CDD505-2E9C-101B-9397-08002B2CF9AE}" pid="6" name="Posted after IAP">
    <vt:lpwstr>true</vt:lpwstr>
  </property>
</Properties>
</file>