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C43C15" w:rsidRPr="00854F4E" w14:paraId="7755FBBA" w14:textId="77777777" w:rsidTr="00FF28FC">
        <w:trPr>
          <w:trHeight w:val="720"/>
        </w:trPr>
        <w:tc>
          <w:tcPr>
            <w:tcW w:w="4410" w:type="dxa"/>
            <w:gridSpan w:val="2"/>
            <w:tcBorders>
              <w:bottom w:val="single" w:sz="18" w:space="0" w:color="auto"/>
            </w:tcBorders>
          </w:tcPr>
          <w:p w14:paraId="7882BA36" w14:textId="77777777" w:rsidR="00C43C15" w:rsidRPr="009D0C98" w:rsidRDefault="00C43C15" w:rsidP="00FF28FC">
            <w:pPr>
              <w:rPr>
                <w:rFonts w:asciiTheme="minorBidi" w:hAnsiTheme="minorBidi" w:cstheme="minorBidi"/>
                <w:b/>
                <w:bCs/>
                <w:lang w:val="en-US"/>
              </w:rPr>
            </w:pPr>
            <w:r w:rsidRPr="009D0C98">
              <w:rPr>
                <w:rFonts w:asciiTheme="minorBidi" w:hAnsiTheme="minorBidi" w:cstheme="minorBidi"/>
                <w:b/>
                <w:bCs/>
                <w:sz w:val="72"/>
                <w:szCs w:val="72"/>
                <w:lang w:val="en-US"/>
              </w:rPr>
              <w:t>EP</w:t>
            </w:r>
            <w:r w:rsidRPr="009D0C98">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4A2E8FF8" w14:textId="77777777" w:rsidR="00C43C15" w:rsidRPr="00854F4E" w:rsidRDefault="00C43C15" w:rsidP="00FF28FC">
            <w:pPr>
              <w:pStyle w:val="Heading3"/>
              <w:numPr>
                <w:ilvl w:val="0"/>
                <w:numId w:val="0"/>
              </w:numPr>
              <w:bidi/>
              <w:ind w:left="72" w:right="1384"/>
              <w:rPr>
                <w:b/>
                <w:bCs/>
                <w:sz w:val="48"/>
                <w:szCs w:val="48"/>
                <w:rtl/>
                <w:lang w:bidi="ar-EG"/>
              </w:rPr>
            </w:pPr>
            <w:r w:rsidRPr="00854F4E">
              <w:rPr>
                <w:b/>
                <w:bCs/>
                <w:sz w:val="48"/>
                <w:szCs w:val="48"/>
                <w:rtl/>
              </w:rPr>
              <w:t>الأمم المتحدة</w:t>
            </w:r>
          </w:p>
        </w:tc>
      </w:tr>
      <w:tr w:rsidR="00C43C15" w:rsidRPr="00854F4E" w14:paraId="23911E7F" w14:textId="77777777" w:rsidTr="00FF28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03"/>
        </w:trPr>
        <w:tc>
          <w:tcPr>
            <w:tcW w:w="4059" w:type="dxa"/>
            <w:tcBorders>
              <w:top w:val="nil"/>
              <w:left w:val="nil"/>
              <w:bottom w:val="single" w:sz="36" w:space="0" w:color="auto"/>
              <w:right w:val="nil"/>
            </w:tcBorders>
          </w:tcPr>
          <w:p w14:paraId="38A6F838" w14:textId="77777777" w:rsidR="00C43C15" w:rsidRPr="00854F4E" w:rsidRDefault="00C43C15" w:rsidP="00FF28FC">
            <w:pPr>
              <w:rPr>
                <w:rFonts w:ascii="Times New Roman" w:hAnsi="Times New Roman" w:cs="Times New Roman"/>
              </w:rPr>
            </w:pPr>
            <w:r w:rsidRPr="00854F4E">
              <w:rPr>
                <w:rFonts w:ascii="Times New Roman" w:hAnsi="Times New Roman" w:cs="Times New Roman"/>
                <w:noProof/>
                <w:lang w:val="it-IT" w:eastAsia="it-IT"/>
              </w:rPr>
              <w:drawing>
                <wp:anchor distT="0" distB="0" distL="114300" distR="114300" simplePos="0" relativeHeight="251661312" behindDoc="0" locked="0" layoutInCell="0" allowOverlap="1" wp14:anchorId="2D6ADF93" wp14:editId="780FD0E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54F4E">
              <w:rPr>
                <w:rFonts w:ascii="Times New Roman" w:hAnsi="Times New Roman" w:cs="Times New Roman"/>
                <w:noProof/>
                <w:lang w:val="it-IT" w:eastAsia="it-IT"/>
              </w:rPr>
              <w:drawing>
                <wp:anchor distT="0" distB="0" distL="114300" distR="114300" simplePos="0" relativeHeight="251660288" behindDoc="1" locked="0" layoutInCell="0" allowOverlap="1" wp14:anchorId="11CE5191" wp14:editId="331BCFC3">
                  <wp:simplePos x="0" y="0"/>
                  <wp:positionH relativeFrom="column">
                    <wp:posOffset>5029200</wp:posOffset>
                  </wp:positionH>
                  <wp:positionV relativeFrom="paragraph">
                    <wp:posOffset>93345</wp:posOffset>
                  </wp:positionV>
                  <wp:extent cx="579755" cy="5156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54F4E">
              <w:rPr>
                <w:rFonts w:ascii="Times New Roman" w:hAnsi="Times New Roman" w:cs="Times New Roman"/>
              </w:rPr>
              <w:t>Distr.</w:t>
            </w:r>
          </w:p>
          <w:p w14:paraId="788D5AAD" w14:textId="77777777" w:rsidR="00C43C15" w:rsidRPr="00854F4E" w:rsidRDefault="00C43C15" w:rsidP="00FF28FC">
            <w:pPr>
              <w:rPr>
                <w:rFonts w:ascii="Times New Roman" w:hAnsi="Times New Roman" w:cs="Times New Roman"/>
              </w:rPr>
            </w:pPr>
            <w:r w:rsidRPr="00854F4E">
              <w:rPr>
                <w:rFonts w:ascii="Times New Roman" w:hAnsi="Times New Roman" w:cs="Times New Roman"/>
              </w:rPr>
              <w:t>GENERAL</w:t>
            </w:r>
          </w:p>
          <w:p w14:paraId="268C0794" w14:textId="77777777" w:rsidR="00C43C15" w:rsidRPr="00854F4E" w:rsidRDefault="00C43C15" w:rsidP="00C43C15">
            <w:pPr>
              <w:rPr>
                <w:rFonts w:ascii="Times New Roman" w:hAnsi="Times New Roman" w:cs="Times New Roman"/>
                <w:lang w:val="en-CA"/>
              </w:rPr>
            </w:pPr>
          </w:p>
          <w:p w14:paraId="650B844B" w14:textId="2A8FA379" w:rsidR="00C43C15" w:rsidRPr="00854F4E" w:rsidRDefault="00C43C15" w:rsidP="00C43C15">
            <w:pPr>
              <w:rPr>
                <w:rFonts w:ascii="Times New Roman" w:hAnsi="Times New Roman" w:cs="Times New Roman"/>
                <w:lang w:val="en-CA"/>
              </w:rPr>
            </w:pPr>
            <w:r w:rsidRPr="00854F4E">
              <w:rPr>
                <w:rFonts w:ascii="Times New Roman" w:hAnsi="Times New Roman" w:cs="Times New Roman"/>
                <w:lang w:val="en-CA"/>
              </w:rPr>
              <w:fldChar w:fldCharType="begin"/>
            </w:r>
            <w:r w:rsidRPr="00854F4E">
              <w:rPr>
                <w:rFonts w:ascii="Times New Roman" w:hAnsi="Times New Roman" w:cs="Times New Roman"/>
                <w:lang w:val="en-CA"/>
              </w:rPr>
              <w:instrText xml:space="preserve"> DOCPROPERTY "Document number"  \* MERGEFORMAT </w:instrText>
            </w:r>
            <w:r w:rsidRPr="00854F4E">
              <w:rPr>
                <w:rFonts w:ascii="Times New Roman" w:hAnsi="Times New Roman" w:cs="Times New Roman"/>
                <w:lang w:val="en-CA"/>
              </w:rPr>
              <w:fldChar w:fldCharType="separate"/>
            </w:r>
            <w:r w:rsidRPr="00854F4E">
              <w:rPr>
                <w:rFonts w:ascii="Times New Roman" w:hAnsi="Times New Roman" w:cs="Times New Roman"/>
                <w:lang w:val="en-CA"/>
              </w:rPr>
              <w:t>UNEP/</w:t>
            </w:r>
            <w:proofErr w:type="spellStart"/>
            <w:r w:rsidRPr="00854F4E">
              <w:rPr>
                <w:rFonts w:ascii="Times New Roman" w:hAnsi="Times New Roman" w:cs="Times New Roman"/>
                <w:lang w:val="en-CA"/>
              </w:rPr>
              <w:t>OzL.Pro</w:t>
            </w:r>
            <w:proofErr w:type="spellEnd"/>
            <w:r w:rsidRPr="00854F4E">
              <w:rPr>
                <w:rFonts w:ascii="Times New Roman" w:hAnsi="Times New Roman" w:cs="Times New Roman"/>
                <w:lang w:val="en-CA"/>
              </w:rPr>
              <w:t>/ExCom/92/2</w:t>
            </w:r>
            <w:r w:rsidRPr="00854F4E">
              <w:rPr>
                <w:rFonts w:ascii="Times New Roman" w:hAnsi="Times New Roman" w:cs="Times New Roman"/>
                <w:lang w:val="en-CA"/>
              </w:rPr>
              <w:fldChar w:fldCharType="end"/>
            </w:r>
            <w:r w:rsidR="003E185F">
              <w:rPr>
                <w:rFonts w:ascii="Times New Roman" w:hAnsi="Times New Roman" w:cs="Times New Roman"/>
                <w:lang w:val="en-CA"/>
              </w:rPr>
              <w:t>*</w:t>
            </w:r>
          </w:p>
          <w:p w14:paraId="05DF25B0" w14:textId="77777777" w:rsidR="00C43C15" w:rsidRPr="00854F4E" w:rsidRDefault="00C43C15" w:rsidP="00C43C15">
            <w:pPr>
              <w:rPr>
                <w:rFonts w:ascii="Times New Roman" w:hAnsi="Times New Roman" w:cs="Times New Roman"/>
                <w:lang w:val="en-CA"/>
              </w:rPr>
            </w:pPr>
            <w:r w:rsidRPr="00854F4E">
              <w:rPr>
                <w:rFonts w:ascii="Times New Roman" w:hAnsi="Times New Roman" w:cs="Times New Roman"/>
                <w:lang w:val="en-CA"/>
              </w:rPr>
              <w:fldChar w:fldCharType="begin"/>
            </w:r>
            <w:r w:rsidRPr="00854F4E">
              <w:rPr>
                <w:rFonts w:ascii="Times New Roman" w:hAnsi="Times New Roman" w:cs="Times New Roman"/>
                <w:lang w:val="en-CA"/>
              </w:rPr>
              <w:instrText xml:space="preserve"> DOCPROPERTY "Revision date" \@ "d MMMM YYYY"  \* MERGEFORMAT </w:instrText>
            </w:r>
            <w:r w:rsidRPr="00854F4E">
              <w:rPr>
                <w:rFonts w:ascii="Times New Roman" w:hAnsi="Times New Roman" w:cs="Times New Roman"/>
                <w:lang w:val="en-CA"/>
              </w:rPr>
              <w:fldChar w:fldCharType="separate"/>
            </w:r>
            <w:r w:rsidRPr="00854F4E">
              <w:rPr>
                <w:rFonts w:ascii="Times New Roman" w:hAnsi="Times New Roman" w:cs="Times New Roman"/>
                <w:lang w:val="en-CA"/>
              </w:rPr>
              <w:t>8 May 2023</w:t>
            </w:r>
            <w:r w:rsidRPr="00854F4E">
              <w:rPr>
                <w:rFonts w:ascii="Times New Roman" w:hAnsi="Times New Roman" w:cs="Times New Roman"/>
                <w:lang w:val="en-CA"/>
              </w:rPr>
              <w:fldChar w:fldCharType="end"/>
            </w:r>
          </w:p>
          <w:p w14:paraId="5CB58EC0" w14:textId="77777777" w:rsidR="00C43C15" w:rsidRPr="00854F4E" w:rsidRDefault="00C43C15" w:rsidP="00C43C15">
            <w:pPr>
              <w:rPr>
                <w:rFonts w:ascii="Times New Roman" w:hAnsi="Times New Roman" w:cs="Times New Roman"/>
                <w:caps/>
                <w:lang w:val="en-CA"/>
              </w:rPr>
            </w:pPr>
          </w:p>
          <w:p w14:paraId="4501914F" w14:textId="77777777" w:rsidR="00C43C15" w:rsidRPr="00854F4E" w:rsidRDefault="00C43C15" w:rsidP="00FF28FC">
            <w:pPr>
              <w:rPr>
                <w:rFonts w:ascii="Times New Roman" w:hAnsi="Times New Roman" w:cs="Times New Roman"/>
              </w:rPr>
            </w:pPr>
            <w:r w:rsidRPr="00854F4E">
              <w:rPr>
                <w:rFonts w:ascii="Times New Roman" w:hAnsi="Times New Roman" w:cs="Times New Roman"/>
              </w:rPr>
              <w:t>ARABIC</w:t>
            </w:r>
          </w:p>
          <w:p w14:paraId="68305AD7" w14:textId="77777777" w:rsidR="00C43C15" w:rsidRPr="00854F4E" w:rsidRDefault="00C43C15" w:rsidP="00FF28FC">
            <w:pPr>
              <w:rPr>
                <w:rFonts w:ascii="Times New Roman" w:hAnsi="Times New Roman" w:cs="Times New Roman"/>
              </w:rPr>
            </w:pPr>
            <w:r w:rsidRPr="00854F4E">
              <w:rPr>
                <w:rFonts w:ascii="Times New Roman" w:hAnsi="Times New Roman" w:cs="Times New Roman"/>
              </w:rPr>
              <w:t>ORIGINAL: ENGLISH</w:t>
            </w:r>
          </w:p>
        </w:tc>
        <w:tc>
          <w:tcPr>
            <w:tcW w:w="3402" w:type="dxa"/>
            <w:gridSpan w:val="2"/>
            <w:tcBorders>
              <w:top w:val="nil"/>
              <w:left w:val="nil"/>
              <w:bottom w:val="single" w:sz="36" w:space="0" w:color="auto"/>
              <w:right w:val="nil"/>
            </w:tcBorders>
          </w:tcPr>
          <w:p w14:paraId="2219CD76" w14:textId="77777777" w:rsidR="00C43C15" w:rsidRPr="00854F4E" w:rsidRDefault="00C43C15" w:rsidP="00FF28FC">
            <w:pPr>
              <w:pStyle w:val="Heading4"/>
              <w:numPr>
                <w:ilvl w:val="0"/>
                <w:numId w:val="0"/>
              </w:numPr>
              <w:spacing w:before="0" w:after="0"/>
              <w:ind w:right="459"/>
              <w:jc w:val="right"/>
              <w:rPr>
                <w:bCs/>
                <w:sz w:val="52"/>
                <w:szCs w:val="52"/>
                <w:lang w:val="en-US" w:bidi="ar-EG"/>
              </w:rPr>
            </w:pPr>
            <w:r w:rsidRPr="00854F4E">
              <w:rPr>
                <w:bCs/>
                <w:sz w:val="52"/>
                <w:szCs w:val="52"/>
                <w:rtl/>
              </w:rPr>
              <w:t>برنامج</w:t>
            </w:r>
          </w:p>
          <w:p w14:paraId="52EBFC29" w14:textId="77777777" w:rsidR="00C43C15" w:rsidRPr="00854F4E" w:rsidRDefault="00C43C15" w:rsidP="00FF28FC">
            <w:pPr>
              <w:pStyle w:val="Heading4"/>
              <w:numPr>
                <w:ilvl w:val="0"/>
                <w:numId w:val="0"/>
              </w:numPr>
              <w:spacing w:before="0" w:after="0"/>
              <w:ind w:right="459"/>
              <w:jc w:val="right"/>
              <w:rPr>
                <w:bCs/>
                <w:sz w:val="52"/>
                <w:szCs w:val="52"/>
                <w:rtl/>
              </w:rPr>
            </w:pPr>
            <w:r w:rsidRPr="00854F4E">
              <w:rPr>
                <w:bCs/>
                <w:sz w:val="52"/>
                <w:szCs w:val="52"/>
                <w:rtl/>
              </w:rPr>
              <w:t>الأمم المتحدة</w:t>
            </w:r>
          </w:p>
          <w:p w14:paraId="423597FF" w14:textId="77777777" w:rsidR="00C43C15" w:rsidRPr="00854F4E" w:rsidRDefault="00C43C15" w:rsidP="00FF28FC">
            <w:pPr>
              <w:pStyle w:val="Heading4"/>
              <w:numPr>
                <w:ilvl w:val="0"/>
                <w:numId w:val="0"/>
              </w:numPr>
              <w:spacing w:before="0" w:after="0"/>
              <w:ind w:right="459"/>
              <w:jc w:val="right"/>
              <w:rPr>
                <w:bCs/>
                <w:sz w:val="52"/>
                <w:szCs w:val="52"/>
                <w:rtl/>
              </w:rPr>
            </w:pPr>
            <w:r w:rsidRPr="00854F4E">
              <w:rPr>
                <w:bCs/>
                <w:sz w:val="52"/>
                <w:szCs w:val="52"/>
                <w:rtl/>
              </w:rPr>
              <w:t>للبيئة</w:t>
            </w:r>
          </w:p>
          <w:p w14:paraId="1D14E915" w14:textId="77777777" w:rsidR="00C43C15" w:rsidRPr="00854F4E" w:rsidRDefault="00C43C15" w:rsidP="00FF28FC">
            <w:pPr>
              <w:pStyle w:val="Heading7"/>
              <w:spacing w:before="0" w:after="0"/>
              <w:ind w:right="4997"/>
              <w:rPr>
                <w:rFonts w:ascii="Times New Roman" w:hAnsi="Times New Roman"/>
                <w:b/>
                <w:bCs/>
                <w:sz w:val="52"/>
                <w:szCs w:val="52"/>
                <w:lang w:val="en-US"/>
              </w:rPr>
            </w:pPr>
            <w:r w:rsidRPr="00854F4E">
              <w:rPr>
                <w:rFonts w:ascii="Times New Roman" w:hAnsi="Times New Roman"/>
                <w:b/>
                <w:bCs/>
                <w:sz w:val="52"/>
                <w:szCs w:val="52"/>
                <w:rtl/>
              </w:rPr>
              <w:t>ل</w:t>
            </w:r>
          </w:p>
        </w:tc>
        <w:tc>
          <w:tcPr>
            <w:tcW w:w="2079" w:type="dxa"/>
            <w:tcBorders>
              <w:top w:val="nil"/>
              <w:left w:val="nil"/>
              <w:bottom w:val="single" w:sz="36" w:space="0" w:color="auto"/>
              <w:right w:val="nil"/>
            </w:tcBorders>
          </w:tcPr>
          <w:p w14:paraId="463E7D21" w14:textId="77777777" w:rsidR="00C43C15" w:rsidRPr="00854F4E" w:rsidRDefault="00C43C15" w:rsidP="00FF28FC">
            <w:pPr>
              <w:rPr>
                <w:rFonts w:ascii="Times New Roman" w:hAnsi="Times New Roman" w:cs="Times New Roman"/>
                <w:caps/>
                <w:lang w:val="en-US"/>
              </w:rPr>
            </w:pPr>
          </w:p>
          <w:p w14:paraId="66534529" w14:textId="77777777" w:rsidR="00C43C15" w:rsidRPr="00854F4E" w:rsidRDefault="00C43C15" w:rsidP="00FF28FC">
            <w:pPr>
              <w:rPr>
                <w:rFonts w:ascii="Times New Roman" w:hAnsi="Times New Roman" w:cs="Times New Roman"/>
                <w:lang w:val="en-US"/>
              </w:rPr>
            </w:pPr>
          </w:p>
        </w:tc>
      </w:tr>
    </w:tbl>
    <w:p w14:paraId="114BB77F" w14:textId="77777777" w:rsidR="00C43C15" w:rsidRPr="00854F4E" w:rsidRDefault="00C43C15" w:rsidP="00C43C15">
      <w:pPr>
        <w:pStyle w:val="Caption"/>
        <w:spacing w:line="200" w:lineRule="exact"/>
        <w:ind w:left="187" w:right="187" w:hanging="187"/>
        <w:jc w:val="both"/>
        <w:rPr>
          <w:rFonts w:cs="Times New Roman"/>
          <w:b/>
          <w:bCs/>
          <w:sz w:val="28"/>
          <w:szCs w:val="28"/>
          <w:rtl/>
        </w:rPr>
      </w:pPr>
    </w:p>
    <w:p w14:paraId="20CB2FF2" w14:textId="77777777" w:rsidR="00C43C15" w:rsidRPr="00854F4E" w:rsidRDefault="00C43C15" w:rsidP="00C43C15">
      <w:pPr>
        <w:pStyle w:val="Caption"/>
        <w:ind w:left="0" w:right="180"/>
        <w:jc w:val="both"/>
        <w:rPr>
          <w:rFonts w:cs="Times New Roman"/>
          <w:b/>
          <w:bCs/>
          <w:sz w:val="28"/>
          <w:szCs w:val="28"/>
          <w:rtl/>
        </w:rPr>
      </w:pPr>
      <w:r w:rsidRPr="00854F4E">
        <w:rPr>
          <w:rFonts w:cs="Times New Roman"/>
          <w:b/>
          <w:bCs/>
          <w:sz w:val="28"/>
          <w:szCs w:val="28"/>
          <w:rtl/>
        </w:rPr>
        <w:t>اللجنــة التنفيـذيــــة للصنــدوق المــتعــدد الأطـــراف</w:t>
      </w:r>
    </w:p>
    <w:p w14:paraId="2DFB2238" w14:textId="77777777" w:rsidR="00C43C15" w:rsidRPr="00854F4E" w:rsidRDefault="00C43C15" w:rsidP="00C43C15">
      <w:pPr>
        <w:bidi/>
        <w:ind w:left="180" w:hanging="180"/>
        <w:jc w:val="lowKashida"/>
        <w:rPr>
          <w:rFonts w:ascii="Times New Roman" w:hAnsi="Times New Roman" w:cs="Times New Roman"/>
          <w:b/>
          <w:bCs/>
          <w:sz w:val="28"/>
          <w:szCs w:val="28"/>
          <w:rtl/>
          <w:lang w:val="en-US" w:eastAsia="en-CA"/>
        </w:rPr>
      </w:pPr>
      <w:r w:rsidRPr="00854F4E">
        <w:rPr>
          <w:rFonts w:ascii="Times New Roman" w:hAnsi="Times New Roman" w:cs="Times New Roman"/>
          <w:b/>
          <w:bCs/>
          <w:sz w:val="28"/>
          <w:szCs w:val="28"/>
          <w:rtl/>
          <w:lang w:val="en-US" w:eastAsia="en-CA"/>
        </w:rPr>
        <w:t xml:space="preserve">لتنفيـــذ بروتوكـول مونتريــال </w:t>
      </w:r>
    </w:p>
    <w:p w14:paraId="165C86E1" w14:textId="77777777" w:rsidR="00C43C15" w:rsidRPr="00854F4E" w:rsidRDefault="00C43C15" w:rsidP="00C43C15">
      <w:pPr>
        <w:bidi/>
        <w:ind w:left="4"/>
        <w:jc w:val="lowKashida"/>
        <w:rPr>
          <w:rFonts w:ascii="Times New Roman" w:hAnsi="Times New Roman" w:cs="Times New Roman"/>
          <w:sz w:val="28"/>
          <w:szCs w:val="28"/>
          <w:rtl/>
          <w:lang w:val="en-US" w:eastAsia="en-CA"/>
        </w:rPr>
      </w:pPr>
      <w:r w:rsidRPr="00854F4E">
        <w:rPr>
          <w:rFonts w:ascii="Times New Roman" w:hAnsi="Times New Roman" w:cs="Times New Roman"/>
          <w:sz w:val="28"/>
          <w:szCs w:val="28"/>
          <w:rtl/>
          <w:lang w:val="en-US" w:eastAsia="en-CA"/>
        </w:rPr>
        <w:t>الاجتمــــــاع الثاني والتسعــــون</w:t>
      </w:r>
      <w:r w:rsidRPr="00854F4E">
        <w:rPr>
          <w:rFonts w:ascii="Times New Roman" w:hAnsi="Times New Roman" w:cs="Times New Roman"/>
          <w:sz w:val="28"/>
          <w:szCs w:val="28"/>
          <w:rtl/>
          <w:lang w:val="en-US" w:eastAsia="en-CA" w:bidi="ar-EG"/>
        </w:rPr>
        <w:t xml:space="preserve"> </w:t>
      </w:r>
    </w:p>
    <w:p w14:paraId="76AF129E" w14:textId="77777777" w:rsidR="00C43C15" w:rsidRPr="00854F4E" w:rsidRDefault="00C43C15" w:rsidP="00C43C15">
      <w:pPr>
        <w:pStyle w:val="0Heading0"/>
        <w:bidi/>
        <w:ind w:left="4"/>
        <w:rPr>
          <w:sz w:val="28"/>
          <w:szCs w:val="28"/>
          <w:rtl/>
          <w:lang w:bidi="ar-SY"/>
        </w:rPr>
      </w:pPr>
      <w:r w:rsidRPr="00854F4E">
        <w:rPr>
          <w:sz w:val="28"/>
          <w:szCs w:val="28"/>
          <w:rtl/>
        </w:rPr>
        <w:t>مونتريال، 29 مايو</w:t>
      </w:r>
      <w:r w:rsidRPr="00854F4E">
        <w:rPr>
          <w:sz w:val="28"/>
          <w:szCs w:val="28"/>
          <w:lang w:val="en-CA"/>
        </w:rPr>
        <w:t>/</w:t>
      </w:r>
      <w:r w:rsidRPr="00854F4E">
        <w:rPr>
          <w:sz w:val="28"/>
          <w:szCs w:val="28"/>
          <w:rtl/>
        </w:rPr>
        <w:t xml:space="preserve"> أيار - 2 يونيه </w:t>
      </w:r>
      <w:bookmarkStart w:id="0" w:name="_Hlk128756171"/>
      <w:r w:rsidRPr="00854F4E">
        <w:rPr>
          <w:sz w:val="28"/>
          <w:szCs w:val="28"/>
          <w:lang w:val="en-CA"/>
        </w:rPr>
        <w:t>/</w:t>
      </w:r>
      <w:bookmarkEnd w:id="0"/>
      <w:r w:rsidRPr="00854F4E">
        <w:rPr>
          <w:sz w:val="28"/>
          <w:szCs w:val="28"/>
          <w:rtl/>
        </w:rPr>
        <w:t xml:space="preserve"> حزيران </w:t>
      </w:r>
      <w:r w:rsidRPr="00854F4E">
        <w:rPr>
          <w:sz w:val="28"/>
          <w:szCs w:val="28"/>
          <w:rtl/>
          <w:lang w:bidi="ar-SY"/>
        </w:rPr>
        <w:t>2023</w:t>
      </w:r>
    </w:p>
    <w:p w14:paraId="356A3009" w14:textId="28FF8466" w:rsidR="00C43C15" w:rsidRPr="00854F4E" w:rsidRDefault="00C43C15" w:rsidP="00C43C15">
      <w:pPr>
        <w:bidi/>
        <w:rPr>
          <w:rFonts w:ascii="Times New Roman" w:hAnsi="Times New Roman" w:cs="Times New Roman"/>
          <w:sz w:val="28"/>
          <w:szCs w:val="28"/>
          <w:rtl/>
          <w:lang w:eastAsia="zh-CN" w:bidi="ar-EG"/>
        </w:rPr>
      </w:pPr>
      <w:r w:rsidRPr="00854F4E">
        <w:rPr>
          <w:rFonts w:ascii="Times New Roman" w:hAnsi="Times New Roman" w:cs="Times New Roman"/>
          <w:sz w:val="28"/>
          <w:szCs w:val="28"/>
          <w:rtl/>
          <w:lang w:val="en-US" w:eastAsia="zh-CN" w:bidi="ar-EG"/>
        </w:rPr>
        <w:t>البند 3 من جدول الأعمال المؤقت</w:t>
      </w:r>
      <w:r w:rsidRPr="00854F4E">
        <w:rPr>
          <w:rStyle w:val="FootnoteReference"/>
          <w:rFonts w:ascii="Times New Roman" w:hAnsi="Times New Roman" w:cs="Times New Roman"/>
          <w:sz w:val="28"/>
          <w:szCs w:val="28"/>
        </w:rPr>
        <w:footnoteReference w:id="2"/>
      </w:r>
    </w:p>
    <w:p w14:paraId="45C18DD4" w14:textId="77777777" w:rsidR="00C43C15" w:rsidRPr="00854F4E" w:rsidRDefault="00C43C15" w:rsidP="00C43C15">
      <w:pPr>
        <w:pStyle w:val="0Heading0"/>
        <w:bidi/>
        <w:ind w:left="4"/>
        <w:rPr>
          <w:sz w:val="26"/>
          <w:szCs w:val="26"/>
          <w:rtl/>
          <w:lang w:val="en-CA" w:bidi="ar-SY"/>
        </w:rPr>
      </w:pPr>
    </w:p>
    <w:p w14:paraId="11484217" w14:textId="77777777" w:rsidR="00556755" w:rsidRPr="00854F4E" w:rsidRDefault="00556755" w:rsidP="00596DDC">
      <w:pPr>
        <w:bidi/>
        <w:rPr>
          <w:rFonts w:ascii="Times New Roman" w:hAnsi="Times New Roman" w:cs="Times New Roman"/>
          <w:rtl/>
          <w:lang w:val="en-US"/>
        </w:rPr>
      </w:pPr>
    </w:p>
    <w:p w14:paraId="35501385" w14:textId="5E866274" w:rsidR="00C15867" w:rsidRPr="00854F4E" w:rsidRDefault="00C15867" w:rsidP="00596DDC">
      <w:pPr>
        <w:bidi/>
        <w:rPr>
          <w:rFonts w:ascii="Times New Roman" w:hAnsi="Times New Roman" w:cs="Times New Roman"/>
          <w:lang w:val="en-CA"/>
        </w:rPr>
      </w:pPr>
    </w:p>
    <w:p w14:paraId="76F191A3" w14:textId="638B6048" w:rsidR="00596DDC" w:rsidRPr="004600B8" w:rsidRDefault="00596DDC" w:rsidP="00596DDC">
      <w:pPr>
        <w:pStyle w:val="Title1"/>
        <w:bidi/>
        <w:rPr>
          <w:b w:val="0"/>
          <w:bCs/>
          <w:sz w:val="32"/>
          <w:szCs w:val="32"/>
          <w:rtl/>
          <w:lang w:val="en-CA" w:bidi="ar-EG"/>
        </w:rPr>
      </w:pPr>
      <w:r w:rsidRPr="004600B8">
        <w:rPr>
          <w:b w:val="0"/>
          <w:bCs/>
          <w:sz w:val="32"/>
          <w:szCs w:val="32"/>
          <w:rtl/>
          <w:lang w:val="en-CA" w:bidi="ar-EG"/>
        </w:rPr>
        <w:t>أنشطة الأمانة</w:t>
      </w:r>
    </w:p>
    <w:p w14:paraId="008B3896" w14:textId="77777777" w:rsidR="003211F5" w:rsidRPr="00854F4E" w:rsidRDefault="003211F5" w:rsidP="00596DDC">
      <w:pPr>
        <w:bidi/>
        <w:rPr>
          <w:rFonts w:ascii="Times New Roman" w:hAnsi="Times New Roman" w:cs="Times New Roman"/>
          <w:rtl/>
          <w:lang w:val="en-CA" w:bidi="ar-EG"/>
        </w:rPr>
      </w:pPr>
    </w:p>
    <w:p w14:paraId="4251F368" w14:textId="77777777" w:rsidR="00241F1C" w:rsidRDefault="00241F1C" w:rsidP="00596DDC">
      <w:pPr>
        <w:pStyle w:val="Heading1"/>
        <w:numPr>
          <w:ilvl w:val="0"/>
          <w:numId w:val="0"/>
        </w:numPr>
        <w:bidi/>
        <w:rPr>
          <w:bCs/>
          <w:color w:val="000000" w:themeColor="text1"/>
          <w:sz w:val="26"/>
          <w:szCs w:val="26"/>
        </w:rPr>
      </w:pPr>
    </w:p>
    <w:p w14:paraId="78069074" w14:textId="53C18681" w:rsidR="003211F5" w:rsidRPr="00854F4E" w:rsidRDefault="00596DDC" w:rsidP="00241F1C">
      <w:pPr>
        <w:pStyle w:val="Heading1"/>
        <w:numPr>
          <w:ilvl w:val="0"/>
          <w:numId w:val="0"/>
        </w:numPr>
        <w:bidi/>
        <w:rPr>
          <w:bCs/>
          <w:color w:val="000000" w:themeColor="text1"/>
          <w:sz w:val="26"/>
          <w:szCs w:val="26"/>
        </w:rPr>
      </w:pPr>
      <w:r w:rsidRPr="00854F4E">
        <w:rPr>
          <w:bCs/>
          <w:color w:val="000000" w:themeColor="text1"/>
          <w:sz w:val="26"/>
          <w:szCs w:val="26"/>
          <w:rtl/>
        </w:rPr>
        <w:t>المقدمة</w:t>
      </w:r>
    </w:p>
    <w:p w14:paraId="3A116082" w14:textId="1A7EC192" w:rsidR="00596DDC" w:rsidRPr="00854F4E" w:rsidRDefault="00596DDC" w:rsidP="00BE3D8F">
      <w:pPr>
        <w:pStyle w:val="Heading1"/>
        <w:numPr>
          <w:ilvl w:val="0"/>
          <w:numId w:val="10"/>
        </w:numPr>
        <w:bidi/>
        <w:rPr>
          <w:sz w:val="26"/>
          <w:szCs w:val="26"/>
        </w:rPr>
      </w:pPr>
      <w:r w:rsidRPr="00854F4E">
        <w:rPr>
          <w:sz w:val="26"/>
          <w:szCs w:val="26"/>
          <w:rtl/>
        </w:rPr>
        <w:t xml:space="preserve">تعرض هذه الوثيقة أنشطة الأمانة منذ </w:t>
      </w:r>
      <w:r w:rsidR="00650D59" w:rsidRPr="00854F4E">
        <w:rPr>
          <w:sz w:val="26"/>
          <w:szCs w:val="26"/>
          <w:rtl/>
        </w:rPr>
        <w:t>انتهاء</w:t>
      </w:r>
      <w:r w:rsidRPr="00854F4E">
        <w:rPr>
          <w:sz w:val="26"/>
          <w:szCs w:val="26"/>
          <w:rtl/>
        </w:rPr>
        <w:t xml:space="preserve"> </w:t>
      </w:r>
      <w:r w:rsidR="00650D59" w:rsidRPr="00854F4E">
        <w:rPr>
          <w:sz w:val="26"/>
          <w:szCs w:val="26"/>
          <w:rtl/>
        </w:rPr>
        <w:t>الاجتماع الحادي والتسعين</w:t>
      </w:r>
      <w:r w:rsidR="00FF28FC" w:rsidRPr="00854F4E">
        <w:rPr>
          <w:rStyle w:val="FootnoteReference"/>
          <w:sz w:val="26"/>
          <w:szCs w:val="26"/>
        </w:rPr>
        <w:footnoteReference w:id="3"/>
      </w:r>
      <w:r w:rsidR="00650D59" w:rsidRPr="00854F4E">
        <w:rPr>
          <w:sz w:val="26"/>
          <w:szCs w:val="26"/>
          <w:rtl/>
        </w:rPr>
        <w:t xml:space="preserve"> للجنة التنفيذية وتتضمن بعض الأنشطة التي حدثت خلال الفترة مابين صدور وثيقة أنشطة الأمانة وبداية الاجتماع الثاني والتسعين.</w:t>
      </w:r>
    </w:p>
    <w:p w14:paraId="7E65C8D2" w14:textId="2AC505CA" w:rsidR="003211F5" w:rsidRPr="00854F4E" w:rsidRDefault="00650D59" w:rsidP="00650D59">
      <w:pPr>
        <w:pStyle w:val="Heading1"/>
        <w:numPr>
          <w:ilvl w:val="0"/>
          <w:numId w:val="0"/>
        </w:numPr>
        <w:bidi/>
        <w:ind w:left="131"/>
        <w:rPr>
          <w:bCs/>
          <w:color w:val="000000" w:themeColor="text1"/>
          <w:sz w:val="26"/>
          <w:szCs w:val="26"/>
        </w:rPr>
      </w:pPr>
      <w:r w:rsidRPr="00854F4E">
        <w:rPr>
          <w:bCs/>
          <w:color w:val="000000" w:themeColor="text1"/>
          <w:sz w:val="26"/>
          <w:szCs w:val="26"/>
          <w:rtl/>
        </w:rPr>
        <w:t>أولا:</w:t>
      </w:r>
      <w:r w:rsidRPr="00854F4E">
        <w:rPr>
          <w:bCs/>
          <w:color w:val="000000" w:themeColor="text1"/>
          <w:sz w:val="26"/>
          <w:szCs w:val="26"/>
          <w:rtl/>
        </w:rPr>
        <w:tab/>
        <w:t>مسائل تتعلق بالاجتماعات</w:t>
      </w:r>
    </w:p>
    <w:p w14:paraId="637BD565" w14:textId="58B8F1D6" w:rsidR="00650D59" w:rsidRPr="00854F4E" w:rsidRDefault="00650D59" w:rsidP="00596DDC">
      <w:pPr>
        <w:pStyle w:val="ListParagraph"/>
        <w:bidi/>
        <w:ind w:hanging="720"/>
        <w:rPr>
          <w:b/>
          <w:bCs/>
          <w:sz w:val="26"/>
          <w:szCs w:val="26"/>
          <w:rtl/>
          <w:lang w:bidi="ar-EG"/>
        </w:rPr>
      </w:pPr>
      <w:r w:rsidRPr="00854F4E">
        <w:rPr>
          <w:b/>
          <w:bCs/>
          <w:sz w:val="26"/>
          <w:szCs w:val="26"/>
          <w:rtl/>
          <w:lang w:bidi="ar-EG"/>
        </w:rPr>
        <w:t>أولا-1</w:t>
      </w:r>
      <w:r w:rsidRPr="00854F4E">
        <w:rPr>
          <w:b/>
          <w:bCs/>
          <w:sz w:val="26"/>
          <w:szCs w:val="26"/>
          <w:rtl/>
          <w:lang w:bidi="ar-EG"/>
        </w:rPr>
        <w:tab/>
        <w:t>الاجتماع الحادي والتسعي</w:t>
      </w:r>
      <w:r w:rsidR="00A011F0" w:rsidRPr="00854F4E">
        <w:rPr>
          <w:b/>
          <w:bCs/>
          <w:sz w:val="26"/>
          <w:szCs w:val="26"/>
          <w:rtl/>
          <w:lang w:bidi="ar-EG"/>
        </w:rPr>
        <w:t>و</w:t>
      </w:r>
      <w:r w:rsidRPr="00854F4E">
        <w:rPr>
          <w:b/>
          <w:bCs/>
          <w:sz w:val="26"/>
          <w:szCs w:val="26"/>
          <w:rtl/>
          <w:lang w:bidi="ar-EG"/>
        </w:rPr>
        <w:t>ن</w:t>
      </w:r>
    </w:p>
    <w:p w14:paraId="2FCDD7D0" w14:textId="77777777" w:rsidR="004F3BEC" w:rsidRPr="00854F4E" w:rsidRDefault="004F3BEC" w:rsidP="00596DDC">
      <w:pPr>
        <w:pStyle w:val="ListParagraph"/>
        <w:bidi/>
        <w:ind w:left="491"/>
        <w:rPr>
          <w:sz w:val="26"/>
          <w:szCs w:val="26"/>
        </w:rPr>
      </w:pPr>
    </w:p>
    <w:p w14:paraId="23E346F8" w14:textId="4FA26F6A" w:rsidR="00BD43B8" w:rsidRPr="00241F1C" w:rsidRDefault="00650D59" w:rsidP="00241F1C">
      <w:pPr>
        <w:pStyle w:val="Heading1"/>
        <w:widowControl w:val="0"/>
        <w:bidi/>
        <w:rPr>
          <w:rStyle w:val="ui-provider"/>
          <w:sz w:val="26"/>
          <w:szCs w:val="26"/>
        </w:rPr>
      </w:pPr>
      <w:r w:rsidRPr="00854F4E">
        <w:rPr>
          <w:sz w:val="26"/>
          <w:szCs w:val="26"/>
          <w:rtl/>
        </w:rPr>
        <w:t>أرسل تقرير الاجتماع الحادي والتسعين</w:t>
      </w:r>
      <w:r w:rsidRPr="00854F4E">
        <w:rPr>
          <w:rStyle w:val="FootnoteReference"/>
          <w:sz w:val="26"/>
          <w:szCs w:val="26"/>
        </w:rPr>
        <w:footnoteReference w:id="4"/>
      </w:r>
      <w:r w:rsidRPr="00854F4E">
        <w:rPr>
          <w:sz w:val="26"/>
          <w:szCs w:val="26"/>
          <w:rtl/>
        </w:rPr>
        <w:t xml:space="preserve"> الى جميع أعضاء اللجنة </w:t>
      </w:r>
      <w:r w:rsidR="00167518" w:rsidRPr="00854F4E">
        <w:rPr>
          <w:sz w:val="26"/>
          <w:szCs w:val="26"/>
          <w:rtl/>
        </w:rPr>
        <w:t>التنفيذية والوكالات المنفذة لأمانة الأوزون، ووضع على موقع الويب الخاص بالصندوق المتعدد الأطراف. أبلغ الاجتماع الحادي والتسعون و11 بلدا من بلدان المادة 5 على التوالي بالتأخيرات في تقديم شرائح خطة إدارة إزالة الهيدروكلوروفلوروكربون فضلا عن الوكالات الثنائية والمنفذة المعنية. وجرى وضع وتبادل موجز لما بعد انتهاء الاجتماع الحادي والتسعين والمقررات التي اتخذت فيه من خلال موقع الويب للصندوق.</w:t>
      </w:r>
      <w:r w:rsidR="00BD43B8">
        <w:rPr>
          <w:rStyle w:val="ui-provider"/>
        </w:rPr>
        <w:t>*</w:t>
      </w:r>
    </w:p>
    <w:p w14:paraId="11CF19F2" w14:textId="77777777" w:rsidR="00241F1C" w:rsidRDefault="00241F1C" w:rsidP="00241F1C">
      <w:pPr>
        <w:bidi/>
        <w:rPr>
          <w:lang w:val="en-CA" w:eastAsia="en-US"/>
        </w:rPr>
      </w:pPr>
    </w:p>
    <w:p w14:paraId="2978E936" w14:textId="77777777" w:rsidR="00241F1C" w:rsidRPr="00241F1C" w:rsidRDefault="00241F1C" w:rsidP="00241F1C">
      <w:pPr>
        <w:bidi/>
        <w:rPr>
          <w:lang w:val="en-CA" w:eastAsia="en-US"/>
        </w:rPr>
      </w:pPr>
    </w:p>
    <w:p w14:paraId="50ECCAC3" w14:textId="2AA47887" w:rsidR="00BD43B8" w:rsidRPr="00167518" w:rsidRDefault="00241F1C" w:rsidP="00BD43B8">
      <w:pPr>
        <w:pStyle w:val="Heading1"/>
        <w:numPr>
          <w:ilvl w:val="0"/>
          <w:numId w:val="0"/>
        </w:numPr>
        <w:bidi/>
        <w:spacing w:before="240"/>
        <w:rPr>
          <w:lang w:bidi="ar-EG"/>
        </w:rPr>
      </w:pPr>
      <w:r>
        <w:rPr>
          <w:rStyle w:val="ui-provider"/>
        </w:rPr>
        <w:t>*</w:t>
      </w:r>
      <w:r w:rsidR="00BD43B8">
        <w:rPr>
          <w:rStyle w:val="ui-provider"/>
          <w:rtl/>
        </w:rPr>
        <w:t xml:space="preserve">أعيد إصدارها لأسباب تقنية في 22 </w:t>
      </w:r>
      <w:r w:rsidR="00BD43B8">
        <w:rPr>
          <w:rStyle w:val="ui-provider"/>
          <w:rFonts w:hint="cs"/>
          <w:rtl/>
        </w:rPr>
        <w:t>أيار 2023</w:t>
      </w:r>
    </w:p>
    <w:p w14:paraId="774F01D8" w14:textId="2A644F46" w:rsidR="00167518" w:rsidRPr="00854F4E" w:rsidRDefault="00167518" w:rsidP="00596DDC">
      <w:pPr>
        <w:pStyle w:val="ListParagraph"/>
        <w:bidi/>
        <w:ind w:hanging="720"/>
        <w:rPr>
          <w:b/>
          <w:bCs/>
          <w:sz w:val="26"/>
          <w:szCs w:val="26"/>
          <w:rtl/>
          <w:lang w:bidi="ar-EG"/>
        </w:rPr>
      </w:pPr>
      <w:bookmarkStart w:id="1" w:name="_Hlk134463720"/>
      <w:r w:rsidRPr="00854F4E">
        <w:rPr>
          <w:b/>
          <w:bCs/>
          <w:sz w:val="26"/>
          <w:szCs w:val="26"/>
          <w:rtl/>
          <w:lang w:bidi="ar-EG"/>
        </w:rPr>
        <w:lastRenderedPageBreak/>
        <w:t>أولا-2</w:t>
      </w:r>
      <w:r w:rsidRPr="00854F4E">
        <w:rPr>
          <w:b/>
          <w:bCs/>
          <w:sz w:val="26"/>
          <w:szCs w:val="26"/>
          <w:rtl/>
          <w:lang w:bidi="ar-EG"/>
        </w:rPr>
        <w:tab/>
        <w:t>الاجتماع الثاني والتسعون</w:t>
      </w:r>
    </w:p>
    <w:bookmarkEnd w:id="1"/>
    <w:p w14:paraId="32C26B9C" w14:textId="77777777" w:rsidR="004F3BEC" w:rsidRPr="00854F4E" w:rsidRDefault="004F3BEC" w:rsidP="00596DDC">
      <w:pPr>
        <w:pStyle w:val="ListParagraph"/>
        <w:bidi/>
        <w:ind w:left="1069"/>
        <w:rPr>
          <w:sz w:val="26"/>
          <w:szCs w:val="26"/>
        </w:rPr>
      </w:pPr>
    </w:p>
    <w:p w14:paraId="11ED5EF9" w14:textId="6FE8D39E" w:rsidR="00167518" w:rsidRPr="00854F4E" w:rsidRDefault="00167518" w:rsidP="00A011F0">
      <w:pPr>
        <w:pStyle w:val="Heading1"/>
        <w:bidi/>
        <w:rPr>
          <w:sz w:val="26"/>
          <w:szCs w:val="26"/>
        </w:rPr>
      </w:pPr>
      <w:r w:rsidRPr="00854F4E">
        <w:rPr>
          <w:sz w:val="26"/>
          <w:szCs w:val="26"/>
          <w:rtl/>
        </w:rPr>
        <w:t xml:space="preserve">أعدت الأمانة وثائق الاجتماع الخاصة بالاجتماع الثاني والتسعين وقواعد البيانات المحدثة، وموجز الوثائق والمبادئ التوجيهية التشغيلية حسب مقتضى الحال. وجرى تحديث الدليل الخاص بتقديم المراحل الجديدة من خطة إدارة إزالة المواد الهيدروكلوروفلوروكربونية والدليل الخاص بتقديم </w:t>
      </w:r>
      <w:r w:rsidR="00A011F0" w:rsidRPr="00854F4E">
        <w:rPr>
          <w:sz w:val="26"/>
          <w:szCs w:val="26"/>
          <w:rtl/>
        </w:rPr>
        <w:t>شرائح</w:t>
      </w:r>
      <w:r w:rsidRPr="00854F4E">
        <w:rPr>
          <w:sz w:val="26"/>
          <w:szCs w:val="26"/>
          <w:rtl/>
        </w:rPr>
        <w:t xml:space="preserve"> هذه الخطة والدليل الخاص بتقديم مشروعات التعزيز المؤسسي، ووضعت على موقع الويب الخاص بالصندوق</w:t>
      </w:r>
      <w:r w:rsidR="002211DF" w:rsidRPr="00854F4E">
        <w:rPr>
          <w:sz w:val="26"/>
          <w:szCs w:val="26"/>
          <w:rtl/>
        </w:rPr>
        <w:t xml:space="preserve"> المتعدد الأطراف، ووضع الدليل الخاص بتقديم الصفحة الأولى من خطط كيغالي لتنفيذ الهيدروفلوروكربون، وسوف يوضع على موقع الويب قبل الاجتماع الثاني والتسعين.</w:t>
      </w:r>
    </w:p>
    <w:p w14:paraId="576240B2" w14:textId="125F243F" w:rsidR="002211DF" w:rsidRPr="00854F4E" w:rsidRDefault="002211DF" w:rsidP="00BE6D7A">
      <w:pPr>
        <w:pStyle w:val="Heading1"/>
        <w:bidi/>
        <w:rPr>
          <w:sz w:val="26"/>
          <w:szCs w:val="26"/>
        </w:rPr>
      </w:pPr>
      <w:r w:rsidRPr="00854F4E">
        <w:rPr>
          <w:sz w:val="26"/>
          <w:szCs w:val="26"/>
          <w:rtl/>
        </w:rPr>
        <w:t>وينظم الاجتماع الثاني والتسعي</w:t>
      </w:r>
      <w:r w:rsidR="00A011F0" w:rsidRPr="00854F4E">
        <w:rPr>
          <w:sz w:val="26"/>
          <w:szCs w:val="26"/>
          <w:rtl/>
        </w:rPr>
        <w:t>و</w:t>
      </w:r>
      <w:r w:rsidRPr="00854F4E">
        <w:rPr>
          <w:sz w:val="26"/>
          <w:szCs w:val="26"/>
          <w:rtl/>
        </w:rPr>
        <w:t>ن استنادا الى الخطة المبلغة لجميع أعضاء اللجنة التنفيذية برسالة أرسلت لهم في 24 فبراير/شباط 2023.</w:t>
      </w:r>
      <w:r w:rsidRPr="00854F4E">
        <w:rPr>
          <w:rStyle w:val="FootnoteReference"/>
          <w:color w:val="000000" w:themeColor="text1"/>
          <w:sz w:val="26"/>
          <w:szCs w:val="26"/>
        </w:rPr>
        <w:t xml:space="preserve"> </w:t>
      </w:r>
      <w:r w:rsidRPr="00854F4E">
        <w:rPr>
          <w:rStyle w:val="FootnoteReference"/>
          <w:color w:val="000000" w:themeColor="text1"/>
          <w:sz w:val="26"/>
          <w:szCs w:val="26"/>
        </w:rPr>
        <w:footnoteReference w:id="5"/>
      </w:r>
    </w:p>
    <w:p w14:paraId="5C426DBB" w14:textId="6B3AE383" w:rsidR="00983B2F" w:rsidRPr="00854F4E" w:rsidRDefault="00983B2F" w:rsidP="00BA0A9B">
      <w:pPr>
        <w:pStyle w:val="Heading1"/>
        <w:numPr>
          <w:ilvl w:val="0"/>
          <w:numId w:val="0"/>
        </w:numPr>
        <w:bidi/>
        <w:ind w:left="720" w:hanging="720"/>
        <w:rPr>
          <w:b/>
          <w:bCs/>
          <w:sz w:val="26"/>
          <w:szCs w:val="26"/>
          <w:rtl/>
          <w:lang w:bidi="ar-EG"/>
        </w:rPr>
      </w:pPr>
      <w:r w:rsidRPr="00854F4E">
        <w:rPr>
          <w:b/>
          <w:bCs/>
          <w:sz w:val="26"/>
          <w:szCs w:val="26"/>
          <w:rtl/>
          <w:lang w:bidi="ar-EG"/>
        </w:rPr>
        <w:t>أولا-3</w:t>
      </w:r>
      <w:r w:rsidRPr="00854F4E">
        <w:rPr>
          <w:b/>
          <w:bCs/>
          <w:sz w:val="26"/>
          <w:szCs w:val="26"/>
          <w:rtl/>
          <w:lang w:bidi="ar-EG"/>
        </w:rPr>
        <w:tab/>
        <w:t xml:space="preserve">رد الإدارة </w:t>
      </w:r>
      <w:r w:rsidR="00BA0A9B" w:rsidRPr="00854F4E">
        <w:rPr>
          <w:b/>
          <w:bCs/>
          <w:sz w:val="26"/>
          <w:szCs w:val="26"/>
          <w:rtl/>
          <w:lang w:bidi="ar-EG"/>
        </w:rPr>
        <w:t>على تقييم</w:t>
      </w:r>
      <w:r w:rsidRPr="00854F4E">
        <w:rPr>
          <w:b/>
          <w:bCs/>
          <w:sz w:val="26"/>
          <w:szCs w:val="26"/>
          <w:rtl/>
          <w:lang w:bidi="ar-EG"/>
        </w:rPr>
        <w:t xml:space="preserve"> الصندوق المتعدد الأطراف من جانب شبكة تقييم أداء المنظمات المتعددة الأطراف</w:t>
      </w:r>
    </w:p>
    <w:p w14:paraId="042E1431" w14:textId="4C7388E2" w:rsidR="00983B2F" w:rsidRPr="00854F4E" w:rsidRDefault="00B41EB1" w:rsidP="00596DDC">
      <w:pPr>
        <w:pStyle w:val="Heading1"/>
        <w:bidi/>
        <w:rPr>
          <w:sz w:val="26"/>
          <w:szCs w:val="26"/>
        </w:rPr>
      </w:pPr>
      <w:r w:rsidRPr="00854F4E">
        <w:rPr>
          <w:sz w:val="26"/>
          <w:szCs w:val="26"/>
          <w:rtl/>
        </w:rPr>
        <w:t>إعمالا لطلب اللجنة التنفيذية الوارد في المقرر 91/1، بعثت الأمانة برسالة من رئيس اللجنة التنفيذية نيابة عن اللجنة الى أمانة شبكة تقييم أداء المنظمات المتعددة الأطراف متضمنة رد إدارة</w:t>
      </w:r>
      <w:r w:rsidR="00D72C8C" w:rsidRPr="00854F4E">
        <w:rPr>
          <w:sz w:val="26"/>
          <w:szCs w:val="26"/>
          <w:rtl/>
        </w:rPr>
        <w:t xml:space="preserve"> اللجنة التنفيذية على تقييم الشبكة للصندوق المتعدد الأطراف والوارد في المرفق الأول بتقرير الاجتماع الحادي والتسعين.</w:t>
      </w:r>
    </w:p>
    <w:p w14:paraId="0757341A" w14:textId="559DD2AF" w:rsidR="00D72C8C" w:rsidRPr="00854F4E" w:rsidRDefault="00D72C8C" w:rsidP="00596DDC">
      <w:pPr>
        <w:pStyle w:val="Heading1"/>
        <w:numPr>
          <w:ilvl w:val="0"/>
          <w:numId w:val="0"/>
        </w:numPr>
        <w:bidi/>
        <w:rPr>
          <w:b/>
          <w:bCs/>
          <w:sz w:val="26"/>
          <w:szCs w:val="26"/>
          <w:rtl/>
          <w:lang w:bidi="ar-EG"/>
        </w:rPr>
      </w:pPr>
      <w:r w:rsidRPr="00854F4E">
        <w:rPr>
          <w:b/>
          <w:bCs/>
          <w:sz w:val="26"/>
          <w:szCs w:val="26"/>
          <w:rtl/>
          <w:lang w:bidi="ar-EG"/>
        </w:rPr>
        <w:t>أولا-4</w:t>
      </w:r>
      <w:r w:rsidRPr="00854F4E">
        <w:rPr>
          <w:b/>
          <w:bCs/>
          <w:sz w:val="26"/>
          <w:szCs w:val="26"/>
          <w:rtl/>
          <w:lang w:bidi="ar-EG"/>
        </w:rPr>
        <w:tab/>
        <w:t>تلافي الكربون في 2022</w:t>
      </w:r>
    </w:p>
    <w:p w14:paraId="22A869DA" w14:textId="4DD38FD1" w:rsidR="00D72C8C" w:rsidRPr="00854F4E" w:rsidRDefault="00D72C8C" w:rsidP="00EC0D85">
      <w:pPr>
        <w:pStyle w:val="Heading1"/>
        <w:bidi/>
        <w:rPr>
          <w:sz w:val="26"/>
          <w:szCs w:val="26"/>
        </w:rPr>
      </w:pPr>
      <w:r w:rsidRPr="00854F4E">
        <w:rPr>
          <w:sz w:val="26"/>
          <w:szCs w:val="26"/>
          <w:rtl/>
        </w:rPr>
        <w:t xml:space="preserve">وضع الصندوق المتعدد الأطراف خلال الربع الأول م عام2023 بالاعتماد على أفضل الممارسات والسياسات لدى مختلف كيانات الأمم المتحدة، إجراء </w:t>
      </w:r>
      <w:r w:rsidR="00EC0D85" w:rsidRPr="00854F4E">
        <w:rPr>
          <w:sz w:val="26"/>
          <w:szCs w:val="26"/>
          <w:rtl/>
        </w:rPr>
        <w:t>تشغيل</w:t>
      </w:r>
      <w:r w:rsidRPr="00854F4E">
        <w:rPr>
          <w:sz w:val="26"/>
          <w:szCs w:val="26"/>
          <w:rtl/>
        </w:rPr>
        <w:t xml:space="preserve"> داخليا </w:t>
      </w:r>
      <w:r w:rsidRPr="00854F4E">
        <w:rPr>
          <w:sz w:val="26"/>
          <w:szCs w:val="26"/>
          <w:rtl/>
          <w:lang w:bidi="ar-EG"/>
        </w:rPr>
        <w:t xml:space="preserve">موحدا بهدف </w:t>
      </w:r>
      <w:r w:rsidR="00EC0D85" w:rsidRPr="00854F4E">
        <w:rPr>
          <w:sz w:val="26"/>
          <w:szCs w:val="26"/>
          <w:rtl/>
          <w:lang w:bidi="ar-EG"/>
        </w:rPr>
        <w:t xml:space="preserve"> إلى </w:t>
      </w:r>
      <w:r w:rsidRPr="00854F4E">
        <w:rPr>
          <w:sz w:val="26"/>
          <w:szCs w:val="26"/>
          <w:rtl/>
          <w:lang w:bidi="ar-EG"/>
        </w:rPr>
        <w:t xml:space="preserve">الحد من الآثار البيئية </w:t>
      </w:r>
      <w:r w:rsidR="00EC0D85" w:rsidRPr="00854F4E">
        <w:rPr>
          <w:sz w:val="26"/>
          <w:szCs w:val="26"/>
          <w:rtl/>
          <w:lang w:bidi="ar-EG"/>
        </w:rPr>
        <w:t>لعملياته</w:t>
      </w:r>
      <w:r w:rsidRPr="00854F4E">
        <w:rPr>
          <w:sz w:val="26"/>
          <w:szCs w:val="26"/>
          <w:rtl/>
          <w:lang w:bidi="ar-EG"/>
        </w:rPr>
        <w:t xml:space="preserve"> وسوف ينفذ هذا الإجراء بيانا عن سفرياته</w:t>
      </w:r>
      <w:r w:rsidR="00EC0D85" w:rsidRPr="00854F4E">
        <w:rPr>
          <w:sz w:val="26"/>
          <w:szCs w:val="26"/>
          <w:rtl/>
          <w:lang w:bidi="ar-EG"/>
        </w:rPr>
        <w:t xml:space="preserve"> </w:t>
      </w:r>
      <w:r w:rsidRPr="00854F4E">
        <w:rPr>
          <w:sz w:val="26"/>
          <w:szCs w:val="26"/>
          <w:rtl/>
          <w:lang w:bidi="ar-EG"/>
        </w:rPr>
        <w:t xml:space="preserve">وأماكن المكاتب اعتبارا من عام 2021 لفريق الأمم المتحدة المستدام. ونتيجة لوباء كوفيد-19، كانت السفريات محدودة، وسوف تنظر بيانات عام 2021 مع تلك الخاصة بعام 2022. وسيجري تحليل البيانات لحساب </w:t>
      </w:r>
      <w:r w:rsidR="00EC0D85" w:rsidRPr="00854F4E">
        <w:rPr>
          <w:sz w:val="26"/>
          <w:szCs w:val="26"/>
          <w:rtl/>
          <w:lang w:bidi="ar-EG"/>
        </w:rPr>
        <w:t>الأنبعثات</w:t>
      </w:r>
      <w:r w:rsidRPr="00854F4E">
        <w:rPr>
          <w:sz w:val="26"/>
          <w:szCs w:val="26"/>
          <w:rtl/>
          <w:lang w:bidi="ar-EG"/>
        </w:rPr>
        <w:t xml:space="preserve"> </w:t>
      </w:r>
      <w:r w:rsidR="00EC0D85" w:rsidRPr="00854F4E">
        <w:rPr>
          <w:sz w:val="26"/>
          <w:szCs w:val="26"/>
          <w:rtl/>
          <w:lang w:bidi="ar-EG"/>
        </w:rPr>
        <w:t>وبعد</w:t>
      </w:r>
      <w:r w:rsidRPr="00854F4E">
        <w:rPr>
          <w:sz w:val="26"/>
          <w:szCs w:val="26"/>
          <w:rtl/>
          <w:lang w:bidi="ar-EG"/>
        </w:rPr>
        <w:t xml:space="preserve"> تلافي الانبعاثات من خلال منصة الأمم المتحدة لتلافي الكربون. سوف تتولى الأمانة </w:t>
      </w:r>
      <w:r w:rsidR="0051138B" w:rsidRPr="00854F4E">
        <w:rPr>
          <w:sz w:val="26"/>
          <w:szCs w:val="26"/>
          <w:rtl/>
          <w:lang w:bidi="ar-EG"/>
        </w:rPr>
        <w:t>، المسؤولية عن آثار الكربون لديها.</w:t>
      </w:r>
    </w:p>
    <w:p w14:paraId="731FB39F" w14:textId="482299B7" w:rsidR="0051138B" w:rsidRPr="00854F4E" w:rsidRDefault="0051138B" w:rsidP="00596DDC">
      <w:pPr>
        <w:pStyle w:val="Heading1"/>
        <w:numPr>
          <w:ilvl w:val="0"/>
          <w:numId w:val="0"/>
        </w:numPr>
        <w:bidi/>
        <w:rPr>
          <w:b/>
          <w:bCs/>
          <w:sz w:val="26"/>
          <w:szCs w:val="26"/>
          <w:rtl/>
          <w:lang w:bidi="ar-EG"/>
        </w:rPr>
      </w:pPr>
      <w:r w:rsidRPr="00854F4E">
        <w:rPr>
          <w:b/>
          <w:bCs/>
          <w:sz w:val="26"/>
          <w:szCs w:val="26"/>
          <w:rtl/>
          <w:lang w:bidi="ar-EG"/>
        </w:rPr>
        <w:t>أولا-5</w:t>
      </w:r>
      <w:r w:rsidRPr="00854F4E">
        <w:rPr>
          <w:b/>
          <w:bCs/>
          <w:sz w:val="26"/>
          <w:szCs w:val="26"/>
          <w:rtl/>
          <w:lang w:bidi="ar-EG"/>
        </w:rPr>
        <w:tab/>
        <w:t>الاجتماع التنسيقي بين الوكالات</w:t>
      </w:r>
    </w:p>
    <w:p w14:paraId="726FD5D9" w14:textId="0D716233" w:rsidR="0051138B" w:rsidRPr="00854F4E" w:rsidRDefault="0051138B" w:rsidP="00EC0D85">
      <w:pPr>
        <w:pStyle w:val="Heading1"/>
        <w:tabs>
          <w:tab w:val="clear" w:pos="0"/>
        </w:tabs>
        <w:bidi/>
        <w:rPr>
          <w:sz w:val="26"/>
          <w:szCs w:val="26"/>
        </w:rPr>
      </w:pPr>
      <w:r w:rsidRPr="00854F4E">
        <w:rPr>
          <w:sz w:val="26"/>
          <w:szCs w:val="26"/>
          <w:rtl/>
        </w:rPr>
        <w:t xml:space="preserve">رتبت الأمانة لعقد </w:t>
      </w:r>
      <w:r w:rsidR="00EC0D85" w:rsidRPr="00854F4E">
        <w:rPr>
          <w:sz w:val="26"/>
          <w:szCs w:val="26"/>
          <w:rtl/>
        </w:rPr>
        <w:t>ال</w:t>
      </w:r>
      <w:r w:rsidRPr="00854F4E">
        <w:rPr>
          <w:sz w:val="26"/>
          <w:szCs w:val="26"/>
          <w:rtl/>
        </w:rPr>
        <w:t xml:space="preserve">اجتماع </w:t>
      </w:r>
      <w:r w:rsidR="00EC0D85" w:rsidRPr="00854F4E">
        <w:rPr>
          <w:sz w:val="26"/>
          <w:szCs w:val="26"/>
          <w:rtl/>
        </w:rPr>
        <w:t>المباشر</w:t>
      </w:r>
      <w:r w:rsidRPr="00854F4E">
        <w:rPr>
          <w:sz w:val="26"/>
          <w:szCs w:val="26"/>
          <w:rtl/>
        </w:rPr>
        <w:t xml:space="preserve"> التنسيقي بين الوكالات، عقد في مونتريال، كندا يومي 8 و9 مارس/ آذار 2023. كما كانت المشاركة الإلكترونية من الخيارات المطروحة، وشملت قائمة المشاركين ممثلين عن الوكالات الثنائية لكندا وفرنسا وألمانيا وممثلين عن الوكالات المنفذة وموظفي الأمانة. ووضع تقرير الاجتماع</w:t>
      </w:r>
      <w:r w:rsidR="00DE0420" w:rsidRPr="00854F4E">
        <w:rPr>
          <w:rStyle w:val="FootnoteReference"/>
          <w:sz w:val="26"/>
          <w:szCs w:val="26"/>
        </w:rPr>
        <w:footnoteReference w:id="6"/>
      </w:r>
      <w:r w:rsidR="00DE0420" w:rsidRPr="00854F4E">
        <w:rPr>
          <w:sz w:val="26"/>
          <w:szCs w:val="26"/>
          <w:rtl/>
        </w:rPr>
        <w:t xml:space="preserve"> على منطقة الاجتماع </w:t>
      </w:r>
      <w:r w:rsidR="00DE0420" w:rsidRPr="00854F4E">
        <w:rPr>
          <w:sz w:val="26"/>
          <w:szCs w:val="26"/>
          <w:rtl/>
          <w:lang w:bidi="ar-EG"/>
        </w:rPr>
        <w:t>الساري في موقع الويب للصندوق المتعدد الأطراف للاجتماع الثاني والتسعين، وتضمن متابعة الإجراءات التي تتخذها الوكالات المنفذة والأمانة التي ووفق عليها خلال الاجتماع.</w:t>
      </w:r>
    </w:p>
    <w:p w14:paraId="6F53AE35" w14:textId="5AD3AA03" w:rsidR="00DE0420" w:rsidRPr="00854F4E" w:rsidRDefault="00DE0420" w:rsidP="00596DDC">
      <w:pPr>
        <w:pStyle w:val="Heading1"/>
        <w:tabs>
          <w:tab w:val="clear" w:pos="0"/>
        </w:tabs>
        <w:bidi/>
        <w:rPr>
          <w:sz w:val="26"/>
          <w:szCs w:val="26"/>
        </w:rPr>
      </w:pPr>
      <w:r w:rsidRPr="00854F4E">
        <w:rPr>
          <w:sz w:val="26"/>
          <w:szCs w:val="26"/>
          <w:rtl/>
        </w:rPr>
        <w:t>وقد أتاح الاجتماع للأمانة والوكالات مناقشة مسائل تتعلق بالاستعدادات للاجتماع الثاني والتسعين بما في ذلك إبلاغ بيانات البرنامج القطري ومشاركة الوكالات من بلدان المادة 5 في استخدام الاستمارة المعدلة المحدثة لتقارير بيانات الاجتماع القطري ومسائل الرصد والتقييم وتقارير الحالة مع متطلبات الإبلاغ الخاصة ذات الصلة بتخطيط الأعمال وحالة تنفيذ خطة أعمال الفترة 20</w:t>
      </w:r>
      <w:r w:rsidR="006C5D70" w:rsidRPr="00854F4E">
        <w:rPr>
          <w:sz w:val="26"/>
          <w:szCs w:val="26"/>
          <w:rtl/>
        </w:rPr>
        <w:t xml:space="preserve">23-2025، وتقديم المشروعات بما في ذلك حالة الإعداد للمرحلة الأولى من خطة كيغالي للهيدروفلوروكربون، والتقديمات المحتملة للاجتماع الثاني والتسعين والمشروعات الرائدة الخاصة بكفاءة استخدام الطاقة والمعلومات المتعلقة بالمساعدة في تحديد ما سوف يعرف بالمنشئات الصغيرة والمتوسطة الحجم في قطاعات تصنيع التبريد وتكييف الهواء التجارية، والإبلاغ عن القطاع الفرعي للتركيب والتجميع. وسياسة التشغيل </w:t>
      </w:r>
      <w:r w:rsidR="006C5D70" w:rsidRPr="00854F4E">
        <w:rPr>
          <w:sz w:val="26"/>
          <w:szCs w:val="26"/>
          <w:rtl/>
        </w:rPr>
        <w:lastRenderedPageBreak/>
        <w:t>في الصندوق بشأن تعميم الجنسانية، وبطاقة تناسب عمليات الصندوق المتعدد الأطراف. وترد المعالم البارزة للاجتماع في الفقرات التالية:</w:t>
      </w:r>
    </w:p>
    <w:p w14:paraId="7A63383D" w14:textId="7E1A0BC3" w:rsidR="002E535A" w:rsidRPr="00854F4E" w:rsidRDefault="002E535A" w:rsidP="00596DDC">
      <w:pPr>
        <w:pStyle w:val="Heading1"/>
        <w:keepNext/>
        <w:keepLines/>
        <w:bidi/>
        <w:rPr>
          <w:sz w:val="26"/>
          <w:szCs w:val="26"/>
        </w:rPr>
      </w:pPr>
      <w:r w:rsidRPr="00854F4E">
        <w:rPr>
          <w:sz w:val="26"/>
          <w:szCs w:val="26"/>
          <w:rtl/>
        </w:rPr>
        <w:t>فيما يتعلق ببيانات البرنامج القطري، قدمت الأمانة التغييرات التي أدخلت على الاستمارة المعدلة لبيانات البرنامج القطري التي سوف تنظرها اللجنة التنفيذية خلال الاجتماع الثاني والتسعين وفيما يتعلق باستعراض تقارير انتهاء المشروعات، قدم كبير موظفي ا لرصد والتقييم أهداف الاستعراض الداخلي لتقارير انتهاء المشروعات، وسوف يعمل كبير موظفي الرصد والتقييم والوكالات والأمانة لوضع استمارة حسنة لتقارير انتهاء المشروعات تلحق بصورة أفضل باستمارة مقترح المشروع.</w:t>
      </w:r>
    </w:p>
    <w:p w14:paraId="44ACF98C" w14:textId="63328058" w:rsidR="002E535A" w:rsidRPr="00854F4E" w:rsidRDefault="002E535A" w:rsidP="00887837">
      <w:pPr>
        <w:pStyle w:val="Heading1"/>
        <w:bidi/>
        <w:rPr>
          <w:sz w:val="26"/>
          <w:szCs w:val="26"/>
        </w:rPr>
      </w:pPr>
      <w:r w:rsidRPr="00854F4E">
        <w:rPr>
          <w:sz w:val="26"/>
          <w:szCs w:val="26"/>
          <w:rtl/>
        </w:rPr>
        <w:t>وفيما يتعلق بحالة تنفيذ خطة أعمال الفترة 2021-2023 أشارت الأمانة الى أن من المتوقع تقديم مشروعات تبلغ 33 مليون دولار أ</w:t>
      </w:r>
      <w:r w:rsidR="004A450C" w:rsidRPr="00854F4E">
        <w:rPr>
          <w:sz w:val="26"/>
          <w:szCs w:val="26"/>
          <w:rtl/>
        </w:rPr>
        <w:t xml:space="preserve">مريكي للاجتماع الثاني والتسعين. وهو مايقل بنحو 12 مليون دولار عما كان </w:t>
      </w:r>
      <w:r w:rsidR="00887837" w:rsidRPr="00854F4E">
        <w:rPr>
          <w:sz w:val="26"/>
          <w:szCs w:val="26"/>
          <w:rtl/>
        </w:rPr>
        <w:t>متوقعا</w:t>
      </w:r>
      <w:r w:rsidR="004A450C" w:rsidRPr="00854F4E">
        <w:rPr>
          <w:sz w:val="26"/>
          <w:szCs w:val="26"/>
          <w:rtl/>
        </w:rPr>
        <w:t xml:space="preserve"> في أول الأمر. وفيما يتعلق بعمليات التقديم للاجتماع الثاني والتسعين، أشارت الأمانة الى تقديم خطة كيغالي لبلدين من بين 25 بلدا. وبالنسبة لشرائح خطة إدارة إزالة الهيدروكلوروفلوروكربون لعدد 32 بلدا كان من المقرر تقديمها للاجتماع الثاني والتسعين، كان 20 بلدا تعتزم التقديم، وقدمت الوكالات تحديثا لعمليات التقديم المتوقعة لكل بلد.</w:t>
      </w:r>
    </w:p>
    <w:p w14:paraId="690BB49F" w14:textId="4CA710E8" w:rsidR="00E275BB" w:rsidRPr="00AF4D02" w:rsidRDefault="005C2DA4" w:rsidP="00AF4D02">
      <w:pPr>
        <w:pStyle w:val="Heading1"/>
        <w:bidi/>
        <w:rPr>
          <w:sz w:val="26"/>
          <w:szCs w:val="26"/>
          <w:rtl/>
        </w:rPr>
      </w:pPr>
      <w:r w:rsidRPr="00854F4E">
        <w:rPr>
          <w:sz w:val="26"/>
          <w:szCs w:val="26"/>
          <w:rtl/>
        </w:rPr>
        <w:t xml:space="preserve">وأبرزت الأمانة العدد الكبير من المشروعات الذي سيقدم للاجتماع الثالث والتسعين، أي خطط كيغالي لعدد 34 بلدا، ومراحل جديدة من خطط إدارة إزالة الهيدروكلوروفلوروكربون لعدد 23 بلدا، والشرائح لعدد 28 بلدا ومشروعات أخرى. وأعباء العمل غير المتوازنة بين الاجتماع الأول والاجتماع الثاني </w:t>
      </w:r>
      <w:r w:rsidR="00887837" w:rsidRPr="00854F4E">
        <w:rPr>
          <w:sz w:val="26"/>
          <w:szCs w:val="26"/>
          <w:rtl/>
        </w:rPr>
        <w:t>من</w:t>
      </w:r>
      <w:r w:rsidRPr="00854F4E">
        <w:rPr>
          <w:sz w:val="26"/>
          <w:szCs w:val="26"/>
          <w:rtl/>
        </w:rPr>
        <w:t xml:space="preserve"> العام والحاجة الى تحديد أسباب عدم التقديم.</w:t>
      </w:r>
    </w:p>
    <w:p w14:paraId="1750EAF6" w14:textId="2395C04A" w:rsidR="002412A9" w:rsidRPr="00854F4E" w:rsidRDefault="002412A9" w:rsidP="00E31EF9">
      <w:pPr>
        <w:pStyle w:val="Heading1"/>
        <w:bidi/>
        <w:rPr>
          <w:sz w:val="26"/>
          <w:szCs w:val="26"/>
        </w:rPr>
      </w:pPr>
      <w:r w:rsidRPr="00854F4E">
        <w:rPr>
          <w:sz w:val="26"/>
          <w:szCs w:val="26"/>
          <w:rtl/>
          <w:lang w:bidi="ar-EG"/>
        </w:rPr>
        <w:t>وفيما يتعلق بالمشروعات الخاصة بحصر المخزونات من المواد الخاضعة للرقابة المستعملة أو غير المطلوبة، وخطة لجمع ونقل هذه المواد والتخلص منها، أوضحت الأمانة أن بالوسع تقديم هذه المشروعات للاجتماع الثالث والتسعين وفقا للمقرر 91/66 على الرغم من أنها لم تدرج في خطة الأعمال. ووافقت الأمانة على أن تعد دليل مبسط لتيسر للوكالات تقديم هذه الأنشطة.</w:t>
      </w:r>
    </w:p>
    <w:p w14:paraId="42FE924D" w14:textId="09A19329" w:rsidR="002412A9" w:rsidRPr="00854F4E" w:rsidRDefault="002412A9" w:rsidP="00596DDC">
      <w:pPr>
        <w:pStyle w:val="Heading1"/>
        <w:bidi/>
        <w:rPr>
          <w:sz w:val="26"/>
          <w:szCs w:val="26"/>
        </w:rPr>
      </w:pPr>
      <w:r w:rsidRPr="00854F4E">
        <w:rPr>
          <w:sz w:val="26"/>
          <w:szCs w:val="26"/>
          <w:rtl/>
        </w:rPr>
        <w:t>واسترعت الأمانة الأنظار الى المقرر 91/65 بشأن نافذة التمويل للمشروعات الرائدة للمحافظة أو تعزيز كفاءة استخدام الطاقة مع خفض المواد الهيدروفلوروكربونية. وجرى تأكيد أهمية تحسين كفاءة استخدام الطاقة لمشروعات التحويل التي يدعمها الصندوق في حين يوفر المقرر 89/</w:t>
      </w:r>
      <w:r w:rsidR="00E31EF9" w:rsidRPr="00854F4E">
        <w:rPr>
          <w:sz w:val="26"/>
          <w:szCs w:val="26"/>
          <w:rtl/>
        </w:rPr>
        <w:t>6 الفرصة لأن تطلب البلدان التي ينخفض فيها حجم الاستهلاك تمويلا بموجب خطة إدارة إزالة الهيدروكلوروفلوروكربون لإدخال بدائل الهيدروكلوروفلوروكربون بقدرات منخفضة أو منعدمة للاحترار العالمي وللمحافظة على كفاءة استخدام الطاقة في قطاع خدمة التبريد.</w:t>
      </w:r>
    </w:p>
    <w:p w14:paraId="169737E1" w14:textId="3FBDF99A" w:rsidR="00E31EF9" w:rsidRPr="00854F4E" w:rsidRDefault="00E31EF9" w:rsidP="00596DDC">
      <w:pPr>
        <w:pStyle w:val="Heading1"/>
        <w:bidi/>
        <w:rPr>
          <w:caps/>
          <w:sz w:val="26"/>
          <w:szCs w:val="26"/>
        </w:rPr>
      </w:pPr>
      <w:r w:rsidRPr="00854F4E">
        <w:rPr>
          <w:caps/>
          <w:sz w:val="26"/>
          <w:szCs w:val="26"/>
          <w:rtl/>
        </w:rPr>
        <w:t>وقدمت الأمانة كذلك تحديثا للعمل الجاري لتحديد ما يمكن اعتباره "منشئات صغيرة ومتوسطة الحجم" في القطاعات التجارية لتصنيع التبريد وتكييف الهواء بحسب طلب المقرر 91/64(ب) وسوف يتمثل الأسلوب الرامي الى إيجاد تعريف بسيط ومعقول يستند الى المعايير التي يتوافر عنها بيانات وأن يكون الهدف الرئيسي يتمثل في تحديد المنشئات الصغيرة والمتوسطة الحجم لتجديد المنشئات التي قد تحتاج الى موارد إضافية لضمان التحويل الآمن</w:t>
      </w:r>
      <w:r w:rsidRPr="00854F4E">
        <w:rPr>
          <w:caps/>
          <w:sz w:val="26"/>
          <w:szCs w:val="26"/>
          <w:rtl/>
          <w:lang w:bidi="ar-EG"/>
        </w:rPr>
        <w:t>.</w:t>
      </w:r>
    </w:p>
    <w:p w14:paraId="761D5CA3" w14:textId="632680E6" w:rsidR="00E31EF9" w:rsidRPr="00854F4E" w:rsidRDefault="00E31EF9" w:rsidP="00596DDC">
      <w:pPr>
        <w:pStyle w:val="Heading1"/>
        <w:numPr>
          <w:ilvl w:val="0"/>
          <w:numId w:val="0"/>
        </w:numPr>
        <w:bidi/>
        <w:rPr>
          <w:b/>
          <w:bCs/>
          <w:sz w:val="26"/>
          <w:szCs w:val="26"/>
          <w:rtl/>
          <w:lang w:bidi="ar-EG"/>
        </w:rPr>
      </w:pPr>
      <w:r w:rsidRPr="00854F4E">
        <w:rPr>
          <w:b/>
          <w:bCs/>
          <w:sz w:val="26"/>
          <w:szCs w:val="26"/>
          <w:rtl/>
          <w:lang w:bidi="ar-EG"/>
        </w:rPr>
        <w:t>ثانيا:</w:t>
      </w:r>
      <w:r w:rsidRPr="00854F4E">
        <w:rPr>
          <w:b/>
          <w:bCs/>
          <w:sz w:val="26"/>
          <w:szCs w:val="26"/>
          <w:rtl/>
          <w:lang w:bidi="ar-EG"/>
        </w:rPr>
        <w:tab/>
        <w:t>الاجتماعات التي حضرت والبعثات التي أوفدت</w:t>
      </w:r>
    </w:p>
    <w:p w14:paraId="572BD789" w14:textId="6793795C" w:rsidR="00E31EF9" w:rsidRPr="00854F4E" w:rsidRDefault="00E31EF9" w:rsidP="00596DDC">
      <w:pPr>
        <w:pStyle w:val="Heading1"/>
        <w:keepNext/>
        <w:keepLines/>
        <w:bidi/>
        <w:rPr>
          <w:sz w:val="26"/>
          <w:szCs w:val="26"/>
        </w:rPr>
      </w:pPr>
      <w:bookmarkStart w:id="2" w:name="_Hlk131420314"/>
      <w:r w:rsidRPr="00854F4E">
        <w:rPr>
          <w:sz w:val="26"/>
          <w:szCs w:val="26"/>
          <w:rtl/>
          <w:lang w:bidi="ar-EG"/>
        </w:rPr>
        <w:t>شارك موظفو الأمانة، خلال الفترة قيد الإبلاغ، في الاجتماعات التالية:</w:t>
      </w:r>
    </w:p>
    <w:bookmarkEnd w:id="2"/>
    <w:p w14:paraId="1FA3A287" w14:textId="48780A22" w:rsidR="00E31EF9" w:rsidRPr="00854F4E" w:rsidRDefault="00E31EF9" w:rsidP="00E31EF9">
      <w:pPr>
        <w:pStyle w:val="Heading2"/>
        <w:bidi/>
        <w:rPr>
          <w:sz w:val="26"/>
          <w:szCs w:val="26"/>
        </w:rPr>
      </w:pPr>
      <w:r w:rsidRPr="00854F4E">
        <w:rPr>
          <w:sz w:val="26"/>
          <w:szCs w:val="26"/>
          <w:rtl/>
        </w:rPr>
        <w:t>شاركت الأمانة في الاجتماع التاسع والستين للجنة التنفيذية التي عقدت في مونتريال في 29 أكتوبر/ تشرين الأول 2022، وشاركت الأمانة وكبير موظفي الرصد والتقييم في الاجتماع الرابع والثلاثين للأطراف في بروتوكول مونتريال الذي عقد في مونتريال في 31 أكتوبر/ تشرين الأول</w:t>
      </w:r>
      <w:r w:rsidR="004D52D5" w:rsidRPr="00854F4E">
        <w:rPr>
          <w:sz w:val="26"/>
          <w:szCs w:val="26"/>
          <w:rtl/>
          <w:lang w:bidi="ar-EG"/>
        </w:rPr>
        <w:t xml:space="preserve"> الى 4 نوفمبر/تشرين الثاني</w:t>
      </w:r>
      <w:r w:rsidRPr="00854F4E">
        <w:rPr>
          <w:sz w:val="26"/>
          <w:szCs w:val="26"/>
          <w:rtl/>
        </w:rPr>
        <w:t xml:space="preserve"> 2022؛</w:t>
      </w:r>
    </w:p>
    <w:p w14:paraId="402985CE" w14:textId="09EA41A1" w:rsidR="004D52D5" w:rsidRPr="00854F4E" w:rsidRDefault="004D52D5" w:rsidP="00596DDC">
      <w:pPr>
        <w:pStyle w:val="Heading2"/>
        <w:bidi/>
        <w:rPr>
          <w:sz w:val="26"/>
          <w:szCs w:val="26"/>
        </w:rPr>
      </w:pPr>
      <w:r w:rsidRPr="00854F4E">
        <w:rPr>
          <w:sz w:val="26"/>
          <w:szCs w:val="26"/>
          <w:rtl/>
        </w:rPr>
        <w:t>وأجريت مشاورات في مكتب الأمانة في يناير/ كانون الثاني 2023 بين كبير الموظفين وأعضاء آخرين من الأمانة وفريق مهام تجديد الموارد في فريق التقييم العلمي في بروتوكول مونتريال؛</w:t>
      </w:r>
    </w:p>
    <w:p w14:paraId="7AE47ADA" w14:textId="4383FABC" w:rsidR="004D52D5" w:rsidRPr="00854F4E" w:rsidRDefault="004D52D5" w:rsidP="00596DDC">
      <w:pPr>
        <w:pStyle w:val="Heading2"/>
        <w:keepNext/>
        <w:keepLines/>
        <w:bidi/>
        <w:rPr>
          <w:sz w:val="26"/>
          <w:szCs w:val="26"/>
        </w:rPr>
      </w:pPr>
      <w:r w:rsidRPr="00854F4E">
        <w:rPr>
          <w:sz w:val="26"/>
          <w:szCs w:val="26"/>
          <w:rtl/>
        </w:rPr>
        <w:lastRenderedPageBreak/>
        <w:t>وحضرت الأمانة اجتماع شبكة موظفي الأوزون الوطنيين في جنوب شرق آسيا وحلقة العمل لموظفي الجمارك بشأن الرقابة والإبلاغ عن الاتجار غير القانوني في المواد المستنفدة للأوزون والهيدروفلوروكربون في هالونج، فيت نام من 13 الى 17 مارس/ آذار 2023؛</w:t>
      </w:r>
    </w:p>
    <w:p w14:paraId="3936E420" w14:textId="72F5C169" w:rsidR="004D52D5" w:rsidRPr="00854F4E" w:rsidRDefault="004D52D5" w:rsidP="00596DDC">
      <w:pPr>
        <w:pStyle w:val="Heading2"/>
        <w:bidi/>
        <w:rPr>
          <w:sz w:val="26"/>
          <w:szCs w:val="26"/>
        </w:rPr>
      </w:pPr>
      <w:r w:rsidRPr="00854F4E">
        <w:rPr>
          <w:sz w:val="26"/>
          <w:szCs w:val="26"/>
          <w:rtl/>
        </w:rPr>
        <w:t>وشارك كبير الموظفين وعضو آخر من الأمانة بناء على دعوة من أمين المجلس العام للتعاون الخليجي، في اجتماع تشاوري بشأن الانتهاء من وضع خارطة طريق للمجلس لوضع واعتماد</w:t>
      </w:r>
      <w:r w:rsidR="006C18E7" w:rsidRPr="00854F4E">
        <w:rPr>
          <w:sz w:val="26"/>
          <w:szCs w:val="26"/>
          <w:rtl/>
        </w:rPr>
        <w:t xml:space="preserve"> المعايير الإقليمية بموجب تعديل كيغالي. وقد حضر الاجتماع في الرياض، المملكة العربية السعودية يومي 12 و13 مارس/ آذار 2023؛</w:t>
      </w:r>
    </w:p>
    <w:p w14:paraId="5909CDCF" w14:textId="5474EBC0" w:rsidR="006C18E7" w:rsidRPr="00854F4E" w:rsidRDefault="006C18E7" w:rsidP="00903EF1">
      <w:pPr>
        <w:pStyle w:val="Heading2"/>
        <w:bidi/>
        <w:rPr>
          <w:sz w:val="26"/>
          <w:szCs w:val="26"/>
        </w:rPr>
      </w:pPr>
      <w:bookmarkStart w:id="3" w:name="_Hlk132027434"/>
      <w:r w:rsidRPr="00854F4E">
        <w:rPr>
          <w:sz w:val="26"/>
          <w:szCs w:val="26"/>
          <w:rtl/>
        </w:rPr>
        <w:t>وشارك كبير الموظفين وأعضاء الأمانة في اجتماع مشترك لشبكة موظفي الأوزون الوطنيين لأمريكا اللاتينية والبحر الكاريبي في مدينة بنما، بنما من 20 الى 24 مارس/أذار 2023. كما حضروا اجتماعات الشبكة المواضيعية للبحر الكاريبي والشبكة المواضيعية لأمريكا اللاتينية كما حضروا هذه الاجتماعات كجزء من عملية التقييم الجارية للشبكات الإقليمية؛</w:t>
      </w:r>
    </w:p>
    <w:bookmarkEnd w:id="3"/>
    <w:p w14:paraId="72FB1292" w14:textId="34FD81FF" w:rsidR="006C18E7" w:rsidRPr="00854F4E" w:rsidRDefault="006C18E7" w:rsidP="00596DDC">
      <w:pPr>
        <w:pStyle w:val="Heading2"/>
        <w:bidi/>
        <w:rPr>
          <w:sz w:val="26"/>
          <w:szCs w:val="26"/>
        </w:rPr>
      </w:pPr>
      <w:r w:rsidRPr="00854F4E">
        <w:rPr>
          <w:sz w:val="26"/>
          <w:szCs w:val="26"/>
          <w:rtl/>
        </w:rPr>
        <w:t>وحضرت الأمانة اجتماع أوروبا وآسيا الوسطى الذي عقد في أوهريد، ماكدونيا الشمالية من 26 الى 28 أبريل/ نيسان 2023؛</w:t>
      </w:r>
    </w:p>
    <w:p w14:paraId="7C70E41B" w14:textId="065B6AD0" w:rsidR="006C18E7" w:rsidRPr="00854F4E" w:rsidRDefault="006C18E7" w:rsidP="00596DDC">
      <w:pPr>
        <w:pStyle w:val="Heading2"/>
        <w:bidi/>
        <w:rPr>
          <w:sz w:val="26"/>
          <w:szCs w:val="26"/>
        </w:rPr>
      </w:pPr>
      <w:r w:rsidRPr="00854F4E">
        <w:rPr>
          <w:sz w:val="26"/>
          <w:szCs w:val="26"/>
          <w:rtl/>
        </w:rPr>
        <w:t>وحضرت الأمانة اجتماع شبكة البلدان الجزرية في المحيط الهادئ لموظفي الأوزون الوطنيين الذي عقد في فانواتو من 8 الى 12 مايو/ أيار 2023؛</w:t>
      </w:r>
    </w:p>
    <w:p w14:paraId="19AE5D39" w14:textId="1A5654A1" w:rsidR="006C18E7" w:rsidRPr="00854F4E" w:rsidRDefault="006C18E7" w:rsidP="00596DDC">
      <w:pPr>
        <w:pStyle w:val="Heading2"/>
        <w:bidi/>
        <w:rPr>
          <w:sz w:val="26"/>
          <w:szCs w:val="26"/>
        </w:rPr>
      </w:pPr>
      <w:r w:rsidRPr="00854F4E">
        <w:rPr>
          <w:sz w:val="26"/>
          <w:szCs w:val="26"/>
          <w:rtl/>
        </w:rPr>
        <w:t xml:space="preserve">وحضرت الأمانة بصورة افتراضية اجتماع شبكة موظفي الأوزون الوطنيين </w:t>
      </w:r>
      <w:r w:rsidR="004133B6" w:rsidRPr="00854F4E">
        <w:rPr>
          <w:sz w:val="26"/>
          <w:szCs w:val="26"/>
          <w:rtl/>
        </w:rPr>
        <w:t>الإفريقية الناطقة بالانجليزية التي عقدت في رواندا كيغالي من 8 الى 12 مايو/ أيار 2023؛</w:t>
      </w:r>
    </w:p>
    <w:p w14:paraId="7CF975A2" w14:textId="14C0C5AA" w:rsidR="004133B6" w:rsidRPr="00854F4E" w:rsidRDefault="004133B6" w:rsidP="00596DDC">
      <w:pPr>
        <w:pStyle w:val="Heading2"/>
        <w:bidi/>
        <w:rPr>
          <w:sz w:val="26"/>
          <w:szCs w:val="26"/>
        </w:rPr>
      </w:pPr>
      <w:r w:rsidRPr="00854F4E">
        <w:rPr>
          <w:sz w:val="26"/>
          <w:szCs w:val="26"/>
          <w:rtl/>
        </w:rPr>
        <w:t>وحضرت الأمانة اجتماع شبكة جنوب آسيا التي عقدت في مالديف من 221 الى 23 مايو/ أيار 2023.</w:t>
      </w:r>
    </w:p>
    <w:p w14:paraId="426BBB76" w14:textId="3275E808" w:rsidR="004133B6" w:rsidRPr="00854F4E" w:rsidRDefault="004133B6" w:rsidP="004133B6">
      <w:pPr>
        <w:pStyle w:val="Heading1"/>
        <w:keepNext/>
        <w:numPr>
          <w:ilvl w:val="0"/>
          <w:numId w:val="0"/>
        </w:numPr>
        <w:bidi/>
        <w:rPr>
          <w:b/>
          <w:bCs/>
          <w:sz w:val="26"/>
          <w:szCs w:val="26"/>
          <w:rtl/>
          <w:lang w:bidi="ar-EG"/>
        </w:rPr>
      </w:pPr>
      <w:r w:rsidRPr="00854F4E">
        <w:rPr>
          <w:b/>
          <w:bCs/>
          <w:sz w:val="26"/>
          <w:szCs w:val="26"/>
          <w:rtl/>
          <w:lang w:bidi="ar-EG"/>
        </w:rPr>
        <w:t>ثالثا:</w:t>
      </w:r>
      <w:r w:rsidRPr="00854F4E">
        <w:rPr>
          <w:b/>
          <w:bCs/>
          <w:sz w:val="26"/>
          <w:szCs w:val="26"/>
          <w:rtl/>
          <w:lang w:bidi="ar-EG"/>
        </w:rPr>
        <w:tab/>
        <w:t>تحديث إدارة المعرفة والمعلومات والاتصالات</w:t>
      </w:r>
    </w:p>
    <w:p w14:paraId="70533B44" w14:textId="1E67EE09" w:rsidR="004133B6" w:rsidRPr="00854F4E" w:rsidRDefault="004133B6" w:rsidP="004133B6">
      <w:pPr>
        <w:pStyle w:val="Heading1"/>
        <w:keepNext/>
        <w:numPr>
          <w:ilvl w:val="0"/>
          <w:numId w:val="0"/>
        </w:numPr>
        <w:bidi/>
        <w:rPr>
          <w:b/>
          <w:bCs/>
          <w:sz w:val="26"/>
          <w:szCs w:val="26"/>
          <w:rtl/>
          <w:lang w:bidi="ar-EG"/>
        </w:rPr>
      </w:pPr>
      <w:r w:rsidRPr="00854F4E">
        <w:rPr>
          <w:b/>
          <w:bCs/>
          <w:sz w:val="26"/>
          <w:szCs w:val="26"/>
          <w:rtl/>
          <w:lang w:bidi="ar-EG"/>
        </w:rPr>
        <w:t>ثالثا-1</w:t>
      </w:r>
      <w:r w:rsidRPr="00854F4E">
        <w:rPr>
          <w:b/>
          <w:bCs/>
          <w:sz w:val="26"/>
          <w:szCs w:val="26"/>
          <w:rtl/>
          <w:lang w:bidi="ar-EG"/>
        </w:rPr>
        <w:tab/>
        <w:t>نظام إدارة المعرفة</w:t>
      </w:r>
    </w:p>
    <w:p w14:paraId="35DB1BA2" w14:textId="53AD53E4" w:rsidR="004133B6" w:rsidRPr="00854F4E" w:rsidRDefault="00075479" w:rsidP="00903EF1">
      <w:pPr>
        <w:pStyle w:val="Heading1"/>
        <w:keepNext/>
        <w:bidi/>
        <w:rPr>
          <w:sz w:val="26"/>
          <w:szCs w:val="26"/>
        </w:rPr>
      </w:pPr>
      <w:r w:rsidRPr="00854F4E">
        <w:rPr>
          <w:sz w:val="26"/>
          <w:szCs w:val="26"/>
          <w:rtl/>
        </w:rPr>
        <w:t>إعمالا لطلب اللجنة من الأمانة الإبلاغ عن التقدم في تنفيذ خطة المعرفة الجديدة الى أن ينتهي العمل من المرحلتين الأولى والثانية كجزء من أنشطة الأمانة،</w:t>
      </w:r>
      <w:r w:rsidR="00817C07" w:rsidRPr="00854F4E">
        <w:rPr>
          <w:rStyle w:val="FootnoteReference"/>
          <w:sz w:val="26"/>
          <w:szCs w:val="26"/>
        </w:rPr>
        <w:footnoteReference w:id="7"/>
      </w:r>
      <w:r w:rsidRPr="00854F4E">
        <w:rPr>
          <w:sz w:val="26"/>
          <w:szCs w:val="26"/>
          <w:rtl/>
        </w:rPr>
        <w:t xml:space="preserve"> يسر</w:t>
      </w:r>
      <w:r w:rsidR="00817C07" w:rsidRPr="00854F4E">
        <w:rPr>
          <w:sz w:val="26"/>
          <w:szCs w:val="26"/>
          <w:rtl/>
        </w:rPr>
        <w:t xml:space="preserve"> الأمانة أن تبلغ بأنه قد تم اختيار شركة التطوير لمنصة إدارة المعرفة لدى الصندوق المتعدد الأطراف وجرى تعيينها من خلال عملية مشتريات عقدت في الربع الأول من عام 2023. وعلاوة على شركة التطوير، تم إشراك الخبراء الاستشاريين للمشروع ويعملون بعقود:</w:t>
      </w:r>
    </w:p>
    <w:p w14:paraId="6F11F92F" w14:textId="2977B233" w:rsidR="00817C07" w:rsidRPr="00854F4E" w:rsidRDefault="00817C07" w:rsidP="00BE3D8F">
      <w:pPr>
        <w:pStyle w:val="ListParagraph"/>
        <w:numPr>
          <w:ilvl w:val="0"/>
          <w:numId w:val="9"/>
        </w:numPr>
        <w:bidi/>
        <w:spacing w:after="160" w:line="259" w:lineRule="auto"/>
        <w:contextualSpacing w:val="0"/>
        <w:rPr>
          <w:sz w:val="26"/>
          <w:szCs w:val="26"/>
        </w:rPr>
      </w:pPr>
      <w:r w:rsidRPr="00854F4E">
        <w:rPr>
          <w:sz w:val="26"/>
          <w:szCs w:val="26"/>
          <w:rtl/>
        </w:rPr>
        <w:t>الخبير الاستشاري لدعم المشروع- سوف يوفر الدعم لمدير المشروع ويوفر التوجيه والنظرة التقنية ويدعم الاتصالات مع مختلف أصحاب المصلحة.</w:t>
      </w:r>
    </w:p>
    <w:p w14:paraId="1C7D7CD0" w14:textId="1D2C9404" w:rsidR="00DC0BC1" w:rsidRPr="00854F4E" w:rsidRDefault="007067B2" w:rsidP="00BE3D8F">
      <w:pPr>
        <w:pStyle w:val="ListParagraph"/>
        <w:numPr>
          <w:ilvl w:val="0"/>
          <w:numId w:val="9"/>
        </w:numPr>
        <w:bidi/>
        <w:spacing w:after="160" w:line="259" w:lineRule="auto"/>
        <w:contextualSpacing w:val="0"/>
        <w:rPr>
          <w:sz w:val="26"/>
          <w:szCs w:val="26"/>
        </w:rPr>
      </w:pPr>
      <w:r w:rsidRPr="00854F4E">
        <w:rPr>
          <w:sz w:val="26"/>
          <w:szCs w:val="26"/>
          <w:rtl/>
        </w:rPr>
        <w:t>خبير تشكيا</w:t>
      </w:r>
      <w:r w:rsidR="00DC0BC1" w:rsidRPr="00854F4E">
        <w:rPr>
          <w:sz w:val="26"/>
          <w:szCs w:val="26"/>
          <w:rtl/>
        </w:rPr>
        <w:t xml:space="preserve"> الويب- سوف يوفر الدعم لتنفيذ موقع الويب من خلال وضع الهيكلة الهندسية الجديدة ووضع تصميم لتسلسل بالإضافة الى عقد المقابلات مع مختلف مستخدمي موقع الويب.</w:t>
      </w:r>
    </w:p>
    <w:p w14:paraId="2C793B25" w14:textId="11B965CC" w:rsidR="00DC0BC1" w:rsidRPr="00854F4E" w:rsidRDefault="00DC0BC1" w:rsidP="00BE3D8F">
      <w:pPr>
        <w:pStyle w:val="ListParagraph"/>
        <w:numPr>
          <w:ilvl w:val="0"/>
          <w:numId w:val="9"/>
        </w:numPr>
        <w:bidi/>
        <w:spacing w:after="160" w:line="259" w:lineRule="auto"/>
        <w:contextualSpacing w:val="0"/>
        <w:rPr>
          <w:sz w:val="26"/>
          <w:szCs w:val="26"/>
        </w:rPr>
      </w:pPr>
      <w:r w:rsidRPr="00854F4E">
        <w:rPr>
          <w:sz w:val="26"/>
          <w:szCs w:val="26"/>
          <w:rtl/>
        </w:rPr>
        <w:t>مصمم الويب- سوف يعمل من المطورين لتعزيز خبرات المستخدمين ووضع التصميم الهندسي للمنصة.</w:t>
      </w:r>
    </w:p>
    <w:p w14:paraId="56D24003" w14:textId="2392B5EF" w:rsidR="00DC0BC1" w:rsidRPr="00611882" w:rsidRDefault="00DC0BC1" w:rsidP="00AB51FD">
      <w:pPr>
        <w:pStyle w:val="Heading1"/>
        <w:bidi/>
        <w:rPr>
          <w:sz w:val="26"/>
          <w:szCs w:val="26"/>
        </w:rPr>
      </w:pPr>
      <w:r w:rsidRPr="00611882">
        <w:rPr>
          <w:sz w:val="26"/>
          <w:szCs w:val="26"/>
          <w:rtl/>
        </w:rPr>
        <w:t xml:space="preserve">وتتمثل اﻷولوية </w:t>
      </w:r>
      <w:r w:rsidR="00AB51FD" w:rsidRPr="00611882">
        <w:rPr>
          <w:sz w:val="26"/>
          <w:szCs w:val="26"/>
          <w:rtl/>
        </w:rPr>
        <w:t>القصوى</w:t>
      </w:r>
      <w:r w:rsidRPr="00611882">
        <w:rPr>
          <w:sz w:val="26"/>
          <w:szCs w:val="26"/>
          <w:rtl/>
        </w:rPr>
        <w:t xml:space="preserve"> في </w:t>
      </w:r>
      <w:r w:rsidR="00AB51FD" w:rsidRPr="00611882">
        <w:rPr>
          <w:sz w:val="26"/>
          <w:szCs w:val="26"/>
          <w:rtl/>
        </w:rPr>
        <w:t>دمج</w:t>
      </w:r>
      <w:r w:rsidRPr="00611882">
        <w:rPr>
          <w:sz w:val="26"/>
          <w:szCs w:val="26"/>
          <w:rtl/>
        </w:rPr>
        <w:t xml:space="preserve"> قواعد </w:t>
      </w:r>
      <w:r w:rsidR="00AB51FD" w:rsidRPr="00611882">
        <w:rPr>
          <w:sz w:val="26"/>
          <w:szCs w:val="26"/>
          <w:rtl/>
        </w:rPr>
        <w:t>ال</w:t>
      </w:r>
      <w:r w:rsidRPr="00611882">
        <w:rPr>
          <w:sz w:val="26"/>
          <w:szCs w:val="26"/>
          <w:rtl/>
        </w:rPr>
        <w:t>بيانات</w:t>
      </w:r>
      <w:r w:rsidR="00AB51FD" w:rsidRPr="00611882">
        <w:rPr>
          <w:sz w:val="26"/>
          <w:szCs w:val="26"/>
          <w:rtl/>
        </w:rPr>
        <w:t xml:space="preserve"> الخاصة</w:t>
      </w:r>
      <w:r w:rsidRPr="00611882">
        <w:rPr>
          <w:sz w:val="26"/>
          <w:szCs w:val="26"/>
          <w:rtl/>
        </w:rPr>
        <w:t xml:space="preserve"> </w:t>
      </w:r>
      <w:r w:rsidR="00AB51FD" w:rsidRPr="00611882">
        <w:rPr>
          <w:sz w:val="26"/>
          <w:szCs w:val="26"/>
          <w:rtl/>
        </w:rPr>
        <w:t>ب</w:t>
      </w:r>
      <w:r w:rsidRPr="00611882">
        <w:rPr>
          <w:sz w:val="26"/>
          <w:szCs w:val="26"/>
          <w:rtl/>
        </w:rPr>
        <w:t xml:space="preserve">الصندوق في قاعدة بيانات رئيسية واحدة. يعمل المطور وفريق مشروع الصندوق معًا لتوحيد </w:t>
      </w:r>
      <w:r w:rsidR="00AB51FD" w:rsidRPr="00611882">
        <w:rPr>
          <w:sz w:val="26"/>
          <w:szCs w:val="26"/>
          <w:rtl/>
        </w:rPr>
        <w:t>قواعد</w:t>
      </w:r>
      <w:r w:rsidRPr="00611882">
        <w:rPr>
          <w:sz w:val="26"/>
          <w:szCs w:val="26"/>
          <w:rtl/>
        </w:rPr>
        <w:t xml:space="preserve"> البيانات التي س</w:t>
      </w:r>
      <w:r w:rsidR="00AB51FD" w:rsidRPr="00611882">
        <w:rPr>
          <w:sz w:val="26"/>
          <w:szCs w:val="26"/>
          <w:rtl/>
        </w:rPr>
        <w:t xml:space="preserve">وف </w:t>
      </w:r>
      <w:r w:rsidRPr="00611882">
        <w:rPr>
          <w:sz w:val="26"/>
          <w:szCs w:val="26"/>
          <w:rtl/>
        </w:rPr>
        <w:t xml:space="preserve">تساعد في </w:t>
      </w:r>
      <w:r w:rsidR="00AB51FD" w:rsidRPr="00611882">
        <w:rPr>
          <w:sz w:val="26"/>
          <w:szCs w:val="26"/>
          <w:rtl/>
        </w:rPr>
        <w:t>أتممت</w:t>
      </w:r>
      <w:r w:rsidRPr="00611882">
        <w:rPr>
          <w:sz w:val="26"/>
          <w:szCs w:val="26"/>
          <w:rtl/>
        </w:rPr>
        <w:t xml:space="preserve"> </w:t>
      </w:r>
      <w:r w:rsidR="00AB51FD" w:rsidRPr="00611882">
        <w:rPr>
          <w:sz w:val="26"/>
          <w:szCs w:val="26"/>
          <w:rtl/>
        </w:rPr>
        <w:t>نقل</w:t>
      </w:r>
      <w:r w:rsidRPr="00611882">
        <w:rPr>
          <w:sz w:val="26"/>
          <w:szCs w:val="26"/>
          <w:rtl/>
        </w:rPr>
        <w:t xml:space="preserve"> البيانات.</w:t>
      </w:r>
    </w:p>
    <w:p w14:paraId="4E5A4453" w14:textId="1BBE6EC1" w:rsidR="00AB51FD" w:rsidRPr="00611882" w:rsidRDefault="00AB51FD" w:rsidP="00596DDC">
      <w:pPr>
        <w:pStyle w:val="Heading1"/>
        <w:keepNext/>
        <w:numPr>
          <w:ilvl w:val="0"/>
          <w:numId w:val="0"/>
        </w:numPr>
        <w:bidi/>
        <w:rPr>
          <w:b/>
          <w:bCs/>
          <w:sz w:val="26"/>
          <w:szCs w:val="26"/>
          <w:rtl/>
          <w:lang w:bidi="ar-EG"/>
        </w:rPr>
      </w:pPr>
      <w:r w:rsidRPr="00611882">
        <w:rPr>
          <w:b/>
          <w:bCs/>
          <w:sz w:val="26"/>
          <w:szCs w:val="26"/>
          <w:rtl/>
          <w:lang w:bidi="ar-EG"/>
        </w:rPr>
        <w:lastRenderedPageBreak/>
        <w:t>ثالثا-2</w:t>
      </w:r>
      <w:r w:rsidRPr="00611882">
        <w:rPr>
          <w:b/>
          <w:bCs/>
          <w:sz w:val="26"/>
          <w:szCs w:val="26"/>
          <w:rtl/>
          <w:lang w:bidi="ar-EG"/>
        </w:rPr>
        <w:tab/>
        <w:t>نشرة المعلومات السنوية</w:t>
      </w:r>
    </w:p>
    <w:p w14:paraId="73ABAB77" w14:textId="49334E60" w:rsidR="00AB51FD" w:rsidRPr="00611882" w:rsidRDefault="00723E32" w:rsidP="00BE3D8F">
      <w:pPr>
        <w:pStyle w:val="Heading1"/>
        <w:numPr>
          <w:ilvl w:val="0"/>
          <w:numId w:val="8"/>
        </w:numPr>
        <w:bidi/>
        <w:rPr>
          <w:b/>
          <w:color w:val="000000" w:themeColor="text1"/>
          <w:sz w:val="26"/>
          <w:szCs w:val="26"/>
        </w:rPr>
      </w:pPr>
      <w:r w:rsidRPr="00611882">
        <w:rPr>
          <w:b/>
          <w:color w:val="000000" w:themeColor="text1"/>
          <w:sz w:val="26"/>
          <w:szCs w:val="26"/>
          <w:rtl/>
        </w:rPr>
        <w:t>أصدرت</w:t>
      </w:r>
      <w:r w:rsidR="00D44A85" w:rsidRPr="00611882">
        <w:rPr>
          <w:b/>
          <w:color w:val="000000" w:themeColor="text1"/>
          <w:sz w:val="26"/>
          <w:szCs w:val="26"/>
          <w:rtl/>
          <w:lang w:bidi="ar-EG"/>
        </w:rPr>
        <w:t xml:space="preserve"> الأمانة في ديسمبر/ كانون الأول 2022 نشرة معلومات وتحديث لنهاية العام عرضت على موقع الويب للصندوق</w:t>
      </w:r>
      <w:r w:rsidR="00D44A85" w:rsidRPr="00611882">
        <w:rPr>
          <w:rStyle w:val="FootnoteReference"/>
          <w:sz w:val="26"/>
          <w:szCs w:val="26"/>
        </w:rPr>
        <w:footnoteReference w:id="8"/>
      </w:r>
      <w:r w:rsidR="00D44A85" w:rsidRPr="00611882">
        <w:rPr>
          <w:b/>
          <w:color w:val="000000" w:themeColor="text1"/>
          <w:sz w:val="26"/>
          <w:szCs w:val="26"/>
          <w:rtl/>
          <w:lang w:bidi="ar-EG"/>
        </w:rPr>
        <w:t xml:space="preserve"> وتبادلتها </w:t>
      </w:r>
      <w:r w:rsidR="00D44A85" w:rsidRPr="00611882">
        <w:rPr>
          <w:b/>
          <w:color w:val="000000" w:themeColor="text1"/>
          <w:sz w:val="26"/>
          <w:szCs w:val="26"/>
          <w:rtl/>
        </w:rPr>
        <w:t>مع موظفي الأوزون الوطنيين. وتتضمن النشرة وقائع وأرقام عن العام قيد الاستعراض والمعالم البارزة للسياسات والمشروعات المرتبطة بها.</w:t>
      </w:r>
    </w:p>
    <w:p w14:paraId="50529EB4" w14:textId="7AF0319D" w:rsidR="00D44A85" w:rsidRPr="00611882" w:rsidRDefault="00D44A85" w:rsidP="00D44A85">
      <w:pPr>
        <w:pStyle w:val="Heading1"/>
        <w:keepNext/>
        <w:numPr>
          <w:ilvl w:val="0"/>
          <w:numId w:val="0"/>
        </w:numPr>
        <w:bidi/>
        <w:rPr>
          <w:b/>
          <w:bCs/>
          <w:sz w:val="26"/>
          <w:szCs w:val="26"/>
          <w:rtl/>
          <w:lang w:bidi="ar-EG"/>
        </w:rPr>
      </w:pPr>
      <w:r w:rsidRPr="00611882">
        <w:rPr>
          <w:b/>
          <w:bCs/>
          <w:sz w:val="26"/>
          <w:szCs w:val="26"/>
          <w:rtl/>
          <w:lang w:bidi="ar-EG"/>
        </w:rPr>
        <w:t>ثالثا-3</w:t>
      </w:r>
      <w:r w:rsidRPr="00611882">
        <w:rPr>
          <w:b/>
          <w:bCs/>
          <w:sz w:val="26"/>
          <w:szCs w:val="26"/>
          <w:rtl/>
          <w:lang w:bidi="ar-EG"/>
        </w:rPr>
        <w:tab/>
        <w:t>إطار للأنشطة بشأن الاستدامة التي يدعمها الصندوق المتعدد الأطراف</w:t>
      </w:r>
    </w:p>
    <w:p w14:paraId="76F693BE" w14:textId="5DF7A9F9" w:rsidR="00D44A85" w:rsidRPr="00611882" w:rsidRDefault="00D44A85" w:rsidP="00BE3D8F">
      <w:pPr>
        <w:pStyle w:val="Heading1"/>
        <w:numPr>
          <w:ilvl w:val="0"/>
          <w:numId w:val="8"/>
        </w:numPr>
        <w:bidi/>
        <w:rPr>
          <w:rFonts w:eastAsiaTheme="minorHAnsi"/>
          <w:sz w:val="26"/>
          <w:szCs w:val="26"/>
        </w:rPr>
      </w:pPr>
      <w:r w:rsidRPr="00611882">
        <w:rPr>
          <w:rFonts w:eastAsiaTheme="minorHAnsi"/>
          <w:sz w:val="26"/>
          <w:szCs w:val="26"/>
          <w:rtl/>
        </w:rPr>
        <w:t xml:space="preserve">إعمالا للوثيقة </w:t>
      </w:r>
      <w:r w:rsidRPr="00611882">
        <w:rPr>
          <w:sz w:val="26"/>
          <w:szCs w:val="26"/>
        </w:rPr>
        <w:t>UNEP/</w:t>
      </w:r>
      <w:proofErr w:type="spellStart"/>
      <w:r w:rsidRPr="00611882">
        <w:rPr>
          <w:sz w:val="26"/>
          <w:szCs w:val="26"/>
        </w:rPr>
        <w:t>OzL.Pro</w:t>
      </w:r>
      <w:proofErr w:type="spellEnd"/>
      <w:r w:rsidRPr="00611882">
        <w:rPr>
          <w:sz w:val="26"/>
          <w:szCs w:val="26"/>
        </w:rPr>
        <w:t>/ExCom/91/68</w:t>
      </w:r>
      <w:r w:rsidRPr="00611882">
        <w:rPr>
          <w:rFonts w:eastAsiaTheme="minorHAnsi"/>
          <w:sz w:val="26"/>
          <w:szCs w:val="26"/>
          <w:rtl/>
        </w:rPr>
        <w:t>، أعدت الأمانة مذكرة توضح الضمانات المعمول بها لضمان استدامة الأنشطة التي يدعمها الصندوق ومن ثم ضمان الامتثال لأهداف بروتوكول مونتريال، ووضعت المذكرة على موقع الويب للصندوق.</w:t>
      </w:r>
      <w:r w:rsidRPr="00611882">
        <w:rPr>
          <w:rStyle w:val="FootnoteReference"/>
          <w:sz w:val="26"/>
          <w:szCs w:val="26"/>
        </w:rPr>
        <w:t xml:space="preserve"> </w:t>
      </w:r>
      <w:r w:rsidRPr="00611882">
        <w:rPr>
          <w:rStyle w:val="FootnoteReference"/>
          <w:sz w:val="26"/>
          <w:szCs w:val="26"/>
        </w:rPr>
        <w:footnoteReference w:id="9"/>
      </w:r>
    </w:p>
    <w:p w14:paraId="0140A3FB" w14:textId="76524DB2" w:rsidR="00D44A85" w:rsidRPr="00611882" w:rsidRDefault="00D44A85" w:rsidP="00D44A85">
      <w:pPr>
        <w:pStyle w:val="Heading1"/>
        <w:keepNext/>
        <w:numPr>
          <w:ilvl w:val="0"/>
          <w:numId w:val="0"/>
        </w:numPr>
        <w:bidi/>
        <w:rPr>
          <w:b/>
          <w:bCs/>
          <w:sz w:val="26"/>
          <w:szCs w:val="26"/>
          <w:rtl/>
          <w:lang w:bidi="ar-EG"/>
        </w:rPr>
      </w:pPr>
      <w:r w:rsidRPr="00611882">
        <w:rPr>
          <w:b/>
          <w:bCs/>
          <w:sz w:val="26"/>
          <w:szCs w:val="26"/>
          <w:rtl/>
          <w:lang w:bidi="ar-EG"/>
        </w:rPr>
        <w:t>رابعا:</w:t>
      </w:r>
      <w:r w:rsidRPr="00611882">
        <w:rPr>
          <w:b/>
          <w:bCs/>
          <w:sz w:val="26"/>
          <w:szCs w:val="26"/>
          <w:rtl/>
          <w:lang w:bidi="ar-EG"/>
        </w:rPr>
        <w:tab/>
        <w:t>المسائل الإدارية</w:t>
      </w:r>
    </w:p>
    <w:p w14:paraId="4E7B9ED3" w14:textId="19FA4A4F" w:rsidR="00D44A85" w:rsidRPr="00611882" w:rsidRDefault="00D44A85" w:rsidP="00D44A85">
      <w:pPr>
        <w:pStyle w:val="Heading1"/>
        <w:keepNext/>
        <w:numPr>
          <w:ilvl w:val="0"/>
          <w:numId w:val="0"/>
        </w:numPr>
        <w:bidi/>
        <w:rPr>
          <w:b/>
          <w:bCs/>
          <w:sz w:val="26"/>
          <w:szCs w:val="26"/>
          <w:rtl/>
          <w:lang w:bidi="ar-EG"/>
        </w:rPr>
      </w:pPr>
      <w:r w:rsidRPr="00611882">
        <w:rPr>
          <w:b/>
          <w:bCs/>
          <w:sz w:val="26"/>
          <w:szCs w:val="26"/>
          <w:rtl/>
          <w:lang w:bidi="ar-EG"/>
        </w:rPr>
        <w:t>رابعا-1</w:t>
      </w:r>
      <w:r w:rsidRPr="00611882">
        <w:rPr>
          <w:b/>
          <w:bCs/>
          <w:sz w:val="26"/>
          <w:szCs w:val="26"/>
          <w:rtl/>
          <w:lang w:bidi="ar-EG"/>
        </w:rPr>
        <w:tab/>
        <w:t>التوظيف والتعيين</w:t>
      </w:r>
    </w:p>
    <w:p w14:paraId="32018042" w14:textId="45992544" w:rsidR="00D44A85" w:rsidRPr="00611882" w:rsidRDefault="00D44A85" w:rsidP="00FB57F2">
      <w:pPr>
        <w:pStyle w:val="Heading1"/>
        <w:bidi/>
        <w:rPr>
          <w:sz w:val="26"/>
          <w:szCs w:val="26"/>
        </w:rPr>
      </w:pPr>
      <w:r w:rsidRPr="00611882">
        <w:rPr>
          <w:sz w:val="26"/>
          <w:szCs w:val="26"/>
          <w:rtl/>
        </w:rPr>
        <w:t>بدأت عملية تعيين موظفين من إدارة البرنامج في وظائف من مستوى ف4 في الأمانة التي ووفق عليها من اللجنة بمقتضى المقرر 91/</w:t>
      </w:r>
      <w:r w:rsidR="001007ED" w:rsidRPr="00611882">
        <w:rPr>
          <w:sz w:val="26"/>
          <w:szCs w:val="26"/>
          <w:rtl/>
        </w:rPr>
        <w:t>6(ب)(1)، وأعلن عن الوظيفتين الشاغرتين في بداية وظائف الأمم المتحدة وموقع الويب للصندوق.</w:t>
      </w:r>
    </w:p>
    <w:p w14:paraId="5A21682C" w14:textId="40897A1F" w:rsidR="001007ED" w:rsidRPr="00611882" w:rsidRDefault="001007ED" w:rsidP="00596DDC">
      <w:pPr>
        <w:pStyle w:val="Heading1"/>
        <w:bidi/>
        <w:rPr>
          <w:sz w:val="26"/>
          <w:szCs w:val="26"/>
        </w:rPr>
      </w:pPr>
      <w:r w:rsidRPr="00611882">
        <w:rPr>
          <w:sz w:val="26"/>
          <w:szCs w:val="26"/>
          <w:rtl/>
        </w:rPr>
        <w:t>وتمت عملية التعيين والترتيبات التعاقدية مع اثنين من الخبراء الاستشاريين في فريق استعراض المشروع ومتعاقدين لتقديم المساعدات المؤقتة وانتهاء تدريب متدربين. وجرى أيضا تعيين خبراء استشاريين لتنفيذ مختلف عناصر خطة إدارة المعرفة على النحو المبلغ في القسم ثالثا أعلاه.</w:t>
      </w:r>
    </w:p>
    <w:p w14:paraId="751EDAEA" w14:textId="17731A28" w:rsidR="001007ED" w:rsidRPr="00611882" w:rsidRDefault="001007ED" w:rsidP="00596DDC">
      <w:pPr>
        <w:pStyle w:val="Heading1"/>
        <w:keepNext/>
        <w:numPr>
          <w:ilvl w:val="0"/>
          <w:numId w:val="0"/>
        </w:numPr>
        <w:bidi/>
        <w:rPr>
          <w:b/>
          <w:bCs/>
          <w:sz w:val="26"/>
          <w:szCs w:val="26"/>
          <w:rtl/>
          <w:lang w:bidi="ar-EG"/>
        </w:rPr>
      </w:pPr>
      <w:r w:rsidRPr="00611882">
        <w:rPr>
          <w:b/>
          <w:bCs/>
          <w:sz w:val="26"/>
          <w:szCs w:val="26"/>
          <w:rtl/>
          <w:lang w:bidi="ar-EG"/>
        </w:rPr>
        <w:t>رابعا-2</w:t>
      </w:r>
      <w:r w:rsidRPr="00611882">
        <w:rPr>
          <w:b/>
          <w:bCs/>
          <w:sz w:val="26"/>
          <w:szCs w:val="26"/>
          <w:rtl/>
          <w:lang w:bidi="ar-EG"/>
        </w:rPr>
        <w:tab/>
        <w:t>تنمية قدرات الموظفين والتدريب</w:t>
      </w:r>
    </w:p>
    <w:p w14:paraId="35BF2F19" w14:textId="7548FC0B" w:rsidR="001007ED" w:rsidRPr="00611882" w:rsidRDefault="001007ED" w:rsidP="00596DDC">
      <w:pPr>
        <w:pStyle w:val="Heading1"/>
        <w:bidi/>
        <w:rPr>
          <w:sz w:val="26"/>
          <w:szCs w:val="26"/>
        </w:rPr>
      </w:pPr>
      <w:r w:rsidRPr="00611882">
        <w:rPr>
          <w:sz w:val="26"/>
          <w:szCs w:val="26"/>
          <w:rtl/>
        </w:rPr>
        <w:t>عقدت الأمانة محتجزا لجميع أعضاء موظفيها في 27 و28 فبراير/ شباط 2023 وكان الغرض من هذه العملية هو التجمع كفريق لمناقشة الرؤية لكي تدعم الأمانة الصندوق والاستماع والتعلم من كل منها الآخر والاضطلاع بأنشطة بناء الفريق.</w:t>
      </w:r>
    </w:p>
    <w:p w14:paraId="0BFA264A" w14:textId="66A706AA" w:rsidR="001007ED" w:rsidRPr="00611882" w:rsidRDefault="001007ED" w:rsidP="00596DDC">
      <w:pPr>
        <w:pStyle w:val="Heading1"/>
        <w:bidi/>
        <w:rPr>
          <w:rStyle w:val="normaltextrun"/>
          <w:sz w:val="26"/>
          <w:szCs w:val="26"/>
        </w:rPr>
      </w:pPr>
      <w:r w:rsidRPr="00611882">
        <w:rPr>
          <w:rStyle w:val="normaltextrun"/>
          <w:sz w:val="26"/>
          <w:szCs w:val="26"/>
          <w:rtl/>
        </w:rPr>
        <w:t>وشارك كبير الموظفين في برنامج قادة الأمم المتحدة الذي نظمه مكتب الموارد البشرية في إدارة الأمم المتحدة لاستراتيجية الإدارة والسياسات والامتثال في الأمم المتحدة باعتبار ذلك عنصرا رئيسيا في الأولوية العامة التي توليها الأمانة لتنشيط القياد في المنظمة.</w:t>
      </w:r>
    </w:p>
    <w:p w14:paraId="30B7A1D1" w14:textId="402C05FE" w:rsidR="001007ED" w:rsidRPr="00611882" w:rsidRDefault="001007ED" w:rsidP="001007ED">
      <w:pPr>
        <w:pStyle w:val="Heading1"/>
        <w:bidi/>
        <w:rPr>
          <w:rStyle w:val="normaltextrun"/>
          <w:sz w:val="26"/>
          <w:szCs w:val="26"/>
        </w:rPr>
      </w:pPr>
      <w:r w:rsidRPr="00611882">
        <w:rPr>
          <w:rStyle w:val="normaltextrun"/>
          <w:sz w:val="26"/>
          <w:szCs w:val="26"/>
          <w:rtl/>
        </w:rPr>
        <w:t>وشارك اتفاق من كبار موظفي الأمانة في برنامج الإدارة التنفيذية لأمانة الأمم المتحدة، وقاما أيضا بتنسيق مكتب الموارد الب</w:t>
      </w:r>
      <w:r w:rsidR="0076686E" w:rsidRPr="00611882">
        <w:rPr>
          <w:rStyle w:val="normaltextrun"/>
          <w:sz w:val="26"/>
          <w:szCs w:val="26"/>
          <w:rtl/>
          <w:lang w:bidi="ar-EG"/>
        </w:rPr>
        <w:t>ش</w:t>
      </w:r>
      <w:r w:rsidRPr="00611882">
        <w:rPr>
          <w:rStyle w:val="normaltextrun"/>
          <w:sz w:val="26"/>
          <w:szCs w:val="26"/>
          <w:rtl/>
        </w:rPr>
        <w:t xml:space="preserve">رية وتسليمها </w:t>
      </w:r>
      <w:r w:rsidR="0076686E" w:rsidRPr="00611882">
        <w:rPr>
          <w:rStyle w:val="normaltextrun"/>
          <w:sz w:val="26"/>
          <w:szCs w:val="26"/>
          <w:rtl/>
        </w:rPr>
        <w:t>لكلية موظفي الأمم المتحدة.</w:t>
      </w:r>
    </w:p>
    <w:p w14:paraId="4B08170F" w14:textId="459E5789" w:rsidR="003D239C" w:rsidRPr="00611882" w:rsidRDefault="003D239C" w:rsidP="003D239C">
      <w:pPr>
        <w:pStyle w:val="Heading1"/>
        <w:bidi/>
        <w:rPr>
          <w:rStyle w:val="normaltextrun"/>
          <w:sz w:val="26"/>
          <w:szCs w:val="26"/>
        </w:rPr>
      </w:pPr>
      <w:r w:rsidRPr="00611882">
        <w:rPr>
          <w:rStyle w:val="normaltextrun"/>
          <w:sz w:val="26"/>
          <w:szCs w:val="26"/>
          <w:rtl/>
        </w:rPr>
        <w:t>وحضر العديد من موظفي الأمانة دورة التدريب المخصص والمعلومات بشأن بؤرة السطح وغير ذلك من أدوات التعاون مع مركز تكنولوجيا ميكروسوفت في مونتريال خلال أكتوبر/ تشرين الأول 2022.</w:t>
      </w:r>
    </w:p>
    <w:p w14:paraId="12C6327F" w14:textId="29D2107F" w:rsidR="004C2B99" w:rsidRPr="00611882" w:rsidRDefault="003D239C" w:rsidP="003D239C">
      <w:pPr>
        <w:pStyle w:val="Heading1"/>
        <w:keepNext/>
        <w:numPr>
          <w:ilvl w:val="0"/>
          <w:numId w:val="0"/>
        </w:numPr>
        <w:bidi/>
        <w:rPr>
          <w:b/>
          <w:bCs/>
          <w:sz w:val="26"/>
          <w:szCs w:val="26"/>
          <w:rtl/>
          <w:lang w:bidi="ar-EG"/>
        </w:rPr>
      </w:pPr>
      <w:r w:rsidRPr="00611882">
        <w:rPr>
          <w:b/>
          <w:bCs/>
          <w:sz w:val="26"/>
          <w:szCs w:val="26"/>
          <w:rtl/>
          <w:lang w:bidi="ar-EG"/>
        </w:rPr>
        <w:lastRenderedPageBreak/>
        <w:t>خامسا:</w:t>
      </w:r>
      <w:r w:rsidRPr="00611882">
        <w:rPr>
          <w:b/>
          <w:bCs/>
          <w:sz w:val="26"/>
          <w:szCs w:val="26"/>
          <w:rtl/>
          <w:lang w:bidi="ar-EG"/>
        </w:rPr>
        <w:tab/>
        <w:t>التعاون مع الاتفاقات البيئية المتعددة الأطراف وغيرها من المنظمات</w:t>
      </w:r>
    </w:p>
    <w:p w14:paraId="417973EC" w14:textId="33FE225E" w:rsidR="003D239C" w:rsidRPr="00611882" w:rsidRDefault="003D239C" w:rsidP="003D239C">
      <w:pPr>
        <w:pStyle w:val="Heading1"/>
        <w:tabs>
          <w:tab w:val="clear" w:pos="0"/>
        </w:tabs>
        <w:bidi/>
        <w:rPr>
          <w:color w:val="000000" w:themeColor="text1"/>
          <w:sz w:val="26"/>
          <w:szCs w:val="26"/>
        </w:rPr>
      </w:pPr>
      <w:r w:rsidRPr="00611882">
        <w:rPr>
          <w:color w:val="000000" w:themeColor="text1"/>
          <w:sz w:val="26"/>
          <w:szCs w:val="26"/>
          <w:rtl/>
        </w:rPr>
        <w:t>إعمالا للمقرر 79/1(ب)، أدرجت الأمانة الاستعراض الكامل لحالة جميع المناقشات مع الاتفاقات البيئية</w:t>
      </w:r>
      <w:r w:rsidRPr="00611882">
        <w:rPr>
          <w:color w:val="000000" w:themeColor="text1"/>
          <w:sz w:val="26"/>
          <w:szCs w:val="26"/>
          <w:rtl/>
          <w:lang w:bidi="ar-EG"/>
        </w:rPr>
        <w:t xml:space="preserve"> المتعددة الأطراف وغيرها من المنظمات ذات الصلة الواردة في المرفق الأول بهذه الوثيقة.</w:t>
      </w:r>
    </w:p>
    <w:p w14:paraId="3779480A" w14:textId="00E8A1A9" w:rsidR="003D239C" w:rsidRPr="00611882" w:rsidRDefault="003D239C" w:rsidP="003D239C">
      <w:pPr>
        <w:pStyle w:val="Heading1"/>
        <w:keepNext/>
        <w:numPr>
          <w:ilvl w:val="0"/>
          <w:numId w:val="0"/>
        </w:numPr>
        <w:bidi/>
        <w:rPr>
          <w:b/>
          <w:bCs/>
          <w:sz w:val="26"/>
          <w:szCs w:val="26"/>
          <w:rtl/>
          <w:lang w:bidi="ar-EG"/>
        </w:rPr>
      </w:pPr>
      <w:r w:rsidRPr="00611882">
        <w:rPr>
          <w:b/>
          <w:bCs/>
          <w:sz w:val="26"/>
          <w:szCs w:val="26"/>
          <w:rtl/>
          <w:lang w:bidi="ar-EG"/>
        </w:rPr>
        <w:t>خامسا-1</w:t>
      </w:r>
      <w:r w:rsidRPr="00611882">
        <w:rPr>
          <w:b/>
          <w:bCs/>
          <w:sz w:val="26"/>
          <w:szCs w:val="26"/>
          <w:rtl/>
          <w:lang w:bidi="ar-EG"/>
        </w:rPr>
        <w:tab/>
        <w:t>أمانة الأوزون</w:t>
      </w:r>
    </w:p>
    <w:p w14:paraId="778E74A8" w14:textId="16255ED6" w:rsidR="003D239C" w:rsidRPr="00611882" w:rsidRDefault="003D239C" w:rsidP="003D239C">
      <w:pPr>
        <w:pStyle w:val="Heading1"/>
        <w:tabs>
          <w:tab w:val="clear" w:pos="0"/>
        </w:tabs>
        <w:bidi/>
        <w:rPr>
          <w:color w:val="000000" w:themeColor="text1"/>
          <w:sz w:val="26"/>
          <w:szCs w:val="26"/>
        </w:rPr>
      </w:pPr>
      <w:r w:rsidRPr="00611882">
        <w:rPr>
          <w:color w:val="000000" w:themeColor="text1"/>
          <w:sz w:val="26"/>
          <w:szCs w:val="26"/>
          <w:rtl/>
        </w:rPr>
        <w:t>اضطلعت الأمانة بعدد من تبادل الآراء مع أمانة الأوزون خلال التخطيط للاجتماع الثاني والتسعين للجنة التنفيذية والاجتماع الخامس والأ</w:t>
      </w:r>
      <w:r w:rsidR="00014B9C" w:rsidRPr="00611882">
        <w:rPr>
          <w:color w:val="000000" w:themeColor="text1"/>
          <w:sz w:val="26"/>
          <w:szCs w:val="26"/>
          <w:rtl/>
        </w:rPr>
        <w:t>ربعين للفريق العامل المفتوح العضوية للأطراف في بروتوكول مونتريال.</w:t>
      </w:r>
    </w:p>
    <w:p w14:paraId="32B402BF" w14:textId="736ED36C" w:rsidR="00014B9C" w:rsidRPr="00611882" w:rsidRDefault="00014B9C" w:rsidP="00014B9C">
      <w:pPr>
        <w:pStyle w:val="Heading1"/>
        <w:tabs>
          <w:tab w:val="clear" w:pos="0"/>
        </w:tabs>
        <w:bidi/>
        <w:rPr>
          <w:color w:val="000000" w:themeColor="text1"/>
          <w:sz w:val="26"/>
          <w:szCs w:val="26"/>
        </w:rPr>
      </w:pPr>
      <w:r w:rsidRPr="00611882">
        <w:rPr>
          <w:color w:val="000000" w:themeColor="text1"/>
          <w:sz w:val="26"/>
          <w:szCs w:val="26"/>
          <w:rtl/>
        </w:rPr>
        <w:t>وأجرت الأمانة أيضا مناقشات مع أمانة الأوزون بشأن النهج المنسق للصندوق المتعدد الأطراف والمعاهدات الخاصة بالأوزون للمشاركة في بند من جدول الأعمال التكميلي للجنة الأمم المتحدة للبيئة بعنوان "التعاون مع الاتفاقات البيئية المتعددة الأطراف". وسوف تعقد جمعية الأمم المتحدة للبيئة في نيروبي من 26 فبراير/ شباط الى 1 مارس/ آذار 2024 تحت موضوع "الإجراءات المتعددة الأطراف الفعالة والجامعة والمستدامة لمعالجة تغير المناخ وفقدان التنوع البيولوجي والتلوث".</w:t>
      </w:r>
    </w:p>
    <w:p w14:paraId="7DB1BEE8" w14:textId="1DFE3F98" w:rsidR="00014B9C" w:rsidRPr="00611882" w:rsidRDefault="00014B9C" w:rsidP="00596DDC">
      <w:pPr>
        <w:pStyle w:val="Heading1"/>
        <w:keepNext/>
        <w:numPr>
          <w:ilvl w:val="0"/>
          <w:numId w:val="0"/>
        </w:numPr>
        <w:bidi/>
        <w:rPr>
          <w:b/>
          <w:bCs/>
          <w:sz w:val="26"/>
          <w:szCs w:val="26"/>
          <w:rtl/>
          <w:lang w:bidi="ar-EG"/>
        </w:rPr>
      </w:pPr>
      <w:r w:rsidRPr="00611882">
        <w:rPr>
          <w:b/>
          <w:bCs/>
          <w:sz w:val="26"/>
          <w:szCs w:val="26"/>
          <w:rtl/>
          <w:lang w:bidi="ar-EG"/>
        </w:rPr>
        <w:t>خامسا-2</w:t>
      </w:r>
      <w:r w:rsidRPr="00611882">
        <w:rPr>
          <w:b/>
          <w:bCs/>
          <w:sz w:val="26"/>
          <w:szCs w:val="26"/>
          <w:rtl/>
          <w:lang w:bidi="ar-EG"/>
        </w:rPr>
        <w:tab/>
        <w:t>الأمم المتحدة والمنظمات الدولية الأخرى</w:t>
      </w:r>
    </w:p>
    <w:p w14:paraId="3DDA608B" w14:textId="5DB63F7A" w:rsidR="00014B9C" w:rsidRPr="00611882" w:rsidRDefault="00014B9C" w:rsidP="00596DDC">
      <w:pPr>
        <w:pStyle w:val="Heading1"/>
        <w:keepNext/>
        <w:numPr>
          <w:ilvl w:val="0"/>
          <w:numId w:val="0"/>
        </w:numPr>
        <w:bidi/>
        <w:rPr>
          <w:b/>
          <w:i/>
          <w:iCs/>
          <w:color w:val="000000" w:themeColor="text1"/>
          <w:sz w:val="26"/>
          <w:szCs w:val="26"/>
          <w:rtl/>
          <w:lang w:bidi="ar-EG"/>
        </w:rPr>
      </w:pPr>
      <w:r w:rsidRPr="00611882">
        <w:rPr>
          <w:b/>
          <w:i/>
          <w:iCs/>
          <w:color w:val="000000" w:themeColor="text1"/>
          <w:sz w:val="26"/>
          <w:szCs w:val="26"/>
          <w:rtl/>
          <w:lang w:bidi="ar-EG"/>
        </w:rPr>
        <w:t>صندوق المناخ الأخضر</w:t>
      </w:r>
    </w:p>
    <w:p w14:paraId="33AE07DC" w14:textId="5CEF142D" w:rsidR="00014B9C" w:rsidRPr="00611882" w:rsidRDefault="004F76BF" w:rsidP="00985F39">
      <w:pPr>
        <w:pStyle w:val="Heading1"/>
        <w:bidi/>
        <w:rPr>
          <w:sz w:val="26"/>
          <w:szCs w:val="26"/>
        </w:rPr>
      </w:pPr>
      <w:r w:rsidRPr="00611882">
        <w:rPr>
          <w:sz w:val="26"/>
          <w:szCs w:val="26"/>
          <w:rtl/>
          <w:lang w:bidi="ar-EG"/>
        </w:rPr>
        <w:t xml:space="preserve">عقد كبير الموظفين وكبير موظفي البرنامج مناقشات مع </w:t>
      </w:r>
      <w:r w:rsidR="00985F39" w:rsidRPr="00611882">
        <w:rPr>
          <w:sz w:val="26"/>
          <w:szCs w:val="26"/>
          <w:rtl/>
          <w:lang w:bidi="ar-EG"/>
        </w:rPr>
        <w:t xml:space="preserve">السيد يانيك جليماريك المدير التنفيذي السابق وفريق مرفق البيئة العالمية بشأن القضايا المتعلقة بكفاءة في سياق خفض الهيدروفلوروكربون وذلك على هامش مؤتمر باريس الخامس عشر بشأن اتفاقية التنوع البيولوجي للأطراف في الاتفاقية بشأن التنوع البيولوجي في 16 ديسمبر/ كانون الأول 2022. وتواصلت هذه المشاورات مع السيد جيرمان فيلاسكيز مدير قسم التخفيف والتكييف في مرفق البيئة العالمية. وترد تفاصيل أخرى عن المناقشات والمشاورات في الوثيقة </w:t>
      </w:r>
      <w:r w:rsidR="00985F39" w:rsidRPr="00611882">
        <w:rPr>
          <w:sz w:val="26"/>
          <w:szCs w:val="26"/>
        </w:rPr>
        <w:t>UNEP/</w:t>
      </w:r>
      <w:proofErr w:type="spellStart"/>
      <w:r w:rsidR="00985F39" w:rsidRPr="00611882">
        <w:rPr>
          <w:sz w:val="26"/>
          <w:szCs w:val="26"/>
        </w:rPr>
        <w:t>OzL.Pro</w:t>
      </w:r>
      <w:proofErr w:type="spellEnd"/>
      <w:r w:rsidR="00985F39" w:rsidRPr="00611882">
        <w:rPr>
          <w:sz w:val="26"/>
          <w:szCs w:val="26"/>
        </w:rPr>
        <w:t>/ExCom/92/48</w:t>
      </w:r>
      <w:r w:rsidR="00985F39" w:rsidRPr="00611882">
        <w:rPr>
          <w:sz w:val="26"/>
          <w:szCs w:val="26"/>
          <w:rtl/>
          <w:lang w:bidi="ar-EG"/>
        </w:rPr>
        <w:t>.</w:t>
      </w:r>
    </w:p>
    <w:p w14:paraId="5AE5E8B3" w14:textId="3B092AE8" w:rsidR="00985F39" w:rsidRPr="00611882" w:rsidRDefault="00FB57F2" w:rsidP="00FB57F2">
      <w:pPr>
        <w:pStyle w:val="Heading1"/>
        <w:keepNext/>
        <w:numPr>
          <w:ilvl w:val="0"/>
          <w:numId w:val="0"/>
        </w:numPr>
        <w:bidi/>
        <w:rPr>
          <w:b/>
          <w:i/>
          <w:iCs/>
          <w:color w:val="000000" w:themeColor="text1"/>
          <w:sz w:val="26"/>
          <w:szCs w:val="26"/>
          <w:rtl/>
          <w:lang w:bidi="ar-EG"/>
        </w:rPr>
      </w:pPr>
      <w:r w:rsidRPr="00611882">
        <w:rPr>
          <w:b/>
          <w:i/>
          <w:iCs/>
          <w:color w:val="000000" w:themeColor="text1"/>
          <w:sz w:val="26"/>
          <w:szCs w:val="26"/>
          <w:rtl/>
          <w:lang w:bidi="ar-EG"/>
        </w:rPr>
        <w:t>مرفق</w:t>
      </w:r>
      <w:r w:rsidR="00985F39" w:rsidRPr="00611882">
        <w:rPr>
          <w:b/>
          <w:i/>
          <w:iCs/>
          <w:color w:val="000000" w:themeColor="text1"/>
          <w:sz w:val="26"/>
          <w:szCs w:val="26"/>
          <w:rtl/>
          <w:lang w:bidi="ar-EG"/>
        </w:rPr>
        <w:t xml:space="preserve"> البيئة </w:t>
      </w:r>
      <w:r w:rsidRPr="00611882">
        <w:rPr>
          <w:b/>
          <w:i/>
          <w:iCs/>
          <w:color w:val="000000" w:themeColor="text1"/>
          <w:sz w:val="26"/>
          <w:szCs w:val="26"/>
          <w:rtl/>
          <w:lang w:bidi="ar-EG"/>
        </w:rPr>
        <w:t>العالمية</w:t>
      </w:r>
    </w:p>
    <w:p w14:paraId="13085A67" w14:textId="650E0D3C" w:rsidR="00985F39" w:rsidRPr="00611882" w:rsidRDefault="00985F39" w:rsidP="00985F39">
      <w:pPr>
        <w:pStyle w:val="Heading1"/>
        <w:bidi/>
        <w:rPr>
          <w:sz w:val="26"/>
          <w:szCs w:val="26"/>
          <w:lang w:bidi="ar-EG"/>
        </w:rPr>
      </w:pPr>
      <w:r w:rsidRPr="00611882">
        <w:rPr>
          <w:sz w:val="26"/>
          <w:szCs w:val="26"/>
          <w:rtl/>
          <w:lang w:bidi="ar-EG"/>
        </w:rPr>
        <w:t xml:space="preserve">عقد كبير الموظفين وكبير موظفي البرامج مشاورات مع كبار </w:t>
      </w:r>
      <w:r w:rsidR="00960827" w:rsidRPr="00611882">
        <w:rPr>
          <w:sz w:val="26"/>
          <w:szCs w:val="26"/>
          <w:rtl/>
          <w:lang w:bidi="ar-EG"/>
        </w:rPr>
        <w:t>مسؤولي البيئة في مرفق البيئة العالمية</w:t>
      </w:r>
      <w:r w:rsidRPr="00611882">
        <w:rPr>
          <w:sz w:val="26"/>
          <w:szCs w:val="26"/>
          <w:rtl/>
          <w:lang w:bidi="ar-EG"/>
        </w:rPr>
        <w:t xml:space="preserve">  </w:t>
      </w:r>
      <w:r w:rsidR="00960827" w:rsidRPr="00611882">
        <w:rPr>
          <w:sz w:val="26"/>
          <w:szCs w:val="26"/>
          <w:rtl/>
          <w:lang w:bidi="ar-EG"/>
        </w:rPr>
        <w:t xml:space="preserve">بشأن القضايا المتعلقة بكفاءة استخدام الطاقة في سياق خفض الهيدروفلوروركربون في أبريل/ نيسان 2023. وترد تفاصيل أخرى في </w:t>
      </w:r>
      <w:r w:rsidRPr="00611882">
        <w:rPr>
          <w:sz w:val="26"/>
          <w:szCs w:val="26"/>
          <w:rtl/>
          <w:lang w:bidi="ar-EG"/>
        </w:rPr>
        <w:t xml:space="preserve">الوثيقة </w:t>
      </w:r>
      <w:r w:rsidRPr="00611882">
        <w:rPr>
          <w:sz w:val="26"/>
          <w:szCs w:val="26"/>
          <w:lang w:bidi="ar-EG"/>
        </w:rPr>
        <w:t>UNEP/</w:t>
      </w:r>
      <w:proofErr w:type="spellStart"/>
      <w:r w:rsidRPr="00611882">
        <w:rPr>
          <w:sz w:val="26"/>
          <w:szCs w:val="26"/>
          <w:lang w:bidi="ar-EG"/>
        </w:rPr>
        <w:t>OzL.Pro</w:t>
      </w:r>
      <w:proofErr w:type="spellEnd"/>
      <w:r w:rsidRPr="00611882">
        <w:rPr>
          <w:sz w:val="26"/>
          <w:szCs w:val="26"/>
          <w:lang w:bidi="ar-EG"/>
        </w:rPr>
        <w:t>/ExCom/92/48</w:t>
      </w:r>
      <w:r w:rsidRPr="00611882">
        <w:rPr>
          <w:sz w:val="26"/>
          <w:szCs w:val="26"/>
          <w:rtl/>
          <w:lang w:bidi="ar-EG"/>
        </w:rPr>
        <w:t>.</w:t>
      </w:r>
    </w:p>
    <w:p w14:paraId="671EAEFB" w14:textId="1F2BBA83" w:rsidR="00960827" w:rsidRPr="00611882" w:rsidRDefault="00960827" w:rsidP="00960827">
      <w:pPr>
        <w:pStyle w:val="Heading1"/>
        <w:keepNext/>
        <w:numPr>
          <w:ilvl w:val="0"/>
          <w:numId w:val="0"/>
        </w:numPr>
        <w:bidi/>
        <w:rPr>
          <w:b/>
          <w:i/>
          <w:iCs/>
          <w:color w:val="000000" w:themeColor="text1"/>
          <w:sz w:val="26"/>
          <w:szCs w:val="26"/>
          <w:rtl/>
          <w:lang w:bidi="ar-EG"/>
        </w:rPr>
      </w:pPr>
      <w:r w:rsidRPr="00611882">
        <w:rPr>
          <w:b/>
          <w:i/>
          <w:iCs/>
          <w:color w:val="000000" w:themeColor="text1"/>
          <w:sz w:val="26"/>
          <w:szCs w:val="26"/>
          <w:rtl/>
          <w:lang w:bidi="ar-EG"/>
        </w:rPr>
        <w:t>اليونيدو</w:t>
      </w:r>
    </w:p>
    <w:p w14:paraId="6B9EF992" w14:textId="5CBDAF0F" w:rsidR="00960827" w:rsidRPr="00611882" w:rsidRDefault="00960827" w:rsidP="00FB57F2">
      <w:pPr>
        <w:pStyle w:val="Heading1"/>
        <w:bidi/>
        <w:rPr>
          <w:sz w:val="26"/>
          <w:szCs w:val="26"/>
        </w:rPr>
      </w:pPr>
      <w:r w:rsidRPr="00611882">
        <w:rPr>
          <w:sz w:val="26"/>
          <w:szCs w:val="26"/>
          <w:rtl/>
        </w:rPr>
        <w:t xml:space="preserve">كجزء من سلسلة الاجتماعات المقرر عقدها مع الوكالات المنفذة فيما بين 2022 وهذا العام، </w:t>
      </w:r>
      <w:r w:rsidR="00FB57F2" w:rsidRPr="00611882">
        <w:rPr>
          <w:sz w:val="26"/>
          <w:szCs w:val="26"/>
          <w:rtl/>
        </w:rPr>
        <w:t>عقد</w:t>
      </w:r>
      <w:r w:rsidRPr="00611882">
        <w:rPr>
          <w:sz w:val="26"/>
          <w:szCs w:val="26"/>
          <w:rtl/>
        </w:rPr>
        <w:t xml:space="preserve"> كبير الموظفين بالإضافة الى أعضاء عن الأمانة اجتماعا مع السيد سيونغ زو نائب المدير العام والمدير الإداري لمديرية التعاون التقني والتنمية الصناعية المستدامة في اليونيدو.</w:t>
      </w:r>
    </w:p>
    <w:p w14:paraId="4C11B324" w14:textId="0D5408C1" w:rsidR="00960827" w:rsidRPr="00611882" w:rsidRDefault="00960827" w:rsidP="00960827">
      <w:pPr>
        <w:pStyle w:val="Heading1"/>
        <w:keepNext/>
        <w:numPr>
          <w:ilvl w:val="0"/>
          <w:numId w:val="0"/>
        </w:numPr>
        <w:bidi/>
        <w:rPr>
          <w:b/>
          <w:i/>
          <w:iCs/>
          <w:color w:val="000000" w:themeColor="text1"/>
          <w:sz w:val="26"/>
          <w:szCs w:val="26"/>
          <w:lang w:bidi="ar-EG"/>
        </w:rPr>
      </w:pPr>
      <w:r w:rsidRPr="00611882">
        <w:rPr>
          <w:b/>
          <w:i/>
          <w:iCs/>
          <w:color w:val="000000" w:themeColor="text1"/>
          <w:sz w:val="26"/>
          <w:szCs w:val="26"/>
          <w:rtl/>
          <w:lang w:bidi="ar-EG"/>
        </w:rPr>
        <w:t>اتفاقية الأمم المتحدة الإطارية لتغير المناخ</w:t>
      </w:r>
    </w:p>
    <w:p w14:paraId="6BE07AEC" w14:textId="321D0275" w:rsidR="00960827" w:rsidRPr="00611882" w:rsidRDefault="00960827" w:rsidP="00BE3D8F">
      <w:pPr>
        <w:pStyle w:val="Heading1"/>
        <w:keepNext/>
        <w:numPr>
          <w:ilvl w:val="0"/>
          <w:numId w:val="8"/>
        </w:numPr>
        <w:bidi/>
        <w:rPr>
          <w:sz w:val="26"/>
          <w:szCs w:val="26"/>
        </w:rPr>
      </w:pPr>
      <w:r w:rsidRPr="00611882">
        <w:rPr>
          <w:sz w:val="26"/>
          <w:szCs w:val="26"/>
          <w:rtl/>
        </w:rPr>
        <w:t xml:space="preserve">دعيت الأمانة مع وكالات </w:t>
      </w:r>
      <w:r w:rsidR="00F252E7" w:rsidRPr="00611882">
        <w:rPr>
          <w:sz w:val="26"/>
          <w:szCs w:val="26"/>
          <w:rtl/>
          <w:lang w:bidi="ar-EG"/>
        </w:rPr>
        <w:t xml:space="preserve">الأمم المتحدة الأخرى والمؤسسات المالية الدولية ومصارف التنمية المتعددة الأطراف فضلا عن الكيانات العاملة لآلية المالية للاتفاقية واتفاق باريس بواسطة الأمين التنفيذي لأمانة الأمم المتحدة </w:t>
      </w:r>
      <w:r w:rsidR="00F252E7" w:rsidRPr="00611882">
        <w:rPr>
          <w:sz w:val="26"/>
          <w:szCs w:val="26"/>
          <w:rtl/>
          <w:lang w:bidi="ar-EG"/>
        </w:rPr>
        <w:lastRenderedPageBreak/>
        <w:t>لتغير المناخ للتعاون مع وحدة الدعم التقني في الأمانة في تفعيل ترتيبات التمويل الجديدة، وصندوق للخسارة والتدمير الي أنشأته اتفاقية المناخ في اتفاقية الأمم المتحدة الإطارية بشأن تغير المناخ خلال الاجتماع السابع والعشرين.</w:t>
      </w:r>
    </w:p>
    <w:p w14:paraId="1DF423C3" w14:textId="50AA5DDC" w:rsidR="00F252E7" w:rsidRPr="00611882" w:rsidRDefault="00F252E7" w:rsidP="00BE3D8F">
      <w:pPr>
        <w:pStyle w:val="Heading1"/>
        <w:keepNext/>
        <w:keepLines/>
        <w:numPr>
          <w:ilvl w:val="0"/>
          <w:numId w:val="8"/>
        </w:numPr>
        <w:bidi/>
        <w:rPr>
          <w:sz w:val="26"/>
          <w:szCs w:val="26"/>
        </w:rPr>
      </w:pPr>
      <w:r w:rsidRPr="00611882">
        <w:rPr>
          <w:sz w:val="26"/>
          <w:szCs w:val="26"/>
          <w:rtl/>
        </w:rPr>
        <w:t>وسوف ينفذ معظم عمل وحدة الدعم التقني بصورة افتراضية مع مشاركة مباشرة من وقت لآخر على النحو المتصور خلال اجتماع اللجنة المؤقتة. وقد دعيت الأمانة. شاركت في الاجتماع الأول للجنة المؤقتة الذي نظمته أمانة تغير المناخ التي عقدت في الأقصر، مصر من 27 الى 29 مارس/ آذار 2023 مع اجتماع تمهيدي تالي مباشرة قبلها</w:t>
      </w:r>
      <w:r w:rsidR="00BB7737" w:rsidRPr="00611882">
        <w:rPr>
          <w:sz w:val="26"/>
          <w:szCs w:val="26"/>
          <w:rtl/>
          <w:lang w:bidi="ar-EG"/>
        </w:rPr>
        <w:t>.وقد غطت أمانة اتفاقية الأمم المتحدة الإطارية جميع المصاريف المتعلقة بالسفريات.</w:t>
      </w:r>
    </w:p>
    <w:p w14:paraId="46AE1BCD" w14:textId="03C6EA31" w:rsidR="00BB7737" w:rsidRPr="00611882" w:rsidRDefault="00D10086" w:rsidP="00D10086">
      <w:pPr>
        <w:pStyle w:val="Heading1"/>
        <w:keepNext/>
        <w:numPr>
          <w:ilvl w:val="0"/>
          <w:numId w:val="0"/>
        </w:numPr>
        <w:bidi/>
        <w:rPr>
          <w:b/>
          <w:i/>
          <w:iCs/>
          <w:color w:val="000000" w:themeColor="text1"/>
          <w:sz w:val="26"/>
          <w:szCs w:val="26"/>
          <w:rtl/>
          <w:lang w:bidi="ar-EG"/>
        </w:rPr>
      </w:pPr>
      <w:r w:rsidRPr="00611882">
        <w:rPr>
          <w:i/>
          <w:iCs/>
          <w:color w:val="000000" w:themeColor="text1"/>
          <w:sz w:val="26"/>
          <w:szCs w:val="26"/>
          <w:rtl/>
        </w:rPr>
        <w:t>مصرف الاستثمار الآسيوي في البني التحتية</w:t>
      </w:r>
    </w:p>
    <w:p w14:paraId="50D88B45" w14:textId="43982C7E" w:rsidR="00BB7737" w:rsidRPr="00611882" w:rsidRDefault="00BB7737" w:rsidP="00596DDC">
      <w:pPr>
        <w:pStyle w:val="Heading1"/>
        <w:bidi/>
        <w:rPr>
          <w:sz w:val="26"/>
          <w:szCs w:val="26"/>
        </w:rPr>
      </w:pPr>
      <w:r w:rsidRPr="00611882">
        <w:rPr>
          <w:sz w:val="26"/>
          <w:szCs w:val="26"/>
          <w:rtl/>
        </w:rPr>
        <w:t>زار المستشار العام والمدير العام لإدارة الشراكة العملية الأمانة في سبتمبر/ أيلول 2022 لإجراء مناقشات عن فرص التعاون. ويذكر أن مصر</w:t>
      </w:r>
      <w:r w:rsidR="00831BE8" w:rsidRPr="00611882">
        <w:rPr>
          <w:sz w:val="26"/>
          <w:szCs w:val="26"/>
          <w:rtl/>
        </w:rPr>
        <w:t>ف الاستثمار عبارة عن مصرف تنمية متعدد الأطراف أنشئ بعد اتفاق باريس ضمن اتفاقية الأمم المتحدة الإطارية لتغير المناخ. وأهداف التنمية المستدامة للأمم المتحدة التي تتمثل مهمتها الأساسية في تمويل البني التحتية المستدامة، وتوجه الأولوية المواضيعية لبني التحتية الخضراء اختبار المشروعات وتغطية التمويل للإجراءات المناخية وحفظ التنوع البيولوجي وغير ذلك من المنافع البيئية.</w:t>
      </w:r>
    </w:p>
    <w:p w14:paraId="3FEFC121" w14:textId="2D916E79" w:rsidR="00831BE8" w:rsidRPr="00611882" w:rsidRDefault="00831BE8" w:rsidP="00596DDC">
      <w:pPr>
        <w:pStyle w:val="Heading1"/>
        <w:numPr>
          <w:ilvl w:val="0"/>
          <w:numId w:val="0"/>
        </w:numPr>
        <w:bidi/>
        <w:rPr>
          <w:rStyle w:val="Strong"/>
          <w:b w:val="0"/>
          <w:bCs w:val="0"/>
          <w:i/>
          <w:iCs/>
          <w:color w:val="1E1E1E"/>
          <w:sz w:val="26"/>
          <w:szCs w:val="26"/>
          <w:shd w:val="clear" w:color="auto" w:fill="FFFFFF"/>
          <w:rtl/>
          <w:lang w:bidi="ar-EG"/>
        </w:rPr>
      </w:pPr>
      <w:r w:rsidRPr="00611882">
        <w:rPr>
          <w:rStyle w:val="Strong"/>
          <w:b w:val="0"/>
          <w:bCs w:val="0"/>
          <w:i/>
          <w:iCs/>
          <w:color w:val="1E1E1E"/>
          <w:sz w:val="26"/>
          <w:szCs w:val="26"/>
          <w:shd w:val="clear" w:color="auto" w:fill="FFFFFF"/>
          <w:rtl/>
          <w:lang w:bidi="ar-EG"/>
        </w:rPr>
        <w:t>لجنة المفاوضات الحكومية الدولية لوضع صك دولي ملزم قانونا بشأن تلوث البلاستيك بما في ذلك. البيئة البحرية</w:t>
      </w:r>
    </w:p>
    <w:p w14:paraId="3F47DA32" w14:textId="60EECAAB" w:rsidR="00831BE8" w:rsidRPr="00611882" w:rsidRDefault="00831BE8" w:rsidP="00596DDC">
      <w:pPr>
        <w:pStyle w:val="Heading1"/>
        <w:bidi/>
        <w:rPr>
          <w:rStyle w:val="contentpasted0"/>
          <w:color w:val="000000"/>
          <w:sz w:val="26"/>
          <w:szCs w:val="26"/>
        </w:rPr>
      </w:pPr>
      <w:r w:rsidRPr="00611882">
        <w:rPr>
          <w:rStyle w:val="contentpasted0"/>
          <w:color w:val="000000"/>
          <w:sz w:val="26"/>
          <w:szCs w:val="26"/>
          <w:rtl/>
        </w:rPr>
        <w:t xml:space="preserve">دعى كبير الموظفين الى موقع للويب بواسطة أمانة لجنة التفاوض الحكومية الدولية لتقديم خبرات الصندوق المتعدد الأطراف والدروس المستفادة منذ بدايته. وقد عقد </w:t>
      </w:r>
      <w:r w:rsidR="00F10197" w:rsidRPr="00611882">
        <w:rPr>
          <w:rStyle w:val="contentpasted0"/>
          <w:color w:val="000000"/>
          <w:sz w:val="26"/>
          <w:szCs w:val="26"/>
          <w:rtl/>
        </w:rPr>
        <w:t xml:space="preserve">عبر </w:t>
      </w:r>
      <w:r w:rsidRPr="00611882">
        <w:rPr>
          <w:rStyle w:val="contentpasted0"/>
          <w:color w:val="000000"/>
          <w:sz w:val="26"/>
          <w:szCs w:val="26"/>
          <w:rtl/>
        </w:rPr>
        <w:t xml:space="preserve">موقع الويب إلكترونيات في </w:t>
      </w:r>
      <w:r w:rsidR="00F10197" w:rsidRPr="00611882">
        <w:rPr>
          <w:rStyle w:val="contentpasted0"/>
          <w:color w:val="000000"/>
          <w:sz w:val="26"/>
          <w:szCs w:val="26"/>
          <w:rtl/>
        </w:rPr>
        <w:t>11 مايو/ أيار 2023.</w:t>
      </w:r>
    </w:p>
    <w:p w14:paraId="6BCC8925" w14:textId="2F58602B" w:rsidR="00572FC3" w:rsidRPr="00611882" w:rsidRDefault="00885FA7" w:rsidP="00F10197">
      <w:pPr>
        <w:pStyle w:val="Heading1"/>
        <w:keepNext/>
        <w:numPr>
          <w:ilvl w:val="0"/>
          <w:numId w:val="0"/>
        </w:numPr>
        <w:bidi/>
        <w:rPr>
          <w:bCs/>
          <w:color w:val="000000" w:themeColor="text1"/>
          <w:sz w:val="26"/>
          <w:szCs w:val="26"/>
          <w:lang w:bidi="ar-EG"/>
        </w:rPr>
      </w:pPr>
      <w:r w:rsidRPr="00611882">
        <w:rPr>
          <w:bCs/>
          <w:color w:val="000000" w:themeColor="text1"/>
          <w:sz w:val="26"/>
          <w:szCs w:val="26"/>
          <w:rtl/>
          <w:lang w:bidi="ar-EG"/>
        </w:rPr>
        <w:t>الفريق العامل المعني التوافق البارد</w:t>
      </w:r>
    </w:p>
    <w:p w14:paraId="49D7742F" w14:textId="4B3185E5" w:rsidR="008B509C" w:rsidRPr="00611882" w:rsidRDefault="008B509C" w:rsidP="00596DDC">
      <w:pPr>
        <w:pStyle w:val="Heading1"/>
        <w:bidi/>
        <w:rPr>
          <w:sz w:val="26"/>
          <w:szCs w:val="26"/>
        </w:rPr>
      </w:pPr>
      <w:r w:rsidRPr="00611882">
        <w:rPr>
          <w:sz w:val="26"/>
          <w:szCs w:val="26"/>
          <w:rtl/>
        </w:rPr>
        <w:t>دعيت الأمانة بواسطة فريق التوافق البارد</w:t>
      </w:r>
      <w:r w:rsidR="00831DEC" w:rsidRPr="00611882">
        <w:rPr>
          <w:rStyle w:val="FootnoteReference"/>
          <w:sz w:val="26"/>
          <w:szCs w:val="26"/>
        </w:rPr>
        <w:footnoteReference w:id="10"/>
      </w:r>
      <w:r w:rsidRPr="00611882">
        <w:rPr>
          <w:sz w:val="26"/>
          <w:szCs w:val="26"/>
          <w:rtl/>
        </w:rPr>
        <w:t xml:space="preserve"> للانضمام الى فريقها العامل بشأن خطة عمل التبريد الوطني الذي سوف يدعم البلدان في وضع خطط عمل للتبر</w:t>
      </w:r>
      <w:r w:rsidR="00831DEC" w:rsidRPr="00611882">
        <w:rPr>
          <w:sz w:val="26"/>
          <w:szCs w:val="26"/>
          <w:rtl/>
        </w:rPr>
        <w:t>يد الوطني من خلال بناء قدرات الشركاء المعنيين وتبادل المعلومات عن طريق إنشاء مستودع للمعرفة من خطط العمل المستكملة. وسوف تشارك الأمانة في الاجتماعات والمشاورات الإلكترونية الفريق العامل وتوفير مدخلات تتعلق بتطوير خطة العمل.</w:t>
      </w:r>
    </w:p>
    <w:p w14:paraId="45614BF9" w14:textId="0E4D4327" w:rsidR="0091618F" w:rsidRPr="00854F4E" w:rsidRDefault="0091618F" w:rsidP="00596DDC">
      <w:pPr>
        <w:bidi/>
        <w:rPr>
          <w:rFonts w:ascii="Times New Roman" w:hAnsi="Times New Roman" w:cs="Times New Roman"/>
          <w:lang w:val="en-CA" w:bidi="ar-EG"/>
        </w:rPr>
      </w:pPr>
    </w:p>
    <w:p w14:paraId="4361B9D8" w14:textId="77777777" w:rsidR="008C7A52" w:rsidRPr="00854F4E" w:rsidRDefault="008C7A52" w:rsidP="00596DDC">
      <w:pPr>
        <w:bidi/>
        <w:rPr>
          <w:rFonts w:ascii="Times New Roman" w:hAnsi="Times New Roman" w:cs="Times New Roman"/>
          <w:lang w:val="en-CA"/>
        </w:rPr>
        <w:sectPr w:rsidR="008C7A52" w:rsidRPr="00854F4E" w:rsidSect="00485783">
          <w:headerReference w:type="even" r:id="rId13"/>
          <w:headerReference w:type="default" r:id="rId14"/>
          <w:footerReference w:type="even" r:id="rId15"/>
          <w:footerReference w:type="default" r:id="rId16"/>
          <w:footerReference w:type="first" r:id="rId17"/>
          <w:type w:val="continuous"/>
          <w:pgSz w:w="12240" w:h="15840" w:code="1"/>
          <w:pgMar w:top="720" w:right="1440" w:bottom="864" w:left="1440" w:header="720" w:footer="475" w:gutter="0"/>
          <w:pgNumType w:start="1"/>
          <w:cols w:space="720"/>
          <w:titlePg/>
          <w:docGrid w:linePitch="299"/>
        </w:sectPr>
      </w:pPr>
    </w:p>
    <w:p w14:paraId="2397A22B" w14:textId="77777777" w:rsidR="008D09F4" w:rsidRPr="00611882" w:rsidRDefault="008D09F4" w:rsidP="008D09F4">
      <w:pPr>
        <w:pStyle w:val="StyleHeader4Para4Left0Firstline0"/>
        <w:numPr>
          <w:ilvl w:val="0"/>
          <w:numId w:val="0"/>
        </w:numPr>
        <w:bidi/>
        <w:jc w:val="center"/>
        <w:rPr>
          <w:b/>
          <w:bCs/>
          <w:sz w:val="26"/>
          <w:szCs w:val="26"/>
          <w:rtl/>
          <w:lang w:bidi="ar-EG"/>
        </w:rPr>
      </w:pPr>
      <w:r w:rsidRPr="00611882">
        <w:rPr>
          <w:b/>
          <w:bCs/>
          <w:sz w:val="26"/>
          <w:szCs w:val="26"/>
          <w:rtl/>
        </w:rPr>
        <w:lastRenderedPageBreak/>
        <w:t>المرفق الأول</w:t>
      </w:r>
    </w:p>
    <w:p w14:paraId="332B6A3E" w14:textId="0B3516B4" w:rsidR="008D09F4" w:rsidRPr="00611882" w:rsidRDefault="008D09F4" w:rsidP="008D09F4">
      <w:pPr>
        <w:bidi/>
        <w:jc w:val="center"/>
        <w:rPr>
          <w:rFonts w:ascii="Times New Roman" w:hAnsi="Times New Roman" w:cs="Times New Roman"/>
          <w:b/>
          <w:sz w:val="26"/>
          <w:szCs w:val="26"/>
          <w:rtl/>
          <w:lang w:val="en-CA"/>
        </w:rPr>
      </w:pPr>
      <w:r w:rsidRPr="00611882">
        <w:rPr>
          <w:rFonts w:ascii="Times New Roman" w:hAnsi="Times New Roman" w:cs="Times New Roman"/>
          <w:b/>
          <w:bCs/>
          <w:sz w:val="26"/>
          <w:szCs w:val="26"/>
          <w:rtl/>
          <w:lang w:val="en-US"/>
        </w:rPr>
        <w:t>نصيحة و / أو معلومات مقدمة من أمانة الصندوق متعدد الأطراف إلى الهيئات غير التابعة للبروتوكول</w:t>
      </w:r>
    </w:p>
    <w:p w14:paraId="77DE8100" w14:textId="77777777" w:rsidR="00B321C1" w:rsidRPr="00611882" w:rsidRDefault="00B321C1" w:rsidP="008E67B4">
      <w:pPr>
        <w:bidi/>
        <w:jc w:val="center"/>
        <w:rPr>
          <w:rFonts w:ascii="Times New Roman" w:hAnsi="Times New Roman" w:cs="Times New Roman"/>
          <w:b/>
          <w:sz w:val="26"/>
          <w:szCs w:val="26"/>
          <w:rtl/>
          <w:lang w:val="en-CA" w:bidi="ar-EG"/>
        </w:rPr>
      </w:pPr>
    </w:p>
    <w:p w14:paraId="0DFB258D" w14:textId="6F5432DE" w:rsidR="00C976FD" w:rsidRPr="00611882" w:rsidRDefault="008D09F4" w:rsidP="00D10086">
      <w:pPr>
        <w:bidi/>
        <w:rPr>
          <w:rFonts w:ascii="Times New Roman" w:hAnsi="Times New Roman" w:cs="Times New Roman"/>
          <w:i/>
          <w:iCs/>
          <w:sz w:val="26"/>
          <w:szCs w:val="26"/>
          <w:rtl/>
          <w:lang w:val="en-US"/>
        </w:rPr>
      </w:pPr>
      <w:bookmarkStart w:id="4" w:name="_Hlk131422276"/>
      <w:r w:rsidRPr="00611882">
        <w:rPr>
          <w:rFonts w:ascii="Times New Roman" w:hAnsi="Times New Roman" w:cs="Times New Roman"/>
          <w:i/>
          <w:iCs/>
          <w:sz w:val="26"/>
          <w:szCs w:val="26"/>
          <w:u w:val="single"/>
          <w:rtl/>
          <w:lang w:val="en-US"/>
        </w:rPr>
        <w:t>ملاحظة</w:t>
      </w:r>
      <w:r w:rsidRPr="00611882">
        <w:rPr>
          <w:rFonts w:ascii="Times New Roman" w:hAnsi="Times New Roman" w:cs="Times New Roman"/>
          <w:i/>
          <w:iCs/>
          <w:sz w:val="26"/>
          <w:szCs w:val="26"/>
          <w:rtl/>
          <w:lang w:val="en-US"/>
        </w:rPr>
        <w:t xml:space="preserve">: المعلومات الجديدة محددة </w:t>
      </w:r>
      <w:r w:rsidRPr="00611882">
        <w:rPr>
          <w:rFonts w:ascii="Times New Roman" w:hAnsi="Times New Roman" w:cs="Times New Roman"/>
          <w:b/>
          <w:bCs/>
          <w:i/>
          <w:iCs/>
          <w:sz w:val="26"/>
          <w:szCs w:val="26"/>
          <w:rtl/>
          <w:lang w:val="en-US"/>
        </w:rPr>
        <w:t>بالخط العريض</w:t>
      </w:r>
      <w:r w:rsidRPr="00611882">
        <w:rPr>
          <w:rFonts w:ascii="Times New Roman" w:hAnsi="Times New Roman" w:cs="Times New Roman"/>
          <w:i/>
          <w:iCs/>
          <w:sz w:val="26"/>
          <w:szCs w:val="26"/>
          <w:rtl/>
          <w:lang w:val="en-US"/>
        </w:rPr>
        <w:t xml:space="preserve"> </w:t>
      </w:r>
    </w:p>
    <w:p w14:paraId="4B00CDDD" w14:textId="42B41DBF" w:rsidR="00DA3DC0" w:rsidRPr="00611882" w:rsidRDefault="00DA3DC0" w:rsidP="00C976FD">
      <w:pPr>
        <w:bidi/>
        <w:rPr>
          <w:rFonts w:ascii="Times New Roman" w:hAnsi="Times New Roman" w:cs="Times New Roman"/>
          <w:i/>
          <w:iCs/>
          <w:sz w:val="26"/>
          <w:szCs w:val="26"/>
          <w:lang w:val="en-CA" w:bidi="ar-EG"/>
        </w:rPr>
      </w:pPr>
    </w:p>
    <w:tbl>
      <w:tblPr>
        <w:bidiVisual/>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17"/>
        <w:gridCol w:w="1138"/>
      </w:tblGrid>
      <w:tr w:rsidR="003211F5" w:rsidRPr="00611882" w14:paraId="71B6EE89" w14:textId="77777777" w:rsidTr="008D09F4">
        <w:trPr>
          <w:cantSplit/>
          <w:tblHeader/>
        </w:trPr>
        <w:tc>
          <w:tcPr>
            <w:tcW w:w="8217" w:type="dxa"/>
            <w:shd w:val="clear" w:color="auto" w:fill="auto"/>
            <w:vAlign w:val="center"/>
            <w:hideMark/>
          </w:tcPr>
          <w:bookmarkEnd w:id="4"/>
          <w:p w14:paraId="3922B425" w14:textId="2A474110" w:rsidR="003211F5" w:rsidRPr="00611882" w:rsidRDefault="008D09F4" w:rsidP="00511DD6">
            <w:pPr>
              <w:bidi/>
              <w:spacing w:before="60" w:after="60"/>
              <w:jc w:val="both"/>
              <w:rPr>
                <w:rFonts w:ascii="Times New Roman" w:eastAsia="Times New Roman" w:hAnsi="Times New Roman" w:cs="Times New Roman"/>
                <w:b/>
                <w:bCs/>
                <w:color w:val="000000" w:themeColor="text1"/>
                <w:sz w:val="26"/>
                <w:szCs w:val="26"/>
                <w:lang w:val="en-US" w:eastAsia="en-US"/>
              </w:rPr>
            </w:pPr>
            <w:r w:rsidRPr="00611882">
              <w:rPr>
                <w:rFonts w:ascii="Times New Roman" w:eastAsia="Times New Roman" w:hAnsi="Times New Roman" w:cs="Times New Roman"/>
                <w:b/>
                <w:bCs/>
                <w:color w:val="000000" w:themeColor="text1"/>
                <w:sz w:val="26"/>
                <w:szCs w:val="26"/>
                <w:rtl/>
                <w:lang w:val="en-US" w:eastAsia="en-US"/>
              </w:rPr>
              <w:t>نصيحة الأمانة / المناقشات التي أجريت / التفاعل</w:t>
            </w:r>
          </w:p>
        </w:tc>
        <w:tc>
          <w:tcPr>
            <w:tcW w:w="1138" w:type="dxa"/>
            <w:shd w:val="clear" w:color="auto" w:fill="auto"/>
            <w:tcMar>
              <w:left w:w="115" w:type="dxa"/>
              <w:right w:w="173" w:type="dxa"/>
            </w:tcMar>
            <w:vAlign w:val="center"/>
            <w:hideMark/>
          </w:tcPr>
          <w:p w14:paraId="0365C158" w14:textId="27DEF15B" w:rsidR="003211F5" w:rsidRPr="00611882" w:rsidRDefault="008D09F4" w:rsidP="00C976FD">
            <w:pPr>
              <w:bidi/>
              <w:spacing w:before="60" w:after="60"/>
              <w:jc w:val="center"/>
              <w:rPr>
                <w:rFonts w:ascii="Times New Roman" w:eastAsia="Times New Roman" w:hAnsi="Times New Roman" w:cs="Times New Roman"/>
                <w:b/>
                <w:bCs/>
                <w:color w:val="000000" w:themeColor="text1"/>
                <w:sz w:val="26"/>
                <w:szCs w:val="26"/>
                <w:lang w:val="en-US" w:eastAsia="en-US"/>
              </w:rPr>
            </w:pPr>
            <w:r w:rsidRPr="00611882">
              <w:rPr>
                <w:rFonts w:ascii="Times New Roman" w:eastAsia="Times New Roman" w:hAnsi="Times New Roman" w:cs="Times New Roman"/>
                <w:b/>
                <w:bCs/>
                <w:color w:val="000000" w:themeColor="text1"/>
                <w:sz w:val="26"/>
                <w:szCs w:val="26"/>
                <w:rtl/>
                <w:lang w:val="en-US" w:eastAsia="en-US"/>
              </w:rPr>
              <w:t>الاجتماع</w:t>
            </w:r>
          </w:p>
        </w:tc>
      </w:tr>
      <w:tr w:rsidR="003211F5" w:rsidRPr="00611882" w14:paraId="55293496" w14:textId="77777777" w:rsidTr="008D09F4">
        <w:trPr>
          <w:cantSplit/>
        </w:trPr>
        <w:tc>
          <w:tcPr>
            <w:tcW w:w="9355" w:type="dxa"/>
            <w:gridSpan w:val="2"/>
            <w:shd w:val="clear" w:color="auto" w:fill="auto"/>
            <w:tcMar>
              <w:left w:w="115" w:type="dxa"/>
              <w:right w:w="173" w:type="dxa"/>
            </w:tcMar>
            <w:vAlign w:val="center"/>
          </w:tcPr>
          <w:p w14:paraId="11E9E5FF" w14:textId="792CD6BF" w:rsidR="003211F5" w:rsidRPr="00611882" w:rsidRDefault="008D09F4" w:rsidP="00511DD6">
            <w:pPr>
              <w:bidi/>
              <w:spacing w:before="60" w:after="60"/>
              <w:jc w:val="both"/>
              <w:rPr>
                <w:rFonts w:ascii="Times New Roman" w:hAnsi="Times New Roman" w:cs="Times New Roman"/>
                <w:b/>
                <w:color w:val="000000" w:themeColor="text1"/>
                <w:sz w:val="26"/>
                <w:szCs w:val="26"/>
                <w:lang w:val="en-CA"/>
              </w:rPr>
            </w:pPr>
            <w:r w:rsidRPr="00611882">
              <w:rPr>
                <w:rFonts w:ascii="Times New Roman" w:hAnsi="Times New Roman" w:cs="Times New Roman"/>
                <w:bCs/>
                <w:color w:val="000000" w:themeColor="text1"/>
                <w:sz w:val="26"/>
                <w:szCs w:val="26"/>
                <w:rtl/>
                <w:lang w:val="en-US"/>
              </w:rPr>
              <w:t>صندوق التكيف</w:t>
            </w:r>
          </w:p>
        </w:tc>
      </w:tr>
      <w:tr w:rsidR="003211F5" w:rsidRPr="00611882" w14:paraId="336AF01C" w14:textId="77777777" w:rsidTr="008D09F4">
        <w:trPr>
          <w:cantSplit/>
        </w:trPr>
        <w:tc>
          <w:tcPr>
            <w:tcW w:w="8217" w:type="dxa"/>
            <w:shd w:val="clear" w:color="auto" w:fill="auto"/>
            <w:vAlign w:val="center"/>
            <w:hideMark/>
          </w:tcPr>
          <w:p w14:paraId="7464429C" w14:textId="77777777" w:rsidR="00C976FD" w:rsidRPr="00611882" w:rsidRDefault="00C976FD" w:rsidP="00511DD6">
            <w:pPr>
              <w:bidi/>
              <w:spacing w:before="60" w:after="60"/>
              <w:jc w:val="both"/>
              <w:rPr>
                <w:rFonts w:ascii="Times New Roman" w:hAnsi="Times New Roman" w:cs="Times New Roman"/>
                <w:color w:val="000000" w:themeColor="text1"/>
                <w:sz w:val="26"/>
                <w:szCs w:val="26"/>
                <w:rtl/>
                <w:lang w:val="en-US"/>
              </w:rPr>
            </w:pPr>
            <w:r w:rsidRPr="00611882">
              <w:rPr>
                <w:rFonts w:ascii="Times New Roman" w:hAnsi="Times New Roman" w:cs="Times New Roman"/>
                <w:color w:val="000000" w:themeColor="text1"/>
                <w:sz w:val="26"/>
                <w:szCs w:val="26"/>
                <w:rtl/>
                <w:lang w:val="en-US"/>
              </w:rPr>
              <w:t xml:space="preserve">شرح سياسات الصندوق متعدد الأطراف بشأن الفوائد المكتسبة. يمكن الحصول على المعلومات التي قدمتها الأمانة في الوثيقة </w:t>
            </w:r>
            <w:r w:rsidRPr="00611882">
              <w:rPr>
                <w:rFonts w:ascii="Times New Roman" w:hAnsi="Times New Roman" w:cs="Times New Roman"/>
                <w:color w:val="000000" w:themeColor="text1"/>
                <w:sz w:val="26"/>
                <w:szCs w:val="26"/>
                <w:lang w:val="en-US"/>
              </w:rPr>
              <w:t xml:space="preserve">AFB/EFC.18/10 </w:t>
            </w:r>
            <w:r w:rsidRPr="00611882">
              <w:rPr>
                <w:rFonts w:ascii="Times New Roman" w:hAnsi="Times New Roman" w:cs="Times New Roman"/>
                <w:color w:val="000000" w:themeColor="text1"/>
                <w:sz w:val="26"/>
                <w:szCs w:val="26"/>
                <w:rtl/>
                <w:lang w:val="en-US"/>
              </w:rPr>
              <w:t xml:space="preserve"> للاجتماع الثامن عشر للجنة الأخلاقيات والمالية على الموقع الإلكتروني:</w:t>
            </w:r>
          </w:p>
          <w:p w14:paraId="28D34D3D" w14:textId="455C50D5" w:rsidR="003211F5" w:rsidRPr="00611882" w:rsidRDefault="00C976FD" w:rsidP="00511DD6">
            <w:pPr>
              <w:bidi/>
              <w:spacing w:before="60" w:after="60"/>
              <w:jc w:val="both"/>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rtl/>
                <w:lang w:val="en-US"/>
              </w:rPr>
              <w:t xml:space="preserve"> </w:t>
            </w:r>
            <w:r w:rsidRPr="00611882">
              <w:rPr>
                <w:rFonts w:ascii="Times New Roman" w:hAnsi="Times New Roman" w:cs="Times New Roman"/>
                <w:color w:val="000000" w:themeColor="text1"/>
                <w:sz w:val="26"/>
                <w:szCs w:val="26"/>
                <w:lang w:val="en-US"/>
              </w:rPr>
              <w:t>https://www.adaptation-fund.org/wp-content/uploads/2016/03/AFB-EFC-18.10-Investment-income-doc.pdf</w:t>
            </w:r>
            <w:r w:rsidRPr="00611882">
              <w:rPr>
                <w:rFonts w:ascii="Times New Roman" w:hAnsi="Times New Roman" w:cs="Times New Roman"/>
                <w:color w:val="000000" w:themeColor="text1"/>
                <w:sz w:val="26"/>
                <w:szCs w:val="26"/>
                <w:rtl/>
                <w:lang w:val="en-US"/>
              </w:rPr>
              <w:t>.</w:t>
            </w:r>
          </w:p>
        </w:tc>
        <w:tc>
          <w:tcPr>
            <w:tcW w:w="1138" w:type="dxa"/>
            <w:shd w:val="clear" w:color="auto" w:fill="auto"/>
            <w:tcMar>
              <w:left w:w="115" w:type="dxa"/>
              <w:right w:w="173" w:type="dxa"/>
            </w:tcMar>
            <w:vAlign w:val="center"/>
            <w:hideMark/>
          </w:tcPr>
          <w:p w14:paraId="4D46E278" w14:textId="77777777" w:rsidR="003211F5" w:rsidRPr="00611882" w:rsidRDefault="003211F5" w:rsidP="00C976FD">
            <w:pPr>
              <w:bidi/>
              <w:spacing w:before="60" w:after="60"/>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lang w:val="en-CA"/>
              </w:rPr>
              <w:t>76</w:t>
            </w:r>
          </w:p>
        </w:tc>
      </w:tr>
      <w:tr w:rsidR="00C976FD" w:rsidRPr="00611882" w14:paraId="56DA370B" w14:textId="77777777" w:rsidTr="008D09F4">
        <w:trPr>
          <w:cantSplit/>
        </w:trPr>
        <w:tc>
          <w:tcPr>
            <w:tcW w:w="9355" w:type="dxa"/>
            <w:gridSpan w:val="2"/>
            <w:shd w:val="clear" w:color="auto" w:fill="auto"/>
            <w:tcMar>
              <w:left w:w="115" w:type="dxa"/>
              <w:right w:w="173" w:type="dxa"/>
            </w:tcMar>
            <w:vAlign w:val="center"/>
          </w:tcPr>
          <w:p w14:paraId="288A25D5" w14:textId="7D553EE1" w:rsidR="00C976FD" w:rsidRPr="00611882" w:rsidRDefault="00C976FD" w:rsidP="00511DD6">
            <w:pPr>
              <w:bidi/>
              <w:spacing w:before="60" w:after="60"/>
              <w:jc w:val="both"/>
              <w:rPr>
                <w:rFonts w:ascii="Times New Roman" w:hAnsi="Times New Roman" w:cs="Times New Roman"/>
                <w:b/>
                <w:color w:val="000000" w:themeColor="text1"/>
                <w:sz w:val="26"/>
                <w:szCs w:val="26"/>
                <w:lang w:val="en-CA"/>
              </w:rPr>
            </w:pPr>
            <w:r w:rsidRPr="00611882">
              <w:rPr>
                <w:rFonts w:ascii="Times New Roman" w:hAnsi="Times New Roman" w:cs="Times New Roman"/>
                <w:bCs/>
                <w:color w:val="000000" w:themeColor="text1"/>
                <w:sz w:val="26"/>
                <w:szCs w:val="26"/>
                <w:rtl/>
                <w:lang w:val="en-US"/>
              </w:rPr>
              <w:t>المنتدى العربي للبيئة والتنمية</w:t>
            </w:r>
          </w:p>
        </w:tc>
      </w:tr>
      <w:tr w:rsidR="00C976FD" w:rsidRPr="00611882" w14:paraId="773B7CEC" w14:textId="77777777" w:rsidTr="008D09F4">
        <w:trPr>
          <w:cantSplit/>
        </w:trPr>
        <w:tc>
          <w:tcPr>
            <w:tcW w:w="8217" w:type="dxa"/>
            <w:shd w:val="clear" w:color="auto" w:fill="auto"/>
            <w:vAlign w:val="center"/>
          </w:tcPr>
          <w:p w14:paraId="0C7E7299" w14:textId="5E3C4095" w:rsidR="00C976FD" w:rsidRPr="00611882" w:rsidRDefault="00C976FD" w:rsidP="00511DD6">
            <w:pPr>
              <w:bidi/>
              <w:spacing w:before="60" w:after="60"/>
              <w:jc w:val="both"/>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rtl/>
                <w:lang w:val="en-US"/>
              </w:rPr>
              <w:t>مقال عن تجربة الصندوق متعدد الأطراف في المنطقة العربية لتقرير المنتدى العربي للبيئة والتنمية لعام 2018.</w:t>
            </w:r>
          </w:p>
        </w:tc>
        <w:tc>
          <w:tcPr>
            <w:tcW w:w="1138" w:type="dxa"/>
            <w:shd w:val="clear" w:color="auto" w:fill="auto"/>
            <w:tcMar>
              <w:left w:w="115" w:type="dxa"/>
              <w:right w:w="173" w:type="dxa"/>
            </w:tcMar>
            <w:vAlign w:val="center"/>
          </w:tcPr>
          <w:p w14:paraId="69FF03A3" w14:textId="77777777" w:rsidR="00C976FD" w:rsidRPr="00611882" w:rsidRDefault="00C976FD" w:rsidP="00C976FD">
            <w:pPr>
              <w:bidi/>
              <w:spacing w:before="60" w:after="60"/>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lang w:val="en-CA"/>
              </w:rPr>
              <w:t>81</w:t>
            </w:r>
          </w:p>
        </w:tc>
      </w:tr>
      <w:tr w:rsidR="00C9330B" w:rsidRPr="00611882" w14:paraId="36BA84D9" w14:textId="77777777" w:rsidTr="008D09F4">
        <w:trPr>
          <w:cantSplit/>
        </w:trPr>
        <w:tc>
          <w:tcPr>
            <w:tcW w:w="9355" w:type="dxa"/>
            <w:gridSpan w:val="2"/>
            <w:shd w:val="clear" w:color="auto" w:fill="auto"/>
            <w:tcMar>
              <w:left w:w="115" w:type="dxa"/>
              <w:right w:w="173" w:type="dxa"/>
            </w:tcMar>
            <w:vAlign w:val="center"/>
          </w:tcPr>
          <w:p w14:paraId="1D7F4659" w14:textId="169B4C3E" w:rsidR="00C9330B" w:rsidRPr="00611882" w:rsidRDefault="00D10086" w:rsidP="00F37D11">
            <w:pPr>
              <w:bidi/>
              <w:spacing w:before="60" w:after="60"/>
              <w:jc w:val="both"/>
              <w:rPr>
                <w:rFonts w:ascii="Times New Roman" w:hAnsi="Times New Roman" w:cs="Times New Roman"/>
                <w:b/>
                <w:color w:val="000000" w:themeColor="text1"/>
                <w:sz w:val="26"/>
                <w:szCs w:val="26"/>
                <w:highlight w:val="yellow"/>
                <w:lang w:val="en-CA"/>
              </w:rPr>
            </w:pPr>
            <w:r w:rsidRPr="00611882">
              <w:rPr>
                <w:rFonts w:ascii="Times New Roman" w:eastAsia="Times New Roman" w:hAnsi="Times New Roman" w:cs="Times New Roman"/>
                <w:b/>
                <w:bCs/>
                <w:color w:val="000000" w:themeColor="text1"/>
                <w:sz w:val="26"/>
                <w:szCs w:val="26"/>
                <w:rtl/>
                <w:lang w:val="en-CA" w:eastAsia="en-US"/>
              </w:rPr>
              <w:t xml:space="preserve">مصرف الاستثمار الآسيوي في </w:t>
            </w:r>
            <w:r w:rsidR="00F37D11" w:rsidRPr="00611882">
              <w:rPr>
                <w:rFonts w:ascii="Times New Roman" w:eastAsia="Times New Roman" w:hAnsi="Times New Roman" w:cs="Times New Roman"/>
                <w:b/>
                <w:bCs/>
                <w:color w:val="000000" w:themeColor="text1"/>
                <w:sz w:val="26"/>
                <w:szCs w:val="26"/>
                <w:rtl/>
                <w:lang w:val="en-CA" w:eastAsia="en-US"/>
              </w:rPr>
              <w:t>البنى</w:t>
            </w:r>
            <w:r w:rsidRPr="00611882">
              <w:rPr>
                <w:rFonts w:ascii="Times New Roman" w:eastAsia="Times New Roman" w:hAnsi="Times New Roman" w:cs="Times New Roman"/>
                <w:b/>
                <w:bCs/>
                <w:color w:val="000000" w:themeColor="text1"/>
                <w:sz w:val="26"/>
                <w:szCs w:val="26"/>
                <w:rtl/>
                <w:lang w:val="en-CA" w:eastAsia="en-US"/>
              </w:rPr>
              <w:t xml:space="preserve"> التحتية </w:t>
            </w:r>
          </w:p>
        </w:tc>
      </w:tr>
      <w:tr w:rsidR="00C9330B" w:rsidRPr="00611882" w14:paraId="46E6CDED" w14:textId="77777777" w:rsidTr="008D09F4">
        <w:trPr>
          <w:cantSplit/>
        </w:trPr>
        <w:tc>
          <w:tcPr>
            <w:tcW w:w="8217" w:type="dxa"/>
            <w:shd w:val="clear" w:color="auto" w:fill="auto"/>
            <w:tcMar>
              <w:left w:w="115" w:type="dxa"/>
              <w:right w:w="173" w:type="dxa"/>
            </w:tcMar>
            <w:vAlign w:val="center"/>
          </w:tcPr>
          <w:p w14:paraId="1E4AA1B1" w14:textId="78CBB780" w:rsidR="00C9330B" w:rsidRPr="00611882" w:rsidRDefault="00101C80" w:rsidP="00101C80">
            <w:pPr>
              <w:bidi/>
              <w:spacing w:before="60" w:after="60"/>
              <w:jc w:val="both"/>
              <w:rPr>
                <w:rFonts w:ascii="Times New Roman" w:hAnsi="Times New Roman" w:cs="Times New Roman"/>
                <w:b/>
                <w:bCs/>
                <w:sz w:val="26"/>
                <w:szCs w:val="26"/>
                <w:rtl/>
                <w:lang w:val="en-CA" w:bidi="ar-EG"/>
              </w:rPr>
            </w:pPr>
            <w:r w:rsidRPr="00611882">
              <w:rPr>
                <w:rFonts w:ascii="Times New Roman" w:hAnsi="Times New Roman" w:cs="Times New Roman"/>
                <w:b/>
                <w:bCs/>
                <w:sz w:val="26"/>
                <w:szCs w:val="26"/>
                <w:rtl/>
                <w:lang w:val="en-CA" w:bidi="ar-EG"/>
              </w:rPr>
              <w:t>زار المدير العام ومدير عام مديرية الشراكة العاملة الأمانة لإجراء مناقشات عن فرص التعاون. ويذكر أن مصرف التنمية المتعدد الأطراف أنشئ بعد اتفاق باريس بشأن اتفاقية الأمم المتحدة الإطارية لتغير المناخ وأفرقة الأمم المتحدة للتنمية المستدامة التي تتمثل مهمتها في تمويل البني التحتية المستدامة</w:t>
            </w:r>
          </w:p>
        </w:tc>
        <w:tc>
          <w:tcPr>
            <w:tcW w:w="1138" w:type="dxa"/>
            <w:shd w:val="clear" w:color="auto" w:fill="auto"/>
            <w:vAlign w:val="center"/>
          </w:tcPr>
          <w:p w14:paraId="5AFD6A60" w14:textId="27E20F60" w:rsidR="00C9330B" w:rsidRPr="00611882" w:rsidRDefault="00C9330B" w:rsidP="00C976FD">
            <w:pPr>
              <w:bidi/>
              <w:spacing w:before="60" w:after="60"/>
              <w:rPr>
                <w:rFonts w:ascii="Times New Roman" w:hAnsi="Times New Roman" w:cs="Times New Roman"/>
                <w:b/>
                <w:color w:val="000000" w:themeColor="text1"/>
                <w:sz w:val="26"/>
                <w:szCs w:val="26"/>
                <w:lang w:val="en-CA"/>
              </w:rPr>
            </w:pPr>
            <w:r w:rsidRPr="00611882">
              <w:rPr>
                <w:rFonts w:ascii="Times New Roman" w:hAnsi="Times New Roman" w:cs="Times New Roman"/>
                <w:b/>
                <w:color w:val="000000" w:themeColor="text1"/>
                <w:sz w:val="26"/>
                <w:szCs w:val="26"/>
                <w:lang w:val="en-CA"/>
              </w:rPr>
              <w:t>92</w:t>
            </w:r>
          </w:p>
        </w:tc>
      </w:tr>
      <w:tr w:rsidR="003211F5" w:rsidRPr="00611882" w14:paraId="33A626F8" w14:textId="77777777" w:rsidTr="008D09F4">
        <w:trPr>
          <w:cantSplit/>
        </w:trPr>
        <w:tc>
          <w:tcPr>
            <w:tcW w:w="9355" w:type="dxa"/>
            <w:gridSpan w:val="2"/>
            <w:shd w:val="clear" w:color="auto" w:fill="auto"/>
            <w:tcMar>
              <w:left w:w="115" w:type="dxa"/>
              <w:right w:w="173" w:type="dxa"/>
            </w:tcMar>
            <w:vAlign w:val="center"/>
          </w:tcPr>
          <w:p w14:paraId="40345B7A" w14:textId="6448BEDD" w:rsidR="003211F5" w:rsidRPr="00611882" w:rsidRDefault="00C976FD" w:rsidP="00511DD6">
            <w:pPr>
              <w:bidi/>
              <w:spacing w:before="60" w:after="60"/>
              <w:jc w:val="both"/>
              <w:rPr>
                <w:rFonts w:ascii="Times New Roman" w:hAnsi="Times New Roman" w:cs="Times New Roman"/>
                <w:b/>
                <w:color w:val="000000" w:themeColor="text1"/>
                <w:sz w:val="26"/>
                <w:szCs w:val="26"/>
                <w:lang w:val="en-CA" w:bidi="ar-EG"/>
              </w:rPr>
            </w:pPr>
            <w:r w:rsidRPr="00611882">
              <w:rPr>
                <w:rFonts w:ascii="Times New Roman" w:hAnsi="Times New Roman" w:cs="Times New Roman"/>
                <w:bCs/>
                <w:color w:val="000000" w:themeColor="text1"/>
                <w:sz w:val="26"/>
                <w:szCs w:val="26"/>
                <w:rtl/>
                <w:lang w:val="en-US"/>
              </w:rPr>
              <w:t>مركز حلول المناخ والطاقة (سابقا، مركز بيو لتغير المناخ)</w:t>
            </w:r>
          </w:p>
        </w:tc>
      </w:tr>
      <w:tr w:rsidR="00C976FD" w:rsidRPr="00611882" w14:paraId="5F149DD3" w14:textId="77777777" w:rsidTr="008D09F4">
        <w:trPr>
          <w:cantSplit/>
        </w:trPr>
        <w:tc>
          <w:tcPr>
            <w:tcW w:w="8217" w:type="dxa"/>
            <w:shd w:val="clear" w:color="auto" w:fill="auto"/>
            <w:vAlign w:val="center"/>
            <w:hideMark/>
          </w:tcPr>
          <w:p w14:paraId="0831D529" w14:textId="2B574906" w:rsidR="00C976FD" w:rsidRPr="00611882" w:rsidRDefault="00C976FD" w:rsidP="00511DD6">
            <w:pPr>
              <w:bidi/>
              <w:spacing w:before="60" w:after="60"/>
              <w:jc w:val="both"/>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rtl/>
                <w:lang w:val="en-US"/>
              </w:rPr>
              <w:t xml:space="preserve">الوثائق </w:t>
            </w:r>
            <w:r w:rsidRPr="00611882">
              <w:rPr>
                <w:rFonts w:ascii="Times New Roman" w:hAnsi="Times New Roman" w:cs="Times New Roman"/>
                <w:color w:val="000000" w:themeColor="text1"/>
                <w:sz w:val="26"/>
                <w:szCs w:val="26"/>
                <w:lang w:val="en-US"/>
              </w:rPr>
              <w:t>UNEP/</w:t>
            </w:r>
            <w:proofErr w:type="spellStart"/>
            <w:r w:rsidRPr="00611882">
              <w:rPr>
                <w:rFonts w:ascii="Times New Roman" w:hAnsi="Times New Roman" w:cs="Times New Roman"/>
                <w:color w:val="000000" w:themeColor="text1"/>
                <w:sz w:val="26"/>
                <w:szCs w:val="26"/>
                <w:lang w:val="en-US"/>
              </w:rPr>
              <w:t>OzL.Pro</w:t>
            </w:r>
            <w:proofErr w:type="spellEnd"/>
            <w:r w:rsidRPr="00611882">
              <w:rPr>
                <w:rFonts w:ascii="Times New Roman" w:hAnsi="Times New Roman" w:cs="Times New Roman"/>
                <w:color w:val="000000" w:themeColor="text1"/>
                <w:sz w:val="26"/>
                <w:szCs w:val="26"/>
                <w:lang w:val="en-US"/>
              </w:rPr>
              <w:t>/ExCom/37/59</w:t>
            </w:r>
            <w:r w:rsidRPr="00611882">
              <w:rPr>
                <w:rFonts w:ascii="Times New Roman" w:hAnsi="Times New Roman" w:cs="Times New Roman"/>
                <w:color w:val="000000" w:themeColor="text1"/>
                <w:sz w:val="26"/>
                <w:szCs w:val="26"/>
                <w:rtl/>
                <w:lang w:val="en-US"/>
              </w:rPr>
              <w:t xml:space="preserve">  و </w:t>
            </w:r>
            <w:r w:rsidRPr="00611882">
              <w:rPr>
                <w:rFonts w:ascii="Times New Roman" w:hAnsi="Times New Roman" w:cs="Times New Roman"/>
                <w:color w:val="000000" w:themeColor="text1"/>
                <w:sz w:val="26"/>
                <w:szCs w:val="26"/>
                <w:lang w:val="en-US"/>
              </w:rPr>
              <w:t>UNEP/</w:t>
            </w:r>
            <w:proofErr w:type="spellStart"/>
            <w:r w:rsidRPr="00611882">
              <w:rPr>
                <w:rFonts w:ascii="Times New Roman" w:hAnsi="Times New Roman" w:cs="Times New Roman"/>
                <w:color w:val="000000" w:themeColor="text1"/>
                <w:sz w:val="26"/>
                <w:szCs w:val="26"/>
                <w:lang w:val="en-US"/>
              </w:rPr>
              <w:t>OzL.Pro</w:t>
            </w:r>
            <w:proofErr w:type="spellEnd"/>
            <w:r w:rsidRPr="00611882">
              <w:rPr>
                <w:rFonts w:ascii="Times New Roman" w:hAnsi="Times New Roman" w:cs="Times New Roman"/>
                <w:color w:val="000000" w:themeColor="text1"/>
                <w:sz w:val="26"/>
                <w:szCs w:val="26"/>
                <w:lang w:val="en-US"/>
              </w:rPr>
              <w:t xml:space="preserve">/ExCom/38/54 </w:t>
            </w:r>
            <w:r w:rsidRPr="00611882">
              <w:rPr>
                <w:rFonts w:ascii="Times New Roman" w:hAnsi="Times New Roman" w:cs="Times New Roman"/>
                <w:color w:val="000000" w:themeColor="text1"/>
                <w:sz w:val="26"/>
                <w:szCs w:val="26"/>
                <w:rtl/>
                <w:lang w:val="en-US"/>
              </w:rPr>
              <w:t xml:space="preserve"> و الإضافة 1، ونص المقررين 37/62 و 38/63؛ والمبادئ التوجيهية بشأن تمويل التكنولوجيا غير الموجودة في الملك العام (المرفق الرابع عشر بالوثيقة </w:t>
            </w:r>
            <w:r w:rsidRPr="00611882">
              <w:rPr>
                <w:rFonts w:ascii="Times New Roman" w:hAnsi="Times New Roman" w:cs="Times New Roman"/>
                <w:color w:val="000000" w:themeColor="text1"/>
                <w:sz w:val="26"/>
                <w:szCs w:val="26"/>
                <w:lang w:val="en-US"/>
              </w:rPr>
              <w:t>UNEP/</w:t>
            </w:r>
            <w:proofErr w:type="spellStart"/>
            <w:r w:rsidRPr="00611882">
              <w:rPr>
                <w:rFonts w:ascii="Times New Roman" w:hAnsi="Times New Roman" w:cs="Times New Roman"/>
                <w:color w:val="000000" w:themeColor="text1"/>
                <w:sz w:val="26"/>
                <w:szCs w:val="26"/>
                <w:lang w:val="en-US"/>
              </w:rPr>
              <w:t>OzL.Pro</w:t>
            </w:r>
            <w:proofErr w:type="spellEnd"/>
            <w:r w:rsidRPr="00611882">
              <w:rPr>
                <w:rFonts w:ascii="Times New Roman" w:hAnsi="Times New Roman" w:cs="Times New Roman"/>
                <w:color w:val="000000" w:themeColor="text1"/>
                <w:sz w:val="26"/>
                <w:szCs w:val="26"/>
                <w:lang w:val="en-US"/>
              </w:rPr>
              <w:t>/ExCom/38/70/rev.1</w:t>
            </w:r>
            <w:r w:rsidRPr="00611882">
              <w:rPr>
                <w:rFonts w:ascii="Times New Roman" w:hAnsi="Times New Roman" w:cs="Times New Roman"/>
                <w:color w:val="000000" w:themeColor="text1"/>
                <w:sz w:val="26"/>
                <w:szCs w:val="26"/>
                <w:rtl/>
                <w:lang w:val="en-US"/>
              </w:rPr>
              <w:t>)؛ وملاحظات حول رسوم ترخيص نقل التكنولوجيا وضرائب لأنواع مختلفة من المشروعات (ثاني أكسيد الكربون السائل، وأجهزة الاستنشاق بالجرعات المقننة، ونفش التبغ، الهيدروفلوروكربون- 32 لقطاع التبريد، وثاني أكسيد الكربون فوق الحرج، وقطاع إنتاج المواد الهيدروكلوروفلوروكربونية).</w:t>
            </w:r>
          </w:p>
        </w:tc>
        <w:tc>
          <w:tcPr>
            <w:tcW w:w="1138" w:type="dxa"/>
            <w:shd w:val="clear" w:color="auto" w:fill="auto"/>
            <w:tcMar>
              <w:left w:w="115" w:type="dxa"/>
              <w:right w:w="173" w:type="dxa"/>
            </w:tcMar>
            <w:vAlign w:val="center"/>
            <w:hideMark/>
          </w:tcPr>
          <w:p w14:paraId="7ACB29EF" w14:textId="12CCD77A" w:rsidR="00C976FD" w:rsidRPr="00611882" w:rsidRDefault="00C976FD" w:rsidP="00C976FD">
            <w:pPr>
              <w:bidi/>
              <w:spacing w:before="60" w:after="60"/>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lang w:val="en-CA"/>
              </w:rPr>
              <w:t>75</w:t>
            </w:r>
          </w:p>
        </w:tc>
      </w:tr>
      <w:tr w:rsidR="00C976FD" w:rsidRPr="00611882" w14:paraId="16DC08B0" w14:textId="77777777" w:rsidTr="008D09F4">
        <w:trPr>
          <w:cantSplit/>
        </w:trPr>
        <w:tc>
          <w:tcPr>
            <w:tcW w:w="9355" w:type="dxa"/>
            <w:gridSpan w:val="2"/>
            <w:shd w:val="clear" w:color="auto" w:fill="auto"/>
            <w:tcMar>
              <w:left w:w="115" w:type="dxa"/>
              <w:right w:w="173" w:type="dxa"/>
            </w:tcMar>
            <w:vAlign w:val="center"/>
          </w:tcPr>
          <w:p w14:paraId="34F785FD" w14:textId="672D72F7" w:rsidR="00C976FD" w:rsidRPr="00611882" w:rsidRDefault="00C976FD" w:rsidP="00511DD6">
            <w:pPr>
              <w:bidi/>
              <w:spacing w:before="60" w:after="60"/>
              <w:jc w:val="both"/>
              <w:rPr>
                <w:rFonts w:ascii="Times New Roman" w:hAnsi="Times New Roman" w:cs="Times New Roman"/>
                <w:b/>
                <w:bCs/>
                <w:color w:val="000000" w:themeColor="text1"/>
                <w:sz w:val="26"/>
                <w:szCs w:val="26"/>
                <w:lang w:val="en-CA"/>
              </w:rPr>
            </w:pPr>
            <w:r w:rsidRPr="00611882">
              <w:rPr>
                <w:rFonts w:ascii="Times New Roman" w:hAnsi="Times New Roman" w:cs="Times New Roman"/>
                <w:b/>
                <w:bCs/>
                <w:color w:val="000000" w:themeColor="text1"/>
                <w:sz w:val="26"/>
                <w:szCs w:val="26"/>
                <w:rtl/>
                <w:lang w:val="en-US"/>
              </w:rPr>
              <w:t>تحالف المناخ والهواء النظيف للحد من ملوثات المناخ قصيرة العمر</w:t>
            </w:r>
          </w:p>
        </w:tc>
      </w:tr>
      <w:tr w:rsidR="00C976FD" w:rsidRPr="00611882" w14:paraId="3FF132B4" w14:textId="77777777" w:rsidTr="00C976FD">
        <w:trPr>
          <w:cantSplit/>
        </w:trPr>
        <w:tc>
          <w:tcPr>
            <w:tcW w:w="8217" w:type="dxa"/>
            <w:shd w:val="clear" w:color="auto" w:fill="auto"/>
          </w:tcPr>
          <w:p w14:paraId="1246103F" w14:textId="408DB6EF" w:rsidR="00C976FD" w:rsidRPr="00611882" w:rsidRDefault="00C976FD" w:rsidP="00511DD6">
            <w:pPr>
              <w:bidi/>
              <w:spacing w:before="60" w:after="60"/>
              <w:jc w:val="both"/>
              <w:rPr>
                <w:rFonts w:ascii="Times New Roman" w:hAnsi="Times New Roman" w:cs="Times New Roman"/>
                <w:color w:val="000000" w:themeColor="text1"/>
                <w:sz w:val="26"/>
                <w:szCs w:val="26"/>
                <w:lang w:val="en-CA"/>
              </w:rPr>
            </w:pPr>
            <w:r w:rsidRPr="00611882">
              <w:rPr>
                <w:rFonts w:ascii="Times New Roman" w:hAnsi="Times New Roman" w:cs="Times New Roman"/>
                <w:sz w:val="26"/>
                <w:szCs w:val="26"/>
                <w:rtl/>
              </w:rPr>
              <w:t>قدمت الأمانة معلومات الصندوق متعدد الأطراف ذات الصلة التي تتعلق بمبادرات وبرامج التبريد</w:t>
            </w:r>
          </w:p>
        </w:tc>
        <w:tc>
          <w:tcPr>
            <w:tcW w:w="1138" w:type="dxa"/>
            <w:shd w:val="clear" w:color="auto" w:fill="auto"/>
            <w:tcMar>
              <w:left w:w="115" w:type="dxa"/>
              <w:right w:w="173" w:type="dxa"/>
            </w:tcMar>
            <w:vAlign w:val="center"/>
          </w:tcPr>
          <w:p w14:paraId="24E9FF3B" w14:textId="77777777" w:rsidR="00C976FD" w:rsidRPr="00611882" w:rsidRDefault="00C976FD" w:rsidP="00C976FD">
            <w:pPr>
              <w:bidi/>
              <w:spacing w:before="60" w:after="60"/>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lang w:val="en-CA"/>
              </w:rPr>
              <w:t>88</w:t>
            </w:r>
          </w:p>
        </w:tc>
      </w:tr>
      <w:tr w:rsidR="00C976FD" w:rsidRPr="00611882" w14:paraId="17E03621" w14:textId="77777777" w:rsidTr="00C976FD">
        <w:trPr>
          <w:cantSplit/>
        </w:trPr>
        <w:tc>
          <w:tcPr>
            <w:tcW w:w="8217" w:type="dxa"/>
            <w:shd w:val="clear" w:color="auto" w:fill="auto"/>
          </w:tcPr>
          <w:p w14:paraId="23330D0B" w14:textId="35AD0270" w:rsidR="00C976FD" w:rsidRPr="00611882" w:rsidRDefault="00C976FD" w:rsidP="00511DD6">
            <w:pPr>
              <w:bidi/>
              <w:spacing w:before="60" w:after="60"/>
              <w:jc w:val="both"/>
              <w:rPr>
                <w:rFonts w:ascii="Times New Roman" w:hAnsi="Times New Roman" w:cs="Times New Roman"/>
                <w:color w:val="000000" w:themeColor="text1"/>
                <w:sz w:val="26"/>
                <w:szCs w:val="26"/>
                <w:lang w:val="en-CA"/>
              </w:rPr>
            </w:pPr>
            <w:r w:rsidRPr="00611882">
              <w:rPr>
                <w:rFonts w:ascii="Times New Roman" w:hAnsi="Times New Roman" w:cs="Times New Roman"/>
                <w:sz w:val="26"/>
                <w:szCs w:val="26"/>
                <w:rtl/>
              </w:rPr>
              <w:t>عرض تقديمي حول نظرة عامة على دعم الصندوق متعدد الأطراف لتنفيذ تعديل كيغالي في سياق مناقشة مسار عمل كيغالي</w:t>
            </w:r>
            <w:r w:rsidRPr="00611882">
              <w:rPr>
                <w:rFonts w:ascii="Times New Roman" w:hAnsi="Times New Roman" w:cs="Times New Roman"/>
                <w:sz w:val="26"/>
                <w:szCs w:val="26"/>
              </w:rPr>
              <w:t>.</w:t>
            </w:r>
          </w:p>
        </w:tc>
        <w:tc>
          <w:tcPr>
            <w:tcW w:w="1138" w:type="dxa"/>
            <w:shd w:val="clear" w:color="auto" w:fill="auto"/>
            <w:tcMar>
              <w:left w:w="115" w:type="dxa"/>
              <w:right w:w="173" w:type="dxa"/>
            </w:tcMar>
            <w:vAlign w:val="center"/>
          </w:tcPr>
          <w:p w14:paraId="788816D1" w14:textId="77777777" w:rsidR="00C976FD" w:rsidRPr="00611882" w:rsidRDefault="00C976FD" w:rsidP="00C976FD">
            <w:pPr>
              <w:bidi/>
              <w:spacing w:before="60" w:after="60"/>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lang w:val="en-CA"/>
              </w:rPr>
              <w:t>86</w:t>
            </w:r>
          </w:p>
        </w:tc>
      </w:tr>
      <w:tr w:rsidR="00C976FD" w:rsidRPr="00611882" w14:paraId="2AEADDE3" w14:textId="77777777" w:rsidTr="00C976FD">
        <w:trPr>
          <w:cantSplit/>
        </w:trPr>
        <w:tc>
          <w:tcPr>
            <w:tcW w:w="8217" w:type="dxa"/>
            <w:shd w:val="clear" w:color="auto" w:fill="auto"/>
          </w:tcPr>
          <w:p w14:paraId="0F89608A" w14:textId="46764FBD" w:rsidR="00C976FD" w:rsidRPr="00611882" w:rsidRDefault="00C976FD" w:rsidP="00511DD6">
            <w:pPr>
              <w:bidi/>
              <w:spacing w:before="60" w:after="60"/>
              <w:jc w:val="both"/>
              <w:rPr>
                <w:rFonts w:ascii="Times New Roman" w:hAnsi="Times New Roman" w:cs="Times New Roman"/>
                <w:color w:val="000000" w:themeColor="text1"/>
                <w:sz w:val="26"/>
                <w:szCs w:val="26"/>
                <w:lang w:val="en-CA"/>
              </w:rPr>
            </w:pPr>
            <w:r w:rsidRPr="00611882">
              <w:rPr>
                <w:rFonts w:ascii="Times New Roman" w:hAnsi="Times New Roman" w:cs="Times New Roman"/>
                <w:sz w:val="26"/>
                <w:szCs w:val="26"/>
                <w:rtl/>
              </w:rPr>
              <w:t>مشاورات غير رسمية مع أمانة</w:t>
            </w:r>
            <w:r w:rsidRPr="00611882">
              <w:rPr>
                <w:rFonts w:ascii="Times New Roman" w:hAnsi="Times New Roman" w:cs="Times New Roman"/>
                <w:sz w:val="26"/>
                <w:szCs w:val="26"/>
              </w:rPr>
              <w:t xml:space="preserve"> </w:t>
            </w:r>
            <w:r w:rsidRPr="00611882">
              <w:rPr>
                <w:rFonts w:ascii="Times New Roman" w:hAnsi="Times New Roman" w:cs="Times New Roman"/>
                <w:color w:val="000000" w:themeColor="text1"/>
                <w:sz w:val="26"/>
                <w:szCs w:val="26"/>
                <w:rtl/>
                <w:lang w:val="en-US"/>
              </w:rPr>
              <w:t>تحالف المناخ والهواء النظيف</w:t>
            </w:r>
            <w:r w:rsidRPr="00611882">
              <w:rPr>
                <w:rFonts w:ascii="Times New Roman" w:hAnsi="Times New Roman" w:cs="Times New Roman"/>
                <w:b/>
                <w:bCs/>
                <w:color w:val="000000" w:themeColor="text1"/>
                <w:sz w:val="26"/>
                <w:szCs w:val="26"/>
                <w:rtl/>
                <w:lang w:val="en-US"/>
              </w:rPr>
              <w:t xml:space="preserve"> </w:t>
            </w:r>
            <w:r w:rsidRPr="00611882">
              <w:rPr>
                <w:rFonts w:ascii="Times New Roman" w:hAnsi="Times New Roman" w:cs="Times New Roman"/>
                <w:sz w:val="26"/>
                <w:szCs w:val="26"/>
                <w:rtl/>
              </w:rPr>
              <w:t xml:space="preserve">حول مبادرة جديدة بشأن التبريد الفعال وافق عليها فريق عمل </w:t>
            </w:r>
            <w:r w:rsidRPr="00611882">
              <w:rPr>
                <w:rFonts w:ascii="Times New Roman" w:hAnsi="Times New Roman" w:cs="Times New Roman"/>
                <w:color w:val="000000" w:themeColor="text1"/>
                <w:sz w:val="26"/>
                <w:szCs w:val="26"/>
                <w:rtl/>
                <w:lang w:val="en-US"/>
              </w:rPr>
              <w:t>تحالف المناخ والهواء النظيف</w:t>
            </w:r>
            <w:r w:rsidRPr="00611882">
              <w:rPr>
                <w:rFonts w:ascii="Times New Roman" w:hAnsi="Times New Roman" w:cs="Times New Roman"/>
                <w:b/>
                <w:bCs/>
                <w:color w:val="000000" w:themeColor="text1"/>
                <w:sz w:val="26"/>
                <w:szCs w:val="26"/>
                <w:rtl/>
                <w:lang w:val="en-US"/>
              </w:rPr>
              <w:t xml:space="preserve"> </w:t>
            </w:r>
            <w:r w:rsidRPr="00611882">
              <w:rPr>
                <w:rFonts w:ascii="Times New Roman" w:hAnsi="Times New Roman" w:cs="Times New Roman"/>
                <w:sz w:val="26"/>
                <w:szCs w:val="26"/>
                <w:rtl/>
              </w:rPr>
              <w:t>مؤقتًا للمساعدة في بناء قيادة رفيعة المستوى وتسهيل التعاون بين أصحاب المصلحة بهدف تعزيز كفاءة استخدام الطاقة المحسنة في قطاع التبريد أثناء تنفيذ البلدان</w:t>
            </w:r>
            <w:r w:rsidRPr="00611882">
              <w:rPr>
                <w:rFonts w:ascii="Times New Roman" w:hAnsi="Times New Roman" w:cs="Times New Roman"/>
                <w:sz w:val="26"/>
                <w:szCs w:val="26"/>
              </w:rPr>
              <w:t xml:space="preserve"> </w:t>
            </w:r>
            <w:r w:rsidRPr="00611882">
              <w:rPr>
                <w:rFonts w:ascii="Times New Roman" w:hAnsi="Times New Roman" w:cs="Times New Roman"/>
                <w:sz w:val="26"/>
                <w:szCs w:val="26"/>
                <w:rtl/>
              </w:rPr>
              <w:t>التخفيض التدريجي للمواد الهيدروفلوروكربونية بموجب بروتوكول مونتريال</w:t>
            </w:r>
            <w:r w:rsidRPr="00611882">
              <w:rPr>
                <w:rFonts w:ascii="Times New Roman" w:hAnsi="Times New Roman" w:cs="Times New Roman"/>
                <w:sz w:val="26"/>
                <w:szCs w:val="26"/>
              </w:rPr>
              <w:t>.</w:t>
            </w:r>
          </w:p>
        </w:tc>
        <w:tc>
          <w:tcPr>
            <w:tcW w:w="1138" w:type="dxa"/>
            <w:shd w:val="clear" w:color="auto" w:fill="auto"/>
            <w:tcMar>
              <w:left w:w="115" w:type="dxa"/>
              <w:right w:w="173" w:type="dxa"/>
            </w:tcMar>
            <w:vAlign w:val="center"/>
          </w:tcPr>
          <w:p w14:paraId="24494BBA" w14:textId="77777777" w:rsidR="00C976FD" w:rsidRPr="00611882" w:rsidRDefault="00C976FD" w:rsidP="00C976FD">
            <w:pPr>
              <w:bidi/>
              <w:spacing w:before="60" w:after="60"/>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lang w:val="en-CA"/>
              </w:rPr>
              <w:t>83</w:t>
            </w:r>
          </w:p>
        </w:tc>
      </w:tr>
      <w:tr w:rsidR="00C976FD" w:rsidRPr="00611882" w14:paraId="59DA35DF" w14:textId="77777777" w:rsidTr="00C976FD">
        <w:trPr>
          <w:cantSplit/>
        </w:trPr>
        <w:tc>
          <w:tcPr>
            <w:tcW w:w="8217" w:type="dxa"/>
            <w:shd w:val="clear" w:color="auto" w:fill="auto"/>
            <w:hideMark/>
          </w:tcPr>
          <w:p w14:paraId="0F4F139A" w14:textId="271D5A59" w:rsidR="00C976FD" w:rsidRPr="00611882" w:rsidRDefault="00C976FD" w:rsidP="00511DD6">
            <w:pPr>
              <w:bidi/>
              <w:spacing w:before="60" w:after="60"/>
              <w:jc w:val="both"/>
              <w:rPr>
                <w:rFonts w:ascii="Times New Roman" w:hAnsi="Times New Roman" w:cs="Times New Roman"/>
                <w:color w:val="000000" w:themeColor="text1"/>
                <w:sz w:val="26"/>
                <w:szCs w:val="26"/>
                <w:lang w:val="en-CA"/>
              </w:rPr>
            </w:pPr>
            <w:r w:rsidRPr="00611882">
              <w:rPr>
                <w:rFonts w:ascii="Times New Roman" w:hAnsi="Times New Roman" w:cs="Times New Roman"/>
                <w:sz w:val="26"/>
                <w:szCs w:val="26"/>
                <w:rtl/>
              </w:rPr>
              <w:lastRenderedPageBreak/>
              <w:t xml:space="preserve">نظرة عامة على المشروعات الإيضاحية المعتمدة للمواد الهيدروكلوروفلوروكربونية وخيارات المشروعات الإضافية لإيضاح التكنولوجيات الصديقة للمناخ والموفرة للطاقة البديلة للمواد الهيدروكلوروفلوروكربونية (الوثيقة </w:t>
            </w:r>
            <w:r w:rsidRPr="00611882">
              <w:rPr>
                <w:rFonts w:ascii="Times New Roman" w:hAnsi="Times New Roman" w:cs="Times New Roman"/>
                <w:color w:val="000000" w:themeColor="text1"/>
                <w:sz w:val="26"/>
                <w:szCs w:val="26"/>
                <w:lang w:val="en-US"/>
              </w:rPr>
              <w:t>(UNEP/</w:t>
            </w:r>
            <w:proofErr w:type="spellStart"/>
            <w:r w:rsidRPr="00611882">
              <w:rPr>
                <w:rFonts w:ascii="Times New Roman" w:hAnsi="Times New Roman" w:cs="Times New Roman"/>
                <w:color w:val="000000" w:themeColor="text1"/>
                <w:sz w:val="26"/>
                <w:szCs w:val="26"/>
                <w:lang w:val="en-US"/>
              </w:rPr>
              <w:t>OzL.Pro</w:t>
            </w:r>
            <w:proofErr w:type="spellEnd"/>
            <w:r w:rsidRPr="00611882">
              <w:rPr>
                <w:rFonts w:ascii="Times New Roman" w:hAnsi="Times New Roman" w:cs="Times New Roman"/>
                <w:color w:val="000000" w:themeColor="text1"/>
                <w:sz w:val="26"/>
                <w:szCs w:val="26"/>
                <w:lang w:val="en-US"/>
              </w:rPr>
              <w:t>/ExCom/72/40</w:t>
            </w:r>
            <w:r w:rsidRPr="00611882">
              <w:rPr>
                <w:rFonts w:ascii="Times New Roman" w:hAnsi="Times New Roman" w:cs="Times New Roman"/>
                <w:color w:val="000000" w:themeColor="text1"/>
                <w:sz w:val="26"/>
                <w:szCs w:val="26"/>
                <w:rtl/>
                <w:lang w:val="en-US"/>
              </w:rPr>
              <w:t>. و</w:t>
            </w:r>
            <w:r w:rsidRPr="00611882">
              <w:rPr>
                <w:rFonts w:ascii="Times New Roman" w:hAnsi="Times New Roman" w:cs="Times New Roman"/>
                <w:sz w:val="26"/>
                <w:szCs w:val="26"/>
                <w:rtl/>
              </w:rPr>
              <w:t xml:space="preserve">إحاطة بشأن الدراسات الاستقصائية لبدائل المواد المستنفدة للأوزون التي يمولها الصندوق المتعدد الأطراف؛ ولفرص المتاحة لتحالف </w:t>
            </w:r>
            <w:r w:rsidRPr="00611882">
              <w:rPr>
                <w:rFonts w:ascii="Times New Roman" w:hAnsi="Times New Roman" w:cs="Times New Roman"/>
                <w:color w:val="000000" w:themeColor="text1"/>
                <w:sz w:val="26"/>
                <w:szCs w:val="26"/>
                <w:rtl/>
                <w:lang w:val="en-US"/>
              </w:rPr>
              <w:t>المناخ والهواء النظيف</w:t>
            </w:r>
            <w:r w:rsidRPr="00611882">
              <w:rPr>
                <w:rFonts w:ascii="Times New Roman" w:hAnsi="Times New Roman" w:cs="Times New Roman"/>
                <w:sz w:val="26"/>
                <w:szCs w:val="26"/>
              </w:rPr>
              <w:t xml:space="preserve"> </w:t>
            </w:r>
            <w:r w:rsidRPr="00611882">
              <w:rPr>
                <w:rFonts w:ascii="Times New Roman" w:hAnsi="Times New Roman" w:cs="Times New Roman"/>
                <w:sz w:val="26"/>
                <w:szCs w:val="26"/>
                <w:rtl/>
              </w:rPr>
              <w:t xml:space="preserve">في البلدان التي تمر اقتصاداتها بمرحلة انتقالية؛ والدروس المستفادة من الصندوق متعدد الأطراف التي قد تكون قابلة للتطبيق على عملية الاستعراض التقني ودورة تمويل مشروعات </w:t>
            </w:r>
            <w:r w:rsidRPr="00611882">
              <w:rPr>
                <w:rFonts w:ascii="Times New Roman" w:hAnsi="Times New Roman" w:cs="Times New Roman"/>
                <w:color w:val="000000" w:themeColor="text1"/>
                <w:sz w:val="26"/>
                <w:szCs w:val="26"/>
                <w:rtl/>
                <w:lang w:val="en-US"/>
              </w:rPr>
              <w:t>تحالف المناخ والهواء النظيف</w:t>
            </w:r>
            <w:r w:rsidRPr="00611882">
              <w:rPr>
                <w:rFonts w:ascii="Times New Roman" w:hAnsi="Times New Roman" w:cs="Times New Roman"/>
                <w:sz w:val="26"/>
                <w:szCs w:val="26"/>
              </w:rPr>
              <w:t>.</w:t>
            </w:r>
          </w:p>
        </w:tc>
        <w:tc>
          <w:tcPr>
            <w:tcW w:w="1138" w:type="dxa"/>
            <w:shd w:val="clear" w:color="auto" w:fill="auto"/>
            <w:tcMar>
              <w:left w:w="115" w:type="dxa"/>
              <w:right w:w="173" w:type="dxa"/>
            </w:tcMar>
            <w:vAlign w:val="center"/>
            <w:hideMark/>
          </w:tcPr>
          <w:p w14:paraId="67AFAF05" w14:textId="40CC0242" w:rsidR="00C976FD" w:rsidRPr="00611882" w:rsidRDefault="00C976FD" w:rsidP="00C976FD">
            <w:pPr>
              <w:bidi/>
              <w:spacing w:before="60" w:after="60"/>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lang w:val="en-CA"/>
              </w:rPr>
              <w:t>75</w:t>
            </w:r>
          </w:p>
        </w:tc>
      </w:tr>
      <w:tr w:rsidR="00C976FD" w:rsidRPr="00611882" w14:paraId="4E75E3D2" w14:textId="77777777" w:rsidTr="00511DD6">
        <w:trPr>
          <w:cantSplit/>
          <w:trHeight w:val="1250"/>
        </w:trPr>
        <w:tc>
          <w:tcPr>
            <w:tcW w:w="8217" w:type="dxa"/>
            <w:shd w:val="clear" w:color="auto" w:fill="auto"/>
            <w:hideMark/>
          </w:tcPr>
          <w:p w14:paraId="23518ACC" w14:textId="03EC8002" w:rsidR="00C976FD" w:rsidRPr="00611882" w:rsidRDefault="00C976FD" w:rsidP="00511DD6">
            <w:pPr>
              <w:bidi/>
              <w:spacing w:before="60" w:after="60"/>
              <w:jc w:val="both"/>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rtl/>
                <w:lang w:val="en-US"/>
              </w:rPr>
              <w:t xml:space="preserve">الوثيقة 72/40، نظرة عامة على المشروعات الإيضاحية المعتمدة </w:t>
            </w:r>
            <w:r w:rsidRPr="00611882">
              <w:rPr>
                <w:rFonts w:ascii="Times New Roman" w:hAnsi="Times New Roman" w:cs="Times New Roman"/>
                <w:sz w:val="26"/>
                <w:szCs w:val="26"/>
                <w:rtl/>
              </w:rPr>
              <w:t xml:space="preserve">للمواد الهيدروكلوروفلوروكربونية </w:t>
            </w:r>
            <w:r w:rsidRPr="00611882">
              <w:rPr>
                <w:rFonts w:ascii="Times New Roman" w:hAnsi="Times New Roman" w:cs="Times New Roman"/>
                <w:color w:val="000000" w:themeColor="text1"/>
                <w:sz w:val="26"/>
                <w:szCs w:val="26"/>
                <w:rtl/>
                <w:lang w:val="en-US"/>
              </w:rPr>
              <w:t xml:space="preserve">وخيارات المشروعات الإضافية لتوضيح </w:t>
            </w:r>
            <w:r w:rsidRPr="00611882">
              <w:rPr>
                <w:rFonts w:ascii="Times New Roman" w:hAnsi="Times New Roman" w:cs="Times New Roman"/>
                <w:sz w:val="26"/>
                <w:szCs w:val="26"/>
                <w:rtl/>
              </w:rPr>
              <w:t xml:space="preserve">التكنولوجيات الصديقة للمناخ والموفرة للطاقة البديلة للمواد الهيدروكلوروفلوروكربونية </w:t>
            </w:r>
            <w:r w:rsidRPr="00611882">
              <w:rPr>
                <w:rFonts w:ascii="Times New Roman" w:hAnsi="Times New Roman" w:cs="Times New Roman"/>
                <w:color w:val="000000" w:themeColor="text1"/>
                <w:sz w:val="26"/>
                <w:szCs w:val="26"/>
                <w:rtl/>
                <w:lang w:val="en-US"/>
              </w:rPr>
              <w:t xml:space="preserve">(المقرر 71/51 (أ))، التي تلخص نتائج مشروعات الصندوق متعدد الأطراف الإيضاحية </w:t>
            </w:r>
            <w:r w:rsidRPr="00611882">
              <w:rPr>
                <w:rFonts w:ascii="Times New Roman" w:hAnsi="Times New Roman" w:cs="Times New Roman"/>
                <w:sz w:val="26"/>
                <w:szCs w:val="26"/>
                <w:rtl/>
              </w:rPr>
              <w:t xml:space="preserve">للمواد الهيدروكلوروفلوروكربونية </w:t>
            </w:r>
            <w:r w:rsidRPr="00611882">
              <w:rPr>
                <w:rFonts w:ascii="Times New Roman" w:hAnsi="Times New Roman" w:cs="Times New Roman"/>
                <w:color w:val="000000" w:themeColor="text1"/>
                <w:sz w:val="26"/>
                <w:szCs w:val="26"/>
                <w:rtl/>
                <w:lang w:val="en-US"/>
              </w:rPr>
              <w:t>المعتمدة حتى الآن.</w:t>
            </w:r>
          </w:p>
        </w:tc>
        <w:tc>
          <w:tcPr>
            <w:tcW w:w="1138" w:type="dxa"/>
            <w:shd w:val="clear" w:color="auto" w:fill="auto"/>
            <w:tcMar>
              <w:left w:w="115" w:type="dxa"/>
              <w:right w:w="173" w:type="dxa"/>
            </w:tcMar>
            <w:vAlign w:val="center"/>
            <w:hideMark/>
          </w:tcPr>
          <w:p w14:paraId="0A468556" w14:textId="77777777" w:rsidR="00C976FD" w:rsidRPr="00611882" w:rsidRDefault="00C976FD" w:rsidP="00C976FD">
            <w:pPr>
              <w:bidi/>
              <w:spacing w:before="60" w:after="60"/>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lang w:val="en-CA"/>
              </w:rPr>
              <w:t>74</w:t>
            </w:r>
          </w:p>
        </w:tc>
      </w:tr>
      <w:tr w:rsidR="00C976FD" w:rsidRPr="00611882" w14:paraId="1074D208" w14:textId="77777777" w:rsidTr="008D09F4">
        <w:trPr>
          <w:cantSplit/>
        </w:trPr>
        <w:tc>
          <w:tcPr>
            <w:tcW w:w="9355" w:type="dxa"/>
            <w:gridSpan w:val="2"/>
            <w:shd w:val="clear" w:color="auto" w:fill="auto"/>
            <w:tcMar>
              <w:left w:w="115" w:type="dxa"/>
              <w:right w:w="173" w:type="dxa"/>
            </w:tcMar>
            <w:vAlign w:val="center"/>
          </w:tcPr>
          <w:p w14:paraId="1BB1D63E" w14:textId="5AAA0780" w:rsidR="00C976FD" w:rsidRPr="00611882" w:rsidRDefault="00C976FD" w:rsidP="00511DD6">
            <w:pPr>
              <w:keepNext/>
              <w:bidi/>
              <w:spacing w:before="60" w:after="60"/>
              <w:jc w:val="both"/>
              <w:rPr>
                <w:rFonts w:ascii="Times New Roman" w:hAnsi="Times New Roman" w:cs="Times New Roman"/>
                <w:b/>
                <w:color w:val="000000" w:themeColor="text1"/>
                <w:sz w:val="26"/>
                <w:szCs w:val="26"/>
                <w:lang w:val="en-CA"/>
              </w:rPr>
            </w:pPr>
            <w:r w:rsidRPr="00611882">
              <w:rPr>
                <w:rFonts w:ascii="Times New Roman" w:hAnsi="Times New Roman" w:cs="Times New Roman"/>
                <w:bCs/>
                <w:color w:val="000000" w:themeColor="text1"/>
                <w:sz w:val="26"/>
                <w:szCs w:val="26"/>
                <w:rtl/>
                <w:lang w:val="en-US"/>
              </w:rPr>
              <w:t>مركز وشبكة تكنولوجيا المناخ</w:t>
            </w:r>
          </w:p>
        </w:tc>
      </w:tr>
      <w:tr w:rsidR="00C976FD" w:rsidRPr="00611882" w14:paraId="18F9034B" w14:textId="77777777" w:rsidTr="008D09F4">
        <w:trPr>
          <w:cantSplit/>
        </w:trPr>
        <w:tc>
          <w:tcPr>
            <w:tcW w:w="8217" w:type="dxa"/>
            <w:shd w:val="clear" w:color="auto" w:fill="auto"/>
            <w:vAlign w:val="center"/>
            <w:hideMark/>
          </w:tcPr>
          <w:p w14:paraId="6CAA37A6" w14:textId="2EFB962A" w:rsidR="00C976FD" w:rsidRPr="00611882" w:rsidRDefault="00C976FD" w:rsidP="00511DD6">
            <w:pPr>
              <w:bidi/>
              <w:spacing w:before="60" w:after="60"/>
              <w:jc w:val="both"/>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rtl/>
                <w:lang w:val="en-US"/>
              </w:rPr>
              <w:t>عرض حول بناء القدرات في إطار الصندوق متعدد الأطراف كمواد مرجعية للاجتماع السادس للمجلس الاستشاري. ومعلومات عامة عن الصندوق متعدد الأطراف ووثائق المعلومات الأساسية.</w:t>
            </w:r>
          </w:p>
        </w:tc>
        <w:tc>
          <w:tcPr>
            <w:tcW w:w="1138" w:type="dxa"/>
            <w:shd w:val="clear" w:color="auto" w:fill="auto"/>
            <w:tcMar>
              <w:left w:w="115" w:type="dxa"/>
              <w:right w:w="173" w:type="dxa"/>
            </w:tcMar>
            <w:vAlign w:val="center"/>
          </w:tcPr>
          <w:p w14:paraId="5925C4BA" w14:textId="77777777" w:rsidR="00C976FD" w:rsidRPr="00611882" w:rsidRDefault="00C976FD" w:rsidP="00C976FD">
            <w:pPr>
              <w:bidi/>
              <w:spacing w:before="60" w:after="60"/>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lang w:val="en-CA"/>
              </w:rPr>
              <w:t>75</w:t>
            </w:r>
          </w:p>
        </w:tc>
      </w:tr>
      <w:tr w:rsidR="00AE601B" w:rsidRPr="00611882" w14:paraId="01582CED" w14:textId="77777777" w:rsidTr="008D09F4">
        <w:trPr>
          <w:cantSplit/>
        </w:trPr>
        <w:tc>
          <w:tcPr>
            <w:tcW w:w="9355" w:type="dxa"/>
            <w:gridSpan w:val="2"/>
            <w:shd w:val="clear" w:color="auto" w:fill="auto"/>
            <w:tcMar>
              <w:left w:w="115" w:type="dxa"/>
              <w:right w:w="173" w:type="dxa"/>
            </w:tcMar>
            <w:vAlign w:val="center"/>
          </w:tcPr>
          <w:p w14:paraId="5625C089" w14:textId="056ABF8A" w:rsidR="00AE601B" w:rsidRPr="00611882" w:rsidRDefault="00101C80" w:rsidP="00511DD6">
            <w:pPr>
              <w:keepNext/>
              <w:bidi/>
              <w:spacing w:before="60" w:after="60"/>
              <w:jc w:val="both"/>
              <w:rPr>
                <w:rFonts w:ascii="Times New Roman" w:hAnsi="Times New Roman" w:cs="Times New Roman"/>
                <w:bCs/>
                <w:color w:val="000000" w:themeColor="text1"/>
                <w:sz w:val="26"/>
                <w:szCs w:val="26"/>
                <w:lang w:val="en-CA"/>
              </w:rPr>
            </w:pPr>
            <w:r w:rsidRPr="00611882">
              <w:rPr>
                <w:rFonts w:ascii="Times New Roman" w:hAnsi="Times New Roman" w:cs="Times New Roman"/>
                <w:bCs/>
                <w:color w:val="000000" w:themeColor="text1"/>
                <w:sz w:val="26"/>
                <w:szCs w:val="26"/>
                <w:rtl/>
                <w:lang w:val="en-CA"/>
              </w:rPr>
              <w:t>الفريق العامل للتألف المبرد</w:t>
            </w:r>
          </w:p>
        </w:tc>
      </w:tr>
      <w:tr w:rsidR="00D64942" w:rsidRPr="00611882" w14:paraId="3BE9EA6C" w14:textId="77777777" w:rsidTr="008D09F4">
        <w:trPr>
          <w:cantSplit/>
        </w:trPr>
        <w:tc>
          <w:tcPr>
            <w:tcW w:w="8217" w:type="dxa"/>
            <w:shd w:val="clear" w:color="auto" w:fill="auto"/>
            <w:vAlign w:val="center"/>
            <w:hideMark/>
          </w:tcPr>
          <w:p w14:paraId="5EC739EF" w14:textId="603BAFD7" w:rsidR="00D64942" w:rsidRPr="00611882" w:rsidRDefault="00101C80" w:rsidP="002F30B3">
            <w:pPr>
              <w:bidi/>
              <w:spacing w:before="60" w:after="60"/>
              <w:jc w:val="both"/>
              <w:rPr>
                <w:rFonts w:ascii="Times New Roman" w:hAnsi="Times New Roman" w:cs="Times New Roman"/>
                <w:b/>
                <w:bCs/>
                <w:sz w:val="26"/>
                <w:szCs w:val="26"/>
                <w:rtl/>
                <w:lang w:val="en-CA" w:bidi="ar-EG"/>
              </w:rPr>
            </w:pPr>
            <w:r w:rsidRPr="00611882">
              <w:rPr>
                <w:rFonts w:ascii="Times New Roman" w:hAnsi="Times New Roman" w:cs="Times New Roman"/>
                <w:b/>
                <w:bCs/>
                <w:sz w:val="26"/>
                <w:szCs w:val="26"/>
                <w:rtl/>
                <w:lang w:val="en-CA" w:bidi="ar-EG"/>
              </w:rPr>
              <w:t>دعيت الأمانة بواسطة الائتلاف المبرد للانضمام لفريق العمل المعني بخطة عملها بشأن التبريد الوطني التي ستدعم البلدان في وضع خطط عمل للتبريد الوطني من خلال بناء قدرات الشركاء المعنيين وتبادل المعلومات من خلال إنشاء و</w:t>
            </w:r>
            <w:r w:rsidR="002F30B3" w:rsidRPr="00611882">
              <w:rPr>
                <w:rFonts w:ascii="Times New Roman" w:hAnsi="Times New Roman" w:cs="Times New Roman"/>
                <w:b/>
                <w:bCs/>
                <w:sz w:val="26"/>
                <w:szCs w:val="26"/>
                <w:rtl/>
                <w:lang w:val="en-CA" w:bidi="ar-EG"/>
              </w:rPr>
              <w:t>ديع للمعرفة بشأن خطط المجال للتبريد الوطني المنفعة. وسوف تشارك الأمانة في اجتماعات ومشاورات عن طريق الويب لجماعة العمل وتقديم مدخلات لوضع خطط العمل هذه.</w:t>
            </w:r>
          </w:p>
        </w:tc>
        <w:tc>
          <w:tcPr>
            <w:tcW w:w="1138" w:type="dxa"/>
            <w:shd w:val="clear" w:color="auto" w:fill="auto"/>
            <w:tcMar>
              <w:left w:w="115" w:type="dxa"/>
              <w:right w:w="173" w:type="dxa"/>
            </w:tcMar>
            <w:vAlign w:val="center"/>
          </w:tcPr>
          <w:p w14:paraId="1C0661FD" w14:textId="7171777C" w:rsidR="00D64942" w:rsidRPr="00611882" w:rsidRDefault="00D64942" w:rsidP="00C976FD">
            <w:pPr>
              <w:bidi/>
              <w:spacing w:before="60" w:after="60"/>
              <w:rPr>
                <w:rFonts w:ascii="Times New Roman" w:hAnsi="Times New Roman" w:cs="Times New Roman"/>
                <w:b/>
                <w:bCs/>
                <w:color w:val="000000" w:themeColor="text1"/>
                <w:sz w:val="26"/>
                <w:szCs w:val="26"/>
                <w:lang w:val="en-CA"/>
              </w:rPr>
            </w:pPr>
            <w:r w:rsidRPr="00611882">
              <w:rPr>
                <w:rFonts w:ascii="Times New Roman" w:hAnsi="Times New Roman" w:cs="Times New Roman"/>
                <w:b/>
                <w:bCs/>
                <w:color w:val="000000" w:themeColor="text1"/>
                <w:sz w:val="26"/>
                <w:szCs w:val="26"/>
                <w:lang w:val="en-CA"/>
              </w:rPr>
              <w:t>92</w:t>
            </w:r>
          </w:p>
        </w:tc>
      </w:tr>
      <w:tr w:rsidR="00C976FD" w:rsidRPr="00611882" w14:paraId="2F354164" w14:textId="77777777" w:rsidTr="008D09F4">
        <w:trPr>
          <w:cantSplit/>
        </w:trPr>
        <w:tc>
          <w:tcPr>
            <w:tcW w:w="9355" w:type="dxa"/>
            <w:gridSpan w:val="2"/>
            <w:shd w:val="clear" w:color="auto" w:fill="auto"/>
            <w:tcMar>
              <w:left w:w="115" w:type="dxa"/>
              <w:right w:w="173" w:type="dxa"/>
            </w:tcMar>
            <w:vAlign w:val="center"/>
          </w:tcPr>
          <w:p w14:paraId="2400010E" w14:textId="1D2C75F3" w:rsidR="00C976FD" w:rsidRPr="00611882" w:rsidRDefault="00C976FD" w:rsidP="00511DD6">
            <w:pPr>
              <w:keepNext/>
              <w:bidi/>
              <w:spacing w:before="60" w:after="60"/>
              <w:jc w:val="both"/>
              <w:rPr>
                <w:rFonts w:ascii="Times New Roman" w:hAnsi="Times New Roman" w:cs="Times New Roman"/>
                <w:color w:val="000000" w:themeColor="text1"/>
                <w:sz w:val="26"/>
                <w:szCs w:val="26"/>
                <w:rtl/>
                <w:lang w:val="en-CA" w:bidi="ar-EG"/>
              </w:rPr>
            </w:pPr>
            <w:r w:rsidRPr="00611882">
              <w:rPr>
                <w:rFonts w:ascii="Times New Roman" w:hAnsi="Times New Roman" w:cs="Times New Roman"/>
                <w:b/>
                <w:bCs/>
                <w:color w:val="000000" w:themeColor="text1"/>
                <w:sz w:val="26"/>
                <w:szCs w:val="26"/>
                <w:rtl/>
                <w:lang w:val="en-US"/>
              </w:rPr>
              <w:t>الاتحاد الأوروبي / البرلمان الأوروبي</w:t>
            </w:r>
          </w:p>
        </w:tc>
      </w:tr>
      <w:tr w:rsidR="00C976FD" w:rsidRPr="00611882" w14:paraId="652B2BE4" w14:textId="77777777" w:rsidTr="008D09F4">
        <w:trPr>
          <w:cantSplit/>
        </w:trPr>
        <w:tc>
          <w:tcPr>
            <w:tcW w:w="8217" w:type="dxa"/>
            <w:shd w:val="clear" w:color="auto" w:fill="auto"/>
            <w:vAlign w:val="center"/>
            <w:hideMark/>
          </w:tcPr>
          <w:p w14:paraId="291A61DC" w14:textId="4DD9E9CA" w:rsidR="00C976FD" w:rsidRPr="00611882" w:rsidRDefault="00C976FD" w:rsidP="00511DD6">
            <w:pPr>
              <w:bidi/>
              <w:spacing w:before="60" w:after="60"/>
              <w:jc w:val="both"/>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rtl/>
                <w:lang w:val="en-US"/>
              </w:rPr>
              <w:t>خلال الاجتماع الخامس والعشرين الأطراف في مونتريال بروتوكول، تلقى كبير الموظفين طلباً من البرلمان الأوروبي لإجراء مناقشة ثنائية حول المسائل المتعلقة بالصندوق متعدد الأطراف بما في ذلك الموارد اللازمة لتجديد موارد الصندوق ومقترحات للمساهمات الإضافية لتمويل المنافع المناخية. وبناءً على ذلك، قدم كبير الموظفين لممثلي البرلمان الأوروبي ملخصا قصيرًا يشرح تشغيل الصندوق متعدد الأطراف.</w:t>
            </w:r>
          </w:p>
        </w:tc>
        <w:tc>
          <w:tcPr>
            <w:tcW w:w="1138" w:type="dxa"/>
            <w:shd w:val="clear" w:color="auto" w:fill="auto"/>
            <w:tcMar>
              <w:left w:w="115" w:type="dxa"/>
              <w:right w:w="173" w:type="dxa"/>
            </w:tcMar>
            <w:vAlign w:val="center"/>
            <w:hideMark/>
          </w:tcPr>
          <w:p w14:paraId="7429082A" w14:textId="77777777" w:rsidR="00C976FD" w:rsidRPr="00611882" w:rsidRDefault="00C976FD" w:rsidP="00C976FD">
            <w:pPr>
              <w:bidi/>
              <w:spacing w:before="60" w:after="60"/>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lang w:val="en-CA"/>
              </w:rPr>
              <w:t>71</w:t>
            </w:r>
          </w:p>
        </w:tc>
      </w:tr>
      <w:tr w:rsidR="0045563A" w:rsidRPr="00611882" w14:paraId="5B060B4E" w14:textId="77777777" w:rsidTr="008D09F4">
        <w:trPr>
          <w:cantSplit/>
        </w:trPr>
        <w:tc>
          <w:tcPr>
            <w:tcW w:w="9355" w:type="dxa"/>
            <w:gridSpan w:val="2"/>
            <w:shd w:val="clear" w:color="auto" w:fill="auto"/>
            <w:tcMar>
              <w:left w:w="115" w:type="dxa"/>
              <w:right w:w="173" w:type="dxa"/>
            </w:tcMar>
            <w:vAlign w:val="center"/>
          </w:tcPr>
          <w:p w14:paraId="443FB4C0" w14:textId="1BEAEEF7" w:rsidR="0045563A" w:rsidRPr="00611882" w:rsidRDefault="0045563A" w:rsidP="00511DD6">
            <w:pPr>
              <w:keepNext/>
              <w:bidi/>
              <w:spacing w:before="60" w:after="60"/>
              <w:jc w:val="both"/>
              <w:rPr>
                <w:rFonts w:ascii="Times New Roman" w:hAnsi="Times New Roman" w:cs="Times New Roman"/>
                <w:color w:val="000000" w:themeColor="text1"/>
                <w:sz w:val="26"/>
                <w:szCs w:val="26"/>
                <w:lang w:val="en-CA"/>
              </w:rPr>
            </w:pPr>
            <w:r w:rsidRPr="00611882">
              <w:rPr>
                <w:rFonts w:ascii="Times New Roman" w:hAnsi="Times New Roman" w:cs="Times New Roman"/>
                <w:b/>
                <w:bCs/>
                <w:color w:val="000000" w:themeColor="text1"/>
                <w:sz w:val="26"/>
                <w:szCs w:val="26"/>
                <w:rtl/>
                <w:lang w:val="en-US"/>
              </w:rPr>
              <w:t>وزارة التعاون الاقتصادي والتنمية الألمانية</w:t>
            </w:r>
          </w:p>
        </w:tc>
      </w:tr>
      <w:tr w:rsidR="0045563A" w:rsidRPr="00611882" w14:paraId="2D428A70" w14:textId="77777777" w:rsidTr="008D09F4">
        <w:trPr>
          <w:cantSplit/>
        </w:trPr>
        <w:tc>
          <w:tcPr>
            <w:tcW w:w="8217" w:type="dxa"/>
            <w:shd w:val="clear" w:color="auto" w:fill="auto"/>
            <w:vAlign w:val="center"/>
            <w:hideMark/>
          </w:tcPr>
          <w:p w14:paraId="11EC9C36" w14:textId="4BBB6476" w:rsidR="0045563A" w:rsidRPr="00611882" w:rsidRDefault="0045563A" w:rsidP="00511DD6">
            <w:pPr>
              <w:bidi/>
              <w:spacing w:before="60" w:after="60"/>
              <w:jc w:val="both"/>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rtl/>
                <w:lang w:val="en-US"/>
              </w:rPr>
              <w:t>معلومات عن إنجازات الصندوق متعدد الأطراف وملخص للمشروعات المعتمدة التي نفذتها ألمانيا بصفتها وكالة ثنائية.</w:t>
            </w:r>
          </w:p>
        </w:tc>
        <w:tc>
          <w:tcPr>
            <w:tcW w:w="1138" w:type="dxa"/>
            <w:shd w:val="clear" w:color="auto" w:fill="auto"/>
            <w:tcMar>
              <w:left w:w="115" w:type="dxa"/>
              <w:right w:w="173" w:type="dxa"/>
            </w:tcMar>
            <w:vAlign w:val="center"/>
            <w:hideMark/>
          </w:tcPr>
          <w:p w14:paraId="3D31742C" w14:textId="77777777" w:rsidR="0045563A" w:rsidRPr="00611882" w:rsidRDefault="0045563A" w:rsidP="00C976FD">
            <w:pPr>
              <w:bidi/>
              <w:spacing w:before="60" w:after="60"/>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lang w:val="en-CA"/>
              </w:rPr>
              <w:t>77</w:t>
            </w:r>
          </w:p>
        </w:tc>
      </w:tr>
      <w:tr w:rsidR="003211F5" w:rsidRPr="00611882" w14:paraId="75571728" w14:textId="77777777" w:rsidTr="008D09F4">
        <w:trPr>
          <w:cantSplit/>
        </w:trPr>
        <w:tc>
          <w:tcPr>
            <w:tcW w:w="9355" w:type="dxa"/>
            <w:gridSpan w:val="2"/>
            <w:shd w:val="clear" w:color="auto" w:fill="auto"/>
            <w:tcMar>
              <w:left w:w="115" w:type="dxa"/>
              <w:right w:w="173" w:type="dxa"/>
            </w:tcMar>
            <w:vAlign w:val="center"/>
          </w:tcPr>
          <w:p w14:paraId="6CC5A4FB" w14:textId="3B9003C4" w:rsidR="003211F5" w:rsidRPr="00611882" w:rsidRDefault="0045563A" w:rsidP="00511DD6">
            <w:pPr>
              <w:bidi/>
              <w:spacing w:before="60" w:after="60"/>
              <w:jc w:val="both"/>
              <w:rPr>
                <w:rFonts w:ascii="Times New Roman" w:hAnsi="Times New Roman" w:cs="Times New Roman"/>
                <w:b/>
                <w:color w:val="000000" w:themeColor="text1"/>
                <w:sz w:val="26"/>
                <w:szCs w:val="26"/>
                <w:lang w:val="en-CA"/>
              </w:rPr>
            </w:pPr>
            <w:r w:rsidRPr="00611882">
              <w:rPr>
                <w:rFonts w:ascii="Times New Roman" w:hAnsi="Times New Roman" w:cs="Times New Roman"/>
                <w:bCs/>
                <w:color w:val="000000" w:themeColor="text1"/>
                <w:sz w:val="26"/>
                <w:szCs w:val="26"/>
                <w:rtl/>
                <w:lang w:val="en-US"/>
              </w:rPr>
              <w:t>مرفق البيئة العالمية</w:t>
            </w:r>
          </w:p>
        </w:tc>
      </w:tr>
      <w:tr w:rsidR="00AB5274" w:rsidRPr="00611882" w14:paraId="26EFDFB5" w14:textId="77777777" w:rsidTr="008D09F4">
        <w:trPr>
          <w:cantSplit/>
        </w:trPr>
        <w:tc>
          <w:tcPr>
            <w:tcW w:w="8217" w:type="dxa"/>
            <w:shd w:val="clear" w:color="auto" w:fill="auto"/>
            <w:vAlign w:val="center"/>
          </w:tcPr>
          <w:p w14:paraId="4D12CB41" w14:textId="150B4B14" w:rsidR="00AB5274" w:rsidRPr="00611882" w:rsidRDefault="00F81836" w:rsidP="00F81836">
            <w:pPr>
              <w:bidi/>
              <w:spacing w:before="60" w:after="60"/>
              <w:jc w:val="both"/>
              <w:rPr>
                <w:rFonts w:ascii="Times New Roman" w:hAnsi="Times New Roman" w:cs="Times New Roman"/>
                <w:b/>
                <w:bCs/>
                <w:sz w:val="26"/>
                <w:szCs w:val="26"/>
                <w:rtl/>
                <w:lang w:val="en-CA" w:bidi="ar-EG"/>
              </w:rPr>
            </w:pPr>
            <w:r w:rsidRPr="00611882">
              <w:rPr>
                <w:rFonts w:ascii="Times New Roman" w:hAnsi="Times New Roman" w:cs="Times New Roman"/>
                <w:b/>
                <w:bCs/>
                <w:sz w:val="26"/>
                <w:szCs w:val="26"/>
                <w:rtl/>
                <w:lang w:val="en-CA" w:bidi="ar-EG"/>
              </w:rPr>
              <w:t>عقدت مشاورات مع كبار أخصائي البيئة في مرفق البيئة العالمية بشأن القضايا ذات الصلة بكفاءة استخدام الطاقة في سياق خفض الهيدروفلوروكربون.</w:t>
            </w:r>
          </w:p>
        </w:tc>
        <w:tc>
          <w:tcPr>
            <w:tcW w:w="1138" w:type="dxa"/>
            <w:shd w:val="clear" w:color="auto" w:fill="auto"/>
            <w:tcMar>
              <w:left w:w="115" w:type="dxa"/>
              <w:right w:w="173" w:type="dxa"/>
            </w:tcMar>
            <w:vAlign w:val="center"/>
          </w:tcPr>
          <w:p w14:paraId="650C60F1" w14:textId="29EFA03C" w:rsidR="00AB5274" w:rsidRPr="00611882" w:rsidRDefault="00AB5274" w:rsidP="00C976FD">
            <w:pPr>
              <w:bidi/>
              <w:spacing w:before="60" w:after="60"/>
              <w:rPr>
                <w:rFonts w:ascii="Times New Roman" w:hAnsi="Times New Roman" w:cs="Times New Roman"/>
                <w:b/>
                <w:bCs/>
                <w:color w:val="000000" w:themeColor="text1"/>
                <w:sz w:val="26"/>
                <w:szCs w:val="26"/>
                <w:lang w:val="en-CA"/>
              </w:rPr>
            </w:pPr>
            <w:r w:rsidRPr="00611882">
              <w:rPr>
                <w:rFonts w:ascii="Times New Roman" w:hAnsi="Times New Roman" w:cs="Times New Roman"/>
                <w:b/>
                <w:bCs/>
                <w:color w:val="000000" w:themeColor="text1"/>
                <w:sz w:val="26"/>
                <w:szCs w:val="26"/>
                <w:lang w:val="en-CA"/>
              </w:rPr>
              <w:t>92</w:t>
            </w:r>
          </w:p>
        </w:tc>
      </w:tr>
      <w:tr w:rsidR="0045563A" w:rsidRPr="00611882" w14:paraId="72E491F5" w14:textId="77777777" w:rsidTr="008D09F4">
        <w:trPr>
          <w:cantSplit/>
        </w:trPr>
        <w:tc>
          <w:tcPr>
            <w:tcW w:w="8217" w:type="dxa"/>
            <w:shd w:val="clear" w:color="auto" w:fill="auto"/>
            <w:vAlign w:val="center"/>
          </w:tcPr>
          <w:p w14:paraId="447E8657" w14:textId="4105A8EB" w:rsidR="0045563A" w:rsidRPr="00611882" w:rsidRDefault="0045563A" w:rsidP="00511DD6">
            <w:pPr>
              <w:bidi/>
              <w:spacing w:before="60" w:after="60"/>
              <w:jc w:val="both"/>
              <w:rPr>
                <w:rFonts w:ascii="Times New Roman" w:hAnsi="Times New Roman" w:cs="Times New Roman"/>
                <w:color w:val="000000" w:themeColor="text1"/>
                <w:sz w:val="26"/>
                <w:szCs w:val="26"/>
                <w:lang w:val="en-CA"/>
              </w:rPr>
            </w:pPr>
            <w:r w:rsidRPr="00611882">
              <w:rPr>
                <w:rFonts w:ascii="Times New Roman" w:hAnsi="Times New Roman" w:cs="Times New Roman"/>
                <w:b/>
                <w:bCs/>
                <w:sz w:val="26"/>
                <w:szCs w:val="26"/>
                <w:rtl/>
                <w:lang w:bidi="ar-EG"/>
              </w:rPr>
              <w:t>مناقشات على الإنترنت تعالج فيها المسائل المرتبطة بكفاءة استخدام الطاقة في سياق التخفيض التدريجي للمواد الهيدروفلوروكربونية وتغير المناخ/كفاءة استخدام الطاقة</w:t>
            </w:r>
          </w:p>
        </w:tc>
        <w:tc>
          <w:tcPr>
            <w:tcW w:w="1138" w:type="dxa"/>
            <w:shd w:val="clear" w:color="auto" w:fill="auto"/>
            <w:tcMar>
              <w:left w:w="115" w:type="dxa"/>
              <w:right w:w="173" w:type="dxa"/>
            </w:tcMar>
            <w:vAlign w:val="center"/>
          </w:tcPr>
          <w:p w14:paraId="44F48023" w14:textId="192D3756" w:rsidR="0045563A" w:rsidRPr="00611882" w:rsidRDefault="0045563A" w:rsidP="00C976FD">
            <w:pPr>
              <w:bidi/>
              <w:spacing w:before="60" w:after="60"/>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lang w:val="en-CA"/>
              </w:rPr>
              <w:t>91</w:t>
            </w:r>
          </w:p>
        </w:tc>
      </w:tr>
      <w:tr w:rsidR="0045563A" w:rsidRPr="00611882" w14:paraId="04032D55" w14:textId="77777777" w:rsidTr="008D09F4">
        <w:trPr>
          <w:cantSplit/>
        </w:trPr>
        <w:tc>
          <w:tcPr>
            <w:tcW w:w="8217" w:type="dxa"/>
            <w:shd w:val="clear" w:color="auto" w:fill="auto"/>
            <w:vAlign w:val="center"/>
          </w:tcPr>
          <w:p w14:paraId="292061FA" w14:textId="0E1AEB98" w:rsidR="0045563A" w:rsidRPr="00611882" w:rsidRDefault="0045563A" w:rsidP="00511DD6">
            <w:pPr>
              <w:bidi/>
              <w:spacing w:before="60" w:after="60"/>
              <w:jc w:val="both"/>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rtl/>
                <w:lang w:val="en-US"/>
              </w:rPr>
              <w:t>شاركت الأمانة في حلقة العمل بشأن "تقديم منافع بيئية عالمية متعددة من خلال الإدارة السليمة للمواد الكيميائية والنفايات"، التي نظمها الفريق الاستشاري العلمي والتقني وتمت دعوتها أثناء مناقشة روابط محددة، خاصة فيما يتعلق باستنفاد الأوزون.</w:t>
            </w:r>
          </w:p>
        </w:tc>
        <w:tc>
          <w:tcPr>
            <w:tcW w:w="1138" w:type="dxa"/>
            <w:shd w:val="clear" w:color="auto" w:fill="auto"/>
            <w:tcMar>
              <w:left w:w="115" w:type="dxa"/>
              <w:right w:w="173" w:type="dxa"/>
            </w:tcMar>
            <w:vAlign w:val="center"/>
          </w:tcPr>
          <w:p w14:paraId="5A5B84D1" w14:textId="77777777" w:rsidR="0045563A" w:rsidRPr="00611882" w:rsidRDefault="0045563A" w:rsidP="00C976FD">
            <w:pPr>
              <w:bidi/>
              <w:spacing w:before="60" w:after="60"/>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lang w:val="en-CA"/>
              </w:rPr>
              <w:t>86</w:t>
            </w:r>
          </w:p>
        </w:tc>
      </w:tr>
      <w:tr w:rsidR="0045563A" w:rsidRPr="00611882" w14:paraId="0E8EAF22" w14:textId="77777777" w:rsidTr="00D61661">
        <w:trPr>
          <w:cantSplit/>
        </w:trPr>
        <w:tc>
          <w:tcPr>
            <w:tcW w:w="8217" w:type="dxa"/>
            <w:shd w:val="clear" w:color="auto" w:fill="auto"/>
          </w:tcPr>
          <w:p w14:paraId="08EEBC78" w14:textId="02D6B2B1" w:rsidR="0045563A" w:rsidRPr="00611882" w:rsidRDefault="0045563A" w:rsidP="00511DD6">
            <w:pPr>
              <w:bidi/>
              <w:spacing w:before="60" w:after="60"/>
              <w:jc w:val="both"/>
              <w:rPr>
                <w:rFonts w:ascii="Times New Roman" w:hAnsi="Times New Roman" w:cs="Times New Roman"/>
                <w:color w:val="000000" w:themeColor="text1"/>
                <w:sz w:val="26"/>
                <w:szCs w:val="26"/>
                <w:lang w:val="en-CA"/>
              </w:rPr>
            </w:pPr>
            <w:r w:rsidRPr="00611882">
              <w:rPr>
                <w:rFonts w:ascii="Times New Roman" w:hAnsi="Times New Roman" w:cs="Times New Roman"/>
                <w:sz w:val="26"/>
                <w:szCs w:val="26"/>
                <w:rtl/>
              </w:rPr>
              <w:lastRenderedPageBreak/>
              <w:t>تعليقات على التدخلات المتعلقة بالأنشطة التمكينية والتعزيز المؤسسي ودعم التصديق على تعديل كيغالي في البلدان التي تمر اقتصاداتها بمرحلة انتقالية واستعراض خطة واحدة لطاجيكستان</w:t>
            </w:r>
            <w:r w:rsidRPr="00611882">
              <w:rPr>
                <w:rFonts w:ascii="Times New Roman" w:hAnsi="Times New Roman" w:cs="Times New Roman"/>
                <w:sz w:val="26"/>
                <w:szCs w:val="26"/>
              </w:rPr>
              <w:t>.</w:t>
            </w:r>
          </w:p>
        </w:tc>
        <w:tc>
          <w:tcPr>
            <w:tcW w:w="1138" w:type="dxa"/>
            <w:shd w:val="clear" w:color="auto" w:fill="auto"/>
            <w:tcMar>
              <w:left w:w="115" w:type="dxa"/>
              <w:right w:w="173" w:type="dxa"/>
            </w:tcMar>
            <w:vAlign w:val="center"/>
          </w:tcPr>
          <w:p w14:paraId="49C10FF9" w14:textId="77777777" w:rsidR="0045563A" w:rsidRPr="00611882" w:rsidRDefault="0045563A" w:rsidP="00C976FD">
            <w:pPr>
              <w:bidi/>
              <w:spacing w:before="60" w:after="60"/>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lang w:val="en-CA"/>
              </w:rPr>
              <w:t>86</w:t>
            </w:r>
          </w:p>
        </w:tc>
      </w:tr>
      <w:tr w:rsidR="0045563A" w:rsidRPr="00611882" w14:paraId="50703E58" w14:textId="77777777" w:rsidTr="00D61661">
        <w:trPr>
          <w:cantSplit/>
        </w:trPr>
        <w:tc>
          <w:tcPr>
            <w:tcW w:w="8217" w:type="dxa"/>
            <w:shd w:val="clear" w:color="auto" w:fill="auto"/>
          </w:tcPr>
          <w:p w14:paraId="12E15F81" w14:textId="57741D17" w:rsidR="0045563A" w:rsidRPr="00611882" w:rsidRDefault="0045563A" w:rsidP="00511DD6">
            <w:pPr>
              <w:bidi/>
              <w:spacing w:before="60" w:after="60"/>
              <w:jc w:val="both"/>
              <w:rPr>
                <w:rFonts w:ascii="Times New Roman" w:hAnsi="Times New Roman" w:cs="Times New Roman"/>
                <w:sz w:val="26"/>
                <w:szCs w:val="26"/>
                <w:lang w:val="en-CA"/>
              </w:rPr>
            </w:pPr>
            <w:r w:rsidRPr="00611882">
              <w:rPr>
                <w:rFonts w:ascii="Times New Roman" w:hAnsi="Times New Roman" w:cs="Times New Roman"/>
                <w:sz w:val="26"/>
                <w:szCs w:val="26"/>
                <w:rtl/>
              </w:rPr>
              <w:t>مناقشات غير رسمية عبر الإنترنت بين الأمانة والعاملين في مرفق البيئة العالمية بشأن إمكانيات زيادة التعاون في مسائل كفاءة استخدام الطاقة</w:t>
            </w:r>
            <w:r w:rsidRPr="00611882">
              <w:rPr>
                <w:rFonts w:ascii="Times New Roman" w:hAnsi="Times New Roman" w:cs="Times New Roman"/>
                <w:sz w:val="26"/>
                <w:szCs w:val="26"/>
              </w:rPr>
              <w:t>.</w:t>
            </w:r>
          </w:p>
        </w:tc>
        <w:tc>
          <w:tcPr>
            <w:tcW w:w="1138" w:type="dxa"/>
            <w:shd w:val="clear" w:color="auto" w:fill="auto"/>
            <w:tcMar>
              <w:left w:w="115" w:type="dxa"/>
              <w:right w:w="173" w:type="dxa"/>
            </w:tcMar>
            <w:vAlign w:val="center"/>
          </w:tcPr>
          <w:p w14:paraId="6B199B85" w14:textId="77777777" w:rsidR="0045563A" w:rsidRPr="00611882" w:rsidRDefault="0045563A" w:rsidP="00C976FD">
            <w:pPr>
              <w:bidi/>
              <w:spacing w:before="60" w:after="60"/>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lang w:val="en-CA"/>
              </w:rPr>
              <w:t>85</w:t>
            </w:r>
          </w:p>
        </w:tc>
      </w:tr>
      <w:tr w:rsidR="0045563A" w:rsidRPr="00611882" w14:paraId="09E19D5D" w14:textId="77777777" w:rsidTr="00D61661">
        <w:trPr>
          <w:cantSplit/>
        </w:trPr>
        <w:tc>
          <w:tcPr>
            <w:tcW w:w="8217" w:type="dxa"/>
            <w:shd w:val="clear" w:color="auto" w:fill="auto"/>
          </w:tcPr>
          <w:p w14:paraId="7D1487B6" w14:textId="664DC427" w:rsidR="0045563A" w:rsidRPr="00611882" w:rsidRDefault="0045563A" w:rsidP="00511DD6">
            <w:pPr>
              <w:bidi/>
              <w:spacing w:before="60" w:after="60"/>
              <w:jc w:val="both"/>
              <w:rPr>
                <w:rFonts w:ascii="Times New Roman" w:hAnsi="Times New Roman" w:cs="Times New Roman"/>
                <w:color w:val="000000" w:themeColor="text1"/>
                <w:sz w:val="26"/>
                <w:szCs w:val="26"/>
                <w:lang w:val="en-CA"/>
              </w:rPr>
            </w:pPr>
            <w:r w:rsidRPr="00611882">
              <w:rPr>
                <w:rFonts w:ascii="Times New Roman" w:hAnsi="Times New Roman" w:cs="Times New Roman"/>
                <w:sz w:val="26"/>
                <w:szCs w:val="26"/>
                <w:rtl/>
              </w:rPr>
              <w:t>استعراض مشروع واحد: كفاءة مكيفات الهواء في استخدام الطاقة</w:t>
            </w:r>
            <w:r w:rsidRPr="00611882">
              <w:rPr>
                <w:rFonts w:ascii="Times New Roman" w:hAnsi="Times New Roman" w:cs="Times New Roman"/>
                <w:sz w:val="26"/>
                <w:szCs w:val="26"/>
              </w:rPr>
              <w:t xml:space="preserve"> </w:t>
            </w:r>
            <w:r w:rsidRPr="00611882">
              <w:rPr>
                <w:rFonts w:ascii="Times New Roman" w:hAnsi="Times New Roman" w:cs="Times New Roman"/>
                <w:sz w:val="26"/>
                <w:szCs w:val="26"/>
                <w:rtl/>
              </w:rPr>
              <w:t>في المباني للهند</w:t>
            </w:r>
            <w:r w:rsidRPr="00611882">
              <w:rPr>
                <w:rFonts w:ascii="Times New Roman" w:hAnsi="Times New Roman" w:cs="Times New Roman"/>
                <w:sz w:val="26"/>
                <w:szCs w:val="26"/>
              </w:rPr>
              <w:t>.</w:t>
            </w:r>
          </w:p>
        </w:tc>
        <w:tc>
          <w:tcPr>
            <w:tcW w:w="1138" w:type="dxa"/>
            <w:shd w:val="clear" w:color="auto" w:fill="auto"/>
            <w:tcMar>
              <w:left w:w="115" w:type="dxa"/>
              <w:right w:w="173" w:type="dxa"/>
            </w:tcMar>
            <w:vAlign w:val="center"/>
          </w:tcPr>
          <w:p w14:paraId="17A757D7" w14:textId="77777777" w:rsidR="0045563A" w:rsidRPr="00611882" w:rsidRDefault="0045563A" w:rsidP="00C976FD">
            <w:pPr>
              <w:bidi/>
              <w:spacing w:before="60" w:after="60"/>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lang w:val="en-CA"/>
              </w:rPr>
              <w:t>84</w:t>
            </w:r>
          </w:p>
        </w:tc>
      </w:tr>
      <w:tr w:rsidR="0045563A" w:rsidRPr="00611882" w14:paraId="0C278228" w14:textId="77777777" w:rsidTr="00D61661">
        <w:trPr>
          <w:cantSplit/>
        </w:trPr>
        <w:tc>
          <w:tcPr>
            <w:tcW w:w="8217" w:type="dxa"/>
            <w:shd w:val="clear" w:color="auto" w:fill="auto"/>
          </w:tcPr>
          <w:p w14:paraId="2F5EAC7D" w14:textId="30C743BC" w:rsidR="0045563A" w:rsidRPr="00611882" w:rsidRDefault="0045563A" w:rsidP="00511DD6">
            <w:pPr>
              <w:bidi/>
              <w:spacing w:before="60" w:after="60"/>
              <w:jc w:val="both"/>
              <w:rPr>
                <w:rFonts w:ascii="Times New Roman" w:hAnsi="Times New Roman" w:cs="Times New Roman"/>
                <w:color w:val="000000" w:themeColor="text1"/>
                <w:sz w:val="26"/>
                <w:szCs w:val="26"/>
                <w:lang w:val="en-CA"/>
              </w:rPr>
            </w:pPr>
            <w:r w:rsidRPr="00611882">
              <w:rPr>
                <w:rFonts w:ascii="Times New Roman" w:hAnsi="Times New Roman" w:cs="Times New Roman"/>
                <w:sz w:val="26"/>
                <w:szCs w:val="26"/>
                <w:rtl/>
              </w:rPr>
              <w:t>استعراض مشروع واحد: تسريع تبني الراحة الحرارية المستدامة: الانتقال نحو مدن موفرة للطاقة ومقاومة للمناخ في الهند</w:t>
            </w:r>
            <w:r w:rsidRPr="00611882">
              <w:rPr>
                <w:rFonts w:ascii="Times New Roman" w:hAnsi="Times New Roman" w:cs="Times New Roman"/>
                <w:sz w:val="26"/>
                <w:szCs w:val="26"/>
              </w:rPr>
              <w:t>.</w:t>
            </w:r>
          </w:p>
        </w:tc>
        <w:tc>
          <w:tcPr>
            <w:tcW w:w="1138" w:type="dxa"/>
            <w:shd w:val="clear" w:color="auto" w:fill="auto"/>
            <w:tcMar>
              <w:left w:w="115" w:type="dxa"/>
              <w:right w:w="173" w:type="dxa"/>
            </w:tcMar>
            <w:vAlign w:val="center"/>
          </w:tcPr>
          <w:p w14:paraId="5E0BF79F" w14:textId="77777777" w:rsidR="0045563A" w:rsidRPr="00611882" w:rsidRDefault="0045563A" w:rsidP="00C976FD">
            <w:pPr>
              <w:bidi/>
              <w:spacing w:before="60" w:after="60"/>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lang w:val="en-CA"/>
              </w:rPr>
              <w:t>82</w:t>
            </w:r>
          </w:p>
        </w:tc>
      </w:tr>
      <w:tr w:rsidR="0045563A" w:rsidRPr="00611882" w14:paraId="303F6BC1" w14:textId="77777777" w:rsidTr="008D09F4">
        <w:trPr>
          <w:cantSplit/>
        </w:trPr>
        <w:tc>
          <w:tcPr>
            <w:tcW w:w="8217" w:type="dxa"/>
            <w:shd w:val="clear" w:color="auto" w:fill="auto"/>
            <w:vAlign w:val="center"/>
            <w:hideMark/>
          </w:tcPr>
          <w:p w14:paraId="62B8E184" w14:textId="74944739" w:rsidR="0045563A" w:rsidRPr="00611882" w:rsidRDefault="0045563A" w:rsidP="00511DD6">
            <w:pPr>
              <w:bidi/>
              <w:spacing w:before="60" w:after="60"/>
              <w:jc w:val="both"/>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rtl/>
                <w:lang w:val="en-US"/>
              </w:rPr>
              <w:t>استعراض أربع مشروعات: استكمال إزالة المواد الهيدروكلوروفلوروكربونية بدعم من التكنولوجيات ذات القدرة المنخفضة على إحداث الاحترار العالمي في بيلاروس، مشروع مرفق البيئة العالمية 6046؛ كازاخستان، وإزالة المواد الهيدروكلوروفلوروكربونية في كازاخستان من خلال الترويج للتكنولوجيات الخالية من المواد المستنفدة للأوزون ذات القدرة لمنخفضة على إحداث الاحترار العالمي الموفرة للطاقة، مشروع مرفق البيئة العالمية 6090؛ وإتمام إزالة المواد الهيدروكلوروفلوروكربونية في طاجيكستان من خلال الترويج للتكنولوجيات الخالية من المواد المستنفدة للأوزون ذات القدرة لمنخفضة على إحداث الاحترار العالمي الموفرة للطاقة، مشروع مرفق البيئة العالمية 6030؛ وإتمام إزالة المواد الهيدروكلوروفلوروكربونية في أوزبكستان من خلال الترويج للتكنولوجيات الخالية من المواد المستنفدة للأوزون ذات القدرة لمنخفضة على إحداث الاحترار العالمي الموفرة للطاقة، مشروع مرفق البيئة العالمية 6003.</w:t>
            </w:r>
          </w:p>
        </w:tc>
        <w:tc>
          <w:tcPr>
            <w:tcW w:w="1138" w:type="dxa"/>
            <w:shd w:val="clear" w:color="auto" w:fill="auto"/>
            <w:tcMar>
              <w:left w:w="115" w:type="dxa"/>
              <w:right w:w="173" w:type="dxa"/>
            </w:tcMar>
            <w:vAlign w:val="center"/>
            <w:hideMark/>
          </w:tcPr>
          <w:p w14:paraId="69B06C80" w14:textId="77777777" w:rsidR="0045563A" w:rsidRPr="00611882" w:rsidRDefault="0045563A" w:rsidP="00C976FD">
            <w:pPr>
              <w:bidi/>
              <w:spacing w:before="60" w:after="60"/>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lang w:val="en-CA"/>
              </w:rPr>
              <w:t>80</w:t>
            </w:r>
          </w:p>
        </w:tc>
      </w:tr>
      <w:tr w:rsidR="0045563A" w:rsidRPr="00611882" w14:paraId="634F53F4" w14:textId="77777777" w:rsidTr="00D61661">
        <w:trPr>
          <w:cantSplit/>
        </w:trPr>
        <w:tc>
          <w:tcPr>
            <w:tcW w:w="8217" w:type="dxa"/>
            <w:shd w:val="clear" w:color="auto" w:fill="auto"/>
            <w:hideMark/>
          </w:tcPr>
          <w:p w14:paraId="0C158B41" w14:textId="1B5BDFBD" w:rsidR="0045563A" w:rsidRPr="00611882" w:rsidRDefault="0045563A" w:rsidP="00511DD6">
            <w:pPr>
              <w:bidi/>
              <w:spacing w:before="60" w:after="60"/>
              <w:jc w:val="both"/>
              <w:rPr>
                <w:rFonts w:ascii="Times New Roman" w:hAnsi="Times New Roman" w:cs="Times New Roman"/>
                <w:color w:val="000000" w:themeColor="text1"/>
                <w:sz w:val="26"/>
                <w:szCs w:val="26"/>
                <w:lang w:val="en-CA"/>
              </w:rPr>
            </w:pPr>
            <w:r w:rsidRPr="00611882">
              <w:rPr>
                <w:rFonts w:ascii="Times New Roman" w:hAnsi="Times New Roman" w:cs="Times New Roman"/>
                <w:sz w:val="26"/>
                <w:szCs w:val="26"/>
                <w:rtl/>
              </w:rPr>
              <w:t>استعراض مشروع إدخال بدائل المواد المستنفدة للأوزون في الزراعة وفي قطاع ما بعد الحصاد في كازاخستان (مشروع مرفق البيئة العالمية 9184</w:t>
            </w:r>
            <w:r w:rsidRPr="00611882">
              <w:rPr>
                <w:rFonts w:ascii="Times New Roman" w:hAnsi="Times New Roman" w:cs="Times New Roman"/>
                <w:sz w:val="26"/>
                <w:szCs w:val="26"/>
              </w:rPr>
              <w:t>(</w:t>
            </w:r>
          </w:p>
        </w:tc>
        <w:tc>
          <w:tcPr>
            <w:tcW w:w="1138" w:type="dxa"/>
            <w:shd w:val="clear" w:color="auto" w:fill="auto"/>
            <w:tcMar>
              <w:left w:w="115" w:type="dxa"/>
              <w:right w:w="173" w:type="dxa"/>
            </w:tcMar>
            <w:vAlign w:val="center"/>
          </w:tcPr>
          <w:p w14:paraId="318C02AC" w14:textId="77777777" w:rsidR="0045563A" w:rsidRPr="00611882" w:rsidRDefault="0045563A" w:rsidP="00C976FD">
            <w:pPr>
              <w:bidi/>
              <w:spacing w:before="60" w:after="60"/>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lang w:val="en-CA"/>
              </w:rPr>
              <w:t>76</w:t>
            </w:r>
          </w:p>
        </w:tc>
      </w:tr>
      <w:tr w:rsidR="0045563A" w:rsidRPr="00611882" w14:paraId="29ECEF19" w14:textId="77777777" w:rsidTr="00D61661">
        <w:trPr>
          <w:cantSplit/>
        </w:trPr>
        <w:tc>
          <w:tcPr>
            <w:tcW w:w="8217" w:type="dxa"/>
            <w:shd w:val="clear" w:color="auto" w:fill="auto"/>
            <w:hideMark/>
          </w:tcPr>
          <w:p w14:paraId="4A5D9656" w14:textId="44599F12" w:rsidR="0045563A" w:rsidRPr="00611882" w:rsidRDefault="0045563A" w:rsidP="00511DD6">
            <w:pPr>
              <w:bidi/>
              <w:spacing w:before="60" w:after="60"/>
              <w:jc w:val="both"/>
              <w:rPr>
                <w:rFonts w:ascii="Times New Roman" w:hAnsi="Times New Roman" w:cs="Times New Roman"/>
                <w:color w:val="000000" w:themeColor="text1"/>
                <w:sz w:val="26"/>
                <w:szCs w:val="26"/>
                <w:lang w:val="en-CA"/>
              </w:rPr>
            </w:pPr>
            <w:r w:rsidRPr="00611882">
              <w:rPr>
                <w:rFonts w:ascii="Times New Roman" w:hAnsi="Times New Roman" w:cs="Times New Roman"/>
                <w:sz w:val="26"/>
                <w:szCs w:val="26"/>
                <w:rtl/>
              </w:rPr>
              <w:t>تعليقات على مقترح مشروع بروميد الميثيل لكازاخستان (تمويل من مرفق البيئة العالمية)؛ قدمت أفكارًا بشأن استخدام الأموال في إطار التجديد السادس لموارد مرفق البيئة العالمية للتخلص التدريجي من المواد المستنفدة للأوزون في البلدان غير العاملة بالمادة 5 التي تمر اقتصاداتها بمرحلة انتقالية. ومعلومات عن المناقشات التي أجريت في اجتماعات بروتوكول مونتريال الأخيرة فيما يتعلق بمقترحات تعديل البروتوكول</w:t>
            </w:r>
            <w:r w:rsidRPr="00611882">
              <w:rPr>
                <w:rFonts w:ascii="Times New Roman" w:hAnsi="Times New Roman" w:cs="Times New Roman"/>
                <w:sz w:val="26"/>
                <w:szCs w:val="26"/>
              </w:rPr>
              <w:t>.</w:t>
            </w:r>
          </w:p>
        </w:tc>
        <w:tc>
          <w:tcPr>
            <w:tcW w:w="1138" w:type="dxa"/>
            <w:shd w:val="clear" w:color="auto" w:fill="auto"/>
            <w:tcMar>
              <w:left w:w="115" w:type="dxa"/>
              <w:right w:w="173" w:type="dxa"/>
            </w:tcMar>
            <w:vAlign w:val="center"/>
          </w:tcPr>
          <w:p w14:paraId="035D35FD" w14:textId="77777777" w:rsidR="0045563A" w:rsidRPr="00611882" w:rsidRDefault="0045563A" w:rsidP="00C976FD">
            <w:pPr>
              <w:bidi/>
              <w:spacing w:before="60" w:after="60"/>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lang w:val="en-CA"/>
              </w:rPr>
              <w:t>75</w:t>
            </w:r>
          </w:p>
        </w:tc>
      </w:tr>
      <w:tr w:rsidR="0045563A" w:rsidRPr="00611882" w14:paraId="049DC8C1" w14:textId="77777777" w:rsidTr="00D61661">
        <w:trPr>
          <w:cantSplit/>
        </w:trPr>
        <w:tc>
          <w:tcPr>
            <w:tcW w:w="8217" w:type="dxa"/>
            <w:shd w:val="clear" w:color="auto" w:fill="auto"/>
            <w:hideMark/>
          </w:tcPr>
          <w:p w14:paraId="019D50CD" w14:textId="338C5672" w:rsidR="0045563A" w:rsidRPr="00611882" w:rsidRDefault="0045563A" w:rsidP="00511DD6">
            <w:pPr>
              <w:bidi/>
              <w:spacing w:before="60" w:after="60"/>
              <w:jc w:val="both"/>
              <w:rPr>
                <w:rFonts w:ascii="Times New Roman" w:hAnsi="Times New Roman" w:cs="Times New Roman"/>
                <w:color w:val="000000" w:themeColor="text1"/>
                <w:sz w:val="26"/>
                <w:szCs w:val="26"/>
                <w:lang w:val="en-CA"/>
              </w:rPr>
            </w:pPr>
            <w:r w:rsidRPr="00611882">
              <w:rPr>
                <w:rFonts w:ascii="Times New Roman" w:hAnsi="Times New Roman" w:cs="Times New Roman"/>
                <w:sz w:val="26"/>
                <w:szCs w:val="26"/>
                <w:rtl/>
              </w:rPr>
              <w:t>استعراض مشروع (إدخال بدائل المواد المستنفدة للأوزون في الزراعة وفي قطاع ما بعد الحصاد في كازاخستان) في ضوء سياسات الصندوق متعدد الأطراف والمبادئ التوجيهية</w:t>
            </w:r>
            <w:r w:rsidRPr="00611882">
              <w:rPr>
                <w:rFonts w:ascii="Times New Roman" w:hAnsi="Times New Roman" w:cs="Times New Roman"/>
                <w:sz w:val="26"/>
                <w:szCs w:val="26"/>
              </w:rPr>
              <w:t>.</w:t>
            </w:r>
          </w:p>
        </w:tc>
        <w:tc>
          <w:tcPr>
            <w:tcW w:w="1138" w:type="dxa"/>
            <w:shd w:val="clear" w:color="auto" w:fill="auto"/>
            <w:tcMar>
              <w:left w:w="115" w:type="dxa"/>
              <w:right w:w="173" w:type="dxa"/>
            </w:tcMar>
            <w:vAlign w:val="center"/>
          </w:tcPr>
          <w:p w14:paraId="0B317D3A" w14:textId="77777777" w:rsidR="0045563A" w:rsidRPr="00611882" w:rsidRDefault="0045563A" w:rsidP="00C976FD">
            <w:pPr>
              <w:bidi/>
              <w:spacing w:before="60" w:after="60"/>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lang w:val="en-CA"/>
              </w:rPr>
              <w:t>72</w:t>
            </w:r>
          </w:p>
        </w:tc>
      </w:tr>
      <w:tr w:rsidR="0045563A" w:rsidRPr="00611882" w14:paraId="7C601092" w14:textId="77777777" w:rsidTr="00D61661">
        <w:trPr>
          <w:cantSplit/>
        </w:trPr>
        <w:tc>
          <w:tcPr>
            <w:tcW w:w="8217" w:type="dxa"/>
            <w:shd w:val="clear" w:color="auto" w:fill="auto"/>
            <w:hideMark/>
          </w:tcPr>
          <w:p w14:paraId="342B5950" w14:textId="2590E31D" w:rsidR="0045563A" w:rsidRPr="00611882" w:rsidRDefault="0045563A" w:rsidP="00511DD6">
            <w:pPr>
              <w:bidi/>
              <w:spacing w:before="60" w:after="60"/>
              <w:jc w:val="both"/>
              <w:rPr>
                <w:rFonts w:ascii="Times New Roman" w:hAnsi="Times New Roman" w:cs="Times New Roman"/>
                <w:color w:val="000000" w:themeColor="text1"/>
                <w:sz w:val="26"/>
                <w:szCs w:val="26"/>
                <w:lang w:val="en-CA"/>
              </w:rPr>
            </w:pPr>
            <w:r w:rsidRPr="00611882">
              <w:rPr>
                <w:rFonts w:ascii="Times New Roman" w:hAnsi="Times New Roman" w:cs="Times New Roman"/>
                <w:sz w:val="26"/>
                <w:szCs w:val="26"/>
                <w:rtl/>
              </w:rPr>
              <w:t>تلقت الأمانة دعوة لحضور الاجتماع الخامس والأربعين لمجلس مرفق البيئة العالمية الذي سيعقد في الفترة من 5 إلى 7 نوفمبر/ تشرين الثاني 2013. وفي رسالة دعوة أخرى إلى كبير الموظفين الجديد، رحب الرئيس التنفيذي ورئيس مرفق البيئة العالمية بتجديد التعاون السابق في تقديم مساعدة الأطراف على الوفاء بالتزاماتهم بموجب بروتوكول مونتريال وتجديد العلاقات التاريخية. وردا على ذلك، أبلغ كبير الموظفين المدير التنفيذي أن أمانة الصندوق لن تتمكن من حضور اجتماع المجلس بسبب الاستعدادات للاجتماع الحادي والسبعين؛ ومع ذلك، أبلغ المدير التنفيذي بأنه يتطلع إلى مقابلتها بهدف تعزيز العلاقة مع أمانة مرفق البيئة العالمية</w:t>
            </w:r>
            <w:r w:rsidRPr="00611882">
              <w:rPr>
                <w:rFonts w:ascii="Times New Roman" w:hAnsi="Times New Roman" w:cs="Times New Roman"/>
                <w:sz w:val="26"/>
                <w:szCs w:val="26"/>
              </w:rPr>
              <w:t>.</w:t>
            </w:r>
          </w:p>
        </w:tc>
        <w:tc>
          <w:tcPr>
            <w:tcW w:w="1138" w:type="dxa"/>
            <w:shd w:val="clear" w:color="auto" w:fill="auto"/>
            <w:tcMar>
              <w:left w:w="115" w:type="dxa"/>
              <w:right w:w="173" w:type="dxa"/>
            </w:tcMar>
            <w:vAlign w:val="center"/>
          </w:tcPr>
          <w:p w14:paraId="7E0E0EF0" w14:textId="77777777" w:rsidR="0045563A" w:rsidRPr="00611882" w:rsidRDefault="0045563A" w:rsidP="00C976FD">
            <w:pPr>
              <w:bidi/>
              <w:spacing w:before="60" w:after="60"/>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lang w:val="en-CA"/>
              </w:rPr>
              <w:t>71</w:t>
            </w:r>
          </w:p>
        </w:tc>
      </w:tr>
      <w:tr w:rsidR="0045563A" w:rsidRPr="00611882" w14:paraId="0B4103FE" w14:textId="77777777" w:rsidTr="00D61661">
        <w:trPr>
          <w:cantSplit/>
        </w:trPr>
        <w:tc>
          <w:tcPr>
            <w:tcW w:w="8217" w:type="dxa"/>
            <w:shd w:val="clear" w:color="auto" w:fill="auto"/>
            <w:hideMark/>
          </w:tcPr>
          <w:p w14:paraId="0C68B18B" w14:textId="4F596DFB" w:rsidR="0045563A" w:rsidRPr="00611882" w:rsidRDefault="0045563A" w:rsidP="00511DD6">
            <w:pPr>
              <w:bidi/>
              <w:spacing w:before="60" w:after="60"/>
              <w:jc w:val="both"/>
              <w:rPr>
                <w:rFonts w:ascii="Times New Roman" w:hAnsi="Times New Roman" w:cs="Times New Roman"/>
                <w:color w:val="000000" w:themeColor="text1"/>
                <w:sz w:val="26"/>
                <w:szCs w:val="26"/>
                <w:lang w:val="en-CA"/>
              </w:rPr>
            </w:pPr>
            <w:r w:rsidRPr="00611882">
              <w:rPr>
                <w:rFonts w:ascii="Times New Roman" w:hAnsi="Times New Roman" w:cs="Times New Roman"/>
                <w:sz w:val="26"/>
                <w:szCs w:val="26"/>
                <w:rtl/>
              </w:rPr>
              <w:t xml:space="preserve">شاركت الأمانة في اجتماع الفريق الاستشاري التقني المعني بالمواد الكيميائية والنفايات التابع لمرفق البيئة العالمية لتقديم تعليقات بشأن مشروع استراتيجية مجال التركيز للمواد الكيميائية والنفايات لتوجيه التجديد السادس لموارد مرفق البيئة العالمية </w:t>
            </w:r>
            <w:r w:rsidRPr="00611882">
              <w:rPr>
                <w:rFonts w:ascii="Times New Roman" w:hAnsi="Times New Roman" w:cs="Times New Roman"/>
                <w:color w:val="000000" w:themeColor="text1"/>
                <w:sz w:val="26"/>
                <w:szCs w:val="26"/>
                <w:lang w:val="en-US"/>
              </w:rPr>
              <w:t>(GEF-6)</w:t>
            </w:r>
            <w:r w:rsidRPr="00611882">
              <w:rPr>
                <w:rFonts w:ascii="Times New Roman" w:hAnsi="Times New Roman" w:cs="Times New Roman"/>
                <w:sz w:val="26"/>
                <w:szCs w:val="26"/>
              </w:rPr>
              <w:t xml:space="preserve"> </w:t>
            </w:r>
            <w:r w:rsidRPr="00611882">
              <w:rPr>
                <w:rFonts w:ascii="Times New Roman" w:hAnsi="Times New Roman" w:cs="Times New Roman"/>
                <w:sz w:val="26"/>
                <w:szCs w:val="26"/>
                <w:rtl/>
              </w:rPr>
              <w:t>وشمل مشروع الاستراتيجية أنشطة مرفق البيئة العالمية المتعلقة ببروتوكول مونتريال.</w:t>
            </w:r>
          </w:p>
        </w:tc>
        <w:tc>
          <w:tcPr>
            <w:tcW w:w="1138" w:type="dxa"/>
            <w:shd w:val="clear" w:color="auto" w:fill="auto"/>
            <w:tcMar>
              <w:left w:w="115" w:type="dxa"/>
              <w:right w:w="173" w:type="dxa"/>
            </w:tcMar>
            <w:vAlign w:val="center"/>
          </w:tcPr>
          <w:p w14:paraId="276FE8C1" w14:textId="77777777" w:rsidR="0045563A" w:rsidRPr="00611882" w:rsidRDefault="0045563A" w:rsidP="00C976FD">
            <w:pPr>
              <w:bidi/>
              <w:spacing w:before="60" w:after="60"/>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lang w:val="en-CA"/>
              </w:rPr>
              <w:t>69</w:t>
            </w:r>
          </w:p>
        </w:tc>
      </w:tr>
      <w:tr w:rsidR="0045563A" w:rsidRPr="00611882" w14:paraId="1ACF7667" w14:textId="77777777" w:rsidTr="00D61661">
        <w:trPr>
          <w:cantSplit/>
        </w:trPr>
        <w:tc>
          <w:tcPr>
            <w:tcW w:w="8217" w:type="dxa"/>
            <w:shd w:val="clear" w:color="auto" w:fill="auto"/>
            <w:hideMark/>
          </w:tcPr>
          <w:p w14:paraId="5842CC83" w14:textId="1F830A71" w:rsidR="0045563A" w:rsidRPr="00611882" w:rsidRDefault="0045563A" w:rsidP="00511DD6">
            <w:pPr>
              <w:bidi/>
              <w:spacing w:before="60" w:after="60"/>
              <w:jc w:val="both"/>
              <w:rPr>
                <w:rFonts w:ascii="Times New Roman" w:hAnsi="Times New Roman" w:cs="Times New Roman"/>
                <w:color w:val="000000" w:themeColor="text1"/>
                <w:sz w:val="26"/>
                <w:szCs w:val="26"/>
                <w:lang w:val="en-CA"/>
              </w:rPr>
            </w:pPr>
            <w:r w:rsidRPr="00611882">
              <w:rPr>
                <w:rFonts w:ascii="Times New Roman" w:hAnsi="Times New Roman" w:cs="Times New Roman"/>
                <w:sz w:val="26"/>
                <w:szCs w:val="26"/>
                <w:rtl/>
                <w:lang w:val="en-US"/>
              </w:rPr>
              <w:lastRenderedPageBreak/>
              <w:t>منذ الاجتماع السابع والستين، كان هناك تبادل للمراسلات مع الرئيس التنفيذي لمرفق البيئة العالمية بشأن المسائل المتعلقة بالتعاون بين آليتي التمويل. وتم النظر في إمكانية إصدار منشور مشترك بين الصندوق متعدد الأطراف ومرفق البيئة العالمية بشأن تنفيذ بروتوكول مونتريال على مدى السنوات الخمس والعشرين الماضية.</w:t>
            </w:r>
          </w:p>
        </w:tc>
        <w:tc>
          <w:tcPr>
            <w:tcW w:w="1138" w:type="dxa"/>
            <w:shd w:val="clear" w:color="auto" w:fill="auto"/>
            <w:tcMar>
              <w:left w:w="115" w:type="dxa"/>
              <w:right w:w="173" w:type="dxa"/>
            </w:tcMar>
            <w:vAlign w:val="center"/>
          </w:tcPr>
          <w:p w14:paraId="15ACA1FF" w14:textId="77777777" w:rsidR="0045563A" w:rsidRPr="00611882" w:rsidRDefault="0045563A" w:rsidP="00C976FD">
            <w:pPr>
              <w:bidi/>
              <w:spacing w:before="60" w:after="60"/>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lang w:val="en-CA"/>
              </w:rPr>
              <w:t>68</w:t>
            </w:r>
          </w:p>
        </w:tc>
      </w:tr>
      <w:tr w:rsidR="0045563A" w:rsidRPr="00611882" w14:paraId="618C4D56" w14:textId="77777777" w:rsidTr="008D09F4">
        <w:trPr>
          <w:cantSplit/>
        </w:trPr>
        <w:tc>
          <w:tcPr>
            <w:tcW w:w="9355" w:type="dxa"/>
            <w:gridSpan w:val="2"/>
            <w:shd w:val="clear" w:color="auto" w:fill="auto"/>
            <w:tcMar>
              <w:left w:w="115" w:type="dxa"/>
              <w:right w:w="173" w:type="dxa"/>
            </w:tcMar>
            <w:vAlign w:val="center"/>
          </w:tcPr>
          <w:p w14:paraId="23FDFAD4" w14:textId="32CCBF50" w:rsidR="0045563A" w:rsidRPr="00611882" w:rsidRDefault="0045563A" w:rsidP="00511DD6">
            <w:pPr>
              <w:keepNext/>
              <w:bidi/>
              <w:spacing w:before="60" w:after="60"/>
              <w:jc w:val="both"/>
              <w:rPr>
                <w:rFonts w:ascii="Times New Roman" w:hAnsi="Times New Roman" w:cs="Times New Roman"/>
                <w:color w:val="000000" w:themeColor="text1"/>
                <w:sz w:val="26"/>
                <w:szCs w:val="26"/>
                <w:lang w:val="en-CA"/>
              </w:rPr>
            </w:pPr>
            <w:r w:rsidRPr="00611882">
              <w:rPr>
                <w:rFonts w:ascii="Times New Roman" w:hAnsi="Times New Roman" w:cs="Times New Roman"/>
                <w:bCs/>
                <w:color w:val="000000" w:themeColor="text1"/>
                <w:sz w:val="26"/>
                <w:szCs w:val="26"/>
                <w:rtl/>
                <w:lang w:val="en-US"/>
              </w:rPr>
              <w:t>حكومة فرنسا</w:t>
            </w:r>
          </w:p>
        </w:tc>
      </w:tr>
      <w:tr w:rsidR="0045563A" w:rsidRPr="00611882" w14:paraId="234B07C5" w14:textId="77777777" w:rsidTr="00D055A0">
        <w:trPr>
          <w:cantSplit/>
        </w:trPr>
        <w:tc>
          <w:tcPr>
            <w:tcW w:w="8217" w:type="dxa"/>
            <w:shd w:val="clear" w:color="auto" w:fill="auto"/>
          </w:tcPr>
          <w:p w14:paraId="5E7FD088" w14:textId="2C572BC7" w:rsidR="0045563A" w:rsidRPr="00611882" w:rsidRDefault="0045563A" w:rsidP="00511DD6">
            <w:pPr>
              <w:bidi/>
              <w:spacing w:before="60" w:after="60"/>
              <w:jc w:val="both"/>
              <w:rPr>
                <w:rFonts w:ascii="Times New Roman" w:hAnsi="Times New Roman" w:cs="Times New Roman"/>
                <w:color w:val="000000" w:themeColor="text1"/>
                <w:sz w:val="26"/>
                <w:szCs w:val="26"/>
                <w:lang w:val="en-CA"/>
              </w:rPr>
            </w:pPr>
            <w:r w:rsidRPr="00611882">
              <w:rPr>
                <w:rFonts w:ascii="Times New Roman" w:hAnsi="Times New Roman" w:cs="Times New Roman"/>
                <w:sz w:val="26"/>
                <w:szCs w:val="26"/>
                <w:rtl/>
              </w:rPr>
              <w:t>شارك كبير الموظفين والمسؤول الأول عن إدارة الصندوق والشؤون الإدارية في العرض شبه العام للتوصيات المتعلقة بتقييم المساهمة الفرنسية في الصندوق متعدد الأطراف بأثر رجعي</w:t>
            </w:r>
            <w:r w:rsidRPr="00611882">
              <w:rPr>
                <w:rFonts w:ascii="Times New Roman" w:hAnsi="Times New Roman" w:cs="Times New Roman"/>
                <w:sz w:val="26"/>
                <w:szCs w:val="26"/>
              </w:rPr>
              <w:t>.</w:t>
            </w:r>
          </w:p>
        </w:tc>
        <w:tc>
          <w:tcPr>
            <w:tcW w:w="1138" w:type="dxa"/>
            <w:shd w:val="clear" w:color="auto" w:fill="auto"/>
            <w:tcMar>
              <w:left w:w="115" w:type="dxa"/>
              <w:right w:w="173" w:type="dxa"/>
            </w:tcMar>
            <w:vAlign w:val="center"/>
          </w:tcPr>
          <w:p w14:paraId="686FC7A6" w14:textId="77777777" w:rsidR="0045563A" w:rsidRPr="00611882" w:rsidRDefault="0045563A" w:rsidP="00C976FD">
            <w:pPr>
              <w:bidi/>
              <w:spacing w:before="60" w:after="60"/>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lang w:val="en-CA"/>
              </w:rPr>
              <w:t>88</w:t>
            </w:r>
          </w:p>
        </w:tc>
      </w:tr>
      <w:tr w:rsidR="0045563A" w:rsidRPr="00611882" w14:paraId="0F97346C" w14:textId="77777777" w:rsidTr="00D055A0">
        <w:trPr>
          <w:cantSplit/>
        </w:trPr>
        <w:tc>
          <w:tcPr>
            <w:tcW w:w="8217" w:type="dxa"/>
            <w:shd w:val="clear" w:color="auto" w:fill="auto"/>
            <w:hideMark/>
          </w:tcPr>
          <w:p w14:paraId="1075C997" w14:textId="0CA3C78C" w:rsidR="0045563A" w:rsidRPr="00611882" w:rsidRDefault="0045563A" w:rsidP="00511DD6">
            <w:pPr>
              <w:bidi/>
              <w:spacing w:before="60" w:after="60"/>
              <w:jc w:val="both"/>
              <w:rPr>
                <w:rFonts w:ascii="Times New Roman" w:hAnsi="Times New Roman" w:cs="Times New Roman"/>
                <w:color w:val="000000" w:themeColor="text1"/>
                <w:sz w:val="26"/>
                <w:szCs w:val="26"/>
                <w:lang w:val="en-CA"/>
              </w:rPr>
            </w:pPr>
            <w:r w:rsidRPr="00611882">
              <w:rPr>
                <w:rFonts w:ascii="Times New Roman" w:hAnsi="Times New Roman" w:cs="Times New Roman"/>
                <w:sz w:val="26"/>
                <w:szCs w:val="26"/>
                <w:rtl/>
              </w:rPr>
              <w:t xml:space="preserve">شارك كبير الموظفين في مقابلة بشأن مقترح تقييم المساهمة الفرنسية في أمانة الصندوق بأثر رجعي وقدم معلومات إضافية على النحو المطلوب </w:t>
            </w:r>
          </w:p>
        </w:tc>
        <w:tc>
          <w:tcPr>
            <w:tcW w:w="1138" w:type="dxa"/>
            <w:shd w:val="clear" w:color="auto" w:fill="auto"/>
            <w:tcMar>
              <w:left w:w="115" w:type="dxa"/>
              <w:right w:w="173" w:type="dxa"/>
            </w:tcMar>
            <w:vAlign w:val="center"/>
            <w:hideMark/>
          </w:tcPr>
          <w:p w14:paraId="11C3621A" w14:textId="78765AAD" w:rsidR="0045563A" w:rsidRPr="00611882" w:rsidRDefault="0045563A" w:rsidP="00511DD6">
            <w:pPr>
              <w:bidi/>
              <w:spacing w:before="60" w:after="60"/>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lang w:val="en-CA"/>
              </w:rPr>
              <w:t>86</w:t>
            </w:r>
            <w:r w:rsidR="00511DD6" w:rsidRPr="00611882">
              <w:rPr>
                <w:rFonts w:ascii="Times New Roman" w:hAnsi="Times New Roman" w:cs="Times New Roman"/>
                <w:color w:val="000000" w:themeColor="text1"/>
                <w:sz w:val="26"/>
                <w:szCs w:val="26"/>
                <w:rtl/>
                <w:lang w:val="en-CA"/>
              </w:rPr>
              <w:t>/</w:t>
            </w:r>
            <w:r w:rsidRPr="00611882">
              <w:rPr>
                <w:rFonts w:ascii="Times New Roman" w:hAnsi="Times New Roman" w:cs="Times New Roman"/>
                <w:color w:val="000000" w:themeColor="text1"/>
                <w:sz w:val="26"/>
                <w:szCs w:val="26"/>
                <w:lang w:val="en-CA"/>
              </w:rPr>
              <w:t>87</w:t>
            </w:r>
          </w:p>
        </w:tc>
      </w:tr>
      <w:tr w:rsidR="0045563A" w:rsidRPr="00611882" w14:paraId="0E63DE45" w14:textId="77777777" w:rsidTr="00D055A0">
        <w:trPr>
          <w:cantSplit/>
        </w:trPr>
        <w:tc>
          <w:tcPr>
            <w:tcW w:w="8217" w:type="dxa"/>
            <w:shd w:val="clear" w:color="auto" w:fill="auto"/>
            <w:hideMark/>
          </w:tcPr>
          <w:p w14:paraId="36C2D6D2" w14:textId="47A05369" w:rsidR="0045563A" w:rsidRPr="00611882" w:rsidRDefault="0045563A" w:rsidP="00511DD6">
            <w:pPr>
              <w:bidi/>
              <w:spacing w:before="60" w:after="60"/>
              <w:jc w:val="both"/>
              <w:rPr>
                <w:rFonts w:ascii="Times New Roman" w:hAnsi="Times New Roman" w:cs="Times New Roman"/>
                <w:color w:val="000000" w:themeColor="text1"/>
                <w:sz w:val="26"/>
                <w:szCs w:val="26"/>
                <w:lang w:val="en-CA"/>
              </w:rPr>
            </w:pPr>
            <w:r w:rsidRPr="00611882">
              <w:rPr>
                <w:rFonts w:ascii="Times New Roman" w:hAnsi="Times New Roman" w:cs="Times New Roman"/>
                <w:sz w:val="26"/>
                <w:szCs w:val="26"/>
                <w:rtl/>
              </w:rPr>
              <w:t xml:space="preserve">زيارة مجاملة لوزارة الاقتصاد والمالية الفرنسية. شملت المسائل التي نوقشت، </w:t>
            </w:r>
            <w:r w:rsidRPr="00611882">
              <w:rPr>
                <w:rFonts w:ascii="Times New Roman" w:hAnsi="Times New Roman" w:cs="Times New Roman"/>
                <w:i/>
                <w:iCs/>
                <w:sz w:val="26"/>
                <w:szCs w:val="26"/>
                <w:rtl/>
              </w:rPr>
              <w:t>من بين أمور أخرى</w:t>
            </w:r>
            <w:r w:rsidRPr="00611882">
              <w:rPr>
                <w:rFonts w:ascii="Times New Roman" w:hAnsi="Times New Roman" w:cs="Times New Roman"/>
                <w:sz w:val="26"/>
                <w:szCs w:val="26"/>
                <w:rtl/>
              </w:rPr>
              <w:t>، التعاون الثنائي من جانب حكومة فرنسا، وتجديد موارد الصندوق متعدد الأطراف لفترة السنوات الثلاث 2021-2023</w:t>
            </w:r>
            <w:r w:rsidRPr="00611882">
              <w:rPr>
                <w:rFonts w:ascii="Times New Roman" w:hAnsi="Times New Roman" w:cs="Times New Roman"/>
                <w:sz w:val="26"/>
                <w:szCs w:val="26"/>
              </w:rPr>
              <w:t>.</w:t>
            </w:r>
          </w:p>
        </w:tc>
        <w:tc>
          <w:tcPr>
            <w:tcW w:w="1138" w:type="dxa"/>
            <w:shd w:val="clear" w:color="auto" w:fill="auto"/>
            <w:tcMar>
              <w:left w:w="115" w:type="dxa"/>
              <w:right w:w="173" w:type="dxa"/>
            </w:tcMar>
            <w:vAlign w:val="center"/>
            <w:hideMark/>
          </w:tcPr>
          <w:p w14:paraId="6BB809FB" w14:textId="77777777" w:rsidR="0045563A" w:rsidRPr="00611882" w:rsidRDefault="0045563A" w:rsidP="00C976FD">
            <w:pPr>
              <w:bidi/>
              <w:spacing w:before="60" w:after="60"/>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lang w:val="en-CA"/>
              </w:rPr>
              <w:t>83</w:t>
            </w:r>
          </w:p>
        </w:tc>
      </w:tr>
      <w:tr w:rsidR="0045563A" w:rsidRPr="00611882" w14:paraId="2D31C462" w14:textId="77777777" w:rsidTr="00D055A0">
        <w:trPr>
          <w:cantSplit/>
        </w:trPr>
        <w:tc>
          <w:tcPr>
            <w:tcW w:w="8217" w:type="dxa"/>
            <w:shd w:val="clear" w:color="auto" w:fill="auto"/>
            <w:hideMark/>
          </w:tcPr>
          <w:p w14:paraId="2852A8C0" w14:textId="3B8FE491" w:rsidR="0045563A" w:rsidRPr="00611882" w:rsidRDefault="0045563A" w:rsidP="00511DD6">
            <w:pPr>
              <w:bidi/>
              <w:spacing w:before="60" w:after="60"/>
              <w:jc w:val="both"/>
              <w:rPr>
                <w:rFonts w:ascii="Times New Roman" w:hAnsi="Times New Roman" w:cs="Times New Roman"/>
                <w:color w:val="000000" w:themeColor="text1"/>
                <w:sz w:val="26"/>
                <w:szCs w:val="26"/>
                <w:lang w:val="en-CA"/>
              </w:rPr>
            </w:pPr>
            <w:r w:rsidRPr="00611882">
              <w:rPr>
                <w:rFonts w:ascii="Times New Roman" w:hAnsi="Times New Roman" w:cs="Times New Roman"/>
                <w:sz w:val="26"/>
                <w:szCs w:val="26"/>
                <w:rtl/>
              </w:rPr>
              <w:t>معلومات عن طرائق المساهمات الإضافية في الصندوق متعدد الأطراف</w:t>
            </w:r>
            <w:r w:rsidRPr="00611882">
              <w:rPr>
                <w:rFonts w:ascii="Times New Roman" w:hAnsi="Times New Roman" w:cs="Times New Roman"/>
                <w:sz w:val="26"/>
                <w:szCs w:val="26"/>
              </w:rPr>
              <w:t>.</w:t>
            </w:r>
          </w:p>
        </w:tc>
        <w:tc>
          <w:tcPr>
            <w:tcW w:w="1138" w:type="dxa"/>
            <w:shd w:val="clear" w:color="auto" w:fill="auto"/>
            <w:tcMar>
              <w:left w:w="115" w:type="dxa"/>
              <w:right w:w="173" w:type="dxa"/>
            </w:tcMar>
            <w:vAlign w:val="center"/>
            <w:hideMark/>
          </w:tcPr>
          <w:p w14:paraId="0620A39F" w14:textId="77777777" w:rsidR="0045563A" w:rsidRPr="00611882" w:rsidRDefault="0045563A" w:rsidP="00C976FD">
            <w:pPr>
              <w:bidi/>
              <w:spacing w:before="60" w:after="60"/>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lang w:val="en-CA"/>
              </w:rPr>
              <w:t>77</w:t>
            </w:r>
          </w:p>
        </w:tc>
      </w:tr>
      <w:tr w:rsidR="0045563A" w:rsidRPr="00611882" w14:paraId="7E66DECD" w14:textId="77777777" w:rsidTr="008D09F4">
        <w:trPr>
          <w:cantSplit/>
        </w:trPr>
        <w:tc>
          <w:tcPr>
            <w:tcW w:w="9355" w:type="dxa"/>
            <w:gridSpan w:val="2"/>
            <w:shd w:val="clear" w:color="auto" w:fill="auto"/>
            <w:tcMar>
              <w:left w:w="115" w:type="dxa"/>
              <w:right w:w="173" w:type="dxa"/>
            </w:tcMar>
            <w:vAlign w:val="center"/>
          </w:tcPr>
          <w:p w14:paraId="6947B13A" w14:textId="1FEFF6E1" w:rsidR="0045563A" w:rsidRPr="00611882" w:rsidRDefault="0045563A" w:rsidP="00511DD6">
            <w:pPr>
              <w:keepNext/>
              <w:bidi/>
              <w:spacing w:before="60" w:after="60"/>
              <w:jc w:val="both"/>
              <w:rPr>
                <w:rFonts w:ascii="Times New Roman" w:hAnsi="Times New Roman" w:cs="Times New Roman"/>
                <w:color w:val="000000" w:themeColor="text1"/>
                <w:sz w:val="26"/>
                <w:szCs w:val="26"/>
                <w:lang w:val="en-CA"/>
              </w:rPr>
            </w:pPr>
            <w:r w:rsidRPr="00611882">
              <w:rPr>
                <w:rFonts w:ascii="Times New Roman" w:hAnsi="Times New Roman" w:cs="Times New Roman"/>
                <w:bCs/>
                <w:color w:val="000000" w:themeColor="text1"/>
                <w:sz w:val="26"/>
                <w:szCs w:val="26"/>
                <w:rtl/>
                <w:lang w:val="en-US"/>
              </w:rPr>
              <w:t>الصندوق الأخضر للمناخ</w:t>
            </w:r>
          </w:p>
        </w:tc>
      </w:tr>
      <w:tr w:rsidR="00AB5274" w:rsidRPr="00611882" w14:paraId="3BCEC97E" w14:textId="77777777" w:rsidTr="008D09F4">
        <w:trPr>
          <w:cantSplit/>
        </w:trPr>
        <w:tc>
          <w:tcPr>
            <w:tcW w:w="8217" w:type="dxa"/>
            <w:shd w:val="clear" w:color="auto" w:fill="auto"/>
            <w:vAlign w:val="center"/>
          </w:tcPr>
          <w:p w14:paraId="1AECE87B" w14:textId="718CDE20" w:rsidR="00AB5274" w:rsidRPr="00611882" w:rsidRDefault="00F81836" w:rsidP="00CE435E">
            <w:pPr>
              <w:bidi/>
              <w:spacing w:before="60" w:after="60"/>
              <w:jc w:val="both"/>
              <w:rPr>
                <w:rFonts w:ascii="Times New Roman" w:hAnsi="Times New Roman" w:cs="Times New Roman"/>
                <w:b/>
                <w:bCs/>
                <w:sz w:val="26"/>
                <w:szCs w:val="26"/>
                <w:rtl/>
                <w:lang w:val="en-CA"/>
              </w:rPr>
            </w:pPr>
            <w:r w:rsidRPr="00611882">
              <w:rPr>
                <w:rFonts w:ascii="Times New Roman" w:hAnsi="Times New Roman" w:cs="Times New Roman"/>
                <w:b/>
                <w:bCs/>
                <w:sz w:val="26"/>
                <w:szCs w:val="26"/>
                <w:rtl/>
                <w:lang w:val="en-CA"/>
              </w:rPr>
              <w:t xml:space="preserve">أجريت مناقشات مع السيد يانيك جليماريك ، المدير التنفيذي وفريق </w:t>
            </w:r>
            <w:r w:rsidR="00CE435E" w:rsidRPr="00611882">
              <w:rPr>
                <w:rFonts w:ascii="Times New Roman" w:hAnsi="Times New Roman" w:cs="Times New Roman"/>
                <w:b/>
                <w:bCs/>
                <w:sz w:val="26"/>
                <w:szCs w:val="26"/>
                <w:rtl/>
                <w:lang w:val="en-CA"/>
              </w:rPr>
              <w:t>مرفق البيئة العالمية عن</w:t>
            </w:r>
            <w:r w:rsidRPr="00611882">
              <w:rPr>
                <w:rFonts w:ascii="Times New Roman" w:hAnsi="Times New Roman" w:cs="Times New Roman"/>
                <w:b/>
                <w:bCs/>
                <w:sz w:val="26"/>
                <w:szCs w:val="26"/>
                <w:rtl/>
                <w:lang w:val="en-CA"/>
              </w:rPr>
              <w:t xml:space="preserve"> القضايا </w:t>
            </w:r>
            <w:r w:rsidR="00CE435E" w:rsidRPr="00611882">
              <w:rPr>
                <w:rFonts w:ascii="Times New Roman" w:hAnsi="Times New Roman" w:cs="Times New Roman"/>
                <w:b/>
                <w:bCs/>
                <w:sz w:val="26"/>
                <w:szCs w:val="26"/>
                <w:rtl/>
                <w:lang w:val="en-CA"/>
              </w:rPr>
              <w:t>ذات الصلة</w:t>
            </w:r>
            <w:r w:rsidRPr="00611882">
              <w:rPr>
                <w:rFonts w:ascii="Times New Roman" w:hAnsi="Times New Roman" w:cs="Times New Roman"/>
                <w:b/>
                <w:bCs/>
                <w:sz w:val="26"/>
                <w:szCs w:val="26"/>
                <w:rtl/>
                <w:lang w:val="en-CA"/>
              </w:rPr>
              <w:t xml:space="preserve"> بكفاءة </w:t>
            </w:r>
            <w:r w:rsidR="00CE435E" w:rsidRPr="00611882">
              <w:rPr>
                <w:rFonts w:ascii="Times New Roman" w:hAnsi="Times New Roman" w:cs="Times New Roman"/>
                <w:b/>
                <w:bCs/>
                <w:sz w:val="26"/>
                <w:szCs w:val="26"/>
                <w:rtl/>
                <w:lang w:val="en-CA"/>
              </w:rPr>
              <w:t xml:space="preserve">استخدام </w:t>
            </w:r>
            <w:r w:rsidRPr="00611882">
              <w:rPr>
                <w:rFonts w:ascii="Times New Roman" w:hAnsi="Times New Roman" w:cs="Times New Roman"/>
                <w:b/>
                <w:bCs/>
                <w:sz w:val="26"/>
                <w:szCs w:val="26"/>
                <w:rtl/>
                <w:lang w:val="en-CA"/>
              </w:rPr>
              <w:t xml:space="preserve">الطاقة في سياق </w:t>
            </w:r>
            <w:r w:rsidR="00CE435E" w:rsidRPr="00611882">
              <w:rPr>
                <w:rFonts w:ascii="Times New Roman" w:hAnsi="Times New Roman" w:cs="Times New Roman"/>
                <w:b/>
                <w:bCs/>
                <w:sz w:val="26"/>
                <w:szCs w:val="26"/>
                <w:rtl/>
                <w:lang w:val="en-CA"/>
              </w:rPr>
              <w:t>خفض</w:t>
            </w:r>
            <w:r w:rsidRPr="00611882">
              <w:rPr>
                <w:rFonts w:ascii="Times New Roman" w:hAnsi="Times New Roman" w:cs="Times New Roman"/>
                <w:b/>
                <w:bCs/>
                <w:sz w:val="26"/>
                <w:szCs w:val="26"/>
                <w:rtl/>
                <w:lang w:val="en-CA"/>
              </w:rPr>
              <w:t xml:space="preserve"> </w:t>
            </w:r>
            <w:r w:rsidR="00CE435E" w:rsidRPr="00611882">
              <w:rPr>
                <w:rFonts w:ascii="Times New Roman" w:hAnsi="Times New Roman" w:cs="Times New Roman"/>
                <w:b/>
                <w:bCs/>
                <w:sz w:val="26"/>
                <w:szCs w:val="26"/>
                <w:rtl/>
                <w:lang w:val="en-CA"/>
              </w:rPr>
              <w:t>الهيدروفلوروكربون</w:t>
            </w:r>
            <w:r w:rsidRPr="00611882">
              <w:rPr>
                <w:rFonts w:ascii="Times New Roman" w:hAnsi="Times New Roman" w:cs="Times New Roman"/>
                <w:b/>
                <w:bCs/>
                <w:sz w:val="26"/>
                <w:szCs w:val="26"/>
                <w:rtl/>
                <w:lang w:val="en-CA"/>
              </w:rPr>
              <w:t>، في ديسمبر</w:t>
            </w:r>
            <w:r w:rsidR="00CE435E" w:rsidRPr="00611882">
              <w:rPr>
                <w:rFonts w:ascii="Times New Roman" w:hAnsi="Times New Roman" w:cs="Times New Roman"/>
                <w:b/>
                <w:bCs/>
                <w:sz w:val="26"/>
                <w:szCs w:val="26"/>
                <w:rtl/>
                <w:lang w:val="en-CA"/>
              </w:rPr>
              <w:t>/كانون الأول</w:t>
            </w:r>
            <w:r w:rsidRPr="00611882">
              <w:rPr>
                <w:rFonts w:ascii="Times New Roman" w:hAnsi="Times New Roman" w:cs="Times New Roman"/>
                <w:b/>
                <w:bCs/>
                <w:sz w:val="26"/>
                <w:szCs w:val="26"/>
                <w:rtl/>
                <w:lang w:val="en-CA"/>
              </w:rPr>
              <w:t xml:space="preserve"> 2022.</w:t>
            </w:r>
          </w:p>
        </w:tc>
        <w:tc>
          <w:tcPr>
            <w:tcW w:w="1138" w:type="dxa"/>
            <w:shd w:val="clear" w:color="auto" w:fill="auto"/>
            <w:tcMar>
              <w:left w:w="115" w:type="dxa"/>
              <w:right w:w="173" w:type="dxa"/>
            </w:tcMar>
            <w:vAlign w:val="center"/>
          </w:tcPr>
          <w:p w14:paraId="0D9F8570" w14:textId="70D8881E" w:rsidR="00AB5274" w:rsidRPr="00611882" w:rsidRDefault="00AB5274" w:rsidP="00C976FD">
            <w:pPr>
              <w:bidi/>
              <w:spacing w:before="60" w:after="60"/>
              <w:rPr>
                <w:rFonts w:ascii="Times New Roman" w:hAnsi="Times New Roman" w:cs="Times New Roman"/>
                <w:b/>
                <w:bCs/>
                <w:color w:val="000000" w:themeColor="text1"/>
                <w:sz w:val="26"/>
                <w:szCs w:val="26"/>
                <w:lang w:val="en-CA"/>
              </w:rPr>
            </w:pPr>
            <w:r w:rsidRPr="00611882">
              <w:rPr>
                <w:rFonts w:ascii="Times New Roman" w:hAnsi="Times New Roman" w:cs="Times New Roman"/>
                <w:b/>
                <w:bCs/>
                <w:color w:val="000000" w:themeColor="text1"/>
                <w:sz w:val="26"/>
                <w:szCs w:val="26"/>
                <w:lang w:val="en-CA"/>
              </w:rPr>
              <w:t>92</w:t>
            </w:r>
          </w:p>
        </w:tc>
      </w:tr>
      <w:tr w:rsidR="0045563A" w:rsidRPr="00611882" w14:paraId="349A8E3B" w14:textId="77777777" w:rsidTr="00F4175A">
        <w:trPr>
          <w:cantSplit/>
        </w:trPr>
        <w:tc>
          <w:tcPr>
            <w:tcW w:w="8217" w:type="dxa"/>
            <w:shd w:val="clear" w:color="auto" w:fill="auto"/>
          </w:tcPr>
          <w:p w14:paraId="14CE182C" w14:textId="220CC98F" w:rsidR="0045563A" w:rsidRPr="00611882" w:rsidRDefault="0045563A" w:rsidP="00511DD6">
            <w:pPr>
              <w:bidi/>
              <w:spacing w:before="60" w:after="60"/>
              <w:jc w:val="both"/>
              <w:rPr>
                <w:rFonts w:ascii="Times New Roman" w:hAnsi="Times New Roman" w:cs="Times New Roman"/>
                <w:sz w:val="26"/>
                <w:szCs w:val="26"/>
                <w:lang w:val="en-CA"/>
              </w:rPr>
            </w:pPr>
            <w:bookmarkStart w:id="5" w:name="_Hlk118454437"/>
            <w:r w:rsidRPr="00611882">
              <w:rPr>
                <w:rFonts w:ascii="Times New Roman" w:hAnsi="Times New Roman" w:cs="Times New Roman"/>
                <w:b/>
                <w:bCs/>
                <w:sz w:val="26"/>
                <w:szCs w:val="26"/>
                <w:rtl/>
              </w:rPr>
              <w:t>مناقشات على الإنترنت تعالج المسائل المرتبطة بكفاءة استخدام الطاقة في سياق التخفيض التدريجي للمواد الهيدروفلوروكربونية وتغير المناخ / كفاءة استخدام الطاقة</w:t>
            </w:r>
            <w:bookmarkEnd w:id="5"/>
          </w:p>
        </w:tc>
        <w:tc>
          <w:tcPr>
            <w:tcW w:w="1138" w:type="dxa"/>
            <w:shd w:val="clear" w:color="auto" w:fill="auto"/>
            <w:tcMar>
              <w:left w:w="115" w:type="dxa"/>
              <w:right w:w="173" w:type="dxa"/>
            </w:tcMar>
            <w:vAlign w:val="center"/>
          </w:tcPr>
          <w:p w14:paraId="418208DB" w14:textId="705A4D29" w:rsidR="0045563A" w:rsidRPr="00611882" w:rsidRDefault="0045563A" w:rsidP="00C976FD">
            <w:pPr>
              <w:bidi/>
              <w:spacing w:before="60" w:after="60"/>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lang w:val="en-CA"/>
              </w:rPr>
              <w:t>91</w:t>
            </w:r>
          </w:p>
        </w:tc>
      </w:tr>
      <w:tr w:rsidR="0045563A" w:rsidRPr="00611882" w14:paraId="375B0D8C" w14:textId="77777777" w:rsidTr="00F4175A">
        <w:trPr>
          <w:cantSplit/>
        </w:trPr>
        <w:tc>
          <w:tcPr>
            <w:tcW w:w="8217" w:type="dxa"/>
            <w:shd w:val="clear" w:color="auto" w:fill="auto"/>
          </w:tcPr>
          <w:p w14:paraId="4B7E4B6B" w14:textId="2ECBC7C0" w:rsidR="0045563A" w:rsidRPr="00611882" w:rsidRDefault="0045563A" w:rsidP="00511DD6">
            <w:pPr>
              <w:bidi/>
              <w:spacing w:before="60" w:after="60"/>
              <w:jc w:val="both"/>
              <w:rPr>
                <w:rFonts w:ascii="Times New Roman" w:hAnsi="Times New Roman" w:cs="Times New Roman"/>
                <w:sz w:val="26"/>
                <w:szCs w:val="26"/>
                <w:lang w:val="en-CA"/>
              </w:rPr>
            </w:pPr>
            <w:r w:rsidRPr="00611882">
              <w:rPr>
                <w:rFonts w:ascii="Times New Roman" w:hAnsi="Times New Roman" w:cs="Times New Roman"/>
                <w:sz w:val="26"/>
                <w:szCs w:val="26"/>
                <w:rtl/>
              </w:rPr>
              <w:t xml:space="preserve">مناقشات غير رسمية عبر الإنترنت بين الأمانة والعاملين في الصندوق الأخضر للمناخ حول إمكانيات المزيد من التعاون، بسبب إلغاء الاجتماع التشاوري بشأن تطوير التوجيه القطاعي لكفاءة استخدام الطاقة في الصندوق الأخضر للمناخ المقرر عقده في الفترة من 27 إلى 28 فبراير/ شباط 2020 بسبب كوفيد019. </w:t>
            </w:r>
          </w:p>
        </w:tc>
        <w:tc>
          <w:tcPr>
            <w:tcW w:w="1138" w:type="dxa"/>
            <w:shd w:val="clear" w:color="auto" w:fill="auto"/>
            <w:tcMar>
              <w:left w:w="115" w:type="dxa"/>
              <w:right w:w="173" w:type="dxa"/>
            </w:tcMar>
            <w:vAlign w:val="center"/>
          </w:tcPr>
          <w:p w14:paraId="472025E8" w14:textId="77777777" w:rsidR="0045563A" w:rsidRPr="00611882" w:rsidRDefault="0045563A" w:rsidP="00C976FD">
            <w:pPr>
              <w:bidi/>
              <w:spacing w:before="60" w:after="60"/>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lang w:val="en-CA"/>
              </w:rPr>
              <w:t>85</w:t>
            </w:r>
          </w:p>
        </w:tc>
      </w:tr>
      <w:tr w:rsidR="0045563A" w:rsidRPr="00611882" w14:paraId="340F2AF3" w14:textId="77777777" w:rsidTr="00F4175A">
        <w:trPr>
          <w:cantSplit/>
        </w:trPr>
        <w:tc>
          <w:tcPr>
            <w:tcW w:w="8217" w:type="dxa"/>
            <w:shd w:val="clear" w:color="auto" w:fill="auto"/>
          </w:tcPr>
          <w:p w14:paraId="3B238CA6" w14:textId="4B096B1A" w:rsidR="0045563A" w:rsidRPr="00611882" w:rsidRDefault="0045563A" w:rsidP="00511DD6">
            <w:pPr>
              <w:bidi/>
              <w:spacing w:before="60" w:after="60"/>
              <w:jc w:val="both"/>
              <w:rPr>
                <w:rFonts w:ascii="Times New Roman" w:hAnsi="Times New Roman" w:cs="Times New Roman"/>
                <w:sz w:val="26"/>
                <w:szCs w:val="26"/>
                <w:lang w:val="en-CA"/>
              </w:rPr>
            </w:pPr>
            <w:r w:rsidRPr="00611882">
              <w:rPr>
                <w:rFonts w:ascii="Times New Roman" w:hAnsi="Times New Roman" w:cs="Times New Roman"/>
                <w:sz w:val="26"/>
                <w:szCs w:val="26"/>
                <w:rtl/>
              </w:rPr>
              <w:t>زار ممثل عن الصندوق الأخضر للمناخ الأمانة وعقد عددًا من الاجتماعات مع العاملين في الأمانة مما أتاح فرصة لتبادل المعلومات حول كيفية عمل الصندوقين وإمكانيات المزيد من التعاون</w:t>
            </w:r>
            <w:r w:rsidRPr="00611882">
              <w:rPr>
                <w:rFonts w:ascii="Times New Roman" w:hAnsi="Times New Roman" w:cs="Times New Roman"/>
                <w:sz w:val="26"/>
                <w:szCs w:val="26"/>
              </w:rPr>
              <w:t>.</w:t>
            </w:r>
          </w:p>
        </w:tc>
        <w:tc>
          <w:tcPr>
            <w:tcW w:w="1138" w:type="dxa"/>
            <w:shd w:val="clear" w:color="auto" w:fill="auto"/>
            <w:tcMar>
              <w:left w:w="115" w:type="dxa"/>
              <w:right w:w="173" w:type="dxa"/>
            </w:tcMar>
            <w:vAlign w:val="center"/>
          </w:tcPr>
          <w:p w14:paraId="5DD79F82" w14:textId="77777777" w:rsidR="0045563A" w:rsidRPr="00611882" w:rsidRDefault="0045563A" w:rsidP="00C976FD">
            <w:pPr>
              <w:bidi/>
              <w:spacing w:before="60" w:after="60"/>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lang w:val="en-CA"/>
              </w:rPr>
              <w:t>84</w:t>
            </w:r>
          </w:p>
        </w:tc>
      </w:tr>
      <w:tr w:rsidR="0045563A" w:rsidRPr="00611882" w14:paraId="0667EF08" w14:textId="77777777" w:rsidTr="00F4175A">
        <w:trPr>
          <w:cantSplit/>
        </w:trPr>
        <w:tc>
          <w:tcPr>
            <w:tcW w:w="8217" w:type="dxa"/>
            <w:shd w:val="clear" w:color="auto" w:fill="auto"/>
          </w:tcPr>
          <w:p w14:paraId="44EF7542" w14:textId="21C292FC" w:rsidR="0045563A" w:rsidRPr="00611882" w:rsidRDefault="0045563A" w:rsidP="00511DD6">
            <w:pPr>
              <w:bidi/>
              <w:spacing w:before="60" w:after="60"/>
              <w:jc w:val="both"/>
              <w:rPr>
                <w:rFonts w:ascii="Times New Roman" w:hAnsi="Times New Roman" w:cs="Times New Roman"/>
                <w:color w:val="000000" w:themeColor="text1"/>
                <w:sz w:val="26"/>
                <w:szCs w:val="26"/>
                <w:lang w:val="en-CA"/>
              </w:rPr>
            </w:pPr>
            <w:r w:rsidRPr="00611882">
              <w:rPr>
                <w:rFonts w:ascii="Times New Roman" w:hAnsi="Times New Roman" w:cs="Times New Roman"/>
                <w:sz w:val="26"/>
                <w:szCs w:val="26"/>
                <w:rtl/>
              </w:rPr>
              <w:t>مناقشات غير رسمية بين كبير الموظفين ونائب الأمين التنفيذي للصندوق الأخضر للمناخ بشأن المسائل التي تهم كلا الصندوقين، على هامش الدورة الرابعة لجمعية الأمم المتحدة للبيئة</w:t>
            </w:r>
            <w:r w:rsidRPr="00611882">
              <w:rPr>
                <w:rFonts w:ascii="Times New Roman" w:hAnsi="Times New Roman" w:cs="Times New Roman"/>
                <w:sz w:val="26"/>
                <w:szCs w:val="26"/>
              </w:rPr>
              <w:t>.</w:t>
            </w:r>
          </w:p>
        </w:tc>
        <w:tc>
          <w:tcPr>
            <w:tcW w:w="1138" w:type="dxa"/>
            <w:shd w:val="clear" w:color="auto" w:fill="auto"/>
            <w:tcMar>
              <w:left w:w="115" w:type="dxa"/>
              <w:right w:w="173" w:type="dxa"/>
            </w:tcMar>
            <w:vAlign w:val="center"/>
          </w:tcPr>
          <w:p w14:paraId="31723BAB" w14:textId="77777777" w:rsidR="0045563A" w:rsidRPr="00611882" w:rsidRDefault="0045563A" w:rsidP="00C976FD">
            <w:pPr>
              <w:bidi/>
              <w:spacing w:before="60" w:after="60"/>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lang w:val="en-CA"/>
              </w:rPr>
              <w:t>83</w:t>
            </w:r>
          </w:p>
        </w:tc>
      </w:tr>
      <w:tr w:rsidR="0045563A" w:rsidRPr="00611882" w14:paraId="3A1C58D4" w14:textId="77777777" w:rsidTr="00F4175A">
        <w:trPr>
          <w:cantSplit/>
        </w:trPr>
        <w:tc>
          <w:tcPr>
            <w:tcW w:w="8217" w:type="dxa"/>
            <w:shd w:val="clear" w:color="auto" w:fill="auto"/>
          </w:tcPr>
          <w:p w14:paraId="5C49CC90" w14:textId="480C4216" w:rsidR="0045563A" w:rsidRPr="00611882" w:rsidRDefault="0045563A" w:rsidP="000E57D1">
            <w:pPr>
              <w:bidi/>
              <w:spacing w:before="60" w:after="60"/>
              <w:rPr>
                <w:rFonts w:ascii="Times New Roman" w:hAnsi="Times New Roman" w:cs="Times New Roman"/>
                <w:color w:val="000000" w:themeColor="text1"/>
                <w:sz w:val="26"/>
                <w:szCs w:val="26"/>
                <w:lang w:val="en-CA"/>
              </w:rPr>
            </w:pPr>
            <w:r w:rsidRPr="00611882">
              <w:rPr>
                <w:rFonts w:ascii="Times New Roman" w:hAnsi="Times New Roman" w:cs="Times New Roman"/>
                <w:sz w:val="26"/>
                <w:szCs w:val="26"/>
                <w:rtl/>
              </w:rPr>
              <w:t xml:space="preserve">تشمل وثائق الاجتماع المتعلقة بطرائق الإبلاغ عن التكاليف الإدارية للوكالات المنفذة الوثائق التالية: </w:t>
            </w:r>
            <w:r w:rsidRPr="00611882">
              <w:rPr>
                <w:rFonts w:ascii="Times New Roman" w:hAnsi="Times New Roman" w:cs="Times New Roman"/>
                <w:color w:val="000000" w:themeColor="text1"/>
                <w:sz w:val="26"/>
                <w:szCs w:val="26"/>
                <w:lang w:val="en-US"/>
              </w:rPr>
              <w:t>UNEP/</w:t>
            </w:r>
            <w:proofErr w:type="spellStart"/>
            <w:r w:rsidRPr="00611882">
              <w:rPr>
                <w:rFonts w:ascii="Times New Roman" w:hAnsi="Times New Roman" w:cs="Times New Roman"/>
                <w:color w:val="000000" w:themeColor="text1"/>
                <w:sz w:val="26"/>
                <w:szCs w:val="26"/>
                <w:lang w:val="en-US"/>
              </w:rPr>
              <w:t>OzL.Pro</w:t>
            </w:r>
            <w:proofErr w:type="spellEnd"/>
            <w:r w:rsidRPr="00611882">
              <w:rPr>
                <w:rFonts w:ascii="Times New Roman" w:hAnsi="Times New Roman" w:cs="Times New Roman"/>
                <w:color w:val="000000" w:themeColor="text1"/>
                <w:sz w:val="26"/>
                <w:szCs w:val="26"/>
                <w:lang w:val="en-US"/>
              </w:rPr>
              <w:t>/ExCom/26/67</w:t>
            </w:r>
            <w:r w:rsidRPr="00611882">
              <w:rPr>
                <w:rFonts w:ascii="Times New Roman" w:hAnsi="Times New Roman" w:cs="Times New Roman"/>
                <w:color w:val="000000" w:themeColor="text1"/>
                <w:sz w:val="26"/>
                <w:szCs w:val="26"/>
                <w:rtl/>
                <w:lang w:val="en-US"/>
              </w:rPr>
              <w:t xml:space="preserve"> و </w:t>
            </w:r>
            <w:r w:rsidRPr="00611882">
              <w:rPr>
                <w:rFonts w:ascii="Times New Roman" w:hAnsi="Times New Roman" w:cs="Times New Roman"/>
                <w:color w:val="000000" w:themeColor="text1"/>
                <w:sz w:val="26"/>
                <w:szCs w:val="26"/>
                <w:lang w:val="en-US"/>
              </w:rPr>
              <w:t>UNEP/</w:t>
            </w:r>
            <w:proofErr w:type="spellStart"/>
            <w:r w:rsidRPr="00611882">
              <w:rPr>
                <w:rFonts w:ascii="Times New Roman" w:hAnsi="Times New Roman" w:cs="Times New Roman"/>
                <w:color w:val="000000" w:themeColor="text1"/>
                <w:sz w:val="26"/>
                <w:szCs w:val="26"/>
                <w:lang w:val="en-US"/>
              </w:rPr>
              <w:t>OzL.Pro</w:t>
            </w:r>
            <w:proofErr w:type="spellEnd"/>
            <w:r w:rsidRPr="00611882">
              <w:rPr>
                <w:rFonts w:ascii="Times New Roman" w:hAnsi="Times New Roman" w:cs="Times New Roman"/>
                <w:color w:val="000000" w:themeColor="text1"/>
                <w:sz w:val="26"/>
                <w:szCs w:val="26"/>
                <w:lang w:val="en-US"/>
              </w:rPr>
              <w:t xml:space="preserve">/ExCom/34/52 </w:t>
            </w:r>
            <w:r w:rsidRPr="00611882">
              <w:rPr>
                <w:rFonts w:ascii="Times New Roman" w:hAnsi="Times New Roman" w:cs="Times New Roman"/>
                <w:sz w:val="26"/>
                <w:szCs w:val="26"/>
                <w:rtl/>
              </w:rPr>
              <w:t xml:space="preserve"> و</w:t>
            </w:r>
            <w:r w:rsidRPr="00611882">
              <w:rPr>
                <w:rFonts w:ascii="Times New Roman" w:hAnsi="Times New Roman" w:cs="Times New Roman"/>
                <w:color w:val="000000" w:themeColor="text1"/>
                <w:sz w:val="26"/>
                <w:szCs w:val="26"/>
                <w:lang w:val="en-US"/>
              </w:rPr>
              <w:t>UNEP/</w:t>
            </w:r>
            <w:proofErr w:type="spellStart"/>
            <w:r w:rsidRPr="00611882">
              <w:rPr>
                <w:rFonts w:ascii="Times New Roman" w:hAnsi="Times New Roman" w:cs="Times New Roman"/>
                <w:color w:val="000000" w:themeColor="text1"/>
                <w:sz w:val="26"/>
                <w:szCs w:val="26"/>
                <w:lang w:val="en-US"/>
              </w:rPr>
              <w:t>OzL.Pro</w:t>
            </w:r>
            <w:proofErr w:type="spellEnd"/>
            <w:r w:rsidRPr="00611882">
              <w:rPr>
                <w:rFonts w:ascii="Times New Roman" w:hAnsi="Times New Roman" w:cs="Times New Roman"/>
                <w:color w:val="000000" w:themeColor="text1"/>
                <w:sz w:val="26"/>
                <w:szCs w:val="26"/>
                <w:lang w:val="en-US"/>
              </w:rPr>
              <w:t>/ExCom/38/59</w:t>
            </w:r>
            <w:r w:rsidRPr="00611882">
              <w:rPr>
                <w:rFonts w:ascii="Times New Roman" w:hAnsi="Times New Roman" w:cs="Times New Roman"/>
                <w:color w:val="000000" w:themeColor="text1"/>
                <w:sz w:val="26"/>
                <w:szCs w:val="26"/>
                <w:rtl/>
                <w:lang w:val="en-US"/>
              </w:rPr>
              <w:t xml:space="preserve"> و</w:t>
            </w:r>
            <w:r w:rsidRPr="00611882">
              <w:rPr>
                <w:rFonts w:ascii="Times New Roman" w:hAnsi="Times New Roman" w:cs="Times New Roman"/>
                <w:color w:val="000000" w:themeColor="text1"/>
                <w:sz w:val="26"/>
                <w:szCs w:val="26"/>
                <w:lang w:val="en-US"/>
              </w:rPr>
              <w:t>UNEP/</w:t>
            </w:r>
            <w:proofErr w:type="spellStart"/>
            <w:r w:rsidRPr="00611882">
              <w:rPr>
                <w:rFonts w:ascii="Times New Roman" w:hAnsi="Times New Roman" w:cs="Times New Roman"/>
                <w:color w:val="000000" w:themeColor="text1"/>
                <w:sz w:val="26"/>
                <w:szCs w:val="26"/>
                <w:lang w:val="en-US"/>
              </w:rPr>
              <w:t>OzL.Pro</w:t>
            </w:r>
            <w:proofErr w:type="spellEnd"/>
            <w:r w:rsidRPr="00611882">
              <w:rPr>
                <w:rFonts w:ascii="Times New Roman" w:hAnsi="Times New Roman" w:cs="Times New Roman"/>
                <w:color w:val="000000" w:themeColor="text1"/>
                <w:sz w:val="26"/>
                <w:szCs w:val="26"/>
                <w:lang w:val="en-US"/>
              </w:rPr>
              <w:t>/ExCom/55/48</w:t>
            </w:r>
            <w:r w:rsidRPr="00611882">
              <w:rPr>
                <w:rFonts w:ascii="Times New Roman" w:hAnsi="Times New Roman" w:cs="Times New Roman"/>
                <w:sz w:val="26"/>
                <w:szCs w:val="26"/>
                <w:rtl/>
              </w:rPr>
              <w:t xml:space="preserve"> و</w:t>
            </w:r>
            <w:r w:rsidRPr="00611882">
              <w:rPr>
                <w:rFonts w:ascii="Times New Roman" w:hAnsi="Times New Roman" w:cs="Times New Roman"/>
                <w:color w:val="000000" w:themeColor="text1"/>
                <w:sz w:val="26"/>
                <w:szCs w:val="26"/>
                <w:lang w:val="en-US"/>
              </w:rPr>
              <w:t>UNEP/</w:t>
            </w:r>
            <w:proofErr w:type="spellStart"/>
            <w:r w:rsidRPr="00611882">
              <w:rPr>
                <w:rFonts w:ascii="Times New Roman" w:hAnsi="Times New Roman" w:cs="Times New Roman"/>
                <w:color w:val="000000" w:themeColor="text1"/>
                <w:sz w:val="26"/>
                <w:szCs w:val="26"/>
                <w:lang w:val="en-US"/>
              </w:rPr>
              <w:t>OzL.Pro</w:t>
            </w:r>
            <w:proofErr w:type="spellEnd"/>
            <w:r w:rsidRPr="00611882">
              <w:rPr>
                <w:rFonts w:ascii="Times New Roman" w:hAnsi="Times New Roman" w:cs="Times New Roman"/>
                <w:color w:val="000000" w:themeColor="text1"/>
                <w:sz w:val="26"/>
                <w:szCs w:val="26"/>
                <w:lang w:val="en-US"/>
              </w:rPr>
              <w:t>/ExCom/80/43</w:t>
            </w:r>
            <w:r w:rsidRPr="00611882">
              <w:rPr>
                <w:rFonts w:ascii="Times New Roman" w:hAnsi="Times New Roman" w:cs="Times New Roman"/>
                <w:color w:val="000000" w:themeColor="text1"/>
                <w:sz w:val="26"/>
                <w:szCs w:val="26"/>
                <w:rtl/>
                <w:lang w:val="en-US"/>
              </w:rPr>
              <w:t>.</w:t>
            </w:r>
          </w:p>
        </w:tc>
        <w:tc>
          <w:tcPr>
            <w:tcW w:w="1138" w:type="dxa"/>
            <w:shd w:val="clear" w:color="auto" w:fill="auto"/>
            <w:tcMar>
              <w:left w:w="115" w:type="dxa"/>
              <w:right w:w="173" w:type="dxa"/>
            </w:tcMar>
            <w:vAlign w:val="center"/>
          </w:tcPr>
          <w:p w14:paraId="1639952B" w14:textId="77777777" w:rsidR="0045563A" w:rsidRPr="00611882" w:rsidRDefault="0045563A" w:rsidP="00C976FD">
            <w:pPr>
              <w:bidi/>
              <w:spacing w:before="60" w:after="60"/>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lang w:val="en-CA"/>
              </w:rPr>
              <w:t>81</w:t>
            </w:r>
          </w:p>
        </w:tc>
      </w:tr>
      <w:tr w:rsidR="0045563A" w:rsidRPr="00611882" w14:paraId="3A9F74DB" w14:textId="77777777" w:rsidTr="00F4175A">
        <w:trPr>
          <w:cantSplit/>
        </w:trPr>
        <w:tc>
          <w:tcPr>
            <w:tcW w:w="8217" w:type="dxa"/>
            <w:shd w:val="clear" w:color="auto" w:fill="auto"/>
            <w:hideMark/>
          </w:tcPr>
          <w:p w14:paraId="6C889E6C" w14:textId="3852F73E" w:rsidR="0045563A" w:rsidRPr="00611882" w:rsidRDefault="0045563A" w:rsidP="00511DD6">
            <w:pPr>
              <w:bidi/>
              <w:spacing w:before="60" w:after="60"/>
              <w:jc w:val="both"/>
              <w:rPr>
                <w:rFonts w:ascii="Times New Roman" w:hAnsi="Times New Roman" w:cs="Times New Roman"/>
                <w:color w:val="000000" w:themeColor="text1"/>
                <w:sz w:val="26"/>
                <w:szCs w:val="26"/>
                <w:rtl/>
                <w:lang w:val="en-CA" w:bidi="ar-EG"/>
              </w:rPr>
            </w:pPr>
            <w:r w:rsidRPr="00611882">
              <w:rPr>
                <w:rFonts w:ascii="Times New Roman" w:hAnsi="Times New Roman" w:cs="Times New Roman"/>
                <w:sz w:val="26"/>
                <w:szCs w:val="26"/>
                <w:rtl/>
              </w:rPr>
              <w:t>دعوة جماعية لتقديم معلومات عن ممارسات الصندوق متعدد الأطراف فيما يتعلق بالإقراض الميسر والتكاليف الإضافية</w:t>
            </w:r>
            <w:r w:rsidRPr="00611882">
              <w:rPr>
                <w:rFonts w:ascii="Times New Roman" w:hAnsi="Times New Roman" w:cs="Times New Roman"/>
                <w:sz w:val="26"/>
                <w:szCs w:val="26"/>
              </w:rPr>
              <w:t>.</w:t>
            </w:r>
          </w:p>
        </w:tc>
        <w:tc>
          <w:tcPr>
            <w:tcW w:w="1138" w:type="dxa"/>
            <w:shd w:val="clear" w:color="auto" w:fill="auto"/>
            <w:tcMar>
              <w:left w:w="115" w:type="dxa"/>
              <w:right w:w="173" w:type="dxa"/>
            </w:tcMar>
            <w:vAlign w:val="center"/>
          </w:tcPr>
          <w:p w14:paraId="5032742B" w14:textId="77777777" w:rsidR="0045563A" w:rsidRPr="00611882" w:rsidRDefault="0045563A" w:rsidP="00C976FD">
            <w:pPr>
              <w:bidi/>
              <w:spacing w:before="60" w:after="60"/>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lang w:val="en-CA"/>
              </w:rPr>
              <w:t>80</w:t>
            </w:r>
          </w:p>
        </w:tc>
      </w:tr>
      <w:tr w:rsidR="0045563A" w:rsidRPr="00611882" w14:paraId="39535A9A" w14:textId="77777777" w:rsidTr="00F4175A">
        <w:trPr>
          <w:cantSplit/>
        </w:trPr>
        <w:tc>
          <w:tcPr>
            <w:tcW w:w="8217" w:type="dxa"/>
            <w:shd w:val="clear" w:color="auto" w:fill="auto"/>
          </w:tcPr>
          <w:p w14:paraId="7F1677C8" w14:textId="77777777" w:rsidR="0045563A" w:rsidRPr="00611882" w:rsidRDefault="0045563A" w:rsidP="00511DD6">
            <w:pPr>
              <w:bidi/>
              <w:jc w:val="both"/>
              <w:rPr>
                <w:rFonts w:ascii="Times New Roman" w:hAnsi="Times New Roman" w:cs="Times New Roman"/>
                <w:sz w:val="26"/>
                <w:szCs w:val="26"/>
              </w:rPr>
            </w:pPr>
            <w:r w:rsidRPr="00611882">
              <w:rPr>
                <w:rFonts w:ascii="Times New Roman" w:hAnsi="Times New Roman" w:cs="Times New Roman"/>
                <w:sz w:val="26"/>
                <w:szCs w:val="26"/>
                <w:rtl/>
              </w:rPr>
              <w:lastRenderedPageBreak/>
              <w:t>قدم رابطًا للوثائق المتعلقة بفريق التكنولوجيا والتقييم الاقتصادي، وفريق التقييم العلمي، وفريق تقييم الآثار البيئية على الموقع الإلكتروني لأمانة الأوزون، وكذلك مقدمة لموظف الاتصالات في أمانة الأوزون؛</w:t>
            </w:r>
          </w:p>
          <w:p w14:paraId="0D24F6A7" w14:textId="1BFE1F2E" w:rsidR="0045563A" w:rsidRPr="00611882" w:rsidRDefault="0045563A" w:rsidP="00511DD6">
            <w:pPr>
              <w:bidi/>
              <w:spacing w:before="60" w:after="60"/>
              <w:jc w:val="both"/>
              <w:rPr>
                <w:rFonts w:ascii="Times New Roman" w:hAnsi="Times New Roman" w:cs="Times New Roman"/>
                <w:color w:val="000000" w:themeColor="text1"/>
                <w:sz w:val="26"/>
                <w:szCs w:val="26"/>
                <w:lang w:val="en-CA"/>
              </w:rPr>
            </w:pPr>
            <w:r w:rsidRPr="00611882">
              <w:rPr>
                <w:rFonts w:ascii="Times New Roman" w:hAnsi="Times New Roman" w:cs="Times New Roman"/>
                <w:sz w:val="26"/>
                <w:szCs w:val="26"/>
                <w:rtl/>
              </w:rPr>
              <w:t>وشملت الوثائق المعروضة: الكتاب التمهيدي للجنة التنفيذية؛ وسياسات وإجراءات والمبادئ التوجيهية ومعايير الصندوق متعدد الأطراف؛ والعرض التقديمي بعنوان "الصندوق متعدد الأطراف: الحوكمة ونموذج الأعمال والإنجازات والتحديات"؛ وأمثلة من وثائق ما قبل الدورة لتخطيط الأعمال ومقترحات المشروعات؛ ورصد وتقييم برنامج العمل وتقارير إنجاز المشروعات؛ وقوالب خطة العمل وإرشادات إعداد التقارير المرحلية؛ وتقارير التقييمين عن التعزيز المؤسسي؛ وبرنامج عمل الرصد والتقييم.</w:t>
            </w:r>
          </w:p>
        </w:tc>
        <w:tc>
          <w:tcPr>
            <w:tcW w:w="1138" w:type="dxa"/>
            <w:shd w:val="clear" w:color="auto" w:fill="auto"/>
            <w:tcMar>
              <w:left w:w="115" w:type="dxa"/>
              <w:right w:w="173" w:type="dxa"/>
            </w:tcMar>
            <w:vAlign w:val="center"/>
          </w:tcPr>
          <w:p w14:paraId="5E172781" w14:textId="77777777" w:rsidR="0045563A" w:rsidRPr="00611882" w:rsidRDefault="0045563A" w:rsidP="00C976FD">
            <w:pPr>
              <w:bidi/>
              <w:spacing w:before="60" w:after="60"/>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lang w:val="en-CA"/>
              </w:rPr>
              <w:t>77</w:t>
            </w:r>
          </w:p>
        </w:tc>
      </w:tr>
      <w:tr w:rsidR="0045563A" w:rsidRPr="00611882" w14:paraId="19D25E8D" w14:textId="77777777" w:rsidTr="00F4175A">
        <w:trPr>
          <w:cantSplit/>
        </w:trPr>
        <w:tc>
          <w:tcPr>
            <w:tcW w:w="8217" w:type="dxa"/>
            <w:shd w:val="clear" w:color="auto" w:fill="auto"/>
            <w:hideMark/>
          </w:tcPr>
          <w:p w14:paraId="4DC79E83" w14:textId="15F166A9" w:rsidR="0045563A" w:rsidRPr="00611882" w:rsidRDefault="0045563A" w:rsidP="00511DD6">
            <w:pPr>
              <w:bidi/>
              <w:spacing w:before="60" w:after="60"/>
              <w:jc w:val="both"/>
              <w:rPr>
                <w:rFonts w:ascii="Times New Roman" w:hAnsi="Times New Roman" w:cs="Times New Roman"/>
                <w:color w:val="000000" w:themeColor="text1"/>
                <w:sz w:val="26"/>
                <w:szCs w:val="26"/>
                <w:lang w:val="en-CA"/>
              </w:rPr>
            </w:pPr>
            <w:r w:rsidRPr="00611882">
              <w:rPr>
                <w:rFonts w:ascii="Times New Roman" w:hAnsi="Times New Roman" w:cs="Times New Roman"/>
                <w:sz w:val="26"/>
                <w:szCs w:val="26"/>
                <w:rtl/>
              </w:rPr>
              <w:t>خبرة أمانة الصندوق في وضع الترتيبات القانونية مع الكيانات المنفذة وإنشاء نظام إبلاغ مرحلي للصندوق متعدد الأطراف.</w:t>
            </w:r>
          </w:p>
        </w:tc>
        <w:tc>
          <w:tcPr>
            <w:tcW w:w="1138" w:type="dxa"/>
            <w:shd w:val="clear" w:color="auto" w:fill="auto"/>
            <w:tcMar>
              <w:left w:w="115" w:type="dxa"/>
              <w:right w:w="173" w:type="dxa"/>
            </w:tcMar>
            <w:vAlign w:val="center"/>
            <w:hideMark/>
          </w:tcPr>
          <w:p w14:paraId="7E18D5E3" w14:textId="77777777" w:rsidR="0045563A" w:rsidRPr="00611882" w:rsidRDefault="0045563A" w:rsidP="00C976FD">
            <w:pPr>
              <w:bidi/>
              <w:spacing w:before="60" w:after="60"/>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lang w:val="en-CA"/>
              </w:rPr>
              <w:t>76</w:t>
            </w:r>
          </w:p>
        </w:tc>
      </w:tr>
      <w:tr w:rsidR="0045563A" w:rsidRPr="00611882" w14:paraId="0D1D975A" w14:textId="77777777" w:rsidTr="00F4175A">
        <w:trPr>
          <w:cantSplit/>
        </w:trPr>
        <w:tc>
          <w:tcPr>
            <w:tcW w:w="8217" w:type="dxa"/>
            <w:shd w:val="clear" w:color="auto" w:fill="auto"/>
            <w:hideMark/>
          </w:tcPr>
          <w:p w14:paraId="7931303F" w14:textId="29240769" w:rsidR="0045563A" w:rsidRPr="00611882" w:rsidRDefault="0045563A" w:rsidP="00511DD6">
            <w:pPr>
              <w:bidi/>
              <w:jc w:val="both"/>
              <w:rPr>
                <w:rFonts w:ascii="Times New Roman" w:hAnsi="Times New Roman" w:cs="Times New Roman"/>
                <w:color w:val="000000" w:themeColor="text1"/>
                <w:sz w:val="26"/>
                <w:szCs w:val="26"/>
                <w:lang w:val="en-CA"/>
              </w:rPr>
            </w:pPr>
            <w:r w:rsidRPr="00611882">
              <w:rPr>
                <w:rFonts w:ascii="Times New Roman" w:hAnsi="Times New Roman" w:cs="Times New Roman"/>
                <w:sz w:val="26"/>
                <w:szCs w:val="26"/>
                <w:rtl/>
              </w:rPr>
              <w:t>معلومات عن مؤشرات الأداء المعدة للصندوق متعدد الأطراف؛ ومعلومات عن المناقشات التي أجريت في اجتماعات بروتوكول مونتريال الأخيرة فيما يتعلق بمقترحات تعديل البروتوكول؛ ومعلومات عن إطار الرصد والمحاسبة الخاص بالصندوق متعدد الأطراف بما في ذلك الفصل الحادي عشر من سياسات الصندوق متعدد الأطراف وإجراءاته ومبادئه التوجيهية ومعاييره (الرصد والتقييم)؛ وعرض لبناء القدرات في إطار الصندوق متعدد الأطراف.</w:t>
            </w:r>
          </w:p>
        </w:tc>
        <w:tc>
          <w:tcPr>
            <w:tcW w:w="1138" w:type="dxa"/>
            <w:shd w:val="clear" w:color="auto" w:fill="auto"/>
            <w:tcMar>
              <w:left w:w="115" w:type="dxa"/>
              <w:right w:w="173" w:type="dxa"/>
            </w:tcMar>
            <w:vAlign w:val="center"/>
            <w:hideMark/>
          </w:tcPr>
          <w:p w14:paraId="6F14D433" w14:textId="77777777" w:rsidR="0045563A" w:rsidRPr="00611882" w:rsidRDefault="0045563A" w:rsidP="00C976FD">
            <w:pPr>
              <w:bidi/>
              <w:spacing w:before="60" w:after="60"/>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lang w:val="en-CA"/>
              </w:rPr>
              <w:t>75</w:t>
            </w:r>
          </w:p>
        </w:tc>
      </w:tr>
      <w:tr w:rsidR="0045563A" w:rsidRPr="00611882" w14:paraId="0AD25A1B" w14:textId="77777777" w:rsidTr="00F4175A">
        <w:trPr>
          <w:cantSplit/>
        </w:trPr>
        <w:tc>
          <w:tcPr>
            <w:tcW w:w="8217" w:type="dxa"/>
            <w:shd w:val="clear" w:color="auto" w:fill="auto"/>
            <w:hideMark/>
          </w:tcPr>
          <w:p w14:paraId="4343FDAF" w14:textId="4FB49169" w:rsidR="0045563A" w:rsidRPr="00611882" w:rsidRDefault="0045563A" w:rsidP="00511DD6">
            <w:pPr>
              <w:bidi/>
              <w:spacing w:before="60" w:after="60"/>
              <w:jc w:val="both"/>
              <w:rPr>
                <w:rFonts w:ascii="Times New Roman" w:hAnsi="Times New Roman" w:cs="Times New Roman"/>
                <w:color w:val="000000" w:themeColor="text1"/>
                <w:sz w:val="26"/>
                <w:szCs w:val="26"/>
                <w:lang w:val="en-CA"/>
              </w:rPr>
            </w:pPr>
            <w:r w:rsidRPr="00611882">
              <w:rPr>
                <w:rFonts w:ascii="Times New Roman" w:hAnsi="Times New Roman" w:cs="Times New Roman"/>
                <w:sz w:val="26"/>
                <w:szCs w:val="26"/>
                <w:rtl/>
              </w:rPr>
              <w:t>عرض عن الصندوق متعدد الأطراف وعينة من الوثائق الرئيسية بما في ذلك أنشطة الأمانة ، وحالة الصندوق ، وخطط الأعمال الموحدة والتقارير المرحلية ، وعينة من مقترحات المشاريع وأوراق السياسات. مزيد من التفاصيل والمناقشات حول الصندوق متعدد الأطراف</w:t>
            </w:r>
            <w:r w:rsidRPr="00611882">
              <w:rPr>
                <w:rFonts w:ascii="Times New Roman" w:hAnsi="Times New Roman" w:cs="Times New Roman"/>
                <w:sz w:val="26"/>
                <w:szCs w:val="26"/>
              </w:rPr>
              <w:t>.</w:t>
            </w:r>
          </w:p>
        </w:tc>
        <w:tc>
          <w:tcPr>
            <w:tcW w:w="1138" w:type="dxa"/>
            <w:shd w:val="clear" w:color="auto" w:fill="auto"/>
            <w:tcMar>
              <w:left w:w="115" w:type="dxa"/>
              <w:right w:w="173" w:type="dxa"/>
            </w:tcMar>
            <w:vAlign w:val="center"/>
            <w:hideMark/>
          </w:tcPr>
          <w:p w14:paraId="2267FFF0" w14:textId="77777777" w:rsidR="0045563A" w:rsidRPr="00611882" w:rsidRDefault="0045563A" w:rsidP="00C976FD">
            <w:pPr>
              <w:bidi/>
              <w:spacing w:before="60" w:after="60"/>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lang w:val="en-CA"/>
              </w:rPr>
              <w:t>74</w:t>
            </w:r>
          </w:p>
        </w:tc>
      </w:tr>
      <w:tr w:rsidR="0045563A" w:rsidRPr="00611882" w14:paraId="778F9194" w14:textId="77777777" w:rsidTr="00F4175A">
        <w:trPr>
          <w:cantSplit/>
        </w:trPr>
        <w:tc>
          <w:tcPr>
            <w:tcW w:w="8217" w:type="dxa"/>
            <w:shd w:val="clear" w:color="auto" w:fill="auto"/>
            <w:hideMark/>
          </w:tcPr>
          <w:p w14:paraId="42D76EF6" w14:textId="47DB7452" w:rsidR="0045563A" w:rsidRPr="00611882" w:rsidRDefault="0045563A" w:rsidP="00511DD6">
            <w:pPr>
              <w:bidi/>
              <w:spacing w:before="60" w:after="60"/>
              <w:jc w:val="both"/>
              <w:rPr>
                <w:rFonts w:ascii="Times New Roman" w:hAnsi="Times New Roman" w:cs="Times New Roman"/>
                <w:color w:val="000000" w:themeColor="text1"/>
                <w:sz w:val="26"/>
                <w:szCs w:val="26"/>
                <w:lang w:val="en-CA"/>
              </w:rPr>
            </w:pPr>
            <w:r w:rsidRPr="00611882">
              <w:rPr>
                <w:rFonts w:ascii="Times New Roman" w:hAnsi="Times New Roman" w:cs="Times New Roman"/>
                <w:sz w:val="26"/>
                <w:szCs w:val="26"/>
                <w:rtl/>
              </w:rPr>
              <w:t>نظرة عامة على أهداف وتشغيل الصندوق متعدد الأطراف، بما في ذلك عمليته لاستعراض المشروعات، ووضع السياسة، وعملية الاجتماع، وتنفيذ قرارات اللجنة التنفيذية</w:t>
            </w:r>
            <w:r w:rsidRPr="00611882">
              <w:rPr>
                <w:rFonts w:ascii="Times New Roman" w:hAnsi="Times New Roman" w:cs="Times New Roman"/>
                <w:sz w:val="26"/>
                <w:szCs w:val="26"/>
              </w:rPr>
              <w:t>.</w:t>
            </w:r>
          </w:p>
        </w:tc>
        <w:tc>
          <w:tcPr>
            <w:tcW w:w="1138" w:type="dxa"/>
            <w:shd w:val="clear" w:color="auto" w:fill="auto"/>
            <w:tcMar>
              <w:left w:w="115" w:type="dxa"/>
              <w:right w:w="173" w:type="dxa"/>
            </w:tcMar>
            <w:vAlign w:val="center"/>
            <w:hideMark/>
          </w:tcPr>
          <w:p w14:paraId="5DC8B333" w14:textId="77777777" w:rsidR="0045563A" w:rsidRPr="00611882" w:rsidRDefault="0045563A" w:rsidP="00C976FD">
            <w:pPr>
              <w:bidi/>
              <w:spacing w:before="60" w:after="60"/>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lang w:val="en-CA"/>
              </w:rPr>
              <w:t>72</w:t>
            </w:r>
          </w:p>
        </w:tc>
      </w:tr>
      <w:tr w:rsidR="0045563A" w:rsidRPr="00611882" w14:paraId="3A40375C" w14:textId="77777777" w:rsidTr="00F4175A">
        <w:trPr>
          <w:cantSplit/>
        </w:trPr>
        <w:tc>
          <w:tcPr>
            <w:tcW w:w="8217" w:type="dxa"/>
            <w:shd w:val="clear" w:color="auto" w:fill="auto"/>
            <w:hideMark/>
          </w:tcPr>
          <w:p w14:paraId="59D0C3BD" w14:textId="285F94B3" w:rsidR="0045563A" w:rsidRPr="00611882" w:rsidRDefault="0045563A" w:rsidP="00511DD6">
            <w:pPr>
              <w:bidi/>
              <w:spacing w:before="60" w:after="60"/>
              <w:jc w:val="both"/>
              <w:rPr>
                <w:rFonts w:ascii="Times New Roman" w:hAnsi="Times New Roman" w:cs="Times New Roman"/>
                <w:color w:val="000000" w:themeColor="text1"/>
                <w:sz w:val="26"/>
                <w:szCs w:val="26"/>
                <w:lang w:val="en-CA"/>
              </w:rPr>
            </w:pPr>
            <w:r w:rsidRPr="00611882">
              <w:rPr>
                <w:rFonts w:ascii="Times New Roman" w:hAnsi="Times New Roman" w:cs="Times New Roman"/>
                <w:sz w:val="26"/>
                <w:szCs w:val="26"/>
                <w:rtl/>
              </w:rPr>
              <w:t>راسلت أمانة الصندوق الأخضر للمناخ المؤقتة الصندوق متعدد الأطراف في 24 سبتمبر/ أيلول 2013 مع دعوة لحضور الاجتماع الخامس لمجلس الصندوق الأخضر للمناخ بصفة مراقب، على الرغم من ذكر الرسالة أن وضع المراقب للصندوق متعدد الأطراف لم تتم الموافقة عليه بعد. ولم</w:t>
            </w:r>
            <w:r w:rsidRPr="00611882">
              <w:rPr>
                <w:rFonts w:ascii="Times New Roman" w:hAnsi="Times New Roman" w:cs="Times New Roman"/>
                <w:sz w:val="26"/>
                <w:szCs w:val="26"/>
              </w:rPr>
              <w:t xml:space="preserve"> </w:t>
            </w:r>
            <w:r w:rsidRPr="00611882">
              <w:rPr>
                <w:rFonts w:ascii="Times New Roman" w:hAnsi="Times New Roman" w:cs="Times New Roman"/>
                <w:sz w:val="26"/>
                <w:szCs w:val="26"/>
                <w:rtl/>
              </w:rPr>
              <w:t xml:space="preserve">تتمكن أمانة الصندوق من حضور اجتماع المجلس، الذي انعقد في الفترة من 8 إلى 10 أكتوبر/ تشرين الأول، بسبب الاستعدادات للاجتماع الحادي والسبعين. وأبلغت رسالة أخرى مؤرخة 21 أكتوبر/ تشرين الأول 2013 أمانة الصندوق بأن الاجتماع القادم للمجلس سيعقد في إندونيسيا في الفترة من 19 إلى 21 فبراير/ شباط 2014، وذكرت أنه تمت الموافقة على صفة مراقب للصندوق متعدد الأطراف من خلال تعديل المقرر </w:t>
            </w:r>
            <w:r w:rsidRPr="00611882">
              <w:rPr>
                <w:rFonts w:ascii="Times New Roman" w:hAnsi="Times New Roman" w:cs="Times New Roman"/>
                <w:sz w:val="26"/>
                <w:szCs w:val="26"/>
              </w:rPr>
              <w:t>B.04/15</w:t>
            </w:r>
            <w:r w:rsidRPr="00611882">
              <w:rPr>
                <w:rFonts w:ascii="Times New Roman" w:hAnsi="Times New Roman" w:cs="Times New Roman"/>
                <w:sz w:val="26"/>
                <w:szCs w:val="26"/>
                <w:rtl/>
              </w:rPr>
              <w:t>، وطلبت من أمانة الصندوق أيضا تعيين مسؤول اتصال</w:t>
            </w:r>
            <w:r w:rsidRPr="00611882">
              <w:rPr>
                <w:rFonts w:ascii="Times New Roman" w:hAnsi="Times New Roman" w:cs="Times New Roman"/>
                <w:sz w:val="26"/>
                <w:szCs w:val="26"/>
              </w:rPr>
              <w:t>.</w:t>
            </w:r>
          </w:p>
        </w:tc>
        <w:tc>
          <w:tcPr>
            <w:tcW w:w="1138" w:type="dxa"/>
            <w:shd w:val="clear" w:color="auto" w:fill="auto"/>
            <w:tcMar>
              <w:left w:w="115" w:type="dxa"/>
              <w:right w:w="173" w:type="dxa"/>
            </w:tcMar>
            <w:vAlign w:val="center"/>
            <w:hideMark/>
          </w:tcPr>
          <w:p w14:paraId="38F215EF" w14:textId="77777777" w:rsidR="0045563A" w:rsidRPr="00611882" w:rsidRDefault="0045563A" w:rsidP="00C976FD">
            <w:pPr>
              <w:bidi/>
              <w:spacing w:before="60" w:after="60"/>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lang w:val="en-CA"/>
              </w:rPr>
              <w:t>71</w:t>
            </w:r>
          </w:p>
        </w:tc>
      </w:tr>
      <w:tr w:rsidR="003211F5" w:rsidRPr="00611882" w14:paraId="13785EFC" w14:textId="77777777" w:rsidTr="008D09F4">
        <w:trPr>
          <w:cantSplit/>
        </w:trPr>
        <w:tc>
          <w:tcPr>
            <w:tcW w:w="9355" w:type="dxa"/>
            <w:gridSpan w:val="2"/>
            <w:shd w:val="clear" w:color="auto" w:fill="auto"/>
            <w:tcMar>
              <w:left w:w="115" w:type="dxa"/>
              <w:right w:w="173" w:type="dxa"/>
            </w:tcMar>
            <w:vAlign w:val="center"/>
          </w:tcPr>
          <w:p w14:paraId="4C988D7A" w14:textId="43E490BA" w:rsidR="003211F5" w:rsidRPr="00611882" w:rsidRDefault="000E57D1" w:rsidP="00511DD6">
            <w:pPr>
              <w:keepNext/>
              <w:bidi/>
              <w:spacing w:before="60" w:after="60"/>
              <w:jc w:val="both"/>
              <w:rPr>
                <w:rFonts w:ascii="Times New Roman" w:hAnsi="Times New Roman" w:cs="Times New Roman"/>
                <w:color w:val="000000" w:themeColor="text1"/>
                <w:sz w:val="26"/>
                <w:szCs w:val="26"/>
                <w:lang w:val="en-CA"/>
              </w:rPr>
            </w:pPr>
            <w:r w:rsidRPr="00611882">
              <w:rPr>
                <w:rFonts w:ascii="Times New Roman" w:hAnsi="Times New Roman" w:cs="Times New Roman"/>
                <w:b/>
                <w:bCs/>
                <w:color w:val="000000" w:themeColor="text1"/>
                <w:sz w:val="26"/>
                <w:szCs w:val="26"/>
                <w:rtl/>
                <w:lang w:val="en-US"/>
              </w:rPr>
              <w:t>كلية جرينوبل للإدارة</w:t>
            </w:r>
          </w:p>
        </w:tc>
      </w:tr>
      <w:tr w:rsidR="0045563A" w:rsidRPr="00611882" w14:paraId="75BE05BD" w14:textId="77777777" w:rsidTr="008D09F4">
        <w:trPr>
          <w:cantSplit/>
        </w:trPr>
        <w:tc>
          <w:tcPr>
            <w:tcW w:w="8217" w:type="dxa"/>
            <w:shd w:val="clear" w:color="auto" w:fill="auto"/>
            <w:vAlign w:val="center"/>
            <w:hideMark/>
          </w:tcPr>
          <w:p w14:paraId="0BE09EF9" w14:textId="4A18B810" w:rsidR="0045563A" w:rsidRPr="00611882" w:rsidRDefault="0045563A" w:rsidP="00511DD6">
            <w:pPr>
              <w:bidi/>
              <w:spacing w:before="60" w:after="60"/>
              <w:jc w:val="both"/>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rtl/>
                <w:lang w:val="en-US"/>
              </w:rPr>
              <w:t>معلومات عن سياسات وإجراءات الصندوق متعدد الأطراف وعملية الموافقة على المشروعات من أجل إجراء دراسة عن منحنيات التعلم التكنولوجي.</w:t>
            </w:r>
          </w:p>
        </w:tc>
        <w:tc>
          <w:tcPr>
            <w:tcW w:w="1138" w:type="dxa"/>
            <w:shd w:val="clear" w:color="auto" w:fill="auto"/>
            <w:tcMar>
              <w:left w:w="115" w:type="dxa"/>
              <w:right w:w="173" w:type="dxa"/>
            </w:tcMar>
            <w:vAlign w:val="center"/>
            <w:hideMark/>
          </w:tcPr>
          <w:p w14:paraId="433F7D7D" w14:textId="77777777" w:rsidR="0045563A" w:rsidRPr="00611882" w:rsidRDefault="0045563A" w:rsidP="00C976FD">
            <w:pPr>
              <w:bidi/>
              <w:spacing w:before="60" w:after="60"/>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lang w:val="en-CA"/>
              </w:rPr>
              <w:t>80</w:t>
            </w:r>
          </w:p>
        </w:tc>
      </w:tr>
      <w:tr w:rsidR="0045563A" w:rsidRPr="00611882" w14:paraId="11F7CA58" w14:textId="77777777" w:rsidTr="008D09F4">
        <w:trPr>
          <w:cantSplit/>
        </w:trPr>
        <w:tc>
          <w:tcPr>
            <w:tcW w:w="9355" w:type="dxa"/>
            <w:gridSpan w:val="2"/>
            <w:shd w:val="clear" w:color="auto" w:fill="auto"/>
            <w:tcMar>
              <w:left w:w="115" w:type="dxa"/>
              <w:right w:w="173" w:type="dxa"/>
            </w:tcMar>
            <w:vAlign w:val="center"/>
          </w:tcPr>
          <w:p w14:paraId="15EF21FE" w14:textId="0B6179A6" w:rsidR="0045563A" w:rsidRPr="00611882" w:rsidRDefault="0045563A" w:rsidP="00511DD6">
            <w:pPr>
              <w:bidi/>
              <w:spacing w:before="60" w:after="60"/>
              <w:jc w:val="both"/>
              <w:rPr>
                <w:rFonts w:ascii="Times New Roman" w:hAnsi="Times New Roman" w:cs="Times New Roman"/>
                <w:color w:val="000000" w:themeColor="text1"/>
                <w:sz w:val="26"/>
                <w:szCs w:val="26"/>
                <w:lang w:val="en-CA"/>
              </w:rPr>
            </w:pPr>
            <w:r w:rsidRPr="00611882">
              <w:rPr>
                <w:rFonts w:ascii="Times New Roman" w:hAnsi="Times New Roman" w:cs="Times New Roman"/>
                <w:b/>
                <w:bCs/>
                <w:color w:val="000000" w:themeColor="text1"/>
                <w:sz w:val="26"/>
                <w:szCs w:val="26"/>
                <w:rtl/>
                <w:lang w:val="en-US"/>
              </w:rPr>
              <w:t>المنبر الحكومي الدولي المعني بالتنوع البيولوجي وخدمات النظم الإيكولوجية</w:t>
            </w:r>
          </w:p>
        </w:tc>
      </w:tr>
      <w:tr w:rsidR="0045563A" w:rsidRPr="00611882" w14:paraId="4302194E" w14:textId="77777777" w:rsidTr="008D09F4">
        <w:trPr>
          <w:cantSplit/>
        </w:trPr>
        <w:tc>
          <w:tcPr>
            <w:tcW w:w="8217" w:type="dxa"/>
            <w:shd w:val="clear" w:color="auto" w:fill="auto"/>
            <w:vAlign w:val="center"/>
            <w:hideMark/>
          </w:tcPr>
          <w:p w14:paraId="6A1A46DE" w14:textId="3991460B" w:rsidR="0045563A" w:rsidRPr="00611882" w:rsidRDefault="0045563A" w:rsidP="00511DD6">
            <w:pPr>
              <w:bidi/>
              <w:spacing w:before="60" w:after="60"/>
              <w:jc w:val="both"/>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rtl/>
                <w:lang w:val="en-US"/>
              </w:rPr>
              <w:t>معلومات عن الممارسات المتعلقة بالدعم المالي للمشاركين / المندوبين في الاجتماع.</w:t>
            </w:r>
          </w:p>
        </w:tc>
        <w:tc>
          <w:tcPr>
            <w:tcW w:w="1138" w:type="dxa"/>
            <w:shd w:val="clear" w:color="auto" w:fill="auto"/>
            <w:tcMar>
              <w:left w:w="115" w:type="dxa"/>
              <w:right w:w="173" w:type="dxa"/>
            </w:tcMar>
            <w:vAlign w:val="center"/>
            <w:hideMark/>
          </w:tcPr>
          <w:p w14:paraId="0D1D95A2" w14:textId="77777777" w:rsidR="0045563A" w:rsidRPr="00611882" w:rsidRDefault="0045563A" w:rsidP="00C976FD">
            <w:pPr>
              <w:bidi/>
              <w:spacing w:before="60" w:after="60"/>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lang w:val="en-CA"/>
              </w:rPr>
              <w:t>75</w:t>
            </w:r>
          </w:p>
        </w:tc>
      </w:tr>
      <w:tr w:rsidR="0045563A" w:rsidRPr="00611882" w14:paraId="66E7DAC7" w14:textId="77777777" w:rsidTr="008D09F4">
        <w:trPr>
          <w:cantSplit/>
        </w:trPr>
        <w:tc>
          <w:tcPr>
            <w:tcW w:w="9355" w:type="dxa"/>
            <w:gridSpan w:val="2"/>
            <w:shd w:val="clear" w:color="auto" w:fill="auto"/>
            <w:tcMar>
              <w:left w:w="115" w:type="dxa"/>
              <w:right w:w="173" w:type="dxa"/>
            </w:tcMar>
            <w:vAlign w:val="center"/>
          </w:tcPr>
          <w:p w14:paraId="42919AAE" w14:textId="277A61CE" w:rsidR="0045563A" w:rsidRPr="00611882" w:rsidRDefault="0045563A" w:rsidP="00511DD6">
            <w:pPr>
              <w:keepNext/>
              <w:bidi/>
              <w:spacing w:before="60" w:after="60"/>
              <w:jc w:val="both"/>
              <w:rPr>
                <w:rFonts w:ascii="Times New Roman" w:hAnsi="Times New Roman" w:cs="Times New Roman"/>
                <w:color w:val="000000" w:themeColor="text1"/>
                <w:sz w:val="26"/>
                <w:szCs w:val="26"/>
                <w:lang w:val="en-CA"/>
              </w:rPr>
            </w:pPr>
            <w:r w:rsidRPr="00611882">
              <w:rPr>
                <w:rFonts w:ascii="Times New Roman" w:hAnsi="Times New Roman" w:cs="Times New Roman"/>
                <w:bCs/>
                <w:color w:val="000000" w:themeColor="text1"/>
                <w:sz w:val="26"/>
                <w:szCs w:val="26"/>
                <w:rtl/>
                <w:lang w:val="en-US"/>
              </w:rPr>
              <w:t>الوكالة الدولية للطاقة الذرية</w:t>
            </w:r>
          </w:p>
        </w:tc>
      </w:tr>
      <w:tr w:rsidR="0045563A" w:rsidRPr="00611882" w14:paraId="36AFE34C" w14:textId="77777777" w:rsidTr="008D09F4">
        <w:trPr>
          <w:cantSplit/>
        </w:trPr>
        <w:tc>
          <w:tcPr>
            <w:tcW w:w="8217" w:type="dxa"/>
            <w:shd w:val="clear" w:color="auto" w:fill="auto"/>
            <w:vAlign w:val="center"/>
            <w:hideMark/>
          </w:tcPr>
          <w:p w14:paraId="67C0EEC4" w14:textId="2A74146A" w:rsidR="0045563A" w:rsidRPr="00611882" w:rsidRDefault="0045563A" w:rsidP="00511DD6">
            <w:pPr>
              <w:bidi/>
              <w:spacing w:before="60" w:after="60"/>
              <w:jc w:val="both"/>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rtl/>
                <w:lang w:val="en-US"/>
              </w:rPr>
              <w:t>اجتمعت الأمانة والأمين التنفيذي لأمانة الأوزون مع ممثل الوكالة الدولية للطاقة. وشرحت الأمانة العمل على كفاءة استخدام الطاقة في سياق تعديل كيغالي. وذكر ممثل الوكالة الدولية للطاقة أن منظمته جمعت السياسات والمعايير المتعلقة بكفاءة استخدام الطاقة في بلدان مختلفة وأتاحتها للأمانة. كما تقاسم الممثل تقريرًا عن التبريد أعدته الوكالة الدولية للطاقة.</w:t>
            </w:r>
          </w:p>
        </w:tc>
        <w:tc>
          <w:tcPr>
            <w:tcW w:w="1138" w:type="dxa"/>
            <w:shd w:val="clear" w:color="auto" w:fill="auto"/>
            <w:tcMar>
              <w:left w:w="115" w:type="dxa"/>
              <w:right w:w="173" w:type="dxa"/>
            </w:tcMar>
            <w:vAlign w:val="center"/>
            <w:hideMark/>
          </w:tcPr>
          <w:p w14:paraId="6F94B34F" w14:textId="77777777" w:rsidR="0045563A" w:rsidRPr="00611882" w:rsidRDefault="0045563A" w:rsidP="00C976FD">
            <w:pPr>
              <w:bidi/>
              <w:spacing w:before="60" w:after="60"/>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lang w:val="en-CA"/>
              </w:rPr>
              <w:t>83</w:t>
            </w:r>
          </w:p>
        </w:tc>
      </w:tr>
      <w:tr w:rsidR="00AA0C6D" w:rsidRPr="00611882" w14:paraId="32E6FA3F" w14:textId="77777777" w:rsidTr="008D09F4">
        <w:trPr>
          <w:cantSplit/>
        </w:trPr>
        <w:tc>
          <w:tcPr>
            <w:tcW w:w="9355" w:type="dxa"/>
            <w:gridSpan w:val="2"/>
            <w:shd w:val="clear" w:color="auto" w:fill="auto"/>
            <w:tcMar>
              <w:left w:w="115" w:type="dxa"/>
              <w:right w:w="173" w:type="dxa"/>
            </w:tcMar>
            <w:vAlign w:val="center"/>
          </w:tcPr>
          <w:p w14:paraId="14AFAF5B" w14:textId="32225C04" w:rsidR="00AA0C6D" w:rsidRPr="00611882" w:rsidRDefault="00AA0C6D" w:rsidP="00511DD6">
            <w:pPr>
              <w:bidi/>
              <w:spacing w:before="60" w:after="60"/>
              <w:jc w:val="both"/>
              <w:rPr>
                <w:rFonts w:ascii="Times New Roman" w:hAnsi="Times New Roman" w:cs="Times New Roman"/>
                <w:color w:val="000000" w:themeColor="text1"/>
                <w:sz w:val="26"/>
                <w:szCs w:val="26"/>
                <w:lang w:val="en-CA"/>
              </w:rPr>
            </w:pPr>
            <w:r w:rsidRPr="00611882">
              <w:rPr>
                <w:rFonts w:ascii="Times New Roman" w:hAnsi="Times New Roman" w:cs="Times New Roman"/>
                <w:b/>
                <w:bCs/>
                <w:color w:val="000000" w:themeColor="text1"/>
                <w:sz w:val="26"/>
                <w:szCs w:val="26"/>
                <w:rtl/>
                <w:lang w:val="en-US"/>
              </w:rPr>
              <w:lastRenderedPageBreak/>
              <w:t>وحدة التفتيش المشتركة للأمم المتحدة</w:t>
            </w:r>
          </w:p>
        </w:tc>
      </w:tr>
      <w:tr w:rsidR="00AA0C6D" w:rsidRPr="00611882" w14:paraId="0287B07F" w14:textId="77777777" w:rsidTr="008D09F4">
        <w:trPr>
          <w:cantSplit/>
        </w:trPr>
        <w:tc>
          <w:tcPr>
            <w:tcW w:w="8217" w:type="dxa"/>
            <w:shd w:val="clear" w:color="auto" w:fill="auto"/>
            <w:vAlign w:val="center"/>
          </w:tcPr>
          <w:p w14:paraId="621B019A" w14:textId="48782585" w:rsidR="00AA0C6D" w:rsidRPr="00611882" w:rsidRDefault="00AA0C6D" w:rsidP="00511DD6">
            <w:pPr>
              <w:bidi/>
              <w:spacing w:before="60" w:after="60"/>
              <w:jc w:val="both"/>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rtl/>
                <w:lang w:val="en-US"/>
              </w:rPr>
              <w:t>أكملت الأمانة استبياناً يتعلق باستعراض السياسات والممارسات المستدامة بيئياً عبر منظمات منظومة الأمم المتحدة.</w:t>
            </w:r>
          </w:p>
        </w:tc>
        <w:tc>
          <w:tcPr>
            <w:tcW w:w="1138" w:type="dxa"/>
            <w:shd w:val="clear" w:color="auto" w:fill="auto"/>
            <w:tcMar>
              <w:left w:w="115" w:type="dxa"/>
              <w:right w:w="173" w:type="dxa"/>
            </w:tcMar>
            <w:vAlign w:val="center"/>
          </w:tcPr>
          <w:p w14:paraId="41194C0F" w14:textId="77777777" w:rsidR="00AA0C6D" w:rsidRPr="00611882" w:rsidRDefault="00AA0C6D" w:rsidP="00C976FD">
            <w:pPr>
              <w:bidi/>
              <w:spacing w:before="60" w:after="60"/>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lang w:val="en-CA"/>
              </w:rPr>
              <w:t>86</w:t>
            </w:r>
          </w:p>
        </w:tc>
      </w:tr>
      <w:tr w:rsidR="00AA0C6D" w:rsidRPr="00611882" w14:paraId="795FA011" w14:textId="77777777" w:rsidTr="005C7F56">
        <w:trPr>
          <w:cantSplit/>
        </w:trPr>
        <w:tc>
          <w:tcPr>
            <w:tcW w:w="8217" w:type="dxa"/>
            <w:shd w:val="clear" w:color="auto" w:fill="auto"/>
            <w:hideMark/>
          </w:tcPr>
          <w:p w14:paraId="2A8AB1D5" w14:textId="07770F09" w:rsidR="00AA0C6D" w:rsidRPr="00611882" w:rsidRDefault="00AA0C6D" w:rsidP="00511DD6">
            <w:pPr>
              <w:bidi/>
              <w:spacing w:before="60" w:after="60"/>
              <w:jc w:val="both"/>
              <w:rPr>
                <w:rFonts w:ascii="Times New Roman" w:hAnsi="Times New Roman" w:cs="Times New Roman"/>
                <w:color w:val="000000" w:themeColor="text1"/>
                <w:sz w:val="26"/>
                <w:szCs w:val="26"/>
                <w:lang w:val="en-CA"/>
              </w:rPr>
            </w:pPr>
            <w:r w:rsidRPr="00611882">
              <w:rPr>
                <w:rFonts w:ascii="Times New Roman" w:hAnsi="Times New Roman" w:cs="Times New Roman"/>
                <w:sz w:val="26"/>
                <w:szCs w:val="26"/>
                <w:rtl/>
              </w:rPr>
              <w:t>موجز مُحدَّث للمعلومات المتعلقة بالمساعدة الفنية والتمويل المقدمين للدول الجزرية الصغيرة النامية في إطار الصندوق متعدد الأطراف، التي قُدمت سابقًا في فبراير/ شباط 2015. وقُدمت توضيحات أخرى في 20 أكتوبر/ تشرين الأول و 7 نوفمبر/ تشرين الثاني 2016</w:t>
            </w:r>
            <w:r w:rsidRPr="00611882">
              <w:rPr>
                <w:rFonts w:ascii="Times New Roman" w:hAnsi="Times New Roman" w:cs="Times New Roman"/>
                <w:sz w:val="26"/>
                <w:szCs w:val="26"/>
              </w:rPr>
              <w:t>.</w:t>
            </w:r>
          </w:p>
        </w:tc>
        <w:tc>
          <w:tcPr>
            <w:tcW w:w="1138" w:type="dxa"/>
            <w:shd w:val="clear" w:color="auto" w:fill="auto"/>
            <w:tcMar>
              <w:left w:w="115" w:type="dxa"/>
              <w:right w:w="173" w:type="dxa"/>
            </w:tcMar>
            <w:vAlign w:val="center"/>
            <w:hideMark/>
          </w:tcPr>
          <w:p w14:paraId="25D50CFA" w14:textId="77777777" w:rsidR="00AA0C6D" w:rsidRPr="00611882" w:rsidRDefault="00AA0C6D" w:rsidP="00C976FD">
            <w:pPr>
              <w:bidi/>
              <w:spacing w:before="60" w:after="60"/>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lang w:val="en-CA"/>
              </w:rPr>
              <w:t>77</w:t>
            </w:r>
          </w:p>
        </w:tc>
      </w:tr>
      <w:tr w:rsidR="00AA0C6D" w:rsidRPr="00611882" w14:paraId="7A87C175" w14:textId="77777777" w:rsidTr="005C7F56">
        <w:trPr>
          <w:cantSplit/>
        </w:trPr>
        <w:tc>
          <w:tcPr>
            <w:tcW w:w="8217" w:type="dxa"/>
            <w:shd w:val="clear" w:color="auto" w:fill="auto"/>
            <w:hideMark/>
          </w:tcPr>
          <w:p w14:paraId="054D6516" w14:textId="7979C9F8" w:rsidR="00AA0C6D" w:rsidRPr="00611882" w:rsidRDefault="00AA0C6D" w:rsidP="00511DD6">
            <w:pPr>
              <w:bidi/>
              <w:spacing w:before="60" w:after="60"/>
              <w:jc w:val="both"/>
              <w:rPr>
                <w:rFonts w:ascii="Times New Roman" w:hAnsi="Times New Roman" w:cs="Times New Roman"/>
                <w:color w:val="000000" w:themeColor="text1"/>
                <w:sz w:val="26"/>
                <w:szCs w:val="26"/>
                <w:lang w:val="en-CA"/>
              </w:rPr>
            </w:pPr>
            <w:r w:rsidRPr="00611882">
              <w:rPr>
                <w:rFonts w:ascii="Times New Roman" w:hAnsi="Times New Roman" w:cs="Times New Roman"/>
                <w:sz w:val="26"/>
                <w:szCs w:val="26"/>
                <w:rtl/>
              </w:rPr>
              <w:t>تعليقات على مسودة وثيقة "استعراض الأنشطة والموارد المخصصة للتصدي لتغير المناخ في منظمات منظومة الأمم المتحدة؛ ومعلومات موضوعية شملت ملخصا للمساعدة الفنية والتمويل المقدمين للدول الجزرية الصغيرة النامية في إطار الصندوق متعدد الأطراف ومعلومات شاملة عن مشروعات الصندوق متعدد الأطراف المعتمدة لكل بلد</w:t>
            </w:r>
            <w:r w:rsidRPr="00611882">
              <w:rPr>
                <w:rFonts w:ascii="Times New Roman" w:hAnsi="Times New Roman" w:cs="Times New Roman"/>
                <w:sz w:val="26"/>
                <w:szCs w:val="26"/>
              </w:rPr>
              <w:t>.</w:t>
            </w:r>
          </w:p>
        </w:tc>
        <w:tc>
          <w:tcPr>
            <w:tcW w:w="1138" w:type="dxa"/>
            <w:shd w:val="clear" w:color="auto" w:fill="auto"/>
            <w:tcMar>
              <w:left w:w="115" w:type="dxa"/>
              <w:right w:w="173" w:type="dxa"/>
            </w:tcMar>
            <w:vAlign w:val="center"/>
          </w:tcPr>
          <w:p w14:paraId="052BC095" w14:textId="77777777" w:rsidR="00AA0C6D" w:rsidRPr="00611882" w:rsidRDefault="00AA0C6D" w:rsidP="00C976FD">
            <w:pPr>
              <w:bidi/>
              <w:spacing w:before="60" w:after="60"/>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lang w:val="en-CA"/>
              </w:rPr>
              <w:t>74</w:t>
            </w:r>
          </w:p>
        </w:tc>
      </w:tr>
      <w:tr w:rsidR="00AA0C6D" w:rsidRPr="00611882" w14:paraId="09148901" w14:textId="77777777" w:rsidTr="005C7F56">
        <w:trPr>
          <w:cantSplit/>
        </w:trPr>
        <w:tc>
          <w:tcPr>
            <w:tcW w:w="8217" w:type="dxa"/>
            <w:shd w:val="clear" w:color="auto" w:fill="auto"/>
            <w:hideMark/>
          </w:tcPr>
          <w:p w14:paraId="4515A196" w14:textId="2D526239" w:rsidR="00AA0C6D" w:rsidRPr="00611882" w:rsidRDefault="00AA0C6D" w:rsidP="00511DD6">
            <w:pPr>
              <w:bidi/>
              <w:spacing w:before="60" w:after="60"/>
              <w:jc w:val="both"/>
              <w:rPr>
                <w:rFonts w:ascii="Times New Roman" w:hAnsi="Times New Roman" w:cs="Times New Roman"/>
                <w:color w:val="000000" w:themeColor="text1"/>
                <w:sz w:val="26"/>
                <w:szCs w:val="26"/>
                <w:lang w:val="en-CA"/>
              </w:rPr>
            </w:pPr>
            <w:r w:rsidRPr="00611882">
              <w:rPr>
                <w:rFonts w:ascii="Times New Roman" w:hAnsi="Times New Roman" w:cs="Times New Roman"/>
                <w:sz w:val="26"/>
                <w:szCs w:val="26"/>
                <w:rtl/>
              </w:rPr>
              <w:t>أكملت الأمانة استبياناً يتعلق باستعراض الأنشطة والموارد المخصصة للتصدي لتغير المناخ</w:t>
            </w:r>
            <w:r w:rsidRPr="00611882">
              <w:rPr>
                <w:rFonts w:ascii="Times New Roman" w:hAnsi="Times New Roman" w:cs="Times New Roman"/>
                <w:sz w:val="26"/>
                <w:szCs w:val="26"/>
              </w:rPr>
              <w:t>.</w:t>
            </w:r>
          </w:p>
        </w:tc>
        <w:tc>
          <w:tcPr>
            <w:tcW w:w="1138" w:type="dxa"/>
            <w:shd w:val="clear" w:color="auto" w:fill="auto"/>
            <w:tcMar>
              <w:left w:w="115" w:type="dxa"/>
              <w:right w:w="173" w:type="dxa"/>
            </w:tcMar>
            <w:vAlign w:val="center"/>
          </w:tcPr>
          <w:p w14:paraId="69E4C989" w14:textId="77777777" w:rsidR="00AA0C6D" w:rsidRPr="00611882" w:rsidRDefault="00AA0C6D" w:rsidP="00C976FD">
            <w:pPr>
              <w:bidi/>
              <w:spacing w:before="60" w:after="60"/>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lang w:val="en-CA"/>
              </w:rPr>
              <w:t>73</w:t>
            </w:r>
          </w:p>
        </w:tc>
      </w:tr>
      <w:tr w:rsidR="00AA0C6D" w:rsidRPr="00611882" w14:paraId="4024E9B8" w14:textId="77777777" w:rsidTr="005C7F56">
        <w:trPr>
          <w:cantSplit/>
        </w:trPr>
        <w:tc>
          <w:tcPr>
            <w:tcW w:w="8217" w:type="dxa"/>
            <w:shd w:val="clear" w:color="auto" w:fill="auto"/>
            <w:hideMark/>
          </w:tcPr>
          <w:p w14:paraId="73D8A4FB" w14:textId="22CB496D" w:rsidR="00AA0C6D" w:rsidRPr="00611882" w:rsidRDefault="00AA0C6D" w:rsidP="00511DD6">
            <w:pPr>
              <w:bidi/>
              <w:spacing w:before="60" w:after="60"/>
              <w:jc w:val="both"/>
              <w:rPr>
                <w:rFonts w:ascii="Times New Roman" w:hAnsi="Times New Roman" w:cs="Times New Roman"/>
                <w:color w:val="000000" w:themeColor="text1"/>
                <w:sz w:val="26"/>
                <w:szCs w:val="26"/>
                <w:lang w:val="en-CA"/>
              </w:rPr>
            </w:pPr>
            <w:r w:rsidRPr="00611882">
              <w:rPr>
                <w:rFonts w:ascii="Times New Roman" w:hAnsi="Times New Roman" w:cs="Times New Roman"/>
                <w:sz w:val="26"/>
                <w:szCs w:val="26"/>
                <w:rtl/>
              </w:rPr>
              <w:t>التعليقات والتصويبات الواقعية للمعلومات المتعلقة بالصندوق متعدد الأطراف في التقرير "استعراض ما بعد ريو+20 للإدارة البيئية داخل منظومة الأمم المتحدة</w:t>
            </w:r>
            <w:r w:rsidRPr="00611882">
              <w:rPr>
                <w:rFonts w:ascii="Times New Roman" w:hAnsi="Times New Roman" w:cs="Times New Roman"/>
                <w:sz w:val="26"/>
                <w:szCs w:val="26"/>
              </w:rPr>
              <w:t>".</w:t>
            </w:r>
          </w:p>
        </w:tc>
        <w:tc>
          <w:tcPr>
            <w:tcW w:w="1138" w:type="dxa"/>
            <w:shd w:val="clear" w:color="auto" w:fill="auto"/>
            <w:tcMar>
              <w:left w:w="115" w:type="dxa"/>
              <w:right w:w="173" w:type="dxa"/>
            </w:tcMar>
            <w:vAlign w:val="center"/>
          </w:tcPr>
          <w:p w14:paraId="593E252C" w14:textId="77777777" w:rsidR="00AA0C6D" w:rsidRPr="00611882" w:rsidRDefault="00AA0C6D" w:rsidP="00C976FD">
            <w:pPr>
              <w:bidi/>
              <w:spacing w:before="60" w:after="60"/>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lang w:val="en-CA"/>
              </w:rPr>
              <w:t>72</w:t>
            </w:r>
          </w:p>
        </w:tc>
      </w:tr>
      <w:tr w:rsidR="00AA0C6D" w:rsidRPr="00611882" w14:paraId="6F705460" w14:textId="77777777" w:rsidTr="005C7F56">
        <w:trPr>
          <w:cantSplit/>
        </w:trPr>
        <w:tc>
          <w:tcPr>
            <w:tcW w:w="8217" w:type="dxa"/>
            <w:shd w:val="clear" w:color="auto" w:fill="auto"/>
            <w:noWrap/>
            <w:hideMark/>
          </w:tcPr>
          <w:p w14:paraId="6326FE6D" w14:textId="21762072" w:rsidR="00AA0C6D" w:rsidRPr="00611882" w:rsidRDefault="00AA0C6D" w:rsidP="00511DD6">
            <w:pPr>
              <w:bidi/>
              <w:spacing w:before="60" w:after="60"/>
              <w:jc w:val="both"/>
              <w:rPr>
                <w:rFonts w:ascii="Times New Roman" w:hAnsi="Times New Roman" w:cs="Times New Roman"/>
                <w:color w:val="000000" w:themeColor="text1"/>
                <w:sz w:val="26"/>
                <w:szCs w:val="26"/>
                <w:lang w:val="en-CA"/>
              </w:rPr>
            </w:pPr>
            <w:r w:rsidRPr="00611882">
              <w:rPr>
                <w:rFonts w:ascii="Times New Roman" w:hAnsi="Times New Roman" w:cs="Times New Roman"/>
                <w:sz w:val="26"/>
                <w:szCs w:val="26"/>
                <w:rtl/>
              </w:rPr>
              <w:t>فيما يتعلق بالتقييم / الاستعراض لعام 2013 المعنون "استعراض ما بعد ريو+20 للإدارة البيئية داخل منظومة الأمم المتحدة، زودت الأمانة وحدة التفتيش المشتركة بمعلومات عن هيكل الصندوق ومستويات التمويل وعدد وخصائص الاجتماعات  والمشاركين في الاجتماعات وعملية الموافقة على المشروعات وتكاليف الدعم ومستويات الموظفين في الأمانة وتاريخ الموافقات من 2006 إلى 2013، وطرائق التنفيذ والامتثال وإطار الحوكمة والتخطيط الاستراتيجي وأوجه التآزر والتنسيق مع الاتفاقات البيئية متعددة الأطراف الأخرى والتقييمات العلمية، والدعوة والتوعية، والإدارة والتوزيع الجنساني والتوازن الجغرافي للجنة التنفيذية والأمانة.</w:t>
            </w:r>
          </w:p>
        </w:tc>
        <w:tc>
          <w:tcPr>
            <w:tcW w:w="1138" w:type="dxa"/>
            <w:shd w:val="clear" w:color="auto" w:fill="auto"/>
            <w:tcMar>
              <w:left w:w="115" w:type="dxa"/>
              <w:right w:w="173" w:type="dxa"/>
            </w:tcMar>
            <w:vAlign w:val="center"/>
            <w:hideMark/>
          </w:tcPr>
          <w:p w14:paraId="69FB797B" w14:textId="77777777" w:rsidR="00AA0C6D" w:rsidRPr="00611882" w:rsidRDefault="00AA0C6D" w:rsidP="00C976FD">
            <w:pPr>
              <w:bidi/>
              <w:spacing w:before="60" w:after="60"/>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lang w:val="en-CA"/>
              </w:rPr>
              <w:t>70</w:t>
            </w:r>
          </w:p>
        </w:tc>
      </w:tr>
      <w:tr w:rsidR="00AA0C6D" w:rsidRPr="00611882" w14:paraId="193EF1D1" w14:textId="77777777" w:rsidTr="008D09F4">
        <w:trPr>
          <w:cantSplit/>
        </w:trPr>
        <w:tc>
          <w:tcPr>
            <w:tcW w:w="9355" w:type="dxa"/>
            <w:gridSpan w:val="2"/>
            <w:shd w:val="clear" w:color="auto" w:fill="auto"/>
            <w:noWrap/>
            <w:tcMar>
              <w:left w:w="115" w:type="dxa"/>
              <w:right w:w="173" w:type="dxa"/>
            </w:tcMar>
            <w:vAlign w:val="center"/>
          </w:tcPr>
          <w:p w14:paraId="4361C7E8" w14:textId="5D01B45B" w:rsidR="00AA0C6D" w:rsidRPr="00611882" w:rsidRDefault="00AA0C6D" w:rsidP="00511DD6">
            <w:pPr>
              <w:bidi/>
              <w:spacing w:before="60" w:after="60"/>
              <w:jc w:val="both"/>
              <w:rPr>
                <w:rFonts w:ascii="Times New Roman" w:hAnsi="Times New Roman" w:cs="Times New Roman"/>
                <w:b/>
                <w:color w:val="000000" w:themeColor="text1"/>
                <w:sz w:val="26"/>
                <w:szCs w:val="26"/>
                <w:lang w:val="en-CA"/>
              </w:rPr>
            </w:pPr>
            <w:r w:rsidRPr="00611882">
              <w:rPr>
                <w:rFonts w:ascii="Times New Roman" w:hAnsi="Times New Roman" w:cs="Times New Roman"/>
                <w:bCs/>
                <w:color w:val="000000" w:themeColor="text1"/>
                <w:sz w:val="26"/>
                <w:szCs w:val="26"/>
                <w:rtl/>
                <w:lang w:val="en-US"/>
              </w:rPr>
              <w:t>برنامج كفاءة التبريد في تعديل كيغالي</w:t>
            </w:r>
          </w:p>
        </w:tc>
      </w:tr>
      <w:tr w:rsidR="00AA0C6D" w:rsidRPr="00611882" w14:paraId="28BDB0D0" w14:textId="77777777" w:rsidTr="00524655">
        <w:trPr>
          <w:cantSplit/>
        </w:trPr>
        <w:tc>
          <w:tcPr>
            <w:tcW w:w="8217" w:type="dxa"/>
            <w:shd w:val="clear" w:color="auto" w:fill="auto"/>
            <w:noWrap/>
          </w:tcPr>
          <w:p w14:paraId="79DA81E9" w14:textId="77777777" w:rsidR="00AA0C6D" w:rsidRPr="00611882" w:rsidRDefault="00AA0C6D" w:rsidP="00511DD6">
            <w:pPr>
              <w:bidi/>
              <w:jc w:val="both"/>
              <w:rPr>
                <w:rFonts w:ascii="Times New Roman" w:hAnsi="Times New Roman" w:cs="Times New Roman"/>
                <w:sz w:val="26"/>
                <w:szCs w:val="26"/>
                <w:rtl/>
              </w:rPr>
            </w:pPr>
            <w:r w:rsidRPr="00611882">
              <w:rPr>
                <w:rFonts w:ascii="Times New Roman" w:hAnsi="Times New Roman" w:cs="Times New Roman"/>
                <w:sz w:val="26"/>
                <w:szCs w:val="26"/>
                <w:rtl/>
              </w:rPr>
              <w:t>المشاركة في الندوة عبر الإنترنت في 28 يناير/ كانون الثاني 2020 حول مرفق دعم المساهمات المحددة وطنياً</w:t>
            </w:r>
            <w:r w:rsidRPr="00611882">
              <w:rPr>
                <w:rFonts w:ascii="Times New Roman" w:hAnsi="Times New Roman" w:cs="Times New Roman"/>
                <w:sz w:val="26"/>
                <w:szCs w:val="26"/>
              </w:rPr>
              <w:t xml:space="preserve"> </w:t>
            </w:r>
            <w:r w:rsidRPr="00611882">
              <w:rPr>
                <w:rFonts w:ascii="Times New Roman" w:hAnsi="Times New Roman" w:cs="Times New Roman"/>
                <w:sz w:val="26"/>
                <w:szCs w:val="26"/>
                <w:rtl/>
              </w:rPr>
              <w:t>من أجل التبريد الفعال والصديق للمناخ - وهي مبادرة جديدة توفر التمويل والتوجيه للكيانات التي تدعم البلدان في دمج حلول التبريد في الجولة التالية من المساهمات المحددة وطنيًا</w:t>
            </w:r>
            <w:r w:rsidRPr="00611882">
              <w:rPr>
                <w:rFonts w:ascii="Times New Roman" w:hAnsi="Times New Roman" w:cs="Times New Roman"/>
                <w:sz w:val="26"/>
                <w:szCs w:val="26"/>
              </w:rPr>
              <w:t>.</w:t>
            </w:r>
            <w:r w:rsidRPr="00611882">
              <w:rPr>
                <w:rFonts w:ascii="Times New Roman" w:hAnsi="Times New Roman" w:cs="Times New Roman"/>
                <w:sz w:val="26"/>
                <w:szCs w:val="26"/>
                <w:rtl/>
              </w:rPr>
              <w:t xml:space="preserve"> </w:t>
            </w:r>
          </w:p>
          <w:p w14:paraId="1B5E7488" w14:textId="4EB6AE39" w:rsidR="00AA0C6D" w:rsidRPr="00611882" w:rsidRDefault="00AA0C6D" w:rsidP="00511DD6">
            <w:pPr>
              <w:bidi/>
              <w:spacing w:before="60" w:after="60"/>
              <w:jc w:val="both"/>
              <w:rPr>
                <w:rFonts w:ascii="Times New Roman" w:hAnsi="Times New Roman" w:cs="Times New Roman"/>
                <w:color w:val="000000" w:themeColor="text1"/>
                <w:sz w:val="26"/>
                <w:szCs w:val="26"/>
                <w:lang w:val="en-CA"/>
              </w:rPr>
            </w:pPr>
            <w:r w:rsidRPr="00611882">
              <w:rPr>
                <w:rFonts w:ascii="Times New Roman" w:hAnsi="Times New Roman" w:cs="Times New Roman"/>
                <w:sz w:val="26"/>
                <w:szCs w:val="26"/>
                <w:rtl/>
              </w:rPr>
              <w:t>وبناءً على طلب من الأمانة لتوضيح ما إذا كانت مقترحات المشروعات المقدمة ستتضمن ضمانات لتجنب استيعاب تطبيقات التبريد الموفرة للطاقة القائمة على مواد التبريد ذات القدرة العالية على إحداث الاحترار العالمي؛ أكد</w:t>
            </w:r>
            <w:r w:rsidRPr="00611882">
              <w:rPr>
                <w:rFonts w:ascii="Times New Roman" w:hAnsi="Times New Roman" w:cs="Times New Roman"/>
                <w:sz w:val="26"/>
                <w:szCs w:val="26"/>
              </w:rPr>
              <w:t xml:space="preserve"> </w:t>
            </w:r>
            <w:r w:rsidRPr="00611882">
              <w:rPr>
                <w:rFonts w:ascii="Times New Roman" w:hAnsi="Times New Roman" w:cs="Times New Roman"/>
                <w:b/>
                <w:color w:val="000000" w:themeColor="text1"/>
                <w:sz w:val="26"/>
                <w:szCs w:val="26"/>
                <w:rtl/>
                <w:lang w:val="en-US"/>
              </w:rPr>
              <w:t>برنامج كفاءة التبريد في تعديل كيغالي</w:t>
            </w:r>
            <w:r w:rsidRPr="00611882">
              <w:rPr>
                <w:rFonts w:ascii="Times New Roman" w:hAnsi="Times New Roman" w:cs="Times New Roman"/>
                <w:sz w:val="26"/>
                <w:szCs w:val="26"/>
                <w:rtl/>
              </w:rPr>
              <w:t xml:space="preserve"> أنه سيتم الترويج لتقنيات ذات قدرة منخفضة على إحداث</w:t>
            </w:r>
            <w:r w:rsidRPr="00611882">
              <w:rPr>
                <w:rFonts w:ascii="Times New Roman" w:hAnsi="Times New Roman" w:cs="Times New Roman"/>
                <w:sz w:val="26"/>
                <w:szCs w:val="26"/>
              </w:rPr>
              <w:t xml:space="preserve"> </w:t>
            </w:r>
            <w:r w:rsidRPr="00611882">
              <w:rPr>
                <w:rFonts w:ascii="Times New Roman" w:hAnsi="Times New Roman" w:cs="Times New Roman"/>
                <w:sz w:val="26"/>
                <w:szCs w:val="26"/>
                <w:rtl/>
              </w:rPr>
              <w:t>الاحترار العالمي من خلال مرفق دعم المساهمات المحددة وطنيًا</w:t>
            </w:r>
            <w:r w:rsidRPr="00611882">
              <w:rPr>
                <w:rFonts w:ascii="Times New Roman" w:hAnsi="Times New Roman" w:cs="Times New Roman"/>
                <w:sz w:val="26"/>
                <w:szCs w:val="26"/>
              </w:rPr>
              <w:t>.</w:t>
            </w:r>
          </w:p>
        </w:tc>
        <w:tc>
          <w:tcPr>
            <w:tcW w:w="1138" w:type="dxa"/>
            <w:shd w:val="clear" w:color="auto" w:fill="auto"/>
            <w:tcMar>
              <w:left w:w="115" w:type="dxa"/>
              <w:right w:w="173" w:type="dxa"/>
            </w:tcMar>
            <w:vAlign w:val="center"/>
          </w:tcPr>
          <w:p w14:paraId="11A958BB" w14:textId="77777777" w:rsidR="00AA0C6D" w:rsidRPr="00611882" w:rsidRDefault="00AA0C6D" w:rsidP="00C976FD">
            <w:pPr>
              <w:bidi/>
              <w:spacing w:before="60" w:after="60"/>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lang w:val="en-CA"/>
              </w:rPr>
              <w:t>85</w:t>
            </w:r>
          </w:p>
        </w:tc>
      </w:tr>
      <w:tr w:rsidR="00AA0C6D" w:rsidRPr="00611882" w14:paraId="5FA43907" w14:textId="77777777" w:rsidTr="00524655">
        <w:trPr>
          <w:cantSplit/>
        </w:trPr>
        <w:tc>
          <w:tcPr>
            <w:tcW w:w="8217" w:type="dxa"/>
            <w:shd w:val="clear" w:color="auto" w:fill="auto"/>
            <w:noWrap/>
          </w:tcPr>
          <w:p w14:paraId="1034DBDB" w14:textId="1ABB1485" w:rsidR="00AA0C6D" w:rsidRPr="00611882" w:rsidRDefault="00AA0C6D" w:rsidP="00511DD6">
            <w:pPr>
              <w:bidi/>
              <w:spacing w:before="60" w:after="60"/>
              <w:jc w:val="both"/>
              <w:rPr>
                <w:rFonts w:ascii="Times New Roman" w:hAnsi="Times New Roman" w:cs="Times New Roman"/>
                <w:sz w:val="26"/>
                <w:szCs w:val="26"/>
                <w:lang w:val="en-CA"/>
              </w:rPr>
            </w:pPr>
            <w:r w:rsidRPr="00611882">
              <w:rPr>
                <w:rFonts w:ascii="Times New Roman" w:hAnsi="Times New Roman" w:cs="Times New Roman"/>
                <w:sz w:val="26"/>
                <w:szCs w:val="26"/>
                <w:rtl/>
              </w:rPr>
              <w:t>بناءً على طلب تقديم تعليقات إلى شركة إيتاد المحدودة، هي منظمة تم تفويضها للمساعدة في تطوير فهم أفضل لدور</w:t>
            </w:r>
            <w:r w:rsidRPr="00611882">
              <w:rPr>
                <w:rFonts w:ascii="Times New Roman" w:hAnsi="Times New Roman" w:cs="Times New Roman"/>
                <w:sz w:val="26"/>
                <w:szCs w:val="26"/>
              </w:rPr>
              <w:t xml:space="preserve"> </w:t>
            </w:r>
            <w:r w:rsidRPr="00611882">
              <w:rPr>
                <w:rFonts w:ascii="Times New Roman" w:hAnsi="Times New Roman" w:cs="Times New Roman"/>
                <w:b/>
                <w:color w:val="000000" w:themeColor="text1"/>
                <w:sz w:val="26"/>
                <w:szCs w:val="26"/>
                <w:rtl/>
                <w:lang w:val="en-US"/>
              </w:rPr>
              <w:t>برنامج كفاءة التبريد في تعديل كيغالي</w:t>
            </w:r>
            <w:r w:rsidRPr="00611882">
              <w:rPr>
                <w:rFonts w:ascii="Times New Roman" w:hAnsi="Times New Roman" w:cs="Times New Roman"/>
                <w:sz w:val="26"/>
                <w:szCs w:val="26"/>
                <w:rtl/>
              </w:rPr>
              <w:t xml:space="preserve"> في تعزيز كفاءة استخدام الطاقة في قطاع التبريد، أجرت الأمانة مكالمة هاتفية مع أحد العاملين في شركة</w:t>
            </w:r>
            <w:r w:rsidRPr="00611882">
              <w:rPr>
                <w:rFonts w:ascii="Times New Roman" w:hAnsi="Times New Roman" w:cs="Times New Roman"/>
                <w:sz w:val="26"/>
                <w:szCs w:val="26"/>
              </w:rPr>
              <w:t xml:space="preserve"> </w:t>
            </w:r>
            <w:r w:rsidRPr="00611882">
              <w:rPr>
                <w:rFonts w:ascii="Times New Roman" w:hAnsi="Times New Roman" w:cs="Times New Roman"/>
                <w:sz w:val="26"/>
                <w:szCs w:val="26"/>
                <w:rtl/>
              </w:rPr>
              <w:t>إيتاد للإبلاغ عن المدخلات المقدمة من الأمانة إلى</w:t>
            </w:r>
            <w:r w:rsidRPr="00611882">
              <w:rPr>
                <w:rFonts w:ascii="Times New Roman" w:hAnsi="Times New Roman" w:cs="Times New Roman"/>
                <w:sz w:val="26"/>
                <w:szCs w:val="26"/>
              </w:rPr>
              <w:t xml:space="preserve"> </w:t>
            </w:r>
            <w:r w:rsidRPr="00611882">
              <w:rPr>
                <w:rFonts w:ascii="Times New Roman" w:hAnsi="Times New Roman" w:cs="Times New Roman"/>
                <w:b/>
                <w:color w:val="000000" w:themeColor="text1"/>
                <w:sz w:val="26"/>
                <w:szCs w:val="26"/>
                <w:rtl/>
                <w:lang w:val="en-US"/>
              </w:rPr>
              <w:t>برنامج كفاءة التبريد في تعديل كيغالي</w:t>
            </w:r>
            <w:r w:rsidRPr="00611882">
              <w:rPr>
                <w:rFonts w:ascii="Times New Roman" w:hAnsi="Times New Roman" w:cs="Times New Roman"/>
                <w:sz w:val="26"/>
                <w:szCs w:val="26"/>
                <w:rtl/>
              </w:rPr>
              <w:t xml:space="preserve"> في المرحلة الأولية</w:t>
            </w:r>
            <w:r w:rsidRPr="00611882">
              <w:rPr>
                <w:rFonts w:ascii="Times New Roman" w:hAnsi="Times New Roman" w:cs="Times New Roman"/>
                <w:sz w:val="26"/>
                <w:szCs w:val="26"/>
              </w:rPr>
              <w:t xml:space="preserve"> </w:t>
            </w:r>
            <w:r w:rsidRPr="00611882">
              <w:rPr>
                <w:rFonts w:ascii="Times New Roman" w:hAnsi="Times New Roman" w:cs="Times New Roman"/>
                <w:sz w:val="26"/>
                <w:szCs w:val="26"/>
                <w:rtl/>
              </w:rPr>
              <w:t>من إنشائه وفهمها للصلة بين أنشطة</w:t>
            </w:r>
            <w:r w:rsidRPr="00611882">
              <w:rPr>
                <w:rFonts w:ascii="Times New Roman" w:hAnsi="Times New Roman" w:cs="Times New Roman"/>
                <w:sz w:val="26"/>
                <w:szCs w:val="26"/>
              </w:rPr>
              <w:t xml:space="preserve"> </w:t>
            </w:r>
            <w:r w:rsidRPr="00611882">
              <w:rPr>
                <w:rFonts w:ascii="Times New Roman" w:hAnsi="Times New Roman" w:cs="Times New Roman"/>
                <w:b/>
                <w:color w:val="000000" w:themeColor="text1"/>
                <w:sz w:val="26"/>
                <w:szCs w:val="26"/>
                <w:rtl/>
                <w:lang w:val="en-US"/>
              </w:rPr>
              <w:t>برنامج كفاءة التبريد في تعديل كيغالي</w:t>
            </w:r>
            <w:r w:rsidRPr="00611882">
              <w:rPr>
                <w:rFonts w:ascii="Times New Roman" w:hAnsi="Times New Roman" w:cs="Times New Roman"/>
                <w:sz w:val="26"/>
                <w:szCs w:val="26"/>
                <w:rtl/>
              </w:rPr>
              <w:t xml:space="preserve"> وأنشطة مشروع بروتوكول مونتريال، لا سيما فيما يتعلق بمشروعات التخفيض التدريجي للمواد الهيدروفلوروكربونية</w:t>
            </w:r>
            <w:r w:rsidRPr="00611882">
              <w:rPr>
                <w:rFonts w:ascii="Times New Roman" w:hAnsi="Times New Roman" w:cs="Times New Roman"/>
                <w:sz w:val="26"/>
                <w:szCs w:val="26"/>
              </w:rPr>
              <w:t>.</w:t>
            </w:r>
          </w:p>
        </w:tc>
        <w:tc>
          <w:tcPr>
            <w:tcW w:w="1138" w:type="dxa"/>
            <w:shd w:val="clear" w:color="auto" w:fill="auto"/>
            <w:tcMar>
              <w:left w:w="115" w:type="dxa"/>
              <w:right w:w="173" w:type="dxa"/>
            </w:tcMar>
            <w:vAlign w:val="center"/>
          </w:tcPr>
          <w:p w14:paraId="56E30E30" w14:textId="77777777" w:rsidR="00AA0C6D" w:rsidRPr="00611882" w:rsidRDefault="00AA0C6D" w:rsidP="00C976FD">
            <w:pPr>
              <w:bidi/>
              <w:spacing w:before="60" w:after="60"/>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lang w:val="en-CA"/>
              </w:rPr>
              <w:t>84</w:t>
            </w:r>
          </w:p>
        </w:tc>
      </w:tr>
      <w:tr w:rsidR="00AA0C6D" w:rsidRPr="00611882" w14:paraId="4565AA44" w14:textId="77777777" w:rsidTr="00524655">
        <w:trPr>
          <w:cantSplit/>
        </w:trPr>
        <w:tc>
          <w:tcPr>
            <w:tcW w:w="8217" w:type="dxa"/>
            <w:shd w:val="clear" w:color="auto" w:fill="auto"/>
            <w:noWrap/>
            <w:hideMark/>
          </w:tcPr>
          <w:p w14:paraId="3A2CA978" w14:textId="56025DDD" w:rsidR="00AA0C6D" w:rsidRPr="00611882" w:rsidRDefault="00AA0C6D" w:rsidP="00511DD6">
            <w:pPr>
              <w:bidi/>
              <w:spacing w:before="60" w:after="60"/>
              <w:jc w:val="both"/>
              <w:rPr>
                <w:rFonts w:ascii="Times New Roman" w:hAnsi="Times New Roman" w:cs="Times New Roman"/>
                <w:color w:val="000000" w:themeColor="text1"/>
                <w:sz w:val="26"/>
                <w:szCs w:val="26"/>
                <w:lang w:val="en-CA"/>
              </w:rPr>
            </w:pPr>
            <w:r w:rsidRPr="00611882">
              <w:rPr>
                <w:rFonts w:ascii="Times New Roman" w:hAnsi="Times New Roman" w:cs="Times New Roman"/>
                <w:sz w:val="26"/>
                <w:szCs w:val="26"/>
                <w:rtl/>
              </w:rPr>
              <w:t>استمرار التبادل غير الرسمي لخبرات الصندوق متعدد الأطراف</w:t>
            </w:r>
            <w:r w:rsidRPr="00611882">
              <w:rPr>
                <w:rFonts w:ascii="Times New Roman" w:hAnsi="Times New Roman" w:cs="Times New Roman"/>
                <w:sz w:val="26"/>
                <w:szCs w:val="26"/>
              </w:rPr>
              <w:t>.</w:t>
            </w:r>
          </w:p>
        </w:tc>
        <w:tc>
          <w:tcPr>
            <w:tcW w:w="1138" w:type="dxa"/>
            <w:shd w:val="clear" w:color="auto" w:fill="auto"/>
            <w:tcMar>
              <w:left w:w="115" w:type="dxa"/>
              <w:right w:w="173" w:type="dxa"/>
            </w:tcMar>
            <w:vAlign w:val="center"/>
          </w:tcPr>
          <w:p w14:paraId="5E6E37F5" w14:textId="77777777" w:rsidR="00AA0C6D" w:rsidRPr="00611882" w:rsidRDefault="00AA0C6D" w:rsidP="00C976FD">
            <w:pPr>
              <w:bidi/>
              <w:spacing w:before="60" w:after="60"/>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lang w:val="en-CA"/>
              </w:rPr>
              <w:t>80</w:t>
            </w:r>
          </w:p>
        </w:tc>
      </w:tr>
      <w:tr w:rsidR="00AA0C6D" w:rsidRPr="00611882" w14:paraId="4D94F1DA" w14:textId="77777777" w:rsidTr="00524655">
        <w:trPr>
          <w:cantSplit/>
        </w:trPr>
        <w:tc>
          <w:tcPr>
            <w:tcW w:w="8217" w:type="dxa"/>
            <w:shd w:val="clear" w:color="auto" w:fill="auto"/>
            <w:hideMark/>
          </w:tcPr>
          <w:p w14:paraId="78776A84" w14:textId="77777777" w:rsidR="00AA0C6D" w:rsidRPr="00611882" w:rsidRDefault="00AA0C6D" w:rsidP="00511DD6">
            <w:pPr>
              <w:bidi/>
              <w:jc w:val="both"/>
              <w:rPr>
                <w:rFonts w:ascii="Times New Roman" w:hAnsi="Times New Roman" w:cs="Times New Roman"/>
                <w:sz w:val="26"/>
                <w:szCs w:val="26"/>
              </w:rPr>
            </w:pPr>
            <w:r w:rsidRPr="00611882">
              <w:rPr>
                <w:rFonts w:ascii="Times New Roman" w:hAnsi="Times New Roman" w:cs="Times New Roman"/>
                <w:sz w:val="26"/>
                <w:szCs w:val="26"/>
                <w:rtl/>
              </w:rPr>
              <w:lastRenderedPageBreak/>
              <w:t xml:space="preserve">زار المدير وممثل آخر </w:t>
            </w:r>
            <w:r w:rsidRPr="00611882">
              <w:rPr>
                <w:rFonts w:ascii="Times New Roman" w:hAnsi="Times New Roman" w:cs="Times New Roman"/>
                <w:b/>
                <w:color w:val="000000" w:themeColor="text1"/>
                <w:sz w:val="26"/>
                <w:szCs w:val="26"/>
                <w:rtl/>
                <w:lang w:val="en-US"/>
              </w:rPr>
              <w:t>لبرنامج كفاءة التبريد في تعديل كيغالي</w:t>
            </w:r>
            <w:r w:rsidRPr="00611882">
              <w:rPr>
                <w:rFonts w:ascii="Times New Roman" w:hAnsi="Times New Roman" w:cs="Times New Roman"/>
                <w:sz w:val="26"/>
                <w:szCs w:val="26"/>
                <w:rtl/>
              </w:rPr>
              <w:t xml:space="preserve">، المسؤولان عن تنسيق عمل 19 مؤسسة خيرية في الأمور المتعلقة بكفاءة استخدام الطاقة والتبريد فيما يتعلق بتنفيذ تعديل كيغالي، الأمانة في 26 يناير/ كانون الثاني 2017 لمعرفة المزيد عن الصندوق متعدد الأطراف. ويهدف </w:t>
            </w:r>
            <w:r w:rsidRPr="00611882">
              <w:rPr>
                <w:rFonts w:ascii="Times New Roman" w:hAnsi="Times New Roman" w:cs="Times New Roman"/>
                <w:b/>
                <w:color w:val="000000" w:themeColor="text1"/>
                <w:sz w:val="26"/>
                <w:szCs w:val="26"/>
                <w:rtl/>
                <w:lang w:val="en-US"/>
              </w:rPr>
              <w:t>برنامج كفاءة التبريد في تعديل كيغالي</w:t>
            </w:r>
            <w:r w:rsidRPr="00611882">
              <w:rPr>
                <w:rFonts w:ascii="Times New Roman" w:hAnsi="Times New Roman" w:cs="Times New Roman"/>
                <w:sz w:val="26"/>
                <w:szCs w:val="26"/>
                <w:rtl/>
              </w:rPr>
              <w:t xml:space="preserve"> إلى تخصيص حوالي 53 مليون دولار أمريكي من المؤسسات الخيرية بحلول نهاية عام 2017 للدعم المستهدف من خلال البرامج القطرية في عدد صغير من البلدان والمزيد من الدعم العام لأكثر من 100 بلدا لتحسين كفاءة استخدام الطاقة.</w:t>
            </w:r>
          </w:p>
          <w:p w14:paraId="3CA1C114" w14:textId="183E45AA" w:rsidR="00AA0C6D" w:rsidRPr="00611882" w:rsidRDefault="00AA0C6D" w:rsidP="00511DD6">
            <w:pPr>
              <w:bidi/>
              <w:spacing w:before="60" w:after="60"/>
              <w:jc w:val="both"/>
              <w:rPr>
                <w:rFonts w:ascii="Times New Roman" w:hAnsi="Times New Roman" w:cs="Times New Roman"/>
                <w:color w:val="000000" w:themeColor="text1"/>
                <w:sz w:val="26"/>
                <w:szCs w:val="26"/>
                <w:lang w:val="en-CA"/>
              </w:rPr>
            </w:pPr>
            <w:r w:rsidRPr="00611882">
              <w:rPr>
                <w:rFonts w:ascii="Times New Roman" w:hAnsi="Times New Roman" w:cs="Times New Roman"/>
                <w:sz w:val="26"/>
                <w:szCs w:val="26"/>
                <w:rtl/>
              </w:rPr>
              <w:t xml:space="preserve">شملت المعلومات المقدمة الكتاب التمهيدي للجنة التنفيذية؛ وعرضا يلخص كيفية عمل الصندوق متعدد الأطراف؛ ومبادئ توجيهية لتقديم التقارير المرحلية والمالية؛ ودليلا لإعداد مقترحات المشروعات؛ وقوالب تقارير إنجاز المشروعات؛ والوثيقة </w:t>
            </w:r>
            <w:r w:rsidRPr="00611882">
              <w:rPr>
                <w:rFonts w:ascii="Times New Roman" w:hAnsi="Times New Roman" w:cs="Times New Roman"/>
                <w:color w:val="000000" w:themeColor="text1"/>
                <w:sz w:val="26"/>
                <w:szCs w:val="26"/>
                <w:lang w:val="en-US"/>
              </w:rPr>
              <w:t>UNEP/</w:t>
            </w:r>
            <w:proofErr w:type="spellStart"/>
            <w:r w:rsidRPr="00611882">
              <w:rPr>
                <w:rFonts w:ascii="Times New Roman" w:hAnsi="Times New Roman" w:cs="Times New Roman"/>
                <w:color w:val="000000" w:themeColor="text1"/>
                <w:sz w:val="26"/>
                <w:szCs w:val="26"/>
                <w:lang w:val="en-US"/>
              </w:rPr>
              <w:t>OzL.Pro</w:t>
            </w:r>
            <w:proofErr w:type="spellEnd"/>
            <w:r w:rsidRPr="00611882">
              <w:rPr>
                <w:rFonts w:ascii="Times New Roman" w:hAnsi="Times New Roman" w:cs="Times New Roman"/>
                <w:color w:val="000000" w:themeColor="text1"/>
                <w:sz w:val="26"/>
                <w:szCs w:val="26"/>
                <w:lang w:val="en-US"/>
              </w:rPr>
              <w:t xml:space="preserve">/ExCom/74/51 </w:t>
            </w:r>
            <w:r w:rsidRPr="00611882">
              <w:rPr>
                <w:rFonts w:ascii="Times New Roman" w:hAnsi="Times New Roman" w:cs="Times New Roman"/>
                <w:sz w:val="26"/>
                <w:szCs w:val="26"/>
                <w:rtl/>
              </w:rPr>
              <w:t xml:space="preserve"> المعنية باستعراض التعزيز المؤسسي والمقرر 74/51 ذا الصلة.</w:t>
            </w:r>
          </w:p>
        </w:tc>
        <w:tc>
          <w:tcPr>
            <w:tcW w:w="1138" w:type="dxa"/>
            <w:shd w:val="clear" w:color="auto" w:fill="auto"/>
            <w:tcMar>
              <w:left w:w="115" w:type="dxa"/>
              <w:right w:w="173" w:type="dxa"/>
            </w:tcMar>
            <w:vAlign w:val="center"/>
          </w:tcPr>
          <w:p w14:paraId="2478E925" w14:textId="77777777" w:rsidR="00AA0C6D" w:rsidRPr="00611882" w:rsidRDefault="00AA0C6D" w:rsidP="00C976FD">
            <w:pPr>
              <w:bidi/>
              <w:spacing w:before="60" w:after="60"/>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lang w:val="en-CA"/>
              </w:rPr>
              <w:t>78</w:t>
            </w:r>
          </w:p>
        </w:tc>
      </w:tr>
      <w:tr w:rsidR="00AA0C6D" w:rsidRPr="00611882" w14:paraId="6E7DEF0C" w14:textId="77777777" w:rsidTr="008D09F4">
        <w:trPr>
          <w:cantSplit/>
        </w:trPr>
        <w:tc>
          <w:tcPr>
            <w:tcW w:w="9355" w:type="dxa"/>
            <w:gridSpan w:val="2"/>
            <w:shd w:val="clear" w:color="auto" w:fill="auto"/>
            <w:tcMar>
              <w:left w:w="115" w:type="dxa"/>
              <w:right w:w="173" w:type="dxa"/>
            </w:tcMar>
            <w:vAlign w:val="center"/>
          </w:tcPr>
          <w:p w14:paraId="660F27FC" w14:textId="2F6A2AD7" w:rsidR="00AA0C6D" w:rsidRPr="00611882" w:rsidRDefault="00AA0C6D" w:rsidP="00511DD6">
            <w:pPr>
              <w:bidi/>
              <w:spacing w:before="60" w:after="60"/>
              <w:jc w:val="both"/>
              <w:rPr>
                <w:rFonts w:ascii="Times New Roman" w:hAnsi="Times New Roman" w:cs="Times New Roman"/>
                <w:b/>
                <w:color w:val="000000" w:themeColor="text1"/>
                <w:sz w:val="26"/>
                <w:szCs w:val="26"/>
                <w:lang w:val="en-CA"/>
              </w:rPr>
            </w:pPr>
            <w:r w:rsidRPr="00611882">
              <w:rPr>
                <w:rFonts w:ascii="Times New Roman" w:hAnsi="Times New Roman" w:cs="Times New Roman"/>
                <w:bCs/>
                <w:color w:val="000000" w:themeColor="text1"/>
                <w:sz w:val="26"/>
                <w:szCs w:val="26"/>
                <w:rtl/>
                <w:lang w:val="en-US"/>
              </w:rPr>
              <w:t>مختبر لورنس بيركلي الوطني</w:t>
            </w:r>
          </w:p>
        </w:tc>
      </w:tr>
      <w:tr w:rsidR="00AA0C6D" w:rsidRPr="00611882" w14:paraId="369FE5FA" w14:textId="77777777" w:rsidTr="008D09F4">
        <w:trPr>
          <w:cantSplit/>
        </w:trPr>
        <w:tc>
          <w:tcPr>
            <w:tcW w:w="8217" w:type="dxa"/>
            <w:shd w:val="clear" w:color="auto" w:fill="auto"/>
            <w:vAlign w:val="center"/>
            <w:hideMark/>
          </w:tcPr>
          <w:p w14:paraId="70488CE7" w14:textId="1CC698D7" w:rsidR="00AA0C6D" w:rsidRPr="00611882" w:rsidRDefault="00AA0C6D" w:rsidP="00511DD6">
            <w:pPr>
              <w:bidi/>
              <w:spacing w:before="60" w:after="60"/>
              <w:jc w:val="both"/>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rtl/>
                <w:lang w:val="en-US"/>
              </w:rPr>
              <w:t>قدمت الأمانة تعليقات على مشروع تقرير عن فرص ومخاطر تحسين الكفاءة وتحول مواد التبريد في تكييف هواء الغرفة.</w:t>
            </w:r>
          </w:p>
        </w:tc>
        <w:tc>
          <w:tcPr>
            <w:tcW w:w="1138" w:type="dxa"/>
            <w:shd w:val="clear" w:color="auto" w:fill="auto"/>
            <w:tcMar>
              <w:left w:w="115" w:type="dxa"/>
              <w:right w:w="173" w:type="dxa"/>
            </w:tcMar>
            <w:vAlign w:val="center"/>
            <w:hideMark/>
          </w:tcPr>
          <w:p w14:paraId="2A526957" w14:textId="77777777" w:rsidR="00AA0C6D" w:rsidRPr="00611882" w:rsidRDefault="00AA0C6D" w:rsidP="00C976FD">
            <w:pPr>
              <w:bidi/>
              <w:spacing w:before="60" w:after="60"/>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lang w:val="en-CA"/>
              </w:rPr>
              <w:t>80</w:t>
            </w:r>
          </w:p>
        </w:tc>
      </w:tr>
      <w:tr w:rsidR="00AA0C6D" w:rsidRPr="00611882" w14:paraId="403F12AD" w14:textId="77777777" w:rsidTr="008D09F4">
        <w:trPr>
          <w:cantSplit/>
        </w:trPr>
        <w:tc>
          <w:tcPr>
            <w:tcW w:w="9355" w:type="dxa"/>
            <w:gridSpan w:val="2"/>
            <w:shd w:val="clear" w:color="auto" w:fill="auto"/>
            <w:tcMar>
              <w:left w:w="115" w:type="dxa"/>
              <w:right w:w="173" w:type="dxa"/>
            </w:tcMar>
            <w:vAlign w:val="center"/>
          </w:tcPr>
          <w:p w14:paraId="2F468A94" w14:textId="42C10535" w:rsidR="00AA0C6D" w:rsidRPr="00611882" w:rsidRDefault="00AA0C6D" w:rsidP="00511DD6">
            <w:pPr>
              <w:bidi/>
              <w:spacing w:before="60" w:after="60"/>
              <w:jc w:val="both"/>
              <w:rPr>
                <w:rFonts w:ascii="Times New Roman" w:hAnsi="Times New Roman" w:cs="Times New Roman"/>
                <w:b/>
                <w:color w:val="000000" w:themeColor="text1"/>
                <w:sz w:val="26"/>
                <w:szCs w:val="26"/>
                <w:lang w:val="en-CA"/>
              </w:rPr>
            </w:pPr>
            <w:r w:rsidRPr="00611882">
              <w:rPr>
                <w:rFonts w:ascii="Times New Roman" w:hAnsi="Times New Roman" w:cs="Times New Roman"/>
                <w:bCs/>
                <w:color w:val="000000" w:themeColor="text1"/>
                <w:sz w:val="26"/>
                <w:szCs w:val="26"/>
                <w:rtl/>
                <w:lang w:val="en-US"/>
              </w:rPr>
              <w:t>مجلس الدفاع عن الموارد الطبيعية</w:t>
            </w:r>
          </w:p>
        </w:tc>
      </w:tr>
      <w:tr w:rsidR="00AA0C6D" w:rsidRPr="00611882" w14:paraId="0D734596" w14:textId="77777777" w:rsidTr="008D09F4">
        <w:trPr>
          <w:cantSplit/>
        </w:trPr>
        <w:tc>
          <w:tcPr>
            <w:tcW w:w="8217" w:type="dxa"/>
            <w:shd w:val="clear" w:color="auto" w:fill="auto"/>
            <w:vAlign w:val="center"/>
          </w:tcPr>
          <w:p w14:paraId="4EBC588E" w14:textId="2CD2F855" w:rsidR="00AA0C6D" w:rsidRPr="00611882" w:rsidRDefault="00AA0C6D" w:rsidP="00511DD6">
            <w:pPr>
              <w:bidi/>
              <w:spacing w:before="60" w:after="60"/>
              <w:jc w:val="both"/>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rtl/>
                <w:lang w:val="en-US"/>
              </w:rPr>
              <w:t>مؤشر تأثير الصندوق متعدد الأطراف على المناخ (</w:t>
            </w:r>
            <w:r w:rsidRPr="00611882">
              <w:rPr>
                <w:rFonts w:ascii="Times New Roman" w:hAnsi="Times New Roman" w:cs="Times New Roman"/>
                <w:color w:val="000000" w:themeColor="text1"/>
                <w:sz w:val="26"/>
                <w:szCs w:val="26"/>
                <w:lang w:val="en-US"/>
              </w:rPr>
              <w:t>MCII</w:t>
            </w:r>
            <w:r w:rsidRPr="00611882">
              <w:rPr>
                <w:rFonts w:ascii="Times New Roman" w:hAnsi="Times New Roman" w:cs="Times New Roman"/>
                <w:color w:val="000000" w:themeColor="text1"/>
                <w:sz w:val="26"/>
                <w:szCs w:val="26"/>
                <w:rtl/>
                <w:lang w:val="en-US"/>
              </w:rPr>
              <w:t xml:space="preserve">) بما في ذلك الأداة (ملف </w:t>
            </w:r>
            <w:r w:rsidRPr="00611882">
              <w:rPr>
                <w:rFonts w:ascii="Times New Roman" w:hAnsi="Times New Roman" w:cs="Times New Roman"/>
                <w:color w:val="000000" w:themeColor="text1"/>
                <w:sz w:val="26"/>
                <w:szCs w:val="26"/>
                <w:lang w:val="en-US"/>
              </w:rPr>
              <w:t>Excel</w:t>
            </w:r>
            <w:r w:rsidRPr="00611882">
              <w:rPr>
                <w:rFonts w:ascii="Times New Roman" w:hAnsi="Times New Roman" w:cs="Times New Roman"/>
                <w:color w:val="000000" w:themeColor="text1"/>
                <w:sz w:val="26"/>
                <w:szCs w:val="26"/>
                <w:rtl/>
                <w:lang w:val="en-US"/>
              </w:rPr>
              <w:t>) والدليل (</w:t>
            </w:r>
            <w:r w:rsidRPr="00611882">
              <w:rPr>
                <w:rFonts w:ascii="Times New Roman" w:hAnsi="Times New Roman" w:cs="Times New Roman"/>
                <w:color w:val="000000" w:themeColor="text1"/>
                <w:sz w:val="26"/>
                <w:szCs w:val="26"/>
                <w:lang w:val="en-US"/>
              </w:rPr>
              <w:t>PDF</w:t>
            </w:r>
            <w:r w:rsidRPr="00611882">
              <w:rPr>
                <w:rFonts w:ascii="Times New Roman" w:hAnsi="Times New Roman" w:cs="Times New Roman"/>
                <w:color w:val="000000" w:themeColor="text1"/>
                <w:sz w:val="26"/>
                <w:szCs w:val="26"/>
                <w:rtl/>
                <w:lang w:val="en-US"/>
              </w:rPr>
              <w:t xml:space="preserve">) وشرح الأداة (ملف </w:t>
            </w:r>
            <w:r w:rsidRPr="00611882">
              <w:rPr>
                <w:rFonts w:ascii="Times New Roman" w:hAnsi="Times New Roman" w:cs="Times New Roman"/>
                <w:color w:val="000000" w:themeColor="text1"/>
                <w:sz w:val="26"/>
                <w:szCs w:val="26"/>
                <w:lang w:val="en-US"/>
              </w:rPr>
              <w:t>Word</w:t>
            </w:r>
            <w:r w:rsidRPr="00611882">
              <w:rPr>
                <w:rFonts w:ascii="Times New Roman" w:hAnsi="Times New Roman" w:cs="Times New Roman"/>
                <w:color w:val="000000" w:themeColor="text1"/>
                <w:sz w:val="26"/>
                <w:szCs w:val="26"/>
                <w:rtl/>
                <w:lang w:val="en-US"/>
              </w:rPr>
              <w:t>).</w:t>
            </w:r>
          </w:p>
        </w:tc>
        <w:tc>
          <w:tcPr>
            <w:tcW w:w="1138" w:type="dxa"/>
            <w:shd w:val="clear" w:color="auto" w:fill="auto"/>
            <w:tcMar>
              <w:left w:w="115" w:type="dxa"/>
              <w:right w:w="173" w:type="dxa"/>
            </w:tcMar>
            <w:vAlign w:val="center"/>
          </w:tcPr>
          <w:p w14:paraId="2A9E1408" w14:textId="77777777" w:rsidR="00AA0C6D" w:rsidRPr="00611882" w:rsidRDefault="00AA0C6D" w:rsidP="00C976FD">
            <w:pPr>
              <w:bidi/>
              <w:spacing w:before="60" w:after="60"/>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lang w:val="en-CA"/>
              </w:rPr>
              <w:t>81</w:t>
            </w:r>
          </w:p>
        </w:tc>
      </w:tr>
      <w:tr w:rsidR="00AA0C6D" w:rsidRPr="00611882" w14:paraId="52815421" w14:textId="77777777" w:rsidTr="008D09F4">
        <w:trPr>
          <w:cantSplit/>
        </w:trPr>
        <w:tc>
          <w:tcPr>
            <w:tcW w:w="9355" w:type="dxa"/>
            <w:gridSpan w:val="2"/>
            <w:shd w:val="clear" w:color="auto" w:fill="auto"/>
            <w:tcMar>
              <w:left w:w="115" w:type="dxa"/>
              <w:right w:w="173" w:type="dxa"/>
            </w:tcMar>
            <w:vAlign w:val="center"/>
          </w:tcPr>
          <w:p w14:paraId="1A413455" w14:textId="4FBD4C29" w:rsidR="00AA0C6D" w:rsidRPr="00611882" w:rsidRDefault="00AA0C6D" w:rsidP="00511DD6">
            <w:pPr>
              <w:bidi/>
              <w:spacing w:before="60" w:after="60"/>
              <w:jc w:val="both"/>
              <w:rPr>
                <w:rFonts w:ascii="Times New Roman" w:hAnsi="Times New Roman" w:cs="Times New Roman"/>
                <w:b/>
                <w:color w:val="000000" w:themeColor="text1"/>
                <w:sz w:val="26"/>
                <w:szCs w:val="26"/>
                <w:lang w:val="en-CA"/>
              </w:rPr>
            </w:pPr>
            <w:r w:rsidRPr="00611882">
              <w:rPr>
                <w:rFonts w:ascii="Times New Roman" w:hAnsi="Times New Roman" w:cs="Times New Roman"/>
                <w:b/>
                <w:color w:val="000000" w:themeColor="text1"/>
                <w:sz w:val="26"/>
                <w:szCs w:val="26"/>
                <w:rtl/>
                <w:lang w:val="en-US"/>
              </w:rPr>
              <w:t>اتفاقية</w:t>
            </w:r>
            <w:r w:rsidRPr="00611882">
              <w:rPr>
                <w:rFonts w:ascii="Times New Roman" w:hAnsi="Times New Roman" w:cs="Times New Roman"/>
                <w:bCs/>
                <w:color w:val="000000" w:themeColor="text1"/>
                <w:sz w:val="26"/>
                <w:szCs w:val="26"/>
                <w:rtl/>
                <w:lang w:val="en-US"/>
              </w:rPr>
              <w:t xml:space="preserve"> ميناماتا بشأن الزئبق</w:t>
            </w:r>
          </w:p>
        </w:tc>
      </w:tr>
      <w:tr w:rsidR="00AA0C6D" w:rsidRPr="00611882" w14:paraId="3DB708C5" w14:textId="77777777" w:rsidTr="008D09F4">
        <w:trPr>
          <w:cantSplit/>
        </w:trPr>
        <w:tc>
          <w:tcPr>
            <w:tcW w:w="8217" w:type="dxa"/>
            <w:shd w:val="clear" w:color="auto" w:fill="auto"/>
            <w:vAlign w:val="center"/>
            <w:hideMark/>
          </w:tcPr>
          <w:p w14:paraId="4685591E" w14:textId="5C0C8CF6" w:rsidR="00AA0C6D" w:rsidRPr="00611882" w:rsidRDefault="00AA0C6D" w:rsidP="00511DD6">
            <w:pPr>
              <w:bidi/>
              <w:spacing w:before="60" w:after="60"/>
              <w:jc w:val="both"/>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rtl/>
                <w:lang w:val="en-US"/>
              </w:rPr>
              <w:t>في يوليه/ تموز 2013 ، تلقت الأمانة دعوة من حكومة اليابان لحضور مؤتمر المفوضين لاعتماد اتفاقية ميناماتا بشأن الزئبق وتوقيعها، الذي عقد في الفترة من 9 إلى 11 أكتوبر/ تشرين الأول 2013 في كوماموتو وميناماتا، اليابان. ولكن، لم تتمكن الأمانة من الحضور.</w:t>
            </w:r>
          </w:p>
        </w:tc>
        <w:tc>
          <w:tcPr>
            <w:tcW w:w="1138" w:type="dxa"/>
            <w:shd w:val="clear" w:color="auto" w:fill="auto"/>
            <w:tcMar>
              <w:left w:w="115" w:type="dxa"/>
              <w:right w:w="173" w:type="dxa"/>
            </w:tcMar>
            <w:vAlign w:val="center"/>
            <w:hideMark/>
          </w:tcPr>
          <w:p w14:paraId="04B8B9A8" w14:textId="77777777" w:rsidR="00AA0C6D" w:rsidRPr="00611882" w:rsidRDefault="00AA0C6D" w:rsidP="00C976FD">
            <w:pPr>
              <w:bidi/>
              <w:spacing w:before="60" w:after="60"/>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lang w:val="en-CA"/>
              </w:rPr>
              <w:t>71</w:t>
            </w:r>
          </w:p>
        </w:tc>
      </w:tr>
      <w:tr w:rsidR="00AA0C6D" w:rsidRPr="00611882" w14:paraId="50B11888" w14:textId="77777777" w:rsidTr="008D09F4">
        <w:trPr>
          <w:cantSplit/>
        </w:trPr>
        <w:tc>
          <w:tcPr>
            <w:tcW w:w="9355" w:type="dxa"/>
            <w:gridSpan w:val="2"/>
            <w:shd w:val="clear" w:color="auto" w:fill="auto"/>
            <w:tcMar>
              <w:left w:w="115" w:type="dxa"/>
              <w:right w:w="173" w:type="dxa"/>
            </w:tcMar>
            <w:vAlign w:val="center"/>
          </w:tcPr>
          <w:p w14:paraId="31D843E3" w14:textId="413159D1" w:rsidR="00AA0C6D" w:rsidRPr="00611882" w:rsidRDefault="00AA0C6D" w:rsidP="00511DD6">
            <w:pPr>
              <w:keepNext/>
              <w:bidi/>
              <w:spacing w:before="60" w:after="60"/>
              <w:jc w:val="both"/>
              <w:rPr>
                <w:rFonts w:ascii="Times New Roman" w:hAnsi="Times New Roman" w:cs="Times New Roman"/>
                <w:b/>
                <w:bCs/>
                <w:color w:val="000000"/>
                <w:sz w:val="26"/>
                <w:szCs w:val="26"/>
                <w:lang w:val="en-CA"/>
              </w:rPr>
            </w:pPr>
            <w:r w:rsidRPr="00611882">
              <w:rPr>
                <w:rFonts w:ascii="Times New Roman" w:hAnsi="Times New Roman" w:cs="Times New Roman"/>
                <w:b/>
                <w:bCs/>
                <w:color w:val="000000"/>
                <w:sz w:val="26"/>
                <w:szCs w:val="26"/>
                <w:rtl/>
                <w:lang w:val="en-US"/>
              </w:rPr>
              <w:t>شبكة تقييم أداء المنظمات متعددة الأطراف</w:t>
            </w:r>
          </w:p>
        </w:tc>
      </w:tr>
      <w:tr w:rsidR="009D07CE" w:rsidRPr="00611882" w14:paraId="52E9A240" w14:textId="77777777" w:rsidTr="008D09F4">
        <w:trPr>
          <w:cantSplit/>
          <w:trHeight w:val="800"/>
        </w:trPr>
        <w:tc>
          <w:tcPr>
            <w:tcW w:w="8217" w:type="dxa"/>
            <w:shd w:val="clear" w:color="auto" w:fill="auto"/>
            <w:vAlign w:val="center"/>
          </w:tcPr>
          <w:p w14:paraId="07CE23CC" w14:textId="4F1CEBF2" w:rsidR="009D07CE" w:rsidRPr="00611882" w:rsidRDefault="00B027D5" w:rsidP="00B027D5">
            <w:pPr>
              <w:pStyle w:val="Heading1"/>
              <w:numPr>
                <w:ilvl w:val="0"/>
                <w:numId w:val="0"/>
              </w:numPr>
              <w:bidi/>
              <w:rPr>
                <w:b/>
                <w:bCs/>
                <w:sz w:val="26"/>
                <w:szCs w:val="26"/>
                <w:rtl/>
                <w:lang w:bidi="ar-EG"/>
              </w:rPr>
            </w:pPr>
            <w:r w:rsidRPr="00611882">
              <w:rPr>
                <w:b/>
                <w:bCs/>
                <w:sz w:val="26"/>
                <w:szCs w:val="26"/>
                <w:rtl/>
                <w:lang w:bidi="ar-EG"/>
              </w:rPr>
              <w:t>بعثت الأمانة، إعمالا للمقرر 91/1 برسالة من رئيس اللجنة التنفيذية نيابة عن اللجنة للأمانة تتضمن رد الإدارة على التقييم الذي أجرته شبكة التقييم المتعدد الأطراف للصندوق المتعدد الأطراف في 2019 الوارد في المرفق الأول بتقرير الاجتماع الواحد والتسعين.</w:t>
            </w:r>
          </w:p>
        </w:tc>
        <w:tc>
          <w:tcPr>
            <w:tcW w:w="1138" w:type="dxa"/>
            <w:shd w:val="clear" w:color="auto" w:fill="auto"/>
            <w:tcMar>
              <w:left w:w="115" w:type="dxa"/>
              <w:right w:w="173" w:type="dxa"/>
            </w:tcMar>
            <w:vAlign w:val="center"/>
          </w:tcPr>
          <w:p w14:paraId="0A3FF6BF" w14:textId="55F0C7A8" w:rsidR="009D07CE" w:rsidRPr="00611882" w:rsidRDefault="009D07CE" w:rsidP="00C976FD">
            <w:pPr>
              <w:bidi/>
              <w:spacing w:before="60" w:after="60"/>
              <w:rPr>
                <w:rFonts w:ascii="Times New Roman" w:hAnsi="Times New Roman" w:cs="Times New Roman"/>
                <w:b/>
                <w:bCs/>
                <w:color w:val="000000" w:themeColor="text1"/>
                <w:sz w:val="26"/>
                <w:szCs w:val="26"/>
                <w:lang w:val="en-CA"/>
              </w:rPr>
            </w:pPr>
            <w:r w:rsidRPr="00611882">
              <w:rPr>
                <w:rFonts w:ascii="Times New Roman" w:hAnsi="Times New Roman" w:cs="Times New Roman"/>
                <w:b/>
                <w:bCs/>
                <w:color w:val="000000" w:themeColor="text1"/>
                <w:sz w:val="26"/>
                <w:szCs w:val="26"/>
                <w:lang w:val="en-CA"/>
              </w:rPr>
              <w:t>92</w:t>
            </w:r>
          </w:p>
        </w:tc>
      </w:tr>
      <w:tr w:rsidR="00AA0C6D" w:rsidRPr="00611882" w14:paraId="0019E844" w14:textId="77777777" w:rsidTr="001F516D">
        <w:trPr>
          <w:cantSplit/>
        </w:trPr>
        <w:tc>
          <w:tcPr>
            <w:tcW w:w="8217" w:type="dxa"/>
            <w:shd w:val="clear" w:color="auto" w:fill="auto"/>
          </w:tcPr>
          <w:p w14:paraId="3506F4AB" w14:textId="7F01E82B" w:rsidR="00AA0C6D" w:rsidRPr="00611882" w:rsidRDefault="00AA0C6D" w:rsidP="00511DD6">
            <w:pPr>
              <w:bidi/>
              <w:spacing w:before="60" w:after="60"/>
              <w:jc w:val="both"/>
              <w:rPr>
                <w:rFonts w:ascii="Times New Roman" w:hAnsi="Times New Roman" w:cs="Times New Roman"/>
                <w:color w:val="000000" w:themeColor="text1"/>
                <w:sz w:val="26"/>
                <w:szCs w:val="26"/>
                <w:lang w:val="en-CA"/>
              </w:rPr>
            </w:pPr>
            <w:r w:rsidRPr="00611882">
              <w:rPr>
                <w:rFonts w:ascii="Times New Roman" w:hAnsi="Times New Roman" w:cs="Times New Roman"/>
                <w:sz w:val="26"/>
                <w:szCs w:val="26"/>
                <w:rtl/>
              </w:rPr>
              <w:t>أعدت الأمانة الوثيقة</w:t>
            </w:r>
            <w:r w:rsidRPr="00611882">
              <w:rPr>
                <w:rFonts w:ascii="Times New Roman" w:hAnsi="Times New Roman" w:cs="Times New Roman"/>
                <w:sz w:val="26"/>
                <w:szCs w:val="26"/>
              </w:rPr>
              <w:t xml:space="preserve"> </w:t>
            </w:r>
            <w:r w:rsidRPr="00611882">
              <w:rPr>
                <w:rFonts w:ascii="Times New Roman" w:hAnsi="Times New Roman" w:cs="Times New Roman"/>
                <w:color w:val="000000" w:themeColor="text1"/>
                <w:sz w:val="26"/>
                <w:szCs w:val="26"/>
              </w:rPr>
              <w:t>UNEP/</w:t>
            </w:r>
            <w:proofErr w:type="spellStart"/>
            <w:r w:rsidRPr="00611882">
              <w:rPr>
                <w:rFonts w:ascii="Times New Roman" w:hAnsi="Times New Roman" w:cs="Times New Roman"/>
                <w:color w:val="000000" w:themeColor="text1"/>
                <w:sz w:val="26"/>
                <w:szCs w:val="26"/>
              </w:rPr>
              <w:t>OzL.Pro</w:t>
            </w:r>
            <w:proofErr w:type="spellEnd"/>
            <w:r w:rsidRPr="00611882">
              <w:rPr>
                <w:rFonts w:ascii="Times New Roman" w:hAnsi="Times New Roman" w:cs="Times New Roman"/>
                <w:color w:val="000000" w:themeColor="text1"/>
                <w:sz w:val="26"/>
                <w:szCs w:val="26"/>
              </w:rPr>
              <w:t>/ExCom/88/2/Add.2</w:t>
            </w:r>
            <w:r w:rsidRPr="00611882">
              <w:rPr>
                <w:rFonts w:ascii="Times New Roman" w:hAnsi="Times New Roman" w:cs="Times New Roman"/>
                <w:sz w:val="26"/>
                <w:szCs w:val="26"/>
              </w:rPr>
              <w:t xml:space="preserve"> </w:t>
            </w:r>
            <w:r w:rsidRPr="00611882">
              <w:rPr>
                <w:rFonts w:ascii="Times New Roman" w:hAnsi="Times New Roman" w:cs="Times New Roman"/>
                <w:sz w:val="26"/>
                <w:szCs w:val="26"/>
                <w:rtl/>
              </w:rPr>
              <w:t>المعنية بتوصيات تقرير التقييم</w:t>
            </w:r>
            <w:r w:rsidRPr="00611882">
              <w:rPr>
                <w:rFonts w:ascii="Times New Roman" w:hAnsi="Times New Roman" w:cs="Times New Roman"/>
                <w:sz w:val="26"/>
                <w:szCs w:val="26"/>
              </w:rPr>
              <w:t>.</w:t>
            </w:r>
          </w:p>
        </w:tc>
        <w:tc>
          <w:tcPr>
            <w:tcW w:w="1138" w:type="dxa"/>
            <w:shd w:val="clear" w:color="auto" w:fill="auto"/>
            <w:tcMar>
              <w:left w:w="115" w:type="dxa"/>
              <w:right w:w="173" w:type="dxa"/>
            </w:tcMar>
            <w:vAlign w:val="center"/>
          </w:tcPr>
          <w:p w14:paraId="66E52719" w14:textId="77777777" w:rsidR="00AA0C6D" w:rsidRPr="00611882" w:rsidRDefault="00AA0C6D" w:rsidP="00C976FD">
            <w:pPr>
              <w:bidi/>
              <w:spacing w:before="60" w:after="60"/>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lang w:val="en-CA"/>
              </w:rPr>
              <w:t>88</w:t>
            </w:r>
          </w:p>
        </w:tc>
      </w:tr>
      <w:tr w:rsidR="00AA0C6D" w:rsidRPr="00611882" w14:paraId="42D66F57" w14:textId="77777777" w:rsidTr="001F516D">
        <w:trPr>
          <w:cantSplit/>
        </w:trPr>
        <w:tc>
          <w:tcPr>
            <w:tcW w:w="8217" w:type="dxa"/>
            <w:shd w:val="clear" w:color="auto" w:fill="auto"/>
          </w:tcPr>
          <w:p w14:paraId="7CF027AE" w14:textId="0B8A93AF" w:rsidR="00AA0C6D" w:rsidRPr="00611882" w:rsidRDefault="00AA0C6D" w:rsidP="00511DD6">
            <w:pPr>
              <w:bidi/>
              <w:spacing w:before="60" w:after="60"/>
              <w:jc w:val="both"/>
              <w:rPr>
                <w:rFonts w:ascii="Times New Roman" w:hAnsi="Times New Roman" w:cs="Times New Roman"/>
                <w:color w:val="000000" w:themeColor="text1"/>
                <w:sz w:val="26"/>
                <w:szCs w:val="26"/>
                <w:lang w:val="en-CA"/>
              </w:rPr>
            </w:pPr>
            <w:r w:rsidRPr="00611882">
              <w:rPr>
                <w:rFonts w:ascii="Times New Roman" w:hAnsi="Times New Roman" w:cs="Times New Roman"/>
                <w:sz w:val="26"/>
                <w:szCs w:val="26"/>
                <w:rtl/>
              </w:rPr>
              <w:t xml:space="preserve">بعد استلام تقرير تقييم الصندوق متعدد الأطراف، جاري تنظيم اجتماع افتراضي </w:t>
            </w:r>
            <w:r w:rsidRPr="00611882">
              <w:rPr>
                <w:rFonts w:ascii="Times New Roman" w:hAnsi="Times New Roman" w:cs="Times New Roman"/>
                <w:b/>
                <w:bCs/>
                <w:sz w:val="26"/>
                <w:szCs w:val="26"/>
                <w:rtl/>
              </w:rPr>
              <w:t>لأمانة</w:t>
            </w:r>
            <w:r w:rsidRPr="00611882">
              <w:rPr>
                <w:rFonts w:ascii="Times New Roman" w:hAnsi="Times New Roman" w:cs="Times New Roman"/>
                <w:b/>
                <w:bCs/>
                <w:sz w:val="26"/>
                <w:szCs w:val="26"/>
              </w:rPr>
              <w:t xml:space="preserve"> </w:t>
            </w:r>
            <w:r w:rsidRPr="00611882">
              <w:rPr>
                <w:rFonts w:ascii="Times New Roman" w:hAnsi="Times New Roman" w:cs="Times New Roman"/>
                <w:b/>
                <w:bCs/>
                <w:color w:val="000000"/>
                <w:sz w:val="26"/>
                <w:szCs w:val="26"/>
                <w:rtl/>
                <w:lang w:val="en-US"/>
              </w:rPr>
              <w:t>شبكة تقييم أداء المنظمات متعددة الأطراف</w:t>
            </w:r>
            <w:r w:rsidRPr="00611882">
              <w:rPr>
                <w:rFonts w:ascii="Times New Roman" w:hAnsi="Times New Roman" w:cs="Times New Roman"/>
                <w:sz w:val="26"/>
                <w:szCs w:val="26"/>
                <w:rtl/>
              </w:rPr>
              <w:t xml:space="preserve"> لتقديم التقرير إلى اللجنة التنفيذية ومن المقرر إجراء مناقشة ثنائية بين الأمانتين بشأن تقييم الصندوق متعدد الأطراف، والمنهجية المستخدمة والمرونة المحتملة لتكييفها مع نوع</w:t>
            </w:r>
            <w:r w:rsidRPr="00611882">
              <w:rPr>
                <w:rFonts w:ascii="Times New Roman" w:hAnsi="Times New Roman" w:cs="Times New Roman"/>
                <w:sz w:val="26"/>
                <w:szCs w:val="26"/>
              </w:rPr>
              <w:t xml:space="preserve"> </w:t>
            </w:r>
            <w:r w:rsidRPr="00611882">
              <w:rPr>
                <w:rFonts w:ascii="Times New Roman" w:hAnsi="Times New Roman" w:cs="Times New Roman"/>
                <w:sz w:val="26"/>
                <w:szCs w:val="26"/>
                <w:rtl/>
              </w:rPr>
              <w:t>المنظمة التي سيتم تقييمها في المستقبل</w:t>
            </w:r>
            <w:r w:rsidRPr="00611882">
              <w:rPr>
                <w:rFonts w:ascii="Times New Roman" w:hAnsi="Times New Roman" w:cs="Times New Roman"/>
                <w:sz w:val="26"/>
                <w:szCs w:val="26"/>
              </w:rPr>
              <w:t>.</w:t>
            </w:r>
          </w:p>
        </w:tc>
        <w:tc>
          <w:tcPr>
            <w:tcW w:w="1138" w:type="dxa"/>
            <w:shd w:val="clear" w:color="auto" w:fill="auto"/>
            <w:tcMar>
              <w:left w:w="115" w:type="dxa"/>
              <w:right w:w="173" w:type="dxa"/>
            </w:tcMar>
            <w:vAlign w:val="center"/>
          </w:tcPr>
          <w:p w14:paraId="242F3A25" w14:textId="77777777" w:rsidR="00AA0C6D" w:rsidRPr="00611882" w:rsidRDefault="00AA0C6D" w:rsidP="00C976FD">
            <w:pPr>
              <w:bidi/>
              <w:spacing w:before="60" w:after="60"/>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lang w:val="en-CA"/>
              </w:rPr>
              <w:t>86</w:t>
            </w:r>
          </w:p>
        </w:tc>
      </w:tr>
      <w:tr w:rsidR="00AA0C6D" w:rsidRPr="00611882" w14:paraId="044C9A84" w14:textId="77777777" w:rsidTr="001F516D">
        <w:trPr>
          <w:cantSplit/>
        </w:trPr>
        <w:tc>
          <w:tcPr>
            <w:tcW w:w="8217" w:type="dxa"/>
            <w:shd w:val="clear" w:color="auto" w:fill="auto"/>
          </w:tcPr>
          <w:p w14:paraId="377A248A" w14:textId="4A33EE37" w:rsidR="00AA0C6D" w:rsidRPr="00611882" w:rsidRDefault="00AA0C6D" w:rsidP="00511DD6">
            <w:pPr>
              <w:bidi/>
              <w:spacing w:before="60" w:after="60"/>
              <w:jc w:val="both"/>
              <w:rPr>
                <w:rFonts w:ascii="Times New Roman" w:hAnsi="Times New Roman" w:cs="Times New Roman"/>
                <w:sz w:val="26"/>
                <w:szCs w:val="26"/>
                <w:lang w:val="en-CA"/>
              </w:rPr>
            </w:pPr>
            <w:r w:rsidRPr="00611882">
              <w:rPr>
                <w:rFonts w:ascii="Times New Roman" w:hAnsi="Times New Roman" w:cs="Times New Roman"/>
                <w:sz w:val="26"/>
                <w:szCs w:val="26"/>
                <w:rtl/>
              </w:rPr>
              <w:t>استعرضت الأمانة مشروع تقرير التقييم وأدخلت تصويبات واقعية وقدمت تعليقات عليه. وتم إجراء اتصالات متابعة بين الأمانتين فيما يتعلق بالجدول الزمني للتقرير النهائي والطرق الممكنة لتقاسم النتائج الرئيسية مع اللجنة التنفيذية</w:t>
            </w:r>
            <w:r w:rsidRPr="00611882">
              <w:rPr>
                <w:rFonts w:ascii="Times New Roman" w:hAnsi="Times New Roman" w:cs="Times New Roman"/>
                <w:sz w:val="26"/>
                <w:szCs w:val="26"/>
              </w:rPr>
              <w:t>.</w:t>
            </w:r>
          </w:p>
        </w:tc>
        <w:tc>
          <w:tcPr>
            <w:tcW w:w="1138" w:type="dxa"/>
            <w:shd w:val="clear" w:color="auto" w:fill="auto"/>
            <w:tcMar>
              <w:left w:w="115" w:type="dxa"/>
              <w:right w:w="173" w:type="dxa"/>
            </w:tcMar>
            <w:vAlign w:val="center"/>
          </w:tcPr>
          <w:p w14:paraId="63D883FE" w14:textId="77777777" w:rsidR="00AA0C6D" w:rsidRPr="00611882" w:rsidRDefault="00AA0C6D" w:rsidP="00C976FD">
            <w:pPr>
              <w:bidi/>
              <w:spacing w:before="60" w:after="60"/>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lang w:val="en-CA"/>
              </w:rPr>
              <w:t>86</w:t>
            </w:r>
          </w:p>
        </w:tc>
      </w:tr>
      <w:tr w:rsidR="00AA0C6D" w:rsidRPr="00611882" w14:paraId="557F9DE7" w14:textId="77777777" w:rsidTr="001F516D">
        <w:trPr>
          <w:cantSplit/>
        </w:trPr>
        <w:tc>
          <w:tcPr>
            <w:tcW w:w="8217" w:type="dxa"/>
            <w:shd w:val="clear" w:color="auto" w:fill="auto"/>
          </w:tcPr>
          <w:p w14:paraId="09D07B5F" w14:textId="3DB5EEBB" w:rsidR="00AA0C6D" w:rsidRPr="00611882" w:rsidRDefault="00AA0C6D" w:rsidP="00511DD6">
            <w:pPr>
              <w:bidi/>
              <w:spacing w:before="60" w:after="60"/>
              <w:jc w:val="both"/>
              <w:rPr>
                <w:rFonts w:ascii="Times New Roman" w:hAnsi="Times New Roman" w:cs="Times New Roman"/>
                <w:color w:val="000000"/>
                <w:sz w:val="26"/>
                <w:szCs w:val="26"/>
                <w:lang w:val="en-CA"/>
              </w:rPr>
            </w:pPr>
            <w:r w:rsidRPr="00611882">
              <w:rPr>
                <w:rFonts w:ascii="Times New Roman" w:hAnsi="Times New Roman" w:cs="Times New Roman"/>
                <w:sz w:val="26"/>
                <w:szCs w:val="26"/>
                <w:rtl/>
              </w:rPr>
              <w:t>قدمت الأمانة معلومات وإيضاحات إضافية بشأن المسائل المتعلقة بالصندوق متعدد الأطراف للخبير الاستشاري المسؤول عن تقييم الصندوق متعدد الأطراف بواسطة</w:t>
            </w:r>
            <w:r w:rsidRPr="00611882">
              <w:rPr>
                <w:rFonts w:ascii="Times New Roman" w:hAnsi="Times New Roman" w:cs="Times New Roman"/>
                <w:b/>
                <w:bCs/>
                <w:color w:val="000000"/>
                <w:sz w:val="26"/>
                <w:szCs w:val="26"/>
                <w:rtl/>
                <w:lang w:val="en-US"/>
              </w:rPr>
              <w:t xml:space="preserve"> </w:t>
            </w:r>
            <w:r w:rsidRPr="00611882">
              <w:rPr>
                <w:rFonts w:ascii="Times New Roman" w:hAnsi="Times New Roman" w:cs="Times New Roman"/>
                <w:color w:val="000000"/>
                <w:sz w:val="26"/>
                <w:szCs w:val="26"/>
                <w:rtl/>
                <w:lang w:val="en-US"/>
              </w:rPr>
              <w:t>شبكة تقييم أداء المنظمات متعددة الأطراف</w:t>
            </w:r>
            <w:r w:rsidRPr="00611882">
              <w:rPr>
                <w:rFonts w:ascii="Times New Roman" w:hAnsi="Times New Roman" w:cs="Times New Roman"/>
                <w:sz w:val="26"/>
                <w:szCs w:val="26"/>
                <w:rtl/>
              </w:rPr>
              <w:t>. وأجرت الأمانة مزيدًا من المناقشات مع أمانة</w:t>
            </w:r>
            <w:r w:rsidRPr="00611882">
              <w:rPr>
                <w:rFonts w:ascii="Times New Roman" w:hAnsi="Times New Roman" w:cs="Times New Roman"/>
                <w:sz w:val="26"/>
                <w:szCs w:val="26"/>
              </w:rPr>
              <w:t xml:space="preserve"> </w:t>
            </w:r>
            <w:r w:rsidRPr="00611882">
              <w:rPr>
                <w:rFonts w:ascii="Times New Roman" w:hAnsi="Times New Roman" w:cs="Times New Roman"/>
                <w:color w:val="000000"/>
                <w:sz w:val="26"/>
                <w:szCs w:val="26"/>
                <w:rtl/>
                <w:lang w:val="en-US"/>
              </w:rPr>
              <w:t>شبكة تقييم أداء المنظمات متعددة الأطراف</w:t>
            </w:r>
            <w:r w:rsidRPr="00611882">
              <w:rPr>
                <w:rFonts w:ascii="Times New Roman" w:hAnsi="Times New Roman" w:cs="Times New Roman"/>
                <w:sz w:val="26"/>
                <w:szCs w:val="26"/>
                <w:rtl/>
              </w:rPr>
              <w:t>، التي بينت أن مشروع تقرير التقييم كان في آخر مرحلة من إعداده وسيتم تقديمه إلى الأمانة لمراجعته قبل تقديمه إلى الحكومات الأعضاء</w:t>
            </w:r>
            <w:r w:rsidRPr="00611882">
              <w:rPr>
                <w:rFonts w:ascii="Times New Roman" w:hAnsi="Times New Roman" w:cs="Times New Roman"/>
                <w:sz w:val="26"/>
                <w:szCs w:val="26"/>
              </w:rPr>
              <w:t>.</w:t>
            </w:r>
          </w:p>
        </w:tc>
        <w:tc>
          <w:tcPr>
            <w:tcW w:w="1138" w:type="dxa"/>
            <w:shd w:val="clear" w:color="auto" w:fill="auto"/>
            <w:tcMar>
              <w:left w:w="115" w:type="dxa"/>
              <w:right w:w="173" w:type="dxa"/>
            </w:tcMar>
            <w:vAlign w:val="center"/>
          </w:tcPr>
          <w:p w14:paraId="1E198E95" w14:textId="77777777" w:rsidR="00AA0C6D" w:rsidRPr="00611882" w:rsidRDefault="00AA0C6D" w:rsidP="00C976FD">
            <w:pPr>
              <w:bidi/>
              <w:spacing w:before="60" w:after="60"/>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lang w:val="en-CA"/>
              </w:rPr>
              <w:t>85</w:t>
            </w:r>
          </w:p>
        </w:tc>
      </w:tr>
      <w:tr w:rsidR="00AA0C6D" w:rsidRPr="00611882" w14:paraId="6CBEA870" w14:textId="77777777" w:rsidTr="001F516D">
        <w:trPr>
          <w:cantSplit/>
        </w:trPr>
        <w:tc>
          <w:tcPr>
            <w:tcW w:w="8217" w:type="dxa"/>
            <w:shd w:val="clear" w:color="auto" w:fill="auto"/>
          </w:tcPr>
          <w:p w14:paraId="1BD99477" w14:textId="5F4F8E40" w:rsidR="00AA0C6D" w:rsidRPr="00611882" w:rsidRDefault="00AA0C6D" w:rsidP="00511DD6">
            <w:pPr>
              <w:bidi/>
              <w:spacing w:before="60" w:after="60"/>
              <w:jc w:val="both"/>
              <w:rPr>
                <w:rFonts w:ascii="Times New Roman" w:hAnsi="Times New Roman" w:cs="Times New Roman"/>
                <w:color w:val="000000"/>
                <w:sz w:val="26"/>
                <w:szCs w:val="26"/>
                <w:lang w:val="en-CA"/>
              </w:rPr>
            </w:pPr>
            <w:r w:rsidRPr="00611882">
              <w:rPr>
                <w:rFonts w:ascii="Times New Roman" w:hAnsi="Times New Roman" w:cs="Times New Roman"/>
                <w:sz w:val="26"/>
                <w:szCs w:val="26"/>
                <w:rtl/>
              </w:rPr>
              <w:lastRenderedPageBreak/>
              <w:t xml:space="preserve">زار ممثلو أمانة </w:t>
            </w:r>
            <w:r w:rsidRPr="00611882">
              <w:rPr>
                <w:rFonts w:ascii="Times New Roman" w:hAnsi="Times New Roman" w:cs="Times New Roman"/>
                <w:color w:val="000000"/>
                <w:sz w:val="26"/>
                <w:szCs w:val="26"/>
                <w:rtl/>
                <w:lang w:val="en-US"/>
              </w:rPr>
              <w:t>شبكة تقييم أداء المنظمات متعددة الأطراف</w:t>
            </w:r>
            <w:r w:rsidRPr="00611882">
              <w:rPr>
                <w:rFonts w:ascii="Times New Roman" w:hAnsi="Times New Roman" w:cs="Times New Roman"/>
                <w:sz w:val="26"/>
                <w:szCs w:val="26"/>
                <w:rtl/>
              </w:rPr>
              <w:t xml:space="preserve"> ومقدم الخدمة الذي يقوم بإجراء التقييم الأمانة. وقدم كبير الموظفين عرضاً عن الصندوق متعدد الأطراف، بما في ذلك أسلوب إدارته ونموذج عمله وإنجازاته. وعقد ممثلو</w:t>
            </w:r>
            <w:r w:rsidRPr="00611882">
              <w:rPr>
                <w:rFonts w:ascii="Times New Roman" w:hAnsi="Times New Roman" w:cs="Times New Roman"/>
                <w:sz w:val="26"/>
                <w:szCs w:val="26"/>
              </w:rPr>
              <w:t xml:space="preserve"> </w:t>
            </w:r>
            <w:r w:rsidRPr="00611882">
              <w:rPr>
                <w:rFonts w:ascii="Times New Roman" w:hAnsi="Times New Roman" w:cs="Times New Roman"/>
                <w:color w:val="000000"/>
                <w:sz w:val="26"/>
                <w:szCs w:val="26"/>
                <w:rtl/>
                <w:lang w:val="en-US"/>
              </w:rPr>
              <w:t>شبكة تقييم أداء المنظمات متعددة الأطراف</w:t>
            </w:r>
            <w:r w:rsidRPr="00611882">
              <w:rPr>
                <w:rFonts w:ascii="Times New Roman" w:hAnsi="Times New Roman" w:cs="Times New Roman"/>
                <w:sz w:val="26"/>
                <w:szCs w:val="26"/>
                <w:rtl/>
              </w:rPr>
              <w:t xml:space="preserve"> عددًا من الاجتماعات مع موظفي الأمانة. كما أُبلغت الأمانة بالاجتماعات التي نظمها المقيمون مع جميع الوكالات المنفذة الأربعة للصندوق. وقدمت الأمانة بيانات الاتصال الخاصة بأعضاء اللجنة التنفيذية، وسيتم الاتصال ببعضهم لتقديم مدخلات لعملية التقييم</w:t>
            </w:r>
            <w:r w:rsidRPr="00611882">
              <w:rPr>
                <w:rFonts w:ascii="Times New Roman" w:hAnsi="Times New Roman" w:cs="Times New Roman"/>
                <w:sz w:val="26"/>
                <w:szCs w:val="26"/>
              </w:rPr>
              <w:t>.</w:t>
            </w:r>
            <w:r w:rsidRPr="00611882">
              <w:rPr>
                <w:rFonts w:ascii="Times New Roman" w:hAnsi="Times New Roman" w:cs="Times New Roman"/>
                <w:sz w:val="26"/>
                <w:szCs w:val="26"/>
                <w:rtl/>
              </w:rPr>
              <w:t xml:space="preserve"> </w:t>
            </w:r>
          </w:p>
        </w:tc>
        <w:tc>
          <w:tcPr>
            <w:tcW w:w="1138" w:type="dxa"/>
            <w:shd w:val="clear" w:color="auto" w:fill="auto"/>
            <w:tcMar>
              <w:left w:w="115" w:type="dxa"/>
              <w:right w:w="173" w:type="dxa"/>
            </w:tcMar>
            <w:vAlign w:val="center"/>
          </w:tcPr>
          <w:p w14:paraId="05216224" w14:textId="77777777" w:rsidR="00AA0C6D" w:rsidRPr="00611882" w:rsidRDefault="00AA0C6D" w:rsidP="00C976FD">
            <w:pPr>
              <w:bidi/>
              <w:spacing w:before="60" w:after="60"/>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lang w:val="en-CA"/>
              </w:rPr>
              <w:t>84</w:t>
            </w:r>
          </w:p>
        </w:tc>
      </w:tr>
      <w:tr w:rsidR="00AA0C6D" w:rsidRPr="00611882" w14:paraId="07343CE0" w14:textId="77777777" w:rsidTr="001F516D">
        <w:trPr>
          <w:cantSplit/>
        </w:trPr>
        <w:tc>
          <w:tcPr>
            <w:tcW w:w="8217" w:type="dxa"/>
            <w:shd w:val="clear" w:color="auto" w:fill="auto"/>
            <w:hideMark/>
          </w:tcPr>
          <w:p w14:paraId="6950B4B7" w14:textId="4A35AFEF" w:rsidR="00AA0C6D" w:rsidRPr="00611882" w:rsidRDefault="00AA0C6D" w:rsidP="00511DD6">
            <w:pPr>
              <w:bidi/>
              <w:spacing w:before="60" w:after="60"/>
              <w:jc w:val="both"/>
              <w:rPr>
                <w:rFonts w:ascii="Times New Roman" w:hAnsi="Times New Roman" w:cs="Times New Roman"/>
                <w:color w:val="000000" w:themeColor="text1"/>
                <w:sz w:val="26"/>
                <w:szCs w:val="26"/>
                <w:lang w:val="en-CA"/>
              </w:rPr>
            </w:pPr>
            <w:r w:rsidRPr="00611882">
              <w:rPr>
                <w:rFonts w:ascii="Times New Roman" w:hAnsi="Times New Roman" w:cs="Times New Roman"/>
                <w:sz w:val="26"/>
                <w:szCs w:val="26"/>
                <w:rtl/>
              </w:rPr>
              <w:t xml:space="preserve">حضرت الأمانة اجتماعا في أمانة </w:t>
            </w:r>
            <w:r w:rsidRPr="00611882">
              <w:rPr>
                <w:rFonts w:ascii="Times New Roman" w:hAnsi="Times New Roman" w:cs="Times New Roman"/>
                <w:color w:val="000000"/>
                <w:sz w:val="26"/>
                <w:szCs w:val="26"/>
                <w:rtl/>
                <w:lang w:val="en-US"/>
              </w:rPr>
              <w:t>شبكة تقييم أداء المنظمات متعددة الأطراف</w:t>
            </w:r>
            <w:r w:rsidRPr="00611882">
              <w:rPr>
                <w:rFonts w:ascii="Times New Roman" w:hAnsi="Times New Roman" w:cs="Times New Roman"/>
                <w:sz w:val="26"/>
                <w:szCs w:val="26"/>
                <w:rtl/>
              </w:rPr>
              <w:t xml:space="preserve">، حيث تم تقديم مقدمة للصندوق. وأجريت مناقشات حول نطاق التقييم لأصحاب المصلحة المعنيين، </w:t>
            </w:r>
            <w:r w:rsidRPr="00611882">
              <w:rPr>
                <w:rFonts w:ascii="Times New Roman" w:hAnsi="Times New Roman" w:cs="Times New Roman"/>
                <w:i/>
                <w:iCs/>
                <w:sz w:val="26"/>
                <w:szCs w:val="26"/>
                <w:rtl/>
              </w:rPr>
              <w:t>من بين أمور أخرى</w:t>
            </w:r>
            <w:r w:rsidRPr="00611882">
              <w:rPr>
                <w:rFonts w:ascii="Times New Roman" w:hAnsi="Times New Roman" w:cs="Times New Roman"/>
                <w:sz w:val="26"/>
                <w:szCs w:val="26"/>
                <w:rtl/>
              </w:rPr>
              <w:t>؛ الاختلافات الرئيسية بين الصندوق متعدد الأطراف والمنظمات الأخرى الجاري تقييمها، التي من شأنها أن</w:t>
            </w:r>
            <w:r w:rsidRPr="00611882">
              <w:rPr>
                <w:rFonts w:ascii="Times New Roman" w:hAnsi="Times New Roman" w:cs="Times New Roman"/>
                <w:sz w:val="26"/>
                <w:szCs w:val="26"/>
              </w:rPr>
              <w:t xml:space="preserve"> </w:t>
            </w:r>
            <w:r w:rsidRPr="00611882">
              <w:rPr>
                <w:rFonts w:ascii="Times New Roman" w:hAnsi="Times New Roman" w:cs="Times New Roman"/>
                <w:sz w:val="26"/>
                <w:szCs w:val="26"/>
                <w:rtl/>
              </w:rPr>
              <w:t>تؤدي إلى تقييم مخصص لضمان الإنصاف؛ والجدول الزمني للزيارة الاستهلالية لأمانة الصندوق، وحاجة فريق التقييم المحتملة لحضور لجنة تنفيذية</w:t>
            </w:r>
            <w:r w:rsidRPr="00611882">
              <w:rPr>
                <w:rFonts w:ascii="Times New Roman" w:hAnsi="Times New Roman" w:cs="Times New Roman"/>
                <w:sz w:val="26"/>
                <w:szCs w:val="26"/>
              </w:rPr>
              <w:t>.</w:t>
            </w:r>
          </w:p>
        </w:tc>
        <w:tc>
          <w:tcPr>
            <w:tcW w:w="1138" w:type="dxa"/>
            <w:shd w:val="clear" w:color="auto" w:fill="auto"/>
            <w:tcMar>
              <w:left w:w="115" w:type="dxa"/>
              <w:right w:w="173" w:type="dxa"/>
            </w:tcMar>
            <w:vAlign w:val="center"/>
            <w:hideMark/>
          </w:tcPr>
          <w:p w14:paraId="5831BD33" w14:textId="77777777" w:rsidR="00AA0C6D" w:rsidRPr="00611882" w:rsidRDefault="00AA0C6D" w:rsidP="00C976FD">
            <w:pPr>
              <w:bidi/>
              <w:spacing w:before="60" w:after="60"/>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lang w:val="en-CA"/>
              </w:rPr>
              <w:t>83</w:t>
            </w:r>
          </w:p>
        </w:tc>
      </w:tr>
      <w:tr w:rsidR="00AA0C6D" w:rsidRPr="00611882" w14:paraId="45FB5AA1" w14:textId="77777777" w:rsidTr="001F516D">
        <w:trPr>
          <w:cantSplit/>
        </w:trPr>
        <w:tc>
          <w:tcPr>
            <w:tcW w:w="8217" w:type="dxa"/>
            <w:shd w:val="clear" w:color="auto" w:fill="auto"/>
          </w:tcPr>
          <w:p w14:paraId="7A100DB3" w14:textId="2AEB25A2" w:rsidR="00AA0C6D" w:rsidRPr="00611882" w:rsidRDefault="00AA0C6D" w:rsidP="00511DD6">
            <w:pPr>
              <w:bidi/>
              <w:spacing w:before="60" w:after="60"/>
              <w:jc w:val="both"/>
              <w:rPr>
                <w:rFonts w:ascii="Times New Roman" w:hAnsi="Times New Roman" w:cs="Times New Roman"/>
                <w:color w:val="000000" w:themeColor="text1"/>
                <w:sz w:val="26"/>
                <w:szCs w:val="26"/>
                <w:lang w:val="en-CA"/>
              </w:rPr>
            </w:pPr>
            <w:r w:rsidRPr="00611882">
              <w:rPr>
                <w:rFonts w:ascii="Times New Roman" w:hAnsi="Times New Roman" w:cs="Times New Roman"/>
                <w:sz w:val="26"/>
                <w:szCs w:val="26"/>
                <w:rtl/>
              </w:rPr>
              <w:t>تم استلام رسالة من أمانة</w:t>
            </w:r>
            <w:r w:rsidRPr="00611882">
              <w:rPr>
                <w:rFonts w:ascii="Times New Roman" w:hAnsi="Times New Roman" w:cs="Times New Roman"/>
                <w:sz w:val="26"/>
                <w:szCs w:val="26"/>
              </w:rPr>
              <w:t xml:space="preserve"> </w:t>
            </w:r>
            <w:r w:rsidRPr="00611882">
              <w:rPr>
                <w:rFonts w:ascii="Times New Roman" w:hAnsi="Times New Roman" w:cs="Times New Roman"/>
                <w:color w:val="000000"/>
                <w:sz w:val="26"/>
                <w:szCs w:val="26"/>
                <w:rtl/>
                <w:lang w:val="en-US"/>
              </w:rPr>
              <w:t>شبكة تقييم أداء المنظمات متعددة الأطراف</w:t>
            </w:r>
            <w:r w:rsidRPr="00611882">
              <w:rPr>
                <w:rFonts w:ascii="Times New Roman" w:hAnsi="Times New Roman" w:cs="Times New Roman"/>
                <w:sz w:val="26"/>
                <w:szCs w:val="26"/>
                <w:rtl/>
              </w:rPr>
              <w:t xml:space="preserve"> للإبلاغ عن أن اللجنة التوجيهية ل</w:t>
            </w:r>
            <w:r w:rsidRPr="00611882">
              <w:rPr>
                <w:rFonts w:ascii="Times New Roman" w:hAnsi="Times New Roman" w:cs="Times New Roman"/>
                <w:color w:val="000000"/>
                <w:sz w:val="26"/>
                <w:szCs w:val="26"/>
                <w:rtl/>
                <w:lang w:val="en-US"/>
              </w:rPr>
              <w:t>شبكة تقييم أداء المنظمات متعددة الأطراف</w:t>
            </w:r>
            <w:r w:rsidRPr="00611882">
              <w:rPr>
                <w:rFonts w:ascii="Times New Roman" w:hAnsi="Times New Roman" w:cs="Times New Roman"/>
                <w:sz w:val="26"/>
                <w:szCs w:val="26"/>
                <w:rtl/>
              </w:rPr>
              <w:t xml:space="preserve"> اتخذت قرارًا بتقييم الصندوق متعدد الأطراف في دورة التقييم التالية</w:t>
            </w:r>
            <w:r w:rsidRPr="00611882">
              <w:rPr>
                <w:rFonts w:ascii="Times New Roman" w:hAnsi="Times New Roman" w:cs="Times New Roman"/>
                <w:sz w:val="26"/>
                <w:szCs w:val="26"/>
              </w:rPr>
              <w:t>.</w:t>
            </w:r>
          </w:p>
        </w:tc>
        <w:tc>
          <w:tcPr>
            <w:tcW w:w="1138" w:type="dxa"/>
            <w:shd w:val="clear" w:color="auto" w:fill="auto"/>
            <w:tcMar>
              <w:left w:w="115" w:type="dxa"/>
              <w:right w:w="173" w:type="dxa"/>
            </w:tcMar>
            <w:vAlign w:val="center"/>
          </w:tcPr>
          <w:p w14:paraId="54EA924C" w14:textId="77777777" w:rsidR="00AA0C6D" w:rsidRPr="00611882" w:rsidRDefault="00AA0C6D" w:rsidP="00C976FD">
            <w:pPr>
              <w:bidi/>
              <w:spacing w:before="60" w:after="60"/>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lang w:val="en-CA"/>
              </w:rPr>
              <w:t>82</w:t>
            </w:r>
          </w:p>
        </w:tc>
      </w:tr>
      <w:tr w:rsidR="00AA0C6D" w:rsidRPr="00611882" w14:paraId="2016712E" w14:textId="77777777" w:rsidTr="008D09F4">
        <w:trPr>
          <w:cantSplit/>
        </w:trPr>
        <w:tc>
          <w:tcPr>
            <w:tcW w:w="9355" w:type="dxa"/>
            <w:gridSpan w:val="2"/>
            <w:shd w:val="clear" w:color="auto" w:fill="auto"/>
            <w:tcMar>
              <w:left w:w="115" w:type="dxa"/>
              <w:right w:w="173" w:type="dxa"/>
            </w:tcMar>
            <w:vAlign w:val="center"/>
          </w:tcPr>
          <w:p w14:paraId="56D0B757" w14:textId="3BB0757D" w:rsidR="00AA0C6D" w:rsidRPr="00611882" w:rsidRDefault="00AA0C6D" w:rsidP="00511DD6">
            <w:pPr>
              <w:keepNext/>
              <w:bidi/>
              <w:spacing w:before="60" w:after="60"/>
              <w:jc w:val="both"/>
              <w:rPr>
                <w:rFonts w:ascii="Times New Roman" w:hAnsi="Times New Roman" w:cs="Times New Roman"/>
                <w:b/>
                <w:color w:val="000000" w:themeColor="text1"/>
                <w:sz w:val="26"/>
                <w:szCs w:val="26"/>
                <w:lang w:val="en-CA"/>
              </w:rPr>
            </w:pPr>
            <w:r w:rsidRPr="00611882">
              <w:rPr>
                <w:rFonts w:ascii="Times New Roman" w:hAnsi="Times New Roman" w:cs="Times New Roman"/>
                <w:bCs/>
                <w:color w:val="000000" w:themeColor="text1"/>
                <w:sz w:val="26"/>
                <w:szCs w:val="26"/>
                <w:rtl/>
                <w:lang w:val="en-US"/>
              </w:rPr>
              <w:t>الطاقة المستدامة للجميع</w:t>
            </w:r>
          </w:p>
        </w:tc>
      </w:tr>
      <w:tr w:rsidR="00AA0C6D" w:rsidRPr="00611882" w14:paraId="58E27684" w14:textId="77777777" w:rsidTr="008D09F4">
        <w:trPr>
          <w:cantSplit/>
        </w:trPr>
        <w:tc>
          <w:tcPr>
            <w:tcW w:w="8217" w:type="dxa"/>
            <w:shd w:val="clear" w:color="auto" w:fill="auto"/>
            <w:vAlign w:val="center"/>
          </w:tcPr>
          <w:p w14:paraId="1800ACC2" w14:textId="670DF8DE" w:rsidR="00AA0C6D" w:rsidRPr="00611882" w:rsidRDefault="00AA0C6D" w:rsidP="00511DD6">
            <w:pPr>
              <w:bidi/>
              <w:spacing w:before="60" w:after="60"/>
              <w:jc w:val="both"/>
              <w:rPr>
                <w:rFonts w:ascii="Times New Roman" w:hAnsi="Times New Roman" w:cs="Times New Roman"/>
                <w:sz w:val="26"/>
                <w:szCs w:val="26"/>
                <w:lang w:val="en-CA"/>
              </w:rPr>
            </w:pPr>
            <w:r w:rsidRPr="00611882">
              <w:rPr>
                <w:rFonts w:ascii="Times New Roman" w:hAnsi="Times New Roman" w:cs="Times New Roman"/>
                <w:color w:val="000000" w:themeColor="text1"/>
                <w:sz w:val="26"/>
                <w:szCs w:val="26"/>
                <w:rtl/>
                <w:lang w:val="en-US"/>
              </w:rPr>
              <w:t>أعدت الأمانة مقالاً عن الصندوق متعدد الأطراف لتقرير آفاق التبريد لعام 2022.</w:t>
            </w:r>
          </w:p>
        </w:tc>
        <w:tc>
          <w:tcPr>
            <w:tcW w:w="1138" w:type="dxa"/>
            <w:shd w:val="clear" w:color="auto" w:fill="auto"/>
            <w:tcMar>
              <w:left w:w="115" w:type="dxa"/>
              <w:right w:w="173" w:type="dxa"/>
            </w:tcMar>
            <w:vAlign w:val="center"/>
          </w:tcPr>
          <w:p w14:paraId="6CF0470C" w14:textId="77777777" w:rsidR="00AA0C6D" w:rsidRPr="00611882" w:rsidRDefault="00AA0C6D" w:rsidP="00C976FD">
            <w:pPr>
              <w:bidi/>
              <w:spacing w:before="60" w:after="60"/>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lang w:val="en-CA"/>
              </w:rPr>
              <w:t>90</w:t>
            </w:r>
          </w:p>
        </w:tc>
      </w:tr>
      <w:tr w:rsidR="00AA0C6D" w:rsidRPr="00611882" w14:paraId="56CC32E5" w14:textId="77777777" w:rsidTr="008D09F4">
        <w:trPr>
          <w:cantSplit/>
        </w:trPr>
        <w:tc>
          <w:tcPr>
            <w:tcW w:w="9355" w:type="dxa"/>
            <w:gridSpan w:val="2"/>
            <w:shd w:val="clear" w:color="auto" w:fill="auto"/>
            <w:tcMar>
              <w:left w:w="115" w:type="dxa"/>
              <w:right w:w="173" w:type="dxa"/>
            </w:tcMar>
            <w:vAlign w:val="center"/>
          </w:tcPr>
          <w:p w14:paraId="02E99A2C" w14:textId="4750ABE4" w:rsidR="00AA0C6D" w:rsidRPr="00611882" w:rsidRDefault="00AA0C6D" w:rsidP="00511DD6">
            <w:pPr>
              <w:keepNext/>
              <w:bidi/>
              <w:spacing w:before="60" w:after="60"/>
              <w:jc w:val="both"/>
              <w:rPr>
                <w:rFonts w:ascii="Times New Roman" w:hAnsi="Times New Roman" w:cs="Times New Roman"/>
                <w:b/>
                <w:color w:val="000000" w:themeColor="text1"/>
                <w:sz w:val="26"/>
                <w:szCs w:val="26"/>
                <w:lang w:val="en-CA"/>
              </w:rPr>
            </w:pPr>
            <w:r w:rsidRPr="00611882">
              <w:rPr>
                <w:rFonts w:ascii="Times New Roman" w:hAnsi="Times New Roman" w:cs="Times New Roman"/>
                <w:bCs/>
                <w:color w:val="000000" w:themeColor="text1"/>
                <w:sz w:val="26"/>
                <w:szCs w:val="26"/>
                <w:rtl/>
                <w:lang w:val="en-US"/>
              </w:rPr>
              <w:t>الأمم المتحدة المستدامة</w:t>
            </w:r>
          </w:p>
        </w:tc>
      </w:tr>
      <w:tr w:rsidR="00314D53" w:rsidRPr="00611882" w14:paraId="7ADAEAAF" w14:textId="77777777" w:rsidTr="008D09F4">
        <w:trPr>
          <w:cantSplit/>
        </w:trPr>
        <w:tc>
          <w:tcPr>
            <w:tcW w:w="8217" w:type="dxa"/>
            <w:shd w:val="clear" w:color="auto" w:fill="auto"/>
            <w:vAlign w:val="center"/>
          </w:tcPr>
          <w:p w14:paraId="72C95BC6" w14:textId="55671F8C" w:rsidR="00314D53" w:rsidRPr="00611882" w:rsidRDefault="00314D53" w:rsidP="00511DD6">
            <w:pPr>
              <w:bidi/>
              <w:spacing w:before="60" w:after="60"/>
              <w:jc w:val="both"/>
              <w:rPr>
                <w:rFonts w:ascii="Times New Roman" w:hAnsi="Times New Roman" w:cs="Times New Roman"/>
                <w:sz w:val="26"/>
                <w:szCs w:val="26"/>
                <w:lang w:val="en-CA"/>
              </w:rPr>
            </w:pPr>
            <w:r w:rsidRPr="00611882">
              <w:rPr>
                <w:rFonts w:ascii="Times New Roman" w:hAnsi="Times New Roman" w:cs="Times New Roman"/>
                <w:sz w:val="26"/>
                <w:szCs w:val="26"/>
                <w:rtl/>
                <w:lang w:val="en-US"/>
              </w:rPr>
              <w:t>قدمت الأمانة عرضًا في الاجتماع الحادي والثلاثين لفريق إدارة مسائل الأمم المتحدة المتعلقة بإدارة الاستدامة البيئية، الذي عقد في منظمة الطيران المدني الدولي، مونتريال في 11 أكتوبر/ تشرين الأول 2019. وعرضت الأمانة كيف تستطيع مكاتب الأمم المتحدة أن تتعاون مع الأنشطة التي تنفذها الوكالات بشأن تنفيذ المشروعات على الصعد الوطنية والإقليمية والعالمية التي تعزز اعتماد تكنولوجيات صديقة للأوزون وخالية من الهيدروفلوروكربون. وزار ممثل للأمم المتحدة المستدامة، وهو مكتب يدير ويدعم فريق إدارة مسائل الأمم المتحدة المتعلقة بإدارة الاستدامة البيئية، مكتب الأمانة وعرض عمل هذا المكتب على الموظفين.</w:t>
            </w:r>
          </w:p>
        </w:tc>
        <w:tc>
          <w:tcPr>
            <w:tcW w:w="1138" w:type="dxa"/>
            <w:shd w:val="clear" w:color="auto" w:fill="auto"/>
            <w:tcMar>
              <w:left w:w="115" w:type="dxa"/>
              <w:right w:w="173" w:type="dxa"/>
            </w:tcMar>
            <w:vAlign w:val="center"/>
          </w:tcPr>
          <w:p w14:paraId="31D2B0F1" w14:textId="77777777" w:rsidR="00314D53" w:rsidRPr="00611882" w:rsidRDefault="00314D53" w:rsidP="00C976FD">
            <w:pPr>
              <w:bidi/>
              <w:spacing w:before="60" w:after="60"/>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lang w:val="en-CA"/>
              </w:rPr>
              <w:t>84</w:t>
            </w:r>
          </w:p>
        </w:tc>
      </w:tr>
      <w:tr w:rsidR="00314D53" w:rsidRPr="00611882" w14:paraId="743F41BA" w14:textId="77777777" w:rsidTr="008D09F4">
        <w:trPr>
          <w:cantSplit/>
        </w:trPr>
        <w:tc>
          <w:tcPr>
            <w:tcW w:w="9355" w:type="dxa"/>
            <w:gridSpan w:val="2"/>
            <w:shd w:val="clear" w:color="auto" w:fill="auto"/>
            <w:tcMar>
              <w:left w:w="115" w:type="dxa"/>
              <w:right w:w="173" w:type="dxa"/>
            </w:tcMar>
            <w:vAlign w:val="center"/>
          </w:tcPr>
          <w:p w14:paraId="3B6A334F" w14:textId="1CFD4E90" w:rsidR="00314D53" w:rsidRPr="00611882" w:rsidRDefault="00314D53" w:rsidP="00511DD6">
            <w:pPr>
              <w:bidi/>
              <w:spacing w:before="60" w:after="60"/>
              <w:jc w:val="both"/>
              <w:rPr>
                <w:rFonts w:ascii="Times New Roman" w:hAnsi="Times New Roman" w:cs="Times New Roman"/>
                <w:b/>
                <w:color w:val="000000" w:themeColor="text1"/>
                <w:sz w:val="26"/>
                <w:szCs w:val="26"/>
                <w:lang w:val="en-CA"/>
              </w:rPr>
            </w:pPr>
            <w:r w:rsidRPr="00611882">
              <w:rPr>
                <w:rFonts w:ascii="Times New Roman" w:hAnsi="Times New Roman" w:cs="Times New Roman"/>
                <w:bCs/>
                <w:color w:val="000000" w:themeColor="text1"/>
                <w:sz w:val="26"/>
                <w:szCs w:val="26"/>
                <w:rtl/>
                <w:lang w:val="en-US"/>
              </w:rPr>
              <w:t>مدققو حسابات الأمم المتحدة</w:t>
            </w:r>
          </w:p>
        </w:tc>
      </w:tr>
      <w:tr w:rsidR="00314D53" w:rsidRPr="00611882" w14:paraId="7E1B7C9C" w14:textId="77777777" w:rsidTr="004C74CC">
        <w:trPr>
          <w:cantSplit/>
        </w:trPr>
        <w:tc>
          <w:tcPr>
            <w:tcW w:w="8217" w:type="dxa"/>
            <w:shd w:val="clear" w:color="auto" w:fill="auto"/>
          </w:tcPr>
          <w:p w14:paraId="39C96938" w14:textId="73A2D21C" w:rsidR="00314D53" w:rsidRPr="00611882" w:rsidRDefault="00314D53" w:rsidP="00511DD6">
            <w:pPr>
              <w:bidi/>
              <w:spacing w:before="60" w:after="60"/>
              <w:jc w:val="both"/>
              <w:rPr>
                <w:rFonts w:ascii="Times New Roman" w:hAnsi="Times New Roman" w:cs="Times New Roman"/>
                <w:color w:val="000000" w:themeColor="text1"/>
                <w:sz w:val="26"/>
                <w:szCs w:val="26"/>
                <w:lang w:val="en-CA"/>
              </w:rPr>
            </w:pPr>
            <w:r w:rsidRPr="00611882">
              <w:rPr>
                <w:rFonts w:ascii="Times New Roman" w:hAnsi="Times New Roman" w:cs="Times New Roman"/>
                <w:sz w:val="26"/>
                <w:szCs w:val="26"/>
                <w:rtl/>
              </w:rPr>
              <w:t>ناقشت الأمانة التوصيات ذات الصلة مع الوكالات المنفذة والثنائية</w:t>
            </w:r>
            <w:r w:rsidRPr="00611882">
              <w:rPr>
                <w:rFonts w:ascii="Times New Roman" w:hAnsi="Times New Roman" w:cs="Times New Roman"/>
                <w:sz w:val="26"/>
                <w:szCs w:val="26"/>
              </w:rPr>
              <w:t>.</w:t>
            </w:r>
          </w:p>
        </w:tc>
        <w:tc>
          <w:tcPr>
            <w:tcW w:w="1138" w:type="dxa"/>
            <w:shd w:val="clear" w:color="auto" w:fill="auto"/>
            <w:tcMar>
              <w:left w:w="115" w:type="dxa"/>
              <w:right w:w="173" w:type="dxa"/>
            </w:tcMar>
            <w:vAlign w:val="center"/>
          </w:tcPr>
          <w:p w14:paraId="7ED64B80" w14:textId="77777777" w:rsidR="00314D53" w:rsidRPr="00611882" w:rsidRDefault="00314D53" w:rsidP="00C976FD">
            <w:pPr>
              <w:bidi/>
              <w:spacing w:before="60" w:after="60"/>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lang w:val="en-CA"/>
              </w:rPr>
              <w:t>90</w:t>
            </w:r>
          </w:p>
        </w:tc>
      </w:tr>
      <w:tr w:rsidR="00314D53" w:rsidRPr="00611882" w14:paraId="02A90C33" w14:textId="77777777" w:rsidTr="004C74CC">
        <w:trPr>
          <w:cantSplit/>
        </w:trPr>
        <w:tc>
          <w:tcPr>
            <w:tcW w:w="8217" w:type="dxa"/>
            <w:shd w:val="clear" w:color="auto" w:fill="auto"/>
          </w:tcPr>
          <w:p w14:paraId="7F886A79" w14:textId="28405346" w:rsidR="00314D53" w:rsidRPr="00611882" w:rsidRDefault="00314D53" w:rsidP="00511DD6">
            <w:pPr>
              <w:bidi/>
              <w:spacing w:before="60" w:after="60"/>
              <w:jc w:val="both"/>
              <w:rPr>
                <w:rFonts w:ascii="Times New Roman" w:hAnsi="Times New Roman" w:cs="Times New Roman"/>
                <w:sz w:val="26"/>
                <w:szCs w:val="26"/>
                <w:lang w:val="en-CA"/>
              </w:rPr>
            </w:pPr>
            <w:r w:rsidRPr="00611882">
              <w:rPr>
                <w:rFonts w:ascii="Times New Roman" w:hAnsi="Times New Roman" w:cs="Times New Roman"/>
                <w:sz w:val="26"/>
                <w:szCs w:val="26"/>
                <w:rtl/>
              </w:rPr>
              <w:t>أعدت الأمانة الوثيقة</w:t>
            </w:r>
            <w:r w:rsidRPr="00611882">
              <w:rPr>
                <w:rFonts w:ascii="Times New Roman" w:hAnsi="Times New Roman" w:cs="Times New Roman"/>
                <w:color w:val="000000" w:themeColor="text1"/>
                <w:sz w:val="26"/>
                <w:szCs w:val="26"/>
              </w:rPr>
              <w:t>UNEP/</w:t>
            </w:r>
            <w:proofErr w:type="spellStart"/>
            <w:r w:rsidRPr="00611882">
              <w:rPr>
                <w:rFonts w:ascii="Times New Roman" w:hAnsi="Times New Roman" w:cs="Times New Roman"/>
                <w:color w:val="000000" w:themeColor="text1"/>
                <w:sz w:val="26"/>
                <w:szCs w:val="26"/>
              </w:rPr>
              <w:t>OzL.Pro</w:t>
            </w:r>
            <w:proofErr w:type="spellEnd"/>
            <w:r w:rsidRPr="00611882">
              <w:rPr>
                <w:rFonts w:ascii="Times New Roman" w:hAnsi="Times New Roman" w:cs="Times New Roman"/>
                <w:color w:val="000000" w:themeColor="text1"/>
                <w:sz w:val="26"/>
                <w:szCs w:val="26"/>
              </w:rPr>
              <w:t xml:space="preserve">/ExCom/88/2/Add.1 </w:t>
            </w:r>
            <w:r w:rsidRPr="00611882">
              <w:rPr>
                <w:rFonts w:ascii="Times New Roman" w:hAnsi="Times New Roman" w:cs="Times New Roman"/>
                <w:sz w:val="26"/>
                <w:szCs w:val="26"/>
                <w:rtl/>
              </w:rPr>
              <w:t xml:space="preserve"> المعنية بتوصيات تقرير التدقيق</w:t>
            </w:r>
            <w:r w:rsidRPr="00611882">
              <w:rPr>
                <w:rFonts w:ascii="Times New Roman" w:hAnsi="Times New Roman" w:cs="Times New Roman"/>
                <w:sz w:val="26"/>
                <w:szCs w:val="26"/>
              </w:rPr>
              <w:t>.</w:t>
            </w:r>
          </w:p>
        </w:tc>
        <w:tc>
          <w:tcPr>
            <w:tcW w:w="1138" w:type="dxa"/>
            <w:shd w:val="clear" w:color="auto" w:fill="auto"/>
            <w:tcMar>
              <w:left w:w="115" w:type="dxa"/>
              <w:right w:w="173" w:type="dxa"/>
            </w:tcMar>
            <w:vAlign w:val="center"/>
          </w:tcPr>
          <w:p w14:paraId="2F69A343" w14:textId="77777777" w:rsidR="00314D53" w:rsidRPr="00611882" w:rsidRDefault="00314D53" w:rsidP="00C976FD">
            <w:pPr>
              <w:bidi/>
              <w:spacing w:before="60" w:after="60"/>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lang w:val="en-CA"/>
              </w:rPr>
              <w:t>88</w:t>
            </w:r>
          </w:p>
        </w:tc>
      </w:tr>
      <w:tr w:rsidR="00314D53" w:rsidRPr="00611882" w14:paraId="7C0221F2" w14:textId="77777777" w:rsidTr="004C74CC">
        <w:trPr>
          <w:cantSplit/>
        </w:trPr>
        <w:tc>
          <w:tcPr>
            <w:tcW w:w="8217" w:type="dxa"/>
            <w:shd w:val="clear" w:color="auto" w:fill="auto"/>
          </w:tcPr>
          <w:p w14:paraId="2A459F40" w14:textId="6B726F32" w:rsidR="00314D53" w:rsidRPr="00611882" w:rsidRDefault="00314D53" w:rsidP="00511DD6">
            <w:pPr>
              <w:bidi/>
              <w:spacing w:before="60" w:after="60"/>
              <w:jc w:val="both"/>
              <w:rPr>
                <w:rFonts w:ascii="Times New Roman" w:hAnsi="Times New Roman" w:cs="Times New Roman"/>
                <w:color w:val="000000" w:themeColor="text1"/>
                <w:sz w:val="26"/>
                <w:szCs w:val="26"/>
                <w:lang w:val="en-CA"/>
              </w:rPr>
            </w:pPr>
            <w:r w:rsidRPr="00611882">
              <w:rPr>
                <w:rFonts w:ascii="Times New Roman" w:hAnsi="Times New Roman" w:cs="Times New Roman"/>
                <w:sz w:val="26"/>
                <w:szCs w:val="26"/>
                <w:rtl/>
              </w:rPr>
              <w:t>قدمت الأمانة المعلومات والوثائق وإجابات الأسئلة والإيضاحات لتسهيل عملية التدقيق التي يجريها مكتب خدمات الرقابة الداخلية والتي تهدف إلى تقييم كفاءة وفعالية تقديم الخدمات في الأمانة إلى الصندوق متعدد الأطراف الذي يغطي الفترة من 1 يناير/ كانون الثاني 2018 حتى 31 ديسمبر/ كانون الأول 2020</w:t>
            </w:r>
            <w:r w:rsidRPr="00611882">
              <w:rPr>
                <w:rFonts w:ascii="Times New Roman" w:hAnsi="Times New Roman" w:cs="Times New Roman"/>
                <w:sz w:val="26"/>
                <w:szCs w:val="26"/>
              </w:rPr>
              <w:t>.</w:t>
            </w:r>
          </w:p>
        </w:tc>
        <w:tc>
          <w:tcPr>
            <w:tcW w:w="1138" w:type="dxa"/>
            <w:shd w:val="clear" w:color="auto" w:fill="auto"/>
            <w:tcMar>
              <w:left w:w="115" w:type="dxa"/>
              <w:right w:w="173" w:type="dxa"/>
            </w:tcMar>
            <w:vAlign w:val="center"/>
          </w:tcPr>
          <w:p w14:paraId="4BFB1FDC" w14:textId="61938E6D" w:rsidR="00314D53" w:rsidRPr="00611882" w:rsidRDefault="00314D53" w:rsidP="001C20B0">
            <w:pPr>
              <w:bidi/>
              <w:spacing w:before="60" w:after="60"/>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lang w:val="en-CA"/>
              </w:rPr>
              <w:t>86</w:t>
            </w:r>
            <w:r w:rsidR="001C20B0" w:rsidRPr="00611882">
              <w:rPr>
                <w:rFonts w:ascii="Times New Roman" w:hAnsi="Times New Roman" w:cs="Times New Roman"/>
                <w:color w:val="000000" w:themeColor="text1"/>
                <w:sz w:val="26"/>
                <w:szCs w:val="26"/>
                <w:rtl/>
                <w:lang w:val="en-CA"/>
              </w:rPr>
              <w:t>/</w:t>
            </w:r>
            <w:r w:rsidRPr="00611882">
              <w:rPr>
                <w:rFonts w:ascii="Times New Roman" w:hAnsi="Times New Roman" w:cs="Times New Roman"/>
                <w:bCs/>
                <w:color w:val="000000" w:themeColor="text1"/>
                <w:sz w:val="26"/>
                <w:szCs w:val="26"/>
                <w:lang w:val="en-CA"/>
              </w:rPr>
              <w:t>87</w:t>
            </w:r>
          </w:p>
        </w:tc>
      </w:tr>
      <w:tr w:rsidR="00314D53" w:rsidRPr="00611882" w14:paraId="67A5DEE9" w14:textId="77777777" w:rsidTr="004C74CC">
        <w:trPr>
          <w:cantSplit/>
        </w:trPr>
        <w:tc>
          <w:tcPr>
            <w:tcW w:w="8217" w:type="dxa"/>
            <w:shd w:val="clear" w:color="auto" w:fill="auto"/>
            <w:hideMark/>
          </w:tcPr>
          <w:p w14:paraId="78DD37BF" w14:textId="25C4F835" w:rsidR="00314D53" w:rsidRPr="00611882" w:rsidRDefault="00314D53" w:rsidP="00511DD6">
            <w:pPr>
              <w:bidi/>
              <w:spacing w:before="60" w:after="60"/>
              <w:jc w:val="both"/>
              <w:rPr>
                <w:rFonts w:ascii="Times New Roman" w:hAnsi="Times New Roman" w:cs="Times New Roman"/>
                <w:color w:val="000000" w:themeColor="text1"/>
                <w:sz w:val="26"/>
                <w:szCs w:val="26"/>
                <w:lang w:val="en-CA"/>
              </w:rPr>
            </w:pPr>
            <w:r w:rsidRPr="00611882">
              <w:rPr>
                <w:rFonts w:ascii="Times New Roman" w:hAnsi="Times New Roman" w:cs="Times New Roman"/>
                <w:sz w:val="26"/>
                <w:szCs w:val="26"/>
                <w:rtl/>
              </w:rPr>
              <w:t xml:space="preserve">معلومات أساسية عن الصندوق متعدد الأطراف وغيرها من المعلومات بما في ذلك منها، </w:t>
            </w:r>
            <w:r w:rsidRPr="00611882">
              <w:rPr>
                <w:rFonts w:ascii="Times New Roman" w:hAnsi="Times New Roman" w:cs="Times New Roman"/>
                <w:i/>
                <w:iCs/>
                <w:sz w:val="26"/>
                <w:szCs w:val="26"/>
                <w:rtl/>
              </w:rPr>
              <w:t>في جملة أمور</w:t>
            </w:r>
            <w:r w:rsidRPr="00611882">
              <w:rPr>
                <w:rFonts w:ascii="Times New Roman" w:hAnsi="Times New Roman" w:cs="Times New Roman"/>
                <w:sz w:val="26"/>
                <w:szCs w:val="26"/>
                <w:rtl/>
              </w:rPr>
              <w:t>، البيانات المالية المؤقتة لبرنامج الأمم المتحدة للبيئة بشأن الصندوق متعدد الأطراف؛ وتقرير عن المساهمات والمصروفات؛ وتقرير مرحلي؛ وبرنامج عمل الرصد والتقييم لعام 2015؛ والارتباط بدليل السياسات والإجراءات</w:t>
            </w:r>
            <w:r w:rsidRPr="00611882">
              <w:rPr>
                <w:rFonts w:ascii="Times New Roman" w:hAnsi="Times New Roman" w:cs="Times New Roman"/>
                <w:sz w:val="26"/>
                <w:szCs w:val="26"/>
              </w:rPr>
              <w:t>.</w:t>
            </w:r>
          </w:p>
        </w:tc>
        <w:tc>
          <w:tcPr>
            <w:tcW w:w="1138" w:type="dxa"/>
            <w:shd w:val="clear" w:color="auto" w:fill="auto"/>
            <w:tcMar>
              <w:left w:w="115" w:type="dxa"/>
              <w:right w:w="173" w:type="dxa"/>
            </w:tcMar>
            <w:vAlign w:val="center"/>
            <w:hideMark/>
          </w:tcPr>
          <w:p w14:paraId="59B09DE2" w14:textId="77777777" w:rsidR="00314D53" w:rsidRPr="00611882" w:rsidRDefault="00314D53" w:rsidP="00C976FD">
            <w:pPr>
              <w:bidi/>
              <w:spacing w:before="60" w:after="60"/>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lang w:val="en-CA"/>
              </w:rPr>
              <w:t>75</w:t>
            </w:r>
          </w:p>
        </w:tc>
      </w:tr>
      <w:tr w:rsidR="00314D53" w:rsidRPr="00611882" w14:paraId="0D3F6B5D" w14:textId="77777777" w:rsidTr="008D09F4">
        <w:trPr>
          <w:cantSplit/>
        </w:trPr>
        <w:tc>
          <w:tcPr>
            <w:tcW w:w="9355" w:type="dxa"/>
            <w:gridSpan w:val="2"/>
            <w:shd w:val="clear" w:color="auto" w:fill="auto"/>
            <w:tcMar>
              <w:left w:w="115" w:type="dxa"/>
              <w:right w:w="173" w:type="dxa"/>
            </w:tcMar>
            <w:vAlign w:val="center"/>
          </w:tcPr>
          <w:p w14:paraId="61657B7E" w14:textId="26594C31" w:rsidR="00314D53" w:rsidRPr="00611882" w:rsidRDefault="00314D53" w:rsidP="00511DD6">
            <w:pPr>
              <w:keepNext/>
              <w:bidi/>
              <w:spacing w:before="60" w:after="60"/>
              <w:jc w:val="both"/>
              <w:rPr>
                <w:rFonts w:ascii="Times New Roman" w:hAnsi="Times New Roman" w:cs="Times New Roman"/>
                <w:b/>
                <w:color w:val="000000" w:themeColor="text1"/>
                <w:sz w:val="26"/>
                <w:szCs w:val="26"/>
                <w:lang w:val="en-CA"/>
              </w:rPr>
            </w:pPr>
            <w:r w:rsidRPr="00611882">
              <w:rPr>
                <w:rFonts w:ascii="Times New Roman" w:hAnsi="Times New Roman" w:cs="Times New Roman"/>
                <w:bCs/>
                <w:color w:val="000000" w:themeColor="text1"/>
                <w:sz w:val="26"/>
                <w:szCs w:val="26"/>
                <w:rtl/>
                <w:lang w:val="en-US"/>
              </w:rPr>
              <w:lastRenderedPageBreak/>
              <w:t>برنامج الأمم المتحدة للبيئة</w:t>
            </w:r>
          </w:p>
        </w:tc>
      </w:tr>
      <w:tr w:rsidR="009D07CE" w:rsidRPr="00611882" w14:paraId="4157F3B4" w14:textId="77777777" w:rsidTr="008D09F4">
        <w:trPr>
          <w:cantSplit/>
        </w:trPr>
        <w:tc>
          <w:tcPr>
            <w:tcW w:w="8217" w:type="dxa"/>
            <w:shd w:val="clear" w:color="auto" w:fill="auto"/>
            <w:vAlign w:val="center"/>
          </w:tcPr>
          <w:p w14:paraId="090AA1C3" w14:textId="0D0036F9" w:rsidR="009D07CE" w:rsidRPr="00611882" w:rsidRDefault="00B027D5" w:rsidP="00DB42E4">
            <w:pPr>
              <w:pStyle w:val="Heading1"/>
              <w:numPr>
                <w:ilvl w:val="0"/>
                <w:numId w:val="0"/>
              </w:numPr>
              <w:bidi/>
              <w:rPr>
                <w:b/>
                <w:bCs/>
                <w:sz w:val="26"/>
                <w:szCs w:val="26"/>
                <w:rtl/>
                <w:lang w:val="en-GB" w:bidi="ar-EG"/>
              </w:rPr>
            </w:pPr>
            <w:r w:rsidRPr="00611882">
              <w:rPr>
                <w:b/>
                <w:bCs/>
                <w:sz w:val="26"/>
                <w:szCs w:val="26"/>
                <w:rtl/>
                <w:lang w:val="en-GB" w:bidi="ar-EG"/>
              </w:rPr>
              <w:t xml:space="preserve">شاركت الأمانة في التنسيق مع أمانة الأوزون ومع أمانات الاتفاقات البيئية المتعددة الأطراف التي يديرها مرفق البيئة العالمية بالتشاور الذي دعا إليها مدير القسم القانوني في المرفق بشأن الكيفية التي يمكن أن ينظر بها الاجتماع السادس </w:t>
            </w:r>
            <w:r w:rsidR="00DB42E4" w:rsidRPr="00611882">
              <w:rPr>
                <w:b/>
                <w:bCs/>
                <w:sz w:val="26"/>
                <w:szCs w:val="26"/>
                <w:rtl/>
                <w:lang w:val="en-GB" w:bidi="ar-EG"/>
              </w:rPr>
              <w:t>لاتفاقية الأمم المتحدة الإطارية بشأن تغير المناخ البند من جدول الأعمال التكميلي المعنون "التعاون مع الاتفاقات البيئية المتعددة الأطراف".</w:t>
            </w:r>
          </w:p>
        </w:tc>
        <w:tc>
          <w:tcPr>
            <w:tcW w:w="1138" w:type="dxa"/>
            <w:shd w:val="clear" w:color="auto" w:fill="auto"/>
            <w:tcMar>
              <w:left w:w="115" w:type="dxa"/>
              <w:right w:w="173" w:type="dxa"/>
            </w:tcMar>
            <w:vAlign w:val="center"/>
          </w:tcPr>
          <w:p w14:paraId="77EC5A7A" w14:textId="753DDAAA" w:rsidR="009D07CE" w:rsidRPr="00611882" w:rsidRDefault="009D07CE" w:rsidP="00C976FD">
            <w:pPr>
              <w:bidi/>
              <w:spacing w:before="60" w:after="60"/>
              <w:rPr>
                <w:rFonts w:ascii="Times New Roman" w:hAnsi="Times New Roman" w:cs="Times New Roman"/>
                <w:b/>
                <w:bCs/>
                <w:color w:val="000000" w:themeColor="text1"/>
                <w:sz w:val="26"/>
                <w:szCs w:val="26"/>
                <w:lang w:val="en-CA"/>
              </w:rPr>
            </w:pPr>
            <w:r w:rsidRPr="00611882">
              <w:rPr>
                <w:rFonts w:ascii="Times New Roman" w:hAnsi="Times New Roman" w:cs="Times New Roman"/>
                <w:b/>
                <w:bCs/>
                <w:color w:val="000000" w:themeColor="text1"/>
                <w:sz w:val="26"/>
                <w:szCs w:val="26"/>
                <w:lang w:val="en-CA"/>
              </w:rPr>
              <w:t>92</w:t>
            </w:r>
          </w:p>
        </w:tc>
      </w:tr>
      <w:tr w:rsidR="00AE601B" w:rsidRPr="00611882" w14:paraId="4C82F1FA" w14:textId="77777777" w:rsidTr="008D09F4">
        <w:trPr>
          <w:cantSplit/>
        </w:trPr>
        <w:tc>
          <w:tcPr>
            <w:tcW w:w="8217" w:type="dxa"/>
            <w:shd w:val="clear" w:color="auto" w:fill="auto"/>
            <w:vAlign w:val="center"/>
          </w:tcPr>
          <w:p w14:paraId="471AAB69" w14:textId="550CDCAD" w:rsidR="00AE601B" w:rsidRPr="00611882" w:rsidRDefault="00DB42E4" w:rsidP="00DB42E4">
            <w:pPr>
              <w:pStyle w:val="Heading1"/>
              <w:numPr>
                <w:ilvl w:val="0"/>
                <w:numId w:val="0"/>
              </w:numPr>
              <w:bidi/>
              <w:rPr>
                <w:color w:val="1E1E1E"/>
                <w:sz w:val="26"/>
                <w:szCs w:val="26"/>
                <w:shd w:val="clear" w:color="auto" w:fill="FFFFFF"/>
                <w:lang w:bidi="ar-EG"/>
              </w:rPr>
            </w:pPr>
            <w:r w:rsidRPr="00611882">
              <w:rPr>
                <w:rStyle w:val="Strong"/>
                <w:color w:val="1E1E1E"/>
                <w:sz w:val="26"/>
                <w:szCs w:val="26"/>
                <w:shd w:val="clear" w:color="auto" w:fill="FFFFFF"/>
                <w:rtl/>
                <w:lang w:bidi="ar-EG"/>
              </w:rPr>
              <w:t>لجنة التفاوض الحكومية الدولية في وضع صك دولي ملزم قانونا بشأن تلوث البلاستيك بما في ذلك البيئة البحرية.</w:t>
            </w:r>
          </w:p>
        </w:tc>
        <w:tc>
          <w:tcPr>
            <w:tcW w:w="1138" w:type="dxa"/>
            <w:shd w:val="clear" w:color="auto" w:fill="auto"/>
            <w:tcMar>
              <w:left w:w="115" w:type="dxa"/>
              <w:right w:w="173" w:type="dxa"/>
            </w:tcMar>
            <w:vAlign w:val="center"/>
          </w:tcPr>
          <w:p w14:paraId="652EB92D" w14:textId="421E3BE8" w:rsidR="00AE601B" w:rsidRPr="00611882" w:rsidRDefault="00885E45" w:rsidP="00C976FD">
            <w:pPr>
              <w:bidi/>
              <w:spacing w:before="60" w:after="60"/>
              <w:rPr>
                <w:rFonts w:ascii="Times New Roman" w:hAnsi="Times New Roman" w:cs="Times New Roman"/>
                <w:b/>
                <w:bCs/>
                <w:color w:val="000000" w:themeColor="text1"/>
                <w:sz w:val="26"/>
                <w:szCs w:val="26"/>
                <w:lang w:val="en-CA"/>
              </w:rPr>
            </w:pPr>
            <w:r w:rsidRPr="00611882">
              <w:rPr>
                <w:rFonts w:ascii="Times New Roman" w:hAnsi="Times New Roman" w:cs="Times New Roman"/>
                <w:b/>
                <w:bCs/>
                <w:color w:val="000000" w:themeColor="text1"/>
                <w:sz w:val="26"/>
                <w:szCs w:val="26"/>
                <w:lang w:val="en-CA"/>
              </w:rPr>
              <w:t>92</w:t>
            </w:r>
          </w:p>
        </w:tc>
      </w:tr>
      <w:tr w:rsidR="000026FD" w:rsidRPr="00611882" w14:paraId="565F49B1" w14:textId="77777777" w:rsidTr="008D09F4">
        <w:trPr>
          <w:cantSplit/>
        </w:trPr>
        <w:tc>
          <w:tcPr>
            <w:tcW w:w="8217" w:type="dxa"/>
            <w:shd w:val="clear" w:color="auto" w:fill="auto"/>
            <w:vAlign w:val="center"/>
          </w:tcPr>
          <w:p w14:paraId="46A4B397" w14:textId="78C54633" w:rsidR="000026FD" w:rsidRPr="00611882" w:rsidRDefault="006247F2" w:rsidP="006247F2">
            <w:pPr>
              <w:pStyle w:val="Heading1"/>
              <w:numPr>
                <w:ilvl w:val="0"/>
                <w:numId w:val="0"/>
              </w:numPr>
              <w:bidi/>
              <w:rPr>
                <w:b/>
                <w:bCs/>
                <w:color w:val="000000"/>
                <w:sz w:val="26"/>
                <w:szCs w:val="26"/>
                <w:rtl/>
                <w:lang w:bidi="ar-EG"/>
              </w:rPr>
            </w:pPr>
            <w:r w:rsidRPr="00611882">
              <w:rPr>
                <w:rStyle w:val="contentpasted0"/>
                <w:b/>
                <w:bCs/>
                <w:color w:val="000000"/>
                <w:sz w:val="26"/>
                <w:szCs w:val="26"/>
                <w:rtl/>
                <w:lang w:bidi="ar-EG"/>
              </w:rPr>
              <w:t>دعا كبير الموظفين الى موقع على الويب نظمته لجنة التفاوض الحكومية الدولية لتقديم خبراء الصندوق المتعدد الأطراف والدروس المستفادة منذ إنشائه. وعقد موقع الويب إلكترونيا في 11 مايو/ أيار 2023.</w:t>
            </w:r>
          </w:p>
        </w:tc>
        <w:tc>
          <w:tcPr>
            <w:tcW w:w="1138" w:type="dxa"/>
            <w:shd w:val="clear" w:color="auto" w:fill="auto"/>
            <w:tcMar>
              <w:left w:w="115" w:type="dxa"/>
              <w:right w:w="173" w:type="dxa"/>
            </w:tcMar>
            <w:vAlign w:val="center"/>
          </w:tcPr>
          <w:p w14:paraId="378A7961" w14:textId="313DF186" w:rsidR="000026FD" w:rsidRPr="00611882" w:rsidRDefault="000026FD" w:rsidP="00C976FD">
            <w:pPr>
              <w:bidi/>
              <w:spacing w:before="60" w:after="60"/>
              <w:rPr>
                <w:rFonts w:ascii="Times New Roman" w:hAnsi="Times New Roman" w:cs="Times New Roman"/>
                <w:b/>
                <w:bCs/>
                <w:color w:val="000000" w:themeColor="text1"/>
                <w:sz w:val="26"/>
                <w:szCs w:val="26"/>
                <w:lang w:val="en-CA"/>
              </w:rPr>
            </w:pPr>
            <w:r w:rsidRPr="00611882">
              <w:rPr>
                <w:rFonts w:ascii="Times New Roman" w:hAnsi="Times New Roman" w:cs="Times New Roman"/>
                <w:b/>
                <w:bCs/>
                <w:color w:val="000000" w:themeColor="text1"/>
                <w:sz w:val="26"/>
                <w:szCs w:val="26"/>
                <w:lang w:val="en-CA"/>
              </w:rPr>
              <w:t>92</w:t>
            </w:r>
          </w:p>
        </w:tc>
      </w:tr>
      <w:tr w:rsidR="00314D53" w:rsidRPr="00611882" w14:paraId="00171AB3" w14:textId="77777777" w:rsidTr="008D09F4">
        <w:trPr>
          <w:cantSplit/>
        </w:trPr>
        <w:tc>
          <w:tcPr>
            <w:tcW w:w="8217" w:type="dxa"/>
            <w:shd w:val="clear" w:color="auto" w:fill="auto"/>
            <w:vAlign w:val="center"/>
          </w:tcPr>
          <w:p w14:paraId="5506996A" w14:textId="767C3D42" w:rsidR="00314D53" w:rsidRPr="00611882" w:rsidRDefault="00314D53" w:rsidP="00511DD6">
            <w:pPr>
              <w:bidi/>
              <w:spacing w:before="60" w:after="60"/>
              <w:jc w:val="both"/>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rtl/>
                <w:lang w:val="en-US"/>
              </w:rPr>
              <w:t xml:space="preserve">جنباً إلى جنب مع أمانة الأوزون، قدمت أمانة الصندوق متعدد الأطراف لفرع المواد الكيميائية والصحة، شعبة الاقتصاد في برنامج الأمم المتحدة للبيئة تعليقات على تقرير </w:t>
            </w:r>
            <w:r w:rsidRPr="00611882">
              <w:rPr>
                <w:rFonts w:ascii="Times New Roman" w:hAnsi="Times New Roman" w:cs="Times New Roman"/>
                <w:color w:val="000000" w:themeColor="text1"/>
                <w:sz w:val="26"/>
                <w:szCs w:val="26"/>
                <w:lang w:val="en-US"/>
              </w:rPr>
              <w:t>GCO-II</w:t>
            </w:r>
            <w:r w:rsidRPr="00611882">
              <w:rPr>
                <w:rFonts w:ascii="Times New Roman" w:hAnsi="Times New Roman" w:cs="Times New Roman"/>
                <w:color w:val="000000" w:themeColor="text1"/>
                <w:sz w:val="26"/>
                <w:szCs w:val="26"/>
                <w:rtl/>
                <w:lang w:val="en-US"/>
              </w:rPr>
              <w:t xml:space="preserve"> إلى فرع المواد الكيميائية والصحة بما في ذلك المعلومات المتعلقة بما يلي: إزالة المواد الهيدروكلوروفلوروكربونية العاجلة، وتعديل كيغالي فيما يتعلق بالمواد الهيدروفلوروكربونية، وانبعاثات الكلوفلوروكربون-11 المتزايدة وفقاً للمنشور الذي أعده مونتزكا وآخرون في عام 2018؛ والامتثال لتدابير الرقابة في بروتوكول مونتريال وإبلاغ البيانات.</w:t>
            </w:r>
          </w:p>
        </w:tc>
        <w:tc>
          <w:tcPr>
            <w:tcW w:w="1138" w:type="dxa"/>
            <w:shd w:val="clear" w:color="auto" w:fill="auto"/>
            <w:tcMar>
              <w:left w:w="115" w:type="dxa"/>
              <w:right w:w="173" w:type="dxa"/>
            </w:tcMar>
            <w:vAlign w:val="center"/>
          </w:tcPr>
          <w:p w14:paraId="79384E0C" w14:textId="77777777" w:rsidR="00314D53" w:rsidRPr="00611882" w:rsidRDefault="00314D53" w:rsidP="00C976FD">
            <w:pPr>
              <w:bidi/>
              <w:spacing w:before="60" w:after="60"/>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lang w:val="en-CA"/>
              </w:rPr>
              <w:t>82</w:t>
            </w:r>
          </w:p>
        </w:tc>
      </w:tr>
      <w:tr w:rsidR="00314D53" w:rsidRPr="00611882" w14:paraId="5B175128" w14:textId="77777777" w:rsidTr="008D09F4">
        <w:trPr>
          <w:cantSplit/>
        </w:trPr>
        <w:tc>
          <w:tcPr>
            <w:tcW w:w="9355" w:type="dxa"/>
            <w:gridSpan w:val="2"/>
            <w:shd w:val="clear" w:color="auto" w:fill="auto"/>
            <w:tcMar>
              <w:left w:w="115" w:type="dxa"/>
              <w:right w:w="173" w:type="dxa"/>
            </w:tcMar>
            <w:vAlign w:val="center"/>
          </w:tcPr>
          <w:p w14:paraId="1167EDB7" w14:textId="058C76C7" w:rsidR="00314D53" w:rsidRPr="00611882" w:rsidRDefault="00314D53" w:rsidP="00511DD6">
            <w:pPr>
              <w:keepNext/>
              <w:bidi/>
              <w:spacing w:before="60" w:after="60"/>
              <w:jc w:val="both"/>
              <w:rPr>
                <w:rFonts w:ascii="Times New Roman" w:hAnsi="Times New Roman" w:cs="Times New Roman"/>
                <w:b/>
                <w:color w:val="000000" w:themeColor="text1"/>
                <w:sz w:val="26"/>
                <w:szCs w:val="26"/>
                <w:lang w:val="en-CA"/>
              </w:rPr>
            </w:pPr>
            <w:r w:rsidRPr="00611882">
              <w:rPr>
                <w:rFonts w:ascii="Times New Roman" w:hAnsi="Times New Roman" w:cs="Times New Roman"/>
                <w:bCs/>
                <w:color w:val="000000" w:themeColor="text1"/>
                <w:sz w:val="26"/>
                <w:szCs w:val="26"/>
                <w:rtl/>
                <w:lang w:val="en-US"/>
              </w:rPr>
              <w:t xml:space="preserve">اتفاقية الأمم المتحدة الإطارية بشأن تغير المناخ </w:t>
            </w:r>
          </w:p>
        </w:tc>
      </w:tr>
      <w:tr w:rsidR="004C0EDA" w:rsidRPr="00611882" w14:paraId="1013426D" w14:textId="77777777" w:rsidTr="008D09F4">
        <w:trPr>
          <w:cantSplit/>
          <w:trHeight w:val="1880"/>
        </w:trPr>
        <w:tc>
          <w:tcPr>
            <w:tcW w:w="8217" w:type="dxa"/>
            <w:shd w:val="clear" w:color="auto" w:fill="auto"/>
            <w:vAlign w:val="center"/>
          </w:tcPr>
          <w:p w14:paraId="7E47C5A0" w14:textId="4A65D191" w:rsidR="004C0EDA" w:rsidRPr="00611882" w:rsidRDefault="006247F2" w:rsidP="00F266E7">
            <w:pPr>
              <w:pStyle w:val="Heading1"/>
              <w:numPr>
                <w:ilvl w:val="0"/>
                <w:numId w:val="0"/>
              </w:numPr>
              <w:bidi/>
              <w:rPr>
                <w:b/>
                <w:bCs/>
                <w:sz w:val="26"/>
                <w:szCs w:val="26"/>
                <w:rtl/>
                <w:lang w:bidi="ar-EG"/>
              </w:rPr>
            </w:pPr>
            <w:r w:rsidRPr="00611882">
              <w:rPr>
                <w:b/>
                <w:bCs/>
                <w:sz w:val="26"/>
                <w:szCs w:val="26"/>
                <w:rtl/>
                <w:lang w:bidi="ar-EG"/>
              </w:rPr>
              <w:t xml:space="preserve">دعيت الأمانة بواسطة الأمين التنفيذي لاتفاقيات الأمم المتحدة الإطارية بشأن تغير المناخ مع وكالات الأمم المتحدة الأخرى والمؤسسات المالية الدولية فضلا  عن الكيانات العاملة في آلية التمويل في الاتفاقية، واتفاق باريس للتعاون مع وحدة الدعم التقني في الأمانة لدعم عمل اللجنة المؤقتة بشأن تفعيل ترتيبات التمويل الجديدة، وصندوق </w:t>
            </w:r>
            <w:r w:rsidR="00F266E7" w:rsidRPr="00611882">
              <w:rPr>
                <w:b/>
                <w:bCs/>
                <w:sz w:val="26"/>
                <w:szCs w:val="26"/>
                <w:rtl/>
                <w:lang w:bidi="ar-EG"/>
              </w:rPr>
              <w:t>للخسائر والأضرار الذي أنشأه اجتماع المناخ السابع والعشرين للاتفاقية الإطارية. وشاركت الأمانة في الاجتماع الأول للجنة المؤقتة (الأقصر، مصر 27-29 مارس/ أذار 2023) وقد تحملت أمانة الاتفاقية الإطارية جميع التكاليف ذات الصلة بالسفريات.</w:t>
            </w:r>
          </w:p>
        </w:tc>
        <w:tc>
          <w:tcPr>
            <w:tcW w:w="1138" w:type="dxa"/>
            <w:shd w:val="clear" w:color="auto" w:fill="auto"/>
            <w:tcMar>
              <w:left w:w="115" w:type="dxa"/>
              <w:right w:w="173" w:type="dxa"/>
            </w:tcMar>
            <w:vAlign w:val="center"/>
          </w:tcPr>
          <w:p w14:paraId="22757B98" w14:textId="08E733CB" w:rsidR="004C0EDA" w:rsidRPr="00611882" w:rsidRDefault="004C0EDA" w:rsidP="00C976FD">
            <w:pPr>
              <w:bidi/>
              <w:spacing w:before="60" w:after="60"/>
              <w:rPr>
                <w:rFonts w:ascii="Times New Roman" w:hAnsi="Times New Roman" w:cs="Times New Roman"/>
                <w:b/>
                <w:bCs/>
                <w:color w:val="000000" w:themeColor="text1"/>
                <w:sz w:val="26"/>
                <w:szCs w:val="26"/>
                <w:lang w:val="en-CA"/>
              </w:rPr>
            </w:pPr>
            <w:r w:rsidRPr="00611882">
              <w:rPr>
                <w:rFonts w:ascii="Times New Roman" w:hAnsi="Times New Roman" w:cs="Times New Roman"/>
                <w:b/>
                <w:bCs/>
                <w:color w:val="000000" w:themeColor="text1"/>
                <w:sz w:val="26"/>
                <w:szCs w:val="26"/>
                <w:lang w:val="en-CA"/>
              </w:rPr>
              <w:t>92</w:t>
            </w:r>
          </w:p>
        </w:tc>
      </w:tr>
      <w:tr w:rsidR="00314D53" w:rsidRPr="00611882" w14:paraId="5AF91C7C" w14:textId="77777777" w:rsidTr="005A1621">
        <w:trPr>
          <w:cantSplit/>
        </w:trPr>
        <w:tc>
          <w:tcPr>
            <w:tcW w:w="8217" w:type="dxa"/>
            <w:shd w:val="clear" w:color="auto" w:fill="auto"/>
            <w:hideMark/>
          </w:tcPr>
          <w:p w14:paraId="28916490" w14:textId="434C67A2" w:rsidR="00314D53" w:rsidRPr="00611882" w:rsidRDefault="00314D53" w:rsidP="00511DD6">
            <w:pPr>
              <w:bidi/>
              <w:spacing w:before="60" w:after="60"/>
              <w:jc w:val="both"/>
              <w:rPr>
                <w:rFonts w:ascii="Times New Roman" w:hAnsi="Times New Roman" w:cs="Times New Roman"/>
                <w:color w:val="000000" w:themeColor="text1"/>
                <w:sz w:val="26"/>
                <w:szCs w:val="26"/>
                <w:lang w:val="en-CA"/>
              </w:rPr>
            </w:pPr>
            <w:r w:rsidRPr="00611882">
              <w:rPr>
                <w:rFonts w:ascii="Times New Roman" w:hAnsi="Times New Roman" w:cs="Times New Roman"/>
                <w:sz w:val="26"/>
                <w:szCs w:val="26"/>
                <w:rtl/>
              </w:rPr>
              <w:t>تعليقات على مشروع الملخص التقني لفوائد التخفيف للإجراءات والمبادرات والخيارات لمعالجة انبعاثات غازات الدفيئة غير ثاني أكسيد الكربون</w:t>
            </w:r>
          </w:p>
        </w:tc>
        <w:tc>
          <w:tcPr>
            <w:tcW w:w="1138" w:type="dxa"/>
            <w:shd w:val="clear" w:color="auto" w:fill="auto"/>
            <w:tcMar>
              <w:left w:w="115" w:type="dxa"/>
              <w:right w:w="173" w:type="dxa"/>
            </w:tcMar>
            <w:vAlign w:val="center"/>
          </w:tcPr>
          <w:p w14:paraId="6CCBA155" w14:textId="77777777" w:rsidR="00314D53" w:rsidRPr="00611882" w:rsidRDefault="00314D53" w:rsidP="00C976FD">
            <w:pPr>
              <w:bidi/>
              <w:spacing w:before="60" w:after="60"/>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lang w:val="en-CA"/>
              </w:rPr>
              <w:t>74</w:t>
            </w:r>
          </w:p>
        </w:tc>
      </w:tr>
      <w:tr w:rsidR="00314D53" w:rsidRPr="00611882" w14:paraId="363AEA67" w14:textId="77777777" w:rsidTr="005A1621">
        <w:trPr>
          <w:cantSplit/>
        </w:trPr>
        <w:tc>
          <w:tcPr>
            <w:tcW w:w="8217" w:type="dxa"/>
            <w:shd w:val="clear" w:color="auto" w:fill="auto"/>
            <w:hideMark/>
          </w:tcPr>
          <w:p w14:paraId="105DCEA4" w14:textId="77777777" w:rsidR="00314D53" w:rsidRPr="00611882" w:rsidRDefault="00314D53" w:rsidP="00511DD6">
            <w:pPr>
              <w:bidi/>
              <w:jc w:val="both"/>
              <w:rPr>
                <w:rFonts w:ascii="Times New Roman" w:hAnsi="Times New Roman" w:cs="Times New Roman"/>
                <w:sz w:val="26"/>
                <w:szCs w:val="26"/>
                <w:rtl/>
              </w:rPr>
            </w:pPr>
            <w:r w:rsidRPr="00611882">
              <w:rPr>
                <w:rFonts w:ascii="Times New Roman" w:hAnsi="Times New Roman" w:cs="Times New Roman"/>
                <w:sz w:val="26"/>
                <w:szCs w:val="26"/>
                <w:rtl/>
              </w:rPr>
              <w:t>تلقت الأمانة دعوة في أوائل أكتوبر/ تشرين الأول 2013 لحضور الدورة التاسعة عشرة لمؤتمر الأطراف لاتفاقية الأمم المتحدة الإطارية بشأن تغير المناخ والدورة التاسعة لمؤتمر الأطراف العامل بوصفه اجتماع الأطراف في بروتوكول كيوتو الذي سيعقد في وارسو.، بولندا في الفترة من 11 إلى 22 نوفمبر/ تشرين الثاني 2013</w:t>
            </w:r>
            <w:r w:rsidRPr="00611882">
              <w:rPr>
                <w:rFonts w:ascii="Times New Roman" w:hAnsi="Times New Roman" w:cs="Times New Roman"/>
                <w:sz w:val="26"/>
                <w:szCs w:val="26"/>
              </w:rPr>
              <w:t>.</w:t>
            </w:r>
          </w:p>
          <w:p w14:paraId="79CD35DA" w14:textId="77777777" w:rsidR="00314D53" w:rsidRPr="00611882" w:rsidRDefault="00314D53" w:rsidP="00511DD6">
            <w:pPr>
              <w:bidi/>
              <w:jc w:val="both"/>
              <w:rPr>
                <w:rFonts w:ascii="Times New Roman" w:hAnsi="Times New Roman" w:cs="Times New Roman"/>
                <w:sz w:val="26"/>
                <w:szCs w:val="26"/>
                <w:rtl/>
              </w:rPr>
            </w:pPr>
            <w:r w:rsidRPr="00611882">
              <w:rPr>
                <w:rFonts w:ascii="Times New Roman" w:hAnsi="Times New Roman" w:cs="Times New Roman"/>
                <w:sz w:val="26"/>
                <w:szCs w:val="26"/>
                <w:rtl/>
              </w:rPr>
              <w:t>وأبلغ كبير الموظفين أمانة اتفاقية الأمم المتحدة الإطارية بشأن تغير المناخ أنه لم يتمكن من الحضور بسبب الاستعدادات للاجتماع الحادي والسبعين. وبملاحظته أنه تمت دعوة أمانة اتفاقية الأمم المتحدة الإطارية بشأن تغير المناخ لحضور الاجتماع الخامس والعشرين للأطراف في البروتوكول، اقترح عقد اجتماع غير رسمي لانتهاز الفرص المحتملة للتعاون بين الأمانتين. ورد الأمين التنفيذي لأمانة اتفاقية الأمم المتحدة الإطارية بشأن تغير المناخ بأن منسق برنامج التخفيف والبيانات والتحليل، الذي سيحضر اجتماع الأطراف، سيرتب للاجتماع معه على الصعيد الثنائي.</w:t>
            </w:r>
          </w:p>
          <w:p w14:paraId="16FB05EC" w14:textId="5097E8F3" w:rsidR="00314D53" w:rsidRPr="00611882" w:rsidRDefault="00314D53" w:rsidP="00511DD6">
            <w:pPr>
              <w:bidi/>
              <w:spacing w:before="60" w:after="60"/>
              <w:jc w:val="both"/>
              <w:rPr>
                <w:rFonts w:ascii="Times New Roman" w:hAnsi="Times New Roman" w:cs="Times New Roman"/>
                <w:color w:val="000000" w:themeColor="text1"/>
                <w:sz w:val="26"/>
                <w:szCs w:val="26"/>
                <w:lang w:val="en-CA"/>
              </w:rPr>
            </w:pPr>
            <w:r w:rsidRPr="00611882">
              <w:rPr>
                <w:rFonts w:ascii="Times New Roman" w:hAnsi="Times New Roman" w:cs="Times New Roman"/>
                <w:sz w:val="26"/>
                <w:szCs w:val="26"/>
                <w:rtl/>
              </w:rPr>
              <w:t>واجتمع ممثلو كلتا الأمانتين وناقشوا بشكل غير رسمي السبل التي يمكن للأمانتين أن تتعاون بها في المستقبل حسب الحاجة.</w:t>
            </w:r>
          </w:p>
        </w:tc>
        <w:tc>
          <w:tcPr>
            <w:tcW w:w="1138" w:type="dxa"/>
            <w:shd w:val="clear" w:color="auto" w:fill="auto"/>
            <w:tcMar>
              <w:left w:w="115" w:type="dxa"/>
              <w:right w:w="173" w:type="dxa"/>
            </w:tcMar>
            <w:vAlign w:val="center"/>
          </w:tcPr>
          <w:p w14:paraId="371EDE17" w14:textId="77777777" w:rsidR="00314D53" w:rsidRPr="00611882" w:rsidRDefault="00314D53" w:rsidP="00C976FD">
            <w:pPr>
              <w:bidi/>
              <w:spacing w:before="60" w:after="60"/>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lang w:val="en-CA"/>
              </w:rPr>
              <w:t>71</w:t>
            </w:r>
          </w:p>
        </w:tc>
      </w:tr>
      <w:tr w:rsidR="00314D53" w:rsidRPr="00611882" w14:paraId="4F9E9B81" w14:textId="77777777" w:rsidTr="008D09F4">
        <w:trPr>
          <w:cantSplit/>
        </w:trPr>
        <w:tc>
          <w:tcPr>
            <w:tcW w:w="9355" w:type="dxa"/>
            <w:gridSpan w:val="2"/>
            <w:shd w:val="clear" w:color="auto" w:fill="auto"/>
            <w:tcMar>
              <w:left w:w="115" w:type="dxa"/>
              <w:right w:w="173" w:type="dxa"/>
            </w:tcMar>
            <w:vAlign w:val="center"/>
          </w:tcPr>
          <w:p w14:paraId="0D3F474A" w14:textId="0E697A6A" w:rsidR="00314D53" w:rsidRPr="00611882" w:rsidRDefault="00314D53" w:rsidP="00511DD6">
            <w:pPr>
              <w:bidi/>
              <w:spacing w:before="60" w:after="60"/>
              <w:jc w:val="both"/>
              <w:rPr>
                <w:rFonts w:ascii="Times New Roman" w:hAnsi="Times New Roman" w:cs="Times New Roman"/>
                <w:b/>
                <w:color w:val="000000" w:themeColor="text1"/>
                <w:sz w:val="26"/>
                <w:szCs w:val="26"/>
                <w:lang w:val="en-CA"/>
              </w:rPr>
            </w:pPr>
            <w:r w:rsidRPr="00611882">
              <w:rPr>
                <w:rFonts w:ascii="Times New Roman" w:hAnsi="Times New Roman" w:cs="Times New Roman"/>
                <w:bCs/>
                <w:color w:val="000000" w:themeColor="text1"/>
                <w:sz w:val="26"/>
                <w:szCs w:val="26"/>
                <w:rtl/>
                <w:lang w:val="en-US"/>
              </w:rPr>
              <w:lastRenderedPageBreak/>
              <w:t>جامعة بريستول</w:t>
            </w:r>
          </w:p>
        </w:tc>
      </w:tr>
      <w:tr w:rsidR="00314D53" w:rsidRPr="00611882" w14:paraId="423BB706" w14:textId="77777777" w:rsidTr="008D09F4">
        <w:trPr>
          <w:cantSplit/>
        </w:trPr>
        <w:tc>
          <w:tcPr>
            <w:tcW w:w="8217" w:type="dxa"/>
            <w:shd w:val="clear" w:color="auto" w:fill="auto"/>
            <w:vAlign w:val="center"/>
            <w:hideMark/>
          </w:tcPr>
          <w:p w14:paraId="12C0717E" w14:textId="1AB9C346" w:rsidR="00314D53" w:rsidRPr="00611882" w:rsidRDefault="00314D53" w:rsidP="00511DD6">
            <w:pPr>
              <w:bidi/>
              <w:spacing w:before="60" w:after="60"/>
              <w:jc w:val="both"/>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rtl/>
                <w:lang w:val="en-US"/>
              </w:rPr>
              <w:t xml:space="preserve">قدمت موجزاً للبيانات الواردة في الوثائق المتعلقة بالهيدروفلوروكربون- 23 أعدته الأمانة، وإجمالي استهلاك الهيدروفلوروكربون- 23 المبلغ عنه في الدراسات الاستقصائية لبدائل المواد المستنفدة للأوزون التي أُجريت في 119 بلداً من بلدان المادة 5، والبيانات المستمدة من الموارد المتاحة للجمهور أثناء إعداد الوثيقة </w:t>
            </w:r>
            <w:r w:rsidRPr="00611882">
              <w:rPr>
                <w:rFonts w:ascii="Times New Roman" w:hAnsi="Times New Roman" w:cs="Times New Roman"/>
                <w:color w:val="000000" w:themeColor="text1"/>
                <w:sz w:val="26"/>
                <w:szCs w:val="26"/>
                <w:lang w:val="en-US"/>
              </w:rPr>
              <w:t>UNEP/</w:t>
            </w:r>
            <w:proofErr w:type="spellStart"/>
            <w:r w:rsidRPr="00611882">
              <w:rPr>
                <w:rFonts w:ascii="Times New Roman" w:hAnsi="Times New Roman" w:cs="Times New Roman"/>
                <w:color w:val="000000" w:themeColor="text1"/>
                <w:sz w:val="26"/>
                <w:szCs w:val="26"/>
                <w:lang w:val="en-US"/>
              </w:rPr>
              <w:t>OzL.Pro</w:t>
            </w:r>
            <w:proofErr w:type="spellEnd"/>
            <w:r w:rsidRPr="00611882">
              <w:rPr>
                <w:rFonts w:ascii="Times New Roman" w:hAnsi="Times New Roman" w:cs="Times New Roman"/>
                <w:color w:val="000000" w:themeColor="text1"/>
                <w:sz w:val="26"/>
                <w:szCs w:val="26"/>
                <w:lang w:val="en-US"/>
              </w:rPr>
              <w:t>/ExCom/79/48.</w:t>
            </w:r>
          </w:p>
        </w:tc>
        <w:tc>
          <w:tcPr>
            <w:tcW w:w="1138" w:type="dxa"/>
            <w:shd w:val="clear" w:color="auto" w:fill="auto"/>
            <w:tcMar>
              <w:left w:w="115" w:type="dxa"/>
              <w:right w:w="173" w:type="dxa"/>
            </w:tcMar>
            <w:vAlign w:val="center"/>
          </w:tcPr>
          <w:p w14:paraId="7BCEA924" w14:textId="77777777" w:rsidR="00314D53" w:rsidRPr="00611882" w:rsidRDefault="00314D53" w:rsidP="00C976FD">
            <w:pPr>
              <w:bidi/>
              <w:spacing w:before="60" w:after="60"/>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lang w:val="en-CA"/>
              </w:rPr>
              <w:t>83</w:t>
            </w:r>
          </w:p>
        </w:tc>
      </w:tr>
      <w:tr w:rsidR="00314D53" w:rsidRPr="00611882" w14:paraId="1A2AF940" w14:textId="77777777" w:rsidTr="008D09F4">
        <w:trPr>
          <w:cantSplit/>
        </w:trPr>
        <w:tc>
          <w:tcPr>
            <w:tcW w:w="9355" w:type="dxa"/>
            <w:gridSpan w:val="2"/>
            <w:shd w:val="clear" w:color="auto" w:fill="auto"/>
            <w:tcMar>
              <w:left w:w="115" w:type="dxa"/>
              <w:right w:w="173" w:type="dxa"/>
            </w:tcMar>
            <w:vAlign w:val="center"/>
          </w:tcPr>
          <w:p w14:paraId="07E93F38" w14:textId="4F85D55E" w:rsidR="00314D53" w:rsidRPr="00611882" w:rsidRDefault="00314D53" w:rsidP="00511DD6">
            <w:pPr>
              <w:bidi/>
              <w:spacing w:before="60" w:after="60"/>
              <w:jc w:val="both"/>
              <w:rPr>
                <w:rFonts w:ascii="Times New Roman" w:hAnsi="Times New Roman" w:cs="Times New Roman"/>
                <w:b/>
                <w:color w:val="000000" w:themeColor="text1"/>
                <w:sz w:val="26"/>
                <w:szCs w:val="26"/>
                <w:lang w:val="en-CA"/>
              </w:rPr>
            </w:pPr>
            <w:r w:rsidRPr="00611882">
              <w:rPr>
                <w:rFonts w:ascii="Times New Roman" w:hAnsi="Times New Roman" w:cs="Times New Roman"/>
                <w:bCs/>
                <w:color w:val="000000" w:themeColor="text1"/>
                <w:sz w:val="26"/>
                <w:szCs w:val="26"/>
                <w:rtl/>
                <w:lang w:val="en-US"/>
              </w:rPr>
              <w:t>منظمة التجارة العالمية، إدارة التجارة والبيئة</w:t>
            </w:r>
          </w:p>
        </w:tc>
      </w:tr>
      <w:tr w:rsidR="00314D53" w:rsidRPr="00611882" w14:paraId="3ACB9D72" w14:textId="77777777" w:rsidTr="008D09F4">
        <w:trPr>
          <w:cantSplit/>
        </w:trPr>
        <w:tc>
          <w:tcPr>
            <w:tcW w:w="8217" w:type="dxa"/>
            <w:shd w:val="clear" w:color="auto" w:fill="auto"/>
            <w:vAlign w:val="center"/>
            <w:hideMark/>
          </w:tcPr>
          <w:p w14:paraId="7DA8BEAC" w14:textId="13B5716A" w:rsidR="00314D53" w:rsidRPr="00611882" w:rsidRDefault="00314D53" w:rsidP="00511DD6">
            <w:pPr>
              <w:bidi/>
              <w:spacing w:before="60" w:after="60"/>
              <w:jc w:val="both"/>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rtl/>
                <w:lang w:val="en-US"/>
              </w:rPr>
              <w:t>تحديث مصفوفة الاتفاقات البيئية متعددة الأطراف للجنة التجارة والبيئة التابعة لمنظمة التجارة العالمية</w:t>
            </w:r>
            <w:r w:rsidRPr="00611882">
              <w:rPr>
                <w:rFonts w:ascii="Times New Roman" w:hAnsi="Times New Roman" w:cs="Times New Roman"/>
                <w:color w:val="000000" w:themeColor="text1"/>
                <w:sz w:val="26"/>
                <w:szCs w:val="26"/>
                <w:lang w:val="en-US"/>
              </w:rPr>
              <w:t xml:space="preserve"> (https://www.wto.org/english/tratop_e/envir_e/envir_matrix_e.htm)</w:t>
            </w:r>
          </w:p>
        </w:tc>
        <w:tc>
          <w:tcPr>
            <w:tcW w:w="1138" w:type="dxa"/>
            <w:shd w:val="clear" w:color="auto" w:fill="auto"/>
            <w:tcMar>
              <w:left w:w="115" w:type="dxa"/>
              <w:right w:w="173" w:type="dxa"/>
            </w:tcMar>
            <w:vAlign w:val="center"/>
            <w:hideMark/>
          </w:tcPr>
          <w:p w14:paraId="4DA7D60D" w14:textId="77777777" w:rsidR="00314D53" w:rsidRPr="00611882" w:rsidRDefault="00314D53" w:rsidP="00C976FD">
            <w:pPr>
              <w:bidi/>
              <w:spacing w:before="60" w:after="60"/>
              <w:rPr>
                <w:rFonts w:ascii="Times New Roman" w:hAnsi="Times New Roman" w:cs="Times New Roman"/>
                <w:color w:val="000000" w:themeColor="text1"/>
                <w:sz w:val="26"/>
                <w:szCs w:val="26"/>
                <w:lang w:val="en-CA"/>
              </w:rPr>
            </w:pPr>
            <w:r w:rsidRPr="00611882">
              <w:rPr>
                <w:rFonts w:ascii="Times New Roman" w:hAnsi="Times New Roman" w:cs="Times New Roman"/>
                <w:color w:val="000000" w:themeColor="text1"/>
                <w:sz w:val="26"/>
                <w:szCs w:val="26"/>
                <w:lang w:val="en-CA"/>
              </w:rPr>
              <w:t>75</w:t>
            </w:r>
          </w:p>
        </w:tc>
      </w:tr>
    </w:tbl>
    <w:p w14:paraId="40FD23CF" w14:textId="2F1906F6" w:rsidR="00922C0C" w:rsidRPr="00611882" w:rsidRDefault="00922C0C" w:rsidP="00DA3DC0">
      <w:pPr>
        <w:rPr>
          <w:rFonts w:ascii="Times New Roman" w:hAnsi="Times New Roman" w:cs="Times New Roman"/>
          <w:sz w:val="26"/>
          <w:szCs w:val="26"/>
          <w:lang w:val="en-CA"/>
        </w:rPr>
      </w:pPr>
    </w:p>
    <w:p w14:paraId="4DA08E63" w14:textId="77777777" w:rsidR="00563C67" w:rsidRPr="00611882" w:rsidRDefault="00563C67" w:rsidP="00DA3DC0">
      <w:pPr>
        <w:rPr>
          <w:rFonts w:ascii="Times New Roman" w:hAnsi="Times New Roman" w:cs="Times New Roman"/>
          <w:sz w:val="26"/>
          <w:szCs w:val="26"/>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563C67" w:rsidRPr="00611882" w14:paraId="74D49B8B" w14:textId="77777777" w:rsidTr="00563C67">
        <w:tc>
          <w:tcPr>
            <w:tcW w:w="1870" w:type="dxa"/>
          </w:tcPr>
          <w:p w14:paraId="0C26A58C" w14:textId="77777777" w:rsidR="00563C67" w:rsidRPr="00611882" w:rsidRDefault="00563C67" w:rsidP="00DA3DC0">
            <w:pPr>
              <w:rPr>
                <w:rFonts w:ascii="Times New Roman" w:hAnsi="Times New Roman" w:cs="Times New Roman"/>
                <w:sz w:val="26"/>
                <w:szCs w:val="26"/>
                <w:lang w:val="en-CA"/>
              </w:rPr>
            </w:pPr>
          </w:p>
        </w:tc>
        <w:tc>
          <w:tcPr>
            <w:tcW w:w="1870" w:type="dxa"/>
          </w:tcPr>
          <w:p w14:paraId="41A994C6" w14:textId="77777777" w:rsidR="00563C67" w:rsidRPr="00611882" w:rsidRDefault="00563C67" w:rsidP="00DA3DC0">
            <w:pPr>
              <w:rPr>
                <w:rFonts w:ascii="Times New Roman" w:hAnsi="Times New Roman" w:cs="Times New Roman"/>
                <w:sz w:val="26"/>
                <w:szCs w:val="26"/>
                <w:lang w:val="en-CA"/>
              </w:rPr>
            </w:pPr>
          </w:p>
        </w:tc>
        <w:tc>
          <w:tcPr>
            <w:tcW w:w="1870" w:type="dxa"/>
            <w:tcBorders>
              <w:bottom w:val="single" w:sz="4" w:space="0" w:color="auto"/>
            </w:tcBorders>
          </w:tcPr>
          <w:p w14:paraId="21BD4125" w14:textId="77777777" w:rsidR="00563C67" w:rsidRPr="00611882" w:rsidRDefault="00563C67" w:rsidP="00DA3DC0">
            <w:pPr>
              <w:rPr>
                <w:rFonts w:ascii="Times New Roman" w:hAnsi="Times New Roman" w:cs="Times New Roman"/>
                <w:sz w:val="26"/>
                <w:szCs w:val="26"/>
                <w:lang w:val="en-CA"/>
              </w:rPr>
            </w:pPr>
          </w:p>
        </w:tc>
        <w:tc>
          <w:tcPr>
            <w:tcW w:w="1870" w:type="dxa"/>
          </w:tcPr>
          <w:p w14:paraId="7478EF19" w14:textId="77777777" w:rsidR="00563C67" w:rsidRPr="00611882" w:rsidRDefault="00563C67" w:rsidP="00DA3DC0">
            <w:pPr>
              <w:rPr>
                <w:rFonts w:ascii="Times New Roman" w:hAnsi="Times New Roman" w:cs="Times New Roman"/>
                <w:sz w:val="26"/>
                <w:szCs w:val="26"/>
                <w:lang w:val="en-CA"/>
              </w:rPr>
            </w:pPr>
          </w:p>
        </w:tc>
        <w:tc>
          <w:tcPr>
            <w:tcW w:w="1870" w:type="dxa"/>
          </w:tcPr>
          <w:p w14:paraId="5E7976EF" w14:textId="77777777" w:rsidR="00563C67" w:rsidRPr="00611882" w:rsidRDefault="00563C67" w:rsidP="00DA3DC0">
            <w:pPr>
              <w:rPr>
                <w:rFonts w:ascii="Times New Roman" w:hAnsi="Times New Roman" w:cs="Times New Roman"/>
                <w:sz w:val="26"/>
                <w:szCs w:val="26"/>
                <w:lang w:val="en-CA"/>
              </w:rPr>
            </w:pPr>
          </w:p>
        </w:tc>
      </w:tr>
    </w:tbl>
    <w:p w14:paraId="3D8FEF35" w14:textId="77777777" w:rsidR="00B321C1" w:rsidRPr="00611882" w:rsidRDefault="00B321C1" w:rsidP="00DA3DC0">
      <w:pPr>
        <w:rPr>
          <w:rFonts w:ascii="Times New Roman" w:hAnsi="Times New Roman" w:cs="Times New Roman"/>
          <w:sz w:val="26"/>
          <w:szCs w:val="26"/>
          <w:lang w:val="en-CA"/>
        </w:rPr>
      </w:pPr>
    </w:p>
    <w:sectPr w:rsidR="00B321C1" w:rsidRPr="00611882" w:rsidSect="008C7A52">
      <w:headerReference w:type="even" r:id="rId18"/>
      <w:headerReference w:type="default" r:id="rId19"/>
      <w:footnotePr>
        <w:numRestart w:val="eachSect"/>
      </w:footnotePr>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FD5587" w14:textId="77777777" w:rsidR="00194E41" w:rsidRDefault="00194E41" w:rsidP="004A504B">
      <w:r>
        <w:separator/>
      </w:r>
    </w:p>
  </w:endnote>
  <w:endnote w:type="continuationSeparator" w:id="0">
    <w:p w14:paraId="1460E176" w14:textId="77777777" w:rsidR="00194E41" w:rsidRDefault="00194E41" w:rsidP="004A504B">
      <w:r>
        <w:continuationSeparator/>
      </w:r>
    </w:p>
  </w:endnote>
  <w:endnote w:type="continuationNotice" w:id="1">
    <w:p w14:paraId="5BFA2EDB" w14:textId="77777777" w:rsidR="00194E41" w:rsidRDefault="00194E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Simplified Arabic">
    <w:altName w:val="Times New Roman"/>
    <w:panose1 w:val="02020603050405020304"/>
    <w:charset w:val="00"/>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9530044"/>
      <w:docPartObj>
        <w:docPartGallery w:val="Page Numbers (Bottom of Page)"/>
        <w:docPartUnique/>
      </w:docPartObj>
    </w:sdtPr>
    <w:sdtEndPr>
      <w:rPr>
        <w:noProof/>
      </w:rPr>
    </w:sdtEndPr>
    <w:sdtContent>
      <w:p w14:paraId="63419CB8" w14:textId="02F1A87A" w:rsidR="00C976FD" w:rsidRDefault="00C976FD">
        <w:pPr>
          <w:pStyle w:val="Footer"/>
          <w:jc w:val="center"/>
        </w:pPr>
        <w:r>
          <w:fldChar w:fldCharType="begin"/>
        </w:r>
        <w:r>
          <w:instrText xml:space="preserve"> PAGE   \* MERGEFORMAT </w:instrText>
        </w:r>
        <w:r>
          <w:fldChar w:fldCharType="separate"/>
        </w:r>
        <w:r w:rsidR="00F37D11">
          <w:rPr>
            <w:noProof/>
          </w:rPr>
          <w:t>6</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3941902"/>
      <w:docPartObj>
        <w:docPartGallery w:val="Page Numbers (Bottom of Page)"/>
        <w:docPartUnique/>
      </w:docPartObj>
    </w:sdtPr>
    <w:sdtEndPr>
      <w:rPr>
        <w:noProof/>
      </w:rPr>
    </w:sdtEndPr>
    <w:sdtContent>
      <w:p w14:paraId="4B92DD8D" w14:textId="4E4BB29D" w:rsidR="00C976FD" w:rsidRDefault="00C976FD">
        <w:pPr>
          <w:pStyle w:val="Footer"/>
          <w:jc w:val="center"/>
        </w:pPr>
        <w:r>
          <w:fldChar w:fldCharType="begin"/>
        </w:r>
        <w:r>
          <w:instrText xml:space="preserve"> PAGE   \* MERGEFORMAT </w:instrText>
        </w:r>
        <w:r>
          <w:fldChar w:fldCharType="separate"/>
        </w:r>
        <w:r w:rsidR="00F37D11">
          <w:rPr>
            <w:noProof/>
          </w:rPr>
          <w:t>7</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10D73" w14:textId="77777777" w:rsidR="00C976FD" w:rsidRDefault="00C976FD" w:rsidP="00596DDC">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143E254B" w14:textId="34C35DC5" w:rsidR="00C976FD" w:rsidRPr="00802479" w:rsidRDefault="00C976FD" w:rsidP="00802479">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513226" w14:textId="77777777" w:rsidR="00194E41" w:rsidRDefault="00194E41" w:rsidP="00596DDC">
      <w:pPr>
        <w:bidi/>
      </w:pPr>
      <w:r>
        <w:separator/>
      </w:r>
    </w:p>
  </w:footnote>
  <w:footnote w:type="continuationSeparator" w:id="0">
    <w:p w14:paraId="272D9E93" w14:textId="77777777" w:rsidR="00194E41" w:rsidRDefault="00194E41" w:rsidP="004A504B">
      <w:r>
        <w:continuationSeparator/>
      </w:r>
    </w:p>
  </w:footnote>
  <w:footnote w:type="continuationNotice" w:id="1">
    <w:p w14:paraId="75293801" w14:textId="77777777" w:rsidR="00194E41" w:rsidRDefault="00194E41"/>
  </w:footnote>
  <w:footnote w:id="2">
    <w:p w14:paraId="4CFE4C7F" w14:textId="65A68AF6" w:rsidR="00C976FD" w:rsidRPr="00643975" w:rsidRDefault="00C976FD" w:rsidP="00C43C15">
      <w:pPr>
        <w:pStyle w:val="FootnoteText"/>
        <w:bidi/>
        <w:rPr>
          <w:rtl/>
          <w:lang w:bidi="ar-EG"/>
        </w:rPr>
      </w:pPr>
      <w:r>
        <w:rPr>
          <w:rStyle w:val="FootnoteReference"/>
        </w:rPr>
        <w:footnoteRef/>
      </w:r>
      <w:r>
        <w:rPr>
          <w:rFonts w:hint="cs"/>
          <w:rtl/>
          <w:lang w:bidi="ar-EG"/>
        </w:rPr>
        <w:t xml:space="preserve"> الوثيقة </w:t>
      </w:r>
      <w:r>
        <w:t>UNEP/</w:t>
      </w:r>
      <w:proofErr w:type="spellStart"/>
      <w:r>
        <w:t>OzL.Pro</w:t>
      </w:r>
      <w:proofErr w:type="spellEnd"/>
      <w:r>
        <w:t>/ExCom/</w:t>
      </w:r>
      <w:r w:rsidRPr="00D47A2B">
        <w:t>9</w:t>
      </w:r>
      <w:r>
        <w:t>2</w:t>
      </w:r>
      <w:r w:rsidRPr="00D47A2B">
        <w:t>/1</w:t>
      </w:r>
      <w:r>
        <w:rPr>
          <w:rFonts w:hint="cs"/>
          <w:rtl/>
          <w:lang w:bidi="ar-EG"/>
        </w:rPr>
        <w:t>.</w:t>
      </w:r>
    </w:p>
  </w:footnote>
  <w:footnote w:id="3">
    <w:p w14:paraId="0BD4CE37" w14:textId="412DE798" w:rsidR="00C976FD" w:rsidRPr="00531B1A" w:rsidRDefault="00C976FD" w:rsidP="00FF28FC">
      <w:pPr>
        <w:pStyle w:val="FootnoteText"/>
        <w:bidi/>
        <w:rPr>
          <w:lang w:val="en-GB"/>
        </w:rPr>
      </w:pPr>
      <w:r>
        <w:rPr>
          <w:rStyle w:val="FootnoteReference"/>
        </w:rPr>
        <w:footnoteRef/>
      </w:r>
      <w:r>
        <w:rPr>
          <w:rFonts w:hint="cs"/>
          <w:rtl/>
          <w:lang w:val="en-GB"/>
        </w:rPr>
        <w:t xml:space="preserve"> </w:t>
      </w:r>
      <w:r>
        <w:rPr>
          <w:rFonts w:hint="cs"/>
          <w:rtl/>
          <w:lang w:val="en-GB"/>
        </w:rPr>
        <w:t xml:space="preserve">الوثيقة </w:t>
      </w:r>
      <w:r w:rsidRPr="005C7ABE">
        <w:t>UNEP/</w:t>
      </w:r>
      <w:proofErr w:type="spellStart"/>
      <w:r w:rsidRPr="005C7ABE">
        <w:t>OzL.Pro</w:t>
      </w:r>
      <w:proofErr w:type="spellEnd"/>
      <w:r w:rsidRPr="005C7ABE">
        <w:t>/ExCom/</w:t>
      </w:r>
      <w:r>
        <w:t>91/2</w:t>
      </w:r>
      <w:r>
        <w:rPr>
          <w:rFonts w:hint="cs"/>
          <w:rtl/>
          <w:lang w:val="en-GB"/>
        </w:rPr>
        <w:t>.</w:t>
      </w:r>
    </w:p>
  </w:footnote>
  <w:footnote w:id="4">
    <w:p w14:paraId="57FE7DC1" w14:textId="191A7F19" w:rsidR="00C976FD" w:rsidRDefault="00C976FD" w:rsidP="00167518">
      <w:pPr>
        <w:pStyle w:val="FootnoteText"/>
        <w:bidi/>
        <w:rPr>
          <w:rtl/>
          <w:lang w:bidi="ar-EG"/>
        </w:rPr>
      </w:pPr>
      <w:r>
        <w:rPr>
          <w:rStyle w:val="FootnoteReference"/>
        </w:rPr>
        <w:footnoteRef/>
      </w:r>
      <w:r>
        <w:rPr>
          <w:rFonts w:hint="cs"/>
          <w:rtl/>
          <w:lang w:bidi="ar-EG"/>
        </w:rPr>
        <w:t xml:space="preserve"> </w:t>
      </w:r>
      <w:r>
        <w:rPr>
          <w:rFonts w:hint="cs"/>
          <w:rtl/>
          <w:lang w:bidi="ar-EG"/>
        </w:rPr>
        <w:t xml:space="preserve">الوثيقة </w:t>
      </w:r>
      <w:r w:rsidRPr="005C7ABE">
        <w:t>UNEP/</w:t>
      </w:r>
      <w:proofErr w:type="spellStart"/>
      <w:r w:rsidRPr="005C7ABE">
        <w:t>OzL.Pro</w:t>
      </w:r>
      <w:proofErr w:type="spellEnd"/>
      <w:r w:rsidRPr="005C7ABE">
        <w:t>/ExCom/</w:t>
      </w:r>
      <w:r>
        <w:t>91/72</w:t>
      </w:r>
      <w:r>
        <w:rPr>
          <w:rFonts w:hint="cs"/>
          <w:rtl/>
          <w:lang w:bidi="ar-EG"/>
        </w:rPr>
        <w:t>.</w:t>
      </w:r>
    </w:p>
    <w:p w14:paraId="248D8EA8" w14:textId="018FC03C" w:rsidR="00D668BA" w:rsidRPr="00167518" w:rsidRDefault="00926D4E" w:rsidP="00D668BA">
      <w:pPr>
        <w:pStyle w:val="FootnoteText"/>
        <w:bidi/>
        <w:rPr>
          <w:lang w:bidi="ar-EG"/>
        </w:rPr>
      </w:pPr>
      <w:r>
        <w:rPr>
          <w:lang w:bidi="ar-EG"/>
        </w:rPr>
        <w:t>*</w:t>
      </w:r>
      <w:r w:rsidR="003F1CB5">
        <w:rPr>
          <w:rStyle w:val="ui-provider"/>
          <w:rtl/>
        </w:rPr>
        <w:t xml:space="preserve">أعيد إصدارها لأسباب تقنية في 22 </w:t>
      </w:r>
      <w:r w:rsidR="000761B0">
        <w:rPr>
          <w:rStyle w:val="ui-provider"/>
          <w:rFonts w:hint="cs"/>
          <w:rtl/>
        </w:rPr>
        <w:t>أيار 2023</w:t>
      </w:r>
    </w:p>
  </w:footnote>
  <w:footnote w:id="5">
    <w:p w14:paraId="1D18BA28" w14:textId="588A95FD" w:rsidR="00C976FD" w:rsidRPr="008A0A61" w:rsidRDefault="00C976FD" w:rsidP="00983B2F">
      <w:pPr>
        <w:pStyle w:val="FootnoteText"/>
        <w:bidi/>
      </w:pPr>
      <w:r w:rsidRPr="008A0A61">
        <w:rPr>
          <w:rStyle w:val="FootnoteReference"/>
        </w:rPr>
        <w:footnoteRef/>
      </w:r>
      <w:r w:rsidRPr="008A0A61">
        <w:t xml:space="preserve"> </w:t>
      </w:r>
      <w:r w:rsidRPr="00FF28FC">
        <w:rPr>
          <w:rtl/>
          <w:lang w:bidi="ar-EG"/>
        </w:rPr>
        <w:t xml:space="preserve">أرسلت </w:t>
      </w:r>
      <w:r>
        <w:rPr>
          <w:rFonts w:hint="cs"/>
          <w:rtl/>
          <w:lang w:bidi="ar-EG"/>
        </w:rPr>
        <w:t>رسائل</w:t>
      </w:r>
      <w:r w:rsidRPr="00FF28FC">
        <w:rPr>
          <w:rtl/>
          <w:lang w:bidi="ar-EG"/>
        </w:rPr>
        <w:t xml:space="preserve"> </w:t>
      </w:r>
      <w:r>
        <w:rPr>
          <w:rFonts w:hint="cs"/>
          <w:rtl/>
          <w:lang w:bidi="ar-EG"/>
        </w:rPr>
        <w:t>ال</w:t>
      </w:r>
      <w:r>
        <w:rPr>
          <w:rtl/>
          <w:lang w:bidi="ar-EG"/>
        </w:rPr>
        <w:t>دعوة لأعضاء اللجنة التنفيذية، ورئيس مكتب اجتماع الأطراف</w:t>
      </w:r>
      <w:r w:rsidRPr="00FF28FC">
        <w:rPr>
          <w:rtl/>
          <w:lang w:bidi="ar-EG"/>
        </w:rPr>
        <w:t xml:space="preserve">، ورئيس ونائب رئيس لجنة التنفيذ </w:t>
      </w:r>
      <w:r>
        <w:rPr>
          <w:rFonts w:hint="cs"/>
          <w:rtl/>
          <w:lang w:bidi="ar-EG"/>
        </w:rPr>
        <w:t>في إطار</w:t>
      </w:r>
      <w:r w:rsidRPr="00FF28FC">
        <w:rPr>
          <w:rtl/>
          <w:lang w:bidi="ar-EG"/>
        </w:rPr>
        <w:t xml:space="preserve"> إجراء</w:t>
      </w:r>
      <w:r>
        <w:rPr>
          <w:rFonts w:hint="cs"/>
          <w:rtl/>
          <w:lang w:bidi="ar-EG"/>
        </w:rPr>
        <w:t>ات</w:t>
      </w:r>
      <w:r w:rsidRPr="00FF28FC">
        <w:rPr>
          <w:rtl/>
          <w:lang w:bidi="ar-EG"/>
        </w:rPr>
        <w:t xml:space="preserve"> </w:t>
      </w:r>
      <w:r>
        <w:rPr>
          <w:rtl/>
          <w:lang w:bidi="ar-EG"/>
        </w:rPr>
        <w:t>عدم الامتثال لبروتوكول مونتريال</w:t>
      </w:r>
      <w:r w:rsidRPr="00FF28FC">
        <w:rPr>
          <w:rtl/>
          <w:lang w:bidi="ar-EG"/>
        </w:rPr>
        <w:t xml:space="preserve">، والمدير التنفيذي </w:t>
      </w:r>
      <w:r>
        <w:rPr>
          <w:rFonts w:hint="cs"/>
          <w:rtl/>
          <w:lang w:bidi="ar-EG"/>
        </w:rPr>
        <w:t>لليونيب</w:t>
      </w:r>
      <w:r w:rsidRPr="00FF28FC">
        <w:rPr>
          <w:rtl/>
          <w:lang w:bidi="ar-EG"/>
        </w:rPr>
        <w:t xml:space="preserve">. الأمين التنفيذي لأمانة الأوزون والوكالات الثنائية </w:t>
      </w:r>
      <w:r>
        <w:rPr>
          <w:rFonts w:hint="cs"/>
          <w:rtl/>
          <w:lang w:bidi="ar-EG"/>
        </w:rPr>
        <w:t>و</w:t>
      </w:r>
      <w:r w:rsidRPr="00FF28FC">
        <w:rPr>
          <w:rtl/>
          <w:lang w:bidi="ar-EG"/>
        </w:rPr>
        <w:t>المنفذة ومرفق البيئة العالمية والمنظمات غير الحكومية.</w:t>
      </w:r>
    </w:p>
  </w:footnote>
  <w:footnote w:id="6">
    <w:p w14:paraId="3CA2620C" w14:textId="57A9014C" w:rsidR="00C976FD" w:rsidRPr="00AA6EAD" w:rsidRDefault="00C976FD" w:rsidP="002E535A">
      <w:pPr>
        <w:pStyle w:val="FootnoteText"/>
        <w:bidi/>
      </w:pPr>
      <w:r>
        <w:rPr>
          <w:rStyle w:val="FootnoteReference"/>
        </w:rPr>
        <w:footnoteRef/>
      </w:r>
      <w:r w:rsidRPr="00AA6EAD">
        <w:t xml:space="preserve"> </w:t>
      </w:r>
      <w:r>
        <w:rPr>
          <w:rFonts w:hint="cs"/>
          <w:rtl/>
        </w:rPr>
        <w:t xml:space="preserve">الوثيقة </w:t>
      </w:r>
      <w:r w:rsidRPr="00AA6EAD">
        <w:t>IACM/2023/1/2</w:t>
      </w:r>
      <w:r>
        <w:rPr>
          <w:rFonts w:hint="cs"/>
          <w:rtl/>
        </w:rPr>
        <w:t>.</w:t>
      </w:r>
    </w:p>
  </w:footnote>
  <w:footnote w:id="7">
    <w:p w14:paraId="73A5822C" w14:textId="78EEC500" w:rsidR="00C976FD" w:rsidRPr="00FD5A92" w:rsidRDefault="00C976FD" w:rsidP="00DC0BC1">
      <w:pPr>
        <w:pStyle w:val="FootnoteText"/>
        <w:bidi/>
      </w:pPr>
      <w:r>
        <w:rPr>
          <w:rStyle w:val="FootnoteReference"/>
        </w:rPr>
        <w:footnoteRef/>
      </w:r>
      <w:r w:rsidRPr="00FD5A92">
        <w:t xml:space="preserve"> </w:t>
      </w:r>
      <w:r>
        <w:rPr>
          <w:rFonts w:hint="cs"/>
          <w:rtl/>
        </w:rPr>
        <w:t xml:space="preserve">المقرر </w:t>
      </w:r>
      <w:r>
        <w:rPr>
          <w:rFonts w:hint="cs"/>
          <w:rtl/>
        </w:rPr>
        <w:t>9</w:t>
      </w:r>
      <w:r w:rsidR="00DF0C84">
        <w:rPr>
          <w:rFonts w:hint="cs"/>
          <w:rtl/>
        </w:rPr>
        <w:t>1</w:t>
      </w:r>
      <w:r>
        <w:rPr>
          <w:rFonts w:hint="cs"/>
          <w:rtl/>
        </w:rPr>
        <w:t>/69(ج).</w:t>
      </w:r>
    </w:p>
  </w:footnote>
  <w:footnote w:id="8">
    <w:p w14:paraId="7E96FE25" w14:textId="709C9139" w:rsidR="00C976FD" w:rsidRPr="00AA6EAD" w:rsidRDefault="00C976FD" w:rsidP="001007ED">
      <w:pPr>
        <w:pStyle w:val="FootnoteText"/>
        <w:bidi/>
        <w:jc w:val="left"/>
        <w:rPr>
          <w:rtl/>
          <w:lang w:bidi="ar-EG"/>
        </w:rPr>
      </w:pPr>
      <w:r>
        <w:rPr>
          <w:rStyle w:val="FootnoteReference"/>
        </w:rPr>
        <w:footnoteRef/>
      </w:r>
      <w:r>
        <w:rPr>
          <w:rFonts w:hint="cs"/>
          <w:rtl/>
          <w:lang w:val="en-US" w:bidi="ar-EG"/>
        </w:rPr>
        <w:t xml:space="preserve"> </w:t>
      </w:r>
      <w:r>
        <w:rPr>
          <w:rFonts w:hint="cs"/>
          <w:rtl/>
          <w:lang w:val="en-US" w:bidi="ar-EG"/>
        </w:rPr>
        <w:t xml:space="preserve">الوثيقة </w:t>
      </w:r>
      <w:r w:rsidRPr="00AA6EAD">
        <w:t>http://www.multilateralfund.org/InformationandMedia/Brochures%20published%20by%20the%20Secretariat/MLF%20End%20of%20the%20year%20message_Dec2022.pdf</w:t>
      </w:r>
      <w:r>
        <w:rPr>
          <w:rFonts w:hint="cs"/>
          <w:rtl/>
          <w:lang w:val="en-US" w:bidi="ar-EG"/>
        </w:rPr>
        <w:t>.</w:t>
      </w:r>
    </w:p>
  </w:footnote>
  <w:footnote w:id="9">
    <w:p w14:paraId="7331F101" w14:textId="2E850E11" w:rsidR="00C976FD" w:rsidRPr="00AA6EAD" w:rsidRDefault="00C976FD" w:rsidP="003D239C">
      <w:pPr>
        <w:pStyle w:val="FootnoteText"/>
        <w:bidi/>
        <w:jc w:val="left"/>
      </w:pPr>
      <w:r>
        <w:rPr>
          <w:rStyle w:val="FootnoteReference"/>
        </w:rPr>
        <w:footnoteRef/>
      </w:r>
      <w:r>
        <w:rPr>
          <w:rFonts w:hint="cs"/>
          <w:rtl/>
          <w:lang w:bidi="ar-EG"/>
        </w:rPr>
        <w:t xml:space="preserve"> </w:t>
      </w:r>
      <w:r>
        <w:rPr>
          <w:rFonts w:hint="cs"/>
          <w:rtl/>
          <w:lang w:bidi="ar-EG"/>
        </w:rPr>
        <w:t xml:space="preserve">الوثيقة </w:t>
      </w:r>
      <w:r>
        <w:rPr>
          <w:rFonts w:hint="cs"/>
          <w:rtl/>
          <w:lang w:bidi="ar-EG"/>
        </w:rPr>
        <w:t>.</w:t>
      </w:r>
      <w:r w:rsidRPr="00AA6EAD">
        <w:t xml:space="preserve"> http://www.multilateralfund.org/Our%20Work/DemonProject/Document%20Library/MLF-Framework%20for%20Sustainability-FINAL.pdf</w:t>
      </w:r>
    </w:p>
  </w:footnote>
  <w:footnote w:id="10">
    <w:p w14:paraId="45EA80C0" w14:textId="5BBDF121" w:rsidR="00C976FD" w:rsidRDefault="00C976FD" w:rsidP="008E67B4">
      <w:pPr>
        <w:pStyle w:val="FootnoteText"/>
        <w:bidi/>
      </w:pPr>
      <w:r>
        <w:rPr>
          <w:rStyle w:val="FootnoteReference"/>
        </w:rPr>
        <w:footnoteRef/>
      </w:r>
      <w:r>
        <w:t xml:space="preserve"> </w:t>
      </w:r>
      <w:r>
        <w:rPr>
          <w:rFonts w:hint="cs"/>
          <w:rtl/>
          <w:lang w:val="en-US" w:bidi="ar-EG"/>
        </w:rPr>
        <w:t xml:space="preserve">التوافق البارد عبارة عن شبكة للعديد من أصحاب المصلحة تربط طائفة العناصر الفاعلة الرئيسية من الحكومات والمدن والمنظمات الدولية وقطاع الأعمال والأكاديميات ومجموعات المجتمع المدني لتيسر المعرفة وتبادل والدعوة والأعمال المشتركة صوب التحول العالمي السريع </w:t>
      </w:r>
      <w:r>
        <w:rPr>
          <w:rtl/>
          <w:lang w:val="en-US" w:bidi="ar-EG"/>
        </w:rPr>
        <w:t>للتبريد الفعال والصديق للمناخ</w:t>
      </w:r>
      <w:r>
        <w:rPr>
          <w:rFonts w:hint="cs"/>
          <w:rtl/>
          <w:lang w:val="en-US" w:bidi="ar-E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6BD66" w14:textId="77777777" w:rsidR="00C976FD" w:rsidRDefault="00C976FD" w:rsidP="00251F20">
    <w:pPr>
      <w:jc w:val="right"/>
      <w:rPr>
        <w:rFonts w:ascii="Times New Roman" w:hAnsi="Times New Roman" w:cs="Times New Roman"/>
      </w:rPr>
    </w:pPr>
    <w:r w:rsidRPr="00A25E8C">
      <w:rPr>
        <w:rFonts w:ascii="Times New Roman" w:hAnsi="Times New Roman" w:cs="Times New Roman"/>
      </w:rPr>
      <w:fldChar w:fldCharType="begin"/>
    </w:r>
    <w:r w:rsidRPr="00A25E8C">
      <w:rPr>
        <w:rFonts w:ascii="Times New Roman" w:hAnsi="Times New Roman" w:cs="Times New Roman"/>
      </w:rPr>
      <w:instrText xml:space="preserve"> DOCPROPERTY "Document number"  \* MERGEFORMAT </w:instrText>
    </w:r>
    <w:r w:rsidRPr="00A25E8C">
      <w:rPr>
        <w:rFonts w:ascii="Times New Roman" w:hAnsi="Times New Roman" w:cs="Times New Roman"/>
      </w:rPr>
      <w:fldChar w:fldCharType="separate"/>
    </w:r>
    <w:r w:rsidRPr="00A25E8C">
      <w:rPr>
        <w:rFonts w:ascii="Times New Roman" w:hAnsi="Times New Roman" w:cs="Times New Roman"/>
      </w:rPr>
      <w:t>UNEP/</w:t>
    </w:r>
    <w:proofErr w:type="spellStart"/>
    <w:r w:rsidRPr="00A25E8C">
      <w:rPr>
        <w:rFonts w:ascii="Times New Roman" w:hAnsi="Times New Roman" w:cs="Times New Roman"/>
      </w:rPr>
      <w:t>OzL.Pro</w:t>
    </w:r>
    <w:proofErr w:type="spellEnd"/>
    <w:r w:rsidRPr="00A25E8C">
      <w:rPr>
        <w:rFonts w:ascii="Times New Roman" w:hAnsi="Times New Roman" w:cs="Times New Roman"/>
      </w:rPr>
      <w:t>/ExCom/9</w:t>
    </w:r>
    <w:r>
      <w:rPr>
        <w:rFonts w:ascii="Times New Roman" w:hAnsi="Times New Roman" w:cs="Times New Roman"/>
      </w:rPr>
      <w:t>2</w:t>
    </w:r>
    <w:r w:rsidRPr="00A25E8C">
      <w:rPr>
        <w:rFonts w:ascii="Times New Roman" w:hAnsi="Times New Roman" w:cs="Times New Roman"/>
      </w:rPr>
      <w:t>/2</w:t>
    </w:r>
    <w:r w:rsidRPr="00A25E8C">
      <w:rPr>
        <w:rFonts w:ascii="Times New Roman" w:hAnsi="Times New Roman" w:cs="Times New Roman"/>
      </w:rPr>
      <w:fldChar w:fldCharType="end"/>
    </w:r>
  </w:p>
  <w:p w14:paraId="5921B466" w14:textId="68E44BAD" w:rsidR="00C976FD" w:rsidRDefault="00C976FD">
    <w:pPr>
      <w:pStyle w:val="Header"/>
    </w:pPr>
  </w:p>
  <w:p w14:paraId="1F070F24" w14:textId="77777777" w:rsidR="00C976FD" w:rsidRDefault="00C976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D7C5C" w14:textId="22B6BCD1" w:rsidR="00C976FD" w:rsidRDefault="00C976FD" w:rsidP="00251F20">
    <w:pPr>
      <w:rPr>
        <w:rFonts w:ascii="Times New Roman" w:hAnsi="Times New Roman" w:cs="Times New Roman"/>
      </w:rPr>
    </w:pPr>
    <w:r w:rsidRPr="00A25E8C">
      <w:rPr>
        <w:rFonts w:ascii="Times New Roman" w:hAnsi="Times New Roman" w:cs="Times New Roman"/>
      </w:rPr>
      <w:fldChar w:fldCharType="begin"/>
    </w:r>
    <w:r w:rsidRPr="00A25E8C">
      <w:rPr>
        <w:rFonts w:ascii="Times New Roman" w:hAnsi="Times New Roman" w:cs="Times New Roman"/>
      </w:rPr>
      <w:instrText xml:space="preserve"> DOCPROPERTY "Document number"  \* MERGEFORMAT </w:instrText>
    </w:r>
    <w:r w:rsidRPr="00A25E8C">
      <w:rPr>
        <w:rFonts w:ascii="Times New Roman" w:hAnsi="Times New Roman" w:cs="Times New Roman"/>
      </w:rPr>
      <w:fldChar w:fldCharType="separate"/>
    </w:r>
    <w:r w:rsidRPr="00A25E8C">
      <w:rPr>
        <w:rFonts w:ascii="Times New Roman" w:hAnsi="Times New Roman" w:cs="Times New Roman"/>
      </w:rPr>
      <w:t>UNEP/</w:t>
    </w:r>
    <w:proofErr w:type="spellStart"/>
    <w:r w:rsidRPr="00A25E8C">
      <w:rPr>
        <w:rFonts w:ascii="Times New Roman" w:hAnsi="Times New Roman" w:cs="Times New Roman"/>
      </w:rPr>
      <w:t>OzL.Pro</w:t>
    </w:r>
    <w:proofErr w:type="spellEnd"/>
    <w:r w:rsidRPr="00A25E8C">
      <w:rPr>
        <w:rFonts w:ascii="Times New Roman" w:hAnsi="Times New Roman" w:cs="Times New Roman"/>
      </w:rPr>
      <w:t>/ExCom/9</w:t>
    </w:r>
    <w:r>
      <w:rPr>
        <w:rFonts w:ascii="Times New Roman" w:hAnsi="Times New Roman" w:cs="Times New Roman"/>
      </w:rPr>
      <w:t>2</w:t>
    </w:r>
    <w:r w:rsidRPr="00A25E8C">
      <w:rPr>
        <w:rFonts w:ascii="Times New Roman" w:hAnsi="Times New Roman" w:cs="Times New Roman"/>
      </w:rPr>
      <w:t>/2</w:t>
    </w:r>
    <w:r w:rsidRPr="00A25E8C">
      <w:rPr>
        <w:rFonts w:ascii="Times New Roman" w:hAnsi="Times New Roman" w:cs="Times New Roman"/>
      </w:rPr>
      <w:fldChar w:fldCharType="end"/>
    </w:r>
  </w:p>
  <w:p w14:paraId="7AA89A94" w14:textId="6859C9D9" w:rsidR="00C976FD" w:rsidRPr="003719F8" w:rsidRDefault="00C976FD" w:rsidP="00294113">
    <w:pPr>
      <w:rPr>
        <w:rFonts w:ascii="Times New Roman" w:hAnsi="Times New Roman" w:cs="Times New Roman"/>
      </w:rPr>
    </w:pPr>
  </w:p>
  <w:p w14:paraId="313F12B5" w14:textId="77777777" w:rsidR="00C976FD" w:rsidRPr="003719F8" w:rsidRDefault="00C976F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CF3AC" w14:textId="77777777" w:rsidR="00C976FD" w:rsidRDefault="00C976FD" w:rsidP="00583C9F">
    <w:pPr>
      <w:jc w:val="right"/>
      <w:rPr>
        <w:rFonts w:ascii="Times New Roman" w:hAnsi="Times New Roman" w:cs="Times New Roman"/>
      </w:rPr>
    </w:pPr>
    <w:r w:rsidRPr="00A25E8C">
      <w:rPr>
        <w:rFonts w:ascii="Times New Roman" w:hAnsi="Times New Roman" w:cs="Times New Roman"/>
      </w:rPr>
      <w:fldChar w:fldCharType="begin"/>
    </w:r>
    <w:r w:rsidRPr="00A25E8C">
      <w:rPr>
        <w:rFonts w:ascii="Times New Roman" w:hAnsi="Times New Roman" w:cs="Times New Roman"/>
      </w:rPr>
      <w:instrText xml:space="preserve"> DOCPROPERTY "Document number"  \* MERGEFORMAT </w:instrText>
    </w:r>
    <w:r w:rsidRPr="00A25E8C">
      <w:rPr>
        <w:rFonts w:ascii="Times New Roman" w:hAnsi="Times New Roman" w:cs="Times New Roman"/>
      </w:rPr>
      <w:fldChar w:fldCharType="separate"/>
    </w:r>
    <w:r w:rsidRPr="00A25E8C">
      <w:rPr>
        <w:rFonts w:ascii="Times New Roman" w:hAnsi="Times New Roman" w:cs="Times New Roman"/>
      </w:rPr>
      <w:t>UNEP/</w:t>
    </w:r>
    <w:proofErr w:type="spellStart"/>
    <w:r w:rsidRPr="00A25E8C">
      <w:rPr>
        <w:rFonts w:ascii="Times New Roman" w:hAnsi="Times New Roman" w:cs="Times New Roman"/>
      </w:rPr>
      <w:t>OzL.Pro</w:t>
    </w:r>
    <w:proofErr w:type="spellEnd"/>
    <w:r w:rsidRPr="00A25E8C">
      <w:rPr>
        <w:rFonts w:ascii="Times New Roman" w:hAnsi="Times New Roman" w:cs="Times New Roman"/>
      </w:rPr>
      <w:t>/ExCom/9</w:t>
    </w:r>
    <w:r>
      <w:rPr>
        <w:rFonts w:ascii="Times New Roman" w:hAnsi="Times New Roman" w:cs="Times New Roman"/>
      </w:rPr>
      <w:t>2</w:t>
    </w:r>
    <w:r w:rsidRPr="00A25E8C">
      <w:rPr>
        <w:rFonts w:ascii="Times New Roman" w:hAnsi="Times New Roman" w:cs="Times New Roman"/>
      </w:rPr>
      <w:t>/2</w:t>
    </w:r>
    <w:r w:rsidRPr="00A25E8C">
      <w:rPr>
        <w:rFonts w:ascii="Times New Roman" w:hAnsi="Times New Roman" w:cs="Times New Roman"/>
      </w:rPr>
      <w:fldChar w:fldCharType="end"/>
    </w:r>
  </w:p>
  <w:p w14:paraId="083CC503" w14:textId="62310816" w:rsidR="00C976FD" w:rsidRDefault="00C976FD" w:rsidP="00583C9F">
    <w:pPr>
      <w:pStyle w:val="Header"/>
      <w:jc w:val="right"/>
    </w:pPr>
    <w:r>
      <w:t>Annex I</w:t>
    </w:r>
  </w:p>
  <w:p w14:paraId="1E5EA80F" w14:textId="77777777" w:rsidR="00C976FD" w:rsidRDefault="00C976FD" w:rsidP="00583C9F">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1AC69" w14:textId="77777777" w:rsidR="00C976FD" w:rsidRDefault="00C976FD" w:rsidP="00583C9F">
    <w:pPr>
      <w:rPr>
        <w:rFonts w:ascii="Times New Roman" w:hAnsi="Times New Roman" w:cs="Times New Roman"/>
      </w:rPr>
    </w:pPr>
    <w:r w:rsidRPr="00A25E8C">
      <w:rPr>
        <w:rFonts w:ascii="Times New Roman" w:hAnsi="Times New Roman" w:cs="Times New Roman"/>
      </w:rPr>
      <w:fldChar w:fldCharType="begin"/>
    </w:r>
    <w:r w:rsidRPr="00A25E8C">
      <w:rPr>
        <w:rFonts w:ascii="Times New Roman" w:hAnsi="Times New Roman" w:cs="Times New Roman"/>
      </w:rPr>
      <w:instrText xml:space="preserve"> DOCPROPERTY "Document number"  \* MERGEFORMAT </w:instrText>
    </w:r>
    <w:r w:rsidRPr="00A25E8C">
      <w:rPr>
        <w:rFonts w:ascii="Times New Roman" w:hAnsi="Times New Roman" w:cs="Times New Roman"/>
      </w:rPr>
      <w:fldChar w:fldCharType="separate"/>
    </w:r>
    <w:r w:rsidRPr="00A25E8C">
      <w:rPr>
        <w:rFonts w:ascii="Times New Roman" w:hAnsi="Times New Roman" w:cs="Times New Roman"/>
      </w:rPr>
      <w:t>UNEP/</w:t>
    </w:r>
    <w:proofErr w:type="spellStart"/>
    <w:r w:rsidRPr="00A25E8C">
      <w:rPr>
        <w:rFonts w:ascii="Times New Roman" w:hAnsi="Times New Roman" w:cs="Times New Roman"/>
      </w:rPr>
      <w:t>OzL.Pro</w:t>
    </w:r>
    <w:proofErr w:type="spellEnd"/>
    <w:r w:rsidRPr="00A25E8C">
      <w:rPr>
        <w:rFonts w:ascii="Times New Roman" w:hAnsi="Times New Roman" w:cs="Times New Roman"/>
      </w:rPr>
      <w:t>/ExCom/9</w:t>
    </w:r>
    <w:r>
      <w:rPr>
        <w:rFonts w:ascii="Times New Roman" w:hAnsi="Times New Roman" w:cs="Times New Roman"/>
      </w:rPr>
      <w:t>2</w:t>
    </w:r>
    <w:r w:rsidRPr="00A25E8C">
      <w:rPr>
        <w:rFonts w:ascii="Times New Roman" w:hAnsi="Times New Roman" w:cs="Times New Roman"/>
      </w:rPr>
      <w:t>/2</w:t>
    </w:r>
    <w:r w:rsidRPr="00A25E8C">
      <w:rPr>
        <w:rFonts w:ascii="Times New Roman" w:hAnsi="Times New Roman" w:cs="Times New Roman"/>
      </w:rPr>
      <w:fldChar w:fldCharType="end"/>
    </w:r>
  </w:p>
  <w:p w14:paraId="12B007CC" w14:textId="11349F68" w:rsidR="00C976FD" w:rsidRPr="003719F8" w:rsidRDefault="00C976FD" w:rsidP="00583C9F">
    <w:pPr>
      <w:rPr>
        <w:rFonts w:ascii="Times New Roman" w:hAnsi="Times New Roman" w:cs="Times New Roman"/>
      </w:rPr>
    </w:pPr>
    <w:r>
      <w:rPr>
        <w:rFonts w:ascii="Times New Roman" w:hAnsi="Times New Roman" w:cs="Times New Roman"/>
      </w:rPr>
      <w:t>Annex I</w:t>
    </w:r>
  </w:p>
  <w:p w14:paraId="0627D3D0" w14:textId="77777777" w:rsidR="00C976FD" w:rsidRDefault="00C976FD" w:rsidP="00583C9F">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D33662BA"/>
    <w:lvl w:ilvl="0">
      <w:start w:val="1"/>
      <w:numFmt w:val="decimal"/>
      <w:pStyle w:val="Heading1"/>
      <w:lvlText w:val="%1."/>
      <w:lvlJc w:val="left"/>
      <w:pPr>
        <w:tabs>
          <w:tab w:val="num" w:pos="0"/>
        </w:tabs>
        <w:ind w:left="0" w:firstLine="0"/>
      </w:pPr>
      <w:rPr>
        <w:rFonts w:ascii="Times New Roman" w:hAnsi="Times New Roman" w:cs="Times New Roman" w:hint="default"/>
        <w:b/>
        <w:bCs w:val="0"/>
        <w:i/>
        <w:iCs w:val="0"/>
        <w:lang w:val="en-GB"/>
      </w:rPr>
    </w:lvl>
    <w:lvl w:ilvl="1">
      <w:start w:val="1"/>
      <w:numFmt w:val="arabicAbjad"/>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758DA"/>
    <w:multiLevelType w:val="hybridMultilevel"/>
    <w:tmpl w:val="B90C915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2A66A9D"/>
    <w:multiLevelType w:val="multilevel"/>
    <w:tmpl w:val="D07A6E4C"/>
    <w:styleLink w:val="Normallist"/>
    <w:lvl w:ilvl="0">
      <w:start w:val="1"/>
      <w:numFmt w:val="decimal"/>
      <w:pStyle w:val="Normalnumb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023282187">
    <w:abstractNumId w:val="0"/>
  </w:num>
  <w:num w:numId="2" w16cid:durableId="1827280340">
    <w:abstractNumId w:val="1"/>
  </w:num>
  <w:num w:numId="3" w16cid:durableId="82073373">
    <w:abstractNumId w:val="4"/>
  </w:num>
  <w:num w:numId="4" w16cid:durableId="1176726131">
    <w:abstractNumId w:val="5"/>
  </w:num>
  <w:num w:numId="5" w16cid:durableId="1829252545">
    <w:abstractNumId w:val="7"/>
  </w:num>
  <w:num w:numId="6" w16cid:durableId="1535341304">
    <w:abstractNumId w:val="2"/>
  </w:num>
  <w:num w:numId="7" w16cid:durableId="749431141">
    <w:abstractNumId w:val="6"/>
  </w:num>
  <w:num w:numId="8" w16cid:durableId="2130123105">
    <w:abstractNumId w:val="0"/>
  </w:num>
  <w:num w:numId="9" w16cid:durableId="720713769">
    <w:abstractNumId w:val="3"/>
  </w:num>
  <w:num w:numId="10" w16cid:durableId="14228000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73855988">
    <w:abstractNumId w:val="0"/>
  </w:num>
  <w:num w:numId="12" w16cid:durableId="1597834185">
    <w:abstractNumId w:val="0"/>
  </w:num>
  <w:num w:numId="13" w16cid:durableId="2128431697">
    <w:abstractNumId w:val="0"/>
  </w:num>
  <w:num w:numId="14" w16cid:durableId="206378642">
    <w:abstractNumId w:val="0"/>
  </w:num>
  <w:num w:numId="15" w16cid:durableId="1202672713">
    <w:abstractNumId w:val="0"/>
  </w:num>
  <w:num w:numId="16" w16cid:durableId="1689408034">
    <w:abstractNumId w:val="0"/>
  </w:num>
  <w:num w:numId="17" w16cid:durableId="17463639">
    <w:abstractNumId w:val="0"/>
  </w:num>
  <w:num w:numId="18" w16cid:durableId="110050803">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47F12"/>
    <w:rsid w:val="00000FED"/>
    <w:rsid w:val="000016F2"/>
    <w:rsid w:val="00001A1F"/>
    <w:rsid w:val="000026FD"/>
    <w:rsid w:val="0000315B"/>
    <w:rsid w:val="0000434E"/>
    <w:rsid w:val="00004A75"/>
    <w:rsid w:val="0001020A"/>
    <w:rsid w:val="000111BE"/>
    <w:rsid w:val="00014B9C"/>
    <w:rsid w:val="00017271"/>
    <w:rsid w:val="0002108F"/>
    <w:rsid w:val="000211A9"/>
    <w:rsid w:val="00021238"/>
    <w:rsid w:val="00021BB9"/>
    <w:rsid w:val="00031260"/>
    <w:rsid w:val="000331CA"/>
    <w:rsid w:val="00034773"/>
    <w:rsid w:val="00034F33"/>
    <w:rsid w:val="000362CA"/>
    <w:rsid w:val="0003681A"/>
    <w:rsid w:val="00036AEF"/>
    <w:rsid w:val="000372B7"/>
    <w:rsid w:val="00037DD3"/>
    <w:rsid w:val="000418B9"/>
    <w:rsid w:val="00043744"/>
    <w:rsid w:val="000501CB"/>
    <w:rsid w:val="00050F6E"/>
    <w:rsid w:val="00052E8F"/>
    <w:rsid w:val="00055AC4"/>
    <w:rsid w:val="0006145A"/>
    <w:rsid w:val="00061EC2"/>
    <w:rsid w:val="0006246D"/>
    <w:rsid w:val="00065577"/>
    <w:rsid w:val="00066CE8"/>
    <w:rsid w:val="00070826"/>
    <w:rsid w:val="00075363"/>
    <w:rsid w:val="00075479"/>
    <w:rsid w:val="000761B0"/>
    <w:rsid w:val="00080ED0"/>
    <w:rsid w:val="00085B8F"/>
    <w:rsid w:val="00090481"/>
    <w:rsid w:val="00094854"/>
    <w:rsid w:val="000968E8"/>
    <w:rsid w:val="000A3826"/>
    <w:rsid w:val="000A6C26"/>
    <w:rsid w:val="000A76CD"/>
    <w:rsid w:val="000B2473"/>
    <w:rsid w:val="000B6327"/>
    <w:rsid w:val="000C2B9B"/>
    <w:rsid w:val="000C2E92"/>
    <w:rsid w:val="000C5A36"/>
    <w:rsid w:val="000C62EF"/>
    <w:rsid w:val="000C73E3"/>
    <w:rsid w:val="000D263E"/>
    <w:rsid w:val="000D427A"/>
    <w:rsid w:val="000D52A4"/>
    <w:rsid w:val="000D6B65"/>
    <w:rsid w:val="000E07BC"/>
    <w:rsid w:val="000E0AF6"/>
    <w:rsid w:val="000E108F"/>
    <w:rsid w:val="000E46D3"/>
    <w:rsid w:val="000E49E5"/>
    <w:rsid w:val="000E57D1"/>
    <w:rsid w:val="000E6526"/>
    <w:rsid w:val="000E6A66"/>
    <w:rsid w:val="000F0406"/>
    <w:rsid w:val="000F0796"/>
    <w:rsid w:val="000F10BC"/>
    <w:rsid w:val="000F17EB"/>
    <w:rsid w:val="000F1CD4"/>
    <w:rsid w:val="000F23E7"/>
    <w:rsid w:val="000F4103"/>
    <w:rsid w:val="000F45AA"/>
    <w:rsid w:val="000F70A7"/>
    <w:rsid w:val="001007ED"/>
    <w:rsid w:val="00101C80"/>
    <w:rsid w:val="00105DA4"/>
    <w:rsid w:val="001077C3"/>
    <w:rsid w:val="00107835"/>
    <w:rsid w:val="00107C92"/>
    <w:rsid w:val="00110A75"/>
    <w:rsid w:val="00113BAE"/>
    <w:rsid w:val="00113CCA"/>
    <w:rsid w:val="00122F25"/>
    <w:rsid w:val="00130029"/>
    <w:rsid w:val="001331F9"/>
    <w:rsid w:val="00134AFA"/>
    <w:rsid w:val="00135980"/>
    <w:rsid w:val="00136103"/>
    <w:rsid w:val="0013786F"/>
    <w:rsid w:val="00137DDD"/>
    <w:rsid w:val="001463AE"/>
    <w:rsid w:val="001465B5"/>
    <w:rsid w:val="00147ECC"/>
    <w:rsid w:val="00151FAA"/>
    <w:rsid w:val="00152A59"/>
    <w:rsid w:val="00157420"/>
    <w:rsid w:val="00163A05"/>
    <w:rsid w:val="00164719"/>
    <w:rsid w:val="0016472E"/>
    <w:rsid w:val="00166CC5"/>
    <w:rsid w:val="00166FC4"/>
    <w:rsid w:val="001674C7"/>
    <w:rsid w:val="00167518"/>
    <w:rsid w:val="001677AC"/>
    <w:rsid w:val="00167E40"/>
    <w:rsid w:val="00172674"/>
    <w:rsid w:val="0017667F"/>
    <w:rsid w:val="00176896"/>
    <w:rsid w:val="001804EA"/>
    <w:rsid w:val="00185986"/>
    <w:rsid w:val="00190A61"/>
    <w:rsid w:val="00192254"/>
    <w:rsid w:val="00192BC9"/>
    <w:rsid w:val="00192E96"/>
    <w:rsid w:val="00194E41"/>
    <w:rsid w:val="001A12BE"/>
    <w:rsid w:val="001A1645"/>
    <w:rsid w:val="001A2215"/>
    <w:rsid w:val="001A2602"/>
    <w:rsid w:val="001A3342"/>
    <w:rsid w:val="001A3E3D"/>
    <w:rsid w:val="001A446D"/>
    <w:rsid w:val="001A6E10"/>
    <w:rsid w:val="001A7049"/>
    <w:rsid w:val="001A7EEC"/>
    <w:rsid w:val="001B1E40"/>
    <w:rsid w:val="001B3D6E"/>
    <w:rsid w:val="001C0E4E"/>
    <w:rsid w:val="001C20B0"/>
    <w:rsid w:val="001C38F5"/>
    <w:rsid w:val="001C764E"/>
    <w:rsid w:val="001D4407"/>
    <w:rsid w:val="001D4A66"/>
    <w:rsid w:val="001D7F70"/>
    <w:rsid w:val="001E1052"/>
    <w:rsid w:val="001E21B1"/>
    <w:rsid w:val="001E2F93"/>
    <w:rsid w:val="001E4554"/>
    <w:rsid w:val="001E61E5"/>
    <w:rsid w:val="001E6E1B"/>
    <w:rsid w:val="001E7CBE"/>
    <w:rsid w:val="001F2159"/>
    <w:rsid w:val="001F39A4"/>
    <w:rsid w:val="001F53FD"/>
    <w:rsid w:val="001F5A57"/>
    <w:rsid w:val="00203D49"/>
    <w:rsid w:val="00210B8B"/>
    <w:rsid w:val="00212344"/>
    <w:rsid w:val="002123C7"/>
    <w:rsid w:val="00212400"/>
    <w:rsid w:val="00214863"/>
    <w:rsid w:val="002156B4"/>
    <w:rsid w:val="00215B0D"/>
    <w:rsid w:val="002175E3"/>
    <w:rsid w:val="00220757"/>
    <w:rsid w:val="002211DF"/>
    <w:rsid w:val="0022430F"/>
    <w:rsid w:val="00224FCD"/>
    <w:rsid w:val="00237699"/>
    <w:rsid w:val="00240328"/>
    <w:rsid w:val="002412A9"/>
    <w:rsid w:val="00241F1C"/>
    <w:rsid w:val="0024590C"/>
    <w:rsid w:val="00245EEE"/>
    <w:rsid w:val="00251F20"/>
    <w:rsid w:val="00253222"/>
    <w:rsid w:val="0025345E"/>
    <w:rsid w:val="002542D4"/>
    <w:rsid w:val="002569CA"/>
    <w:rsid w:val="002619BC"/>
    <w:rsid w:val="00261C13"/>
    <w:rsid w:val="00262847"/>
    <w:rsid w:val="0026291A"/>
    <w:rsid w:val="0026393E"/>
    <w:rsid w:val="0027291A"/>
    <w:rsid w:val="00281BB2"/>
    <w:rsid w:val="00285ADB"/>
    <w:rsid w:val="00294113"/>
    <w:rsid w:val="0029524F"/>
    <w:rsid w:val="00296E76"/>
    <w:rsid w:val="002A03C3"/>
    <w:rsid w:val="002A29EF"/>
    <w:rsid w:val="002A6ACE"/>
    <w:rsid w:val="002B254E"/>
    <w:rsid w:val="002B28BA"/>
    <w:rsid w:val="002B567D"/>
    <w:rsid w:val="002B6BBA"/>
    <w:rsid w:val="002B72E9"/>
    <w:rsid w:val="002C1C05"/>
    <w:rsid w:val="002C245D"/>
    <w:rsid w:val="002C24FE"/>
    <w:rsid w:val="002C6D32"/>
    <w:rsid w:val="002C7998"/>
    <w:rsid w:val="002D4DF3"/>
    <w:rsid w:val="002D6CD5"/>
    <w:rsid w:val="002E0507"/>
    <w:rsid w:val="002E2AEA"/>
    <w:rsid w:val="002E535A"/>
    <w:rsid w:val="002E640E"/>
    <w:rsid w:val="002F0834"/>
    <w:rsid w:val="002F09E6"/>
    <w:rsid w:val="002F1E53"/>
    <w:rsid w:val="002F2CAA"/>
    <w:rsid w:val="002F30B3"/>
    <w:rsid w:val="0030052C"/>
    <w:rsid w:val="00300BD6"/>
    <w:rsid w:val="003041D3"/>
    <w:rsid w:val="0031018F"/>
    <w:rsid w:val="00311ACD"/>
    <w:rsid w:val="00314D53"/>
    <w:rsid w:val="00320DC0"/>
    <w:rsid w:val="003211F5"/>
    <w:rsid w:val="003223A6"/>
    <w:rsid w:val="00323950"/>
    <w:rsid w:val="00324559"/>
    <w:rsid w:val="0032604D"/>
    <w:rsid w:val="003306E1"/>
    <w:rsid w:val="003320E4"/>
    <w:rsid w:val="0033525D"/>
    <w:rsid w:val="003414F3"/>
    <w:rsid w:val="00342CD5"/>
    <w:rsid w:val="0035250E"/>
    <w:rsid w:val="00354101"/>
    <w:rsid w:val="0035613E"/>
    <w:rsid w:val="00356696"/>
    <w:rsid w:val="00356E4E"/>
    <w:rsid w:val="00360889"/>
    <w:rsid w:val="00363C09"/>
    <w:rsid w:val="00363EE9"/>
    <w:rsid w:val="00364599"/>
    <w:rsid w:val="00367CDE"/>
    <w:rsid w:val="003719F8"/>
    <w:rsid w:val="00371C46"/>
    <w:rsid w:val="00371DB7"/>
    <w:rsid w:val="0037371D"/>
    <w:rsid w:val="00376128"/>
    <w:rsid w:val="0037618D"/>
    <w:rsid w:val="0037742E"/>
    <w:rsid w:val="003774B8"/>
    <w:rsid w:val="00377C82"/>
    <w:rsid w:val="00377D56"/>
    <w:rsid w:val="0038245A"/>
    <w:rsid w:val="00383996"/>
    <w:rsid w:val="003840E6"/>
    <w:rsid w:val="00385CFC"/>
    <w:rsid w:val="00390C81"/>
    <w:rsid w:val="0039337A"/>
    <w:rsid w:val="003A305C"/>
    <w:rsid w:val="003A3189"/>
    <w:rsid w:val="003A3CA7"/>
    <w:rsid w:val="003B180F"/>
    <w:rsid w:val="003B2842"/>
    <w:rsid w:val="003B33BD"/>
    <w:rsid w:val="003B569D"/>
    <w:rsid w:val="003B5FA5"/>
    <w:rsid w:val="003C3C0E"/>
    <w:rsid w:val="003D239C"/>
    <w:rsid w:val="003D2418"/>
    <w:rsid w:val="003D3C63"/>
    <w:rsid w:val="003D42A6"/>
    <w:rsid w:val="003D4F21"/>
    <w:rsid w:val="003D4FAC"/>
    <w:rsid w:val="003E185F"/>
    <w:rsid w:val="003E1E31"/>
    <w:rsid w:val="003E200A"/>
    <w:rsid w:val="003E2652"/>
    <w:rsid w:val="003E7906"/>
    <w:rsid w:val="003F000F"/>
    <w:rsid w:val="003F05B4"/>
    <w:rsid w:val="003F136D"/>
    <w:rsid w:val="003F1CB5"/>
    <w:rsid w:val="003F3534"/>
    <w:rsid w:val="003F3C50"/>
    <w:rsid w:val="00400A96"/>
    <w:rsid w:val="00401988"/>
    <w:rsid w:val="00406202"/>
    <w:rsid w:val="00406A6A"/>
    <w:rsid w:val="00406B22"/>
    <w:rsid w:val="00406CC2"/>
    <w:rsid w:val="00406EA3"/>
    <w:rsid w:val="004133B6"/>
    <w:rsid w:val="0042429B"/>
    <w:rsid w:val="004324BD"/>
    <w:rsid w:val="004328A7"/>
    <w:rsid w:val="00433730"/>
    <w:rsid w:val="00434C74"/>
    <w:rsid w:val="00435A7A"/>
    <w:rsid w:val="004475F2"/>
    <w:rsid w:val="00447F12"/>
    <w:rsid w:val="00452759"/>
    <w:rsid w:val="0045314E"/>
    <w:rsid w:val="00454A5E"/>
    <w:rsid w:val="0045563A"/>
    <w:rsid w:val="00456EB4"/>
    <w:rsid w:val="00457827"/>
    <w:rsid w:val="0045788A"/>
    <w:rsid w:val="004600B8"/>
    <w:rsid w:val="00461771"/>
    <w:rsid w:val="00462FDC"/>
    <w:rsid w:val="00464557"/>
    <w:rsid w:val="00465865"/>
    <w:rsid w:val="00466CA3"/>
    <w:rsid w:val="004718F3"/>
    <w:rsid w:val="0047355A"/>
    <w:rsid w:val="00473D98"/>
    <w:rsid w:val="00475040"/>
    <w:rsid w:val="00485783"/>
    <w:rsid w:val="00485AC5"/>
    <w:rsid w:val="004863C5"/>
    <w:rsid w:val="00490C06"/>
    <w:rsid w:val="00493D40"/>
    <w:rsid w:val="00493EE3"/>
    <w:rsid w:val="004946E7"/>
    <w:rsid w:val="00494D57"/>
    <w:rsid w:val="00494E9C"/>
    <w:rsid w:val="00495D4E"/>
    <w:rsid w:val="004967B6"/>
    <w:rsid w:val="004A1A16"/>
    <w:rsid w:val="004A3B85"/>
    <w:rsid w:val="004A450C"/>
    <w:rsid w:val="004A504B"/>
    <w:rsid w:val="004A6911"/>
    <w:rsid w:val="004B022F"/>
    <w:rsid w:val="004B31FF"/>
    <w:rsid w:val="004B3A6E"/>
    <w:rsid w:val="004B4BA7"/>
    <w:rsid w:val="004B54E0"/>
    <w:rsid w:val="004B7384"/>
    <w:rsid w:val="004C046B"/>
    <w:rsid w:val="004C0EDA"/>
    <w:rsid w:val="004C2B99"/>
    <w:rsid w:val="004C316B"/>
    <w:rsid w:val="004C4269"/>
    <w:rsid w:val="004C524F"/>
    <w:rsid w:val="004D13F7"/>
    <w:rsid w:val="004D1BE9"/>
    <w:rsid w:val="004D52D5"/>
    <w:rsid w:val="004D577F"/>
    <w:rsid w:val="004D6236"/>
    <w:rsid w:val="004D7F90"/>
    <w:rsid w:val="004E043E"/>
    <w:rsid w:val="004E4DBB"/>
    <w:rsid w:val="004E4E41"/>
    <w:rsid w:val="004E551D"/>
    <w:rsid w:val="004E73DB"/>
    <w:rsid w:val="004E7F9C"/>
    <w:rsid w:val="004F0818"/>
    <w:rsid w:val="004F31FE"/>
    <w:rsid w:val="004F3493"/>
    <w:rsid w:val="004F3BEC"/>
    <w:rsid w:val="004F4135"/>
    <w:rsid w:val="004F5143"/>
    <w:rsid w:val="004F5F17"/>
    <w:rsid w:val="004F76BF"/>
    <w:rsid w:val="004F77D4"/>
    <w:rsid w:val="00500A2C"/>
    <w:rsid w:val="005030A2"/>
    <w:rsid w:val="00503946"/>
    <w:rsid w:val="005072EF"/>
    <w:rsid w:val="0051138B"/>
    <w:rsid w:val="00511DD6"/>
    <w:rsid w:val="00512B09"/>
    <w:rsid w:val="005220ED"/>
    <w:rsid w:val="005221C4"/>
    <w:rsid w:val="00523702"/>
    <w:rsid w:val="00524586"/>
    <w:rsid w:val="00531B1A"/>
    <w:rsid w:val="00533796"/>
    <w:rsid w:val="00537336"/>
    <w:rsid w:val="00537343"/>
    <w:rsid w:val="005416BA"/>
    <w:rsid w:val="00542E4A"/>
    <w:rsid w:val="00547F46"/>
    <w:rsid w:val="005507C7"/>
    <w:rsid w:val="00551D46"/>
    <w:rsid w:val="00553649"/>
    <w:rsid w:val="00554602"/>
    <w:rsid w:val="00555D75"/>
    <w:rsid w:val="00556755"/>
    <w:rsid w:val="00560DF0"/>
    <w:rsid w:val="00563C67"/>
    <w:rsid w:val="00565DF4"/>
    <w:rsid w:val="0056759C"/>
    <w:rsid w:val="00572FC3"/>
    <w:rsid w:val="00582080"/>
    <w:rsid w:val="005820C9"/>
    <w:rsid w:val="00583C9F"/>
    <w:rsid w:val="00585457"/>
    <w:rsid w:val="00585694"/>
    <w:rsid w:val="00591B6D"/>
    <w:rsid w:val="0059513E"/>
    <w:rsid w:val="00596DDC"/>
    <w:rsid w:val="005A4F3A"/>
    <w:rsid w:val="005A6A19"/>
    <w:rsid w:val="005A6AA4"/>
    <w:rsid w:val="005A6D9F"/>
    <w:rsid w:val="005A7206"/>
    <w:rsid w:val="005A72ED"/>
    <w:rsid w:val="005B14F2"/>
    <w:rsid w:val="005B48FF"/>
    <w:rsid w:val="005B5D0E"/>
    <w:rsid w:val="005C0468"/>
    <w:rsid w:val="005C1E32"/>
    <w:rsid w:val="005C2DA4"/>
    <w:rsid w:val="005C7825"/>
    <w:rsid w:val="005C7A05"/>
    <w:rsid w:val="005D1A5C"/>
    <w:rsid w:val="005D2EFE"/>
    <w:rsid w:val="005D363F"/>
    <w:rsid w:val="005D7395"/>
    <w:rsid w:val="005E1611"/>
    <w:rsid w:val="005E29B3"/>
    <w:rsid w:val="005E2EE9"/>
    <w:rsid w:val="005E3CA1"/>
    <w:rsid w:val="005E5621"/>
    <w:rsid w:val="005F272E"/>
    <w:rsid w:val="005F44AC"/>
    <w:rsid w:val="006013EB"/>
    <w:rsid w:val="00602CB6"/>
    <w:rsid w:val="00604C15"/>
    <w:rsid w:val="00611882"/>
    <w:rsid w:val="00612BB2"/>
    <w:rsid w:val="00614225"/>
    <w:rsid w:val="006158D5"/>
    <w:rsid w:val="00615D00"/>
    <w:rsid w:val="006164C3"/>
    <w:rsid w:val="006218B8"/>
    <w:rsid w:val="006241AA"/>
    <w:rsid w:val="006247F2"/>
    <w:rsid w:val="00624D5D"/>
    <w:rsid w:val="00625174"/>
    <w:rsid w:val="00625D83"/>
    <w:rsid w:val="006268DE"/>
    <w:rsid w:val="006322EC"/>
    <w:rsid w:val="00633CD6"/>
    <w:rsid w:val="006344D1"/>
    <w:rsid w:val="00645061"/>
    <w:rsid w:val="00650D59"/>
    <w:rsid w:val="00651296"/>
    <w:rsid w:val="006517C3"/>
    <w:rsid w:val="00651984"/>
    <w:rsid w:val="00651A32"/>
    <w:rsid w:val="00655398"/>
    <w:rsid w:val="00655C8E"/>
    <w:rsid w:val="006619F1"/>
    <w:rsid w:val="006623E7"/>
    <w:rsid w:val="00662B80"/>
    <w:rsid w:val="00663121"/>
    <w:rsid w:val="00667E3A"/>
    <w:rsid w:val="00670F6C"/>
    <w:rsid w:val="00675C96"/>
    <w:rsid w:val="006761D6"/>
    <w:rsid w:val="00676AE8"/>
    <w:rsid w:val="00676E58"/>
    <w:rsid w:val="006852C7"/>
    <w:rsid w:val="006852CE"/>
    <w:rsid w:val="006877C4"/>
    <w:rsid w:val="00687B4A"/>
    <w:rsid w:val="00692D14"/>
    <w:rsid w:val="006934A1"/>
    <w:rsid w:val="0069497F"/>
    <w:rsid w:val="00696D84"/>
    <w:rsid w:val="006A334F"/>
    <w:rsid w:val="006B24F4"/>
    <w:rsid w:val="006B328F"/>
    <w:rsid w:val="006B404A"/>
    <w:rsid w:val="006B65C7"/>
    <w:rsid w:val="006C02D8"/>
    <w:rsid w:val="006C1727"/>
    <w:rsid w:val="006C18E7"/>
    <w:rsid w:val="006C32FD"/>
    <w:rsid w:val="006C39CE"/>
    <w:rsid w:val="006C5B53"/>
    <w:rsid w:val="006C5D70"/>
    <w:rsid w:val="006C79FE"/>
    <w:rsid w:val="006D0FCC"/>
    <w:rsid w:val="006D21F5"/>
    <w:rsid w:val="006D2B38"/>
    <w:rsid w:val="006D3089"/>
    <w:rsid w:val="006E126D"/>
    <w:rsid w:val="006E1FC3"/>
    <w:rsid w:val="006E3D6C"/>
    <w:rsid w:val="006F05C3"/>
    <w:rsid w:val="007001E8"/>
    <w:rsid w:val="0070244C"/>
    <w:rsid w:val="00704CE9"/>
    <w:rsid w:val="0070616B"/>
    <w:rsid w:val="00706295"/>
    <w:rsid w:val="007067B2"/>
    <w:rsid w:val="00706FDA"/>
    <w:rsid w:val="00711CF2"/>
    <w:rsid w:val="00711F9A"/>
    <w:rsid w:val="007133B3"/>
    <w:rsid w:val="00713810"/>
    <w:rsid w:val="00714BD5"/>
    <w:rsid w:val="00717296"/>
    <w:rsid w:val="0072124A"/>
    <w:rsid w:val="00723BC8"/>
    <w:rsid w:val="00723E32"/>
    <w:rsid w:val="00725096"/>
    <w:rsid w:val="007303A5"/>
    <w:rsid w:val="00730B3E"/>
    <w:rsid w:val="00732843"/>
    <w:rsid w:val="0073420B"/>
    <w:rsid w:val="00736367"/>
    <w:rsid w:val="00742C2E"/>
    <w:rsid w:val="007468DD"/>
    <w:rsid w:val="0074760E"/>
    <w:rsid w:val="007516DA"/>
    <w:rsid w:val="00751708"/>
    <w:rsid w:val="00753321"/>
    <w:rsid w:val="00753A2F"/>
    <w:rsid w:val="00754991"/>
    <w:rsid w:val="00754ABA"/>
    <w:rsid w:val="00754E96"/>
    <w:rsid w:val="0075789F"/>
    <w:rsid w:val="00761FC4"/>
    <w:rsid w:val="00762856"/>
    <w:rsid w:val="0076686E"/>
    <w:rsid w:val="0077015F"/>
    <w:rsid w:val="00771CC9"/>
    <w:rsid w:val="00773F06"/>
    <w:rsid w:val="0078048C"/>
    <w:rsid w:val="007807B7"/>
    <w:rsid w:val="0078268C"/>
    <w:rsid w:val="00782B0D"/>
    <w:rsid w:val="0078766D"/>
    <w:rsid w:val="007907FE"/>
    <w:rsid w:val="00792EAD"/>
    <w:rsid w:val="007A1546"/>
    <w:rsid w:val="007A2062"/>
    <w:rsid w:val="007A228C"/>
    <w:rsid w:val="007A368E"/>
    <w:rsid w:val="007A5868"/>
    <w:rsid w:val="007B00CD"/>
    <w:rsid w:val="007B04CE"/>
    <w:rsid w:val="007B407A"/>
    <w:rsid w:val="007B489B"/>
    <w:rsid w:val="007B6046"/>
    <w:rsid w:val="007B6871"/>
    <w:rsid w:val="007B7A2F"/>
    <w:rsid w:val="007C2753"/>
    <w:rsid w:val="007C2CFE"/>
    <w:rsid w:val="007C3D33"/>
    <w:rsid w:val="007C6B83"/>
    <w:rsid w:val="007C6DF5"/>
    <w:rsid w:val="007D294A"/>
    <w:rsid w:val="007D402A"/>
    <w:rsid w:val="007D47D2"/>
    <w:rsid w:val="007D6EC0"/>
    <w:rsid w:val="007D7D23"/>
    <w:rsid w:val="007D7E1D"/>
    <w:rsid w:val="007E489C"/>
    <w:rsid w:val="007F19DB"/>
    <w:rsid w:val="007F3907"/>
    <w:rsid w:val="007F5BDD"/>
    <w:rsid w:val="00802479"/>
    <w:rsid w:val="00806A0F"/>
    <w:rsid w:val="00811B2F"/>
    <w:rsid w:val="00811E99"/>
    <w:rsid w:val="008126A1"/>
    <w:rsid w:val="008127EE"/>
    <w:rsid w:val="00812CAE"/>
    <w:rsid w:val="00812DB6"/>
    <w:rsid w:val="008159B4"/>
    <w:rsid w:val="008160CD"/>
    <w:rsid w:val="008178DE"/>
    <w:rsid w:val="00817C07"/>
    <w:rsid w:val="008262EF"/>
    <w:rsid w:val="00831979"/>
    <w:rsid w:val="00831BE8"/>
    <w:rsid w:val="00831DEC"/>
    <w:rsid w:val="00834443"/>
    <w:rsid w:val="00837455"/>
    <w:rsid w:val="0084315F"/>
    <w:rsid w:val="008470C9"/>
    <w:rsid w:val="00851352"/>
    <w:rsid w:val="00853CA1"/>
    <w:rsid w:val="00854F4E"/>
    <w:rsid w:val="00857077"/>
    <w:rsid w:val="008570D2"/>
    <w:rsid w:val="00862BEE"/>
    <w:rsid w:val="00863230"/>
    <w:rsid w:val="00865BD0"/>
    <w:rsid w:val="00870C08"/>
    <w:rsid w:val="008717D8"/>
    <w:rsid w:val="00871FBA"/>
    <w:rsid w:val="0087215C"/>
    <w:rsid w:val="008722E3"/>
    <w:rsid w:val="00873812"/>
    <w:rsid w:val="00875011"/>
    <w:rsid w:val="00875D25"/>
    <w:rsid w:val="00880E35"/>
    <w:rsid w:val="00882739"/>
    <w:rsid w:val="00885E45"/>
    <w:rsid w:val="00885FA7"/>
    <w:rsid w:val="00886B74"/>
    <w:rsid w:val="008875FE"/>
    <w:rsid w:val="00887837"/>
    <w:rsid w:val="00887F8E"/>
    <w:rsid w:val="0089031D"/>
    <w:rsid w:val="00890FC9"/>
    <w:rsid w:val="00892AF9"/>
    <w:rsid w:val="0089465F"/>
    <w:rsid w:val="00895F8B"/>
    <w:rsid w:val="00896234"/>
    <w:rsid w:val="00897D5A"/>
    <w:rsid w:val="00897E43"/>
    <w:rsid w:val="00897F9A"/>
    <w:rsid w:val="008A10E5"/>
    <w:rsid w:val="008A1CE6"/>
    <w:rsid w:val="008A2211"/>
    <w:rsid w:val="008A3CC1"/>
    <w:rsid w:val="008A7F6C"/>
    <w:rsid w:val="008B20BB"/>
    <w:rsid w:val="008B509C"/>
    <w:rsid w:val="008B687B"/>
    <w:rsid w:val="008C0C02"/>
    <w:rsid w:val="008C19AD"/>
    <w:rsid w:val="008C222B"/>
    <w:rsid w:val="008C2235"/>
    <w:rsid w:val="008C2A18"/>
    <w:rsid w:val="008C420D"/>
    <w:rsid w:val="008C5085"/>
    <w:rsid w:val="008C5738"/>
    <w:rsid w:val="008C7A52"/>
    <w:rsid w:val="008C7EAD"/>
    <w:rsid w:val="008D09F4"/>
    <w:rsid w:val="008D0CFE"/>
    <w:rsid w:val="008D5C0A"/>
    <w:rsid w:val="008D6152"/>
    <w:rsid w:val="008E0103"/>
    <w:rsid w:val="008E0442"/>
    <w:rsid w:val="008E583A"/>
    <w:rsid w:val="008E67B4"/>
    <w:rsid w:val="008E7BA9"/>
    <w:rsid w:val="008F0F81"/>
    <w:rsid w:val="008F1CC0"/>
    <w:rsid w:val="008F27BF"/>
    <w:rsid w:val="008F3AA2"/>
    <w:rsid w:val="008F3D9A"/>
    <w:rsid w:val="00901DE3"/>
    <w:rsid w:val="00903EF1"/>
    <w:rsid w:val="0090458B"/>
    <w:rsid w:val="0090528E"/>
    <w:rsid w:val="009142EC"/>
    <w:rsid w:val="009154C3"/>
    <w:rsid w:val="00915A1E"/>
    <w:rsid w:val="0091618F"/>
    <w:rsid w:val="0091657D"/>
    <w:rsid w:val="00922C0C"/>
    <w:rsid w:val="00923540"/>
    <w:rsid w:val="009249CC"/>
    <w:rsid w:val="00926767"/>
    <w:rsid w:val="00926D4E"/>
    <w:rsid w:val="009361D5"/>
    <w:rsid w:val="00940A95"/>
    <w:rsid w:val="009428A4"/>
    <w:rsid w:val="00946D29"/>
    <w:rsid w:val="0095150F"/>
    <w:rsid w:val="00951EA0"/>
    <w:rsid w:val="00952369"/>
    <w:rsid w:val="00952514"/>
    <w:rsid w:val="00956B89"/>
    <w:rsid w:val="00957EF4"/>
    <w:rsid w:val="00960827"/>
    <w:rsid w:val="00963CE2"/>
    <w:rsid w:val="009659EF"/>
    <w:rsid w:val="009659F4"/>
    <w:rsid w:val="00970D60"/>
    <w:rsid w:val="00973244"/>
    <w:rsid w:val="00976700"/>
    <w:rsid w:val="00983B2F"/>
    <w:rsid w:val="00985F39"/>
    <w:rsid w:val="009938AD"/>
    <w:rsid w:val="0099390E"/>
    <w:rsid w:val="009960E5"/>
    <w:rsid w:val="009A2760"/>
    <w:rsid w:val="009A7ADC"/>
    <w:rsid w:val="009B04A1"/>
    <w:rsid w:val="009B0D30"/>
    <w:rsid w:val="009B3A3F"/>
    <w:rsid w:val="009C09BE"/>
    <w:rsid w:val="009C115F"/>
    <w:rsid w:val="009C19B7"/>
    <w:rsid w:val="009C5184"/>
    <w:rsid w:val="009C5ABB"/>
    <w:rsid w:val="009D07CE"/>
    <w:rsid w:val="009D0C98"/>
    <w:rsid w:val="009D13C4"/>
    <w:rsid w:val="009D2AAB"/>
    <w:rsid w:val="009D2AD1"/>
    <w:rsid w:val="009D63FA"/>
    <w:rsid w:val="009D6F52"/>
    <w:rsid w:val="009D725A"/>
    <w:rsid w:val="009D79FF"/>
    <w:rsid w:val="009D7C51"/>
    <w:rsid w:val="009E196C"/>
    <w:rsid w:val="009E6CF0"/>
    <w:rsid w:val="009F1479"/>
    <w:rsid w:val="009F2ECE"/>
    <w:rsid w:val="009F3566"/>
    <w:rsid w:val="009F36BF"/>
    <w:rsid w:val="009F6306"/>
    <w:rsid w:val="009F72B4"/>
    <w:rsid w:val="009F7E14"/>
    <w:rsid w:val="00A011F0"/>
    <w:rsid w:val="00A075D7"/>
    <w:rsid w:val="00A111B6"/>
    <w:rsid w:val="00A128A1"/>
    <w:rsid w:val="00A209C3"/>
    <w:rsid w:val="00A241CF"/>
    <w:rsid w:val="00A25607"/>
    <w:rsid w:val="00A25E8C"/>
    <w:rsid w:val="00A26D27"/>
    <w:rsid w:val="00A26FD7"/>
    <w:rsid w:val="00A35770"/>
    <w:rsid w:val="00A36D55"/>
    <w:rsid w:val="00A37130"/>
    <w:rsid w:val="00A376EE"/>
    <w:rsid w:val="00A40040"/>
    <w:rsid w:val="00A42A99"/>
    <w:rsid w:val="00A43828"/>
    <w:rsid w:val="00A44052"/>
    <w:rsid w:val="00A45E32"/>
    <w:rsid w:val="00A5151A"/>
    <w:rsid w:val="00A559C3"/>
    <w:rsid w:val="00A57CED"/>
    <w:rsid w:val="00A57E0A"/>
    <w:rsid w:val="00A60180"/>
    <w:rsid w:val="00A61395"/>
    <w:rsid w:val="00A61A0F"/>
    <w:rsid w:val="00A61F38"/>
    <w:rsid w:val="00A7392D"/>
    <w:rsid w:val="00A755D9"/>
    <w:rsid w:val="00A804B7"/>
    <w:rsid w:val="00A823F6"/>
    <w:rsid w:val="00A82AF8"/>
    <w:rsid w:val="00A836D7"/>
    <w:rsid w:val="00A8719E"/>
    <w:rsid w:val="00A94DBA"/>
    <w:rsid w:val="00A96B90"/>
    <w:rsid w:val="00AA0A89"/>
    <w:rsid w:val="00AA0C6D"/>
    <w:rsid w:val="00AA4314"/>
    <w:rsid w:val="00AA5368"/>
    <w:rsid w:val="00AA6429"/>
    <w:rsid w:val="00AA6EAD"/>
    <w:rsid w:val="00AB08DE"/>
    <w:rsid w:val="00AB1779"/>
    <w:rsid w:val="00AB51FD"/>
    <w:rsid w:val="00AB5274"/>
    <w:rsid w:val="00AB53D2"/>
    <w:rsid w:val="00AB5993"/>
    <w:rsid w:val="00AB5F7F"/>
    <w:rsid w:val="00AB6CF4"/>
    <w:rsid w:val="00AB7164"/>
    <w:rsid w:val="00AB7D43"/>
    <w:rsid w:val="00AC01AA"/>
    <w:rsid w:val="00AC2F3B"/>
    <w:rsid w:val="00AC41A8"/>
    <w:rsid w:val="00AC4F72"/>
    <w:rsid w:val="00AC6803"/>
    <w:rsid w:val="00AD166C"/>
    <w:rsid w:val="00AD5F96"/>
    <w:rsid w:val="00AD71E9"/>
    <w:rsid w:val="00AE1B71"/>
    <w:rsid w:val="00AE2B05"/>
    <w:rsid w:val="00AE3750"/>
    <w:rsid w:val="00AE3F23"/>
    <w:rsid w:val="00AE4292"/>
    <w:rsid w:val="00AE47F0"/>
    <w:rsid w:val="00AE601B"/>
    <w:rsid w:val="00AE65A2"/>
    <w:rsid w:val="00AE79C5"/>
    <w:rsid w:val="00AF0318"/>
    <w:rsid w:val="00AF1DE8"/>
    <w:rsid w:val="00AF31A3"/>
    <w:rsid w:val="00AF3A22"/>
    <w:rsid w:val="00AF4A8E"/>
    <w:rsid w:val="00AF4D02"/>
    <w:rsid w:val="00AF741A"/>
    <w:rsid w:val="00AF7D4D"/>
    <w:rsid w:val="00B017D3"/>
    <w:rsid w:val="00B01ADB"/>
    <w:rsid w:val="00B027D5"/>
    <w:rsid w:val="00B04161"/>
    <w:rsid w:val="00B056F9"/>
    <w:rsid w:val="00B05BB3"/>
    <w:rsid w:val="00B06F64"/>
    <w:rsid w:val="00B07307"/>
    <w:rsid w:val="00B075F1"/>
    <w:rsid w:val="00B11E3D"/>
    <w:rsid w:val="00B133D2"/>
    <w:rsid w:val="00B140DA"/>
    <w:rsid w:val="00B14D2C"/>
    <w:rsid w:val="00B1712B"/>
    <w:rsid w:val="00B17E82"/>
    <w:rsid w:val="00B20D1F"/>
    <w:rsid w:val="00B227C6"/>
    <w:rsid w:val="00B2290A"/>
    <w:rsid w:val="00B23D5C"/>
    <w:rsid w:val="00B259A3"/>
    <w:rsid w:val="00B321C1"/>
    <w:rsid w:val="00B41EB1"/>
    <w:rsid w:val="00B432F5"/>
    <w:rsid w:val="00B44E49"/>
    <w:rsid w:val="00B44ECF"/>
    <w:rsid w:val="00B4575A"/>
    <w:rsid w:val="00B5582B"/>
    <w:rsid w:val="00B575BA"/>
    <w:rsid w:val="00B603AC"/>
    <w:rsid w:val="00B6131C"/>
    <w:rsid w:val="00B61ACE"/>
    <w:rsid w:val="00B63ABD"/>
    <w:rsid w:val="00B64CCF"/>
    <w:rsid w:val="00B71608"/>
    <w:rsid w:val="00B72C77"/>
    <w:rsid w:val="00B7335B"/>
    <w:rsid w:val="00B73EE1"/>
    <w:rsid w:val="00B74438"/>
    <w:rsid w:val="00B76429"/>
    <w:rsid w:val="00B86471"/>
    <w:rsid w:val="00B8701A"/>
    <w:rsid w:val="00B8730F"/>
    <w:rsid w:val="00B94A91"/>
    <w:rsid w:val="00B956D4"/>
    <w:rsid w:val="00B96341"/>
    <w:rsid w:val="00B97446"/>
    <w:rsid w:val="00BA0729"/>
    <w:rsid w:val="00BA0A9B"/>
    <w:rsid w:val="00BA171E"/>
    <w:rsid w:val="00BA7432"/>
    <w:rsid w:val="00BA7754"/>
    <w:rsid w:val="00BA7CCD"/>
    <w:rsid w:val="00BB26C8"/>
    <w:rsid w:val="00BB2764"/>
    <w:rsid w:val="00BB7737"/>
    <w:rsid w:val="00BC17FA"/>
    <w:rsid w:val="00BC198D"/>
    <w:rsid w:val="00BC1AA0"/>
    <w:rsid w:val="00BC2495"/>
    <w:rsid w:val="00BC314A"/>
    <w:rsid w:val="00BC4B53"/>
    <w:rsid w:val="00BC7EB9"/>
    <w:rsid w:val="00BD2643"/>
    <w:rsid w:val="00BD43B8"/>
    <w:rsid w:val="00BD56B1"/>
    <w:rsid w:val="00BD6558"/>
    <w:rsid w:val="00BE3D8F"/>
    <w:rsid w:val="00BE6D7A"/>
    <w:rsid w:val="00BF1887"/>
    <w:rsid w:val="00BF2AD7"/>
    <w:rsid w:val="00BF2F76"/>
    <w:rsid w:val="00BF3022"/>
    <w:rsid w:val="00BF3214"/>
    <w:rsid w:val="00BF42D5"/>
    <w:rsid w:val="00BF5573"/>
    <w:rsid w:val="00BF6CBC"/>
    <w:rsid w:val="00C0186F"/>
    <w:rsid w:val="00C06E70"/>
    <w:rsid w:val="00C07847"/>
    <w:rsid w:val="00C12805"/>
    <w:rsid w:val="00C15867"/>
    <w:rsid w:val="00C2119B"/>
    <w:rsid w:val="00C2296D"/>
    <w:rsid w:val="00C2299E"/>
    <w:rsid w:val="00C23155"/>
    <w:rsid w:val="00C2613F"/>
    <w:rsid w:val="00C32561"/>
    <w:rsid w:val="00C32F41"/>
    <w:rsid w:val="00C335E9"/>
    <w:rsid w:val="00C3549E"/>
    <w:rsid w:val="00C378A2"/>
    <w:rsid w:val="00C40C41"/>
    <w:rsid w:val="00C41FA0"/>
    <w:rsid w:val="00C43A71"/>
    <w:rsid w:val="00C43C15"/>
    <w:rsid w:val="00C45885"/>
    <w:rsid w:val="00C50F22"/>
    <w:rsid w:val="00C51166"/>
    <w:rsid w:val="00C51B38"/>
    <w:rsid w:val="00C542AA"/>
    <w:rsid w:val="00C5658D"/>
    <w:rsid w:val="00C57971"/>
    <w:rsid w:val="00C65477"/>
    <w:rsid w:val="00C65BD7"/>
    <w:rsid w:val="00C66A65"/>
    <w:rsid w:val="00C67CF8"/>
    <w:rsid w:val="00C73DDA"/>
    <w:rsid w:val="00C74D67"/>
    <w:rsid w:val="00C769B2"/>
    <w:rsid w:val="00C76BA4"/>
    <w:rsid w:val="00C777DC"/>
    <w:rsid w:val="00C77A24"/>
    <w:rsid w:val="00C8010B"/>
    <w:rsid w:val="00C83A48"/>
    <w:rsid w:val="00C85865"/>
    <w:rsid w:val="00C85E85"/>
    <w:rsid w:val="00C85F21"/>
    <w:rsid w:val="00C903BC"/>
    <w:rsid w:val="00C91C54"/>
    <w:rsid w:val="00C9210B"/>
    <w:rsid w:val="00C9330B"/>
    <w:rsid w:val="00C976FD"/>
    <w:rsid w:val="00CA0A35"/>
    <w:rsid w:val="00CA2EAE"/>
    <w:rsid w:val="00CA3C0D"/>
    <w:rsid w:val="00CA4AC1"/>
    <w:rsid w:val="00CA59FB"/>
    <w:rsid w:val="00CA6538"/>
    <w:rsid w:val="00CB0316"/>
    <w:rsid w:val="00CB0B11"/>
    <w:rsid w:val="00CB34D3"/>
    <w:rsid w:val="00CB426A"/>
    <w:rsid w:val="00CB4918"/>
    <w:rsid w:val="00CB5354"/>
    <w:rsid w:val="00CB6C46"/>
    <w:rsid w:val="00CC2C8C"/>
    <w:rsid w:val="00CC3C9E"/>
    <w:rsid w:val="00CC3D48"/>
    <w:rsid w:val="00CC5B4B"/>
    <w:rsid w:val="00CC6A14"/>
    <w:rsid w:val="00CC70A3"/>
    <w:rsid w:val="00CD04D4"/>
    <w:rsid w:val="00CD093A"/>
    <w:rsid w:val="00CD4442"/>
    <w:rsid w:val="00CD53C3"/>
    <w:rsid w:val="00CD574E"/>
    <w:rsid w:val="00CD67B0"/>
    <w:rsid w:val="00CE198F"/>
    <w:rsid w:val="00CE435E"/>
    <w:rsid w:val="00CE4C22"/>
    <w:rsid w:val="00CE6C2F"/>
    <w:rsid w:val="00CE76E5"/>
    <w:rsid w:val="00CF1698"/>
    <w:rsid w:val="00CF41EC"/>
    <w:rsid w:val="00CF5D04"/>
    <w:rsid w:val="00CF6A62"/>
    <w:rsid w:val="00CF7795"/>
    <w:rsid w:val="00D01640"/>
    <w:rsid w:val="00D03389"/>
    <w:rsid w:val="00D04DE4"/>
    <w:rsid w:val="00D063F1"/>
    <w:rsid w:val="00D071DD"/>
    <w:rsid w:val="00D07F18"/>
    <w:rsid w:val="00D10086"/>
    <w:rsid w:val="00D11DCD"/>
    <w:rsid w:val="00D125BF"/>
    <w:rsid w:val="00D139EF"/>
    <w:rsid w:val="00D14F22"/>
    <w:rsid w:val="00D166D5"/>
    <w:rsid w:val="00D20971"/>
    <w:rsid w:val="00D26081"/>
    <w:rsid w:val="00D2626E"/>
    <w:rsid w:val="00D32CFD"/>
    <w:rsid w:val="00D3561A"/>
    <w:rsid w:val="00D35B26"/>
    <w:rsid w:val="00D363ED"/>
    <w:rsid w:val="00D43AA3"/>
    <w:rsid w:val="00D44A85"/>
    <w:rsid w:val="00D45124"/>
    <w:rsid w:val="00D4584A"/>
    <w:rsid w:val="00D4741C"/>
    <w:rsid w:val="00D508E0"/>
    <w:rsid w:val="00D50E73"/>
    <w:rsid w:val="00D51371"/>
    <w:rsid w:val="00D53AE5"/>
    <w:rsid w:val="00D56783"/>
    <w:rsid w:val="00D57918"/>
    <w:rsid w:val="00D62EAF"/>
    <w:rsid w:val="00D64942"/>
    <w:rsid w:val="00D668BA"/>
    <w:rsid w:val="00D70776"/>
    <w:rsid w:val="00D72C8C"/>
    <w:rsid w:val="00D73DC6"/>
    <w:rsid w:val="00D74757"/>
    <w:rsid w:val="00D74C1A"/>
    <w:rsid w:val="00D754C1"/>
    <w:rsid w:val="00D77393"/>
    <w:rsid w:val="00D77A35"/>
    <w:rsid w:val="00D808A8"/>
    <w:rsid w:val="00D81B3E"/>
    <w:rsid w:val="00D845C5"/>
    <w:rsid w:val="00D84A34"/>
    <w:rsid w:val="00D87FFD"/>
    <w:rsid w:val="00D90C70"/>
    <w:rsid w:val="00D90E49"/>
    <w:rsid w:val="00D9109B"/>
    <w:rsid w:val="00D928A2"/>
    <w:rsid w:val="00D96ADE"/>
    <w:rsid w:val="00DA0CE2"/>
    <w:rsid w:val="00DA3DC0"/>
    <w:rsid w:val="00DA5C58"/>
    <w:rsid w:val="00DA6EF2"/>
    <w:rsid w:val="00DA7789"/>
    <w:rsid w:val="00DB1540"/>
    <w:rsid w:val="00DB1F52"/>
    <w:rsid w:val="00DB1F70"/>
    <w:rsid w:val="00DB3387"/>
    <w:rsid w:val="00DB42E4"/>
    <w:rsid w:val="00DC0144"/>
    <w:rsid w:val="00DC0BC1"/>
    <w:rsid w:val="00DC11BB"/>
    <w:rsid w:val="00DC18BA"/>
    <w:rsid w:val="00DC1F63"/>
    <w:rsid w:val="00DC573A"/>
    <w:rsid w:val="00DC696D"/>
    <w:rsid w:val="00DC6A10"/>
    <w:rsid w:val="00DD2B39"/>
    <w:rsid w:val="00DD505B"/>
    <w:rsid w:val="00DD5CFD"/>
    <w:rsid w:val="00DD6066"/>
    <w:rsid w:val="00DE0420"/>
    <w:rsid w:val="00DE13E4"/>
    <w:rsid w:val="00DE5A50"/>
    <w:rsid w:val="00DE6370"/>
    <w:rsid w:val="00DE657E"/>
    <w:rsid w:val="00DF0C84"/>
    <w:rsid w:val="00DF4704"/>
    <w:rsid w:val="00E019AB"/>
    <w:rsid w:val="00E024AA"/>
    <w:rsid w:val="00E05B90"/>
    <w:rsid w:val="00E06000"/>
    <w:rsid w:val="00E07C67"/>
    <w:rsid w:val="00E11766"/>
    <w:rsid w:val="00E140AD"/>
    <w:rsid w:val="00E14F75"/>
    <w:rsid w:val="00E15C77"/>
    <w:rsid w:val="00E16000"/>
    <w:rsid w:val="00E250F1"/>
    <w:rsid w:val="00E275BB"/>
    <w:rsid w:val="00E319DD"/>
    <w:rsid w:val="00E31EF9"/>
    <w:rsid w:val="00E3550D"/>
    <w:rsid w:val="00E40261"/>
    <w:rsid w:val="00E40F6D"/>
    <w:rsid w:val="00E47D95"/>
    <w:rsid w:val="00E50A87"/>
    <w:rsid w:val="00E52838"/>
    <w:rsid w:val="00E608DD"/>
    <w:rsid w:val="00E614E0"/>
    <w:rsid w:val="00E624B5"/>
    <w:rsid w:val="00E656B7"/>
    <w:rsid w:val="00E73158"/>
    <w:rsid w:val="00E73F7F"/>
    <w:rsid w:val="00E753E8"/>
    <w:rsid w:val="00E75A06"/>
    <w:rsid w:val="00E77371"/>
    <w:rsid w:val="00E77D54"/>
    <w:rsid w:val="00E84990"/>
    <w:rsid w:val="00E85409"/>
    <w:rsid w:val="00E96480"/>
    <w:rsid w:val="00E96C3E"/>
    <w:rsid w:val="00E97B89"/>
    <w:rsid w:val="00EA429F"/>
    <w:rsid w:val="00EA4A33"/>
    <w:rsid w:val="00EA4F9E"/>
    <w:rsid w:val="00EA589C"/>
    <w:rsid w:val="00EA63CA"/>
    <w:rsid w:val="00EA69B0"/>
    <w:rsid w:val="00EA6D3B"/>
    <w:rsid w:val="00EA7BFA"/>
    <w:rsid w:val="00EB00AD"/>
    <w:rsid w:val="00EB136C"/>
    <w:rsid w:val="00EB233E"/>
    <w:rsid w:val="00EB26A0"/>
    <w:rsid w:val="00EB2F90"/>
    <w:rsid w:val="00EB458B"/>
    <w:rsid w:val="00EB4764"/>
    <w:rsid w:val="00EB480E"/>
    <w:rsid w:val="00EB5EC6"/>
    <w:rsid w:val="00EB7FC9"/>
    <w:rsid w:val="00EC0D85"/>
    <w:rsid w:val="00ED0C82"/>
    <w:rsid w:val="00ED27E8"/>
    <w:rsid w:val="00ED37BC"/>
    <w:rsid w:val="00ED632A"/>
    <w:rsid w:val="00ED65D2"/>
    <w:rsid w:val="00ED7137"/>
    <w:rsid w:val="00EE14A5"/>
    <w:rsid w:val="00EE67C0"/>
    <w:rsid w:val="00EF06EA"/>
    <w:rsid w:val="00EF381B"/>
    <w:rsid w:val="00EF3E79"/>
    <w:rsid w:val="00F004A7"/>
    <w:rsid w:val="00F042C8"/>
    <w:rsid w:val="00F046AA"/>
    <w:rsid w:val="00F04D00"/>
    <w:rsid w:val="00F10197"/>
    <w:rsid w:val="00F10995"/>
    <w:rsid w:val="00F10CCA"/>
    <w:rsid w:val="00F11EAE"/>
    <w:rsid w:val="00F16683"/>
    <w:rsid w:val="00F1727E"/>
    <w:rsid w:val="00F21088"/>
    <w:rsid w:val="00F21B34"/>
    <w:rsid w:val="00F2236C"/>
    <w:rsid w:val="00F252E7"/>
    <w:rsid w:val="00F266E7"/>
    <w:rsid w:val="00F30281"/>
    <w:rsid w:val="00F309F0"/>
    <w:rsid w:val="00F327E7"/>
    <w:rsid w:val="00F32D5B"/>
    <w:rsid w:val="00F35042"/>
    <w:rsid w:val="00F35746"/>
    <w:rsid w:val="00F37D11"/>
    <w:rsid w:val="00F447C7"/>
    <w:rsid w:val="00F45788"/>
    <w:rsid w:val="00F459B4"/>
    <w:rsid w:val="00F47396"/>
    <w:rsid w:val="00F47670"/>
    <w:rsid w:val="00F5211B"/>
    <w:rsid w:val="00F52640"/>
    <w:rsid w:val="00F554A9"/>
    <w:rsid w:val="00F6190E"/>
    <w:rsid w:val="00F61C3E"/>
    <w:rsid w:val="00F634C1"/>
    <w:rsid w:val="00F6469F"/>
    <w:rsid w:val="00F703C3"/>
    <w:rsid w:val="00F716FD"/>
    <w:rsid w:val="00F7564A"/>
    <w:rsid w:val="00F759FF"/>
    <w:rsid w:val="00F767C4"/>
    <w:rsid w:val="00F80355"/>
    <w:rsid w:val="00F80DCC"/>
    <w:rsid w:val="00F81836"/>
    <w:rsid w:val="00F86C34"/>
    <w:rsid w:val="00F87B01"/>
    <w:rsid w:val="00F87C43"/>
    <w:rsid w:val="00F90F83"/>
    <w:rsid w:val="00F914EF"/>
    <w:rsid w:val="00F95759"/>
    <w:rsid w:val="00FA2991"/>
    <w:rsid w:val="00FA5722"/>
    <w:rsid w:val="00FB0C81"/>
    <w:rsid w:val="00FB57F2"/>
    <w:rsid w:val="00FB6BF9"/>
    <w:rsid w:val="00FC1625"/>
    <w:rsid w:val="00FC2200"/>
    <w:rsid w:val="00FC2540"/>
    <w:rsid w:val="00FD01DF"/>
    <w:rsid w:val="00FD1230"/>
    <w:rsid w:val="00FD3417"/>
    <w:rsid w:val="00FD4EF4"/>
    <w:rsid w:val="00FD5012"/>
    <w:rsid w:val="00FD54A6"/>
    <w:rsid w:val="00FD5A92"/>
    <w:rsid w:val="00FD6A45"/>
    <w:rsid w:val="00FD72E8"/>
    <w:rsid w:val="00FE0851"/>
    <w:rsid w:val="00FE5D92"/>
    <w:rsid w:val="00FF0204"/>
    <w:rsid w:val="00FF2760"/>
    <w:rsid w:val="00FF28FC"/>
    <w:rsid w:val="00FF3AED"/>
    <w:rsid w:val="00FF4625"/>
    <w:rsid w:val="00FF4671"/>
    <w:rsid w:val="00FF5BD6"/>
    <w:rsid w:val="00FF6D6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D00765"/>
  <w15:docId w15:val="{F9D14EF3-FA0A-4836-8A4E-61A99B621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7A24"/>
    <w:rPr>
      <w:rFonts w:ascii="Calibri" w:eastAsiaTheme="minorHAnsi" w:hAnsi="Calibri" w:cs="Calibri"/>
      <w:sz w:val="22"/>
      <w:szCs w:val="22"/>
      <w:lang w:val="en-GB" w:eastAsia="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jc w:val="both"/>
      <w:outlineLvl w:val="0"/>
    </w:pPr>
    <w:rPr>
      <w:rFonts w:ascii="Times New Roman" w:eastAsia="Times New Roman" w:hAnsi="Times New Roman" w:cs="Times New Roman"/>
      <w:lang w:val="en-CA" w:eastAsia="en-US"/>
    </w:r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jc w:val="both"/>
      <w:outlineLvl w:val="1"/>
    </w:pPr>
    <w:rPr>
      <w:rFonts w:ascii="Times New Roman" w:eastAsia="Times New Roman" w:hAnsi="Times New Roman" w:cs="Times New Roman"/>
      <w:lang w:val="en-CA" w:eastAsia="en-US"/>
    </w:r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rsid w:val="0033525D"/>
    <w:pPr>
      <w:widowControl w:val="0"/>
      <w:numPr>
        <w:ilvl w:val="2"/>
        <w:numId w:val="1"/>
      </w:numPr>
      <w:spacing w:after="240"/>
      <w:jc w:val="both"/>
      <w:outlineLvl w:val="2"/>
    </w:pPr>
    <w:rPr>
      <w:rFonts w:ascii="Times New Roman" w:eastAsia="Times New Roman" w:hAnsi="Times New Roman" w:cs="Times New Roman"/>
      <w:lang w:val="en-CA" w:eastAsia="en-US"/>
    </w:r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jc w:val="both"/>
      <w:outlineLvl w:val="3"/>
    </w:pPr>
    <w:rPr>
      <w:rFonts w:ascii="Times New Roman" w:eastAsia="Times New Roman" w:hAnsi="Times New Roman" w:cs="Times New Roman"/>
      <w:lang w:val="en-CA" w:eastAsia="en-US"/>
    </w:rPr>
  </w:style>
  <w:style w:type="paragraph" w:styleId="Heading5">
    <w:name w:val="heading 5"/>
    <w:basedOn w:val="Normal"/>
    <w:next w:val="Normal"/>
    <w:qFormat/>
    <w:rsid w:val="00DC6A10"/>
    <w:pPr>
      <w:keepNext/>
      <w:numPr>
        <w:numId w:val="6"/>
      </w:numPr>
      <w:spacing w:after="240"/>
      <w:ind w:left="3600" w:hanging="720"/>
      <w:jc w:val="both"/>
      <w:outlineLvl w:val="4"/>
    </w:pPr>
    <w:rPr>
      <w:rFonts w:ascii="Times New Roman" w:eastAsia="Times New Roman" w:hAnsi="Times New Roman" w:cs="Times New Roman"/>
      <w:lang w:val="en-CA" w:eastAsia="en-US"/>
    </w:rPr>
  </w:style>
  <w:style w:type="paragraph" w:styleId="Heading6">
    <w:name w:val="heading 6"/>
    <w:basedOn w:val="Normal"/>
    <w:next w:val="Normal"/>
    <w:qFormat/>
    <w:rsid w:val="00A5151A"/>
    <w:pPr>
      <w:numPr>
        <w:ilvl w:val="5"/>
        <w:numId w:val="1"/>
      </w:numPr>
      <w:spacing w:before="240" w:after="60"/>
      <w:jc w:val="both"/>
      <w:outlineLvl w:val="5"/>
    </w:pPr>
    <w:rPr>
      <w:rFonts w:ascii="Arial" w:eastAsia="Times New Roman" w:hAnsi="Arial" w:cs="Times New Roman"/>
      <w:i/>
      <w:lang w:val="en-CA" w:eastAsia="en-US"/>
    </w:rPr>
  </w:style>
  <w:style w:type="paragraph" w:styleId="Heading7">
    <w:name w:val="heading 7"/>
    <w:basedOn w:val="Normal"/>
    <w:next w:val="Normal"/>
    <w:link w:val="Heading7Char"/>
    <w:qFormat/>
    <w:rsid w:val="00A5151A"/>
    <w:pPr>
      <w:numPr>
        <w:ilvl w:val="6"/>
        <w:numId w:val="1"/>
      </w:numPr>
      <w:spacing w:before="240" w:after="60"/>
      <w:jc w:val="both"/>
      <w:outlineLvl w:val="6"/>
    </w:pPr>
    <w:rPr>
      <w:rFonts w:ascii="Arial" w:eastAsia="Times New Roman" w:hAnsi="Arial" w:cs="Times New Roman"/>
      <w:lang w:val="en-CA" w:eastAsia="en-US"/>
    </w:rPr>
  </w:style>
  <w:style w:type="paragraph" w:styleId="Heading8">
    <w:name w:val="heading 8"/>
    <w:basedOn w:val="Normal"/>
    <w:next w:val="Normal"/>
    <w:qFormat/>
    <w:rsid w:val="00CC6A14"/>
    <w:pPr>
      <w:jc w:val="both"/>
      <w:outlineLvl w:val="7"/>
    </w:pPr>
    <w:rPr>
      <w:rFonts w:ascii="Times New Roman" w:eastAsia="Times New Roman" w:hAnsi="Times New Roman" w:cs="Times New Roman"/>
      <w:b/>
      <w:lang w:val="en-CA" w:eastAsia="en-US"/>
    </w:rPr>
  </w:style>
  <w:style w:type="paragraph" w:styleId="Heading9">
    <w:name w:val="heading 9"/>
    <w:basedOn w:val="Normal"/>
    <w:next w:val="Normal"/>
    <w:qFormat/>
    <w:rsid w:val="00A5151A"/>
    <w:pPr>
      <w:numPr>
        <w:ilvl w:val="8"/>
        <w:numId w:val="1"/>
      </w:numPr>
      <w:spacing w:before="240" w:after="60"/>
      <w:jc w:val="both"/>
      <w:outlineLvl w:val="8"/>
    </w:pPr>
    <w:rPr>
      <w:rFonts w:ascii="Arial" w:eastAsia="Times New Roman" w:hAnsi="Arial" w:cs="Times New Roman"/>
      <w:i/>
      <w:sz w:val="18"/>
      <w:lang w:val="en-CA"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jc w:val="both"/>
    </w:pPr>
    <w:rPr>
      <w:rFonts w:ascii="Times New Roman" w:eastAsia="Times New Roman" w:hAnsi="Times New Roman" w:cs="Times New Roman"/>
      <w:lang w:val="en-CA" w:eastAsia="en-US"/>
    </w:r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rFonts w:ascii="Times New Roman" w:eastAsia="Times New Roman" w:hAnsi="Times New Roman" w:cs="Times New Roman"/>
      <w:b/>
      <w:lang w:val="en-CA" w:eastAsia="en-US"/>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jc w:val="both"/>
    </w:pPr>
    <w:rPr>
      <w:rFonts w:ascii="Times New Roman" w:eastAsia="Times New Roman" w:hAnsi="Times New Roman" w:cs="Times New Roman"/>
      <w:lang w:val="en-CA" w:eastAsia="en-US"/>
    </w:r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jc w:val="both"/>
    </w:pPr>
    <w:rPr>
      <w:rFonts w:ascii="Times New Roman" w:eastAsia="Times New Roman" w:hAnsi="Times New Roman" w:cs="Times New Roman"/>
      <w:lang w:val="en-CA" w:eastAsia="en-US"/>
    </w:rPr>
  </w:style>
  <w:style w:type="paragraph" w:styleId="BodyText3">
    <w:name w:val="Body Text 3"/>
    <w:basedOn w:val="Normal"/>
    <w:semiHidden/>
    <w:rsid w:val="00493D40"/>
    <w:pPr>
      <w:spacing w:after="120"/>
      <w:jc w:val="both"/>
    </w:pPr>
    <w:rPr>
      <w:rFonts w:ascii="Times New Roman" w:eastAsia="Times New Roman" w:hAnsi="Times New Roman" w:cs="Times New Roman"/>
      <w:sz w:val="16"/>
      <w:szCs w:val="16"/>
      <w:lang w:val="en-CA" w:eastAsia="en-US"/>
    </w:rPr>
  </w:style>
  <w:style w:type="paragraph" w:styleId="BodyTextIndent3">
    <w:name w:val="Body Text Indent 3"/>
    <w:basedOn w:val="Normal"/>
    <w:semiHidden/>
    <w:rsid w:val="00493D40"/>
    <w:pPr>
      <w:spacing w:after="120"/>
      <w:ind w:left="360"/>
      <w:jc w:val="both"/>
    </w:pPr>
    <w:rPr>
      <w:rFonts w:ascii="Times New Roman" w:eastAsia="Times New Roman" w:hAnsi="Times New Roman" w:cs="Times New Roman"/>
      <w:sz w:val="16"/>
      <w:szCs w:val="16"/>
      <w:lang w:val="en-CA" w:eastAsia="en-US"/>
    </w:rPr>
  </w:style>
  <w:style w:type="paragraph" w:styleId="PlainText">
    <w:name w:val="Plain Text"/>
    <w:basedOn w:val="Normal"/>
    <w:semiHidden/>
    <w:rsid w:val="00493D40"/>
    <w:pPr>
      <w:jc w:val="both"/>
    </w:pPr>
    <w:rPr>
      <w:rFonts w:ascii="Courier New" w:eastAsia="Times New Roman" w:hAnsi="Courier New" w:cs="Courier New"/>
      <w:sz w:val="20"/>
      <w:lang w:val="en-CA" w:eastAsia="en-US"/>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jc w:val="both"/>
    </w:pPr>
    <w:rPr>
      <w:rFonts w:ascii="Times New Roman" w:eastAsia="Times New Roman" w:hAnsi="Times New Roman" w:cs="Times New Roman"/>
      <w:lang w:val="en-CA" w:eastAsia="en-US"/>
    </w:r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eastAsia="Times New Roman" w:hAnsi="Arial" w:cs="Arial"/>
      <w:lang w:val="en-CA" w:eastAsia="en-US"/>
    </w:rPr>
  </w:style>
  <w:style w:type="paragraph" w:styleId="Title">
    <w:name w:val="Title"/>
    <w:basedOn w:val="Normal"/>
    <w:qFormat/>
    <w:rsid w:val="0033525D"/>
    <w:pPr>
      <w:spacing w:before="240" w:after="60"/>
      <w:jc w:val="center"/>
      <w:outlineLvl w:val="0"/>
    </w:pPr>
    <w:rPr>
      <w:rFonts w:ascii="Arial" w:eastAsia="Times New Roman" w:hAnsi="Arial" w:cs="Arial"/>
      <w:b/>
      <w:bCs/>
      <w:kern w:val="28"/>
      <w:lang w:val="en-CA" w:eastAsia="en-US"/>
    </w:rPr>
  </w:style>
  <w:style w:type="paragraph" w:styleId="Date">
    <w:name w:val="Date"/>
    <w:basedOn w:val="Normal"/>
    <w:next w:val="Normal"/>
    <w:rsid w:val="0033525D"/>
    <w:pPr>
      <w:jc w:val="both"/>
    </w:pPr>
    <w:rPr>
      <w:rFonts w:ascii="Times New Roman" w:eastAsia="Times New Roman" w:hAnsi="Times New Roman" w:cs="Times New Roman"/>
      <w:lang w:val="en-CA" w:eastAsia="en-US"/>
    </w:rPr>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pPr>
      <w:jc w:val="both"/>
    </w:pPr>
    <w:rPr>
      <w:rFonts w:ascii="Tahoma" w:eastAsia="Times New Roman" w:hAnsi="Tahoma" w:cs="Tahoma"/>
      <w:sz w:val="16"/>
      <w:szCs w:val="16"/>
      <w:lang w:val="en-CA" w:eastAsia="en-US"/>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pPr>
      <w:jc w:val="both"/>
    </w:pPr>
    <w:rPr>
      <w:rFonts w:ascii="Times New Roman" w:eastAsia="Times New Roman" w:hAnsi="Times New Roman" w:cs="Times New Roman"/>
      <w:sz w:val="20"/>
      <w:szCs w:val="20"/>
      <w:lang w:val="en-CA" w:eastAsia="en-US"/>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 Char1"/>
    <w:basedOn w:val="Normal"/>
    <w:link w:val="FootnoteTextChar"/>
    <w:uiPriority w:val="99"/>
    <w:unhideWhenUsed/>
    <w:qFormat/>
    <w:rsid w:val="006E126D"/>
    <w:pPr>
      <w:jc w:val="both"/>
    </w:pPr>
    <w:rPr>
      <w:rFonts w:ascii="Times New Roman" w:eastAsia="Times New Roman" w:hAnsi="Times New Roman" w:cs="Times New Roman"/>
      <w:sz w:val="20"/>
      <w:szCs w:val="20"/>
      <w:lang w:val="en-CA" w:eastAsia="en-US"/>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6E126D"/>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211F5"/>
    <w:pPr>
      <w:spacing w:after="160" w:line="240" w:lineRule="exact"/>
      <w:jc w:val="both"/>
    </w:pPr>
    <w:rPr>
      <w:rFonts w:ascii="Times New Roman" w:eastAsia="Times New Roman" w:hAnsi="Times New Roman" w:cs="Times New Roman"/>
      <w:sz w:val="20"/>
      <w:szCs w:val="20"/>
      <w:vertAlign w:val="superscript"/>
      <w:lang w:val="en-US" w:eastAsia="en-US"/>
    </w:rPr>
  </w:style>
  <w:style w:type="paragraph" w:styleId="ListParagraph">
    <w:name w:val="List Paragraph"/>
    <w:basedOn w:val="Normal"/>
    <w:link w:val="ListParagraphChar"/>
    <w:uiPriority w:val="34"/>
    <w:qFormat/>
    <w:rsid w:val="003211F5"/>
    <w:pPr>
      <w:ind w:left="720"/>
      <w:contextualSpacing/>
      <w:jc w:val="both"/>
    </w:pPr>
    <w:rPr>
      <w:rFonts w:ascii="Times New Roman" w:eastAsia="Times New Roman" w:hAnsi="Times New Roman" w:cs="Times New Roman"/>
      <w:lang w:val="en-CA" w:eastAsia="en-US"/>
    </w:rPr>
  </w:style>
  <w:style w:type="character" w:customStyle="1" w:styleId="HeaderChar">
    <w:name w:val="Header Char"/>
    <w:basedOn w:val="DefaultParagraphFont"/>
    <w:link w:val="Header"/>
    <w:rsid w:val="003211F5"/>
    <w:rPr>
      <w:sz w:val="22"/>
      <w:szCs w:val="22"/>
      <w:lang w:val="en-CA"/>
    </w:rPr>
  </w:style>
  <w:style w:type="paragraph" w:styleId="Revision">
    <w:name w:val="Revision"/>
    <w:hidden/>
    <w:uiPriority w:val="99"/>
    <w:semiHidden/>
    <w:rsid w:val="00554602"/>
    <w:rPr>
      <w:sz w:val="22"/>
      <w:szCs w:val="22"/>
      <w:lang w:val="en-CA"/>
    </w:rPr>
  </w:style>
  <w:style w:type="character" w:customStyle="1" w:styleId="ListParagraph1">
    <w:name w:val="List Paragraph 1"/>
    <w:basedOn w:val="DefaultParagraphFont"/>
    <w:rsid w:val="005A4F3A"/>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22C0C"/>
    <w:rPr>
      <w:sz w:val="22"/>
      <w:szCs w:val="22"/>
      <w:lang w:val="en-CA"/>
    </w:rPr>
  </w:style>
  <w:style w:type="character" w:customStyle="1" w:styleId="ListParagraphChar">
    <w:name w:val="List Paragraph Char"/>
    <w:basedOn w:val="DefaultParagraphFont"/>
    <w:link w:val="ListParagraph"/>
    <w:uiPriority w:val="34"/>
    <w:locked/>
    <w:rsid w:val="00922C0C"/>
    <w:rPr>
      <w:sz w:val="22"/>
      <w:szCs w:val="22"/>
      <w:lang w:val="en-CA"/>
    </w:rPr>
  </w:style>
  <w:style w:type="numbering" w:customStyle="1" w:styleId="Normallist">
    <w:name w:val="Normal_list"/>
    <w:basedOn w:val="NoList"/>
    <w:rsid w:val="00A804B7"/>
    <w:pPr>
      <w:numPr>
        <w:numId w:val="7"/>
      </w:numPr>
    </w:pPr>
  </w:style>
  <w:style w:type="paragraph" w:customStyle="1" w:styleId="Normalnumber">
    <w:name w:val="Normal_number"/>
    <w:basedOn w:val="Normal"/>
    <w:link w:val="NormalnumberChar"/>
    <w:qFormat/>
    <w:rsid w:val="00A804B7"/>
    <w:pPr>
      <w:numPr>
        <w:numId w:val="7"/>
      </w:numPr>
      <w:tabs>
        <w:tab w:val="left" w:pos="624"/>
      </w:tabs>
      <w:spacing w:after="120"/>
    </w:pPr>
    <w:rPr>
      <w:rFonts w:ascii="Times New Roman" w:eastAsia="Times New Roman" w:hAnsi="Times New Roman" w:cs="Times New Roman"/>
      <w:sz w:val="20"/>
      <w:szCs w:val="20"/>
      <w:lang w:eastAsia="en-US"/>
    </w:rPr>
  </w:style>
  <w:style w:type="character" w:customStyle="1" w:styleId="NormalnumberChar">
    <w:name w:val="Normal_number Char"/>
    <w:link w:val="Normalnumber"/>
    <w:locked/>
    <w:rsid w:val="00A804B7"/>
    <w:rPr>
      <w:lang w:val="en-GB"/>
    </w:rPr>
  </w:style>
  <w:style w:type="character" w:styleId="Hyperlink">
    <w:name w:val="Hyperlink"/>
    <w:basedOn w:val="DefaultParagraphFont"/>
    <w:uiPriority w:val="99"/>
    <w:unhideWhenUsed/>
    <w:rsid w:val="003041D3"/>
    <w:rPr>
      <w:color w:val="0000FF" w:themeColor="hyperlink"/>
      <w:u w:val="single"/>
    </w:rPr>
  </w:style>
  <w:style w:type="character" w:customStyle="1" w:styleId="UnresolvedMention1">
    <w:name w:val="Unresolved Mention1"/>
    <w:basedOn w:val="DefaultParagraphFont"/>
    <w:uiPriority w:val="99"/>
    <w:semiHidden/>
    <w:unhideWhenUsed/>
    <w:rsid w:val="003041D3"/>
    <w:rPr>
      <w:color w:val="605E5C"/>
      <w:shd w:val="clear" w:color="auto" w:fill="E1DFDD"/>
    </w:rPr>
  </w:style>
  <w:style w:type="paragraph" w:customStyle="1" w:styleId="Default">
    <w:name w:val="Default"/>
    <w:rsid w:val="008C2A18"/>
    <w:pPr>
      <w:autoSpaceDE w:val="0"/>
      <w:autoSpaceDN w:val="0"/>
      <w:adjustRightInd w:val="0"/>
    </w:pPr>
    <w:rPr>
      <w:color w:val="000000"/>
      <w:sz w:val="24"/>
      <w:szCs w:val="24"/>
      <w:lang w:val="en-GB"/>
    </w:rPr>
  </w:style>
  <w:style w:type="character" w:styleId="Strong">
    <w:name w:val="Strong"/>
    <w:basedOn w:val="DefaultParagraphFont"/>
    <w:uiPriority w:val="22"/>
    <w:qFormat/>
    <w:rsid w:val="00021BB9"/>
    <w:rPr>
      <w:b/>
      <w:bCs/>
    </w:rPr>
  </w:style>
  <w:style w:type="paragraph" w:customStyle="1" w:styleId="paragraph">
    <w:name w:val="paragraph"/>
    <w:basedOn w:val="Normal"/>
    <w:rsid w:val="00B05BB3"/>
    <w:pPr>
      <w:spacing w:before="100" w:beforeAutospacing="1" w:after="100" w:afterAutospacing="1"/>
    </w:pPr>
  </w:style>
  <w:style w:type="character" w:customStyle="1" w:styleId="normaltextrun">
    <w:name w:val="normaltextrun"/>
    <w:basedOn w:val="DefaultParagraphFont"/>
    <w:rsid w:val="00B05BB3"/>
  </w:style>
  <w:style w:type="character" w:customStyle="1" w:styleId="eop">
    <w:name w:val="eop"/>
    <w:basedOn w:val="DefaultParagraphFont"/>
    <w:rsid w:val="00B05BB3"/>
  </w:style>
  <w:style w:type="character" w:customStyle="1" w:styleId="contentpasted0">
    <w:name w:val="contentpasted0"/>
    <w:basedOn w:val="DefaultParagraphFont"/>
    <w:rsid w:val="00B05BB3"/>
  </w:style>
  <w:style w:type="character" w:customStyle="1" w:styleId="A1">
    <w:name w:val="A1"/>
    <w:uiPriority w:val="99"/>
    <w:rsid w:val="001D4A66"/>
    <w:rPr>
      <w:rFonts w:cs="Roboto"/>
      <w:color w:val="211D1E"/>
      <w:sz w:val="20"/>
      <w:szCs w:val="20"/>
    </w:rPr>
  </w:style>
  <w:style w:type="paragraph" w:styleId="NormalWeb">
    <w:name w:val="Normal (Web)"/>
    <w:basedOn w:val="Normal"/>
    <w:uiPriority w:val="99"/>
    <w:unhideWhenUsed/>
    <w:rsid w:val="006268DE"/>
    <w:pPr>
      <w:spacing w:before="100" w:beforeAutospacing="1" w:after="100" w:afterAutospacing="1"/>
    </w:pPr>
  </w:style>
  <w:style w:type="character" w:customStyle="1" w:styleId="FooterChar">
    <w:name w:val="Footer Char"/>
    <w:basedOn w:val="DefaultParagraphFont"/>
    <w:link w:val="Footer"/>
    <w:uiPriority w:val="99"/>
    <w:rsid w:val="00294113"/>
    <w:rPr>
      <w:sz w:val="22"/>
      <w:szCs w:val="22"/>
      <w:lang w:val="en-CA"/>
    </w:rPr>
  </w:style>
  <w:style w:type="character" w:styleId="Emphasis">
    <w:name w:val="Emphasis"/>
    <w:basedOn w:val="DefaultParagraphFont"/>
    <w:uiPriority w:val="20"/>
    <w:qFormat/>
    <w:rsid w:val="00AE601B"/>
    <w:rPr>
      <w:i/>
      <w:iCs/>
    </w:rPr>
  </w:style>
  <w:style w:type="paragraph" w:styleId="Caption">
    <w:name w:val="caption"/>
    <w:basedOn w:val="Normal"/>
    <w:next w:val="Normal"/>
    <w:qFormat/>
    <w:rsid w:val="00C43C15"/>
    <w:pPr>
      <w:bidi/>
      <w:ind w:left="180" w:hanging="180"/>
      <w:jc w:val="lowKashida"/>
    </w:pPr>
    <w:rPr>
      <w:rFonts w:ascii="Times New Roman" w:eastAsia="Times New Roman" w:hAnsi="Times New Roman" w:cs="Simplified Arabic"/>
      <w:sz w:val="24"/>
      <w:szCs w:val="32"/>
      <w:lang w:val="en-US" w:eastAsia="en-CA" w:bidi="ar-DZ"/>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C43C15"/>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C43C15"/>
    <w:rPr>
      <w:sz w:val="22"/>
      <w:szCs w:val="22"/>
      <w:lang w:val="en-CA"/>
    </w:rPr>
  </w:style>
  <w:style w:type="character" w:customStyle="1" w:styleId="Heading7Char">
    <w:name w:val="Heading 7 Char"/>
    <w:basedOn w:val="DefaultParagraphFont"/>
    <w:link w:val="Heading7"/>
    <w:rsid w:val="00C43C15"/>
    <w:rPr>
      <w:rFonts w:ascii="Arial" w:hAnsi="Arial"/>
      <w:sz w:val="22"/>
      <w:szCs w:val="22"/>
      <w:lang w:val="en-CA"/>
    </w:rPr>
  </w:style>
  <w:style w:type="character" w:customStyle="1" w:styleId="ui-provider">
    <w:name w:val="ui-provider"/>
    <w:basedOn w:val="DefaultParagraphFont"/>
    <w:rsid w:val="003F1C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968198">
      <w:bodyDiv w:val="1"/>
      <w:marLeft w:val="0"/>
      <w:marRight w:val="0"/>
      <w:marTop w:val="0"/>
      <w:marBottom w:val="0"/>
      <w:divBdr>
        <w:top w:val="none" w:sz="0" w:space="0" w:color="auto"/>
        <w:left w:val="none" w:sz="0" w:space="0" w:color="auto"/>
        <w:bottom w:val="none" w:sz="0" w:space="0" w:color="auto"/>
        <w:right w:val="none" w:sz="0" w:space="0" w:color="auto"/>
      </w:divBdr>
    </w:div>
    <w:div w:id="35396930">
      <w:bodyDiv w:val="1"/>
      <w:marLeft w:val="0"/>
      <w:marRight w:val="0"/>
      <w:marTop w:val="0"/>
      <w:marBottom w:val="0"/>
      <w:divBdr>
        <w:top w:val="none" w:sz="0" w:space="0" w:color="auto"/>
        <w:left w:val="none" w:sz="0" w:space="0" w:color="auto"/>
        <w:bottom w:val="none" w:sz="0" w:space="0" w:color="auto"/>
        <w:right w:val="none" w:sz="0" w:space="0" w:color="auto"/>
      </w:divBdr>
    </w:div>
    <w:div w:id="119610749">
      <w:bodyDiv w:val="1"/>
      <w:marLeft w:val="0"/>
      <w:marRight w:val="0"/>
      <w:marTop w:val="0"/>
      <w:marBottom w:val="0"/>
      <w:divBdr>
        <w:top w:val="none" w:sz="0" w:space="0" w:color="auto"/>
        <w:left w:val="none" w:sz="0" w:space="0" w:color="auto"/>
        <w:bottom w:val="none" w:sz="0" w:space="0" w:color="auto"/>
        <w:right w:val="none" w:sz="0" w:space="0" w:color="auto"/>
      </w:divBdr>
    </w:div>
    <w:div w:id="170682685">
      <w:bodyDiv w:val="1"/>
      <w:marLeft w:val="0"/>
      <w:marRight w:val="0"/>
      <w:marTop w:val="0"/>
      <w:marBottom w:val="0"/>
      <w:divBdr>
        <w:top w:val="none" w:sz="0" w:space="0" w:color="auto"/>
        <w:left w:val="none" w:sz="0" w:space="0" w:color="auto"/>
        <w:bottom w:val="none" w:sz="0" w:space="0" w:color="auto"/>
        <w:right w:val="none" w:sz="0" w:space="0" w:color="auto"/>
      </w:divBdr>
    </w:div>
    <w:div w:id="170999001">
      <w:bodyDiv w:val="1"/>
      <w:marLeft w:val="0"/>
      <w:marRight w:val="0"/>
      <w:marTop w:val="0"/>
      <w:marBottom w:val="0"/>
      <w:divBdr>
        <w:top w:val="none" w:sz="0" w:space="0" w:color="auto"/>
        <w:left w:val="none" w:sz="0" w:space="0" w:color="auto"/>
        <w:bottom w:val="none" w:sz="0" w:space="0" w:color="auto"/>
        <w:right w:val="none" w:sz="0" w:space="0" w:color="auto"/>
      </w:divBdr>
    </w:div>
    <w:div w:id="24276344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78683980">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299775794">
      <w:bodyDiv w:val="1"/>
      <w:marLeft w:val="0"/>
      <w:marRight w:val="0"/>
      <w:marTop w:val="0"/>
      <w:marBottom w:val="0"/>
      <w:divBdr>
        <w:top w:val="none" w:sz="0" w:space="0" w:color="auto"/>
        <w:left w:val="none" w:sz="0" w:space="0" w:color="auto"/>
        <w:bottom w:val="none" w:sz="0" w:space="0" w:color="auto"/>
        <w:right w:val="none" w:sz="0" w:space="0" w:color="auto"/>
      </w:divBdr>
    </w:div>
    <w:div w:id="387538808">
      <w:bodyDiv w:val="1"/>
      <w:marLeft w:val="0"/>
      <w:marRight w:val="0"/>
      <w:marTop w:val="0"/>
      <w:marBottom w:val="0"/>
      <w:divBdr>
        <w:top w:val="none" w:sz="0" w:space="0" w:color="auto"/>
        <w:left w:val="none" w:sz="0" w:space="0" w:color="auto"/>
        <w:bottom w:val="none" w:sz="0" w:space="0" w:color="auto"/>
        <w:right w:val="none" w:sz="0" w:space="0" w:color="auto"/>
      </w:divBdr>
    </w:div>
    <w:div w:id="67384700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11865712">
      <w:bodyDiv w:val="1"/>
      <w:marLeft w:val="0"/>
      <w:marRight w:val="0"/>
      <w:marTop w:val="0"/>
      <w:marBottom w:val="0"/>
      <w:divBdr>
        <w:top w:val="none" w:sz="0" w:space="0" w:color="auto"/>
        <w:left w:val="none" w:sz="0" w:space="0" w:color="auto"/>
        <w:bottom w:val="none" w:sz="0" w:space="0" w:color="auto"/>
        <w:right w:val="none" w:sz="0" w:space="0" w:color="auto"/>
      </w:divBdr>
    </w:div>
    <w:div w:id="990792254">
      <w:bodyDiv w:val="1"/>
      <w:marLeft w:val="0"/>
      <w:marRight w:val="0"/>
      <w:marTop w:val="0"/>
      <w:marBottom w:val="0"/>
      <w:divBdr>
        <w:top w:val="none" w:sz="0" w:space="0" w:color="auto"/>
        <w:left w:val="none" w:sz="0" w:space="0" w:color="auto"/>
        <w:bottom w:val="none" w:sz="0" w:space="0" w:color="auto"/>
        <w:right w:val="none" w:sz="0" w:space="0" w:color="auto"/>
      </w:divBdr>
    </w:div>
    <w:div w:id="1045980379">
      <w:bodyDiv w:val="1"/>
      <w:marLeft w:val="0"/>
      <w:marRight w:val="0"/>
      <w:marTop w:val="0"/>
      <w:marBottom w:val="0"/>
      <w:divBdr>
        <w:top w:val="none" w:sz="0" w:space="0" w:color="auto"/>
        <w:left w:val="none" w:sz="0" w:space="0" w:color="auto"/>
        <w:bottom w:val="none" w:sz="0" w:space="0" w:color="auto"/>
        <w:right w:val="none" w:sz="0" w:space="0" w:color="auto"/>
      </w:divBdr>
    </w:div>
    <w:div w:id="1160853790">
      <w:bodyDiv w:val="1"/>
      <w:marLeft w:val="0"/>
      <w:marRight w:val="0"/>
      <w:marTop w:val="0"/>
      <w:marBottom w:val="0"/>
      <w:divBdr>
        <w:top w:val="none" w:sz="0" w:space="0" w:color="auto"/>
        <w:left w:val="none" w:sz="0" w:space="0" w:color="auto"/>
        <w:bottom w:val="none" w:sz="0" w:space="0" w:color="auto"/>
        <w:right w:val="none" w:sz="0" w:space="0" w:color="auto"/>
      </w:divBdr>
    </w:div>
    <w:div w:id="1173691571">
      <w:bodyDiv w:val="1"/>
      <w:marLeft w:val="0"/>
      <w:marRight w:val="0"/>
      <w:marTop w:val="0"/>
      <w:marBottom w:val="0"/>
      <w:divBdr>
        <w:top w:val="none" w:sz="0" w:space="0" w:color="auto"/>
        <w:left w:val="none" w:sz="0" w:space="0" w:color="auto"/>
        <w:bottom w:val="none" w:sz="0" w:space="0" w:color="auto"/>
        <w:right w:val="none" w:sz="0" w:space="0" w:color="auto"/>
      </w:divBdr>
    </w:div>
    <w:div w:id="1338071081">
      <w:bodyDiv w:val="1"/>
      <w:marLeft w:val="0"/>
      <w:marRight w:val="0"/>
      <w:marTop w:val="0"/>
      <w:marBottom w:val="0"/>
      <w:divBdr>
        <w:top w:val="none" w:sz="0" w:space="0" w:color="auto"/>
        <w:left w:val="none" w:sz="0" w:space="0" w:color="auto"/>
        <w:bottom w:val="none" w:sz="0" w:space="0" w:color="auto"/>
        <w:right w:val="none" w:sz="0" w:space="0" w:color="auto"/>
      </w:divBdr>
    </w:div>
    <w:div w:id="1360544620">
      <w:bodyDiv w:val="1"/>
      <w:marLeft w:val="0"/>
      <w:marRight w:val="0"/>
      <w:marTop w:val="0"/>
      <w:marBottom w:val="0"/>
      <w:divBdr>
        <w:top w:val="none" w:sz="0" w:space="0" w:color="auto"/>
        <w:left w:val="none" w:sz="0" w:space="0" w:color="auto"/>
        <w:bottom w:val="none" w:sz="0" w:space="0" w:color="auto"/>
        <w:right w:val="none" w:sz="0" w:space="0" w:color="auto"/>
      </w:divBdr>
    </w:div>
    <w:div w:id="1395810649">
      <w:bodyDiv w:val="1"/>
      <w:marLeft w:val="0"/>
      <w:marRight w:val="0"/>
      <w:marTop w:val="0"/>
      <w:marBottom w:val="0"/>
      <w:divBdr>
        <w:top w:val="none" w:sz="0" w:space="0" w:color="auto"/>
        <w:left w:val="none" w:sz="0" w:space="0" w:color="auto"/>
        <w:bottom w:val="none" w:sz="0" w:space="0" w:color="auto"/>
        <w:right w:val="none" w:sz="0" w:space="0" w:color="auto"/>
      </w:divBdr>
    </w:div>
    <w:div w:id="1433431611">
      <w:bodyDiv w:val="1"/>
      <w:marLeft w:val="0"/>
      <w:marRight w:val="0"/>
      <w:marTop w:val="0"/>
      <w:marBottom w:val="0"/>
      <w:divBdr>
        <w:top w:val="none" w:sz="0" w:space="0" w:color="auto"/>
        <w:left w:val="none" w:sz="0" w:space="0" w:color="auto"/>
        <w:bottom w:val="none" w:sz="0" w:space="0" w:color="auto"/>
        <w:right w:val="none" w:sz="0" w:space="0" w:color="auto"/>
      </w:divBdr>
    </w:div>
    <w:div w:id="1537308565">
      <w:bodyDiv w:val="1"/>
      <w:marLeft w:val="0"/>
      <w:marRight w:val="0"/>
      <w:marTop w:val="0"/>
      <w:marBottom w:val="0"/>
      <w:divBdr>
        <w:top w:val="none" w:sz="0" w:space="0" w:color="auto"/>
        <w:left w:val="none" w:sz="0" w:space="0" w:color="auto"/>
        <w:bottom w:val="none" w:sz="0" w:space="0" w:color="auto"/>
        <w:right w:val="none" w:sz="0" w:space="0" w:color="auto"/>
      </w:divBdr>
    </w:div>
    <w:div w:id="1616055785">
      <w:bodyDiv w:val="1"/>
      <w:marLeft w:val="0"/>
      <w:marRight w:val="0"/>
      <w:marTop w:val="0"/>
      <w:marBottom w:val="0"/>
      <w:divBdr>
        <w:top w:val="none" w:sz="0" w:space="0" w:color="auto"/>
        <w:left w:val="none" w:sz="0" w:space="0" w:color="auto"/>
        <w:bottom w:val="none" w:sz="0" w:space="0" w:color="auto"/>
        <w:right w:val="none" w:sz="0" w:space="0" w:color="auto"/>
      </w:divBdr>
    </w:div>
    <w:div w:id="1623148264">
      <w:bodyDiv w:val="1"/>
      <w:marLeft w:val="0"/>
      <w:marRight w:val="0"/>
      <w:marTop w:val="0"/>
      <w:marBottom w:val="0"/>
      <w:divBdr>
        <w:top w:val="none" w:sz="0" w:space="0" w:color="auto"/>
        <w:left w:val="none" w:sz="0" w:space="0" w:color="auto"/>
        <w:bottom w:val="none" w:sz="0" w:space="0" w:color="auto"/>
        <w:right w:val="none" w:sz="0" w:space="0" w:color="auto"/>
      </w:divBdr>
    </w:div>
    <w:div w:id="1650285877">
      <w:bodyDiv w:val="1"/>
      <w:marLeft w:val="0"/>
      <w:marRight w:val="0"/>
      <w:marTop w:val="0"/>
      <w:marBottom w:val="0"/>
      <w:divBdr>
        <w:top w:val="none" w:sz="0" w:space="0" w:color="auto"/>
        <w:left w:val="none" w:sz="0" w:space="0" w:color="auto"/>
        <w:bottom w:val="none" w:sz="0" w:space="0" w:color="auto"/>
        <w:right w:val="none" w:sz="0" w:space="0" w:color="auto"/>
      </w:divBdr>
    </w:div>
    <w:div w:id="1655526909">
      <w:bodyDiv w:val="1"/>
      <w:marLeft w:val="0"/>
      <w:marRight w:val="0"/>
      <w:marTop w:val="0"/>
      <w:marBottom w:val="0"/>
      <w:divBdr>
        <w:top w:val="none" w:sz="0" w:space="0" w:color="auto"/>
        <w:left w:val="none" w:sz="0" w:space="0" w:color="auto"/>
        <w:bottom w:val="none" w:sz="0" w:space="0" w:color="auto"/>
        <w:right w:val="none" w:sz="0" w:space="0" w:color="auto"/>
      </w:divBdr>
    </w:div>
    <w:div w:id="1667828148">
      <w:bodyDiv w:val="1"/>
      <w:marLeft w:val="0"/>
      <w:marRight w:val="0"/>
      <w:marTop w:val="0"/>
      <w:marBottom w:val="0"/>
      <w:divBdr>
        <w:top w:val="none" w:sz="0" w:space="0" w:color="auto"/>
        <w:left w:val="none" w:sz="0" w:space="0" w:color="auto"/>
        <w:bottom w:val="none" w:sz="0" w:space="0" w:color="auto"/>
        <w:right w:val="none" w:sz="0" w:space="0" w:color="auto"/>
      </w:divBdr>
    </w:div>
    <w:div w:id="1768890260">
      <w:bodyDiv w:val="1"/>
      <w:marLeft w:val="0"/>
      <w:marRight w:val="0"/>
      <w:marTop w:val="0"/>
      <w:marBottom w:val="0"/>
      <w:divBdr>
        <w:top w:val="none" w:sz="0" w:space="0" w:color="auto"/>
        <w:left w:val="none" w:sz="0" w:space="0" w:color="auto"/>
        <w:bottom w:val="none" w:sz="0" w:space="0" w:color="auto"/>
        <w:right w:val="none" w:sz="0" w:space="0" w:color="auto"/>
      </w:divBdr>
    </w:div>
    <w:div w:id="181220906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92441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UNEP/OzL.Pro/ExCom/92/2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7BD5834E9218545992D4AE1CF31753B" ma:contentTypeVersion="5" ma:contentTypeDescription="Create a new document." ma:contentTypeScope="" ma:versionID="c86235a291cc6b77766e7fba9b9e446a">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64339B0-97CB-405B-8287-05384E8B56D9}"/>
</file>

<file path=customXml/itemProps2.xml><?xml version="1.0" encoding="utf-8"?>
<ds:datastoreItem xmlns:ds="http://schemas.openxmlformats.org/officeDocument/2006/customXml" ds:itemID="{A013B04E-2546-4DCF-B81C-464C0C09C578}"/>
</file>

<file path=customXml/itemProps3.xml><?xml version="1.0" encoding="utf-8"?>
<ds:datastoreItem xmlns:ds="http://schemas.openxmlformats.org/officeDocument/2006/customXml" ds:itemID="{43BE4C57-C5A5-4DE3-81C4-1DA9D108C8E4}"/>
</file>

<file path=customXml/itemProps4.xml><?xml version="1.0" encoding="utf-8"?>
<ds:datastoreItem xmlns:ds="http://schemas.openxmlformats.org/officeDocument/2006/customXml" ds:itemID="{FA1DBCA7-3FD8-4F23-8169-882B78BC7838}"/>
</file>

<file path=docProps/app.xml><?xml version="1.0" encoding="utf-8"?>
<Properties xmlns="http://schemas.openxmlformats.org/officeDocument/2006/extended-properties" xmlns:vt="http://schemas.openxmlformats.org/officeDocument/2006/docPropsVTypes">
  <Template>normal</Template>
  <TotalTime>22</TotalTime>
  <Pages>18</Pages>
  <Words>6009</Words>
  <Characters>34280</Characters>
  <Application>Microsoft Office Word</Application>
  <DocSecurity>0</DocSecurity>
  <Lines>285</Lines>
  <Paragraphs>80</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أنشطة الأمانة</vt:lpstr>
      <vt:lpstr>Secretariat Activities</vt:lpstr>
    </vt:vector>
  </TitlesOfParts>
  <Company>UNMFS</Company>
  <LinksUpToDate>false</LinksUpToDate>
  <CharactersWithSpaces>40209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أنشطة الأمانة                                                                                                                                                                                       </dc:title>
  <dc:subject>92nd</dc:subject>
  <dc:creator>Kata Koppel</dc:creator>
  <cp:lastModifiedBy>HBE</cp:lastModifiedBy>
  <cp:revision>9</cp:revision>
  <cp:lastPrinted>2001-05-26T16:40:00Z</cp:lastPrinted>
  <dcterms:created xsi:type="dcterms:W3CDTF">2023-05-23T21:07:00Z</dcterms:created>
  <dcterms:modified xsi:type="dcterms:W3CDTF">2023-05-23T22:03:00Z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UNEP/OzL.Pro/ExCom/92/2</vt:lpwstr>
  </property>
  <property fmtid="{D5CDD505-2E9C-101B-9397-08002B2CF9AE}" pid="3" name="Revision date">
    <vt:lpwstr>5/8/2023</vt:lpwstr>
  </property>
  <property fmtid="{D5CDD505-2E9C-101B-9397-08002B2CF9AE}" pid="4" name="ContentTypeId">
    <vt:lpwstr>0x01010007BD5834E9218545992D4AE1CF31753B</vt:lpwstr>
  </property>
  <property fmtid="{D5CDD505-2E9C-101B-9397-08002B2CF9AE}" pid="5" name="MediaServiceImageTags">
    <vt:lpwstr/>
  </property>
  <property fmtid="{D5CDD505-2E9C-101B-9397-08002B2CF9AE}" pid="6" name="GrammarlyDocumentId">
    <vt:lpwstr>5119ed3399ecf455b1c59fec5c0510ca72aa145fdeedf1596b19028d28a0aa05</vt:lpwstr>
  </property>
  <property fmtid="{D5CDD505-2E9C-101B-9397-08002B2CF9AE}" pid="8"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