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F3009E" w14:paraId="2CEE7852" w14:textId="77777777" w:rsidTr="00D428A3">
        <w:trPr>
          <w:trHeight w:val="720"/>
        </w:trPr>
        <w:tc>
          <w:tcPr>
            <w:tcW w:w="6494" w:type="dxa"/>
            <w:gridSpan w:val="2"/>
            <w:tcBorders>
              <w:bottom w:val="single" w:sz="18" w:space="0" w:color="auto"/>
            </w:tcBorders>
          </w:tcPr>
          <w:p w14:paraId="7ADDD80B" w14:textId="77777777" w:rsidR="00F3009E" w:rsidRDefault="00F3009E" w:rsidP="00D428A3">
            <w:pPr>
              <w:rPr>
                <w:rFonts w:ascii="Univers" w:hAnsi="Univers"/>
                <w:b/>
                <w:sz w:val="28"/>
                <w:szCs w:val="28"/>
                <w:lang w:val="es-MX"/>
              </w:rPr>
            </w:pPr>
            <w:r>
              <w:rPr>
                <w:rFonts w:ascii="Univers" w:hAnsi="Univers"/>
                <w:b/>
                <w:sz w:val="28"/>
                <w:szCs w:val="28"/>
                <w:lang w:val="es-MX"/>
              </w:rPr>
              <w:t>NACIONES</w:t>
            </w:r>
          </w:p>
          <w:p w14:paraId="2BB621F2" w14:textId="77777777" w:rsidR="00F3009E" w:rsidRDefault="00F3009E" w:rsidP="00D428A3">
            <w:pPr>
              <w:rPr>
                <w:rFonts w:ascii="Univers" w:hAnsi="Univers"/>
                <w:b/>
                <w:sz w:val="28"/>
                <w:szCs w:val="28"/>
                <w:lang w:val="es-MX"/>
              </w:rPr>
            </w:pPr>
            <w:r>
              <w:rPr>
                <w:rFonts w:ascii="Univers" w:hAnsi="Univers"/>
                <w:b/>
                <w:sz w:val="28"/>
                <w:szCs w:val="28"/>
                <w:lang w:val="es-MX"/>
              </w:rPr>
              <w:t>UNIDAS</w:t>
            </w:r>
          </w:p>
        </w:tc>
        <w:tc>
          <w:tcPr>
            <w:tcW w:w="3586" w:type="dxa"/>
            <w:tcBorders>
              <w:bottom w:val="single" w:sz="18" w:space="0" w:color="auto"/>
            </w:tcBorders>
          </w:tcPr>
          <w:p w14:paraId="054115D0" w14:textId="77777777" w:rsidR="00F3009E" w:rsidRDefault="00F3009E" w:rsidP="00D428A3">
            <w:pPr>
              <w:jc w:val="right"/>
              <w:rPr>
                <w:rFonts w:asciiTheme="minorBidi" w:hAnsiTheme="minorBidi" w:cstheme="minorBidi"/>
                <w:sz w:val="52"/>
                <w:szCs w:val="52"/>
              </w:rPr>
            </w:pPr>
            <w:r>
              <w:rPr>
                <w:rFonts w:asciiTheme="minorBidi" w:hAnsiTheme="minorBidi" w:cstheme="minorBidi"/>
                <w:b/>
                <w:sz w:val="72"/>
              </w:rPr>
              <w:t>EP</w:t>
            </w:r>
          </w:p>
        </w:tc>
      </w:tr>
      <w:tr w:rsidR="00F3009E" w:rsidRPr="00F4089A" w14:paraId="7BECD5D2" w14:textId="77777777" w:rsidTr="00D428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538ABEA0" w14:textId="77777777" w:rsidR="00F3009E" w:rsidRDefault="00F3009E" w:rsidP="00D428A3">
            <w:pPr>
              <w:spacing w:before="120"/>
            </w:pPr>
            <w:r>
              <w:rPr>
                <w:noProof/>
                <w:lang w:eastAsia="en-CA"/>
              </w:rPr>
              <w:drawing>
                <wp:anchor distT="0" distB="0" distL="114300" distR="114300" simplePos="0" relativeHeight="251659264" behindDoc="0" locked="0" layoutInCell="1" allowOverlap="1" wp14:anchorId="184F824D" wp14:editId="3D467E6B">
                  <wp:simplePos x="0" y="0"/>
                  <wp:positionH relativeFrom="column">
                    <wp:posOffset>74295</wp:posOffset>
                  </wp:positionH>
                  <wp:positionV relativeFrom="paragraph">
                    <wp:posOffset>845820</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546C9C6C" wp14:editId="65B9B4FF">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0CBFDBFE" w14:textId="77777777" w:rsidR="00F3009E" w:rsidRDefault="00F3009E" w:rsidP="00D428A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376746E9" w14:textId="77777777" w:rsidR="00F3009E" w:rsidRDefault="00F3009E" w:rsidP="00D428A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101835DC" w14:textId="77777777" w:rsidR="00F3009E" w:rsidRDefault="00F3009E" w:rsidP="00D428A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0BD6EAE7" w14:textId="77777777" w:rsidR="00F3009E" w:rsidRDefault="00F3009E" w:rsidP="00D428A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4EFE5950" w14:textId="77777777" w:rsidR="00F3009E" w:rsidRDefault="00F3009E" w:rsidP="00D428A3">
            <w:pPr>
              <w:spacing w:before="720"/>
            </w:pPr>
          </w:p>
        </w:tc>
        <w:tc>
          <w:tcPr>
            <w:tcW w:w="3586" w:type="dxa"/>
            <w:tcBorders>
              <w:top w:val="nil"/>
              <w:left w:val="nil"/>
              <w:bottom w:val="single" w:sz="36" w:space="0" w:color="auto"/>
              <w:right w:val="nil"/>
            </w:tcBorders>
          </w:tcPr>
          <w:p w14:paraId="0EB53126" w14:textId="77777777" w:rsidR="00F3009E" w:rsidRDefault="00F3009E" w:rsidP="00D428A3"/>
          <w:p w14:paraId="582B4589" w14:textId="77777777" w:rsidR="00F3009E" w:rsidRDefault="00F3009E" w:rsidP="00D428A3">
            <w:r>
              <w:t>Distr.</w:t>
            </w:r>
          </w:p>
          <w:p w14:paraId="0F178498" w14:textId="77777777" w:rsidR="00F3009E" w:rsidRDefault="00F3009E" w:rsidP="00D428A3">
            <w:r>
              <w:t>GENERAL</w:t>
            </w:r>
          </w:p>
          <w:p w14:paraId="14467D4F" w14:textId="77777777" w:rsidR="00F3009E" w:rsidRDefault="00F3009E" w:rsidP="00D428A3"/>
          <w:p w14:paraId="6F41FB1D" w14:textId="256EC458" w:rsidR="00F3009E" w:rsidRPr="00064429" w:rsidRDefault="00F3009E" w:rsidP="00D428A3">
            <w:pPr>
              <w:rPr>
                <w:lang w:val="es-AR"/>
              </w:rPr>
            </w:pPr>
            <w:r>
              <w:fldChar w:fldCharType="begin"/>
            </w:r>
            <w:r w:rsidRPr="00064429">
              <w:rPr>
                <w:lang w:val="es-AR"/>
              </w:rPr>
              <w:instrText xml:space="preserve"> DOCPROPERTY "Document number"  \* MERGEFORMAT </w:instrText>
            </w:r>
            <w:r>
              <w:fldChar w:fldCharType="separate"/>
            </w:r>
            <w:r>
              <w:rPr>
                <w:lang w:val="es-AR"/>
              </w:rPr>
              <w:t>UNEP/OzL.Pro/ExCom/97/64</w:t>
            </w:r>
            <w:r>
              <w:fldChar w:fldCharType="end"/>
            </w:r>
          </w:p>
          <w:p w14:paraId="514B894F" w14:textId="5A0C13F5" w:rsidR="00F3009E" w:rsidRPr="00782036" w:rsidRDefault="00F3009E" w:rsidP="00D428A3">
            <w:pPr>
              <w:rPr>
                <w:lang w:val="es-ES_tradnl"/>
              </w:rPr>
            </w:pPr>
            <w:r w:rsidRPr="00782036">
              <w:rPr>
                <w:lang w:val="es-ES_tradnl"/>
              </w:rPr>
              <w:fldChar w:fldCharType="begin"/>
            </w:r>
            <w:r w:rsidRPr="009E2B8C">
              <w:rPr>
                <w:lang w:val="fr-CA"/>
              </w:rPr>
              <w:instrText xml:space="preserve"> DOCPROPERTY "Revision date" \@ "d MMMM YYYY"  \* MERGEFORMAT </w:instrText>
            </w:r>
            <w:r w:rsidRPr="00782036">
              <w:rPr>
                <w:lang w:val="es-ES_tradnl"/>
              </w:rPr>
              <w:fldChar w:fldCharType="separate"/>
            </w:r>
            <w:r>
              <w:rPr>
                <w:lang w:val="es-ES_tradnl"/>
              </w:rPr>
              <w:t>14</w:t>
            </w:r>
            <w:r w:rsidRPr="00782036">
              <w:rPr>
                <w:lang w:val="es-ES_tradnl"/>
              </w:rPr>
              <w:t xml:space="preserve"> de </w:t>
            </w:r>
            <w:r>
              <w:rPr>
                <w:lang w:val="es-ES_tradnl"/>
              </w:rPr>
              <w:t>noviembre</w:t>
            </w:r>
            <w:r w:rsidRPr="00782036">
              <w:rPr>
                <w:lang w:val="es-ES_tradnl"/>
              </w:rPr>
              <w:t xml:space="preserve"> de 2025</w:t>
            </w:r>
            <w:r w:rsidRPr="00782036">
              <w:rPr>
                <w:lang w:val="es-ES_tradnl"/>
              </w:rPr>
              <w:fldChar w:fldCharType="end"/>
            </w:r>
          </w:p>
          <w:p w14:paraId="59DF8C9D" w14:textId="77777777" w:rsidR="00F3009E" w:rsidRPr="00497EFC" w:rsidRDefault="00F3009E" w:rsidP="00D428A3">
            <w:pPr>
              <w:rPr>
                <w:caps/>
                <w:lang w:val="es-ES_tradnl"/>
              </w:rPr>
            </w:pPr>
          </w:p>
          <w:p w14:paraId="702258F8" w14:textId="77777777" w:rsidR="00F3009E" w:rsidRDefault="00F3009E" w:rsidP="00D428A3">
            <w:pPr>
              <w:rPr>
                <w:lang w:val="es-MX"/>
              </w:rPr>
            </w:pPr>
            <w:r>
              <w:rPr>
                <w:lang w:val="es-MX"/>
              </w:rPr>
              <w:t xml:space="preserve">ESPAÑOL </w:t>
            </w:r>
          </w:p>
          <w:p w14:paraId="70BC1E8C" w14:textId="77777777" w:rsidR="00F3009E" w:rsidRDefault="00F3009E" w:rsidP="00D428A3">
            <w:r>
              <w:t xml:space="preserve">ORIGINAL: </w:t>
            </w:r>
            <w:r>
              <w:rPr>
                <w:lang w:val="es-MX"/>
              </w:rPr>
              <w:t>INGLÉS</w:t>
            </w:r>
          </w:p>
        </w:tc>
      </w:tr>
    </w:tbl>
    <w:p w14:paraId="47D3C7F5" w14:textId="77777777" w:rsidR="00F3009E" w:rsidRPr="009E2B8C" w:rsidRDefault="00F3009E" w:rsidP="00F3009E">
      <w:pPr>
        <w:jc w:val="left"/>
        <w:rPr>
          <w:lang w:val="fr-CA"/>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9E2B8C">
        <w:rPr>
          <w:lang w:val="fr-CA"/>
        </w:rPr>
        <w:t xml:space="preserve">Nonagésima séptima reunión </w:t>
      </w:r>
    </w:p>
    <w:p w14:paraId="22AAE6C9" w14:textId="77777777" w:rsidR="00F3009E" w:rsidRDefault="00F3009E" w:rsidP="00F3009E">
      <w:pPr>
        <w:jc w:val="left"/>
        <w:rPr>
          <w:lang w:val="fr-CA"/>
        </w:rPr>
      </w:pPr>
      <w:r w:rsidRPr="009E2B8C">
        <w:rPr>
          <w:lang w:val="fr-CA"/>
        </w:rPr>
        <w:t>Montreal, 1-5 de diciembre de 2025</w:t>
      </w:r>
    </w:p>
    <w:p w14:paraId="11646C43" w14:textId="77777777" w:rsidR="00F3009E" w:rsidRPr="00194590" w:rsidRDefault="00F3009E" w:rsidP="00F3009E">
      <w:pPr>
        <w:jc w:val="left"/>
        <w:rPr>
          <w:lang w:val="fr-CA"/>
        </w:rPr>
      </w:pPr>
      <w:r w:rsidRPr="0040354C">
        <w:t>Punto</w:t>
      </w:r>
      <w:r w:rsidRPr="00194590">
        <w:rPr>
          <w:lang w:val="fr-CA"/>
        </w:rPr>
        <w:t xml:space="preserve"> </w:t>
      </w:r>
      <w:r w:rsidRPr="0040354C">
        <w:rPr>
          <w:lang w:val="es-ES_tradnl"/>
        </w:rPr>
        <w:t>9 c)</w:t>
      </w:r>
      <w:r w:rsidRPr="0040354C">
        <w:rPr>
          <w:b/>
          <w:bCs/>
          <w:lang w:val="es-ES_tradnl"/>
        </w:rPr>
        <w:t xml:space="preserve"> </w:t>
      </w:r>
      <w:r w:rsidRPr="00194590">
        <w:rPr>
          <w:lang w:val="fr-CA"/>
        </w:rPr>
        <w:t>del orden del día provisional</w:t>
      </w:r>
      <w:r w:rsidRPr="00512BEF">
        <w:rPr>
          <w:rStyle w:val="FootnoteReference"/>
        </w:rPr>
        <w:footnoteReference w:id="1"/>
      </w:r>
    </w:p>
    <w:p w14:paraId="549A0581" w14:textId="77777777" w:rsidR="00F3009E" w:rsidRPr="006313D8" w:rsidRDefault="00F3009E" w:rsidP="00F3009E">
      <w:pPr>
        <w:jc w:val="left"/>
        <w:rPr>
          <w:lang w:val="fr-CA"/>
        </w:rPr>
      </w:pPr>
    </w:p>
    <w:p w14:paraId="33D2046D" w14:textId="77777777" w:rsidR="00F3009E" w:rsidRPr="006313D8" w:rsidRDefault="00F3009E" w:rsidP="00F3009E">
      <w:pPr>
        <w:jc w:val="left"/>
        <w:rPr>
          <w:lang w:val="fr-CA"/>
        </w:rPr>
      </w:pPr>
    </w:p>
    <w:p w14:paraId="1B0085EB" w14:textId="77777777" w:rsidR="00F3009E" w:rsidRPr="006313D8" w:rsidRDefault="00F3009E" w:rsidP="00F3009E">
      <w:pPr>
        <w:jc w:val="left"/>
        <w:rPr>
          <w:lang w:val="fr-CA"/>
        </w:rPr>
      </w:pPr>
    </w:p>
    <w:p w14:paraId="7E1E444F" w14:textId="77777777" w:rsidR="00F3009E" w:rsidRDefault="00F3009E" w:rsidP="00F3009E">
      <w:pPr>
        <w:jc w:val="center"/>
        <w:rPr>
          <w:b/>
          <w:lang w:val="es-AR"/>
        </w:rPr>
      </w:pPr>
    </w:p>
    <w:p w14:paraId="6A2F96E3" w14:textId="12D8A213" w:rsidR="00F3009E" w:rsidRPr="00F3009E" w:rsidRDefault="00F3009E" w:rsidP="00F3009E">
      <w:pPr>
        <w:jc w:val="center"/>
        <w:rPr>
          <w:b/>
          <w:bCs/>
          <w:lang w:val="es-AR"/>
        </w:rPr>
      </w:pPr>
      <w:r>
        <w:rPr>
          <w:b/>
          <w:lang w:val="es-AR"/>
        </w:rPr>
        <w:t>PROPUESTA</w:t>
      </w:r>
      <w:r w:rsidRPr="001974F8">
        <w:rPr>
          <w:b/>
          <w:lang w:val="es-AR"/>
        </w:rPr>
        <w:t xml:space="preserve"> </w:t>
      </w:r>
      <w:r>
        <w:rPr>
          <w:b/>
          <w:lang w:val="es-AR"/>
        </w:rPr>
        <w:t>DE PROYECTO</w:t>
      </w:r>
      <w:r w:rsidRPr="001974F8">
        <w:rPr>
          <w:b/>
          <w:lang w:val="es-AR"/>
        </w:rPr>
        <w:t>:</w:t>
      </w:r>
      <w:r w:rsidRPr="001974F8">
        <w:rPr>
          <w:lang w:val="es-AR"/>
        </w:rPr>
        <w:t xml:space="preserve"> </w:t>
      </w:r>
      <w:r w:rsidRPr="00F3009E">
        <w:rPr>
          <w:b/>
          <w:bCs/>
        </w:rPr>
        <w:t>NAMIBIA</w:t>
      </w:r>
    </w:p>
    <w:p w14:paraId="3EBC7CF9" w14:textId="77777777" w:rsidR="00F3009E" w:rsidRPr="001974F8" w:rsidRDefault="00F3009E" w:rsidP="00F3009E">
      <w:pPr>
        <w:jc w:val="center"/>
        <w:rPr>
          <w:b/>
          <w:lang w:val="es-AR"/>
        </w:rPr>
      </w:pPr>
    </w:p>
    <w:p w14:paraId="6013359F" w14:textId="77777777" w:rsidR="00F3009E" w:rsidRPr="001974F8" w:rsidRDefault="00F3009E" w:rsidP="00F3009E">
      <w:pPr>
        <w:rPr>
          <w:lang w:val="es-AR"/>
        </w:rPr>
      </w:pPr>
    </w:p>
    <w:p w14:paraId="5BFCF472" w14:textId="77777777" w:rsidR="00F3009E" w:rsidRPr="001974F8" w:rsidRDefault="00F3009E" w:rsidP="00F3009E">
      <w:pPr>
        <w:ind w:firstLine="720"/>
        <w:rPr>
          <w:lang w:val="es-AR"/>
        </w:rPr>
      </w:pPr>
      <w:r w:rsidRPr="001974F8">
        <w:rPr>
          <w:lang w:val="es-AR"/>
        </w:rPr>
        <w:t xml:space="preserve">Este documento consiste en las observaciones y la recomendación de la </w:t>
      </w:r>
      <w:r>
        <w:rPr>
          <w:lang w:val="es-AR"/>
        </w:rPr>
        <w:t>Secretaría</w:t>
      </w:r>
      <w:r w:rsidRPr="001974F8">
        <w:rPr>
          <w:lang w:val="es-AR"/>
        </w:rPr>
        <w:t xml:space="preserve"> </w:t>
      </w:r>
      <w:r>
        <w:rPr>
          <w:lang w:val="es-AR"/>
        </w:rPr>
        <w:t xml:space="preserve">sobre </w:t>
      </w:r>
      <w:r w:rsidRPr="001974F8">
        <w:rPr>
          <w:lang w:val="es-AR"/>
        </w:rPr>
        <w:t>la siguiente</w:t>
      </w:r>
      <w:r>
        <w:rPr>
          <w:lang w:val="es-AR"/>
        </w:rPr>
        <w:t xml:space="preserve"> propuesta</w:t>
      </w:r>
      <w:r w:rsidRPr="001974F8">
        <w:rPr>
          <w:lang w:val="es-AR"/>
        </w:rPr>
        <w:t xml:space="preserve"> </w:t>
      </w:r>
      <w:r>
        <w:rPr>
          <w:lang w:val="es-AR"/>
        </w:rPr>
        <w:t>de proyecto</w:t>
      </w:r>
      <w:r w:rsidRPr="001974F8">
        <w:rPr>
          <w:lang w:val="es-AR"/>
        </w:rPr>
        <w:t xml:space="preserve">: </w:t>
      </w:r>
    </w:p>
    <w:p w14:paraId="123A9188" w14:textId="77777777" w:rsidR="00F3009E" w:rsidRPr="001974F8" w:rsidRDefault="00F3009E" w:rsidP="00F3009E">
      <w:pPr>
        <w:rPr>
          <w:lang w:val="es-AR"/>
        </w:rPr>
      </w:pPr>
    </w:p>
    <w:p w14:paraId="6BEDD942" w14:textId="77777777" w:rsidR="00F3009E" w:rsidRPr="001974F8" w:rsidRDefault="00F3009E" w:rsidP="00F3009E">
      <w:pPr>
        <w:rPr>
          <w:u w:val="single"/>
          <w:lang w:val="es-AR"/>
        </w:rPr>
      </w:pPr>
      <w:r w:rsidRPr="001974F8">
        <w:rPr>
          <w:u w:val="single"/>
          <w:lang w:val="es-AR"/>
        </w:rPr>
        <w:t>Elimin</w:t>
      </w:r>
      <w:r>
        <w:rPr>
          <w:u w:val="single"/>
          <w:lang w:val="es-AR"/>
        </w:rPr>
        <w:t>ación</w:t>
      </w:r>
    </w:p>
    <w:p w14:paraId="1EB4A46D" w14:textId="77777777" w:rsidR="00F3009E" w:rsidRDefault="00F3009E" w:rsidP="00F3009E"/>
    <w:p w14:paraId="1314AF5C" w14:textId="77777777" w:rsidR="00F3009E" w:rsidRDefault="00F3009E" w:rsidP="00F3009E"/>
    <w:tbl>
      <w:tblPr>
        <w:tblStyle w:val="TableGrid"/>
        <w:tblW w:w="5074" w:type="pct"/>
        <w:tblLook w:val="04A0" w:firstRow="1" w:lastRow="0" w:firstColumn="1" w:lastColumn="0" w:noHBand="0" w:noVBand="1"/>
      </w:tblPr>
      <w:tblGrid>
        <w:gridCol w:w="4951"/>
        <w:gridCol w:w="2251"/>
        <w:gridCol w:w="2297"/>
      </w:tblGrid>
      <w:tr w:rsidR="00F3009E" w:rsidRPr="00EE5B08" w14:paraId="422D18C4" w14:textId="77777777" w:rsidTr="00D428A3">
        <w:tc>
          <w:tcPr>
            <w:tcW w:w="2606" w:type="pct"/>
          </w:tcPr>
          <w:p w14:paraId="1B981405" w14:textId="77777777" w:rsidR="00F3009E" w:rsidRPr="0040354C" w:rsidRDefault="00F3009E" w:rsidP="00F3009E">
            <w:pPr>
              <w:pStyle w:val="ListParagraph"/>
              <w:numPr>
                <w:ilvl w:val="0"/>
                <w:numId w:val="22"/>
              </w:numPr>
              <w:ind w:left="604" w:hanging="714"/>
              <w:jc w:val="left"/>
              <w:rPr>
                <w:lang w:val="fr-CA"/>
              </w:rPr>
            </w:pPr>
            <w:r>
              <w:rPr>
                <w:lang w:val="fr-CA"/>
              </w:rPr>
              <w:t>P</w:t>
            </w:r>
            <w:r w:rsidRPr="000F466B">
              <w:rPr>
                <w:lang w:val="fr-CA"/>
              </w:rPr>
              <w:t>lan de gestión para la eliminación de HCFC</w:t>
            </w:r>
          </w:p>
          <w:p w14:paraId="3444D51D" w14:textId="61886665" w:rsidR="00F3009E" w:rsidRPr="0040354C" w:rsidRDefault="00F3009E" w:rsidP="00D428A3">
            <w:pPr>
              <w:pStyle w:val="ListParagraph"/>
              <w:ind w:left="604"/>
              <w:jc w:val="left"/>
              <w:rPr>
                <w:lang w:val="fr-CA"/>
              </w:rPr>
            </w:pPr>
            <w:r w:rsidRPr="001974F8">
              <w:rPr>
                <w:lang w:val="es-AR"/>
              </w:rPr>
              <w:t>(</w:t>
            </w:r>
            <w:r>
              <w:rPr>
                <w:lang w:val="es-AR"/>
              </w:rPr>
              <w:t>cua</w:t>
            </w:r>
            <w:r w:rsidR="009715E3">
              <w:rPr>
                <w:lang w:val="es-AR"/>
              </w:rPr>
              <w:t>r</w:t>
            </w:r>
            <w:r>
              <w:rPr>
                <w:lang w:val="es-AR"/>
              </w:rPr>
              <w:t>tro</w:t>
            </w:r>
            <w:r w:rsidRPr="006313D8">
              <w:rPr>
                <w:lang w:val="es-AR"/>
              </w:rPr>
              <w:t xml:space="preserve"> tramo</w:t>
            </w:r>
            <w:r w:rsidRPr="001974F8">
              <w:rPr>
                <w:lang w:val="es-AR"/>
              </w:rPr>
              <w:t>)</w:t>
            </w:r>
          </w:p>
        </w:tc>
        <w:tc>
          <w:tcPr>
            <w:tcW w:w="1185" w:type="pct"/>
          </w:tcPr>
          <w:p w14:paraId="4FB09672" w14:textId="5BB301B5" w:rsidR="00F3009E" w:rsidRPr="00243F06" w:rsidRDefault="00F3009E" w:rsidP="00D428A3">
            <w:pPr>
              <w:jc w:val="center"/>
            </w:pPr>
            <w:r>
              <w:t>Gobierno de Alemania</w:t>
            </w:r>
          </w:p>
        </w:tc>
        <w:tc>
          <w:tcPr>
            <w:tcW w:w="1209" w:type="pct"/>
          </w:tcPr>
          <w:p w14:paraId="4488763F" w14:textId="77777777" w:rsidR="00F3009E" w:rsidRPr="00243F06" w:rsidRDefault="00F3009E" w:rsidP="00D428A3">
            <w:pPr>
              <w:jc w:val="right"/>
            </w:pPr>
            <w:r w:rsidRPr="00BA261C">
              <w:t>Aprobación general</w:t>
            </w:r>
          </w:p>
        </w:tc>
      </w:tr>
    </w:tbl>
    <w:p w14:paraId="571BF4CA" w14:textId="77777777" w:rsidR="00F3009E" w:rsidRDefault="00F3009E" w:rsidP="00F3009E"/>
    <w:p w14:paraId="668ABE33" w14:textId="77777777" w:rsidR="00F3009E" w:rsidRDefault="00F3009E" w:rsidP="00F3009E"/>
    <w:p w14:paraId="73AF9C0A" w14:textId="77777777" w:rsidR="00F3009E" w:rsidRDefault="00F3009E" w:rsidP="00F3009E">
      <w:pPr>
        <w:spacing w:after="120"/>
        <w:jc w:val="center"/>
        <w:rPr>
          <w:b/>
        </w:rPr>
      </w:pPr>
    </w:p>
    <w:p w14:paraId="330232F4" w14:textId="77777777" w:rsidR="00F3009E" w:rsidRDefault="00F3009E" w:rsidP="00F3009E">
      <w:pPr>
        <w:jc w:val="left"/>
        <w:rPr>
          <w:b/>
        </w:rPr>
      </w:pPr>
      <w:r>
        <w:rPr>
          <w:b/>
        </w:rPr>
        <w:br w:type="page"/>
      </w:r>
    </w:p>
    <w:p w14:paraId="76699646" w14:textId="77777777" w:rsidR="00F3009E" w:rsidRPr="00AB2156" w:rsidRDefault="00F3009E" w:rsidP="00F3009E">
      <w:pPr>
        <w:spacing w:after="80"/>
        <w:jc w:val="center"/>
        <w:rPr>
          <w:sz w:val="16"/>
          <w:szCs w:val="16"/>
          <w:lang w:val="es-AR"/>
        </w:rPr>
      </w:pPr>
      <w:r w:rsidRPr="001974F8">
        <w:rPr>
          <w:b/>
          <w:lang w:val="es-AR"/>
        </w:rPr>
        <w:lastRenderedPageBreak/>
        <w:t xml:space="preserve">HOJA DE EVALUACIÓN </w:t>
      </w:r>
      <w:r>
        <w:rPr>
          <w:b/>
          <w:lang w:val="es-AR"/>
        </w:rPr>
        <w:t>DE PROYECTO</w:t>
      </w:r>
      <w:r w:rsidRPr="001974F8">
        <w:rPr>
          <w:b/>
          <w:lang w:val="es-AR"/>
        </w:rPr>
        <w:t xml:space="preserve"> - PROYECTOS PLURIANUALES</w:t>
      </w:r>
    </w:p>
    <w:p w14:paraId="4BB70140" w14:textId="4288374C" w:rsidR="00F3009E" w:rsidRPr="00F3009E" w:rsidRDefault="00F3009E" w:rsidP="00F3009E">
      <w:pPr>
        <w:spacing w:after="200"/>
        <w:jc w:val="center"/>
        <w:rPr>
          <w:b/>
          <w:bCs/>
        </w:rPr>
      </w:pPr>
      <w:r w:rsidRPr="00F3009E">
        <w:rPr>
          <w:b/>
          <w:bCs/>
        </w:rPr>
        <w:t>Namibia</w:t>
      </w:r>
    </w:p>
    <w:tbl>
      <w:tblPr>
        <w:tblStyle w:val="TableGrid"/>
        <w:tblW w:w="11700" w:type="dxa"/>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2610"/>
        <w:gridCol w:w="2520"/>
        <w:gridCol w:w="3060"/>
      </w:tblGrid>
      <w:tr w:rsidR="00F3009E" w:rsidRPr="00FF66F2" w14:paraId="43E12AB4" w14:textId="77777777" w:rsidTr="009715E3">
        <w:trPr>
          <w:trHeight w:val="240"/>
        </w:trPr>
        <w:tc>
          <w:tcPr>
            <w:tcW w:w="3510" w:type="dxa"/>
            <w:hideMark/>
          </w:tcPr>
          <w:p w14:paraId="46B7DDF9" w14:textId="48CD0F67" w:rsidR="00F3009E" w:rsidRPr="00FF66F2" w:rsidRDefault="00F3009E" w:rsidP="00D428A3">
            <w:pPr>
              <w:jc w:val="left"/>
              <w:rPr>
                <w:b/>
                <w:sz w:val="18"/>
                <w:szCs w:val="18"/>
                <w:lang w:val="en-US"/>
              </w:rPr>
            </w:pPr>
            <w:r w:rsidRPr="00FF66F2">
              <w:rPr>
                <w:b/>
                <w:sz w:val="18"/>
                <w:szCs w:val="18"/>
                <w:lang w:val="es-AR"/>
              </w:rPr>
              <w:t>I) TÍTULO DEL PROYECTO</w:t>
            </w:r>
          </w:p>
        </w:tc>
        <w:tc>
          <w:tcPr>
            <w:tcW w:w="2610" w:type="dxa"/>
            <w:hideMark/>
          </w:tcPr>
          <w:p w14:paraId="16CB7E9D" w14:textId="77777777" w:rsidR="00F3009E" w:rsidRPr="00FF66F2" w:rsidRDefault="00F3009E" w:rsidP="00D428A3">
            <w:pPr>
              <w:jc w:val="center"/>
              <w:rPr>
                <w:b/>
                <w:sz w:val="18"/>
                <w:szCs w:val="18"/>
                <w:lang w:val="en-US"/>
              </w:rPr>
            </w:pPr>
            <w:r w:rsidRPr="00FF66F2">
              <w:rPr>
                <w:b/>
                <w:sz w:val="18"/>
                <w:szCs w:val="18"/>
                <w:lang w:val="es-AR"/>
              </w:rPr>
              <w:t>ORGANISMO</w:t>
            </w:r>
          </w:p>
        </w:tc>
        <w:tc>
          <w:tcPr>
            <w:tcW w:w="2520" w:type="dxa"/>
            <w:hideMark/>
          </w:tcPr>
          <w:p w14:paraId="17C508C1" w14:textId="77777777" w:rsidR="00F3009E" w:rsidRPr="00FF66F2" w:rsidRDefault="00F3009E" w:rsidP="00D428A3">
            <w:pPr>
              <w:jc w:val="center"/>
              <w:rPr>
                <w:b/>
                <w:sz w:val="18"/>
                <w:szCs w:val="18"/>
                <w:lang w:val="en-US"/>
              </w:rPr>
            </w:pPr>
            <w:r w:rsidRPr="00FF66F2">
              <w:rPr>
                <w:b/>
                <w:sz w:val="18"/>
                <w:szCs w:val="18"/>
                <w:lang w:val="es-AR"/>
              </w:rPr>
              <w:t>APROBADO EN REUNIÓN</w:t>
            </w:r>
          </w:p>
        </w:tc>
        <w:tc>
          <w:tcPr>
            <w:tcW w:w="3060" w:type="dxa"/>
            <w:hideMark/>
          </w:tcPr>
          <w:p w14:paraId="7CEDA508" w14:textId="77777777" w:rsidR="00F3009E" w:rsidRPr="00FF66F2" w:rsidRDefault="00F3009E" w:rsidP="00D428A3">
            <w:pPr>
              <w:jc w:val="center"/>
              <w:rPr>
                <w:b/>
                <w:sz w:val="18"/>
                <w:szCs w:val="18"/>
                <w:lang w:val="en-US"/>
              </w:rPr>
            </w:pPr>
            <w:r w:rsidRPr="00FF66F2">
              <w:rPr>
                <w:b/>
                <w:sz w:val="18"/>
                <w:szCs w:val="18"/>
                <w:lang w:val="es-AR"/>
              </w:rPr>
              <w:t>MEDIDA DE CONTROL</w:t>
            </w:r>
          </w:p>
        </w:tc>
      </w:tr>
      <w:tr w:rsidR="00F3009E" w:rsidRPr="00FF66F2" w14:paraId="1C1ECA11" w14:textId="77777777" w:rsidTr="009715E3">
        <w:trPr>
          <w:trHeight w:val="240"/>
        </w:trPr>
        <w:tc>
          <w:tcPr>
            <w:tcW w:w="3510" w:type="dxa"/>
            <w:hideMark/>
          </w:tcPr>
          <w:p w14:paraId="30300C8A" w14:textId="40BDBBF4" w:rsidR="00F3009E" w:rsidRPr="00FF66F2" w:rsidRDefault="00F3009E" w:rsidP="00D428A3">
            <w:pPr>
              <w:jc w:val="center"/>
              <w:rPr>
                <w:sz w:val="18"/>
                <w:szCs w:val="18"/>
                <w:lang w:val="fr-CA"/>
              </w:rPr>
            </w:pPr>
            <w:r w:rsidRPr="00FF66F2">
              <w:rPr>
                <w:sz w:val="18"/>
                <w:szCs w:val="18"/>
                <w:lang w:val="fr-CA"/>
              </w:rPr>
              <w:t>P</w:t>
            </w:r>
            <w:r w:rsidRPr="00FF66F2">
              <w:rPr>
                <w:sz w:val="18"/>
                <w:szCs w:val="18"/>
                <w:lang w:val="es-AR"/>
              </w:rPr>
              <w:t>lan de gestión para la eliminación de HCFC</w:t>
            </w:r>
          </w:p>
        </w:tc>
        <w:tc>
          <w:tcPr>
            <w:tcW w:w="2610" w:type="dxa"/>
          </w:tcPr>
          <w:p w14:paraId="3E5DD91C" w14:textId="25FC101B" w:rsidR="00F3009E" w:rsidRPr="000C2E41" w:rsidRDefault="00F3009E" w:rsidP="00D428A3">
            <w:pPr>
              <w:jc w:val="center"/>
              <w:rPr>
                <w:sz w:val="18"/>
                <w:szCs w:val="18"/>
                <w:lang w:val="en-US"/>
              </w:rPr>
            </w:pPr>
            <w:r w:rsidRPr="000C2E41">
              <w:rPr>
                <w:sz w:val="18"/>
                <w:szCs w:val="18"/>
              </w:rPr>
              <w:t>Alemania</w:t>
            </w:r>
            <w:r w:rsidR="009715E3">
              <w:rPr>
                <w:sz w:val="18"/>
                <w:szCs w:val="18"/>
              </w:rPr>
              <w:t xml:space="preserve"> (principal)</w:t>
            </w:r>
          </w:p>
        </w:tc>
        <w:tc>
          <w:tcPr>
            <w:tcW w:w="2520" w:type="dxa"/>
          </w:tcPr>
          <w:p w14:paraId="315ECBE2" w14:textId="0752EA7D" w:rsidR="00F3009E" w:rsidRPr="00FF66F2" w:rsidRDefault="00F3009E" w:rsidP="00D428A3">
            <w:pPr>
              <w:jc w:val="center"/>
              <w:rPr>
                <w:sz w:val="18"/>
                <w:szCs w:val="18"/>
                <w:lang w:val="en-US"/>
              </w:rPr>
            </w:pPr>
            <w:r>
              <w:rPr>
                <w:sz w:val="18"/>
                <w:szCs w:val="18"/>
                <w:lang w:val="es-AR"/>
              </w:rPr>
              <w:t>63</w:t>
            </w:r>
            <w:r w:rsidRPr="00FF66F2">
              <w:rPr>
                <w:sz w:val="18"/>
                <w:szCs w:val="18"/>
                <w:lang w:val="es-AR"/>
              </w:rPr>
              <w:t>ª</w:t>
            </w:r>
          </w:p>
        </w:tc>
        <w:tc>
          <w:tcPr>
            <w:tcW w:w="3060" w:type="dxa"/>
          </w:tcPr>
          <w:p w14:paraId="1CC0663C" w14:textId="77777777" w:rsidR="00F3009E" w:rsidRPr="00FF66F2" w:rsidRDefault="00F3009E" w:rsidP="00D428A3">
            <w:pPr>
              <w:jc w:val="center"/>
              <w:rPr>
                <w:sz w:val="18"/>
                <w:szCs w:val="18"/>
                <w:lang w:val="en-US"/>
              </w:rPr>
            </w:pPr>
            <w:r w:rsidRPr="00FF66F2">
              <w:rPr>
                <w:sz w:val="18"/>
                <w:szCs w:val="18"/>
                <w:lang w:val="en-US"/>
              </w:rPr>
              <w:t>Eliminación del 100% para el 20</w:t>
            </w:r>
            <w:r>
              <w:rPr>
                <w:sz w:val="18"/>
                <w:szCs w:val="18"/>
                <w:lang w:val="en-US"/>
              </w:rPr>
              <w:t>25</w:t>
            </w:r>
          </w:p>
        </w:tc>
      </w:tr>
    </w:tbl>
    <w:p w14:paraId="643A9F7A" w14:textId="77777777" w:rsidR="00F3009E" w:rsidRPr="00FF66F2" w:rsidRDefault="00F3009E" w:rsidP="00F3009E">
      <w:pPr>
        <w:jc w:val="center"/>
        <w:rPr>
          <w:sz w:val="18"/>
          <w:szCs w:val="18"/>
        </w:rPr>
      </w:pPr>
    </w:p>
    <w:tbl>
      <w:tblPr>
        <w:tblStyle w:val="TableGrid"/>
        <w:tblW w:w="11700" w:type="dxa"/>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10"/>
        <w:gridCol w:w="1170"/>
        <w:gridCol w:w="2520"/>
      </w:tblGrid>
      <w:tr w:rsidR="00F3009E" w:rsidRPr="00FF66F2" w14:paraId="7B641355" w14:textId="77777777" w:rsidTr="00D428A3">
        <w:trPr>
          <w:trHeight w:val="43"/>
        </w:trPr>
        <w:tc>
          <w:tcPr>
            <w:tcW w:w="8010" w:type="dxa"/>
            <w:hideMark/>
          </w:tcPr>
          <w:p w14:paraId="3804F917" w14:textId="7DD4ACAB" w:rsidR="00F3009E" w:rsidRPr="00FF66F2" w:rsidRDefault="00F3009E" w:rsidP="00D428A3">
            <w:pPr>
              <w:jc w:val="left"/>
              <w:rPr>
                <w:b/>
                <w:sz w:val="18"/>
                <w:szCs w:val="18"/>
                <w:lang w:val="fr-CA"/>
              </w:rPr>
            </w:pPr>
            <w:r w:rsidRPr="00FF66F2">
              <w:rPr>
                <w:b/>
                <w:sz w:val="18"/>
                <w:szCs w:val="18"/>
                <w:lang w:val="es-AR"/>
              </w:rPr>
              <w:t>II) DATOS MÁS RECIENTES, CONFORME AL ARTÍCULO 7 (Anexo C, Grupo l)</w:t>
            </w:r>
          </w:p>
        </w:tc>
        <w:tc>
          <w:tcPr>
            <w:tcW w:w="1170" w:type="dxa"/>
            <w:hideMark/>
          </w:tcPr>
          <w:p w14:paraId="31D4C52B" w14:textId="77777777" w:rsidR="00F3009E" w:rsidRPr="00FF66F2" w:rsidRDefault="00F3009E" w:rsidP="00D428A3">
            <w:pPr>
              <w:jc w:val="center"/>
              <w:rPr>
                <w:sz w:val="18"/>
                <w:szCs w:val="18"/>
                <w:lang w:val="en-US"/>
              </w:rPr>
            </w:pPr>
            <w:r w:rsidRPr="00FF66F2">
              <w:rPr>
                <w:sz w:val="18"/>
                <w:szCs w:val="18"/>
                <w:lang w:val="es-AR"/>
              </w:rPr>
              <w:t>Año: 2024</w:t>
            </w:r>
          </w:p>
        </w:tc>
        <w:tc>
          <w:tcPr>
            <w:tcW w:w="2520" w:type="dxa"/>
            <w:hideMark/>
          </w:tcPr>
          <w:p w14:paraId="4A9CC5FB" w14:textId="4314C13C" w:rsidR="00F3009E" w:rsidRPr="00FF66F2" w:rsidRDefault="00F3009E" w:rsidP="00D428A3">
            <w:pPr>
              <w:jc w:val="right"/>
              <w:rPr>
                <w:sz w:val="18"/>
                <w:szCs w:val="18"/>
                <w:lang w:val="en-US"/>
              </w:rPr>
            </w:pPr>
            <w:r>
              <w:rPr>
                <w:sz w:val="18"/>
                <w:szCs w:val="18"/>
                <w:lang w:val="es-AR"/>
              </w:rPr>
              <w:t>0,</w:t>
            </w:r>
            <w:r w:rsidR="000C2E41">
              <w:rPr>
                <w:sz w:val="18"/>
                <w:szCs w:val="18"/>
                <w:lang w:val="es-AR"/>
              </w:rPr>
              <w:t>38</w:t>
            </w:r>
            <w:r w:rsidRPr="00FF66F2">
              <w:rPr>
                <w:sz w:val="18"/>
                <w:szCs w:val="18"/>
                <w:lang w:val="es-AR"/>
              </w:rPr>
              <w:t xml:space="preserve"> toneladas PAO</w:t>
            </w:r>
          </w:p>
        </w:tc>
      </w:tr>
    </w:tbl>
    <w:p w14:paraId="4946AC53" w14:textId="77777777" w:rsidR="00F3009E" w:rsidRPr="00FF66F2" w:rsidRDefault="00F3009E" w:rsidP="00F3009E">
      <w:pPr>
        <w:jc w:val="center"/>
        <w:rPr>
          <w:sz w:val="18"/>
          <w:szCs w:val="18"/>
        </w:rPr>
      </w:pPr>
    </w:p>
    <w:tbl>
      <w:tblPr>
        <w:tblStyle w:val="TableGrid"/>
        <w:tblW w:w="11700" w:type="dxa"/>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0"/>
        <w:gridCol w:w="900"/>
        <w:gridCol w:w="1170"/>
        <w:gridCol w:w="1800"/>
        <w:gridCol w:w="1080"/>
        <w:gridCol w:w="1350"/>
        <w:gridCol w:w="1080"/>
        <w:gridCol w:w="990"/>
        <w:gridCol w:w="810"/>
        <w:gridCol w:w="1350"/>
      </w:tblGrid>
      <w:tr w:rsidR="00F3009E" w:rsidRPr="00FF66F2" w14:paraId="071EB836" w14:textId="77777777" w:rsidTr="00D428A3">
        <w:trPr>
          <w:trHeight w:val="249"/>
        </w:trPr>
        <w:tc>
          <w:tcPr>
            <w:tcW w:w="9540" w:type="dxa"/>
            <w:gridSpan w:val="8"/>
            <w:hideMark/>
          </w:tcPr>
          <w:p w14:paraId="374DBD27" w14:textId="62F11C8C" w:rsidR="00F3009E" w:rsidRPr="00FF66F2" w:rsidRDefault="00F3009E" w:rsidP="00D428A3">
            <w:pPr>
              <w:jc w:val="left"/>
              <w:rPr>
                <w:b/>
                <w:sz w:val="18"/>
                <w:szCs w:val="18"/>
                <w:lang w:val="fr-CA"/>
              </w:rPr>
            </w:pPr>
            <w:r w:rsidRPr="00FF66F2">
              <w:rPr>
                <w:b/>
                <w:sz w:val="18"/>
                <w:szCs w:val="18"/>
                <w:lang w:val="es-AR"/>
              </w:rPr>
              <w:t>III) DATOS SECTORIALES MÁS RECIENTES DEL PROGRAMA DE PAÍS (toneladas PAO)</w:t>
            </w:r>
          </w:p>
        </w:tc>
        <w:tc>
          <w:tcPr>
            <w:tcW w:w="2160" w:type="dxa"/>
            <w:gridSpan w:val="2"/>
            <w:hideMark/>
          </w:tcPr>
          <w:p w14:paraId="3C5E4235" w14:textId="77777777" w:rsidR="00F3009E" w:rsidRPr="00FF66F2" w:rsidRDefault="00F3009E" w:rsidP="00D428A3">
            <w:pPr>
              <w:jc w:val="right"/>
              <w:rPr>
                <w:b/>
                <w:sz w:val="18"/>
                <w:szCs w:val="18"/>
                <w:lang w:val="en-US"/>
              </w:rPr>
            </w:pPr>
            <w:r w:rsidRPr="00FF66F2">
              <w:rPr>
                <w:b/>
                <w:sz w:val="18"/>
                <w:szCs w:val="18"/>
                <w:lang w:val="es-AR"/>
              </w:rPr>
              <w:t>Año:</w:t>
            </w:r>
            <w:r w:rsidRPr="00FF66F2">
              <w:rPr>
                <w:sz w:val="18"/>
                <w:szCs w:val="18"/>
                <w:lang w:val="es-AR"/>
              </w:rPr>
              <w:t xml:space="preserve"> </w:t>
            </w:r>
            <w:r w:rsidRPr="00FF66F2">
              <w:rPr>
                <w:b/>
                <w:sz w:val="18"/>
                <w:szCs w:val="18"/>
                <w:lang w:val="es-AR"/>
              </w:rPr>
              <w:t>2024</w:t>
            </w:r>
          </w:p>
        </w:tc>
      </w:tr>
      <w:tr w:rsidR="00F3009E" w:rsidRPr="00FF66F2" w14:paraId="58646CE7" w14:textId="77777777" w:rsidTr="00D428A3">
        <w:trPr>
          <w:trHeight w:val="249"/>
        </w:trPr>
        <w:tc>
          <w:tcPr>
            <w:tcW w:w="1170" w:type="dxa"/>
            <w:vAlign w:val="center"/>
            <w:hideMark/>
          </w:tcPr>
          <w:p w14:paraId="408D91A3" w14:textId="77777777" w:rsidR="00F3009E" w:rsidRPr="00FF66F2" w:rsidRDefault="00F3009E" w:rsidP="00D428A3">
            <w:pPr>
              <w:jc w:val="center"/>
              <w:rPr>
                <w:sz w:val="18"/>
                <w:szCs w:val="18"/>
                <w:lang w:val="en-US"/>
              </w:rPr>
            </w:pPr>
            <w:r w:rsidRPr="00FF66F2">
              <w:rPr>
                <w:sz w:val="18"/>
                <w:szCs w:val="18"/>
                <w:lang w:val="en-US"/>
              </w:rPr>
              <w:t>Sustancia química</w:t>
            </w:r>
          </w:p>
        </w:tc>
        <w:tc>
          <w:tcPr>
            <w:tcW w:w="900" w:type="dxa"/>
            <w:vAlign w:val="center"/>
            <w:hideMark/>
          </w:tcPr>
          <w:p w14:paraId="1218DF87" w14:textId="77777777" w:rsidR="00F3009E" w:rsidRPr="00FF66F2" w:rsidRDefault="00F3009E" w:rsidP="00D428A3">
            <w:pPr>
              <w:jc w:val="center"/>
              <w:rPr>
                <w:sz w:val="18"/>
                <w:szCs w:val="18"/>
                <w:lang w:val="en-US"/>
              </w:rPr>
            </w:pPr>
            <w:r w:rsidRPr="00FF66F2">
              <w:rPr>
                <w:sz w:val="18"/>
                <w:szCs w:val="18"/>
                <w:lang w:val="en-US"/>
              </w:rPr>
              <w:t>Aerosol</w:t>
            </w:r>
          </w:p>
        </w:tc>
        <w:tc>
          <w:tcPr>
            <w:tcW w:w="1170" w:type="dxa"/>
            <w:vAlign w:val="center"/>
            <w:hideMark/>
          </w:tcPr>
          <w:p w14:paraId="5F43F231" w14:textId="77777777" w:rsidR="00F3009E" w:rsidRPr="00FF66F2" w:rsidRDefault="00F3009E" w:rsidP="00D428A3">
            <w:pPr>
              <w:jc w:val="center"/>
              <w:rPr>
                <w:sz w:val="18"/>
                <w:szCs w:val="18"/>
                <w:lang w:val="en-US"/>
              </w:rPr>
            </w:pPr>
            <w:r w:rsidRPr="00FF66F2">
              <w:rPr>
                <w:sz w:val="18"/>
                <w:szCs w:val="18"/>
                <w:lang w:val="en-US"/>
              </w:rPr>
              <w:t>Espumas</w:t>
            </w:r>
          </w:p>
        </w:tc>
        <w:tc>
          <w:tcPr>
            <w:tcW w:w="1800" w:type="dxa"/>
            <w:vAlign w:val="center"/>
            <w:hideMark/>
          </w:tcPr>
          <w:p w14:paraId="4CAF2BD3" w14:textId="77777777" w:rsidR="00F3009E" w:rsidRPr="00FF66F2" w:rsidRDefault="00F3009E" w:rsidP="00D428A3">
            <w:pPr>
              <w:jc w:val="center"/>
              <w:rPr>
                <w:sz w:val="18"/>
                <w:szCs w:val="18"/>
                <w:lang w:val="en-US"/>
              </w:rPr>
            </w:pPr>
            <w:r w:rsidRPr="00FF66F2">
              <w:rPr>
                <w:sz w:val="18"/>
                <w:szCs w:val="18"/>
                <w:lang w:val="en-US"/>
              </w:rPr>
              <w:t>Lucha contra incendios</w:t>
            </w:r>
          </w:p>
        </w:tc>
        <w:tc>
          <w:tcPr>
            <w:tcW w:w="2430" w:type="dxa"/>
            <w:gridSpan w:val="2"/>
            <w:vAlign w:val="center"/>
            <w:hideMark/>
          </w:tcPr>
          <w:p w14:paraId="77311850" w14:textId="77777777" w:rsidR="00F3009E" w:rsidRPr="00FF66F2" w:rsidRDefault="00F3009E" w:rsidP="00D428A3">
            <w:pPr>
              <w:jc w:val="center"/>
              <w:rPr>
                <w:sz w:val="18"/>
                <w:szCs w:val="18"/>
                <w:lang w:val="en-US"/>
              </w:rPr>
            </w:pPr>
            <w:r w:rsidRPr="00FF66F2">
              <w:rPr>
                <w:sz w:val="18"/>
                <w:szCs w:val="18"/>
                <w:lang w:val="en-US"/>
              </w:rPr>
              <w:t>Refrigeración</w:t>
            </w:r>
          </w:p>
        </w:tc>
        <w:tc>
          <w:tcPr>
            <w:tcW w:w="1080" w:type="dxa"/>
            <w:vAlign w:val="center"/>
            <w:hideMark/>
          </w:tcPr>
          <w:p w14:paraId="317EAD06" w14:textId="77777777" w:rsidR="00F3009E" w:rsidRPr="00FF66F2" w:rsidRDefault="00F3009E" w:rsidP="00D428A3">
            <w:pPr>
              <w:jc w:val="center"/>
              <w:rPr>
                <w:sz w:val="18"/>
                <w:szCs w:val="18"/>
                <w:lang w:val="en-US"/>
              </w:rPr>
            </w:pPr>
            <w:r w:rsidRPr="00FF66F2">
              <w:rPr>
                <w:sz w:val="18"/>
                <w:szCs w:val="18"/>
                <w:lang w:val="en-US"/>
              </w:rPr>
              <w:t>Disolvente</w:t>
            </w:r>
          </w:p>
        </w:tc>
        <w:tc>
          <w:tcPr>
            <w:tcW w:w="990" w:type="dxa"/>
            <w:vAlign w:val="center"/>
            <w:hideMark/>
          </w:tcPr>
          <w:p w14:paraId="63C091AD" w14:textId="77777777" w:rsidR="00F3009E" w:rsidRPr="00FF66F2" w:rsidRDefault="00F3009E" w:rsidP="00D428A3">
            <w:pPr>
              <w:jc w:val="center"/>
              <w:rPr>
                <w:sz w:val="18"/>
                <w:szCs w:val="18"/>
                <w:lang w:val="en-US"/>
              </w:rPr>
            </w:pPr>
            <w:r w:rsidRPr="00FF66F2">
              <w:rPr>
                <w:sz w:val="18"/>
                <w:szCs w:val="18"/>
                <w:lang w:val="en-US"/>
              </w:rPr>
              <w:t>Agente de procesos</w:t>
            </w:r>
          </w:p>
        </w:tc>
        <w:tc>
          <w:tcPr>
            <w:tcW w:w="810" w:type="dxa"/>
            <w:vAlign w:val="center"/>
            <w:hideMark/>
          </w:tcPr>
          <w:p w14:paraId="6DA17329" w14:textId="77777777" w:rsidR="00F3009E" w:rsidRPr="00FF66F2" w:rsidRDefault="00F3009E" w:rsidP="00D428A3">
            <w:pPr>
              <w:jc w:val="center"/>
              <w:rPr>
                <w:sz w:val="18"/>
                <w:szCs w:val="18"/>
                <w:lang w:val="en-US"/>
              </w:rPr>
            </w:pPr>
            <w:r w:rsidRPr="00FF66F2">
              <w:rPr>
                <w:sz w:val="18"/>
                <w:szCs w:val="18"/>
                <w:lang w:val="en-US"/>
              </w:rPr>
              <w:t>Uso en lab.</w:t>
            </w:r>
          </w:p>
        </w:tc>
        <w:tc>
          <w:tcPr>
            <w:tcW w:w="1350" w:type="dxa"/>
            <w:vAlign w:val="center"/>
            <w:hideMark/>
          </w:tcPr>
          <w:p w14:paraId="65CBD983" w14:textId="77777777" w:rsidR="00F3009E" w:rsidRPr="00FF66F2" w:rsidRDefault="00F3009E" w:rsidP="00D428A3">
            <w:pPr>
              <w:jc w:val="center"/>
              <w:rPr>
                <w:sz w:val="18"/>
                <w:szCs w:val="18"/>
                <w:lang w:val="en-US"/>
              </w:rPr>
            </w:pPr>
            <w:r w:rsidRPr="00FF66F2">
              <w:rPr>
                <w:sz w:val="18"/>
                <w:szCs w:val="18"/>
                <w:lang w:val="en-US"/>
              </w:rPr>
              <w:t>Consumo total del sector</w:t>
            </w:r>
          </w:p>
        </w:tc>
      </w:tr>
      <w:tr w:rsidR="00F3009E" w:rsidRPr="00FF66F2" w14:paraId="6DDA8349" w14:textId="77777777" w:rsidTr="00D428A3">
        <w:trPr>
          <w:trHeight w:val="249"/>
        </w:trPr>
        <w:tc>
          <w:tcPr>
            <w:tcW w:w="5040" w:type="dxa"/>
            <w:gridSpan w:val="4"/>
            <w:hideMark/>
          </w:tcPr>
          <w:p w14:paraId="1FB2AC7E" w14:textId="77777777" w:rsidR="00F3009E" w:rsidRPr="00FF66F2" w:rsidRDefault="00F3009E" w:rsidP="00D428A3">
            <w:pPr>
              <w:jc w:val="center"/>
              <w:rPr>
                <w:sz w:val="18"/>
                <w:szCs w:val="18"/>
                <w:lang w:val="en-US"/>
              </w:rPr>
            </w:pPr>
            <w:r w:rsidRPr="00FF66F2">
              <w:rPr>
                <w:sz w:val="18"/>
                <w:szCs w:val="18"/>
                <w:lang w:val="en-US"/>
              </w:rPr>
              <w:t xml:space="preserve"> </w:t>
            </w:r>
          </w:p>
        </w:tc>
        <w:tc>
          <w:tcPr>
            <w:tcW w:w="1080" w:type="dxa"/>
            <w:hideMark/>
          </w:tcPr>
          <w:p w14:paraId="249017B2" w14:textId="77777777" w:rsidR="00F3009E" w:rsidRPr="00FF66F2" w:rsidRDefault="00F3009E" w:rsidP="00D428A3">
            <w:pPr>
              <w:jc w:val="center"/>
              <w:rPr>
                <w:sz w:val="18"/>
                <w:szCs w:val="18"/>
                <w:lang w:val="en-US"/>
              </w:rPr>
            </w:pPr>
            <w:r w:rsidRPr="00FF66F2">
              <w:rPr>
                <w:sz w:val="18"/>
                <w:szCs w:val="18"/>
                <w:lang w:val="en-US"/>
              </w:rPr>
              <w:t>Fabricación</w:t>
            </w:r>
          </w:p>
        </w:tc>
        <w:tc>
          <w:tcPr>
            <w:tcW w:w="1350" w:type="dxa"/>
            <w:hideMark/>
          </w:tcPr>
          <w:p w14:paraId="46E9CACD" w14:textId="77777777" w:rsidR="00F3009E" w:rsidRPr="00FF66F2" w:rsidRDefault="00F3009E" w:rsidP="00D428A3">
            <w:pPr>
              <w:jc w:val="center"/>
              <w:rPr>
                <w:sz w:val="18"/>
                <w:szCs w:val="18"/>
                <w:lang w:val="en-US"/>
              </w:rPr>
            </w:pPr>
            <w:r w:rsidRPr="00FF66F2">
              <w:rPr>
                <w:sz w:val="18"/>
                <w:szCs w:val="18"/>
                <w:lang w:val="en-US"/>
              </w:rPr>
              <w:t>Mantenimiento</w:t>
            </w:r>
          </w:p>
        </w:tc>
        <w:tc>
          <w:tcPr>
            <w:tcW w:w="4230" w:type="dxa"/>
            <w:gridSpan w:val="4"/>
          </w:tcPr>
          <w:p w14:paraId="1215EAB9" w14:textId="77777777" w:rsidR="00F3009E" w:rsidRPr="00FF66F2" w:rsidRDefault="00F3009E" w:rsidP="00D428A3">
            <w:pPr>
              <w:jc w:val="center"/>
              <w:rPr>
                <w:sz w:val="18"/>
                <w:szCs w:val="18"/>
                <w:lang w:val="en-US"/>
              </w:rPr>
            </w:pPr>
          </w:p>
        </w:tc>
      </w:tr>
      <w:tr w:rsidR="00F3009E" w:rsidRPr="00FF66F2" w14:paraId="1D458C0A" w14:textId="77777777" w:rsidTr="00D428A3">
        <w:trPr>
          <w:trHeight w:val="249"/>
        </w:trPr>
        <w:tc>
          <w:tcPr>
            <w:tcW w:w="1170" w:type="dxa"/>
            <w:hideMark/>
          </w:tcPr>
          <w:p w14:paraId="72EB7DAE" w14:textId="77777777" w:rsidR="00F3009E" w:rsidRPr="00FF66F2" w:rsidRDefault="00F3009E" w:rsidP="00D428A3">
            <w:pPr>
              <w:ind w:left="32"/>
              <w:jc w:val="left"/>
              <w:rPr>
                <w:sz w:val="18"/>
                <w:szCs w:val="18"/>
                <w:lang w:val="en-US"/>
              </w:rPr>
            </w:pPr>
            <w:r w:rsidRPr="00FF66F2">
              <w:rPr>
                <w:sz w:val="18"/>
                <w:szCs w:val="18"/>
                <w:lang w:val="en-US"/>
              </w:rPr>
              <w:t>HCFC-22</w:t>
            </w:r>
          </w:p>
        </w:tc>
        <w:tc>
          <w:tcPr>
            <w:tcW w:w="900" w:type="dxa"/>
          </w:tcPr>
          <w:p w14:paraId="4F416748" w14:textId="77777777" w:rsidR="00F3009E" w:rsidRPr="00FF66F2" w:rsidRDefault="00F3009E" w:rsidP="00D428A3">
            <w:pPr>
              <w:jc w:val="right"/>
              <w:rPr>
                <w:sz w:val="18"/>
                <w:szCs w:val="18"/>
                <w:lang w:val="en-US"/>
              </w:rPr>
            </w:pPr>
            <w:r w:rsidRPr="00FF66F2">
              <w:rPr>
                <w:noProof/>
                <w:sz w:val="18"/>
                <w:szCs w:val="18"/>
                <w:lang w:val="en-US"/>
              </w:rPr>
              <w:t xml:space="preserve"> </w:t>
            </w:r>
          </w:p>
        </w:tc>
        <w:tc>
          <w:tcPr>
            <w:tcW w:w="1170" w:type="dxa"/>
          </w:tcPr>
          <w:p w14:paraId="1B2424BA" w14:textId="77777777" w:rsidR="00F3009E" w:rsidRPr="00FF66F2" w:rsidRDefault="00F3009E" w:rsidP="00D428A3">
            <w:pPr>
              <w:jc w:val="right"/>
              <w:rPr>
                <w:sz w:val="18"/>
                <w:szCs w:val="18"/>
                <w:lang w:val="en-US"/>
              </w:rPr>
            </w:pPr>
          </w:p>
        </w:tc>
        <w:tc>
          <w:tcPr>
            <w:tcW w:w="1800" w:type="dxa"/>
          </w:tcPr>
          <w:p w14:paraId="54A1B8CE" w14:textId="77777777" w:rsidR="00F3009E" w:rsidRPr="00FF66F2" w:rsidRDefault="00F3009E" w:rsidP="00D428A3">
            <w:pPr>
              <w:jc w:val="right"/>
              <w:rPr>
                <w:sz w:val="18"/>
                <w:szCs w:val="18"/>
                <w:lang w:val="en-US"/>
              </w:rPr>
            </w:pPr>
          </w:p>
        </w:tc>
        <w:tc>
          <w:tcPr>
            <w:tcW w:w="1080" w:type="dxa"/>
          </w:tcPr>
          <w:p w14:paraId="5B3B8A61" w14:textId="77777777" w:rsidR="00F3009E" w:rsidRPr="00FF66F2" w:rsidRDefault="00F3009E" w:rsidP="00D428A3">
            <w:pPr>
              <w:jc w:val="right"/>
              <w:rPr>
                <w:sz w:val="18"/>
                <w:szCs w:val="18"/>
                <w:lang w:val="en-US"/>
              </w:rPr>
            </w:pPr>
          </w:p>
        </w:tc>
        <w:tc>
          <w:tcPr>
            <w:tcW w:w="1350" w:type="dxa"/>
          </w:tcPr>
          <w:p w14:paraId="16389963" w14:textId="7E7251E1" w:rsidR="00F3009E" w:rsidRPr="00FF66F2" w:rsidRDefault="000C2E41" w:rsidP="00D428A3">
            <w:pPr>
              <w:jc w:val="right"/>
              <w:rPr>
                <w:sz w:val="18"/>
                <w:szCs w:val="18"/>
                <w:lang w:val="en-US"/>
              </w:rPr>
            </w:pPr>
            <w:r>
              <w:rPr>
                <w:sz w:val="18"/>
                <w:szCs w:val="18"/>
                <w:lang w:val="es-AR"/>
              </w:rPr>
              <w:t>0,38</w:t>
            </w:r>
          </w:p>
        </w:tc>
        <w:tc>
          <w:tcPr>
            <w:tcW w:w="1080" w:type="dxa"/>
          </w:tcPr>
          <w:p w14:paraId="14611EE5" w14:textId="77777777" w:rsidR="00F3009E" w:rsidRPr="00FF66F2" w:rsidRDefault="00F3009E" w:rsidP="00D428A3">
            <w:pPr>
              <w:jc w:val="right"/>
              <w:rPr>
                <w:sz w:val="18"/>
                <w:szCs w:val="18"/>
                <w:lang w:val="en-US"/>
              </w:rPr>
            </w:pPr>
          </w:p>
        </w:tc>
        <w:tc>
          <w:tcPr>
            <w:tcW w:w="990" w:type="dxa"/>
          </w:tcPr>
          <w:p w14:paraId="6CEAE5F2" w14:textId="77777777" w:rsidR="00F3009E" w:rsidRPr="00FF66F2" w:rsidRDefault="00F3009E" w:rsidP="00D428A3">
            <w:pPr>
              <w:jc w:val="right"/>
              <w:rPr>
                <w:sz w:val="18"/>
                <w:szCs w:val="18"/>
                <w:lang w:val="en-US"/>
              </w:rPr>
            </w:pPr>
          </w:p>
        </w:tc>
        <w:tc>
          <w:tcPr>
            <w:tcW w:w="810" w:type="dxa"/>
          </w:tcPr>
          <w:p w14:paraId="0A845BF2" w14:textId="77777777" w:rsidR="00F3009E" w:rsidRPr="00FF66F2" w:rsidRDefault="00F3009E" w:rsidP="00D428A3">
            <w:pPr>
              <w:jc w:val="right"/>
              <w:rPr>
                <w:sz w:val="18"/>
                <w:szCs w:val="18"/>
                <w:lang w:val="en-US"/>
              </w:rPr>
            </w:pPr>
          </w:p>
        </w:tc>
        <w:tc>
          <w:tcPr>
            <w:tcW w:w="1350" w:type="dxa"/>
          </w:tcPr>
          <w:p w14:paraId="12C7FD1A" w14:textId="038F2995" w:rsidR="00F3009E" w:rsidRPr="00FF66F2" w:rsidRDefault="000C2E41" w:rsidP="00D428A3">
            <w:pPr>
              <w:jc w:val="right"/>
              <w:rPr>
                <w:sz w:val="18"/>
                <w:szCs w:val="18"/>
                <w:lang w:val="en-US"/>
              </w:rPr>
            </w:pPr>
            <w:r>
              <w:rPr>
                <w:sz w:val="18"/>
                <w:szCs w:val="18"/>
                <w:lang w:val="es-AR"/>
              </w:rPr>
              <w:t>0,38</w:t>
            </w:r>
          </w:p>
        </w:tc>
      </w:tr>
    </w:tbl>
    <w:p w14:paraId="101A1AF3" w14:textId="77777777" w:rsidR="00F3009E" w:rsidRPr="00FF66F2" w:rsidRDefault="00F3009E" w:rsidP="00F3009E">
      <w:pPr>
        <w:jc w:val="center"/>
        <w:rPr>
          <w:sz w:val="18"/>
          <w:szCs w:val="18"/>
        </w:rPr>
      </w:pPr>
    </w:p>
    <w:tbl>
      <w:tblPr>
        <w:tblStyle w:val="TableGrid"/>
        <w:tblW w:w="11700" w:type="dxa"/>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0"/>
        <w:gridCol w:w="1501"/>
        <w:gridCol w:w="4889"/>
        <w:gridCol w:w="1530"/>
      </w:tblGrid>
      <w:tr w:rsidR="00F3009E" w:rsidRPr="00FF66F2" w14:paraId="18CB7096" w14:textId="77777777" w:rsidTr="00D428A3">
        <w:trPr>
          <w:trHeight w:val="276"/>
        </w:trPr>
        <w:tc>
          <w:tcPr>
            <w:tcW w:w="11700" w:type="dxa"/>
            <w:gridSpan w:val="4"/>
            <w:hideMark/>
          </w:tcPr>
          <w:p w14:paraId="5488A269" w14:textId="77777777" w:rsidR="00F3009E" w:rsidRPr="00FF66F2" w:rsidRDefault="00F3009E" w:rsidP="00D428A3">
            <w:pPr>
              <w:jc w:val="left"/>
              <w:rPr>
                <w:b/>
                <w:sz w:val="18"/>
                <w:szCs w:val="18"/>
                <w:lang w:val="en-US"/>
              </w:rPr>
            </w:pPr>
            <w:r w:rsidRPr="00FF66F2">
              <w:rPr>
                <w:b/>
                <w:sz w:val="18"/>
                <w:szCs w:val="18"/>
                <w:lang w:val="es-AR"/>
              </w:rPr>
              <w:t>IV) DATOS DEL CONSUMO (toneladas PAO)</w:t>
            </w:r>
          </w:p>
        </w:tc>
      </w:tr>
      <w:tr w:rsidR="00F3009E" w:rsidRPr="00FF66F2" w14:paraId="1469C8A2" w14:textId="77777777" w:rsidTr="00D428A3">
        <w:trPr>
          <w:trHeight w:val="276"/>
        </w:trPr>
        <w:tc>
          <w:tcPr>
            <w:tcW w:w="3780" w:type="dxa"/>
            <w:hideMark/>
          </w:tcPr>
          <w:p w14:paraId="4FAAE72F" w14:textId="77777777" w:rsidR="00F3009E" w:rsidRPr="00FF66F2" w:rsidRDefault="00F3009E" w:rsidP="00D428A3">
            <w:pPr>
              <w:jc w:val="center"/>
              <w:rPr>
                <w:sz w:val="18"/>
                <w:szCs w:val="18"/>
                <w:lang w:val="en-US"/>
              </w:rPr>
            </w:pPr>
            <w:r w:rsidRPr="00FF66F2">
              <w:rPr>
                <w:sz w:val="18"/>
                <w:szCs w:val="18"/>
              </w:rPr>
              <w:t xml:space="preserve">Nivel básico en </w:t>
            </w:r>
            <w:r w:rsidRPr="00FF66F2">
              <w:rPr>
                <w:sz w:val="18"/>
                <w:szCs w:val="18"/>
                <w:lang w:val="en-US"/>
              </w:rPr>
              <w:t>2009-2010:</w:t>
            </w:r>
          </w:p>
        </w:tc>
        <w:tc>
          <w:tcPr>
            <w:tcW w:w="1501" w:type="dxa"/>
            <w:hideMark/>
          </w:tcPr>
          <w:p w14:paraId="6A73D4DB" w14:textId="407B2382" w:rsidR="00F3009E" w:rsidRPr="00FF66F2" w:rsidRDefault="000C2E41" w:rsidP="00D428A3">
            <w:pPr>
              <w:jc w:val="right"/>
              <w:rPr>
                <w:sz w:val="18"/>
                <w:szCs w:val="18"/>
                <w:lang w:val="en-US"/>
              </w:rPr>
            </w:pPr>
            <w:r>
              <w:rPr>
                <w:sz w:val="18"/>
                <w:szCs w:val="18"/>
                <w:lang w:val="en-US"/>
              </w:rPr>
              <w:t>8,40</w:t>
            </w:r>
          </w:p>
        </w:tc>
        <w:tc>
          <w:tcPr>
            <w:tcW w:w="4889" w:type="dxa"/>
            <w:hideMark/>
          </w:tcPr>
          <w:p w14:paraId="78B9CD24" w14:textId="77777777" w:rsidR="00F3009E" w:rsidRPr="00FF66F2" w:rsidRDefault="00F3009E" w:rsidP="00D428A3">
            <w:pPr>
              <w:jc w:val="center"/>
              <w:rPr>
                <w:sz w:val="18"/>
                <w:szCs w:val="18"/>
                <w:lang w:val="fr-CA"/>
              </w:rPr>
            </w:pPr>
            <w:r w:rsidRPr="00FF66F2">
              <w:rPr>
                <w:sz w:val="18"/>
                <w:szCs w:val="18"/>
                <w:lang w:val="es-AR"/>
              </w:rPr>
              <w:t>Punto de partida para las reducciones acumulativas sostenidas:</w:t>
            </w:r>
          </w:p>
        </w:tc>
        <w:tc>
          <w:tcPr>
            <w:tcW w:w="1530" w:type="dxa"/>
          </w:tcPr>
          <w:p w14:paraId="0AFFDA63" w14:textId="76208630" w:rsidR="00F3009E" w:rsidRPr="00FF66F2" w:rsidRDefault="000C2E41" w:rsidP="00D428A3">
            <w:pPr>
              <w:jc w:val="right"/>
              <w:rPr>
                <w:sz w:val="18"/>
                <w:szCs w:val="18"/>
                <w:lang w:val="en-US"/>
              </w:rPr>
            </w:pPr>
            <w:r>
              <w:rPr>
                <w:sz w:val="18"/>
                <w:szCs w:val="18"/>
                <w:lang w:val="en-US"/>
              </w:rPr>
              <w:t>8,40</w:t>
            </w:r>
          </w:p>
        </w:tc>
      </w:tr>
      <w:tr w:rsidR="00F3009E" w:rsidRPr="00F4089A" w14:paraId="4AF2F25A" w14:textId="77777777" w:rsidTr="00D428A3">
        <w:trPr>
          <w:trHeight w:val="276"/>
        </w:trPr>
        <w:tc>
          <w:tcPr>
            <w:tcW w:w="11700" w:type="dxa"/>
            <w:gridSpan w:val="4"/>
            <w:hideMark/>
          </w:tcPr>
          <w:p w14:paraId="394298F6" w14:textId="77777777" w:rsidR="00F3009E" w:rsidRPr="00FF66F2" w:rsidRDefault="00F3009E" w:rsidP="00D428A3">
            <w:pPr>
              <w:ind w:left="316"/>
              <w:rPr>
                <w:b/>
                <w:sz w:val="18"/>
                <w:szCs w:val="18"/>
                <w:lang w:val="fr-CA"/>
              </w:rPr>
            </w:pPr>
            <w:r w:rsidRPr="00FF66F2">
              <w:rPr>
                <w:b/>
                <w:sz w:val="18"/>
                <w:szCs w:val="18"/>
                <w:lang w:val="es-AR"/>
              </w:rPr>
              <w:t>CONSUMO ADMISIBLE PARA LA FINANCIACIÓN (toneladas PAO)</w:t>
            </w:r>
          </w:p>
        </w:tc>
      </w:tr>
      <w:tr w:rsidR="00F3009E" w:rsidRPr="00FF66F2" w14:paraId="13BB4F25" w14:textId="77777777" w:rsidTr="00D428A3">
        <w:trPr>
          <w:trHeight w:val="276"/>
        </w:trPr>
        <w:tc>
          <w:tcPr>
            <w:tcW w:w="3780" w:type="dxa"/>
            <w:hideMark/>
          </w:tcPr>
          <w:p w14:paraId="6548507E" w14:textId="77777777" w:rsidR="00F3009E" w:rsidRPr="00FF66F2" w:rsidRDefault="00F3009E" w:rsidP="00D428A3">
            <w:pPr>
              <w:jc w:val="center"/>
              <w:rPr>
                <w:sz w:val="18"/>
                <w:szCs w:val="18"/>
                <w:lang w:val="en-US"/>
              </w:rPr>
            </w:pPr>
            <w:r w:rsidRPr="00FF66F2">
              <w:rPr>
                <w:sz w:val="18"/>
                <w:szCs w:val="18"/>
                <w:lang w:val="es-AR"/>
              </w:rPr>
              <w:t>Ya aprobado:</w:t>
            </w:r>
          </w:p>
        </w:tc>
        <w:tc>
          <w:tcPr>
            <w:tcW w:w="1501" w:type="dxa"/>
          </w:tcPr>
          <w:p w14:paraId="2244DDE6" w14:textId="17CE88C8" w:rsidR="00F3009E" w:rsidRPr="00FF66F2" w:rsidRDefault="000C2E41" w:rsidP="00D428A3">
            <w:pPr>
              <w:jc w:val="right"/>
              <w:rPr>
                <w:sz w:val="18"/>
                <w:szCs w:val="18"/>
                <w:lang w:val="en-US"/>
              </w:rPr>
            </w:pPr>
            <w:r>
              <w:rPr>
                <w:sz w:val="18"/>
                <w:szCs w:val="18"/>
                <w:lang w:val="en-US"/>
              </w:rPr>
              <w:t>8,40</w:t>
            </w:r>
          </w:p>
        </w:tc>
        <w:tc>
          <w:tcPr>
            <w:tcW w:w="4889" w:type="dxa"/>
            <w:hideMark/>
          </w:tcPr>
          <w:p w14:paraId="47017827" w14:textId="77777777" w:rsidR="00F3009E" w:rsidRPr="00FF66F2" w:rsidRDefault="00F3009E" w:rsidP="00D428A3">
            <w:pPr>
              <w:jc w:val="center"/>
              <w:rPr>
                <w:i/>
                <w:sz w:val="18"/>
                <w:szCs w:val="18"/>
                <w:lang w:val="en-US"/>
              </w:rPr>
            </w:pPr>
            <w:r w:rsidRPr="00FF66F2">
              <w:rPr>
                <w:sz w:val="18"/>
                <w:szCs w:val="18"/>
                <w:lang w:val="es-AR"/>
              </w:rPr>
              <w:t>Restante:</w:t>
            </w:r>
          </w:p>
        </w:tc>
        <w:tc>
          <w:tcPr>
            <w:tcW w:w="1530" w:type="dxa"/>
          </w:tcPr>
          <w:p w14:paraId="1E6B4178" w14:textId="2F65EE94" w:rsidR="00F3009E" w:rsidRPr="00FF66F2" w:rsidRDefault="00F3009E" w:rsidP="00D428A3">
            <w:pPr>
              <w:jc w:val="right"/>
              <w:rPr>
                <w:sz w:val="18"/>
                <w:szCs w:val="18"/>
                <w:lang w:val="en-US"/>
              </w:rPr>
            </w:pPr>
            <w:r>
              <w:rPr>
                <w:noProof/>
                <w:sz w:val="18"/>
                <w:szCs w:val="18"/>
                <w:lang w:val="en-US"/>
              </w:rPr>
              <w:t>0</w:t>
            </w:r>
            <w:r w:rsidR="009715E3">
              <w:rPr>
                <w:noProof/>
                <w:sz w:val="18"/>
                <w:szCs w:val="18"/>
                <w:lang w:val="en-US"/>
              </w:rPr>
              <w:t>,</w:t>
            </w:r>
            <w:r w:rsidR="000C2E41">
              <w:rPr>
                <w:noProof/>
                <w:sz w:val="18"/>
                <w:szCs w:val="18"/>
                <w:lang w:val="en-US"/>
              </w:rPr>
              <w:t>00</w:t>
            </w:r>
          </w:p>
        </w:tc>
      </w:tr>
    </w:tbl>
    <w:p w14:paraId="13D7FAE9" w14:textId="77777777" w:rsidR="00F3009E" w:rsidRPr="00FF66F2" w:rsidRDefault="00F3009E" w:rsidP="00F3009E">
      <w:pPr>
        <w:jc w:val="center"/>
        <w:rPr>
          <w:sz w:val="18"/>
          <w:szCs w:val="18"/>
        </w:rPr>
      </w:pPr>
    </w:p>
    <w:tbl>
      <w:tblPr>
        <w:tblStyle w:val="TableGrid"/>
        <w:tblW w:w="6257" w:type="pct"/>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2"/>
        <w:gridCol w:w="3882"/>
        <w:gridCol w:w="1392"/>
        <w:gridCol w:w="1392"/>
        <w:gridCol w:w="1392"/>
        <w:gridCol w:w="1931"/>
      </w:tblGrid>
      <w:tr w:rsidR="00F3009E" w:rsidRPr="00FF66F2" w14:paraId="3549AABB" w14:textId="77777777" w:rsidTr="0000340C">
        <w:trPr>
          <w:trHeight w:val="264"/>
        </w:trPr>
        <w:tc>
          <w:tcPr>
            <w:tcW w:w="2390" w:type="pct"/>
            <w:gridSpan w:val="2"/>
            <w:hideMark/>
          </w:tcPr>
          <w:p w14:paraId="5FC18686" w14:textId="77777777" w:rsidR="00F3009E" w:rsidRPr="00FF66F2" w:rsidRDefault="00F3009E" w:rsidP="00D428A3">
            <w:pPr>
              <w:jc w:val="left"/>
              <w:rPr>
                <w:b/>
                <w:sz w:val="18"/>
                <w:szCs w:val="18"/>
                <w:lang w:val="en-US"/>
              </w:rPr>
            </w:pPr>
            <w:r w:rsidRPr="00FF66F2">
              <w:rPr>
                <w:b/>
                <w:sz w:val="18"/>
                <w:szCs w:val="18"/>
                <w:lang w:val="en-US"/>
              </w:rPr>
              <w:t>V) PLAN ADMINISTRATIVO APROBADO</w:t>
            </w:r>
          </w:p>
        </w:tc>
        <w:tc>
          <w:tcPr>
            <w:tcW w:w="595" w:type="pct"/>
            <w:vAlign w:val="center"/>
            <w:hideMark/>
          </w:tcPr>
          <w:p w14:paraId="1E52A044" w14:textId="77777777" w:rsidR="00F3009E" w:rsidRPr="00FF66F2" w:rsidRDefault="00F3009E" w:rsidP="00D428A3">
            <w:pPr>
              <w:jc w:val="center"/>
              <w:rPr>
                <w:b/>
                <w:sz w:val="18"/>
                <w:szCs w:val="18"/>
                <w:lang w:val="en-US"/>
              </w:rPr>
            </w:pPr>
            <w:r w:rsidRPr="00FF66F2">
              <w:rPr>
                <w:b/>
                <w:sz w:val="18"/>
                <w:szCs w:val="18"/>
                <w:lang w:val="en-US"/>
              </w:rPr>
              <w:t>2025</w:t>
            </w:r>
          </w:p>
        </w:tc>
        <w:tc>
          <w:tcPr>
            <w:tcW w:w="595" w:type="pct"/>
            <w:vAlign w:val="center"/>
            <w:hideMark/>
          </w:tcPr>
          <w:p w14:paraId="62DB2585" w14:textId="77777777" w:rsidR="00F3009E" w:rsidRPr="00FF66F2" w:rsidRDefault="00F3009E" w:rsidP="00D428A3">
            <w:pPr>
              <w:jc w:val="center"/>
              <w:rPr>
                <w:b/>
                <w:sz w:val="18"/>
                <w:szCs w:val="18"/>
                <w:lang w:val="en-US"/>
              </w:rPr>
            </w:pPr>
            <w:r w:rsidRPr="00FF66F2">
              <w:rPr>
                <w:b/>
                <w:sz w:val="18"/>
                <w:szCs w:val="18"/>
                <w:lang w:val="en-US"/>
              </w:rPr>
              <w:t>2026</w:t>
            </w:r>
          </w:p>
        </w:tc>
        <w:tc>
          <w:tcPr>
            <w:tcW w:w="595" w:type="pct"/>
            <w:vAlign w:val="center"/>
            <w:hideMark/>
          </w:tcPr>
          <w:p w14:paraId="0C3B50D6" w14:textId="77777777" w:rsidR="00F3009E" w:rsidRPr="00FF66F2" w:rsidRDefault="00F3009E" w:rsidP="00D428A3">
            <w:pPr>
              <w:jc w:val="center"/>
              <w:rPr>
                <w:b/>
                <w:sz w:val="18"/>
                <w:szCs w:val="18"/>
                <w:lang w:val="en-US"/>
              </w:rPr>
            </w:pPr>
            <w:r w:rsidRPr="00FF66F2">
              <w:rPr>
                <w:b/>
                <w:sz w:val="18"/>
                <w:szCs w:val="18"/>
                <w:lang w:val="en-US"/>
              </w:rPr>
              <w:t>2027</w:t>
            </w:r>
          </w:p>
        </w:tc>
        <w:tc>
          <w:tcPr>
            <w:tcW w:w="826" w:type="pct"/>
            <w:vAlign w:val="center"/>
            <w:hideMark/>
          </w:tcPr>
          <w:p w14:paraId="5A98DC56" w14:textId="77777777" w:rsidR="00F3009E" w:rsidRPr="00FF66F2" w:rsidRDefault="00F3009E" w:rsidP="00D428A3">
            <w:pPr>
              <w:jc w:val="center"/>
              <w:rPr>
                <w:b/>
                <w:sz w:val="18"/>
                <w:szCs w:val="18"/>
                <w:lang w:val="en-US"/>
              </w:rPr>
            </w:pPr>
            <w:r w:rsidRPr="00FF66F2">
              <w:rPr>
                <w:b/>
                <w:sz w:val="18"/>
                <w:szCs w:val="18"/>
                <w:lang w:val="en-US"/>
              </w:rPr>
              <w:t>Total</w:t>
            </w:r>
          </w:p>
        </w:tc>
      </w:tr>
      <w:tr w:rsidR="000C2E41" w:rsidRPr="00FF66F2" w14:paraId="4F016370" w14:textId="77777777" w:rsidTr="0000340C">
        <w:trPr>
          <w:trHeight w:val="187"/>
        </w:trPr>
        <w:tc>
          <w:tcPr>
            <w:tcW w:w="731" w:type="pct"/>
            <w:vMerge w:val="restart"/>
            <w:vAlign w:val="center"/>
            <w:hideMark/>
          </w:tcPr>
          <w:p w14:paraId="66279974" w14:textId="393EB72D" w:rsidR="000C2E41" w:rsidRPr="00FF66F2" w:rsidRDefault="000C2E41" w:rsidP="00072A93">
            <w:pPr>
              <w:jc w:val="center"/>
              <w:rPr>
                <w:sz w:val="18"/>
                <w:szCs w:val="18"/>
                <w:lang w:val="en-US"/>
              </w:rPr>
            </w:pPr>
            <w:r w:rsidRPr="000C2E41">
              <w:rPr>
                <w:sz w:val="18"/>
                <w:szCs w:val="18"/>
              </w:rPr>
              <w:t>Alemania</w:t>
            </w:r>
          </w:p>
        </w:tc>
        <w:tc>
          <w:tcPr>
            <w:tcW w:w="1659" w:type="pct"/>
            <w:hideMark/>
          </w:tcPr>
          <w:p w14:paraId="1836E8F6" w14:textId="77777777" w:rsidR="000C2E41" w:rsidRPr="00FF66F2" w:rsidRDefault="000C2E41" w:rsidP="000C2E41">
            <w:pPr>
              <w:jc w:val="left"/>
              <w:rPr>
                <w:sz w:val="18"/>
                <w:szCs w:val="18"/>
                <w:lang w:val="en-US"/>
              </w:rPr>
            </w:pPr>
            <w:r w:rsidRPr="00FF66F2">
              <w:rPr>
                <w:sz w:val="18"/>
                <w:szCs w:val="18"/>
              </w:rPr>
              <w:t>Eliminación de SAO (toneladas PAO)</w:t>
            </w:r>
          </w:p>
        </w:tc>
        <w:tc>
          <w:tcPr>
            <w:tcW w:w="595" w:type="pct"/>
          </w:tcPr>
          <w:p w14:paraId="0D93D579" w14:textId="4E8F15B8" w:rsidR="000C2E41" w:rsidRPr="00FF66F2" w:rsidRDefault="000C2E41" w:rsidP="000C2E41">
            <w:pPr>
              <w:jc w:val="right"/>
              <w:rPr>
                <w:sz w:val="18"/>
                <w:szCs w:val="18"/>
                <w:lang w:val="en-US"/>
              </w:rPr>
            </w:pPr>
            <w:r w:rsidRPr="009D311E">
              <w:rPr>
                <w:sz w:val="20"/>
                <w:szCs w:val="20"/>
              </w:rPr>
              <w:t>0</w:t>
            </w:r>
            <w:r>
              <w:rPr>
                <w:sz w:val="20"/>
                <w:szCs w:val="20"/>
              </w:rPr>
              <w:t>,</w:t>
            </w:r>
            <w:r w:rsidRPr="009D311E">
              <w:rPr>
                <w:sz w:val="20"/>
                <w:szCs w:val="20"/>
              </w:rPr>
              <w:t>74</w:t>
            </w:r>
          </w:p>
        </w:tc>
        <w:tc>
          <w:tcPr>
            <w:tcW w:w="595" w:type="pct"/>
          </w:tcPr>
          <w:p w14:paraId="7B714DF5" w14:textId="134CC035" w:rsidR="000C2E41" w:rsidRPr="00FF66F2" w:rsidRDefault="000C2E41" w:rsidP="000C2E41">
            <w:pPr>
              <w:jc w:val="right"/>
              <w:rPr>
                <w:sz w:val="18"/>
                <w:szCs w:val="18"/>
                <w:lang w:val="en-US"/>
              </w:rPr>
            </w:pPr>
            <w:r w:rsidRPr="009D311E">
              <w:rPr>
                <w:sz w:val="20"/>
                <w:szCs w:val="20"/>
              </w:rPr>
              <w:t>0</w:t>
            </w:r>
            <w:r>
              <w:rPr>
                <w:sz w:val="20"/>
                <w:szCs w:val="20"/>
              </w:rPr>
              <w:t>,</w:t>
            </w:r>
            <w:r w:rsidRPr="009D311E">
              <w:rPr>
                <w:sz w:val="20"/>
                <w:szCs w:val="20"/>
              </w:rPr>
              <w:t>00</w:t>
            </w:r>
          </w:p>
        </w:tc>
        <w:tc>
          <w:tcPr>
            <w:tcW w:w="595" w:type="pct"/>
          </w:tcPr>
          <w:p w14:paraId="44C8A963" w14:textId="13D5022B" w:rsidR="000C2E41" w:rsidRPr="00FF66F2" w:rsidRDefault="000C2E41" w:rsidP="000C2E41">
            <w:pPr>
              <w:jc w:val="right"/>
              <w:rPr>
                <w:sz w:val="18"/>
                <w:szCs w:val="18"/>
                <w:lang w:val="en-US"/>
              </w:rPr>
            </w:pPr>
            <w:r w:rsidRPr="009D311E">
              <w:rPr>
                <w:sz w:val="20"/>
                <w:szCs w:val="20"/>
              </w:rPr>
              <w:t>0</w:t>
            </w:r>
            <w:r>
              <w:rPr>
                <w:sz w:val="20"/>
                <w:szCs w:val="20"/>
              </w:rPr>
              <w:t>,</w:t>
            </w:r>
            <w:r w:rsidRPr="009D311E">
              <w:rPr>
                <w:sz w:val="20"/>
                <w:szCs w:val="20"/>
              </w:rPr>
              <w:t>00</w:t>
            </w:r>
          </w:p>
        </w:tc>
        <w:tc>
          <w:tcPr>
            <w:tcW w:w="826" w:type="pct"/>
          </w:tcPr>
          <w:p w14:paraId="61171EB1" w14:textId="1C13410F" w:rsidR="000C2E41" w:rsidRPr="00FF66F2" w:rsidRDefault="000C2E41" w:rsidP="000C2E41">
            <w:pPr>
              <w:jc w:val="right"/>
              <w:rPr>
                <w:sz w:val="18"/>
                <w:szCs w:val="18"/>
                <w:lang w:val="en-US"/>
              </w:rPr>
            </w:pPr>
            <w:r w:rsidRPr="009D311E">
              <w:rPr>
                <w:sz w:val="20"/>
                <w:szCs w:val="20"/>
              </w:rPr>
              <w:fldChar w:fldCharType="begin"/>
            </w:r>
            <w:r w:rsidRPr="009D311E">
              <w:rPr>
                <w:sz w:val="20"/>
                <w:szCs w:val="20"/>
              </w:rPr>
              <w:instrText xml:space="preserve"> =SUM(LEFT) </w:instrText>
            </w:r>
            <w:r w:rsidRPr="009D311E">
              <w:rPr>
                <w:sz w:val="20"/>
                <w:szCs w:val="20"/>
              </w:rPr>
              <w:fldChar w:fldCharType="separate"/>
            </w:r>
            <w:r w:rsidRPr="009D311E">
              <w:rPr>
                <w:sz w:val="20"/>
                <w:szCs w:val="20"/>
              </w:rPr>
              <w:t>0</w:t>
            </w:r>
            <w:r>
              <w:rPr>
                <w:sz w:val="20"/>
                <w:szCs w:val="20"/>
              </w:rPr>
              <w:t>,</w:t>
            </w:r>
            <w:r w:rsidRPr="009D311E">
              <w:rPr>
                <w:sz w:val="20"/>
                <w:szCs w:val="20"/>
              </w:rPr>
              <w:t>74</w:t>
            </w:r>
            <w:r w:rsidRPr="009D311E">
              <w:rPr>
                <w:sz w:val="20"/>
                <w:szCs w:val="20"/>
              </w:rPr>
              <w:fldChar w:fldCharType="end"/>
            </w:r>
          </w:p>
        </w:tc>
      </w:tr>
      <w:tr w:rsidR="000C2E41" w:rsidRPr="00FF66F2" w14:paraId="2925558B" w14:textId="77777777" w:rsidTr="0000340C">
        <w:trPr>
          <w:trHeight w:val="55"/>
        </w:trPr>
        <w:tc>
          <w:tcPr>
            <w:tcW w:w="731" w:type="pct"/>
            <w:vMerge/>
            <w:vAlign w:val="center"/>
            <w:hideMark/>
          </w:tcPr>
          <w:p w14:paraId="03509230" w14:textId="77777777" w:rsidR="000C2E41" w:rsidRPr="00FF66F2" w:rsidRDefault="000C2E41" w:rsidP="000C2E41">
            <w:pPr>
              <w:rPr>
                <w:sz w:val="18"/>
                <w:szCs w:val="18"/>
                <w:lang w:val="en-US"/>
              </w:rPr>
            </w:pPr>
          </w:p>
        </w:tc>
        <w:tc>
          <w:tcPr>
            <w:tcW w:w="1659" w:type="pct"/>
            <w:hideMark/>
          </w:tcPr>
          <w:p w14:paraId="4504EE64" w14:textId="77777777" w:rsidR="000C2E41" w:rsidRPr="00FF66F2" w:rsidRDefault="000C2E41" w:rsidP="000C2E41">
            <w:pPr>
              <w:jc w:val="left"/>
              <w:rPr>
                <w:sz w:val="18"/>
                <w:szCs w:val="18"/>
                <w:lang w:val="en-US"/>
              </w:rPr>
            </w:pPr>
            <w:r w:rsidRPr="00FF66F2">
              <w:rPr>
                <w:sz w:val="18"/>
                <w:szCs w:val="18"/>
                <w:lang w:val="en-US"/>
              </w:rPr>
              <w:t>Financiación (USD)</w:t>
            </w:r>
          </w:p>
        </w:tc>
        <w:tc>
          <w:tcPr>
            <w:tcW w:w="595" w:type="pct"/>
          </w:tcPr>
          <w:p w14:paraId="693A3996" w14:textId="7529BF12" w:rsidR="000C2E41" w:rsidRPr="00FF66F2" w:rsidRDefault="000C2E41" w:rsidP="000C2E41">
            <w:pPr>
              <w:jc w:val="right"/>
              <w:rPr>
                <w:sz w:val="18"/>
                <w:szCs w:val="18"/>
                <w:lang w:val="en-US"/>
              </w:rPr>
            </w:pPr>
            <w:r w:rsidRPr="009D311E">
              <w:rPr>
                <w:sz w:val="20"/>
                <w:szCs w:val="20"/>
              </w:rPr>
              <w:t>100</w:t>
            </w:r>
            <w:r>
              <w:rPr>
                <w:sz w:val="20"/>
                <w:szCs w:val="20"/>
              </w:rPr>
              <w:t>.</w:t>
            </w:r>
            <w:r w:rsidRPr="009D311E">
              <w:rPr>
                <w:sz w:val="20"/>
                <w:szCs w:val="20"/>
              </w:rPr>
              <w:t>329</w:t>
            </w:r>
          </w:p>
        </w:tc>
        <w:tc>
          <w:tcPr>
            <w:tcW w:w="595" w:type="pct"/>
          </w:tcPr>
          <w:p w14:paraId="79C0165E" w14:textId="6C2E1F1A" w:rsidR="000C2E41" w:rsidRPr="00FF66F2" w:rsidRDefault="000C2E41" w:rsidP="000C2E41">
            <w:pPr>
              <w:jc w:val="right"/>
              <w:rPr>
                <w:sz w:val="18"/>
                <w:szCs w:val="18"/>
                <w:lang w:val="en-US"/>
              </w:rPr>
            </w:pPr>
            <w:r w:rsidRPr="009D311E">
              <w:rPr>
                <w:sz w:val="20"/>
                <w:szCs w:val="20"/>
              </w:rPr>
              <w:t>0</w:t>
            </w:r>
          </w:p>
        </w:tc>
        <w:tc>
          <w:tcPr>
            <w:tcW w:w="595" w:type="pct"/>
          </w:tcPr>
          <w:p w14:paraId="5926FD0C" w14:textId="10D614AD" w:rsidR="000C2E41" w:rsidRPr="00FF66F2" w:rsidRDefault="000C2E41" w:rsidP="000C2E41">
            <w:pPr>
              <w:jc w:val="right"/>
              <w:rPr>
                <w:sz w:val="18"/>
                <w:szCs w:val="18"/>
                <w:lang w:val="en-US"/>
              </w:rPr>
            </w:pPr>
            <w:r w:rsidRPr="009D311E">
              <w:rPr>
                <w:sz w:val="20"/>
                <w:szCs w:val="20"/>
              </w:rPr>
              <w:t>0</w:t>
            </w:r>
          </w:p>
        </w:tc>
        <w:tc>
          <w:tcPr>
            <w:tcW w:w="826" w:type="pct"/>
          </w:tcPr>
          <w:p w14:paraId="47C69A96" w14:textId="6CA49ABA" w:rsidR="000C2E41" w:rsidRPr="00FF66F2" w:rsidRDefault="000C2E41" w:rsidP="000C2E41">
            <w:pPr>
              <w:jc w:val="right"/>
              <w:rPr>
                <w:sz w:val="18"/>
                <w:szCs w:val="18"/>
                <w:lang w:val="en-US"/>
              </w:rPr>
            </w:pPr>
            <w:r w:rsidRPr="009D311E">
              <w:rPr>
                <w:sz w:val="20"/>
                <w:szCs w:val="20"/>
              </w:rPr>
              <w:fldChar w:fldCharType="begin"/>
            </w:r>
            <w:r w:rsidRPr="009D311E">
              <w:rPr>
                <w:sz w:val="20"/>
                <w:szCs w:val="20"/>
              </w:rPr>
              <w:instrText xml:space="preserve"> =SUM(LEFT) </w:instrText>
            </w:r>
            <w:r w:rsidRPr="009D311E">
              <w:rPr>
                <w:sz w:val="20"/>
                <w:szCs w:val="20"/>
              </w:rPr>
              <w:fldChar w:fldCharType="separate"/>
            </w:r>
            <w:r w:rsidRPr="009D311E">
              <w:rPr>
                <w:sz w:val="20"/>
                <w:szCs w:val="20"/>
              </w:rPr>
              <w:t>100</w:t>
            </w:r>
            <w:r>
              <w:rPr>
                <w:sz w:val="20"/>
                <w:szCs w:val="20"/>
              </w:rPr>
              <w:t>.</w:t>
            </w:r>
            <w:r w:rsidRPr="009D311E">
              <w:rPr>
                <w:sz w:val="20"/>
                <w:szCs w:val="20"/>
              </w:rPr>
              <w:t>329</w:t>
            </w:r>
            <w:r w:rsidRPr="009D311E">
              <w:rPr>
                <w:sz w:val="20"/>
                <w:szCs w:val="20"/>
              </w:rPr>
              <w:fldChar w:fldCharType="end"/>
            </w:r>
          </w:p>
        </w:tc>
      </w:tr>
    </w:tbl>
    <w:p w14:paraId="53823B55" w14:textId="77777777" w:rsidR="003E6CD7" w:rsidRPr="0030690B" w:rsidRDefault="003E6CD7" w:rsidP="007075F9">
      <w:pPr>
        <w:jc w:val="center"/>
        <w:rPr>
          <w:sz w:val="18"/>
          <w:szCs w:val="18"/>
          <w:lang w:val="en-GB"/>
        </w:rPr>
        <w:sectPr w:rsidR="003E6CD7" w:rsidRPr="0030690B" w:rsidSect="00CB1DB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44D54997" w14:textId="77777777" w:rsidR="00E9063C" w:rsidRPr="0030690B" w:rsidRDefault="00E9063C" w:rsidP="007075F9">
      <w:pPr>
        <w:jc w:val="center"/>
        <w:rPr>
          <w:sz w:val="18"/>
          <w:szCs w:val="18"/>
          <w:lang w:val="en-GB"/>
        </w:rPr>
      </w:pPr>
    </w:p>
    <w:tbl>
      <w:tblPr>
        <w:tblStyle w:val="TableGrid"/>
        <w:tblW w:w="14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1075"/>
        <w:gridCol w:w="900"/>
        <w:gridCol w:w="1283"/>
        <w:gridCol w:w="769"/>
        <w:gridCol w:w="770"/>
        <w:gridCol w:w="770"/>
        <w:gridCol w:w="770"/>
        <w:gridCol w:w="770"/>
        <w:gridCol w:w="770"/>
        <w:gridCol w:w="770"/>
        <w:gridCol w:w="770"/>
        <w:gridCol w:w="770"/>
        <w:gridCol w:w="770"/>
        <w:gridCol w:w="770"/>
        <w:gridCol w:w="770"/>
        <w:gridCol w:w="770"/>
        <w:gridCol w:w="931"/>
      </w:tblGrid>
      <w:tr w:rsidR="00D1020B" w:rsidRPr="0030690B" w14:paraId="14E17221" w14:textId="77777777" w:rsidTr="003C7CE0">
        <w:trPr>
          <w:trHeight w:val="230"/>
        </w:trPr>
        <w:tc>
          <w:tcPr>
            <w:tcW w:w="3258" w:type="dxa"/>
            <w:gridSpan w:val="3"/>
            <w:hideMark/>
          </w:tcPr>
          <w:p w14:paraId="4574EC4A" w14:textId="446E65EB" w:rsidR="00D3736D" w:rsidRPr="0030690B" w:rsidRDefault="00D3736D" w:rsidP="007075F9">
            <w:pPr>
              <w:spacing w:before="20" w:after="20"/>
              <w:ind w:left="38"/>
              <w:jc w:val="left"/>
              <w:rPr>
                <w:b/>
                <w:sz w:val="20"/>
                <w:szCs w:val="20"/>
                <w:lang w:val="en-GB"/>
              </w:rPr>
            </w:pPr>
            <w:r w:rsidRPr="0030690B">
              <w:rPr>
                <w:b/>
                <w:sz w:val="20"/>
                <w:lang w:val="en-GB"/>
              </w:rPr>
              <w:t xml:space="preserve">VI) </w:t>
            </w:r>
            <w:r w:rsidR="000C2E41" w:rsidRPr="00FF66F2">
              <w:rPr>
                <w:b/>
                <w:sz w:val="18"/>
                <w:szCs w:val="18"/>
                <w:lang w:val="en-US"/>
              </w:rPr>
              <w:t>DATOS DEL PROYECTO</w:t>
            </w:r>
          </w:p>
        </w:tc>
        <w:tc>
          <w:tcPr>
            <w:tcW w:w="769" w:type="dxa"/>
          </w:tcPr>
          <w:p w14:paraId="523A0A86" w14:textId="746F228F" w:rsidR="00D3736D" w:rsidRPr="0030690B" w:rsidRDefault="00A771F6" w:rsidP="007075F9">
            <w:pPr>
              <w:spacing w:before="20" w:after="20"/>
              <w:ind w:left="38"/>
              <w:jc w:val="center"/>
              <w:rPr>
                <w:b/>
                <w:sz w:val="20"/>
                <w:szCs w:val="20"/>
                <w:lang w:val="en-GB"/>
              </w:rPr>
            </w:pPr>
            <w:r w:rsidRPr="0030690B">
              <w:rPr>
                <w:b/>
                <w:sz w:val="20"/>
                <w:lang w:val="en-GB"/>
              </w:rPr>
              <w:t>2011</w:t>
            </w:r>
          </w:p>
        </w:tc>
        <w:tc>
          <w:tcPr>
            <w:tcW w:w="770" w:type="dxa"/>
          </w:tcPr>
          <w:p w14:paraId="10356459" w14:textId="37C7D891" w:rsidR="00D3736D" w:rsidRPr="0030690B" w:rsidRDefault="00A771F6" w:rsidP="007075F9">
            <w:pPr>
              <w:spacing w:before="20" w:after="20"/>
              <w:jc w:val="center"/>
              <w:rPr>
                <w:b/>
                <w:sz w:val="20"/>
                <w:szCs w:val="20"/>
                <w:lang w:val="en-GB"/>
              </w:rPr>
            </w:pPr>
            <w:r w:rsidRPr="0030690B">
              <w:rPr>
                <w:b/>
                <w:sz w:val="20"/>
                <w:lang w:val="en-GB"/>
              </w:rPr>
              <w:t>2012</w:t>
            </w:r>
          </w:p>
        </w:tc>
        <w:tc>
          <w:tcPr>
            <w:tcW w:w="770" w:type="dxa"/>
          </w:tcPr>
          <w:p w14:paraId="363BD835" w14:textId="4C61B00F" w:rsidR="00D3736D" w:rsidRPr="0030690B" w:rsidRDefault="00A771F6" w:rsidP="007075F9">
            <w:pPr>
              <w:spacing w:before="20" w:after="20"/>
              <w:jc w:val="center"/>
              <w:rPr>
                <w:b/>
                <w:sz w:val="20"/>
                <w:szCs w:val="20"/>
                <w:lang w:val="en-GB"/>
              </w:rPr>
            </w:pPr>
            <w:r w:rsidRPr="0030690B">
              <w:rPr>
                <w:b/>
                <w:sz w:val="20"/>
                <w:lang w:val="en-GB"/>
              </w:rPr>
              <w:t>2013</w:t>
            </w:r>
          </w:p>
        </w:tc>
        <w:tc>
          <w:tcPr>
            <w:tcW w:w="770" w:type="dxa"/>
          </w:tcPr>
          <w:p w14:paraId="0DCDF15C" w14:textId="71508700" w:rsidR="00D3736D" w:rsidRPr="0030690B" w:rsidRDefault="00A771F6" w:rsidP="007075F9">
            <w:pPr>
              <w:spacing w:before="20" w:after="20"/>
              <w:jc w:val="center"/>
              <w:rPr>
                <w:b/>
                <w:sz w:val="20"/>
                <w:szCs w:val="20"/>
                <w:lang w:val="en-GB"/>
              </w:rPr>
            </w:pPr>
            <w:r w:rsidRPr="0030690B">
              <w:rPr>
                <w:b/>
                <w:sz w:val="20"/>
                <w:lang w:val="en-GB"/>
              </w:rPr>
              <w:t>2014</w:t>
            </w:r>
          </w:p>
        </w:tc>
        <w:tc>
          <w:tcPr>
            <w:tcW w:w="770" w:type="dxa"/>
          </w:tcPr>
          <w:p w14:paraId="63C19FAF" w14:textId="29E96554" w:rsidR="00D3736D" w:rsidRPr="0030690B" w:rsidRDefault="00A771F6" w:rsidP="007075F9">
            <w:pPr>
              <w:spacing w:before="20" w:after="20"/>
              <w:jc w:val="center"/>
              <w:rPr>
                <w:b/>
                <w:sz w:val="20"/>
                <w:szCs w:val="20"/>
                <w:lang w:val="en-GB"/>
              </w:rPr>
            </w:pPr>
            <w:r w:rsidRPr="0030690B">
              <w:rPr>
                <w:b/>
                <w:sz w:val="20"/>
                <w:lang w:val="en-GB"/>
              </w:rPr>
              <w:t>2015</w:t>
            </w:r>
          </w:p>
        </w:tc>
        <w:tc>
          <w:tcPr>
            <w:tcW w:w="770" w:type="dxa"/>
          </w:tcPr>
          <w:p w14:paraId="1617E27B" w14:textId="33C8513C" w:rsidR="00D3736D" w:rsidRPr="0030690B" w:rsidRDefault="00A771F6" w:rsidP="007075F9">
            <w:pPr>
              <w:spacing w:before="20" w:after="20"/>
              <w:jc w:val="center"/>
              <w:rPr>
                <w:b/>
                <w:sz w:val="20"/>
                <w:szCs w:val="20"/>
                <w:lang w:val="en-GB"/>
              </w:rPr>
            </w:pPr>
            <w:r w:rsidRPr="0030690B">
              <w:rPr>
                <w:b/>
                <w:sz w:val="20"/>
                <w:lang w:val="en-GB"/>
              </w:rPr>
              <w:t>2016</w:t>
            </w:r>
          </w:p>
        </w:tc>
        <w:tc>
          <w:tcPr>
            <w:tcW w:w="770" w:type="dxa"/>
          </w:tcPr>
          <w:p w14:paraId="2D583D5C" w14:textId="23B7B889" w:rsidR="00D3736D" w:rsidRPr="0030690B" w:rsidRDefault="00A771F6" w:rsidP="007075F9">
            <w:pPr>
              <w:spacing w:before="20" w:after="20"/>
              <w:jc w:val="center"/>
              <w:rPr>
                <w:b/>
                <w:sz w:val="20"/>
                <w:szCs w:val="20"/>
                <w:lang w:val="en-GB"/>
              </w:rPr>
            </w:pPr>
            <w:r w:rsidRPr="0030690B">
              <w:rPr>
                <w:b/>
                <w:sz w:val="20"/>
                <w:lang w:val="en-GB"/>
              </w:rPr>
              <w:t>2017</w:t>
            </w:r>
          </w:p>
        </w:tc>
        <w:tc>
          <w:tcPr>
            <w:tcW w:w="770" w:type="dxa"/>
          </w:tcPr>
          <w:p w14:paraId="2D36C080" w14:textId="179650B3" w:rsidR="00D3736D" w:rsidRPr="0030690B" w:rsidRDefault="00A771F6" w:rsidP="007075F9">
            <w:pPr>
              <w:spacing w:before="20" w:after="20"/>
              <w:jc w:val="center"/>
              <w:rPr>
                <w:b/>
                <w:sz w:val="20"/>
                <w:szCs w:val="20"/>
                <w:lang w:val="en-GB"/>
              </w:rPr>
            </w:pPr>
            <w:r w:rsidRPr="0030690B">
              <w:rPr>
                <w:b/>
                <w:sz w:val="20"/>
                <w:lang w:val="en-GB"/>
              </w:rPr>
              <w:t>2018</w:t>
            </w:r>
          </w:p>
        </w:tc>
        <w:tc>
          <w:tcPr>
            <w:tcW w:w="770" w:type="dxa"/>
          </w:tcPr>
          <w:p w14:paraId="2883AC51" w14:textId="4748915B" w:rsidR="00D3736D" w:rsidRPr="0030690B" w:rsidRDefault="00A771F6" w:rsidP="007075F9">
            <w:pPr>
              <w:spacing w:before="20" w:after="20"/>
              <w:jc w:val="center"/>
              <w:rPr>
                <w:b/>
                <w:sz w:val="20"/>
                <w:szCs w:val="20"/>
                <w:lang w:val="en-GB"/>
              </w:rPr>
            </w:pPr>
            <w:r w:rsidRPr="0030690B">
              <w:rPr>
                <w:b/>
                <w:sz w:val="20"/>
                <w:lang w:val="en-GB"/>
              </w:rPr>
              <w:t>2019</w:t>
            </w:r>
          </w:p>
        </w:tc>
        <w:tc>
          <w:tcPr>
            <w:tcW w:w="770" w:type="dxa"/>
          </w:tcPr>
          <w:p w14:paraId="5E7673A5" w14:textId="189AD9D9" w:rsidR="00D3736D" w:rsidRPr="0030690B" w:rsidRDefault="00A771F6" w:rsidP="007075F9">
            <w:pPr>
              <w:spacing w:before="20" w:after="20"/>
              <w:jc w:val="center"/>
              <w:rPr>
                <w:b/>
                <w:sz w:val="20"/>
                <w:szCs w:val="20"/>
                <w:lang w:val="en-GB"/>
              </w:rPr>
            </w:pPr>
            <w:r w:rsidRPr="0030690B">
              <w:rPr>
                <w:b/>
                <w:sz w:val="20"/>
                <w:lang w:val="en-GB"/>
              </w:rPr>
              <w:t>2020-2022</w:t>
            </w:r>
          </w:p>
        </w:tc>
        <w:tc>
          <w:tcPr>
            <w:tcW w:w="770" w:type="dxa"/>
          </w:tcPr>
          <w:p w14:paraId="013F6114" w14:textId="47805E3C" w:rsidR="00D3736D" w:rsidRPr="0030690B" w:rsidRDefault="00EF1AD2" w:rsidP="007075F9">
            <w:pPr>
              <w:spacing w:before="20" w:after="20"/>
              <w:jc w:val="center"/>
              <w:rPr>
                <w:b/>
                <w:sz w:val="20"/>
                <w:szCs w:val="20"/>
                <w:lang w:val="en-GB"/>
              </w:rPr>
            </w:pPr>
            <w:r w:rsidRPr="0030690B">
              <w:rPr>
                <w:b/>
                <w:sz w:val="20"/>
                <w:lang w:val="en-GB"/>
              </w:rPr>
              <w:t>2023*</w:t>
            </w:r>
          </w:p>
        </w:tc>
        <w:tc>
          <w:tcPr>
            <w:tcW w:w="770" w:type="dxa"/>
          </w:tcPr>
          <w:p w14:paraId="777BF176" w14:textId="3DCEF456" w:rsidR="00D3736D" w:rsidRPr="0030690B" w:rsidRDefault="00EF1AD2" w:rsidP="007075F9">
            <w:pPr>
              <w:spacing w:before="20" w:after="20"/>
              <w:jc w:val="center"/>
              <w:rPr>
                <w:b/>
                <w:sz w:val="20"/>
                <w:szCs w:val="20"/>
                <w:lang w:val="en-GB"/>
              </w:rPr>
            </w:pPr>
            <w:r w:rsidRPr="0030690B">
              <w:rPr>
                <w:b/>
                <w:sz w:val="20"/>
                <w:lang w:val="en-GB"/>
              </w:rPr>
              <w:t>2024</w:t>
            </w:r>
          </w:p>
        </w:tc>
        <w:tc>
          <w:tcPr>
            <w:tcW w:w="770" w:type="dxa"/>
          </w:tcPr>
          <w:p w14:paraId="53FC93E5" w14:textId="14B4B1DE" w:rsidR="00D3736D" w:rsidRPr="0030690B" w:rsidRDefault="00EF1AD2" w:rsidP="007075F9">
            <w:pPr>
              <w:spacing w:before="20" w:after="20"/>
              <w:jc w:val="center"/>
              <w:rPr>
                <w:b/>
                <w:sz w:val="20"/>
                <w:szCs w:val="20"/>
                <w:lang w:val="en-GB"/>
              </w:rPr>
            </w:pPr>
            <w:r w:rsidRPr="0030690B">
              <w:rPr>
                <w:b/>
                <w:sz w:val="20"/>
                <w:lang w:val="en-GB"/>
              </w:rPr>
              <w:t>2025</w:t>
            </w:r>
          </w:p>
        </w:tc>
        <w:tc>
          <w:tcPr>
            <w:tcW w:w="931" w:type="dxa"/>
            <w:hideMark/>
          </w:tcPr>
          <w:p w14:paraId="1BC2A284" w14:textId="77777777" w:rsidR="00D3736D" w:rsidRPr="0030690B" w:rsidRDefault="00D3736D" w:rsidP="007075F9">
            <w:pPr>
              <w:spacing w:before="20" w:after="20"/>
              <w:jc w:val="center"/>
              <w:rPr>
                <w:b/>
                <w:sz w:val="20"/>
                <w:szCs w:val="20"/>
                <w:lang w:val="en-GB"/>
              </w:rPr>
            </w:pPr>
            <w:r w:rsidRPr="0030690B">
              <w:rPr>
                <w:b/>
                <w:sz w:val="20"/>
                <w:lang w:val="en-GB"/>
              </w:rPr>
              <w:t>Total</w:t>
            </w:r>
          </w:p>
        </w:tc>
      </w:tr>
      <w:tr w:rsidR="00531979" w:rsidRPr="0030690B" w14:paraId="0B40A632" w14:textId="77777777" w:rsidTr="003C7CE0">
        <w:trPr>
          <w:trHeight w:val="190"/>
        </w:trPr>
        <w:tc>
          <w:tcPr>
            <w:tcW w:w="3258" w:type="dxa"/>
            <w:gridSpan w:val="3"/>
            <w:hideMark/>
          </w:tcPr>
          <w:p w14:paraId="27E41D1A" w14:textId="1EDF6D35" w:rsidR="00531979" w:rsidRPr="000C2E41" w:rsidRDefault="00531979" w:rsidP="00531979">
            <w:pPr>
              <w:spacing w:before="20" w:after="20"/>
              <w:ind w:left="38"/>
              <w:jc w:val="left"/>
              <w:rPr>
                <w:sz w:val="20"/>
                <w:szCs w:val="20"/>
                <w:lang w:val="fr-FR"/>
              </w:rPr>
            </w:pPr>
            <w:r w:rsidRPr="00FF66F2">
              <w:rPr>
                <w:sz w:val="18"/>
                <w:szCs w:val="18"/>
                <w:lang w:val="fr-FR"/>
              </w:rPr>
              <w:t>Límites de consumo del Protocolo de Montreal (toneladas PAO)</w:t>
            </w:r>
          </w:p>
        </w:tc>
        <w:tc>
          <w:tcPr>
            <w:tcW w:w="769" w:type="dxa"/>
            <w:tcMar>
              <w:right w:w="57" w:type="dxa"/>
            </w:tcMar>
          </w:tcPr>
          <w:p w14:paraId="6128E871" w14:textId="2382F571" w:rsidR="00531979" w:rsidRPr="0030690B" w:rsidRDefault="00531979" w:rsidP="00531979">
            <w:pPr>
              <w:spacing w:before="20" w:after="20"/>
              <w:jc w:val="right"/>
              <w:rPr>
                <w:sz w:val="20"/>
                <w:szCs w:val="20"/>
                <w:lang w:val="en-GB"/>
              </w:rPr>
            </w:pPr>
            <w:r w:rsidRPr="009D311E">
              <w:rPr>
                <w:sz w:val="20"/>
                <w:szCs w:val="20"/>
              </w:rPr>
              <w:t>n</w:t>
            </w:r>
            <w:r>
              <w:rPr>
                <w:sz w:val="20"/>
                <w:szCs w:val="20"/>
              </w:rPr>
              <w:t>.</w:t>
            </w:r>
            <w:r w:rsidRPr="009D311E">
              <w:rPr>
                <w:sz w:val="20"/>
                <w:szCs w:val="20"/>
              </w:rPr>
              <w:t>a</w:t>
            </w:r>
            <w:r>
              <w:rPr>
                <w:sz w:val="20"/>
                <w:szCs w:val="20"/>
              </w:rPr>
              <w:t>.</w:t>
            </w:r>
          </w:p>
        </w:tc>
        <w:tc>
          <w:tcPr>
            <w:tcW w:w="770" w:type="dxa"/>
            <w:tcMar>
              <w:right w:w="57" w:type="dxa"/>
            </w:tcMar>
          </w:tcPr>
          <w:p w14:paraId="796A329B" w14:textId="2F668B7E" w:rsidR="00531979" w:rsidRPr="0030690B" w:rsidRDefault="00531979" w:rsidP="00531979">
            <w:pPr>
              <w:spacing w:before="20" w:after="20"/>
              <w:jc w:val="right"/>
              <w:rPr>
                <w:sz w:val="20"/>
                <w:szCs w:val="20"/>
                <w:lang w:val="en-GB"/>
              </w:rPr>
            </w:pPr>
            <w:r w:rsidRPr="009D311E">
              <w:rPr>
                <w:sz w:val="20"/>
                <w:szCs w:val="20"/>
              </w:rPr>
              <w:t>n</w:t>
            </w:r>
            <w:r>
              <w:rPr>
                <w:sz w:val="20"/>
                <w:szCs w:val="20"/>
              </w:rPr>
              <w:t>.</w:t>
            </w:r>
            <w:r w:rsidRPr="009D311E">
              <w:rPr>
                <w:sz w:val="20"/>
                <w:szCs w:val="20"/>
              </w:rPr>
              <w:t>a</w:t>
            </w:r>
            <w:r>
              <w:rPr>
                <w:sz w:val="20"/>
                <w:szCs w:val="20"/>
              </w:rPr>
              <w:t>.</w:t>
            </w:r>
          </w:p>
        </w:tc>
        <w:tc>
          <w:tcPr>
            <w:tcW w:w="770" w:type="dxa"/>
            <w:tcMar>
              <w:right w:w="57" w:type="dxa"/>
            </w:tcMar>
          </w:tcPr>
          <w:p w14:paraId="7A24524D" w14:textId="79301036" w:rsidR="00531979" w:rsidRPr="0030690B" w:rsidRDefault="00531979" w:rsidP="00531979">
            <w:pPr>
              <w:spacing w:before="20" w:after="20"/>
              <w:jc w:val="right"/>
              <w:rPr>
                <w:sz w:val="20"/>
                <w:szCs w:val="20"/>
                <w:lang w:val="en-GB"/>
              </w:rPr>
            </w:pPr>
            <w:r w:rsidRPr="009D311E">
              <w:rPr>
                <w:sz w:val="20"/>
                <w:szCs w:val="20"/>
              </w:rPr>
              <w:t>8</w:t>
            </w:r>
            <w:r>
              <w:rPr>
                <w:sz w:val="20"/>
                <w:szCs w:val="20"/>
              </w:rPr>
              <w:t>,</w:t>
            </w:r>
            <w:r w:rsidRPr="009D311E">
              <w:rPr>
                <w:sz w:val="20"/>
                <w:szCs w:val="20"/>
              </w:rPr>
              <w:t>4</w:t>
            </w:r>
          </w:p>
        </w:tc>
        <w:tc>
          <w:tcPr>
            <w:tcW w:w="770" w:type="dxa"/>
            <w:tcMar>
              <w:right w:w="57" w:type="dxa"/>
            </w:tcMar>
          </w:tcPr>
          <w:p w14:paraId="5E7646B0" w14:textId="0DF44A90" w:rsidR="00531979" w:rsidRPr="0030690B" w:rsidRDefault="00531979" w:rsidP="00531979">
            <w:pPr>
              <w:spacing w:before="20" w:after="20"/>
              <w:jc w:val="right"/>
              <w:rPr>
                <w:sz w:val="20"/>
                <w:szCs w:val="20"/>
                <w:lang w:val="en-GB"/>
              </w:rPr>
            </w:pPr>
            <w:r w:rsidRPr="009D311E">
              <w:rPr>
                <w:sz w:val="20"/>
                <w:szCs w:val="20"/>
              </w:rPr>
              <w:t>8</w:t>
            </w:r>
            <w:r>
              <w:rPr>
                <w:sz w:val="20"/>
                <w:szCs w:val="20"/>
              </w:rPr>
              <w:t>,</w:t>
            </w:r>
            <w:r w:rsidRPr="009D311E">
              <w:rPr>
                <w:sz w:val="20"/>
                <w:szCs w:val="20"/>
              </w:rPr>
              <w:t>4</w:t>
            </w:r>
          </w:p>
        </w:tc>
        <w:tc>
          <w:tcPr>
            <w:tcW w:w="770" w:type="dxa"/>
            <w:tcMar>
              <w:right w:w="57" w:type="dxa"/>
            </w:tcMar>
          </w:tcPr>
          <w:p w14:paraId="7A82AB5F" w14:textId="092010FB" w:rsidR="00531979" w:rsidRPr="0030690B" w:rsidRDefault="00531979" w:rsidP="00531979">
            <w:pPr>
              <w:spacing w:before="20" w:after="20"/>
              <w:jc w:val="right"/>
              <w:rPr>
                <w:sz w:val="20"/>
                <w:szCs w:val="20"/>
                <w:lang w:val="en-GB"/>
              </w:rPr>
            </w:pPr>
            <w:r w:rsidRPr="009D311E">
              <w:rPr>
                <w:sz w:val="20"/>
                <w:szCs w:val="20"/>
              </w:rPr>
              <w:t>7</w:t>
            </w:r>
            <w:r>
              <w:rPr>
                <w:sz w:val="20"/>
                <w:szCs w:val="20"/>
              </w:rPr>
              <w:t>,</w:t>
            </w:r>
            <w:r w:rsidRPr="009D311E">
              <w:rPr>
                <w:sz w:val="20"/>
                <w:szCs w:val="20"/>
              </w:rPr>
              <w:t>56</w:t>
            </w:r>
          </w:p>
        </w:tc>
        <w:tc>
          <w:tcPr>
            <w:tcW w:w="770" w:type="dxa"/>
            <w:tcMar>
              <w:right w:w="57" w:type="dxa"/>
            </w:tcMar>
          </w:tcPr>
          <w:p w14:paraId="01F548C3" w14:textId="2795CD1E" w:rsidR="00531979" w:rsidRPr="0030690B" w:rsidRDefault="00531979" w:rsidP="00531979">
            <w:pPr>
              <w:spacing w:before="20" w:after="20"/>
              <w:jc w:val="right"/>
              <w:rPr>
                <w:sz w:val="20"/>
                <w:szCs w:val="20"/>
                <w:lang w:val="en-GB"/>
              </w:rPr>
            </w:pPr>
            <w:r w:rsidRPr="00F9078D">
              <w:rPr>
                <w:sz w:val="20"/>
                <w:szCs w:val="20"/>
              </w:rPr>
              <w:t>7,56</w:t>
            </w:r>
          </w:p>
        </w:tc>
        <w:tc>
          <w:tcPr>
            <w:tcW w:w="770" w:type="dxa"/>
            <w:tcMar>
              <w:right w:w="57" w:type="dxa"/>
            </w:tcMar>
          </w:tcPr>
          <w:p w14:paraId="39F50E06" w14:textId="21B12607" w:rsidR="00531979" w:rsidRPr="0030690B" w:rsidRDefault="00531979" w:rsidP="00531979">
            <w:pPr>
              <w:spacing w:before="20" w:after="20"/>
              <w:jc w:val="right"/>
              <w:rPr>
                <w:sz w:val="20"/>
                <w:szCs w:val="20"/>
                <w:lang w:val="en-GB"/>
              </w:rPr>
            </w:pPr>
            <w:r w:rsidRPr="00F9078D">
              <w:rPr>
                <w:sz w:val="20"/>
                <w:szCs w:val="20"/>
              </w:rPr>
              <w:t>7,56</w:t>
            </w:r>
          </w:p>
        </w:tc>
        <w:tc>
          <w:tcPr>
            <w:tcW w:w="770" w:type="dxa"/>
            <w:tcMar>
              <w:right w:w="57" w:type="dxa"/>
            </w:tcMar>
          </w:tcPr>
          <w:p w14:paraId="0927C3F8" w14:textId="11B3DBDA" w:rsidR="00531979" w:rsidRPr="0030690B" w:rsidRDefault="00531979" w:rsidP="00531979">
            <w:pPr>
              <w:spacing w:before="20" w:after="20"/>
              <w:jc w:val="right"/>
              <w:rPr>
                <w:sz w:val="20"/>
                <w:szCs w:val="20"/>
                <w:lang w:val="en-GB"/>
              </w:rPr>
            </w:pPr>
            <w:r w:rsidRPr="00F9078D">
              <w:rPr>
                <w:sz w:val="20"/>
                <w:szCs w:val="20"/>
              </w:rPr>
              <w:t>7,56</w:t>
            </w:r>
          </w:p>
        </w:tc>
        <w:tc>
          <w:tcPr>
            <w:tcW w:w="770" w:type="dxa"/>
            <w:tcMar>
              <w:right w:w="57" w:type="dxa"/>
            </w:tcMar>
          </w:tcPr>
          <w:p w14:paraId="5595A5A8" w14:textId="4C531BF2" w:rsidR="00531979" w:rsidRPr="0030690B" w:rsidRDefault="00531979" w:rsidP="00531979">
            <w:pPr>
              <w:spacing w:before="20" w:after="20"/>
              <w:jc w:val="right"/>
              <w:rPr>
                <w:sz w:val="20"/>
                <w:szCs w:val="20"/>
                <w:lang w:val="en-GB"/>
              </w:rPr>
            </w:pPr>
            <w:r w:rsidRPr="00F9078D">
              <w:rPr>
                <w:sz w:val="20"/>
                <w:szCs w:val="20"/>
              </w:rPr>
              <w:t>7,56</w:t>
            </w:r>
          </w:p>
        </w:tc>
        <w:tc>
          <w:tcPr>
            <w:tcW w:w="770" w:type="dxa"/>
            <w:tcMar>
              <w:right w:w="57" w:type="dxa"/>
            </w:tcMar>
          </w:tcPr>
          <w:p w14:paraId="69011072" w14:textId="1674CF0F" w:rsidR="00531979" w:rsidRPr="0030690B" w:rsidRDefault="00531979" w:rsidP="00531979">
            <w:pPr>
              <w:spacing w:before="20" w:after="20"/>
              <w:jc w:val="right"/>
              <w:rPr>
                <w:sz w:val="20"/>
                <w:szCs w:val="20"/>
                <w:lang w:val="en-GB"/>
              </w:rPr>
            </w:pPr>
            <w:r w:rsidRPr="009D311E">
              <w:rPr>
                <w:sz w:val="20"/>
                <w:szCs w:val="20"/>
              </w:rPr>
              <w:t>5</w:t>
            </w:r>
            <w:r>
              <w:rPr>
                <w:sz w:val="20"/>
                <w:szCs w:val="20"/>
              </w:rPr>
              <w:t>,</w:t>
            </w:r>
            <w:r w:rsidRPr="009D311E">
              <w:rPr>
                <w:sz w:val="20"/>
                <w:szCs w:val="20"/>
              </w:rPr>
              <w:t>46</w:t>
            </w:r>
          </w:p>
        </w:tc>
        <w:tc>
          <w:tcPr>
            <w:tcW w:w="770" w:type="dxa"/>
            <w:tcMar>
              <w:right w:w="57" w:type="dxa"/>
            </w:tcMar>
          </w:tcPr>
          <w:p w14:paraId="68E0CD43" w14:textId="7A4C5F7A" w:rsidR="00531979" w:rsidRPr="0030690B" w:rsidRDefault="00531979" w:rsidP="00531979">
            <w:pPr>
              <w:spacing w:before="20" w:after="20"/>
              <w:jc w:val="right"/>
              <w:rPr>
                <w:sz w:val="20"/>
                <w:szCs w:val="20"/>
                <w:lang w:val="en-GB"/>
              </w:rPr>
            </w:pPr>
            <w:r w:rsidRPr="009D311E">
              <w:rPr>
                <w:sz w:val="20"/>
                <w:szCs w:val="20"/>
              </w:rPr>
              <w:t>5</w:t>
            </w:r>
            <w:r>
              <w:rPr>
                <w:sz w:val="20"/>
                <w:szCs w:val="20"/>
              </w:rPr>
              <w:t>,</w:t>
            </w:r>
            <w:r w:rsidRPr="009D311E">
              <w:rPr>
                <w:sz w:val="20"/>
                <w:szCs w:val="20"/>
              </w:rPr>
              <w:t>46</w:t>
            </w:r>
          </w:p>
        </w:tc>
        <w:tc>
          <w:tcPr>
            <w:tcW w:w="770" w:type="dxa"/>
            <w:tcMar>
              <w:right w:w="57" w:type="dxa"/>
            </w:tcMar>
          </w:tcPr>
          <w:p w14:paraId="132F7A1B" w14:textId="60F4A01F" w:rsidR="00531979" w:rsidRPr="0030690B" w:rsidRDefault="00531979" w:rsidP="00531979">
            <w:pPr>
              <w:spacing w:before="20" w:after="20"/>
              <w:jc w:val="right"/>
              <w:rPr>
                <w:sz w:val="20"/>
                <w:szCs w:val="20"/>
                <w:lang w:val="en-GB"/>
              </w:rPr>
            </w:pPr>
            <w:r w:rsidRPr="009D311E">
              <w:rPr>
                <w:sz w:val="20"/>
                <w:szCs w:val="20"/>
              </w:rPr>
              <w:t>5</w:t>
            </w:r>
            <w:r>
              <w:rPr>
                <w:sz w:val="20"/>
                <w:szCs w:val="20"/>
              </w:rPr>
              <w:t>,</w:t>
            </w:r>
            <w:r w:rsidRPr="009D311E">
              <w:rPr>
                <w:sz w:val="20"/>
                <w:szCs w:val="20"/>
              </w:rPr>
              <w:t>46</w:t>
            </w:r>
          </w:p>
        </w:tc>
        <w:tc>
          <w:tcPr>
            <w:tcW w:w="770" w:type="dxa"/>
            <w:tcMar>
              <w:right w:w="57" w:type="dxa"/>
            </w:tcMar>
          </w:tcPr>
          <w:p w14:paraId="67B5A52F" w14:textId="24C20B3F" w:rsidR="00531979" w:rsidRPr="0030690B" w:rsidRDefault="00531979" w:rsidP="00531979">
            <w:pPr>
              <w:spacing w:before="20" w:after="20"/>
              <w:jc w:val="right"/>
              <w:rPr>
                <w:sz w:val="20"/>
                <w:szCs w:val="20"/>
                <w:lang w:val="en-GB"/>
              </w:rPr>
            </w:pPr>
            <w:r w:rsidRPr="009D311E">
              <w:rPr>
                <w:sz w:val="20"/>
                <w:szCs w:val="20"/>
              </w:rPr>
              <w:t>2</w:t>
            </w:r>
            <w:r>
              <w:rPr>
                <w:sz w:val="20"/>
                <w:szCs w:val="20"/>
              </w:rPr>
              <w:t>,</w:t>
            </w:r>
            <w:r w:rsidRPr="009D311E">
              <w:rPr>
                <w:sz w:val="20"/>
                <w:szCs w:val="20"/>
              </w:rPr>
              <w:t>73</w:t>
            </w:r>
          </w:p>
        </w:tc>
        <w:tc>
          <w:tcPr>
            <w:tcW w:w="931" w:type="dxa"/>
            <w:tcMar>
              <w:right w:w="57" w:type="dxa"/>
            </w:tcMar>
            <w:hideMark/>
          </w:tcPr>
          <w:p w14:paraId="3E8EE6FF" w14:textId="44150F3D" w:rsidR="00531979" w:rsidRPr="0030690B" w:rsidRDefault="00531979" w:rsidP="00531979">
            <w:pPr>
              <w:spacing w:before="20" w:after="20"/>
              <w:jc w:val="right"/>
              <w:rPr>
                <w:sz w:val="20"/>
                <w:szCs w:val="20"/>
                <w:lang w:val="en-GB"/>
              </w:rPr>
            </w:pPr>
            <w:r w:rsidRPr="002D7763">
              <w:rPr>
                <w:sz w:val="20"/>
                <w:szCs w:val="20"/>
              </w:rPr>
              <w:t>n.a.</w:t>
            </w:r>
          </w:p>
        </w:tc>
      </w:tr>
      <w:tr w:rsidR="00531979" w:rsidRPr="0030690B" w14:paraId="21763E38" w14:textId="77777777" w:rsidTr="003C7CE0">
        <w:trPr>
          <w:trHeight w:val="219"/>
        </w:trPr>
        <w:tc>
          <w:tcPr>
            <w:tcW w:w="3258" w:type="dxa"/>
            <w:gridSpan w:val="3"/>
            <w:hideMark/>
          </w:tcPr>
          <w:p w14:paraId="4A3492AC" w14:textId="05E040DE" w:rsidR="00531979" w:rsidRPr="0030690B" w:rsidRDefault="00531979" w:rsidP="00531979">
            <w:pPr>
              <w:spacing w:before="20" w:after="20"/>
              <w:ind w:left="38"/>
              <w:jc w:val="left"/>
              <w:rPr>
                <w:sz w:val="20"/>
                <w:szCs w:val="20"/>
                <w:lang w:val="en-GB"/>
              </w:rPr>
            </w:pPr>
            <w:r w:rsidRPr="00FF66F2">
              <w:rPr>
                <w:sz w:val="18"/>
                <w:szCs w:val="18"/>
              </w:rPr>
              <w:t>Consumo máximo autorizado</w:t>
            </w:r>
            <w:r>
              <w:rPr>
                <w:sz w:val="18"/>
                <w:szCs w:val="18"/>
              </w:rPr>
              <w:t xml:space="preserve"> </w:t>
            </w:r>
            <w:r w:rsidRPr="00FF66F2">
              <w:rPr>
                <w:sz w:val="18"/>
                <w:szCs w:val="18"/>
              </w:rPr>
              <w:t>(toneladas PAO)</w:t>
            </w:r>
          </w:p>
        </w:tc>
        <w:tc>
          <w:tcPr>
            <w:tcW w:w="769" w:type="dxa"/>
            <w:tcMar>
              <w:right w:w="57" w:type="dxa"/>
            </w:tcMar>
          </w:tcPr>
          <w:p w14:paraId="00EE9C36" w14:textId="228A9A8B" w:rsidR="00531979" w:rsidRPr="0030690B" w:rsidRDefault="00531979" w:rsidP="00531979">
            <w:pPr>
              <w:spacing w:before="20" w:after="20"/>
              <w:jc w:val="right"/>
              <w:rPr>
                <w:sz w:val="20"/>
                <w:szCs w:val="20"/>
                <w:lang w:val="en-GB"/>
              </w:rPr>
            </w:pPr>
            <w:r w:rsidRPr="009D311E">
              <w:rPr>
                <w:sz w:val="20"/>
                <w:szCs w:val="20"/>
              </w:rPr>
              <w:t>8</w:t>
            </w:r>
            <w:r>
              <w:rPr>
                <w:sz w:val="20"/>
                <w:szCs w:val="20"/>
              </w:rPr>
              <w:t>,</w:t>
            </w:r>
            <w:r w:rsidRPr="009D311E">
              <w:rPr>
                <w:sz w:val="20"/>
                <w:szCs w:val="20"/>
              </w:rPr>
              <w:t>87</w:t>
            </w:r>
          </w:p>
        </w:tc>
        <w:tc>
          <w:tcPr>
            <w:tcW w:w="770" w:type="dxa"/>
            <w:tcMar>
              <w:right w:w="57" w:type="dxa"/>
            </w:tcMar>
          </w:tcPr>
          <w:p w14:paraId="5CEB68A1" w14:textId="05A9F12F" w:rsidR="00531979" w:rsidRPr="0030690B" w:rsidRDefault="00531979" w:rsidP="00531979">
            <w:pPr>
              <w:spacing w:before="20" w:after="20"/>
              <w:jc w:val="right"/>
              <w:rPr>
                <w:sz w:val="20"/>
                <w:szCs w:val="20"/>
                <w:lang w:val="en-GB"/>
              </w:rPr>
            </w:pPr>
            <w:r w:rsidRPr="009D311E">
              <w:rPr>
                <w:sz w:val="20"/>
                <w:szCs w:val="20"/>
              </w:rPr>
              <w:t>8</w:t>
            </w:r>
            <w:r>
              <w:rPr>
                <w:sz w:val="20"/>
                <w:szCs w:val="20"/>
              </w:rPr>
              <w:t>,</w:t>
            </w:r>
            <w:r w:rsidRPr="009D311E">
              <w:rPr>
                <w:sz w:val="20"/>
                <w:szCs w:val="20"/>
              </w:rPr>
              <w:t>40</w:t>
            </w:r>
          </w:p>
        </w:tc>
        <w:tc>
          <w:tcPr>
            <w:tcW w:w="770" w:type="dxa"/>
            <w:tcMar>
              <w:right w:w="57" w:type="dxa"/>
            </w:tcMar>
          </w:tcPr>
          <w:p w14:paraId="4E19DE5A" w14:textId="2F16697D" w:rsidR="00531979" w:rsidRPr="0030690B" w:rsidRDefault="00531979" w:rsidP="00531979">
            <w:pPr>
              <w:spacing w:before="20" w:after="20"/>
              <w:jc w:val="right"/>
              <w:rPr>
                <w:sz w:val="20"/>
                <w:szCs w:val="20"/>
                <w:lang w:val="en-GB"/>
              </w:rPr>
            </w:pPr>
            <w:r w:rsidRPr="009D311E">
              <w:rPr>
                <w:sz w:val="20"/>
                <w:szCs w:val="20"/>
              </w:rPr>
              <w:t>7</w:t>
            </w:r>
            <w:r w:rsidR="009715E3">
              <w:rPr>
                <w:sz w:val="20"/>
                <w:szCs w:val="20"/>
              </w:rPr>
              <w:t>,</w:t>
            </w:r>
            <w:r w:rsidRPr="009D311E">
              <w:rPr>
                <w:sz w:val="20"/>
                <w:szCs w:val="20"/>
              </w:rPr>
              <w:t>22</w:t>
            </w:r>
          </w:p>
        </w:tc>
        <w:tc>
          <w:tcPr>
            <w:tcW w:w="770" w:type="dxa"/>
            <w:tcMar>
              <w:right w:w="57" w:type="dxa"/>
            </w:tcMar>
          </w:tcPr>
          <w:p w14:paraId="5173FD48" w14:textId="2247D9EE" w:rsidR="00531979" w:rsidRPr="0030690B" w:rsidRDefault="00531979" w:rsidP="00531979">
            <w:pPr>
              <w:spacing w:before="20" w:after="20"/>
              <w:jc w:val="right"/>
              <w:rPr>
                <w:sz w:val="20"/>
                <w:szCs w:val="20"/>
                <w:lang w:val="en-GB"/>
              </w:rPr>
            </w:pPr>
            <w:r w:rsidRPr="009D311E">
              <w:rPr>
                <w:sz w:val="20"/>
                <w:szCs w:val="20"/>
              </w:rPr>
              <w:t>6</w:t>
            </w:r>
            <w:r>
              <w:rPr>
                <w:sz w:val="20"/>
                <w:szCs w:val="20"/>
              </w:rPr>
              <w:t>,</w:t>
            </w:r>
            <w:r w:rsidRPr="009D311E">
              <w:rPr>
                <w:sz w:val="20"/>
                <w:szCs w:val="20"/>
              </w:rPr>
              <w:t>64</w:t>
            </w:r>
          </w:p>
        </w:tc>
        <w:tc>
          <w:tcPr>
            <w:tcW w:w="770" w:type="dxa"/>
            <w:tcMar>
              <w:right w:w="57" w:type="dxa"/>
            </w:tcMar>
          </w:tcPr>
          <w:p w14:paraId="69C8A425" w14:textId="3963CF6A" w:rsidR="00531979" w:rsidRPr="0030690B" w:rsidRDefault="00531979" w:rsidP="00531979">
            <w:pPr>
              <w:spacing w:before="20" w:after="20"/>
              <w:jc w:val="right"/>
              <w:rPr>
                <w:sz w:val="20"/>
                <w:szCs w:val="20"/>
                <w:lang w:val="en-GB"/>
              </w:rPr>
            </w:pPr>
            <w:r w:rsidRPr="009D311E">
              <w:rPr>
                <w:sz w:val="20"/>
                <w:szCs w:val="20"/>
              </w:rPr>
              <w:t>5</w:t>
            </w:r>
            <w:r>
              <w:rPr>
                <w:sz w:val="20"/>
                <w:szCs w:val="20"/>
              </w:rPr>
              <w:t>,</w:t>
            </w:r>
            <w:r w:rsidRPr="009D311E">
              <w:rPr>
                <w:sz w:val="20"/>
                <w:szCs w:val="20"/>
              </w:rPr>
              <w:t>88</w:t>
            </w:r>
          </w:p>
        </w:tc>
        <w:tc>
          <w:tcPr>
            <w:tcW w:w="770" w:type="dxa"/>
            <w:tcMar>
              <w:right w:w="57" w:type="dxa"/>
            </w:tcMar>
          </w:tcPr>
          <w:p w14:paraId="514E1C59" w14:textId="35A0A137" w:rsidR="00531979" w:rsidRPr="0030690B" w:rsidRDefault="00531979" w:rsidP="00531979">
            <w:pPr>
              <w:spacing w:before="20" w:after="20"/>
              <w:jc w:val="right"/>
              <w:rPr>
                <w:sz w:val="20"/>
                <w:szCs w:val="20"/>
                <w:lang w:val="en-GB"/>
              </w:rPr>
            </w:pPr>
            <w:r w:rsidRPr="009D311E">
              <w:rPr>
                <w:sz w:val="20"/>
                <w:szCs w:val="20"/>
              </w:rPr>
              <w:t>4</w:t>
            </w:r>
            <w:r>
              <w:rPr>
                <w:sz w:val="20"/>
                <w:szCs w:val="20"/>
              </w:rPr>
              <w:t>,</w:t>
            </w:r>
            <w:r w:rsidRPr="009D311E">
              <w:rPr>
                <w:sz w:val="20"/>
                <w:szCs w:val="20"/>
              </w:rPr>
              <w:t>20</w:t>
            </w:r>
          </w:p>
        </w:tc>
        <w:tc>
          <w:tcPr>
            <w:tcW w:w="770" w:type="dxa"/>
            <w:tcMar>
              <w:right w:w="57" w:type="dxa"/>
            </w:tcMar>
          </w:tcPr>
          <w:p w14:paraId="3CA2544E" w14:textId="61CE29E5" w:rsidR="00531979" w:rsidRPr="0030690B" w:rsidRDefault="00531979" w:rsidP="00531979">
            <w:pPr>
              <w:spacing w:before="20" w:after="20"/>
              <w:jc w:val="right"/>
              <w:rPr>
                <w:sz w:val="20"/>
                <w:szCs w:val="20"/>
                <w:lang w:val="en-GB"/>
              </w:rPr>
            </w:pPr>
            <w:r w:rsidRPr="009D311E">
              <w:rPr>
                <w:sz w:val="20"/>
                <w:szCs w:val="20"/>
              </w:rPr>
              <w:t>2</w:t>
            </w:r>
            <w:r>
              <w:rPr>
                <w:sz w:val="20"/>
                <w:szCs w:val="20"/>
              </w:rPr>
              <w:t>,</w:t>
            </w:r>
            <w:r w:rsidRPr="009D311E">
              <w:rPr>
                <w:sz w:val="20"/>
                <w:szCs w:val="20"/>
              </w:rPr>
              <w:t>94</w:t>
            </w:r>
          </w:p>
        </w:tc>
        <w:tc>
          <w:tcPr>
            <w:tcW w:w="770" w:type="dxa"/>
            <w:tcMar>
              <w:right w:w="57" w:type="dxa"/>
            </w:tcMar>
          </w:tcPr>
          <w:p w14:paraId="3A89033C" w14:textId="12D547A6" w:rsidR="00531979" w:rsidRPr="0030690B" w:rsidRDefault="00531979" w:rsidP="00531979">
            <w:pPr>
              <w:spacing w:before="20" w:after="20"/>
              <w:jc w:val="right"/>
              <w:rPr>
                <w:sz w:val="20"/>
                <w:szCs w:val="20"/>
                <w:lang w:val="en-GB"/>
              </w:rPr>
            </w:pPr>
            <w:r w:rsidRPr="009D311E">
              <w:rPr>
                <w:sz w:val="20"/>
                <w:szCs w:val="20"/>
              </w:rPr>
              <w:t>1</w:t>
            </w:r>
            <w:r>
              <w:rPr>
                <w:sz w:val="20"/>
                <w:szCs w:val="20"/>
              </w:rPr>
              <w:t>,</w:t>
            </w:r>
            <w:r w:rsidRPr="009D311E">
              <w:rPr>
                <w:sz w:val="20"/>
                <w:szCs w:val="20"/>
              </w:rPr>
              <w:t>68</w:t>
            </w:r>
          </w:p>
        </w:tc>
        <w:tc>
          <w:tcPr>
            <w:tcW w:w="770" w:type="dxa"/>
            <w:tcMar>
              <w:right w:w="57" w:type="dxa"/>
            </w:tcMar>
          </w:tcPr>
          <w:p w14:paraId="354DF8E7" w14:textId="44ED2008" w:rsidR="00531979" w:rsidRPr="0030690B" w:rsidRDefault="00531979" w:rsidP="00531979">
            <w:pPr>
              <w:spacing w:before="20" w:after="20"/>
              <w:jc w:val="right"/>
              <w:rPr>
                <w:sz w:val="20"/>
                <w:szCs w:val="20"/>
                <w:lang w:val="en-GB"/>
              </w:rPr>
            </w:pPr>
            <w:r w:rsidRPr="009D311E">
              <w:rPr>
                <w:sz w:val="20"/>
                <w:szCs w:val="20"/>
              </w:rPr>
              <w:t>0</w:t>
            </w:r>
            <w:r>
              <w:rPr>
                <w:sz w:val="20"/>
                <w:szCs w:val="20"/>
              </w:rPr>
              <w:t>,</w:t>
            </w:r>
            <w:r w:rsidRPr="009D311E">
              <w:rPr>
                <w:sz w:val="20"/>
                <w:szCs w:val="20"/>
              </w:rPr>
              <w:t>76</w:t>
            </w:r>
          </w:p>
        </w:tc>
        <w:tc>
          <w:tcPr>
            <w:tcW w:w="770" w:type="dxa"/>
            <w:tcMar>
              <w:right w:w="57" w:type="dxa"/>
            </w:tcMar>
          </w:tcPr>
          <w:p w14:paraId="0B52832C" w14:textId="7775825F" w:rsidR="00531979" w:rsidRPr="0030690B" w:rsidRDefault="00531979" w:rsidP="00531979">
            <w:pPr>
              <w:spacing w:before="20" w:after="20"/>
              <w:jc w:val="right"/>
              <w:rPr>
                <w:sz w:val="20"/>
                <w:szCs w:val="20"/>
                <w:lang w:val="en-GB"/>
              </w:rPr>
            </w:pPr>
            <w:r w:rsidRPr="009D311E">
              <w:rPr>
                <w:sz w:val="20"/>
                <w:szCs w:val="20"/>
              </w:rPr>
              <w:t>0</w:t>
            </w:r>
            <w:r>
              <w:rPr>
                <w:sz w:val="20"/>
                <w:szCs w:val="20"/>
              </w:rPr>
              <w:t>,</w:t>
            </w:r>
            <w:r w:rsidRPr="009D311E">
              <w:rPr>
                <w:sz w:val="20"/>
                <w:szCs w:val="20"/>
              </w:rPr>
              <w:t>76</w:t>
            </w:r>
          </w:p>
        </w:tc>
        <w:tc>
          <w:tcPr>
            <w:tcW w:w="770" w:type="dxa"/>
            <w:tcMar>
              <w:right w:w="57" w:type="dxa"/>
            </w:tcMar>
          </w:tcPr>
          <w:p w14:paraId="777EECDF" w14:textId="24B2E8E1" w:rsidR="00531979" w:rsidRPr="0030690B" w:rsidRDefault="00531979" w:rsidP="00531979">
            <w:pPr>
              <w:spacing w:before="20" w:after="20"/>
              <w:jc w:val="right"/>
              <w:rPr>
                <w:sz w:val="20"/>
                <w:szCs w:val="20"/>
                <w:lang w:val="en-GB"/>
              </w:rPr>
            </w:pPr>
            <w:r w:rsidRPr="0099087A">
              <w:rPr>
                <w:sz w:val="20"/>
                <w:szCs w:val="20"/>
              </w:rPr>
              <w:t>0,76</w:t>
            </w:r>
          </w:p>
        </w:tc>
        <w:tc>
          <w:tcPr>
            <w:tcW w:w="770" w:type="dxa"/>
            <w:tcMar>
              <w:right w:w="57" w:type="dxa"/>
            </w:tcMar>
          </w:tcPr>
          <w:p w14:paraId="5B522890" w14:textId="5F2938E8" w:rsidR="00531979" w:rsidRPr="0030690B" w:rsidRDefault="00531979" w:rsidP="00531979">
            <w:pPr>
              <w:spacing w:before="20" w:after="20"/>
              <w:jc w:val="right"/>
              <w:rPr>
                <w:sz w:val="20"/>
                <w:szCs w:val="20"/>
                <w:lang w:val="en-GB"/>
              </w:rPr>
            </w:pPr>
            <w:r w:rsidRPr="0099087A">
              <w:rPr>
                <w:sz w:val="20"/>
                <w:szCs w:val="20"/>
              </w:rPr>
              <w:t>0,76</w:t>
            </w:r>
          </w:p>
        </w:tc>
        <w:tc>
          <w:tcPr>
            <w:tcW w:w="770" w:type="dxa"/>
            <w:tcMar>
              <w:right w:w="57" w:type="dxa"/>
            </w:tcMar>
          </w:tcPr>
          <w:p w14:paraId="58A0F224" w14:textId="129DAE6E" w:rsidR="00531979" w:rsidRPr="0030690B" w:rsidRDefault="00531979" w:rsidP="00531979">
            <w:pPr>
              <w:spacing w:before="20" w:after="20"/>
              <w:jc w:val="right"/>
              <w:rPr>
                <w:sz w:val="20"/>
                <w:szCs w:val="20"/>
                <w:lang w:val="en-GB"/>
              </w:rPr>
            </w:pPr>
            <w:r w:rsidRPr="009D311E">
              <w:rPr>
                <w:sz w:val="20"/>
                <w:szCs w:val="20"/>
              </w:rPr>
              <w:t>0</w:t>
            </w:r>
            <w:r>
              <w:rPr>
                <w:sz w:val="20"/>
                <w:szCs w:val="20"/>
              </w:rPr>
              <w:t>,</w:t>
            </w:r>
            <w:r w:rsidRPr="009D311E">
              <w:rPr>
                <w:sz w:val="20"/>
                <w:szCs w:val="20"/>
              </w:rPr>
              <w:t>21</w:t>
            </w:r>
          </w:p>
        </w:tc>
        <w:tc>
          <w:tcPr>
            <w:tcW w:w="931" w:type="dxa"/>
            <w:tcMar>
              <w:right w:w="57" w:type="dxa"/>
            </w:tcMar>
            <w:hideMark/>
          </w:tcPr>
          <w:p w14:paraId="3176465D" w14:textId="691A4A7F" w:rsidR="00531979" w:rsidRPr="0030690B" w:rsidRDefault="00531979" w:rsidP="00531979">
            <w:pPr>
              <w:spacing w:before="20" w:after="20"/>
              <w:jc w:val="right"/>
              <w:rPr>
                <w:sz w:val="20"/>
                <w:szCs w:val="20"/>
                <w:lang w:val="en-GB"/>
              </w:rPr>
            </w:pPr>
            <w:r w:rsidRPr="002D7763">
              <w:rPr>
                <w:sz w:val="20"/>
                <w:szCs w:val="20"/>
              </w:rPr>
              <w:t>n.a.</w:t>
            </w:r>
          </w:p>
        </w:tc>
      </w:tr>
      <w:tr w:rsidR="000C2E41" w:rsidRPr="0030690B" w14:paraId="30DFE435" w14:textId="77777777" w:rsidTr="0070020A">
        <w:trPr>
          <w:trHeight w:val="190"/>
        </w:trPr>
        <w:tc>
          <w:tcPr>
            <w:tcW w:w="1075" w:type="dxa"/>
            <w:vMerge w:val="restart"/>
            <w:vAlign w:val="center"/>
            <w:hideMark/>
          </w:tcPr>
          <w:p w14:paraId="503DBB6A" w14:textId="38F842A1" w:rsidR="000C2E41" w:rsidRPr="000C2E41" w:rsidRDefault="000C2E41" w:rsidP="000C2E41">
            <w:pPr>
              <w:spacing w:before="20" w:after="20"/>
              <w:ind w:left="38" w:right="-82"/>
              <w:jc w:val="left"/>
              <w:rPr>
                <w:sz w:val="20"/>
                <w:szCs w:val="20"/>
                <w:lang w:val="fr-FR"/>
              </w:rPr>
            </w:pPr>
            <w:r w:rsidRPr="00FF66F2">
              <w:rPr>
                <w:sz w:val="18"/>
                <w:szCs w:val="18"/>
                <w:lang w:val="fr-FR"/>
              </w:rPr>
              <w:t>Financiación acordada en principio</w:t>
            </w:r>
            <w:r w:rsidRPr="00FF66F2">
              <w:rPr>
                <w:sz w:val="18"/>
                <w:szCs w:val="18"/>
              </w:rPr>
              <w:t xml:space="preserve"> (USD)</w:t>
            </w:r>
          </w:p>
        </w:tc>
        <w:tc>
          <w:tcPr>
            <w:tcW w:w="900" w:type="dxa"/>
            <w:vMerge w:val="restart"/>
            <w:vAlign w:val="center"/>
            <w:hideMark/>
          </w:tcPr>
          <w:p w14:paraId="6B4BBFE0" w14:textId="5ADBC46A" w:rsidR="000C2E41" w:rsidRPr="0030690B" w:rsidRDefault="000C2E41" w:rsidP="000C2E41">
            <w:pPr>
              <w:spacing w:before="20" w:after="20"/>
              <w:ind w:left="38"/>
              <w:jc w:val="center"/>
              <w:rPr>
                <w:sz w:val="20"/>
                <w:szCs w:val="20"/>
                <w:lang w:val="en-GB"/>
              </w:rPr>
            </w:pPr>
            <w:r w:rsidRPr="000C2E41">
              <w:rPr>
                <w:sz w:val="18"/>
                <w:szCs w:val="18"/>
              </w:rPr>
              <w:t>Alemania</w:t>
            </w:r>
          </w:p>
        </w:tc>
        <w:tc>
          <w:tcPr>
            <w:tcW w:w="1283" w:type="dxa"/>
            <w:hideMark/>
          </w:tcPr>
          <w:p w14:paraId="540CE391" w14:textId="56B73F58" w:rsidR="000C2E41" w:rsidRPr="0030690B" w:rsidRDefault="000C2E41" w:rsidP="000C2E41">
            <w:pPr>
              <w:spacing w:before="20" w:after="20"/>
              <w:ind w:left="38"/>
              <w:jc w:val="left"/>
              <w:rPr>
                <w:sz w:val="20"/>
                <w:szCs w:val="20"/>
                <w:lang w:val="en-GB"/>
              </w:rPr>
            </w:pPr>
            <w:r w:rsidRPr="00FF66F2">
              <w:rPr>
                <w:sz w:val="18"/>
                <w:szCs w:val="18"/>
                <w:lang w:val="en-US"/>
              </w:rPr>
              <w:t>Costos del proyecto</w:t>
            </w:r>
          </w:p>
        </w:tc>
        <w:tc>
          <w:tcPr>
            <w:tcW w:w="769" w:type="dxa"/>
            <w:tcMar>
              <w:right w:w="57" w:type="dxa"/>
            </w:tcMar>
          </w:tcPr>
          <w:p w14:paraId="3A841E9E" w14:textId="4AC961CA" w:rsidR="000C2E41" w:rsidRPr="0030690B" w:rsidRDefault="000C2E41" w:rsidP="000C2E41">
            <w:pPr>
              <w:spacing w:before="20" w:after="20"/>
              <w:jc w:val="right"/>
              <w:rPr>
                <w:color w:val="000000"/>
                <w:sz w:val="20"/>
                <w:szCs w:val="20"/>
                <w:lang w:val="en-GB"/>
              </w:rPr>
            </w:pPr>
            <w:r w:rsidRPr="0030690B">
              <w:rPr>
                <w:sz w:val="20"/>
                <w:lang w:val="en-GB"/>
              </w:rPr>
              <w:t>300</w:t>
            </w:r>
            <w:r>
              <w:rPr>
                <w:sz w:val="20"/>
                <w:lang w:val="en-GB"/>
              </w:rPr>
              <w:t>.</w:t>
            </w:r>
            <w:r w:rsidRPr="0030690B">
              <w:rPr>
                <w:sz w:val="20"/>
                <w:lang w:val="en-GB"/>
              </w:rPr>
              <w:t>000</w:t>
            </w:r>
          </w:p>
        </w:tc>
        <w:tc>
          <w:tcPr>
            <w:tcW w:w="770" w:type="dxa"/>
            <w:tcMar>
              <w:right w:w="57" w:type="dxa"/>
            </w:tcMar>
          </w:tcPr>
          <w:p w14:paraId="79976225" w14:textId="637B45BB" w:rsidR="000C2E41" w:rsidRPr="0030690B" w:rsidRDefault="000C2E41" w:rsidP="000C2E41">
            <w:pPr>
              <w:spacing w:before="20" w:after="20"/>
              <w:jc w:val="right"/>
              <w:rPr>
                <w:color w:val="000000"/>
                <w:sz w:val="20"/>
                <w:szCs w:val="20"/>
                <w:lang w:val="en-GB"/>
              </w:rPr>
            </w:pPr>
            <w:r w:rsidRPr="0030690B">
              <w:rPr>
                <w:color w:val="000000"/>
                <w:sz w:val="20"/>
                <w:lang w:val="en-GB"/>
              </w:rPr>
              <w:t>0</w:t>
            </w:r>
          </w:p>
        </w:tc>
        <w:tc>
          <w:tcPr>
            <w:tcW w:w="770" w:type="dxa"/>
            <w:tcMar>
              <w:right w:w="57" w:type="dxa"/>
            </w:tcMar>
          </w:tcPr>
          <w:p w14:paraId="3F9D21F9" w14:textId="154AEF83" w:rsidR="000C2E41" w:rsidRPr="0030690B" w:rsidRDefault="000C2E41" w:rsidP="000C2E41">
            <w:pPr>
              <w:spacing w:before="20" w:after="20"/>
              <w:jc w:val="right"/>
              <w:rPr>
                <w:color w:val="000000"/>
                <w:sz w:val="20"/>
                <w:szCs w:val="20"/>
                <w:lang w:val="en-GB"/>
              </w:rPr>
            </w:pPr>
            <w:r w:rsidRPr="0030690B">
              <w:rPr>
                <w:sz w:val="20"/>
                <w:lang w:val="en-GB"/>
              </w:rPr>
              <w:t>240</w:t>
            </w:r>
            <w:r w:rsidR="00531979">
              <w:rPr>
                <w:sz w:val="20"/>
                <w:lang w:val="en-GB"/>
              </w:rPr>
              <w:t>.</w:t>
            </w:r>
            <w:r w:rsidRPr="0030690B">
              <w:rPr>
                <w:sz w:val="20"/>
                <w:lang w:val="en-GB"/>
              </w:rPr>
              <w:t>000</w:t>
            </w:r>
          </w:p>
        </w:tc>
        <w:tc>
          <w:tcPr>
            <w:tcW w:w="770" w:type="dxa"/>
            <w:tcMar>
              <w:right w:w="57" w:type="dxa"/>
            </w:tcMar>
          </w:tcPr>
          <w:p w14:paraId="0A2D231B" w14:textId="2655A562" w:rsidR="000C2E41" w:rsidRPr="0030690B" w:rsidRDefault="000C2E41" w:rsidP="000C2E41">
            <w:pPr>
              <w:spacing w:before="20" w:after="20"/>
              <w:jc w:val="right"/>
              <w:rPr>
                <w:color w:val="000000"/>
                <w:sz w:val="20"/>
                <w:szCs w:val="20"/>
                <w:lang w:val="en-GB"/>
              </w:rPr>
            </w:pPr>
            <w:r w:rsidRPr="0030690B">
              <w:rPr>
                <w:color w:val="000000"/>
                <w:sz w:val="20"/>
                <w:lang w:val="en-GB"/>
              </w:rPr>
              <w:t>0</w:t>
            </w:r>
          </w:p>
        </w:tc>
        <w:tc>
          <w:tcPr>
            <w:tcW w:w="770" w:type="dxa"/>
            <w:tcMar>
              <w:right w:w="57" w:type="dxa"/>
            </w:tcMar>
          </w:tcPr>
          <w:p w14:paraId="00A86787" w14:textId="771A0E86" w:rsidR="000C2E41" w:rsidRPr="0030690B" w:rsidRDefault="000C2E41" w:rsidP="000C2E41">
            <w:pPr>
              <w:spacing w:before="20" w:after="20"/>
              <w:jc w:val="right"/>
              <w:rPr>
                <w:color w:val="000000"/>
                <w:sz w:val="20"/>
                <w:szCs w:val="20"/>
                <w:lang w:val="en-GB"/>
              </w:rPr>
            </w:pPr>
            <w:r w:rsidRPr="0030690B">
              <w:rPr>
                <w:color w:val="000000"/>
                <w:sz w:val="20"/>
                <w:lang w:val="en-GB"/>
              </w:rPr>
              <w:t>0</w:t>
            </w:r>
          </w:p>
        </w:tc>
        <w:tc>
          <w:tcPr>
            <w:tcW w:w="770" w:type="dxa"/>
            <w:tcMar>
              <w:right w:w="57" w:type="dxa"/>
            </w:tcMar>
          </w:tcPr>
          <w:p w14:paraId="579859AB" w14:textId="11718C5E" w:rsidR="000C2E41" w:rsidRPr="0030690B" w:rsidRDefault="000C2E41" w:rsidP="000C2E41">
            <w:pPr>
              <w:spacing w:before="20" w:after="20"/>
              <w:jc w:val="right"/>
              <w:rPr>
                <w:color w:val="000000"/>
                <w:sz w:val="20"/>
                <w:szCs w:val="20"/>
                <w:lang w:val="en-GB"/>
              </w:rPr>
            </w:pPr>
            <w:r w:rsidRPr="0030690B">
              <w:rPr>
                <w:color w:val="000000"/>
                <w:sz w:val="20"/>
                <w:lang w:val="en-GB"/>
              </w:rPr>
              <w:t>0</w:t>
            </w:r>
          </w:p>
        </w:tc>
        <w:tc>
          <w:tcPr>
            <w:tcW w:w="770" w:type="dxa"/>
            <w:tcMar>
              <w:right w:w="57" w:type="dxa"/>
            </w:tcMar>
          </w:tcPr>
          <w:p w14:paraId="0AB4D4BC" w14:textId="23656651" w:rsidR="000C2E41" w:rsidRPr="0030690B" w:rsidRDefault="000C2E41" w:rsidP="000C2E41">
            <w:pPr>
              <w:spacing w:before="20" w:after="20"/>
              <w:jc w:val="right"/>
              <w:rPr>
                <w:color w:val="000000"/>
                <w:sz w:val="20"/>
                <w:szCs w:val="20"/>
                <w:lang w:val="en-GB"/>
              </w:rPr>
            </w:pPr>
            <w:r w:rsidRPr="0030690B">
              <w:rPr>
                <w:sz w:val="20"/>
                <w:lang w:val="en-GB"/>
              </w:rPr>
              <w:t>270</w:t>
            </w:r>
            <w:r w:rsidR="00531979">
              <w:rPr>
                <w:sz w:val="20"/>
                <w:lang w:val="en-GB"/>
              </w:rPr>
              <w:t>.</w:t>
            </w:r>
            <w:r w:rsidRPr="0030690B">
              <w:rPr>
                <w:sz w:val="20"/>
                <w:lang w:val="en-GB"/>
              </w:rPr>
              <w:t>000</w:t>
            </w:r>
          </w:p>
        </w:tc>
        <w:tc>
          <w:tcPr>
            <w:tcW w:w="770" w:type="dxa"/>
            <w:tcMar>
              <w:right w:w="57" w:type="dxa"/>
            </w:tcMar>
          </w:tcPr>
          <w:p w14:paraId="5651E68B" w14:textId="66AEEE83" w:rsidR="000C2E41" w:rsidRPr="0030690B" w:rsidRDefault="000C2E41" w:rsidP="000C2E41">
            <w:pPr>
              <w:spacing w:before="20" w:after="20"/>
              <w:jc w:val="right"/>
              <w:rPr>
                <w:color w:val="000000"/>
                <w:sz w:val="20"/>
                <w:szCs w:val="20"/>
                <w:lang w:val="en-GB"/>
              </w:rPr>
            </w:pPr>
            <w:r w:rsidRPr="0030690B">
              <w:rPr>
                <w:color w:val="000000"/>
                <w:sz w:val="20"/>
                <w:lang w:val="en-GB"/>
              </w:rPr>
              <w:t>0</w:t>
            </w:r>
          </w:p>
        </w:tc>
        <w:tc>
          <w:tcPr>
            <w:tcW w:w="770" w:type="dxa"/>
            <w:tcMar>
              <w:right w:w="57" w:type="dxa"/>
            </w:tcMar>
          </w:tcPr>
          <w:p w14:paraId="1F064FD2" w14:textId="23488BF3" w:rsidR="000C2E41" w:rsidRPr="0030690B" w:rsidRDefault="000C2E41" w:rsidP="000C2E41">
            <w:pPr>
              <w:spacing w:before="20" w:after="20"/>
              <w:jc w:val="right"/>
              <w:rPr>
                <w:color w:val="000000"/>
                <w:sz w:val="20"/>
                <w:szCs w:val="20"/>
                <w:lang w:val="en-GB"/>
              </w:rPr>
            </w:pPr>
            <w:r w:rsidRPr="0030690B">
              <w:rPr>
                <w:color w:val="000000"/>
                <w:sz w:val="20"/>
                <w:lang w:val="en-GB"/>
              </w:rPr>
              <w:t>0</w:t>
            </w:r>
          </w:p>
        </w:tc>
        <w:tc>
          <w:tcPr>
            <w:tcW w:w="770" w:type="dxa"/>
            <w:tcMar>
              <w:right w:w="57" w:type="dxa"/>
            </w:tcMar>
          </w:tcPr>
          <w:p w14:paraId="5030DF4A" w14:textId="3F16FBF3" w:rsidR="000C2E41" w:rsidRPr="0030690B" w:rsidRDefault="000C2E41" w:rsidP="000C2E41">
            <w:pPr>
              <w:spacing w:before="20" w:after="20"/>
              <w:jc w:val="right"/>
              <w:rPr>
                <w:color w:val="000000"/>
                <w:sz w:val="20"/>
                <w:szCs w:val="20"/>
                <w:lang w:val="en-GB"/>
              </w:rPr>
            </w:pPr>
            <w:r w:rsidRPr="0030690B">
              <w:rPr>
                <w:color w:val="000000"/>
                <w:sz w:val="20"/>
                <w:lang w:val="en-GB"/>
              </w:rPr>
              <w:t>0</w:t>
            </w:r>
          </w:p>
        </w:tc>
        <w:tc>
          <w:tcPr>
            <w:tcW w:w="770" w:type="dxa"/>
            <w:tcMar>
              <w:right w:w="57" w:type="dxa"/>
            </w:tcMar>
          </w:tcPr>
          <w:p w14:paraId="7DF2F5F7" w14:textId="543E3CFF" w:rsidR="000C2E41" w:rsidRPr="0030690B" w:rsidRDefault="000C2E41" w:rsidP="000C2E41">
            <w:pPr>
              <w:spacing w:before="20" w:after="20"/>
              <w:jc w:val="right"/>
              <w:rPr>
                <w:color w:val="000000"/>
                <w:sz w:val="20"/>
                <w:szCs w:val="20"/>
                <w:lang w:val="en-GB"/>
              </w:rPr>
            </w:pPr>
            <w:r w:rsidRPr="0030690B">
              <w:rPr>
                <w:sz w:val="20"/>
                <w:lang w:val="en-GB"/>
              </w:rPr>
              <w:t>120</w:t>
            </w:r>
            <w:r w:rsidR="00531979">
              <w:rPr>
                <w:sz w:val="20"/>
                <w:lang w:val="en-GB"/>
              </w:rPr>
              <w:t>.</w:t>
            </w:r>
            <w:r w:rsidRPr="0030690B">
              <w:rPr>
                <w:sz w:val="20"/>
                <w:lang w:val="en-GB"/>
              </w:rPr>
              <w:t>000</w:t>
            </w:r>
          </w:p>
        </w:tc>
        <w:tc>
          <w:tcPr>
            <w:tcW w:w="770" w:type="dxa"/>
            <w:tcMar>
              <w:right w:w="57" w:type="dxa"/>
            </w:tcMar>
          </w:tcPr>
          <w:p w14:paraId="6CD30DFF" w14:textId="0E809912" w:rsidR="000C2E41" w:rsidRPr="0030690B" w:rsidRDefault="000C2E41" w:rsidP="000C2E41">
            <w:pPr>
              <w:spacing w:before="20" w:after="20"/>
              <w:jc w:val="right"/>
              <w:rPr>
                <w:color w:val="000000"/>
                <w:sz w:val="20"/>
                <w:szCs w:val="20"/>
                <w:lang w:val="en-GB"/>
              </w:rPr>
            </w:pPr>
            <w:r w:rsidRPr="0030690B">
              <w:rPr>
                <w:color w:val="000000"/>
                <w:sz w:val="20"/>
                <w:lang w:val="en-GB"/>
              </w:rPr>
              <w:t>0</w:t>
            </w:r>
          </w:p>
        </w:tc>
        <w:tc>
          <w:tcPr>
            <w:tcW w:w="770" w:type="dxa"/>
            <w:tcMar>
              <w:right w:w="57" w:type="dxa"/>
            </w:tcMar>
          </w:tcPr>
          <w:p w14:paraId="4EE49E21" w14:textId="64A12DFC" w:rsidR="000C2E41" w:rsidRPr="0030690B" w:rsidRDefault="000C2E41" w:rsidP="000C2E41">
            <w:pPr>
              <w:spacing w:before="20" w:after="20"/>
              <w:jc w:val="right"/>
              <w:rPr>
                <w:color w:val="000000"/>
                <w:sz w:val="20"/>
                <w:szCs w:val="20"/>
                <w:lang w:val="en-GB"/>
              </w:rPr>
            </w:pPr>
            <w:r w:rsidRPr="0030690B">
              <w:rPr>
                <w:sz w:val="20"/>
                <w:lang w:val="en-GB"/>
              </w:rPr>
              <w:t>90</w:t>
            </w:r>
            <w:r w:rsidR="00531979">
              <w:rPr>
                <w:sz w:val="20"/>
                <w:lang w:val="en-GB"/>
              </w:rPr>
              <w:t>.</w:t>
            </w:r>
            <w:r w:rsidRPr="0030690B">
              <w:rPr>
                <w:sz w:val="20"/>
                <w:lang w:val="en-GB"/>
              </w:rPr>
              <w:t>000</w:t>
            </w:r>
          </w:p>
        </w:tc>
        <w:tc>
          <w:tcPr>
            <w:tcW w:w="931" w:type="dxa"/>
            <w:tcMar>
              <w:right w:w="57" w:type="dxa"/>
            </w:tcMar>
          </w:tcPr>
          <w:p w14:paraId="33933187" w14:textId="1A5685C7" w:rsidR="000C2E41" w:rsidRPr="0030690B" w:rsidRDefault="000C2E41" w:rsidP="000C2E41">
            <w:pPr>
              <w:spacing w:before="20" w:after="20"/>
              <w:jc w:val="right"/>
              <w:rPr>
                <w:color w:val="000000"/>
                <w:sz w:val="20"/>
                <w:szCs w:val="20"/>
                <w:lang w:val="en-GB"/>
              </w:rPr>
            </w:pPr>
            <w:r w:rsidRPr="0030690B">
              <w:rPr>
                <w:sz w:val="20"/>
                <w:lang w:val="en-GB"/>
              </w:rPr>
              <w:t>1</w:t>
            </w:r>
            <w:r w:rsidR="00531979">
              <w:rPr>
                <w:sz w:val="20"/>
                <w:lang w:val="en-GB"/>
              </w:rPr>
              <w:t>.</w:t>
            </w:r>
            <w:r w:rsidRPr="0030690B">
              <w:rPr>
                <w:sz w:val="20"/>
                <w:lang w:val="en-GB"/>
              </w:rPr>
              <w:t>020</w:t>
            </w:r>
            <w:r w:rsidR="00531979">
              <w:rPr>
                <w:sz w:val="20"/>
                <w:lang w:val="en-GB"/>
              </w:rPr>
              <w:t>.</w:t>
            </w:r>
            <w:r w:rsidRPr="0030690B">
              <w:rPr>
                <w:sz w:val="20"/>
                <w:lang w:val="en-GB"/>
              </w:rPr>
              <w:t>000</w:t>
            </w:r>
          </w:p>
        </w:tc>
      </w:tr>
      <w:tr w:rsidR="000C2E41" w:rsidRPr="0030690B" w14:paraId="57483DB9" w14:textId="77777777" w:rsidTr="0070020A">
        <w:trPr>
          <w:trHeight w:val="40"/>
        </w:trPr>
        <w:tc>
          <w:tcPr>
            <w:tcW w:w="1075" w:type="dxa"/>
            <w:vMerge/>
            <w:vAlign w:val="center"/>
            <w:hideMark/>
          </w:tcPr>
          <w:p w14:paraId="184288C4" w14:textId="77777777" w:rsidR="000C2E41" w:rsidRPr="0030690B" w:rsidRDefault="000C2E41" w:rsidP="000C2E41">
            <w:pPr>
              <w:spacing w:before="20" w:after="20"/>
              <w:ind w:left="38"/>
              <w:rPr>
                <w:sz w:val="20"/>
                <w:szCs w:val="20"/>
                <w:lang w:val="en-GB"/>
              </w:rPr>
            </w:pPr>
          </w:p>
        </w:tc>
        <w:tc>
          <w:tcPr>
            <w:tcW w:w="900" w:type="dxa"/>
            <w:vMerge/>
            <w:vAlign w:val="center"/>
            <w:hideMark/>
          </w:tcPr>
          <w:p w14:paraId="4B8593EE" w14:textId="77777777" w:rsidR="000C2E41" w:rsidRPr="0030690B" w:rsidRDefault="000C2E41" w:rsidP="000C2E41">
            <w:pPr>
              <w:spacing w:before="20" w:after="20"/>
              <w:ind w:left="38"/>
              <w:jc w:val="center"/>
              <w:rPr>
                <w:sz w:val="20"/>
                <w:szCs w:val="20"/>
                <w:lang w:val="en-GB"/>
              </w:rPr>
            </w:pPr>
          </w:p>
        </w:tc>
        <w:tc>
          <w:tcPr>
            <w:tcW w:w="1283" w:type="dxa"/>
            <w:hideMark/>
          </w:tcPr>
          <w:p w14:paraId="5E88EB4C" w14:textId="33A4F87D" w:rsidR="000C2E41" w:rsidRPr="0030690B" w:rsidRDefault="000C2E41" w:rsidP="000C2E41">
            <w:pPr>
              <w:spacing w:before="20" w:after="20"/>
              <w:ind w:left="38"/>
              <w:jc w:val="left"/>
              <w:rPr>
                <w:sz w:val="20"/>
                <w:szCs w:val="20"/>
                <w:lang w:val="en-GB"/>
              </w:rPr>
            </w:pPr>
            <w:r w:rsidRPr="00FF66F2">
              <w:rPr>
                <w:sz w:val="18"/>
                <w:szCs w:val="18"/>
                <w:lang w:val="en-US"/>
              </w:rPr>
              <w:t>Gastos de apoyo</w:t>
            </w:r>
          </w:p>
        </w:tc>
        <w:tc>
          <w:tcPr>
            <w:tcW w:w="769" w:type="dxa"/>
            <w:tcMar>
              <w:right w:w="57" w:type="dxa"/>
            </w:tcMar>
          </w:tcPr>
          <w:p w14:paraId="2802D75B" w14:textId="2597D6EC" w:rsidR="000C2E41" w:rsidRPr="0030690B" w:rsidRDefault="000C2E41" w:rsidP="000C2E41">
            <w:pPr>
              <w:spacing w:before="20" w:after="20"/>
              <w:jc w:val="right"/>
              <w:rPr>
                <w:color w:val="000000"/>
                <w:sz w:val="20"/>
                <w:szCs w:val="20"/>
                <w:lang w:val="en-GB"/>
              </w:rPr>
            </w:pPr>
            <w:r w:rsidRPr="0030690B">
              <w:rPr>
                <w:sz w:val="20"/>
                <w:lang w:val="en-GB"/>
              </w:rPr>
              <w:t>36</w:t>
            </w:r>
            <w:r>
              <w:rPr>
                <w:sz w:val="20"/>
                <w:lang w:val="en-GB"/>
              </w:rPr>
              <w:t>.</w:t>
            </w:r>
            <w:r w:rsidRPr="0030690B">
              <w:rPr>
                <w:sz w:val="20"/>
                <w:lang w:val="en-GB"/>
              </w:rPr>
              <w:t>333</w:t>
            </w:r>
          </w:p>
        </w:tc>
        <w:tc>
          <w:tcPr>
            <w:tcW w:w="770" w:type="dxa"/>
            <w:tcMar>
              <w:right w:w="57" w:type="dxa"/>
            </w:tcMar>
          </w:tcPr>
          <w:p w14:paraId="100C7F79" w14:textId="0B2F0814" w:rsidR="000C2E41" w:rsidRPr="0030690B" w:rsidRDefault="000C2E41" w:rsidP="000C2E41">
            <w:pPr>
              <w:spacing w:before="20" w:after="20"/>
              <w:jc w:val="right"/>
              <w:rPr>
                <w:color w:val="000000"/>
                <w:sz w:val="20"/>
                <w:szCs w:val="20"/>
                <w:lang w:val="en-GB"/>
              </w:rPr>
            </w:pPr>
            <w:r w:rsidRPr="0030690B">
              <w:rPr>
                <w:color w:val="000000"/>
                <w:sz w:val="20"/>
                <w:lang w:val="en-GB"/>
              </w:rPr>
              <w:t>0</w:t>
            </w:r>
          </w:p>
        </w:tc>
        <w:tc>
          <w:tcPr>
            <w:tcW w:w="770" w:type="dxa"/>
            <w:tcMar>
              <w:right w:w="57" w:type="dxa"/>
            </w:tcMar>
          </w:tcPr>
          <w:p w14:paraId="4A830E63" w14:textId="21161EEC" w:rsidR="000C2E41" w:rsidRPr="0030690B" w:rsidRDefault="000C2E41" w:rsidP="000C2E41">
            <w:pPr>
              <w:spacing w:before="20" w:after="20"/>
              <w:jc w:val="right"/>
              <w:rPr>
                <w:color w:val="000000"/>
                <w:sz w:val="20"/>
                <w:szCs w:val="20"/>
                <w:lang w:val="en-GB"/>
              </w:rPr>
            </w:pPr>
            <w:r w:rsidRPr="0030690B">
              <w:rPr>
                <w:sz w:val="20"/>
                <w:lang w:val="en-GB"/>
              </w:rPr>
              <w:t>29</w:t>
            </w:r>
            <w:r w:rsidR="00531979">
              <w:rPr>
                <w:sz w:val="20"/>
                <w:lang w:val="en-GB"/>
              </w:rPr>
              <w:t>.</w:t>
            </w:r>
            <w:r w:rsidRPr="0030690B">
              <w:rPr>
                <w:sz w:val="20"/>
                <w:lang w:val="en-GB"/>
              </w:rPr>
              <w:t>067</w:t>
            </w:r>
          </w:p>
        </w:tc>
        <w:tc>
          <w:tcPr>
            <w:tcW w:w="770" w:type="dxa"/>
            <w:tcMar>
              <w:right w:w="57" w:type="dxa"/>
            </w:tcMar>
          </w:tcPr>
          <w:p w14:paraId="20CBC61B" w14:textId="3EB66A55" w:rsidR="000C2E41" w:rsidRPr="0030690B" w:rsidRDefault="000C2E41" w:rsidP="000C2E41">
            <w:pPr>
              <w:spacing w:before="20" w:after="20"/>
              <w:jc w:val="right"/>
              <w:rPr>
                <w:color w:val="000000"/>
                <w:sz w:val="20"/>
                <w:szCs w:val="20"/>
                <w:lang w:val="en-GB"/>
              </w:rPr>
            </w:pPr>
            <w:r w:rsidRPr="0030690B">
              <w:rPr>
                <w:color w:val="000000"/>
                <w:sz w:val="20"/>
                <w:lang w:val="en-GB"/>
              </w:rPr>
              <w:t>0</w:t>
            </w:r>
          </w:p>
        </w:tc>
        <w:tc>
          <w:tcPr>
            <w:tcW w:w="770" w:type="dxa"/>
            <w:tcMar>
              <w:right w:w="57" w:type="dxa"/>
            </w:tcMar>
          </w:tcPr>
          <w:p w14:paraId="447BC0FE" w14:textId="3DAC2E1B" w:rsidR="000C2E41" w:rsidRPr="0030690B" w:rsidRDefault="000C2E41" w:rsidP="000C2E41">
            <w:pPr>
              <w:spacing w:before="20" w:after="20"/>
              <w:jc w:val="right"/>
              <w:rPr>
                <w:color w:val="000000"/>
                <w:sz w:val="20"/>
                <w:szCs w:val="20"/>
                <w:lang w:val="en-GB"/>
              </w:rPr>
            </w:pPr>
            <w:r w:rsidRPr="0030690B">
              <w:rPr>
                <w:color w:val="000000"/>
                <w:sz w:val="20"/>
                <w:lang w:val="en-GB"/>
              </w:rPr>
              <w:t>0</w:t>
            </w:r>
          </w:p>
        </w:tc>
        <w:tc>
          <w:tcPr>
            <w:tcW w:w="770" w:type="dxa"/>
            <w:tcMar>
              <w:right w:w="57" w:type="dxa"/>
            </w:tcMar>
          </w:tcPr>
          <w:p w14:paraId="5AA7992D" w14:textId="4C229B5C" w:rsidR="000C2E41" w:rsidRPr="0030690B" w:rsidRDefault="000C2E41" w:rsidP="000C2E41">
            <w:pPr>
              <w:spacing w:before="20" w:after="20"/>
              <w:jc w:val="right"/>
              <w:rPr>
                <w:color w:val="000000"/>
                <w:sz w:val="20"/>
                <w:szCs w:val="20"/>
                <w:lang w:val="en-GB"/>
              </w:rPr>
            </w:pPr>
            <w:r w:rsidRPr="0030690B">
              <w:rPr>
                <w:color w:val="000000"/>
                <w:sz w:val="20"/>
                <w:lang w:val="en-GB"/>
              </w:rPr>
              <w:t>0</w:t>
            </w:r>
          </w:p>
        </w:tc>
        <w:tc>
          <w:tcPr>
            <w:tcW w:w="770" w:type="dxa"/>
            <w:tcMar>
              <w:right w:w="57" w:type="dxa"/>
            </w:tcMar>
          </w:tcPr>
          <w:p w14:paraId="6AAC496F" w14:textId="687BEEB2" w:rsidR="000C2E41" w:rsidRPr="0030690B" w:rsidRDefault="000C2E41" w:rsidP="000C2E41">
            <w:pPr>
              <w:spacing w:before="20" w:after="20"/>
              <w:jc w:val="right"/>
              <w:rPr>
                <w:color w:val="000000"/>
                <w:sz w:val="20"/>
                <w:szCs w:val="20"/>
                <w:lang w:val="en-GB"/>
              </w:rPr>
            </w:pPr>
            <w:r w:rsidRPr="0030690B">
              <w:rPr>
                <w:sz w:val="20"/>
                <w:lang w:val="en-GB"/>
              </w:rPr>
              <w:t>32</w:t>
            </w:r>
            <w:r w:rsidR="00531979">
              <w:rPr>
                <w:sz w:val="20"/>
                <w:lang w:val="en-GB"/>
              </w:rPr>
              <w:t>.</w:t>
            </w:r>
            <w:r w:rsidRPr="0030690B">
              <w:rPr>
                <w:sz w:val="20"/>
                <w:lang w:val="en-GB"/>
              </w:rPr>
              <w:t>700</w:t>
            </w:r>
          </w:p>
        </w:tc>
        <w:tc>
          <w:tcPr>
            <w:tcW w:w="770" w:type="dxa"/>
            <w:tcMar>
              <w:right w:w="57" w:type="dxa"/>
            </w:tcMar>
          </w:tcPr>
          <w:p w14:paraId="6E8A0B5A" w14:textId="60010C7A" w:rsidR="000C2E41" w:rsidRPr="0030690B" w:rsidRDefault="000C2E41" w:rsidP="000C2E41">
            <w:pPr>
              <w:spacing w:before="20" w:after="20"/>
              <w:jc w:val="right"/>
              <w:rPr>
                <w:color w:val="000000"/>
                <w:sz w:val="20"/>
                <w:szCs w:val="20"/>
                <w:lang w:val="en-GB"/>
              </w:rPr>
            </w:pPr>
            <w:r w:rsidRPr="0030690B">
              <w:rPr>
                <w:color w:val="000000"/>
                <w:sz w:val="20"/>
                <w:lang w:val="en-GB"/>
              </w:rPr>
              <w:t>0</w:t>
            </w:r>
          </w:p>
        </w:tc>
        <w:tc>
          <w:tcPr>
            <w:tcW w:w="770" w:type="dxa"/>
            <w:tcMar>
              <w:right w:w="57" w:type="dxa"/>
            </w:tcMar>
          </w:tcPr>
          <w:p w14:paraId="40E26857" w14:textId="312DA4C6" w:rsidR="000C2E41" w:rsidRPr="0030690B" w:rsidRDefault="000C2E41" w:rsidP="000C2E41">
            <w:pPr>
              <w:spacing w:before="20" w:after="20"/>
              <w:jc w:val="right"/>
              <w:rPr>
                <w:color w:val="000000"/>
                <w:sz w:val="20"/>
                <w:szCs w:val="20"/>
                <w:lang w:val="en-GB"/>
              </w:rPr>
            </w:pPr>
            <w:r w:rsidRPr="0030690B">
              <w:rPr>
                <w:color w:val="000000"/>
                <w:sz w:val="20"/>
                <w:lang w:val="en-GB"/>
              </w:rPr>
              <w:t>0</w:t>
            </w:r>
          </w:p>
        </w:tc>
        <w:tc>
          <w:tcPr>
            <w:tcW w:w="770" w:type="dxa"/>
            <w:tcMar>
              <w:right w:w="57" w:type="dxa"/>
            </w:tcMar>
          </w:tcPr>
          <w:p w14:paraId="48C9BA21" w14:textId="6FCC5FB5" w:rsidR="000C2E41" w:rsidRPr="0030690B" w:rsidRDefault="000C2E41" w:rsidP="000C2E41">
            <w:pPr>
              <w:spacing w:before="20" w:after="20"/>
              <w:jc w:val="right"/>
              <w:rPr>
                <w:color w:val="000000"/>
                <w:sz w:val="20"/>
                <w:szCs w:val="20"/>
                <w:lang w:val="en-GB"/>
              </w:rPr>
            </w:pPr>
            <w:r w:rsidRPr="0030690B">
              <w:rPr>
                <w:color w:val="000000"/>
                <w:sz w:val="20"/>
                <w:lang w:val="en-GB"/>
              </w:rPr>
              <w:t>0</w:t>
            </w:r>
          </w:p>
        </w:tc>
        <w:tc>
          <w:tcPr>
            <w:tcW w:w="770" w:type="dxa"/>
            <w:tcMar>
              <w:right w:w="57" w:type="dxa"/>
            </w:tcMar>
          </w:tcPr>
          <w:p w14:paraId="7DF66CBC" w14:textId="6EA1EA0E" w:rsidR="000C2E41" w:rsidRPr="0030690B" w:rsidRDefault="000C2E41" w:rsidP="000C2E41">
            <w:pPr>
              <w:spacing w:before="20" w:after="20"/>
              <w:jc w:val="right"/>
              <w:rPr>
                <w:color w:val="000000"/>
                <w:sz w:val="20"/>
                <w:szCs w:val="20"/>
                <w:lang w:val="en-GB"/>
              </w:rPr>
            </w:pPr>
            <w:r w:rsidRPr="0030690B">
              <w:rPr>
                <w:sz w:val="20"/>
                <w:lang w:val="en-GB"/>
              </w:rPr>
              <w:t>13</w:t>
            </w:r>
            <w:r w:rsidR="00531979">
              <w:rPr>
                <w:sz w:val="20"/>
                <w:lang w:val="en-GB"/>
              </w:rPr>
              <w:t>.</w:t>
            </w:r>
            <w:r w:rsidRPr="0030690B">
              <w:rPr>
                <w:sz w:val="20"/>
                <w:lang w:val="en-GB"/>
              </w:rPr>
              <w:t>771</w:t>
            </w:r>
          </w:p>
        </w:tc>
        <w:tc>
          <w:tcPr>
            <w:tcW w:w="770" w:type="dxa"/>
            <w:tcMar>
              <w:right w:w="57" w:type="dxa"/>
            </w:tcMar>
          </w:tcPr>
          <w:p w14:paraId="71B665F3" w14:textId="767CF3D2" w:rsidR="000C2E41" w:rsidRPr="0030690B" w:rsidRDefault="000C2E41" w:rsidP="000C2E41">
            <w:pPr>
              <w:spacing w:before="20" w:after="20"/>
              <w:jc w:val="right"/>
              <w:rPr>
                <w:color w:val="000000"/>
                <w:sz w:val="20"/>
                <w:szCs w:val="20"/>
                <w:lang w:val="en-GB"/>
              </w:rPr>
            </w:pPr>
            <w:r w:rsidRPr="0030690B">
              <w:rPr>
                <w:color w:val="000000"/>
                <w:sz w:val="20"/>
                <w:lang w:val="en-GB"/>
              </w:rPr>
              <w:t>0</w:t>
            </w:r>
          </w:p>
        </w:tc>
        <w:tc>
          <w:tcPr>
            <w:tcW w:w="770" w:type="dxa"/>
            <w:tcMar>
              <w:right w:w="57" w:type="dxa"/>
            </w:tcMar>
          </w:tcPr>
          <w:p w14:paraId="6A40574A" w14:textId="15B70CF0" w:rsidR="000C2E41" w:rsidRPr="0030690B" w:rsidRDefault="000C2E41" w:rsidP="000C2E41">
            <w:pPr>
              <w:spacing w:before="20" w:after="20"/>
              <w:jc w:val="right"/>
              <w:rPr>
                <w:color w:val="000000"/>
                <w:sz w:val="20"/>
                <w:szCs w:val="20"/>
                <w:lang w:val="en-GB"/>
              </w:rPr>
            </w:pPr>
            <w:r w:rsidRPr="0030690B">
              <w:rPr>
                <w:sz w:val="20"/>
                <w:lang w:val="en-GB"/>
              </w:rPr>
              <w:t>10</w:t>
            </w:r>
            <w:r w:rsidR="00531979">
              <w:rPr>
                <w:sz w:val="20"/>
                <w:lang w:val="en-GB"/>
              </w:rPr>
              <w:t>.</w:t>
            </w:r>
            <w:r w:rsidRPr="0030690B">
              <w:rPr>
                <w:sz w:val="20"/>
                <w:lang w:val="en-GB"/>
              </w:rPr>
              <w:t>329</w:t>
            </w:r>
          </w:p>
        </w:tc>
        <w:tc>
          <w:tcPr>
            <w:tcW w:w="931" w:type="dxa"/>
            <w:tcMar>
              <w:right w:w="57" w:type="dxa"/>
            </w:tcMar>
          </w:tcPr>
          <w:p w14:paraId="416192C4" w14:textId="129C93B0" w:rsidR="000C2E41" w:rsidRPr="0030690B" w:rsidRDefault="000C2E41" w:rsidP="000C2E41">
            <w:pPr>
              <w:spacing w:before="20" w:after="20"/>
              <w:jc w:val="right"/>
              <w:rPr>
                <w:color w:val="000000"/>
                <w:sz w:val="20"/>
                <w:szCs w:val="20"/>
                <w:lang w:val="en-GB"/>
              </w:rPr>
            </w:pPr>
            <w:r w:rsidRPr="0030690B">
              <w:rPr>
                <w:sz w:val="20"/>
                <w:lang w:val="en-GB"/>
              </w:rPr>
              <w:t>122</w:t>
            </w:r>
            <w:r w:rsidR="00531979">
              <w:rPr>
                <w:sz w:val="20"/>
                <w:lang w:val="en-GB"/>
              </w:rPr>
              <w:t>.</w:t>
            </w:r>
            <w:r w:rsidRPr="0030690B">
              <w:rPr>
                <w:sz w:val="20"/>
                <w:lang w:val="en-GB"/>
              </w:rPr>
              <w:t>200</w:t>
            </w:r>
          </w:p>
        </w:tc>
      </w:tr>
      <w:tr w:rsidR="000C2E41" w:rsidRPr="0030690B" w14:paraId="01CFC73F" w14:textId="77777777" w:rsidTr="0070020A">
        <w:trPr>
          <w:trHeight w:val="86"/>
        </w:trPr>
        <w:tc>
          <w:tcPr>
            <w:tcW w:w="1975" w:type="dxa"/>
            <w:gridSpan w:val="2"/>
            <w:vMerge w:val="restart"/>
            <w:vAlign w:val="center"/>
            <w:hideMark/>
          </w:tcPr>
          <w:p w14:paraId="5960E59C" w14:textId="6C4F6AB4" w:rsidR="000C2E41" w:rsidRPr="000C2E41" w:rsidRDefault="000C2E41" w:rsidP="00072A93">
            <w:pPr>
              <w:jc w:val="center"/>
              <w:rPr>
                <w:sz w:val="20"/>
                <w:szCs w:val="20"/>
                <w:lang w:val="fr-FR"/>
              </w:rPr>
            </w:pPr>
            <w:r w:rsidRPr="00FF66F2">
              <w:rPr>
                <w:sz w:val="18"/>
                <w:szCs w:val="18"/>
              </w:rPr>
              <w:t>Fondos aprobados</w:t>
            </w:r>
            <w:r>
              <w:rPr>
                <w:sz w:val="18"/>
                <w:szCs w:val="18"/>
              </w:rPr>
              <w:t xml:space="preserve"> </w:t>
            </w:r>
            <w:r w:rsidRPr="00FF66F2">
              <w:rPr>
                <w:sz w:val="18"/>
                <w:szCs w:val="18"/>
              </w:rPr>
              <w:t>por el Comité</w:t>
            </w:r>
            <w:r>
              <w:rPr>
                <w:sz w:val="18"/>
                <w:szCs w:val="18"/>
              </w:rPr>
              <w:t xml:space="preserve"> </w:t>
            </w:r>
            <w:r w:rsidRPr="00FF66F2">
              <w:rPr>
                <w:sz w:val="18"/>
                <w:szCs w:val="18"/>
              </w:rPr>
              <w:t>Ejecutivo (USD)</w:t>
            </w:r>
          </w:p>
        </w:tc>
        <w:tc>
          <w:tcPr>
            <w:tcW w:w="1283" w:type="dxa"/>
            <w:hideMark/>
          </w:tcPr>
          <w:p w14:paraId="755570C1" w14:textId="3EB964ED" w:rsidR="000C2E41" w:rsidRPr="0030690B" w:rsidRDefault="000C2E41" w:rsidP="000C2E41">
            <w:pPr>
              <w:spacing w:before="20" w:after="20"/>
              <w:ind w:left="38"/>
              <w:jc w:val="left"/>
              <w:rPr>
                <w:sz w:val="20"/>
                <w:szCs w:val="20"/>
                <w:lang w:val="en-GB"/>
              </w:rPr>
            </w:pPr>
            <w:r w:rsidRPr="00FF66F2">
              <w:rPr>
                <w:sz w:val="18"/>
                <w:szCs w:val="18"/>
                <w:lang w:val="en-US"/>
              </w:rPr>
              <w:t>Costos del proyecto</w:t>
            </w:r>
          </w:p>
        </w:tc>
        <w:tc>
          <w:tcPr>
            <w:tcW w:w="769" w:type="dxa"/>
            <w:tcMar>
              <w:right w:w="57" w:type="dxa"/>
            </w:tcMar>
          </w:tcPr>
          <w:p w14:paraId="26C9B12B" w14:textId="6811DC16" w:rsidR="000C2E41" w:rsidRPr="0030690B" w:rsidRDefault="000C2E41" w:rsidP="000C2E41">
            <w:pPr>
              <w:spacing w:before="20" w:after="20"/>
              <w:jc w:val="right"/>
              <w:rPr>
                <w:color w:val="000000"/>
                <w:sz w:val="20"/>
                <w:szCs w:val="20"/>
                <w:lang w:val="en-GB"/>
              </w:rPr>
            </w:pPr>
            <w:r w:rsidRPr="009D311E">
              <w:rPr>
                <w:sz w:val="20"/>
                <w:szCs w:val="20"/>
              </w:rPr>
              <w:t>300</w:t>
            </w:r>
            <w:r>
              <w:rPr>
                <w:sz w:val="20"/>
                <w:szCs w:val="20"/>
              </w:rPr>
              <w:t>.</w:t>
            </w:r>
            <w:r w:rsidRPr="009D311E">
              <w:rPr>
                <w:sz w:val="20"/>
                <w:szCs w:val="20"/>
              </w:rPr>
              <w:t>000</w:t>
            </w:r>
          </w:p>
        </w:tc>
        <w:tc>
          <w:tcPr>
            <w:tcW w:w="770" w:type="dxa"/>
            <w:tcMar>
              <w:right w:w="57" w:type="dxa"/>
            </w:tcMar>
          </w:tcPr>
          <w:p w14:paraId="229E964A" w14:textId="77777777" w:rsidR="000C2E41" w:rsidRPr="0030690B" w:rsidRDefault="000C2E41" w:rsidP="000C2E41">
            <w:pPr>
              <w:spacing w:before="20" w:after="20"/>
              <w:jc w:val="right"/>
              <w:rPr>
                <w:color w:val="000000"/>
                <w:sz w:val="20"/>
                <w:szCs w:val="20"/>
                <w:lang w:val="en-GB" w:eastAsia="en-CA"/>
              </w:rPr>
            </w:pPr>
          </w:p>
        </w:tc>
        <w:tc>
          <w:tcPr>
            <w:tcW w:w="770" w:type="dxa"/>
            <w:tcMar>
              <w:right w:w="57" w:type="dxa"/>
            </w:tcMar>
          </w:tcPr>
          <w:p w14:paraId="38F85C4A" w14:textId="525A78D6" w:rsidR="000C2E41" w:rsidRPr="0030690B" w:rsidRDefault="000C2E41" w:rsidP="000C2E41">
            <w:pPr>
              <w:spacing w:before="20" w:after="20"/>
              <w:jc w:val="right"/>
              <w:rPr>
                <w:color w:val="000000"/>
                <w:sz w:val="20"/>
                <w:szCs w:val="20"/>
                <w:lang w:val="en-GB"/>
              </w:rPr>
            </w:pPr>
            <w:r w:rsidRPr="0030690B">
              <w:rPr>
                <w:sz w:val="20"/>
                <w:lang w:val="en-GB"/>
              </w:rPr>
              <w:t>240</w:t>
            </w:r>
            <w:r w:rsidR="00531979">
              <w:rPr>
                <w:sz w:val="20"/>
                <w:lang w:val="en-GB"/>
              </w:rPr>
              <w:t>.</w:t>
            </w:r>
            <w:r w:rsidRPr="0030690B">
              <w:rPr>
                <w:sz w:val="20"/>
                <w:lang w:val="en-GB"/>
              </w:rPr>
              <w:t>000</w:t>
            </w:r>
          </w:p>
        </w:tc>
        <w:tc>
          <w:tcPr>
            <w:tcW w:w="770" w:type="dxa"/>
            <w:tcMar>
              <w:right w:w="57" w:type="dxa"/>
            </w:tcMar>
          </w:tcPr>
          <w:p w14:paraId="2AF960B2" w14:textId="77777777" w:rsidR="000C2E41" w:rsidRPr="0030690B" w:rsidRDefault="000C2E41" w:rsidP="000C2E41">
            <w:pPr>
              <w:spacing w:before="20" w:after="20"/>
              <w:jc w:val="right"/>
              <w:rPr>
                <w:color w:val="000000"/>
                <w:sz w:val="20"/>
                <w:szCs w:val="20"/>
                <w:lang w:val="en-GB" w:eastAsia="en-CA"/>
              </w:rPr>
            </w:pPr>
          </w:p>
        </w:tc>
        <w:tc>
          <w:tcPr>
            <w:tcW w:w="770" w:type="dxa"/>
            <w:tcMar>
              <w:right w:w="57" w:type="dxa"/>
            </w:tcMar>
          </w:tcPr>
          <w:p w14:paraId="3BFF5006" w14:textId="77777777" w:rsidR="000C2E41" w:rsidRPr="0030690B" w:rsidRDefault="000C2E41" w:rsidP="000C2E41">
            <w:pPr>
              <w:spacing w:before="20" w:after="20"/>
              <w:jc w:val="right"/>
              <w:rPr>
                <w:color w:val="000000"/>
                <w:sz w:val="20"/>
                <w:szCs w:val="20"/>
                <w:lang w:val="en-GB" w:eastAsia="en-CA"/>
              </w:rPr>
            </w:pPr>
          </w:p>
        </w:tc>
        <w:tc>
          <w:tcPr>
            <w:tcW w:w="770" w:type="dxa"/>
            <w:tcMar>
              <w:right w:w="57" w:type="dxa"/>
            </w:tcMar>
          </w:tcPr>
          <w:p w14:paraId="4CADDB55" w14:textId="77777777" w:rsidR="000C2E41" w:rsidRPr="0030690B" w:rsidRDefault="000C2E41" w:rsidP="000C2E41">
            <w:pPr>
              <w:spacing w:before="20" w:after="20"/>
              <w:jc w:val="right"/>
              <w:rPr>
                <w:color w:val="000000"/>
                <w:sz w:val="20"/>
                <w:szCs w:val="20"/>
                <w:lang w:val="en-GB" w:eastAsia="en-CA"/>
              </w:rPr>
            </w:pPr>
          </w:p>
        </w:tc>
        <w:tc>
          <w:tcPr>
            <w:tcW w:w="770" w:type="dxa"/>
            <w:tcMar>
              <w:right w:w="57" w:type="dxa"/>
            </w:tcMar>
          </w:tcPr>
          <w:p w14:paraId="44C42DF6" w14:textId="70B14F0A" w:rsidR="000C2E41" w:rsidRPr="0030690B" w:rsidRDefault="000C2E41" w:rsidP="000C2E41">
            <w:pPr>
              <w:spacing w:before="20" w:after="20"/>
              <w:jc w:val="right"/>
              <w:rPr>
                <w:color w:val="000000"/>
                <w:sz w:val="20"/>
                <w:szCs w:val="20"/>
                <w:lang w:val="en-GB"/>
              </w:rPr>
            </w:pPr>
            <w:r w:rsidRPr="0030690B">
              <w:rPr>
                <w:sz w:val="20"/>
                <w:lang w:val="en-GB"/>
              </w:rPr>
              <w:t>270</w:t>
            </w:r>
            <w:r w:rsidR="00531979">
              <w:rPr>
                <w:sz w:val="20"/>
                <w:lang w:val="en-GB"/>
              </w:rPr>
              <w:t>.</w:t>
            </w:r>
            <w:r w:rsidRPr="0030690B">
              <w:rPr>
                <w:sz w:val="20"/>
                <w:lang w:val="en-GB"/>
              </w:rPr>
              <w:t>000</w:t>
            </w:r>
          </w:p>
        </w:tc>
        <w:tc>
          <w:tcPr>
            <w:tcW w:w="770" w:type="dxa"/>
            <w:tcMar>
              <w:right w:w="57" w:type="dxa"/>
            </w:tcMar>
          </w:tcPr>
          <w:p w14:paraId="3524074A" w14:textId="77777777" w:rsidR="000C2E41" w:rsidRPr="0030690B" w:rsidRDefault="000C2E41" w:rsidP="000C2E41">
            <w:pPr>
              <w:spacing w:before="20" w:after="20"/>
              <w:jc w:val="right"/>
              <w:rPr>
                <w:color w:val="000000"/>
                <w:sz w:val="20"/>
                <w:szCs w:val="20"/>
                <w:lang w:val="en-GB" w:eastAsia="en-CA"/>
              </w:rPr>
            </w:pPr>
          </w:p>
        </w:tc>
        <w:tc>
          <w:tcPr>
            <w:tcW w:w="770" w:type="dxa"/>
            <w:tcMar>
              <w:right w:w="57" w:type="dxa"/>
            </w:tcMar>
          </w:tcPr>
          <w:p w14:paraId="42388251" w14:textId="77777777" w:rsidR="000C2E41" w:rsidRPr="0030690B" w:rsidRDefault="000C2E41" w:rsidP="000C2E41">
            <w:pPr>
              <w:spacing w:before="20" w:after="20"/>
              <w:jc w:val="right"/>
              <w:rPr>
                <w:color w:val="000000"/>
                <w:sz w:val="20"/>
                <w:szCs w:val="20"/>
                <w:lang w:val="en-GB" w:eastAsia="en-CA"/>
              </w:rPr>
            </w:pPr>
          </w:p>
        </w:tc>
        <w:tc>
          <w:tcPr>
            <w:tcW w:w="770" w:type="dxa"/>
            <w:tcMar>
              <w:right w:w="57" w:type="dxa"/>
            </w:tcMar>
          </w:tcPr>
          <w:p w14:paraId="0CEC2E80" w14:textId="77777777" w:rsidR="000C2E41" w:rsidRPr="0030690B" w:rsidRDefault="000C2E41" w:rsidP="000C2E41">
            <w:pPr>
              <w:spacing w:before="20" w:after="20"/>
              <w:jc w:val="right"/>
              <w:rPr>
                <w:color w:val="000000"/>
                <w:sz w:val="20"/>
                <w:szCs w:val="20"/>
                <w:lang w:val="en-GB" w:eastAsia="en-CA"/>
              </w:rPr>
            </w:pPr>
          </w:p>
        </w:tc>
        <w:tc>
          <w:tcPr>
            <w:tcW w:w="770" w:type="dxa"/>
            <w:tcMar>
              <w:right w:w="57" w:type="dxa"/>
            </w:tcMar>
          </w:tcPr>
          <w:p w14:paraId="5BC0AC81" w14:textId="28F64599" w:rsidR="000C2E41" w:rsidRPr="0030690B" w:rsidRDefault="000C2E41" w:rsidP="000C2E41">
            <w:pPr>
              <w:spacing w:before="20" w:after="20"/>
              <w:jc w:val="right"/>
              <w:rPr>
                <w:color w:val="000000"/>
                <w:sz w:val="20"/>
                <w:szCs w:val="20"/>
                <w:lang w:val="en-GB"/>
              </w:rPr>
            </w:pPr>
            <w:r w:rsidRPr="0030690B">
              <w:rPr>
                <w:sz w:val="20"/>
                <w:lang w:val="en-GB"/>
              </w:rPr>
              <w:t>120</w:t>
            </w:r>
            <w:r w:rsidR="00531979">
              <w:rPr>
                <w:sz w:val="20"/>
                <w:lang w:val="en-GB"/>
              </w:rPr>
              <w:t>.</w:t>
            </w:r>
            <w:r w:rsidRPr="0030690B">
              <w:rPr>
                <w:sz w:val="20"/>
                <w:lang w:val="en-GB"/>
              </w:rPr>
              <w:t>000</w:t>
            </w:r>
          </w:p>
        </w:tc>
        <w:tc>
          <w:tcPr>
            <w:tcW w:w="770" w:type="dxa"/>
            <w:tcMar>
              <w:right w:w="57" w:type="dxa"/>
            </w:tcMar>
          </w:tcPr>
          <w:p w14:paraId="09A6C00F" w14:textId="77777777" w:rsidR="000C2E41" w:rsidRPr="0030690B" w:rsidRDefault="000C2E41" w:rsidP="000C2E41">
            <w:pPr>
              <w:spacing w:before="20" w:after="20"/>
              <w:jc w:val="right"/>
              <w:rPr>
                <w:color w:val="000000"/>
                <w:sz w:val="20"/>
                <w:szCs w:val="20"/>
                <w:lang w:val="en-GB" w:eastAsia="en-CA"/>
              </w:rPr>
            </w:pPr>
          </w:p>
        </w:tc>
        <w:tc>
          <w:tcPr>
            <w:tcW w:w="770" w:type="dxa"/>
            <w:tcMar>
              <w:right w:w="57" w:type="dxa"/>
            </w:tcMar>
          </w:tcPr>
          <w:p w14:paraId="509952F5" w14:textId="520DF1D6" w:rsidR="000C2E41" w:rsidRPr="0030690B" w:rsidRDefault="000C2E41" w:rsidP="000C2E41">
            <w:pPr>
              <w:spacing w:before="20" w:after="20"/>
              <w:jc w:val="right"/>
              <w:rPr>
                <w:color w:val="000000"/>
                <w:sz w:val="20"/>
                <w:szCs w:val="20"/>
                <w:lang w:val="en-GB" w:eastAsia="en-CA"/>
              </w:rPr>
            </w:pPr>
          </w:p>
        </w:tc>
        <w:tc>
          <w:tcPr>
            <w:tcW w:w="931" w:type="dxa"/>
            <w:tcMar>
              <w:right w:w="57" w:type="dxa"/>
            </w:tcMar>
          </w:tcPr>
          <w:p w14:paraId="25106A6E" w14:textId="2B9C17E2" w:rsidR="000C2E41" w:rsidRPr="0030690B" w:rsidRDefault="000C2E41" w:rsidP="000C2E41">
            <w:pPr>
              <w:spacing w:before="20" w:after="20"/>
              <w:jc w:val="right"/>
              <w:rPr>
                <w:color w:val="000000"/>
                <w:sz w:val="20"/>
                <w:szCs w:val="20"/>
                <w:lang w:val="en-GB"/>
              </w:rPr>
            </w:pPr>
            <w:r w:rsidRPr="0030690B">
              <w:rPr>
                <w:sz w:val="20"/>
                <w:lang w:val="en-GB"/>
              </w:rPr>
              <w:t>930</w:t>
            </w:r>
            <w:r w:rsidR="00531979">
              <w:rPr>
                <w:sz w:val="20"/>
                <w:lang w:val="en-GB"/>
              </w:rPr>
              <w:t>.</w:t>
            </w:r>
            <w:r w:rsidRPr="0030690B">
              <w:rPr>
                <w:sz w:val="20"/>
                <w:lang w:val="en-GB"/>
              </w:rPr>
              <w:t>000</w:t>
            </w:r>
          </w:p>
        </w:tc>
      </w:tr>
      <w:tr w:rsidR="000C2E41" w:rsidRPr="0030690B" w14:paraId="626E5620" w14:textId="77777777" w:rsidTr="0070020A">
        <w:trPr>
          <w:trHeight w:val="68"/>
        </w:trPr>
        <w:tc>
          <w:tcPr>
            <w:tcW w:w="1975" w:type="dxa"/>
            <w:gridSpan w:val="2"/>
            <w:vMerge/>
            <w:hideMark/>
          </w:tcPr>
          <w:p w14:paraId="1B1B61BA" w14:textId="77777777" w:rsidR="000C2E41" w:rsidRPr="0030690B" w:rsidRDefault="000C2E41" w:rsidP="000C2E41">
            <w:pPr>
              <w:spacing w:before="20" w:after="20"/>
              <w:ind w:left="38"/>
              <w:jc w:val="left"/>
              <w:rPr>
                <w:sz w:val="20"/>
                <w:szCs w:val="20"/>
                <w:lang w:val="en-GB"/>
              </w:rPr>
            </w:pPr>
          </w:p>
        </w:tc>
        <w:tc>
          <w:tcPr>
            <w:tcW w:w="1283" w:type="dxa"/>
            <w:hideMark/>
          </w:tcPr>
          <w:p w14:paraId="0480EC00" w14:textId="61987104" w:rsidR="000C2E41" w:rsidRPr="0030690B" w:rsidRDefault="000C2E41" w:rsidP="000C2E41">
            <w:pPr>
              <w:spacing w:before="20" w:after="20"/>
              <w:ind w:left="38"/>
              <w:jc w:val="left"/>
              <w:rPr>
                <w:sz w:val="20"/>
                <w:szCs w:val="20"/>
                <w:lang w:val="en-GB"/>
              </w:rPr>
            </w:pPr>
            <w:r w:rsidRPr="00FF66F2">
              <w:rPr>
                <w:sz w:val="18"/>
                <w:szCs w:val="18"/>
                <w:lang w:val="en-US"/>
              </w:rPr>
              <w:t>Gastos de apoyo</w:t>
            </w:r>
          </w:p>
        </w:tc>
        <w:tc>
          <w:tcPr>
            <w:tcW w:w="769" w:type="dxa"/>
            <w:tcMar>
              <w:right w:w="57" w:type="dxa"/>
            </w:tcMar>
          </w:tcPr>
          <w:p w14:paraId="142A3986" w14:textId="605B7A24" w:rsidR="000C2E41" w:rsidRPr="0030690B" w:rsidRDefault="000C2E41" w:rsidP="000C2E41">
            <w:pPr>
              <w:spacing w:before="20" w:after="20"/>
              <w:jc w:val="right"/>
              <w:rPr>
                <w:color w:val="000000"/>
                <w:sz w:val="20"/>
                <w:szCs w:val="20"/>
                <w:lang w:val="en-GB"/>
              </w:rPr>
            </w:pPr>
            <w:r w:rsidRPr="009D311E">
              <w:rPr>
                <w:sz w:val="20"/>
                <w:szCs w:val="20"/>
              </w:rPr>
              <w:t>36</w:t>
            </w:r>
            <w:r>
              <w:rPr>
                <w:sz w:val="20"/>
                <w:szCs w:val="20"/>
              </w:rPr>
              <w:t>.</w:t>
            </w:r>
            <w:r w:rsidRPr="009D311E">
              <w:rPr>
                <w:sz w:val="20"/>
                <w:szCs w:val="20"/>
              </w:rPr>
              <w:t>333</w:t>
            </w:r>
          </w:p>
        </w:tc>
        <w:tc>
          <w:tcPr>
            <w:tcW w:w="770" w:type="dxa"/>
            <w:tcMar>
              <w:right w:w="57" w:type="dxa"/>
            </w:tcMar>
          </w:tcPr>
          <w:p w14:paraId="32ED779D" w14:textId="77777777" w:rsidR="000C2E41" w:rsidRPr="0030690B" w:rsidRDefault="000C2E41" w:rsidP="000C2E41">
            <w:pPr>
              <w:spacing w:before="20" w:after="20"/>
              <w:jc w:val="right"/>
              <w:rPr>
                <w:color w:val="000000"/>
                <w:sz w:val="20"/>
                <w:szCs w:val="20"/>
                <w:lang w:val="en-GB" w:eastAsia="en-CA"/>
              </w:rPr>
            </w:pPr>
          </w:p>
        </w:tc>
        <w:tc>
          <w:tcPr>
            <w:tcW w:w="770" w:type="dxa"/>
            <w:tcMar>
              <w:right w:w="57" w:type="dxa"/>
            </w:tcMar>
          </w:tcPr>
          <w:p w14:paraId="5B1282C6" w14:textId="205B83C9" w:rsidR="000C2E41" w:rsidRPr="0030690B" w:rsidRDefault="000C2E41" w:rsidP="000C2E41">
            <w:pPr>
              <w:spacing w:before="20" w:after="20"/>
              <w:jc w:val="right"/>
              <w:rPr>
                <w:color w:val="000000"/>
                <w:sz w:val="20"/>
                <w:szCs w:val="20"/>
                <w:lang w:val="en-GB"/>
              </w:rPr>
            </w:pPr>
            <w:r w:rsidRPr="0030690B">
              <w:rPr>
                <w:sz w:val="20"/>
                <w:lang w:val="en-GB"/>
              </w:rPr>
              <w:t>29</w:t>
            </w:r>
            <w:r w:rsidR="00531979">
              <w:rPr>
                <w:sz w:val="20"/>
                <w:lang w:val="en-GB"/>
              </w:rPr>
              <w:t>.</w:t>
            </w:r>
            <w:r w:rsidRPr="0030690B">
              <w:rPr>
                <w:sz w:val="20"/>
                <w:lang w:val="en-GB"/>
              </w:rPr>
              <w:t>067</w:t>
            </w:r>
          </w:p>
        </w:tc>
        <w:tc>
          <w:tcPr>
            <w:tcW w:w="770" w:type="dxa"/>
            <w:tcMar>
              <w:right w:w="57" w:type="dxa"/>
            </w:tcMar>
          </w:tcPr>
          <w:p w14:paraId="702FBD5E" w14:textId="77777777" w:rsidR="000C2E41" w:rsidRPr="0030690B" w:rsidRDefault="000C2E41" w:rsidP="000C2E41">
            <w:pPr>
              <w:spacing w:before="20" w:after="20"/>
              <w:jc w:val="right"/>
              <w:rPr>
                <w:color w:val="000000"/>
                <w:sz w:val="20"/>
                <w:szCs w:val="20"/>
                <w:lang w:val="en-GB" w:eastAsia="en-CA"/>
              </w:rPr>
            </w:pPr>
          </w:p>
        </w:tc>
        <w:tc>
          <w:tcPr>
            <w:tcW w:w="770" w:type="dxa"/>
            <w:tcMar>
              <w:right w:w="57" w:type="dxa"/>
            </w:tcMar>
          </w:tcPr>
          <w:p w14:paraId="7280BE60" w14:textId="77777777" w:rsidR="000C2E41" w:rsidRPr="0030690B" w:rsidRDefault="000C2E41" w:rsidP="000C2E41">
            <w:pPr>
              <w:spacing w:before="20" w:after="20"/>
              <w:jc w:val="right"/>
              <w:rPr>
                <w:color w:val="000000"/>
                <w:sz w:val="20"/>
                <w:szCs w:val="20"/>
                <w:lang w:val="en-GB" w:eastAsia="en-CA"/>
              </w:rPr>
            </w:pPr>
          </w:p>
        </w:tc>
        <w:tc>
          <w:tcPr>
            <w:tcW w:w="770" w:type="dxa"/>
            <w:tcMar>
              <w:right w:w="57" w:type="dxa"/>
            </w:tcMar>
          </w:tcPr>
          <w:p w14:paraId="50145333" w14:textId="77777777" w:rsidR="000C2E41" w:rsidRPr="0030690B" w:rsidRDefault="000C2E41" w:rsidP="000C2E41">
            <w:pPr>
              <w:spacing w:before="20" w:after="20"/>
              <w:jc w:val="right"/>
              <w:rPr>
                <w:color w:val="000000"/>
                <w:sz w:val="20"/>
                <w:szCs w:val="20"/>
                <w:lang w:val="en-GB" w:eastAsia="en-CA"/>
              </w:rPr>
            </w:pPr>
          </w:p>
        </w:tc>
        <w:tc>
          <w:tcPr>
            <w:tcW w:w="770" w:type="dxa"/>
            <w:tcMar>
              <w:right w:w="57" w:type="dxa"/>
            </w:tcMar>
          </w:tcPr>
          <w:p w14:paraId="36C89BC7" w14:textId="6A59478A" w:rsidR="000C2E41" w:rsidRPr="0030690B" w:rsidRDefault="000C2E41" w:rsidP="000C2E41">
            <w:pPr>
              <w:spacing w:before="20" w:after="20"/>
              <w:jc w:val="right"/>
              <w:rPr>
                <w:color w:val="000000"/>
                <w:sz w:val="20"/>
                <w:szCs w:val="20"/>
                <w:lang w:val="en-GB"/>
              </w:rPr>
            </w:pPr>
            <w:r w:rsidRPr="0030690B">
              <w:rPr>
                <w:sz w:val="20"/>
                <w:lang w:val="en-GB"/>
              </w:rPr>
              <w:t>32</w:t>
            </w:r>
            <w:r w:rsidR="00531979">
              <w:rPr>
                <w:sz w:val="20"/>
                <w:lang w:val="en-GB"/>
              </w:rPr>
              <w:t>.</w:t>
            </w:r>
            <w:r w:rsidRPr="0030690B">
              <w:rPr>
                <w:sz w:val="20"/>
                <w:lang w:val="en-GB"/>
              </w:rPr>
              <w:t>700</w:t>
            </w:r>
          </w:p>
        </w:tc>
        <w:tc>
          <w:tcPr>
            <w:tcW w:w="770" w:type="dxa"/>
            <w:tcMar>
              <w:right w:w="57" w:type="dxa"/>
            </w:tcMar>
          </w:tcPr>
          <w:p w14:paraId="490CE960" w14:textId="77777777" w:rsidR="000C2E41" w:rsidRPr="0030690B" w:rsidRDefault="000C2E41" w:rsidP="000C2E41">
            <w:pPr>
              <w:spacing w:before="20" w:after="20"/>
              <w:jc w:val="right"/>
              <w:rPr>
                <w:color w:val="000000"/>
                <w:sz w:val="20"/>
                <w:szCs w:val="20"/>
                <w:lang w:val="en-GB" w:eastAsia="en-CA"/>
              </w:rPr>
            </w:pPr>
          </w:p>
        </w:tc>
        <w:tc>
          <w:tcPr>
            <w:tcW w:w="770" w:type="dxa"/>
            <w:tcMar>
              <w:right w:w="57" w:type="dxa"/>
            </w:tcMar>
          </w:tcPr>
          <w:p w14:paraId="0F61D7AD" w14:textId="77777777" w:rsidR="000C2E41" w:rsidRPr="0030690B" w:rsidRDefault="000C2E41" w:rsidP="000C2E41">
            <w:pPr>
              <w:spacing w:before="20" w:after="20"/>
              <w:jc w:val="right"/>
              <w:rPr>
                <w:color w:val="000000"/>
                <w:sz w:val="20"/>
                <w:szCs w:val="20"/>
                <w:lang w:val="en-GB" w:eastAsia="en-CA"/>
              </w:rPr>
            </w:pPr>
          </w:p>
        </w:tc>
        <w:tc>
          <w:tcPr>
            <w:tcW w:w="770" w:type="dxa"/>
            <w:tcMar>
              <w:right w:w="57" w:type="dxa"/>
            </w:tcMar>
          </w:tcPr>
          <w:p w14:paraId="379BCC7C" w14:textId="77777777" w:rsidR="000C2E41" w:rsidRPr="0030690B" w:rsidRDefault="000C2E41" w:rsidP="000C2E41">
            <w:pPr>
              <w:spacing w:before="20" w:after="20"/>
              <w:jc w:val="right"/>
              <w:rPr>
                <w:color w:val="000000"/>
                <w:sz w:val="20"/>
                <w:szCs w:val="20"/>
                <w:lang w:val="en-GB" w:eastAsia="en-CA"/>
              </w:rPr>
            </w:pPr>
          </w:p>
        </w:tc>
        <w:tc>
          <w:tcPr>
            <w:tcW w:w="770" w:type="dxa"/>
            <w:tcMar>
              <w:right w:w="57" w:type="dxa"/>
            </w:tcMar>
          </w:tcPr>
          <w:p w14:paraId="6F007335" w14:textId="3AA3280A" w:rsidR="000C2E41" w:rsidRPr="0030690B" w:rsidRDefault="000C2E41" w:rsidP="000C2E41">
            <w:pPr>
              <w:spacing w:before="20" w:after="20"/>
              <w:jc w:val="right"/>
              <w:rPr>
                <w:color w:val="000000"/>
                <w:sz w:val="20"/>
                <w:szCs w:val="20"/>
                <w:lang w:val="en-GB"/>
              </w:rPr>
            </w:pPr>
            <w:r w:rsidRPr="0030690B">
              <w:rPr>
                <w:sz w:val="20"/>
                <w:lang w:val="en-GB"/>
              </w:rPr>
              <w:t>13</w:t>
            </w:r>
            <w:r w:rsidR="00531979">
              <w:rPr>
                <w:sz w:val="20"/>
                <w:lang w:val="en-GB"/>
              </w:rPr>
              <w:t>.</w:t>
            </w:r>
            <w:r w:rsidRPr="0030690B">
              <w:rPr>
                <w:sz w:val="20"/>
                <w:lang w:val="en-GB"/>
              </w:rPr>
              <w:t>771</w:t>
            </w:r>
          </w:p>
        </w:tc>
        <w:tc>
          <w:tcPr>
            <w:tcW w:w="770" w:type="dxa"/>
            <w:tcMar>
              <w:right w:w="57" w:type="dxa"/>
            </w:tcMar>
          </w:tcPr>
          <w:p w14:paraId="7F50A100" w14:textId="77777777" w:rsidR="000C2E41" w:rsidRPr="0030690B" w:rsidRDefault="000C2E41" w:rsidP="000C2E41">
            <w:pPr>
              <w:spacing w:before="20" w:after="20"/>
              <w:jc w:val="right"/>
              <w:rPr>
                <w:color w:val="000000"/>
                <w:sz w:val="20"/>
                <w:szCs w:val="20"/>
                <w:lang w:val="en-GB" w:eastAsia="en-CA"/>
              </w:rPr>
            </w:pPr>
          </w:p>
        </w:tc>
        <w:tc>
          <w:tcPr>
            <w:tcW w:w="770" w:type="dxa"/>
            <w:tcMar>
              <w:right w:w="57" w:type="dxa"/>
            </w:tcMar>
          </w:tcPr>
          <w:p w14:paraId="056F2281" w14:textId="7C03767B" w:rsidR="000C2E41" w:rsidRPr="0030690B" w:rsidRDefault="000C2E41" w:rsidP="000C2E41">
            <w:pPr>
              <w:spacing w:before="20" w:after="20"/>
              <w:jc w:val="right"/>
              <w:rPr>
                <w:color w:val="000000"/>
                <w:sz w:val="20"/>
                <w:szCs w:val="20"/>
                <w:lang w:val="en-GB" w:eastAsia="en-CA"/>
              </w:rPr>
            </w:pPr>
          </w:p>
        </w:tc>
        <w:tc>
          <w:tcPr>
            <w:tcW w:w="931" w:type="dxa"/>
            <w:tcMar>
              <w:right w:w="57" w:type="dxa"/>
            </w:tcMar>
          </w:tcPr>
          <w:p w14:paraId="138B4F4F" w14:textId="0B2A9844" w:rsidR="000C2E41" w:rsidRPr="0030690B" w:rsidRDefault="000C2E41" w:rsidP="000C2E41">
            <w:pPr>
              <w:spacing w:before="20" w:after="20"/>
              <w:jc w:val="right"/>
              <w:rPr>
                <w:color w:val="000000"/>
                <w:sz w:val="20"/>
                <w:szCs w:val="20"/>
                <w:lang w:val="en-GB"/>
              </w:rPr>
            </w:pPr>
            <w:r w:rsidRPr="0030690B">
              <w:rPr>
                <w:sz w:val="20"/>
                <w:lang w:val="en-GB"/>
              </w:rPr>
              <w:t>111</w:t>
            </w:r>
            <w:r w:rsidR="00531979">
              <w:rPr>
                <w:sz w:val="20"/>
                <w:lang w:val="en-GB"/>
              </w:rPr>
              <w:t>.</w:t>
            </w:r>
            <w:r w:rsidRPr="0030690B">
              <w:rPr>
                <w:sz w:val="20"/>
                <w:lang w:val="en-GB"/>
              </w:rPr>
              <w:t>871</w:t>
            </w:r>
          </w:p>
        </w:tc>
      </w:tr>
      <w:tr w:rsidR="000C2E41" w:rsidRPr="0030690B" w14:paraId="274328DE" w14:textId="77777777" w:rsidTr="0070020A">
        <w:trPr>
          <w:trHeight w:val="33"/>
        </w:trPr>
        <w:tc>
          <w:tcPr>
            <w:tcW w:w="1975" w:type="dxa"/>
            <w:gridSpan w:val="2"/>
            <w:vMerge w:val="restart"/>
            <w:hideMark/>
          </w:tcPr>
          <w:p w14:paraId="3DEAEDF4" w14:textId="0FAF53A9" w:rsidR="000C2E41" w:rsidRPr="000C2E41" w:rsidRDefault="000C2E41" w:rsidP="000C2E41">
            <w:pPr>
              <w:spacing w:before="20" w:after="20"/>
              <w:ind w:left="38" w:right="-85"/>
              <w:jc w:val="left"/>
              <w:rPr>
                <w:sz w:val="20"/>
                <w:szCs w:val="20"/>
                <w:lang w:val="fr-FR"/>
              </w:rPr>
            </w:pPr>
            <w:r w:rsidRPr="00FF66F2">
              <w:rPr>
                <w:sz w:val="18"/>
                <w:szCs w:val="18"/>
                <w:lang w:val="fr-FR"/>
              </w:rPr>
              <w:t xml:space="preserve">Total de fondos recomendados para su aprobación en esta reunión </w:t>
            </w:r>
            <w:r w:rsidRPr="00FF66F2">
              <w:rPr>
                <w:sz w:val="18"/>
                <w:szCs w:val="18"/>
              </w:rPr>
              <w:t>(USD)</w:t>
            </w:r>
          </w:p>
        </w:tc>
        <w:tc>
          <w:tcPr>
            <w:tcW w:w="1283" w:type="dxa"/>
            <w:hideMark/>
          </w:tcPr>
          <w:p w14:paraId="78B78BCB" w14:textId="73A523A4" w:rsidR="000C2E41" w:rsidRPr="0030690B" w:rsidRDefault="000C2E41" w:rsidP="000C2E41">
            <w:pPr>
              <w:spacing w:before="20" w:after="20"/>
              <w:ind w:left="38"/>
              <w:jc w:val="left"/>
              <w:rPr>
                <w:sz w:val="20"/>
                <w:szCs w:val="20"/>
                <w:lang w:val="en-GB"/>
              </w:rPr>
            </w:pPr>
            <w:r w:rsidRPr="00FF66F2">
              <w:rPr>
                <w:sz w:val="18"/>
                <w:szCs w:val="18"/>
                <w:lang w:val="en-US"/>
              </w:rPr>
              <w:t>Costos del proyecto</w:t>
            </w:r>
          </w:p>
        </w:tc>
        <w:tc>
          <w:tcPr>
            <w:tcW w:w="769" w:type="dxa"/>
            <w:tcMar>
              <w:right w:w="57" w:type="dxa"/>
            </w:tcMar>
          </w:tcPr>
          <w:p w14:paraId="609093A2" w14:textId="37D0BC98" w:rsidR="000C2E41" w:rsidRPr="0030690B" w:rsidRDefault="000C2E41" w:rsidP="000C2E41">
            <w:pPr>
              <w:spacing w:before="20" w:after="20"/>
              <w:jc w:val="right"/>
              <w:rPr>
                <w:color w:val="000000"/>
                <w:sz w:val="20"/>
                <w:szCs w:val="20"/>
                <w:lang w:val="en-GB" w:eastAsia="en-CA"/>
              </w:rPr>
            </w:pPr>
          </w:p>
        </w:tc>
        <w:tc>
          <w:tcPr>
            <w:tcW w:w="770" w:type="dxa"/>
            <w:tcMar>
              <w:right w:w="57" w:type="dxa"/>
            </w:tcMar>
          </w:tcPr>
          <w:p w14:paraId="257C9661" w14:textId="77777777" w:rsidR="000C2E41" w:rsidRPr="0030690B" w:rsidRDefault="000C2E41" w:rsidP="000C2E41">
            <w:pPr>
              <w:spacing w:before="20" w:after="20"/>
              <w:jc w:val="right"/>
              <w:rPr>
                <w:color w:val="000000"/>
                <w:sz w:val="20"/>
                <w:szCs w:val="20"/>
                <w:lang w:val="en-GB" w:eastAsia="en-CA"/>
              </w:rPr>
            </w:pPr>
          </w:p>
        </w:tc>
        <w:tc>
          <w:tcPr>
            <w:tcW w:w="770" w:type="dxa"/>
            <w:tcMar>
              <w:right w:w="57" w:type="dxa"/>
            </w:tcMar>
          </w:tcPr>
          <w:p w14:paraId="37A1C9A0" w14:textId="226CEEF5" w:rsidR="000C2E41" w:rsidRPr="0030690B" w:rsidRDefault="000C2E41" w:rsidP="000C2E41">
            <w:pPr>
              <w:spacing w:before="20" w:after="20"/>
              <w:jc w:val="right"/>
              <w:rPr>
                <w:color w:val="000000"/>
                <w:sz w:val="20"/>
                <w:szCs w:val="20"/>
                <w:lang w:val="en-GB" w:eastAsia="en-CA"/>
              </w:rPr>
            </w:pPr>
          </w:p>
        </w:tc>
        <w:tc>
          <w:tcPr>
            <w:tcW w:w="770" w:type="dxa"/>
            <w:tcMar>
              <w:right w:w="57" w:type="dxa"/>
            </w:tcMar>
          </w:tcPr>
          <w:p w14:paraId="54C0D66A" w14:textId="77777777" w:rsidR="000C2E41" w:rsidRPr="0030690B" w:rsidRDefault="000C2E41" w:rsidP="000C2E41">
            <w:pPr>
              <w:spacing w:before="20" w:after="20"/>
              <w:jc w:val="right"/>
              <w:rPr>
                <w:color w:val="000000"/>
                <w:sz w:val="20"/>
                <w:szCs w:val="20"/>
                <w:lang w:val="en-GB" w:eastAsia="en-CA"/>
              </w:rPr>
            </w:pPr>
          </w:p>
        </w:tc>
        <w:tc>
          <w:tcPr>
            <w:tcW w:w="770" w:type="dxa"/>
            <w:tcMar>
              <w:right w:w="57" w:type="dxa"/>
            </w:tcMar>
          </w:tcPr>
          <w:p w14:paraId="04EE91CE" w14:textId="77777777" w:rsidR="000C2E41" w:rsidRPr="0030690B" w:rsidRDefault="000C2E41" w:rsidP="000C2E41">
            <w:pPr>
              <w:spacing w:before="20" w:after="20"/>
              <w:jc w:val="right"/>
              <w:rPr>
                <w:color w:val="000000"/>
                <w:sz w:val="20"/>
                <w:szCs w:val="20"/>
                <w:lang w:val="en-GB" w:eastAsia="en-CA"/>
              </w:rPr>
            </w:pPr>
          </w:p>
        </w:tc>
        <w:tc>
          <w:tcPr>
            <w:tcW w:w="770" w:type="dxa"/>
            <w:tcMar>
              <w:right w:w="57" w:type="dxa"/>
            </w:tcMar>
          </w:tcPr>
          <w:p w14:paraId="4F5C3186" w14:textId="77777777" w:rsidR="000C2E41" w:rsidRPr="0030690B" w:rsidRDefault="000C2E41" w:rsidP="000C2E41">
            <w:pPr>
              <w:spacing w:before="20" w:after="20"/>
              <w:jc w:val="right"/>
              <w:rPr>
                <w:color w:val="000000"/>
                <w:sz w:val="20"/>
                <w:szCs w:val="20"/>
                <w:lang w:val="en-GB" w:eastAsia="en-CA"/>
              </w:rPr>
            </w:pPr>
          </w:p>
        </w:tc>
        <w:tc>
          <w:tcPr>
            <w:tcW w:w="770" w:type="dxa"/>
            <w:tcMar>
              <w:right w:w="57" w:type="dxa"/>
            </w:tcMar>
          </w:tcPr>
          <w:p w14:paraId="1EE4C988" w14:textId="24DBE1AA" w:rsidR="000C2E41" w:rsidRPr="0030690B" w:rsidRDefault="000C2E41" w:rsidP="000C2E41">
            <w:pPr>
              <w:spacing w:before="20" w:after="20"/>
              <w:jc w:val="right"/>
              <w:rPr>
                <w:color w:val="000000"/>
                <w:sz w:val="20"/>
                <w:szCs w:val="20"/>
                <w:lang w:val="en-GB" w:eastAsia="en-CA"/>
              </w:rPr>
            </w:pPr>
          </w:p>
        </w:tc>
        <w:tc>
          <w:tcPr>
            <w:tcW w:w="770" w:type="dxa"/>
            <w:tcMar>
              <w:right w:w="57" w:type="dxa"/>
            </w:tcMar>
          </w:tcPr>
          <w:p w14:paraId="4A1436CE" w14:textId="77777777" w:rsidR="000C2E41" w:rsidRPr="0030690B" w:rsidRDefault="000C2E41" w:rsidP="000C2E41">
            <w:pPr>
              <w:spacing w:before="20" w:after="20"/>
              <w:jc w:val="right"/>
              <w:rPr>
                <w:color w:val="000000"/>
                <w:sz w:val="20"/>
                <w:szCs w:val="20"/>
                <w:lang w:val="en-GB" w:eastAsia="en-CA"/>
              </w:rPr>
            </w:pPr>
          </w:p>
        </w:tc>
        <w:tc>
          <w:tcPr>
            <w:tcW w:w="770" w:type="dxa"/>
            <w:tcMar>
              <w:right w:w="57" w:type="dxa"/>
            </w:tcMar>
          </w:tcPr>
          <w:p w14:paraId="048752DC" w14:textId="77777777" w:rsidR="000C2E41" w:rsidRPr="0030690B" w:rsidRDefault="000C2E41" w:rsidP="000C2E41">
            <w:pPr>
              <w:spacing w:before="20" w:after="20"/>
              <w:jc w:val="right"/>
              <w:rPr>
                <w:color w:val="000000"/>
                <w:sz w:val="20"/>
                <w:szCs w:val="20"/>
                <w:lang w:val="en-GB" w:eastAsia="en-CA"/>
              </w:rPr>
            </w:pPr>
          </w:p>
        </w:tc>
        <w:tc>
          <w:tcPr>
            <w:tcW w:w="770" w:type="dxa"/>
            <w:tcMar>
              <w:right w:w="57" w:type="dxa"/>
            </w:tcMar>
          </w:tcPr>
          <w:p w14:paraId="5682631D" w14:textId="77777777" w:rsidR="000C2E41" w:rsidRPr="0030690B" w:rsidRDefault="000C2E41" w:rsidP="000C2E41">
            <w:pPr>
              <w:spacing w:before="20" w:after="20"/>
              <w:jc w:val="right"/>
              <w:rPr>
                <w:color w:val="000000"/>
                <w:sz w:val="20"/>
                <w:szCs w:val="20"/>
                <w:lang w:val="en-GB" w:eastAsia="en-CA"/>
              </w:rPr>
            </w:pPr>
          </w:p>
        </w:tc>
        <w:tc>
          <w:tcPr>
            <w:tcW w:w="770" w:type="dxa"/>
            <w:tcMar>
              <w:right w:w="57" w:type="dxa"/>
            </w:tcMar>
          </w:tcPr>
          <w:p w14:paraId="63213B48" w14:textId="32A2A68B" w:rsidR="000C2E41" w:rsidRPr="0030690B" w:rsidRDefault="000C2E41" w:rsidP="000C2E41">
            <w:pPr>
              <w:spacing w:before="20" w:after="20"/>
              <w:jc w:val="right"/>
              <w:rPr>
                <w:color w:val="000000"/>
                <w:sz w:val="20"/>
                <w:szCs w:val="20"/>
                <w:lang w:val="en-GB" w:eastAsia="en-CA"/>
              </w:rPr>
            </w:pPr>
          </w:p>
        </w:tc>
        <w:tc>
          <w:tcPr>
            <w:tcW w:w="770" w:type="dxa"/>
            <w:tcMar>
              <w:right w:w="57" w:type="dxa"/>
            </w:tcMar>
          </w:tcPr>
          <w:p w14:paraId="0CEC1AA4" w14:textId="77777777" w:rsidR="000C2E41" w:rsidRPr="0030690B" w:rsidRDefault="000C2E41" w:rsidP="000C2E41">
            <w:pPr>
              <w:spacing w:before="20" w:after="20"/>
              <w:jc w:val="right"/>
              <w:rPr>
                <w:color w:val="000000"/>
                <w:sz w:val="20"/>
                <w:szCs w:val="20"/>
                <w:lang w:val="en-GB" w:eastAsia="en-CA"/>
              </w:rPr>
            </w:pPr>
          </w:p>
        </w:tc>
        <w:tc>
          <w:tcPr>
            <w:tcW w:w="770" w:type="dxa"/>
            <w:tcMar>
              <w:right w:w="57" w:type="dxa"/>
            </w:tcMar>
          </w:tcPr>
          <w:p w14:paraId="640C54B1" w14:textId="5C593A43" w:rsidR="000C2E41" w:rsidRPr="0030690B" w:rsidRDefault="000C2E41" w:rsidP="000C2E41">
            <w:pPr>
              <w:spacing w:before="20" w:after="20"/>
              <w:jc w:val="right"/>
              <w:rPr>
                <w:color w:val="000000"/>
                <w:sz w:val="20"/>
                <w:szCs w:val="20"/>
                <w:lang w:val="en-GB"/>
              </w:rPr>
            </w:pPr>
            <w:r w:rsidRPr="0030690B">
              <w:rPr>
                <w:sz w:val="20"/>
                <w:lang w:val="en-GB"/>
              </w:rPr>
              <w:t>90</w:t>
            </w:r>
            <w:r w:rsidR="00531979">
              <w:rPr>
                <w:sz w:val="20"/>
                <w:lang w:val="en-GB"/>
              </w:rPr>
              <w:t>.</w:t>
            </w:r>
            <w:r w:rsidRPr="0030690B">
              <w:rPr>
                <w:sz w:val="20"/>
                <w:lang w:val="en-GB"/>
              </w:rPr>
              <w:t>000</w:t>
            </w:r>
          </w:p>
        </w:tc>
        <w:tc>
          <w:tcPr>
            <w:tcW w:w="931" w:type="dxa"/>
            <w:tcMar>
              <w:right w:w="57" w:type="dxa"/>
            </w:tcMar>
          </w:tcPr>
          <w:p w14:paraId="4819F7C5" w14:textId="7592B1A4" w:rsidR="000C2E41" w:rsidRPr="0030690B" w:rsidRDefault="000C2E41" w:rsidP="000C2E41">
            <w:pPr>
              <w:spacing w:before="20" w:after="20"/>
              <w:jc w:val="right"/>
              <w:rPr>
                <w:color w:val="000000"/>
                <w:sz w:val="20"/>
                <w:szCs w:val="20"/>
                <w:lang w:val="en-GB"/>
              </w:rPr>
            </w:pPr>
            <w:r w:rsidRPr="0030690B">
              <w:rPr>
                <w:sz w:val="20"/>
                <w:lang w:val="en-GB"/>
              </w:rPr>
              <w:t>90</w:t>
            </w:r>
            <w:r w:rsidR="00531979">
              <w:rPr>
                <w:sz w:val="20"/>
                <w:lang w:val="en-GB"/>
              </w:rPr>
              <w:t>.</w:t>
            </w:r>
            <w:r w:rsidRPr="0030690B">
              <w:rPr>
                <w:sz w:val="20"/>
                <w:lang w:val="en-GB"/>
              </w:rPr>
              <w:t>000</w:t>
            </w:r>
          </w:p>
        </w:tc>
      </w:tr>
      <w:tr w:rsidR="000C2E41" w:rsidRPr="0030690B" w14:paraId="444FDB4E" w14:textId="77777777" w:rsidTr="0070020A">
        <w:trPr>
          <w:trHeight w:val="33"/>
        </w:trPr>
        <w:tc>
          <w:tcPr>
            <w:tcW w:w="1975" w:type="dxa"/>
            <w:gridSpan w:val="2"/>
            <w:vMerge/>
            <w:vAlign w:val="center"/>
            <w:hideMark/>
          </w:tcPr>
          <w:p w14:paraId="5683A07E" w14:textId="77777777" w:rsidR="000C2E41" w:rsidRPr="0030690B" w:rsidRDefault="000C2E41" w:rsidP="000C2E41">
            <w:pPr>
              <w:spacing w:before="20" w:after="20"/>
              <w:ind w:left="38"/>
              <w:rPr>
                <w:sz w:val="20"/>
                <w:szCs w:val="20"/>
                <w:lang w:val="en-GB"/>
              </w:rPr>
            </w:pPr>
          </w:p>
        </w:tc>
        <w:tc>
          <w:tcPr>
            <w:tcW w:w="1283" w:type="dxa"/>
            <w:hideMark/>
          </w:tcPr>
          <w:p w14:paraId="12B0E56E" w14:textId="5C069BBC" w:rsidR="000C2E41" w:rsidRPr="0030690B" w:rsidRDefault="000C2E41" w:rsidP="000C2E41">
            <w:pPr>
              <w:spacing w:before="20" w:after="20"/>
              <w:ind w:left="38"/>
              <w:jc w:val="left"/>
              <w:rPr>
                <w:sz w:val="20"/>
                <w:szCs w:val="20"/>
                <w:lang w:val="en-GB"/>
              </w:rPr>
            </w:pPr>
            <w:r w:rsidRPr="00FF66F2">
              <w:rPr>
                <w:sz w:val="18"/>
                <w:szCs w:val="18"/>
                <w:lang w:val="en-US"/>
              </w:rPr>
              <w:t>Gastos de apoyo</w:t>
            </w:r>
          </w:p>
        </w:tc>
        <w:tc>
          <w:tcPr>
            <w:tcW w:w="769" w:type="dxa"/>
            <w:tcMar>
              <w:right w:w="57" w:type="dxa"/>
            </w:tcMar>
          </w:tcPr>
          <w:p w14:paraId="37EF64BC" w14:textId="5DDFE9C2" w:rsidR="000C2E41" w:rsidRPr="0030690B" w:rsidRDefault="000C2E41" w:rsidP="000C2E41">
            <w:pPr>
              <w:spacing w:before="20" w:after="20"/>
              <w:jc w:val="right"/>
              <w:rPr>
                <w:color w:val="000000"/>
                <w:sz w:val="20"/>
                <w:szCs w:val="20"/>
                <w:lang w:val="en-GB" w:eastAsia="en-CA"/>
              </w:rPr>
            </w:pPr>
          </w:p>
        </w:tc>
        <w:tc>
          <w:tcPr>
            <w:tcW w:w="770" w:type="dxa"/>
            <w:tcMar>
              <w:right w:w="57" w:type="dxa"/>
            </w:tcMar>
          </w:tcPr>
          <w:p w14:paraId="75F85962" w14:textId="77777777" w:rsidR="000C2E41" w:rsidRPr="0030690B" w:rsidRDefault="000C2E41" w:rsidP="000C2E41">
            <w:pPr>
              <w:spacing w:before="20" w:after="20"/>
              <w:jc w:val="right"/>
              <w:rPr>
                <w:color w:val="000000"/>
                <w:sz w:val="20"/>
                <w:szCs w:val="20"/>
                <w:lang w:val="en-GB" w:eastAsia="en-CA"/>
              </w:rPr>
            </w:pPr>
          </w:p>
        </w:tc>
        <w:tc>
          <w:tcPr>
            <w:tcW w:w="770" w:type="dxa"/>
            <w:tcMar>
              <w:right w:w="57" w:type="dxa"/>
            </w:tcMar>
          </w:tcPr>
          <w:p w14:paraId="538A03AE" w14:textId="3492ADEE" w:rsidR="000C2E41" w:rsidRPr="0030690B" w:rsidRDefault="000C2E41" w:rsidP="000C2E41">
            <w:pPr>
              <w:spacing w:before="20" w:after="20"/>
              <w:jc w:val="right"/>
              <w:rPr>
                <w:color w:val="000000"/>
                <w:sz w:val="20"/>
                <w:szCs w:val="20"/>
                <w:lang w:val="en-GB" w:eastAsia="en-CA"/>
              </w:rPr>
            </w:pPr>
          </w:p>
        </w:tc>
        <w:tc>
          <w:tcPr>
            <w:tcW w:w="770" w:type="dxa"/>
            <w:tcMar>
              <w:right w:w="57" w:type="dxa"/>
            </w:tcMar>
          </w:tcPr>
          <w:p w14:paraId="70BC0672" w14:textId="77777777" w:rsidR="000C2E41" w:rsidRPr="0030690B" w:rsidRDefault="000C2E41" w:rsidP="000C2E41">
            <w:pPr>
              <w:spacing w:before="20" w:after="20"/>
              <w:jc w:val="right"/>
              <w:rPr>
                <w:color w:val="000000"/>
                <w:sz w:val="20"/>
                <w:szCs w:val="20"/>
                <w:lang w:val="en-GB" w:eastAsia="en-CA"/>
              </w:rPr>
            </w:pPr>
          </w:p>
        </w:tc>
        <w:tc>
          <w:tcPr>
            <w:tcW w:w="770" w:type="dxa"/>
            <w:tcMar>
              <w:right w:w="57" w:type="dxa"/>
            </w:tcMar>
          </w:tcPr>
          <w:p w14:paraId="78503441" w14:textId="77777777" w:rsidR="000C2E41" w:rsidRPr="0030690B" w:rsidRDefault="000C2E41" w:rsidP="000C2E41">
            <w:pPr>
              <w:spacing w:before="20" w:after="20"/>
              <w:jc w:val="right"/>
              <w:rPr>
                <w:color w:val="000000"/>
                <w:sz w:val="20"/>
                <w:szCs w:val="20"/>
                <w:lang w:val="en-GB" w:eastAsia="en-CA"/>
              </w:rPr>
            </w:pPr>
          </w:p>
        </w:tc>
        <w:tc>
          <w:tcPr>
            <w:tcW w:w="770" w:type="dxa"/>
            <w:tcMar>
              <w:right w:w="57" w:type="dxa"/>
            </w:tcMar>
          </w:tcPr>
          <w:p w14:paraId="37F190BC" w14:textId="77777777" w:rsidR="000C2E41" w:rsidRPr="0030690B" w:rsidRDefault="000C2E41" w:rsidP="000C2E41">
            <w:pPr>
              <w:spacing w:before="20" w:after="20"/>
              <w:jc w:val="right"/>
              <w:rPr>
                <w:color w:val="000000"/>
                <w:sz w:val="20"/>
                <w:szCs w:val="20"/>
                <w:lang w:val="en-GB" w:eastAsia="en-CA"/>
              </w:rPr>
            </w:pPr>
          </w:p>
        </w:tc>
        <w:tc>
          <w:tcPr>
            <w:tcW w:w="770" w:type="dxa"/>
            <w:tcMar>
              <w:right w:w="57" w:type="dxa"/>
            </w:tcMar>
          </w:tcPr>
          <w:p w14:paraId="494A3E29" w14:textId="48886B8C" w:rsidR="000C2E41" w:rsidRPr="0030690B" w:rsidRDefault="000C2E41" w:rsidP="000C2E41">
            <w:pPr>
              <w:spacing w:before="20" w:after="20"/>
              <w:jc w:val="right"/>
              <w:rPr>
                <w:color w:val="000000"/>
                <w:sz w:val="20"/>
                <w:szCs w:val="20"/>
                <w:lang w:val="en-GB" w:eastAsia="en-CA"/>
              </w:rPr>
            </w:pPr>
          </w:p>
        </w:tc>
        <w:tc>
          <w:tcPr>
            <w:tcW w:w="770" w:type="dxa"/>
            <w:tcMar>
              <w:right w:w="57" w:type="dxa"/>
            </w:tcMar>
          </w:tcPr>
          <w:p w14:paraId="403F77C5" w14:textId="77777777" w:rsidR="000C2E41" w:rsidRPr="0030690B" w:rsidRDefault="000C2E41" w:rsidP="000C2E41">
            <w:pPr>
              <w:spacing w:before="20" w:after="20"/>
              <w:jc w:val="right"/>
              <w:rPr>
                <w:color w:val="000000"/>
                <w:sz w:val="20"/>
                <w:szCs w:val="20"/>
                <w:lang w:val="en-GB" w:eastAsia="en-CA"/>
              </w:rPr>
            </w:pPr>
          </w:p>
        </w:tc>
        <w:tc>
          <w:tcPr>
            <w:tcW w:w="770" w:type="dxa"/>
            <w:tcMar>
              <w:right w:w="57" w:type="dxa"/>
            </w:tcMar>
          </w:tcPr>
          <w:p w14:paraId="5DE2A857" w14:textId="77777777" w:rsidR="000C2E41" w:rsidRPr="0030690B" w:rsidRDefault="000C2E41" w:rsidP="000C2E41">
            <w:pPr>
              <w:spacing w:before="20" w:after="20"/>
              <w:jc w:val="right"/>
              <w:rPr>
                <w:color w:val="000000"/>
                <w:sz w:val="20"/>
                <w:szCs w:val="20"/>
                <w:lang w:val="en-GB" w:eastAsia="en-CA"/>
              </w:rPr>
            </w:pPr>
          </w:p>
        </w:tc>
        <w:tc>
          <w:tcPr>
            <w:tcW w:w="770" w:type="dxa"/>
            <w:tcMar>
              <w:right w:w="57" w:type="dxa"/>
            </w:tcMar>
          </w:tcPr>
          <w:p w14:paraId="5B610166" w14:textId="77777777" w:rsidR="000C2E41" w:rsidRPr="0030690B" w:rsidRDefault="000C2E41" w:rsidP="000C2E41">
            <w:pPr>
              <w:spacing w:before="20" w:after="20"/>
              <w:jc w:val="right"/>
              <w:rPr>
                <w:color w:val="000000"/>
                <w:sz w:val="20"/>
                <w:szCs w:val="20"/>
                <w:lang w:val="en-GB" w:eastAsia="en-CA"/>
              </w:rPr>
            </w:pPr>
          </w:p>
        </w:tc>
        <w:tc>
          <w:tcPr>
            <w:tcW w:w="770" w:type="dxa"/>
            <w:tcMar>
              <w:right w:w="57" w:type="dxa"/>
            </w:tcMar>
          </w:tcPr>
          <w:p w14:paraId="337F8032" w14:textId="585ED118" w:rsidR="000C2E41" w:rsidRPr="0030690B" w:rsidRDefault="000C2E41" w:rsidP="000C2E41">
            <w:pPr>
              <w:spacing w:before="20" w:after="20"/>
              <w:jc w:val="right"/>
              <w:rPr>
                <w:color w:val="000000"/>
                <w:sz w:val="20"/>
                <w:szCs w:val="20"/>
                <w:lang w:val="en-GB" w:eastAsia="en-CA"/>
              </w:rPr>
            </w:pPr>
          </w:p>
        </w:tc>
        <w:tc>
          <w:tcPr>
            <w:tcW w:w="770" w:type="dxa"/>
            <w:tcMar>
              <w:right w:w="57" w:type="dxa"/>
            </w:tcMar>
          </w:tcPr>
          <w:p w14:paraId="3D65C559" w14:textId="77777777" w:rsidR="000C2E41" w:rsidRPr="0030690B" w:rsidRDefault="000C2E41" w:rsidP="000C2E41">
            <w:pPr>
              <w:spacing w:before="20" w:after="20"/>
              <w:jc w:val="right"/>
              <w:rPr>
                <w:color w:val="000000"/>
                <w:sz w:val="20"/>
                <w:szCs w:val="20"/>
                <w:lang w:val="en-GB" w:eastAsia="en-CA"/>
              </w:rPr>
            </w:pPr>
          </w:p>
        </w:tc>
        <w:tc>
          <w:tcPr>
            <w:tcW w:w="770" w:type="dxa"/>
            <w:tcMar>
              <w:right w:w="57" w:type="dxa"/>
            </w:tcMar>
          </w:tcPr>
          <w:p w14:paraId="3A6BAE0B" w14:textId="00AFADCB" w:rsidR="000C2E41" w:rsidRPr="0030690B" w:rsidRDefault="000C2E41" w:rsidP="000C2E41">
            <w:pPr>
              <w:spacing w:before="20" w:after="20"/>
              <w:jc w:val="right"/>
              <w:rPr>
                <w:color w:val="000000"/>
                <w:sz w:val="20"/>
                <w:szCs w:val="20"/>
                <w:lang w:val="en-GB"/>
              </w:rPr>
            </w:pPr>
            <w:r w:rsidRPr="0030690B">
              <w:rPr>
                <w:sz w:val="20"/>
                <w:lang w:val="en-GB"/>
              </w:rPr>
              <w:t>10</w:t>
            </w:r>
            <w:r w:rsidR="00531979">
              <w:rPr>
                <w:sz w:val="20"/>
                <w:lang w:val="en-GB"/>
              </w:rPr>
              <w:t>.</w:t>
            </w:r>
            <w:r w:rsidRPr="0030690B">
              <w:rPr>
                <w:sz w:val="20"/>
                <w:lang w:val="en-GB"/>
              </w:rPr>
              <w:t>329</w:t>
            </w:r>
          </w:p>
        </w:tc>
        <w:tc>
          <w:tcPr>
            <w:tcW w:w="931" w:type="dxa"/>
            <w:tcMar>
              <w:right w:w="57" w:type="dxa"/>
            </w:tcMar>
          </w:tcPr>
          <w:p w14:paraId="5000A892" w14:textId="358EC0A6" w:rsidR="000C2E41" w:rsidRPr="0030690B" w:rsidRDefault="000C2E41" w:rsidP="000C2E41">
            <w:pPr>
              <w:spacing w:before="20" w:after="20"/>
              <w:jc w:val="right"/>
              <w:rPr>
                <w:color w:val="000000"/>
                <w:sz w:val="20"/>
                <w:szCs w:val="20"/>
                <w:lang w:val="en-GB"/>
              </w:rPr>
            </w:pPr>
            <w:r w:rsidRPr="0030690B">
              <w:rPr>
                <w:sz w:val="20"/>
                <w:lang w:val="en-GB"/>
              </w:rPr>
              <w:t>10</w:t>
            </w:r>
            <w:r w:rsidR="00531979">
              <w:rPr>
                <w:sz w:val="20"/>
                <w:lang w:val="en-GB"/>
              </w:rPr>
              <w:t>.</w:t>
            </w:r>
            <w:r w:rsidRPr="0030690B">
              <w:rPr>
                <w:sz w:val="20"/>
                <w:lang w:val="en-GB"/>
              </w:rPr>
              <w:t>329</w:t>
            </w:r>
          </w:p>
        </w:tc>
      </w:tr>
    </w:tbl>
    <w:p w14:paraId="6BFBF3EE" w14:textId="574A74E4" w:rsidR="00DF4959" w:rsidRPr="000C2E41" w:rsidRDefault="000C2E41" w:rsidP="000C2E41">
      <w:pPr>
        <w:rPr>
          <w:sz w:val="18"/>
        </w:rPr>
      </w:pPr>
      <w:r w:rsidRPr="000C2E41">
        <w:rPr>
          <w:sz w:val="18"/>
        </w:rPr>
        <w:t>* Aprobado en la 93ª reunión para actividades adicionales para mantener la eficiencia energética en el sector de servicios de refrigeración (decisión 93/36)</w:t>
      </w:r>
    </w:p>
    <w:p w14:paraId="6320AB1C" w14:textId="77777777" w:rsidR="000C2E41" w:rsidRPr="000C2E41" w:rsidRDefault="000C2E41" w:rsidP="007075F9">
      <w:pPr>
        <w:jc w:val="center"/>
        <w:rPr>
          <w:sz w:val="18"/>
          <w:szCs w:val="18"/>
          <w:lang w:val="fr-FR"/>
        </w:rPr>
      </w:pPr>
    </w:p>
    <w:tbl>
      <w:tblPr>
        <w:tblW w:w="141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45"/>
        <w:gridCol w:w="5585"/>
      </w:tblGrid>
      <w:tr w:rsidR="00531979" w:rsidRPr="00531979" w14:paraId="230665C6" w14:textId="77777777" w:rsidTr="00531979">
        <w:trPr>
          <w:trHeight w:val="281"/>
          <w:jc w:val="center"/>
        </w:trPr>
        <w:tc>
          <w:tcPr>
            <w:tcW w:w="8545" w:type="dxa"/>
            <w:tcBorders>
              <w:top w:val="single" w:sz="4" w:space="0" w:color="auto"/>
              <w:left w:val="single" w:sz="4" w:space="0" w:color="auto"/>
              <w:bottom w:val="single" w:sz="4" w:space="0" w:color="auto"/>
              <w:right w:val="single" w:sz="4" w:space="0" w:color="auto"/>
            </w:tcBorders>
          </w:tcPr>
          <w:p w14:paraId="35EDAE07" w14:textId="77777777" w:rsidR="00531979" w:rsidRPr="00531979" w:rsidRDefault="00531979" w:rsidP="00D428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18"/>
                <w:szCs w:val="18"/>
                <w:highlight w:val="yellow"/>
              </w:rPr>
            </w:pPr>
            <w:r w:rsidRPr="00531979">
              <w:rPr>
                <w:b/>
                <w:sz w:val="18"/>
                <w:szCs w:val="18"/>
              </w:rPr>
              <w:t>RECOMENDACIÓN DE LA SECRETARÍA</w:t>
            </w:r>
          </w:p>
        </w:tc>
        <w:tc>
          <w:tcPr>
            <w:tcW w:w="5585" w:type="dxa"/>
            <w:tcBorders>
              <w:top w:val="single" w:sz="4" w:space="0" w:color="auto"/>
              <w:left w:val="single" w:sz="4" w:space="0" w:color="auto"/>
              <w:bottom w:val="single" w:sz="4" w:space="0" w:color="auto"/>
              <w:right w:val="single" w:sz="4" w:space="0" w:color="auto"/>
            </w:tcBorders>
          </w:tcPr>
          <w:p w14:paraId="7A3A20B9" w14:textId="18FB5EED" w:rsidR="00531979" w:rsidRPr="00531979" w:rsidRDefault="00531979" w:rsidP="00D428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18"/>
                <w:szCs w:val="18"/>
                <w:highlight w:val="yellow"/>
              </w:rPr>
            </w:pPr>
            <w:r w:rsidRPr="00531979">
              <w:rPr>
                <w:sz w:val="18"/>
                <w:szCs w:val="18"/>
              </w:rPr>
              <w:t>Aprobación general</w:t>
            </w:r>
          </w:p>
        </w:tc>
      </w:tr>
    </w:tbl>
    <w:p w14:paraId="6ED52CC9" w14:textId="77777777" w:rsidR="00531979" w:rsidRDefault="00531979" w:rsidP="00F3009E">
      <w:pPr>
        <w:jc w:val="left"/>
        <w:rPr>
          <w:sz w:val="18"/>
          <w:szCs w:val="18"/>
        </w:rPr>
        <w:sectPr w:rsidR="00531979" w:rsidSect="00F3009E">
          <w:headerReference w:type="default" r:id="rId18"/>
          <w:headerReference w:type="first" r:id="rId19"/>
          <w:pgSz w:w="15840" w:h="12240" w:orient="landscape" w:code="1"/>
          <w:pgMar w:top="1440" w:right="864" w:bottom="1440" w:left="720" w:header="720" w:footer="475" w:gutter="0"/>
          <w:cols w:space="720"/>
          <w:docGrid w:linePitch="299"/>
        </w:sectPr>
      </w:pPr>
    </w:p>
    <w:p w14:paraId="14BAF6BF" w14:textId="77777777" w:rsidR="00F3009E" w:rsidRPr="00FF66F2" w:rsidRDefault="00F3009E" w:rsidP="00F3009E">
      <w:pPr>
        <w:jc w:val="left"/>
        <w:rPr>
          <w:sz w:val="18"/>
          <w:szCs w:val="18"/>
        </w:rPr>
      </w:pPr>
    </w:p>
    <w:p w14:paraId="2114CDDF" w14:textId="3832B2C8" w:rsidR="00E9063C" w:rsidRPr="00F3009E" w:rsidRDefault="00F3009E" w:rsidP="00F3009E">
      <w:pPr>
        <w:spacing w:after="240"/>
        <w:jc w:val="center"/>
        <w:rPr>
          <w:b/>
          <w:bCs/>
        </w:rPr>
      </w:pPr>
      <w:r w:rsidRPr="00F3009E">
        <w:rPr>
          <w:b/>
          <w:bCs/>
        </w:rPr>
        <w:t>D</w:t>
      </w:r>
      <w:r w:rsidR="00E9063C" w:rsidRPr="00F3009E">
        <w:rPr>
          <w:b/>
          <w:bCs/>
        </w:rPr>
        <w:t>ESCRIPCIÓN DEL PROYECTO</w:t>
      </w:r>
    </w:p>
    <w:p w14:paraId="362AADF8" w14:textId="400BDE6F" w:rsidR="00E9063C" w:rsidRPr="009D311E" w:rsidRDefault="00E9063C" w:rsidP="007075F9">
      <w:pPr>
        <w:numPr>
          <w:ilvl w:val="0"/>
          <w:numId w:val="1"/>
        </w:numPr>
        <w:spacing w:after="240"/>
        <w:outlineLvl w:val="0"/>
      </w:pPr>
      <w:r>
        <w:t>El Gobierno de Alemania, en su calidad de organismo de ejecución designado, ha presentado en nombre del Gobierno de Namibia una solicitud de financiación para el cuarto, y último, tramo del plan de gestión de eliminación de los HCFC (PGEH), por un monto de USD 90.000, más unos gastos de apoyo al organismo de USD 10.329</w:t>
      </w:r>
      <w:r w:rsidRPr="009D311E">
        <w:rPr>
          <w:vertAlign w:val="superscript"/>
        </w:rPr>
        <w:footnoteReference w:id="2"/>
      </w:r>
      <w:r>
        <w:t>. En la documentación presentada se incluye un informe sobre la marcha de las actividades de ejecución del tercer tramo, el informe de verificación sobre el consumo de HCFC para 2017-2024 y el plan de ejecución del tramo para 2025-2026.</w:t>
      </w:r>
    </w:p>
    <w:p w14:paraId="1E60C149" w14:textId="77777777" w:rsidR="00E9063C" w:rsidRPr="009D311E" w:rsidRDefault="00E9063C" w:rsidP="007075F9">
      <w:pPr>
        <w:keepNext/>
        <w:spacing w:after="240"/>
        <w:rPr>
          <w:u w:val="single"/>
        </w:rPr>
      </w:pPr>
      <w:r>
        <w:rPr>
          <w:u w:val="single"/>
        </w:rPr>
        <w:t>Informe sobre el consumo de HCFC</w:t>
      </w:r>
    </w:p>
    <w:p w14:paraId="00E3DE39" w14:textId="4FA5354F" w:rsidR="00E9063C" w:rsidRPr="009D311E" w:rsidRDefault="0083421A" w:rsidP="007075F9">
      <w:pPr>
        <w:numPr>
          <w:ilvl w:val="0"/>
          <w:numId w:val="1"/>
        </w:numPr>
        <w:spacing w:after="240"/>
        <w:outlineLvl w:val="0"/>
      </w:pPr>
      <w:r>
        <w:t>El HCFC-22 es el único HCFC importado en Namibia. El Gobierno de Namibia ha informado de un consumo de 0,38 toneladas PAO de HCFC en 2024, una cifra un 95 por ciento inferior al nivel básico de HCFC para el cumplimiento del país. En el cuadro 1 se muestra el consumo de HCFC en el período 2020</w:t>
      </w:r>
      <w:r>
        <w:noBreakHyphen/>
        <w:t>2024.</w:t>
      </w:r>
    </w:p>
    <w:p w14:paraId="26A9A973" w14:textId="75345B3F" w:rsidR="00E9063C" w:rsidRPr="009D311E" w:rsidRDefault="00E9063C" w:rsidP="007075F9">
      <w:pPr>
        <w:spacing w:before="240"/>
        <w:rPr>
          <w:b/>
        </w:rPr>
      </w:pPr>
      <w:r>
        <w:rPr>
          <w:b/>
        </w:rPr>
        <w:t>Cuadro 1. Consumo de HCFC en Namibia (datos de 2020-2024 con arreglo al Artículo 7)</w:t>
      </w:r>
    </w:p>
    <w:tbl>
      <w:tblPr>
        <w:tblW w:w="5000" w:type="pct"/>
        <w:tblLook w:val="04A0" w:firstRow="1" w:lastRow="0" w:firstColumn="1" w:lastColumn="0" w:noHBand="0" w:noVBand="1"/>
      </w:tblPr>
      <w:tblGrid>
        <w:gridCol w:w="3035"/>
        <w:gridCol w:w="994"/>
        <w:gridCol w:w="994"/>
        <w:gridCol w:w="994"/>
        <w:gridCol w:w="994"/>
        <w:gridCol w:w="995"/>
        <w:gridCol w:w="1344"/>
      </w:tblGrid>
      <w:tr w:rsidR="00E9063C" w:rsidRPr="009D311E" w14:paraId="5F3F720E" w14:textId="77777777">
        <w:trPr>
          <w:trHeight w:val="248"/>
          <w:tblHeader/>
        </w:trPr>
        <w:tc>
          <w:tcPr>
            <w:tcW w:w="164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5D6731F" w14:textId="77777777" w:rsidR="00E9063C" w:rsidRPr="009D311E" w:rsidRDefault="00E9063C" w:rsidP="007075F9">
            <w:pPr>
              <w:keepNext/>
              <w:jc w:val="center"/>
              <w:rPr>
                <w:b/>
                <w:bCs/>
                <w:color w:val="000000"/>
                <w:sz w:val="20"/>
                <w:szCs w:val="20"/>
              </w:rPr>
            </w:pPr>
            <w:r>
              <w:rPr>
                <w:b/>
                <w:color w:val="000000"/>
                <w:sz w:val="20"/>
              </w:rPr>
              <w:t>HCFC-22</w:t>
            </w:r>
          </w:p>
        </w:tc>
        <w:tc>
          <w:tcPr>
            <w:tcW w:w="550" w:type="pct"/>
            <w:tcBorders>
              <w:top w:val="single" w:sz="4" w:space="0" w:color="auto"/>
              <w:left w:val="nil"/>
              <w:bottom w:val="single" w:sz="4" w:space="0" w:color="auto"/>
              <w:right w:val="single" w:sz="4" w:space="0" w:color="auto"/>
            </w:tcBorders>
            <w:noWrap/>
            <w:vAlign w:val="center"/>
            <w:hideMark/>
          </w:tcPr>
          <w:p w14:paraId="1F0B5E01" w14:textId="77777777" w:rsidR="00E9063C" w:rsidRPr="009D311E" w:rsidRDefault="00E9063C" w:rsidP="007075F9">
            <w:pPr>
              <w:keepNext/>
              <w:jc w:val="center"/>
              <w:rPr>
                <w:b/>
                <w:bCs/>
                <w:color w:val="000000"/>
                <w:sz w:val="20"/>
                <w:szCs w:val="20"/>
              </w:rPr>
            </w:pPr>
            <w:r>
              <w:rPr>
                <w:b/>
                <w:color w:val="000000"/>
                <w:sz w:val="20"/>
              </w:rPr>
              <w:t>2020</w:t>
            </w:r>
          </w:p>
        </w:tc>
        <w:tc>
          <w:tcPr>
            <w:tcW w:w="550" w:type="pct"/>
            <w:tcBorders>
              <w:top w:val="single" w:sz="4" w:space="0" w:color="auto"/>
              <w:left w:val="nil"/>
              <w:bottom w:val="single" w:sz="4" w:space="0" w:color="auto"/>
              <w:right w:val="single" w:sz="4" w:space="0" w:color="auto"/>
            </w:tcBorders>
            <w:noWrap/>
            <w:vAlign w:val="center"/>
            <w:hideMark/>
          </w:tcPr>
          <w:p w14:paraId="12221BDE" w14:textId="77777777" w:rsidR="00E9063C" w:rsidRPr="009D311E" w:rsidRDefault="00E9063C" w:rsidP="007075F9">
            <w:pPr>
              <w:keepNext/>
              <w:jc w:val="center"/>
              <w:rPr>
                <w:b/>
                <w:bCs/>
                <w:color w:val="000000"/>
                <w:sz w:val="20"/>
                <w:szCs w:val="20"/>
              </w:rPr>
            </w:pPr>
            <w:r>
              <w:rPr>
                <w:b/>
                <w:color w:val="000000"/>
                <w:sz w:val="20"/>
              </w:rPr>
              <w:t>2021</w:t>
            </w:r>
          </w:p>
        </w:tc>
        <w:tc>
          <w:tcPr>
            <w:tcW w:w="550" w:type="pct"/>
            <w:tcBorders>
              <w:top w:val="single" w:sz="4" w:space="0" w:color="auto"/>
              <w:left w:val="nil"/>
              <w:bottom w:val="single" w:sz="4" w:space="0" w:color="auto"/>
              <w:right w:val="single" w:sz="4" w:space="0" w:color="auto"/>
            </w:tcBorders>
          </w:tcPr>
          <w:p w14:paraId="4193BC69" w14:textId="77777777" w:rsidR="00E9063C" w:rsidRPr="009D311E" w:rsidRDefault="00E9063C" w:rsidP="007075F9">
            <w:pPr>
              <w:keepNext/>
              <w:jc w:val="center"/>
              <w:rPr>
                <w:b/>
                <w:bCs/>
                <w:color w:val="000000"/>
                <w:sz w:val="20"/>
                <w:szCs w:val="20"/>
              </w:rPr>
            </w:pPr>
            <w:r>
              <w:rPr>
                <w:b/>
                <w:color w:val="000000"/>
                <w:sz w:val="20"/>
              </w:rPr>
              <w:t>2022</w:t>
            </w:r>
          </w:p>
        </w:tc>
        <w:tc>
          <w:tcPr>
            <w:tcW w:w="550" w:type="pct"/>
            <w:tcBorders>
              <w:top w:val="single" w:sz="4" w:space="0" w:color="auto"/>
              <w:left w:val="single" w:sz="4" w:space="0" w:color="auto"/>
              <w:bottom w:val="single" w:sz="4" w:space="0" w:color="auto"/>
              <w:right w:val="single" w:sz="4" w:space="0" w:color="auto"/>
            </w:tcBorders>
          </w:tcPr>
          <w:p w14:paraId="5BAFDACA" w14:textId="77777777" w:rsidR="00E9063C" w:rsidRPr="009D311E" w:rsidRDefault="00E9063C" w:rsidP="007075F9">
            <w:pPr>
              <w:keepNext/>
              <w:jc w:val="center"/>
              <w:rPr>
                <w:b/>
                <w:bCs/>
                <w:color w:val="000000"/>
                <w:sz w:val="20"/>
                <w:szCs w:val="20"/>
              </w:rPr>
            </w:pPr>
            <w:r>
              <w:rPr>
                <w:b/>
                <w:color w:val="000000"/>
                <w:sz w:val="20"/>
              </w:rPr>
              <w:t>2023</w:t>
            </w:r>
          </w:p>
        </w:tc>
        <w:tc>
          <w:tcPr>
            <w:tcW w:w="551" w:type="pct"/>
            <w:tcBorders>
              <w:top w:val="single" w:sz="4" w:space="0" w:color="auto"/>
              <w:left w:val="single" w:sz="4" w:space="0" w:color="auto"/>
              <w:bottom w:val="single" w:sz="4" w:space="0" w:color="auto"/>
              <w:right w:val="single" w:sz="4" w:space="0" w:color="auto"/>
            </w:tcBorders>
          </w:tcPr>
          <w:p w14:paraId="04695EA3" w14:textId="62439E1F" w:rsidR="00E9063C" w:rsidRPr="009D311E" w:rsidRDefault="00E9063C" w:rsidP="007075F9">
            <w:pPr>
              <w:keepNext/>
              <w:jc w:val="center"/>
              <w:rPr>
                <w:b/>
                <w:bCs/>
                <w:color w:val="000000"/>
                <w:sz w:val="20"/>
                <w:szCs w:val="20"/>
              </w:rPr>
            </w:pPr>
            <w:r>
              <w:rPr>
                <w:b/>
                <w:color w:val="000000"/>
                <w:sz w:val="20"/>
              </w:rPr>
              <w:t>2024</w:t>
            </w:r>
          </w:p>
        </w:tc>
        <w:tc>
          <w:tcPr>
            <w:tcW w:w="606" w:type="pct"/>
            <w:tcBorders>
              <w:top w:val="single" w:sz="4" w:space="0" w:color="auto"/>
              <w:left w:val="single" w:sz="4" w:space="0" w:color="auto"/>
              <w:bottom w:val="single" w:sz="4" w:space="0" w:color="auto"/>
              <w:right w:val="single" w:sz="4" w:space="0" w:color="auto"/>
            </w:tcBorders>
            <w:noWrap/>
            <w:vAlign w:val="center"/>
            <w:hideMark/>
          </w:tcPr>
          <w:p w14:paraId="5960523A" w14:textId="0D057914" w:rsidR="00E9063C" w:rsidRPr="005C0D20" w:rsidRDefault="00E9063C" w:rsidP="007075F9">
            <w:pPr>
              <w:keepNext/>
              <w:jc w:val="center"/>
              <w:rPr>
                <w:b/>
                <w:bCs/>
                <w:color w:val="000000"/>
                <w:sz w:val="20"/>
                <w:szCs w:val="20"/>
              </w:rPr>
            </w:pPr>
            <w:r>
              <w:rPr>
                <w:b/>
                <w:color w:val="000000"/>
                <w:sz w:val="20"/>
              </w:rPr>
              <w:t>Nivel básico*</w:t>
            </w:r>
          </w:p>
        </w:tc>
      </w:tr>
      <w:tr w:rsidR="00E9063C" w:rsidRPr="009D311E" w14:paraId="05B3B20F" w14:textId="77777777">
        <w:trPr>
          <w:trHeight w:val="240"/>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20076E03" w14:textId="77777777" w:rsidR="00E9063C" w:rsidRPr="009D311E" w:rsidRDefault="00E9063C" w:rsidP="007075F9">
            <w:pPr>
              <w:ind w:left="98"/>
              <w:jc w:val="left"/>
              <w:rPr>
                <w:b/>
                <w:color w:val="000000"/>
                <w:sz w:val="20"/>
                <w:szCs w:val="20"/>
              </w:rPr>
            </w:pPr>
            <w:r>
              <w:rPr>
                <w:b/>
                <w:color w:val="000000"/>
                <w:sz w:val="20"/>
              </w:rPr>
              <w:t>Toneladas (t)</w:t>
            </w:r>
          </w:p>
        </w:tc>
        <w:tc>
          <w:tcPr>
            <w:tcW w:w="550" w:type="pct"/>
            <w:tcBorders>
              <w:top w:val="nil"/>
              <w:left w:val="nil"/>
              <w:bottom w:val="single" w:sz="4" w:space="0" w:color="auto"/>
              <w:right w:val="single" w:sz="4" w:space="0" w:color="auto"/>
            </w:tcBorders>
            <w:noWrap/>
            <w:vAlign w:val="bottom"/>
          </w:tcPr>
          <w:p w14:paraId="58142448" w14:textId="22577FC7" w:rsidR="00E9063C" w:rsidRPr="009D311E" w:rsidRDefault="008C71A5" w:rsidP="007075F9">
            <w:pPr>
              <w:ind w:left="-201" w:right="104"/>
              <w:jc w:val="right"/>
              <w:rPr>
                <w:color w:val="000000"/>
                <w:sz w:val="20"/>
                <w:szCs w:val="20"/>
              </w:rPr>
            </w:pPr>
            <w:r>
              <w:rPr>
                <w:color w:val="000000"/>
                <w:sz w:val="20"/>
              </w:rPr>
              <w:t>13,50</w:t>
            </w:r>
          </w:p>
        </w:tc>
        <w:tc>
          <w:tcPr>
            <w:tcW w:w="550" w:type="pct"/>
            <w:tcBorders>
              <w:top w:val="nil"/>
              <w:left w:val="nil"/>
              <w:bottom w:val="single" w:sz="4" w:space="0" w:color="auto"/>
              <w:right w:val="single" w:sz="4" w:space="0" w:color="auto"/>
            </w:tcBorders>
            <w:noWrap/>
          </w:tcPr>
          <w:p w14:paraId="17C0CB08" w14:textId="6B999914" w:rsidR="00E9063C" w:rsidRPr="009D311E" w:rsidRDefault="008C71A5" w:rsidP="007075F9">
            <w:pPr>
              <w:ind w:left="-201" w:right="104"/>
              <w:jc w:val="right"/>
              <w:rPr>
                <w:color w:val="000000"/>
                <w:sz w:val="20"/>
                <w:szCs w:val="20"/>
              </w:rPr>
            </w:pPr>
            <w:r>
              <w:rPr>
                <w:color w:val="000000"/>
                <w:sz w:val="20"/>
              </w:rPr>
              <w:t>13,00</w:t>
            </w:r>
          </w:p>
        </w:tc>
        <w:tc>
          <w:tcPr>
            <w:tcW w:w="550" w:type="pct"/>
            <w:tcBorders>
              <w:top w:val="single" w:sz="4" w:space="0" w:color="auto"/>
              <w:left w:val="nil"/>
              <w:bottom w:val="single" w:sz="4" w:space="0" w:color="auto"/>
              <w:right w:val="single" w:sz="4" w:space="0" w:color="auto"/>
            </w:tcBorders>
          </w:tcPr>
          <w:p w14:paraId="5A39A275" w14:textId="6C3627EC" w:rsidR="00E9063C" w:rsidRPr="009D311E" w:rsidRDefault="00E952CF" w:rsidP="007075F9">
            <w:pPr>
              <w:ind w:left="-201" w:right="104"/>
              <w:jc w:val="right"/>
              <w:rPr>
                <w:color w:val="000000"/>
                <w:sz w:val="20"/>
                <w:szCs w:val="20"/>
              </w:rPr>
            </w:pPr>
            <w:r>
              <w:rPr>
                <w:color w:val="000000"/>
                <w:sz w:val="20"/>
              </w:rPr>
              <w:t>6,85</w:t>
            </w:r>
          </w:p>
        </w:tc>
        <w:tc>
          <w:tcPr>
            <w:tcW w:w="550" w:type="pct"/>
            <w:tcBorders>
              <w:top w:val="nil"/>
              <w:left w:val="single" w:sz="4" w:space="0" w:color="auto"/>
              <w:bottom w:val="single" w:sz="4" w:space="0" w:color="auto"/>
              <w:right w:val="single" w:sz="4" w:space="0" w:color="auto"/>
            </w:tcBorders>
          </w:tcPr>
          <w:p w14:paraId="701A5751" w14:textId="48C5AB7C" w:rsidR="00E9063C" w:rsidRPr="009D311E" w:rsidRDefault="00E952CF" w:rsidP="007075F9">
            <w:pPr>
              <w:ind w:left="-201" w:right="104"/>
              <w:jc w:val="right"/>
              <w:rPr>
                <w:color w:val="000000"/>
                <w:sz w:val="20"/>
                <w:szCs w:val="20"/>
              </w:rPr>
            </w:pPr>
            <w:r>
              <w:rPr>
                <w:color w:val="000000"/>
                <w:sz w:val="20"/>
              </w:rPr>
              <w:t>4,77</w:t>
            </w:r>
          </w:p>
        </w:tc>
        <w:tc>
          <w:tcPr>
            <w:tcW w:w="551" w:type="pct"/>
            <w:tcBorders>
              <w:top w:val="nil"/>
              <w:left w:val="single" w:sz="4" w:space="0" w:color="auto"/>
              <w:bottom w:val="single" w:sz="4" w:space="0" w:color="auto"/>
              <w:right w:val="single" w:sz="4" w:space="0" w:color="auto"/>
            </w:tcBorders>
          </w:tcPr>
          <w:p w14:paraId="3D949F15" w14:textId="72076AE9" w:rsidR="00E9063C" w:rsidRPr="009D311E" w:rsidRDefault="00E952CF" w:rsidP="007075F9">
            <w:pPr>
              <w:ind w:left="-201" w:right="104"/>
              <w:jc w:val="right"/>
              <w:rPr>
                <w:rFonts w:eastAsiaTheme="minorHAnsi"/>
                <w:color w:val="000000"/>
                <w:sz w:val="20"/>
                <w:szCs w:val="20"/>
              </w:rPr>
            </w:pPr>
            <w:r>
              <w:rPr>
                <w:color w:val="000000"/>
                <w:sz w:val="20"/>
              </w:rPr>
              <w:t>6,96</w:t>
            </w:r>
          </w:p>
        </w:tc>
        <w:tc>
          <w:tcPr>
            <w:tcW w:w="606" w:type="pct"/>
            <w:tcBorders>
              <w:top w:val="nil"/>
              <w:left w:val="single" w:sz="4" w:space="0" w:color="auto"/>
              <w:bottom w:val="single" w:sz="4" w:space="0" w:color="auto"/>
              <w:right w:val="single" w:sz="4" w:space="0" w:color="auto"/>
            </w:tcBorders>
            <w:noWrap/>
            <w:vAlign w:val="center"/>
          </w:tcPr>
          <w:p w14:paraId="09A7CEC3" w14:textId="4D4B684D" w:rsidR="00E9063C" w:rsidRPr="009D311E" w:rsidRDefault="00FB59D0" w:rsidP="007075F9">
            <w:pPr>
              <w:ind w:left="-201" w:right="104"/>
              <w:jc w:val="right"/>
              <w:rPr>
                <w:color w:val="000000"/>
                <w:sz w:val="20"/>
                <w:szCs w:val="20"/>
              </w:rPr>
            </w:pPr>
            <w:r>
              <w:rPr>
                <w:color w:val="000000"/>
                <w:sz w:val="20"/>
              </w:rPr>
              <w:t>149,80</w:t>
            </w:r>
          </w:p>
        </w:tc>
      </w:tr>
      <w:tr w:rsidR="00E9063C" w:rsidRPr="009D311E" w14:paraId="6676874F" w14:textId="77777777">
        <w:trPr>
          <w:trHeight w:val="248"/>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59C2AB29" w14:textId="77777777" w:rsidR="00E9063C" w:rsidRPr="009D311E" w:rsidRDefault="00E9063C" w:rsidP="007075F9">
            <w:pPr>
              <w:ind w:left="98"/>
              <w:jc w:val="left"/>
              <w:rPr>
                <w:b/>
                <w:color w:val="000000"/>
                <w:sz w:val="20"/>
                <w:szCs w:val="20"/>
              </w:rPr>
            </w:pPr>
            <w:r>
              <w:rPr>
                <w:b/>
                <w:color w:val="000000"/>
                <w:sz w:val="20"/>
              </w:rPr>
              <w:t>Toneladas PAO</w:t>
            </w:r>
          </w:p>
        </w:tc>
        <w:tc>
          <w:tcPr>
            <w:tcW w:w="550" w:type="pct"/>
            <w:tcBorders>
              <w:top w:val="nil"/>
              <w:left w:val="nil"/>
              <w:bottom w:val="single" w:sz="4" w:space="0" w:color="auto"/>
              <w:right w:val="single" w:sz="4" w:space="0" w:color="auto"/>
            </w:tcBorders>
            <w:noWrap/>
          </w:tcPr>
          <w:p w14:paraId="1C2D2933" w14:textId="2319ED12" w:rsidR="00E9063C" w:rsidRPr="009D311E" w:rsidRDefault="00993FA6" w:rsidP="007075F9">
            <w:pPr>
              <w:ind w:left="-201" w:right="104"/>
              <w:jc w:val="right"/>
              <w:rPr>
                <w:rFonts w:eastAsiaTheme="minorHAnsi"/>
                <w:color w:val="000000"/>
                <w:sz w:val="20"/>
                <w:szCs w:val="20"/>
              </w:rPr>
            </w:pPr>
            <w:r>
              <w:rPr>
                <w:color w:val="000000"/>
                <w:sz w:val="20"/>
              </w:rPr>
              <w:t>0,74</w:t>
            </w:r>
          </w:p>
        </w:tc>
        <w:tc>
          <w:tcPr>
            <w:tcW w:w="550" w:type="pct"/>
            <w:tcBorders>
              <w:top w:val="nil"/>
              <w:left w:val="nil"/>
              <w:bottom w:val="single" w:sz="4" w:space="0" w:color="auto"/>
              <w:right w:val="single" w:sz="4" w:space="0" w:color="auto"/>
            </w:tcBorders>
            <w:noWrap/>
          </w:tcPr>
          <w:p w14:paraId="0B92532F" w14:textId="4645E3BB" w:rsidR="00E9063C" w:rsidRPr="009D311E" w:rsidRDefault="00993FA6" w:rsidP="007075F9">
            <w:pPr>
              <w:ind w:left="-201" w:right="104"/>
              <w:jc w:val="right"/>
              <w:rPr>
                <w:color w:val="000000"/>
                <w:sz w:val="20"/>
                <w:szCs w:val="20"/>
              </w:rPr>
            </w:pPr>
            <w:r>
              <w:rPr>
                <w:color w:val="000000"/>
                <w:sz w:val="20"/>
              </w:rPr>
              <w:t>0,72</w:t>
            </w:r>
          </w:p>
        </w:tc>
        <w:tc>
          <w:tcPr>
            <w:tcW w:w="550" w:type="pct"/>
            <w:tcBorders>
              <w:top w:val="single" w:sz="4" w:space="0" w:color="auto"/>
              <w:left w:val="nil"/>
              <w:bottom w:val="single" w:sz="4" w:space="0" w:color="auto"/>
              <w:right w:val="single" w:sz="4" w:space="0" w:color="auto"/>
            </w:tcBorders>
          </w:tcPr>
          <w:p w14:paraId="078DFAC2" w14:textId="3C399A84" w:rsidR="00E9063C" w:rsidRPr="009D311E" w:rsidRDefault="00993FA6" w:rsidP="007075F9">
            <w:pPr>
              <w:ind w:left="-201" w:right="104"/>
              <w:jc w:val="right"/>
              <w:rPr>
                <w:color w:val="000000"/>
                <w:sz w:val="20"/>
                <w:szCs w:val="20"/>
              </w:rPr>
            </w:pPr>
            <w:r>
              <w:rPr>
                <w:color w:val="000000"/>
                <w:sz w:val="20"/>
              </w:rPr>
              <w:t>0,38</w:t>
            </w:r>
          </w:p>
        </w:tc>
        <w:tc>
          <w:tcPr>
            <w:tcW w:w="550" w:type="pct"/>
            <w:tcBorders>
              <w:top w:val="nil"/>
              <w:left w:val="single" w:sz="4" w:space="0" w:color="auto"/>
              <w:bottom w:val="single" w:sz="4" w:space="0" w:color="auto"/>
              <w:right w:val="single" w:sz="4" w:space="0" w:color="auto"/>
            </w:tcBorders>
          </w:tcPr>
          <w:p w14:paraId="6CD99F4B" w14:textId="302AAA74" w:rsidR="00E9063C" w:rsidRPr="009D311E" w:rsidRDefault="004846AD" w:rsidP="007075F9">
            <w:pPr>
              <w:ind w:left="-201" w:right="104"/>
              <w:jc w:val="right"/>
              <w:rPr>
                <w:sz w:val="20"/>
                <w:szCs w:val="20"/>
              </w:rPr>
            </w:pPr>
            <w:r>
              <w:rPr>
                <w:sz w:val="20"/>
              </w:rPr>
              <w:t>0,26</w:t>
            </w:r>
          </w:p>
        </w:tc>
        <w:tc>
          <w:tcPr>
            <w:tcW w:w="551" w:type="pct"/>
            <w:tcBorders>
              <w:top w:val="nil"/>
              <w:left w:val="single" w:sz="4" w:space="0" w:color="auto"/>
              <w:bottom w:val="single" w:sz="4" w:space="0" w:color="auto"/>
              <w:right w:val="single" w:sz="4" w:space="0" w:color="auto"/>
            </w:tcBorders>
          </w:tcPr>
          <w:p w14:paraId="73C0F0A3" w14:textId="312A8105" w:rsidR="00E9063C" w:rsidRPr="009D311E" w:rsidRDefault="004846AD" w:rsidP="007075F9">
            <w:pPr>
              <w:ind w:left="-201" w:right="104"/>
              <w:jc w:val="right"/>
              <w:rPr>
                <w:rFonts w:eastAsiaTheme="minorHAnsi"/>
                <w:color w:val="000000"/>
                <w:sz w:val="20"/>
                <w:szCs w:val="20"/>
              </w:rPr>
            </w:pPr>
            <w:r>
              <w:rPr>
                <w:color w:val="000000"/>
                <w:sz w:val="20"/>
              </w:rPr>
              <w:t>0,38</w:t>
            </w:r>
          </w:p>
        </w:tc>
        <w:tc>
          <w:tcPr>
            <w:tcW w:w="606" w:type="pct"/>
            <w:tcBorders>
              <w:top w:val="nil"/>
              <w:left w:val="single" w:sz="4" w:space="0" w:color="auto"/>
              <w:bottom w:val="single" w:sz="4" w:space="0" w:color="auto"/>
              <w:right w:val="single" w:sz="4" w:space="0" w:color="auto"/>
            </w:tcBorders>
            <w:noWrap/>
          </w:tcPr>
          <w:p w14:paraId="4BDC88BD" w14:textId="60ED21D8" w:rsidR="00E9063C" w:rsidRPr="009D311E" w:rsidRDefault="00C460E4" w:rsidP="007075F9">
            <w:pPr>
              <w:ind w:left="-201" w:right="104"/>
              <w:jc w:val="right"/>
              <w:rPr>
                <w:rFonts w:eastAsiaTheme="minorHAnsi"/>
                <w:color w:val="000000"/>
                <w:sz w:val="20"/>
                <w:szCs w:val="20"/>
              </w:rPr>
            </w:pPr>
            <w:r>
              <w:rPr>
                <w:color w:val="000000"/>
                <w:sz w:val="20"/>
              </w:rPr>
              <w:t>8,40</w:t>
            </w:r>
          </w:p>
        </w:tc>
      </w:tr>
    </w:tbl>
    <w:p w14:paraId="1BC33A4D" w14:textId="7AE88C0C" w:rsidR="002D125C" w:rsidRPr="009327BC" w:rsidRDefault="002D125C" w:rsidP="005C0D20">
      <w:pPr>
        <w:spacing w:after="240"/>
        <w:outlineLvl w:val="0"/>
        <w:rPr>
          <w:sz w:val="18"/>
          <w:szCs w:val="18"/>
        </w:rPr>
      </w:pPr>
      <w:r>
        <w:rPr>
          <w:sz w:val="18"/>
        </w:rPr>
        <w:t>*</w:t>
      </w:r>
      <w:r>
        <w:rPr>
          <w:rFonts w:ascii="Segoe UI" w:hAnsi="Segoe UI"/>
          <w:sz w:val="18"/>
        </w:rPr>
        <w:t xml:space="preserve"> </w:t>
      </w:r>
      <w:r>
        <w:rPr>
          <w:sz w:val="18"/>
        </w:rPr>
        <w:t>El nivel básico incluye 0,30 toneladas PAO (2,40 t) de HCFC-141b, sustancia de la que no se ha notificado ningún consumo desde 2016.</w:t>
      </w:r>
    </w:p>
    <w:p w14:paraId="4F906CDF" w14:textId="0ED36C18" w:rsidR="00D076C0" w:rsidRPr="009D311E" w:rsidRDefault="007047AB" w:rsidP="007075F9">
      <w:pPr>
        <w:numPr>
          <w:ilvl w:val="0"/>
          <w:numId w:val="1"/>
        </w:numPr>
        <w:spacing w:before="240" w:after="240"/>
        <w:outlineLvl w:val="0"/>
      </w:pPr>
      <w:r>
        <w:t>El consumo de HCFC ha sido fluctuante, con una tendencia general a la disminución más allá de lo establecido en el calendario de eliminación del Protocolo de Montreal atribuida a la ejecución del PGEH, incluidos los controles reglamentarios y las cuotas, el aumento de la concienciación del sector y la disponibilidad de alternativas. Namibia ha cumplido los objetivos de control establecidos en su Acuerdo con el Comité Ejecutivo, que son inferiores a los objetivos de control del Protocolo de Montreal.</w:t>
      </w:r>
    </w:p>
    <w:p w14:paraId="5A50B451" w14:textId="77777777" w:rsidR="00E9063C" w:rsidRPr="009D311E" w:rsidRDefault="00E9063C" w:rsidP="007075F9">
      <w:pPr>
        <w:keepNext/>
        <w:spacing w:after="240"/>
        <w:rPr>
          <w:i/>
        </w:rPr>
      </w:pPr>
      <w:r>
        <w:rPr>
          <w:i/>
        </w:rPr>
        <w:t>Informe de ejecución del programa de país</w:t>
      </w:r>
    </w:p>
    <w:p w14:paraId="652271D2" w14:textId="52276A9F" w:rsidR="00E9063C" w:rsidRPr="009D311E" w:rsidRDefault="00E9063C" w:rsidP="007075F9">
      <w:pPr>
        <w:numPr>
          <w:ilvl w:val="0"/>
          <w:numId w:val="1"/>
        </w:numPr>
        <w:spacing w:after="240"/>
        <w:outlineLvl w:val="0"/>
      </w:pPr>
      <w:r>
        <w:t>El Gobierno de Namibia notificó los datos del consumo sectorial de los HCFC, que figuran en el informe de ejecución del programa de país de 2024 y que coinciden con los datos notificados en virtud del Artículo 7 del Protocolo de Montreal.</w:t>
      </w:r>
    </w:p>
    <w:p w14:paraId="757582CA" w14:textId="364841AB" w:rsidR="00E9063C" w:rsidRPr="009D311E" w:rsidRDefault="00E9063C" w:rsidP="007075F9">
      <w:pPr>
        <w:keepNext/>
        <w:spacing w:after="240"/>
        <w:rPr>
          <w:i/>
        </w:rPr>
      </w:pPr>
      <w:r>
        <w:rPr>
          <w:i/>
        </w:rPr>
        <w:t>Informe de verificación</w:t>
      </w:r>
    </w:p>
    <w:p w14:paraId="64B51E80" w14:textId="79E16140" w:rsidR="000A58F4" w:rsidRPr="009D311E" w:rsidRDefault="00E9063C" w:rsidP="007075F9">
      <w:pPr>
        <w:numPr>
          <w:ilvl w:val="0"/>
          <w:numId w:val="1"/>
        </w:numPr>
        <w:spacing w:after="240"/>
        <w:outlineLvl w:val="0"/>
      </w:pPr>
      <w:r>
        <w:t>El informe de verificación confirmó que el Gobierno estaba aplicando un sistema de concesión de licencias y cuotas para las importaciones y exportaciones de HCFC, y que el consumo total de HCFC notificado de acuerdo con el Artículo 7 del Protocolo de Montreal para el período entre 2020 y 2024 era correcto (tal como se muestra en el cuadro 1 anterior). La verificación concluyó que Namibia ha cumplido los objetivos de control establecidos en el Acuerdo con el Comité Ejecutivo para los años de 2020 a 2024. En la verificación se recomendó que el Gobierno tomara una iniciativa bilateral con el país vecino Angola para mejorar el control de las importaciones de HCFC en el puesto fronterizo de Oshikango; que el establecimiento de cuotas debe incluir información para diferenciar los HCFC, los HFC y los gases de sustitución para facilitar la supervisión concisa de las importaciones; y que es necesario desarrollar un sistema centralizado para que la Dependencia Nacional del Ozono y las aduanas puedan supervisar simultáneamente los saldos de importación de SAO y otros gases importados.</w:t>
      </w:r>
    </w:p>
    <w:p w14:paraId="7AAA870F" w14:textId="3C0F6698" w:rsidR="00E9063C" w:rsidRPr="009D311E" w:rsidRDefault="00E9063C" w:rsidP="007075F9">
      <w:pPr>
        <w:keepNext/>
        <w:spacing w:after="240"/>
        <w:rPr>
          <w:u w:val="single"/>
        </w:rPr>
      </w:pPr>
      <w:r>
        <w:rPr>
          <w:u w:val="single"/>
        </w:rPr>
        <w:lastRenderedPageBreak/>
        <w:t>Informe sobre la marcha de las actividades relativo a la ejecución del tercer tramo del plan de gestión de eliminación de los HCFC</w:t>
      </w:r>
    </w:p>
    <w:p w14:paraId="7C6E4C43" w14:textId="2AA101E6" w:rsidR="00D74A61" w:rsidRPr="009D311E" w:rsidRDefault="00E9063C" w:rsidP="007075F9">
      <w:pPr>
        <w:keepNext/>
        <w:spacing w:after="240"/>
      </w:pPr>
      <w:r>
        <w:rPr>
          <w:i/>
        </w:rPr>
        <w:t>Marco jurídico</w:t>
      </w:r>
    </w:p>
    <w:p w14:paraId="66B6105A" w14:textId="77A3C42A" w:rsidR="000019E6" w:rsidRPr="00B75D0A" w:rsidRDefault="000019E6" w:rsidP="00B44BEF">
      <w:pPr>
        <w:numPr>
          <w:ilvl w:val="0"/>
          <w:numId w:val="1"/>
        </w:numPr>
        <w:spacing w:after="240"/>
        <w:outlineLvl w:val="0"/>
      </w:pPr>
      <w:r>
        <w:t xml:space="preserve">Namibia ratificó la Enmienda de Kigali el 16 de mayo de 2019 y prohibió la importación de equipos que contienen HCFC desde 2013. A partir del 1 de enero de 2025 también está prohibida la importación de HCFC. Para apoyar la transición a alternativas con bajo potencial de calentamiento atmosférico, el país ha adoptado la norma ISO 5149 para la manipulación segura de las alternativas con bajo potencial de calentamiento atmosférico y está desarrollando programas de formación y certificación para los técnicos. </w:t>
      </w:r>
    </w:p>
    <w:p w14:paraId="1D2B3D19" w14:textId="77777777" w:rsidR="00E9063C" w:rsidRPr="009D311E" w:rsidRDefault="00E9063C" w:rsidP="007075F9">
      <w:pPr>
        <w:keepNext/>
        <w:spacing w:after="240"/>
        <w:rPr>
          <w:i/>
        </w:rPr>
      </w:pPr>
      <w:r>
        <w:rPr>
          <w:i/>
        </w:rPr>
        <w:t>Sector de servicio y mantenimiento de equipos de refrigeración</w:t>
      </w:r>
    </w:p>
    <w:p w14:paraId="1ED39976" w14:textId="2B085B83" w:rsidR="00E9063C" w:rsidRPr="009D311E" w:rsidRDefault="005459B3" w:rsidP="007075F9">
      <w:pPr>
        <w:numPr>
          <w:ilvl w:val="0"/>
          <w:numId w:val="1"/>
        </w:numPr>
        <w:spacing w:after="240"/>
        <w:outlineLvl w:val="0"/>
      </w:pPr>
      <w:r>
        <w:t>Durante el tercer tramo se ejecutaron las siguientes actividades:</w:t>
      </w:r>
    </w:p>
    <w:p w14:paraId="41629ED0" w14:textId="37F48C9B" w:rsidR="006E0E6F" w:rsidRPr="009D311E" w:rsidRDefault="00F469D1" w:rsidP="006B54DE">
      <w:pPr>
        <w:pStyle w:val="Heading2"/>
      </w:pPr>
      <w:r>
        <w:t xml:space="preserve">Capacitación de 278 funcionarios de aduanas y 156 agentes transitarios sobre identificación de refrigerantes, vigilancia en frontera y aplicación de la ley contra el comercio ilícito; </w:t>
      </w:r>
    </w:p>
    <w:p w14:paraId="33E4879B" w14:textId="3DEA2D26" w:rsidR="005459B3" w:rsidRPr="009D311E" w:rsidRDefault="006E0E6F" w:rsidP="007075F9">
      <w:pPr>
        <w:pStyle w:val="Heading2"/>
        <w:widowControl/>
      </w:pPr>
      <w:r>
        <w:t>Se adquirieron y suministraron cuatro identificadores de refrigerantes capaces de detectar HCFC, mezclas de HFC e hidrocarburos, junto con básculas electrónicas, que se proporcionaron a instituciones nacionales para apoyar la capacitación y la aplicación de la ley;</w:t>
      </w:r>
    </w:p>
    <w:p w14:paraId="782116F0" w14:textId="13CB7320" w:rsidR="006D4A65" w:rsidRPr="009D311E" w:rsidRDefault="00EC0838" w:rsidP="007075F9">
      <w:pPr>
        <w:pStyle w:val="Heading2"/>
        <w:widowControl/>
      </w:pPr>
      <w:r>
        <w:t>Cuatro instructores asistieron a cursos de perfeccionamiento sobre buenas prácticas de servicio y mantenimiento y manipulación segura de hidrocarburos y refrigerantes de bajo potencial de calentamiento atmosférico en Sudáfrica y Alemania, que se suman a los más de 20 instructores formados en tramos anteriores. También se formó a dos instructores en sistemas de CO</w:t>
      </w:r>
      <w:r>
        <w:rPr>
          <w:vertAlign w:val="subscript"/>
        </w:rPr>
        <w:t>2</w:t>
      </w:r>
      <w:r>
        <w:t>. Se ha revisado el plan de estudios de tecnología de refrigeración para garantizar que el contenido de la formación siga estando actualizado. Los instructores impartieron capacitación a 108 técnicos y estudiantes en los institutos, en cooperación con el Programa de Refrigeración para África Meridional (CooPSA), financiado con fondos adicionales de la cooperación bilateral alemana;</w:t>
      </w:r>
    </w:p>
    <w:p w14:paraId="2B2F5202" w14:textId="5EDFD780" w:rsidR="00D07830" w:rsidRPr="009D311E" w:rsidRDefault="00A87911" w:rsidP="007075F9">
      <w:pPr>
        <w:pStyle w:val="Heading2"/>
        <w:widowControl/>
      </w:pPr>
      <w:r>
        <w:t>Cuatro centros de capacitación recibieron refrigeradores domésticos de R-600a, enfriadores de bebidas, refrigerantes R-290 y R-600a y equipo de formación;</w:t>
      </w:r>
      <w:r w:rsidR="00400269" w:rsidRPr="009D311E">
        <w:rPr>
          <w:rStyle w:val="FootnoteReference"/>
        </w:rPr>
        <w:footnoteReference w:id="3"/>
      </w:r>
    </w:p>
    <w:p w14:paraId="01FE7486" w14:textId="1F4BFBA4" w:rsidR="00822570" w:rsidRPr="009D311E" w:rsidRDefault="00822570" w:rsidP="00822570">
      <w:pPr>
        <w:pStyle w:val="Heading2"/>
        <w:widowControl/>
        <w:rPr>
          <w:spacing w:val="-1"/>
        </w:rPr>
      </w:pPr>
      <w:r>
        <w:t>Se aplicó el plan de incentivos para establecer la cadena de suministro de nuevos aparatos de aire acondicionado que utilizan R-290 y HFC-32; se otorgó una subvención a los importadores y un importador local importó a Namibia el primer contenedor con 150 aparatos de aparatos de aire acondicionado de R-290 para crear una cadena de suministro de dichos equipos y desarrollar un mercado sostenible para las tecnologías inocuas para el clima. Se han vendido todos los aparatos; y</w:t>
      </w:r>
    </w:p>
    <w:p w14:paraId="0B07BA54" w14:textId="6951AA73" w:rsidR="00C907E0" w:rsidRPr="009D311E" w:rsidRDefault="00CA4413" w:rsidP="00B46E5F">
      <w:pPr>
        <w:pStyle w:val="Heading2"/>
        <w:widowControl/>
      </w:pPr>
      <w:r>
        <w:t>Se llevó a cabo una campaña de sensibilización del público para informar a las partes interesadas y al público sobre el uso y la manipulación seguros de los refrigerantes. Se organizaron tres talleres con partes interesadas para sensibilizar y obtener apoyo para la eliminación de los HCFC. Se prestó apoyo para crear una asociación de tecnología de refrigeración que proporcionara una plataforma para el diálogo continuo, el desarrollo profesional y la promoción dentro del sector. Se han publicado varios anuncios para concienciar sobre la pronta eliminación de los HCFC.</w:t>
      </w:r>
    </w:p>
    <w:p w14:paraId="739CD6DE" w14:textId="1A43F169" w:rsidR="00F633D5" w:rsidRPr="009D311E" w:rsidRDefault="00F633D5" w:rsidP="00F633D5">
      <w:pPr>
        <w:pStyle w:val="Heading1"/>
      </w:pPr>
      <w:r>
        <w:lastRenderedPageBreak/>
        <w:t>Actualmente se están llevando a cabo actividades adicionales para introducir alternativas de bajo potencial de calentamiento atmosférico y mantener la eficiencia energética en el sector de refrigeración, aprobadas en virtud de la decisión 89/6 en la 93ª reunión. Se ha contratado a un consultor internacional, que dirigirá la ejecución.</w:t>
      </w:r>
    </w:p>
    <w:p w14:paraId="0ECFAE37" w14:textId="61330E70" w:rsidR="00E9063C" w:rsidRPr="009D311E" w:rsidRDefault="00E9063C" w:rsidP="007075F9">
      <w:pPr>
        <w:keepNext/>
        <w:spacing w:after="240"/>
        <w:rPr>
          <w:i/>
        </w:rPr>
      </w:pPr>
      <w:r>
        <w:rPr>
          <w:i/>
        </w:rPr>
        <w:t>Ejecución y seguimiento de proyectos</w:t>
      </w:r>
    </w:p>
    <w:p w14:paraId="707688AE" w14:textId="00172B77" w:rsidR="00AB302E" w:rsidRPr="009D311E" w:rsidRDefault="00AB302E" w:rsidP="007075F9">
      <w:pPr>
        <w:pStyle w:val="Heading1"/>
      </w:pPr>
      <w:r>
        <w:t>La Dependencia Nacional del Ozono supervisó y coordinó la ejecución del PGEH. De los USD 36.000 presupuestados para la Oficina de Gestión de Proyectos en el tercer tramo, se desembolsaron USD 25.812 (USD 9.457 para la supervisión por parte de la Dependencia Nacional del Ozono y el consultor nacional, y USD 16.355 para asesoramiento técnico).</w:t>
      </w:r>
    </w:p>
    <w:p w14:paraId="5675491C" w14:textId="2483BAF9" w:rsidR="00E9063C" w:rsidRPr="009D311E" w:rsidRDefault="00E9063C" w:rsidP="007075F9">
      <w:pPr>
        <w:keepNext/>
        <w:spacing w:after="240"/>
      </w:pPr>
      <w:r>
        <w:rPr>
          <w:u w:val="single"/>
        </w:rPr>
        <w:t>Nivel de desembolsos de los fondos</w:t>
      </w:r>
    </w:p>
    <w:p w14:paraId="6BE764E2" w14:textId="159A6856" w:rsidR="00E9063C" w:rsidRPr="009D311E" w:rsidRDefault="00E9063C" w:rsidP="007075F9">
      <w:pPr>
        <w:numPr>
          <w:ilvl w:val="0"/>
          <w:numId w:val="1"/>
        </w:numPr>
        <w:spacing w:after="240"/>
        <w:outlineLvl w:val="0"/>
      </w:pPr>
      <w:r>
        <w:t>A fecha de septiembre de 2025, se habían desembolsado USD 755.158 de los USD 930.000 aprobados hasta ahora, tal como se muestra en el cuadro 2. El saldo de USD 174.842 se desembolsará en 2025 y 2026.</w:t>
      </w:r>
    </w:p>
    <w:p w14:paraId="17F0FEF8" w14:textId="210474E1" w:rsidR="00E9063C" w:rsidRPr="009D311E" w:rsidRDefault="00E9063C" w:rsidP="007075F9">
      <w:pPr>
        <w:rPr>
          <w:b/>
        </w:rPr>
      </w:pPr>
      <w:r>
        <w:rPr>
          <w:b/>
        </w:rPr>
        <w:t xml:space="preserve">Cuadro 2. </w:t>
      </w:r>
      <w:r>
        <w:rPr>
          <w:b/>
          <w:bCs/>
        </w:rPr>
        <w:t>Informe financiero de la etapa I del PGEH para Namibia (USD)</w:t>
      </w:r>
    </w:p>
    <w:tbl>
      <w:tblPr>
        <w:tblW w:w="5000" w:type="pct"/>
        <w:tblLayout w:type="fixed"/>
        <w:tblLook w:val="04A0" w:firstRow="1" w:lastRow="0" w:firstColumn="1" w:lastColumn="0" w:noHBand="0" w:noVBand="1"/>
      </w:tblPr>
      <w:tblGrid>
        <w:gridCol w:w="1980"/>
        <w:gridCol w:w="1676"/>
        <w:gridCol w:w="1868"/>
        <w:gridCol w:w="2126"/>
        <w:gridCol w:w="1700"/>
      </w:tblGrid>
      <w:tr w:rsidR="00E9063C" w:rsidRPr="009D311E" w14:paraId="396F610F" w14:textId="77777777" w:rsidTr="006B54DE">
        <w:trPr>
          <w:tblHeader/>
        </w:trPr>
        <w:tc>
          <w:tcPr>
            <w:tcW w:w="1059" w:type="pct"/>
            <w:tcBorders>
              <w:top w:val="single" w:sz="4" w:space="0" w:color="auto"/>
              <w:left w:val="single" w:sz="4" w:space="0" w:color="auto"/>
              <w:bottom w:val="single" w:sz="4" w:space="0" w:color="auto"/>
              <w:right w:val="single" w:sz="4" w:space="0" w:color="auto"/>
            </w:tcBorders>
            <w:noWrap/>
            <w:tcMar>
              <w:left w:w="115" w:type="dxa"/>
              <w:right w:w="72" w:type="dxa"/>
            </w:tcMar>
            <w:vAlign w:val="center"/>
            <w:hideMark/>
          </w:tcPr>
          <w:p w14:paraId="13721DF4" w14:textId="77777777" w:rsidR="00E9063C" w:rsidRPr="009D311E" w:rsidRDefault="00E9063C" w:rsidP="007075F9">
            <w:pPr>
              <w:keepNext/>
              <w:jc w:val="center"/>
              <w:rPr>
                <w:b/>
                <w:color w:val="000000"/>
                <w:sz w:val="20"/>
                <w:szCs w:val="20"/>
              </w:rPr>
            </w:pPr>
            <w:r>
              <w:rPr>
                <w:b/>
                <w:color w:val="000000"/>
                <w:sz w:val="20"/>
              </w:rPr>
              <w:t>Tramo de financiación</w:t>
            </w:r>
          </w:p>
        </w:tc>
        <w:tc>
          <w:tcPr>
            <w:tcW w:w="896"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1BF3D36A" w14:textId="77777777" w:rsidR="00E9063C" w:rsidRPr="009D311E" w:rsidRDefault="00E9063C" w:rsidP="007075F9">
            <w:pPr>
              <w:keepNext/>
              <w:jc w:val="center"/>
              <w:rPr>
                <w:b/>
                <w:color w:val="000000"/>
                <w:sz w:val="20"/>
                <w:szCs w:val="20"/>
              </w:rPr>
            </w:pPr>
            <w:r>
              <w:rPr>
                <w:b/>
                <w:color w:val="000000"/>
                <w:sz w:val="20"/>
              </w:rPr>
              <w:t>Fondos aprobados</w:t>
            </w:r>
          </w:p>
        </w:tc>
        <w:tc>
          <w:tcPr>
            <w:tcW w:w="999"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74023EB4" w14:textId="77777777" w:rsidR="00E9063C" w:rsidRPr="009D311E" w:rsidRDefault="00E9063C" w:rsidP="007075F9">
            <w:pPr>
              <w:keepNext/>
              <w:jc w:val="center"/>
              <w:rPr>
                <w:b/>
                <w:color w:val="000000"/>
                <w:sz w:val="20"/>
                <w:szCs w:val="20"/>
              </w:rPr>
            </w:pPr>
            <w:r>
              <w:rPr>
                <w:b/>
                <w:color w:val="000000"/>
                <w:sz w:val="20"/>
              </w:rPr>
              <w:t>Fondos desembolsados</w:t>
            </w:r>
          </w:p>
        </w:tc>
        <w:tc>
          <w:tcPr>
            <w:tcW w:w="1137"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152C7E3F" w14:textId="77777777" w:rsidR="00E9063C" w:rsidRPr="009D311E" w:rsidRDefault="00E9063C" w:rsidP="007075F9">
            <w:pPr>
              <w:keepNext/>
              <w:jc w:val="center"/>
              <w:rPr>
                <w:b/>
                <w:color w:val="000000"/>
                <w:sz w:val="20"/>
                <w:szCs w:val="20"/>
              </w:rPr>
            </w:pPr>
            <w:r>
              <w:rPr>
                <w:b/>
                <w:color w:val="000000"/>
                <w:sz w:val="20"/>
              </w:rPr>
              <w:t>Tasa de desembolso (%)</w:t>
            </w:r>
          </w:p>
        </w:tc>
        <w:tc>
          <w:tcPr>
            <w:tcW w:w="909" w:type="pct"/>
            <w:tcBorders>
              <w:top w:val="single" w:sz="4" w:space="0" w:color="auto"/>
              <w:left w:val="nil"/>
              <w:bottom w:val="single" w:sz="4" w:space="0" w:color="auto"/>
              <w:right w:val="single" w:sz="4" w:space="0" w:color="auto"/>
            </w:tcBorders>
          </w:tcPr>
          <w:p w14:paraId="66F3FE4B" w14:textId="77777777" w:rsidR="00E9063C" w:rsidRPr="009D311E" w:rsidRDefault="00E9063C" w:rsidP="007075F9">
            <w:pPr>
              <w:keepNext/>
              <w:jc w:val="center"/>
              <w:rPr>
                <w:b/>
                <w:color w:val="000000"/>
                <w:sz w:val="20"/>
                <w:szCs w:val="20"/>
                <w:highlight w:val="green"/>
              </w:rPr>
            </w:pPr>
            <w:r>
              <w:rPr>
                <w:b/>
                <w:color w:val="000000"/>
                <w:sz w:val="20"/>
              </w:rPr>
              <w:t>Saldo del fondo</w:t>
            </w:r>
          </w:p>
        </w:tc>
      </w:tr>
      <w:tr w:rsidR="008147FE" w:rsidRPr="009D311E" w14:paraId="0B2410DB" w14:textId="77777777" w:rsidTr="006B54DE">
        <w:tc>
          <w:tcPr>
            <w:tcW w:w="1059"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00EB3FD0" w14:textId="77777777" w:rsidR="008147FE" w:rsidRPr="009D311E" w:rsidRDefault="008147FE" w:rsidP="007075F9">
            <w:pPr>
              <w:jc w:val="left"/>
              <w:rPr>
                <w:color w:val="000000"/>
                <w:sz w:val="20"/>
                <w:szCs w:val="20"/>
              </w:rPr>
            </w:pPr>
            <w:r>
              <w:rPr>
                <w:color w:val="000000"/>
                <w:sz w:val="20"/>
              </w:rPr>
              <w:t>Primero</w:t>
            </w:r>
          </w:p>
        </w:tc>
        <w:tc>
          <w:tcPr>
            <w:tcW w:w="896" w:type="pct"/>
            <w:tcBorders>
              <w:top w:val="nil"/>
              <w:left w:val="nil"/>
              <w:bottom w:val="single" w:sz="4" w:space="0" w:color="auto"/>
              <w:right w:val="single" w:sz="4" w:space="0" w:color="auto"/>
            </w:tcBorders>
            <w:noWrap/>
            <w:tcMar>
              <w:left w:w="72" w:type="dxa"/>
              <w:right w:w="115" w:type="dxa"/>
            </w:tcMar>
            <w:vAlign w:val="center"/>
            <w:hideMark/>
          </w:tcPr>
          <w:p w14:paraId="5BFBCD5A" w14:textId="4F2CA26C" w:rsidR="008147FE" w:rsidRPr="009D311E" w:rsidRDefault="008147FE" w:rsidP="007075F9">
            <w:pPr>
              <w:jc w:val="right"/>
              <w:rPr>
                <w:color w:val="000000"/>
                <w:sz w:val="20"/>
                <w:szCs w:val="20"/>
              </w:rPr>
            </w:pPr>
            <w:r>
              <w:rPr>
                <w:color w:val="000000"/>
                <w:sz w:val="20"/>
              </w:rPr>
              <w:t>300.000</w:t>
            </w:r>
          </w:p>
        </w:tc>
        <w:tc>
          <w:tcPr>
            <w:tcW w:w="999" w:type="pct"/>
            <w:tcBorders>
              <w:top w:val="nil"/>
              <w:left w:val="nil"/>
              <w:bottom w:val="single" w:sz="4" w:space="0" w:color="auto"/>
              <w:right w:val="single" w:sz="4" w:space="0" w:color="auto"/>
            </w:tcBorders>
            <w:noWrap/>
            <w:tcMar>
              <w:left w:w="72" w:type="dxa"/>
              <w:right w:w="115" w:type="dxa"/>
            </w:tcMar>
            <w:vAlign w:val="center"/>
            <w:hideMark/>
          </w:tcPr>
          <w:p w14:paraId="6601D7C7" w14:textId="4B7D0E74" w:rsidR="008147FE" w:rsidRPr="009D311E" w:rsidRDefault="008147FE" w:rsidP="007075F9">
            <w:pPr>
              <w:jc w:val="right"/>
              <w:rPr>
                <w:color w:val="000000"/>
                <w:sz w:val="20"/>
                <w:szCs w:val="20"/>
              </w:rPr>
            </w:pPr>
            <w:r>
              <w:rPr>
                <w:color w:val="000000"/>
                <w:sz w:val="20"/>
              </w:rPr>
              <w:t>300.000</w:t>
            </w:r>
          </w:p>
        </w:tc>
        <w:tc>
          <w:tcPr>
            <w:tcW w:w="1137" w:type="pct"/>
            <w:tcBorders>
              <w:top w:val="nil"/>
              <w:left w:val="nil"/>
              <w:bottom w:val="single" w:sz="4" w:space="0" w:color="auto"/>
              <w:right w:val="single" w:sz="4" w:space="0" w:color="auto"/>
            </w:tcBorders>
            <w:noWrap/>
            <w:tcMar>
              <w:left w:w="72" w:type="dxa"/>
              <w:right w:w="72" w:type="dxa"/>
            </w:tcMar>
            <w:vAlign w:val="bottom"/>
            <w:hideMark/>
          </w:tcPr>
          <w:p w14:paraId="6FBFC9AD" w14:textId="3B567954" w:rsidR="008147FE" w:rsidRPr="009D311E" w:rsidRDefault="008147FE" w:rsidP="007075F9">
            <w:pPr>
              <w:jc w:val="center"/>
              <w:rPr>
                <w:color w:val="000000"/>
                <w:sz w:val="20"/>
                <w:szCs w:val="20"/>
              </w:rPr>
            </w:pPr>
            <w:r>
              <w:rPr>
                <w:color w:val="000000"/>
                <w:sz w:val="20"/>
              </w:rPr>
              <w:t>100</w:t>
            </w:r>
          </w:p>
        </w:tc>
        <w:tc>
          <w:tcPr>
            <w:tcW w:w="909" w:type="pct"/>
            <w:tcBorders>
              <w:top w:val="nil"/>
              <w:left w:val="nil"/>
              <w:bottom w:val="single" w:sz="4" w:space="0" w:color="auto"/>
              <w:right w:val="single" w:sz="4" w:space="0" w:color="auto"/>
            </w:tcBorders>
          </w:tcPr>
          <w:p w14:paraId="2BA8F0A1" w14:textId="2359B0BB" w:rsidR="008147FE" w:rsidRPr="009D311E" w:rsidRDefault="00565F2E" w:rsidP="007075F9">
            <w:pPr>
              <w:jc w:val="right"/>
              <w:rPr>
                <w:color w:val="000000"/>
                <w:sz w:val="20"/>
                <w:szCs w:val="20"/>
              </w:rPr>
            </w:pPr>
            <w:r>
              <w:rPr>
                <w:color w:val="000000"/>
                <w:sz w:val="20"/>
              </w:rPr>
              <w:t>0</w:t>
            </w:r>
          </w:p>
        </w:tc>
      </w:tr>
      <w:tr w:rsidR="008147FE" w:rsidRPr="009D311E" w14:paraId="3A0E2416" w14:textId="77777777" w:rsidTr="006B54DE">
        <w:tc>
          <w:tcPr>
            <w:tcW w:w="1059"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01A7562A" w14:textId="77777777" w:rsidR="008147FE" w:rsidRPr="009D311E" w:rsidRDefault="008147FE" w:rsidP="007075F9">
            <w:pPr>
              <w:jc w:val="left"/>
              <w:rPr>
                <w:color w:val="000000"/>
                <w:sz w:val="20"/>
                <w:szCs w:val="20"/>
              </w:rPr>
            </w:pPr>
            <w:r>
              <w:rPr>
                <w:color w:val="000000"/>
                <w:sz w:val="20"/>
              </w:rPr>
              <w:t>Segundo</w:t>
            </w:r>
          </w:p>
        </w:tc>
        <w:tc>
          <w:tcPr>
            <w:tcW w:w="896" w:type="pct"/>
            <w:tcBorders>
              <w:top w:val="nil"/>
              <w:left w:val="nil"/>
              <w:bottom w:val="single" w:sz="4" w:space="0" w:color="auto"/>
              <w:right w:val="single" w:sz="4" w:space="0" w:color="auto"/>
            </w:tcBorders>
            <w:noWrap/>
            <w:tcMar>
              <w:left w:w="72" w:type="dxa"/>
              <w:right w:w="115" w:type="dxa"/>
            </w:tcMar>
            <w:vAlign w:val="center"/>
            <w:hideMark/>
          </w:tcPr>
          <w:p w14:paraId="0BA12A01" w14:textId="14F9BC51" w:rsidR="008147FE" w:rsidRPr="009D311E" w:rsidRDefault="008147FE" w:rsidP="007075F9">
            <w:pPr>
              <w:jc w:val="right"/>
              <w:rPr>
                <w:color w:val="000000"/>
                <w:sz w:val="20"/>
                <w:szCs w:val="20"/>
              </w:rPr>
            </w:pPr>
            <w:r>
              <w:rPr>
                <w:color w:val="000000"/>
                <w:sz w:val="20"/>
              </w:rPr>
              <w:t>240.000</w:t>
            </w:r>
          </w:p>
        </w:tc>
        <w:tc>
          <w:tcPr>
            <w:tcW w:w="999" w:type="pct"/>
            <w:tcBorders>
              <w:top w:val="nil"/>
              <w:left w:val="nil"/>
              <w:bottom w:val="single" w:sz="4" w:space="0" w:color="auto"/>
              <w:right w:val="single" w:sz="4" w:space="0" w:color="auto"/>
            </w:tcBorders>
            <w:noWrap/>
            <w:tcMar>
              <w:left w:w="72" w:type="dxa"/>
              <w:right w:w="115" w:type="dxa"/>
            </w:tcMar>
            <w:vAlign w:val="center"/>
            <w:hideMark/>
          </w:tcPr>
          <w:p w14:paraId="40D52A4D" w14:textId="17A0677D" w:rsidR="008147FE" w:rsidRPr="009D311E" w:rsidRDefault="008147FE" w:rsidP="007075F9">
            <w:pPr>
              <w:jc w:val="right"/>
              <w:rPr>
                <w:color w:val="000000"/>
                <w:sz w:val="20"/>
                <w:szCs w:val="20"/>
              </w:rPr>
            </w:pPr>
            <w:r>
              <w:rPr>
                <w:color w:val="000000"/>
                <w:sz w:val="20"/>
              </w:rPr>
              <w:t>240.000</w:t>
            </w:r>
          </w:p>
        </w:tc>
        <w:tc>
          <w:tcPr>
            <w:tcW w:w="1137" w:type="pct"/>
            <w:tcBorders>
              <w:top w:val="nil"/>
              <w:left w:val="nil"/>
              <w:bottom w:val="single" w:sz="4" w:space="0" w:color="auto"/>
              <w:right w:val="single" w:sz="4" w:space="0" w:color="auto"/>
            </w:tcBorders>
            <w:noWrap/>
            <w:tcMar>
              <w:left w:w="72" w:type="dxa"/>
              <w:right w:w="72" w:type="dxa"/>
            </w:tcMar>
            <w:vAlign w:val="bottom"/>
            <w:hideMark/>
          </w:tcPr>
          <w:p w14:paraId="4CC4AB52" w14:textId="54BB61E8" w:rsidR="008147FE" w:rsidRPr="009D311E" w:rsidRDefault="008147FE" w:rsidP="007075F9">
            <w:pPr>
              <w:jc w:val="center"/>
              <w:rPr>
                <w:color w:val="000000"/>
                <w:sz w:val="20"/>
                <w:szCs w:val="20"/>
              </w:rPr>
            </w:pPr>
            <w:r>
              <w:rPr>
                <w:color w:val="000000"/>
                <w:sz w:val="20"/>
              </w:rPr>
              <w:t>100</w:t>
            </w:r>
          </w:p>
        </w:tc>
        <w:tc>
          <w:tcPr>
            <w:tcW w:w="909" w:type="pct"/>
            <w:tcBorders>
              <w:top w:val="nil"/>
              <w:left w:val="nil"/>
              <w:bottom w:val="single" w:sz="4" w:space="0" w:color="auto"/>
              <w:right w:val="single" w:sz="4" w:space="0" w:color="auto"/>
            </w:tcBorders>
          </w:tcPr>
          <w:p w14:paraId="2FED34C5" w14:textId="42DDAB22" w:rsidR="008147FE" w:rsidRPr="009D311E" w:rsidRDefault="00565F2E" w:rsidP="007075F9">
            <w:pPr>
              <w:jc w:val="right"/>
              <w:rPr>
                <w:color w:val="000000"/>
                <w:sz w:val="20"/>
                <w:szCs w:val="20"/>
              </w:rPr>
            </w:pPr>
            <w:r>
              <w:rPr>
                <w:color w:val="000000"/>
                <w:sz w:val="20"/>
              </w:rPr>
              <w:t>0</w:t>
            </w:r>
          </w:p>
        </w:tc>
      </w:tr>
      <w:tr w:rsidR="00E9063C" w:rsidRPr="009D311E" w14:paraId="5B225CD6" w14:textId="77777777" w:rsidTr="006B54DE">
        <w:tc>
          <w:tcPr>
            <w:tcW w:w="1059"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4B8B3483" w14:textId="77777777" w:rsidR="00E9063C" w:rsidRPr="009D311E" w:rsidRDefault="00E9063C" w:rsidP="007075F9">
            <w:pPr>
              <w:jc w:val="left"/>
              <w:rPr>
                <w:color w:val="000000"/>
                <w:sz w:val="20"/>
                <w:szCs w:val="20"/>
              </w:rPr>
            </w:pPr>
            <w:r>
              <w:rPr>
                <w:color w:val="000000"/>
                <w:sz w:val="20"/>
              </w:rPr>
              <w:t>Tercero</w:t>
            </w:r>
          </w:p>
        </w:tc>
        <w:tc>
          <w:tcPr>
            <w:tcW w:w="896" w:type="pct"/>
            <w:tcBorders>
              <w:top w:val="nil"/>
              <w:left w:val="nil"/>
              <w:bottom w:val="single" w:sz="4" w:space="0" w:color="auto"/>
              <w:right w:val="single" w:sz="4" w:space="0" w:color="auto"/>
            </w:tcBorders>
            <w:noWrap/>
            <w:tcMar>
              <w:left w:w="72" w:type="dxa"/>
              <w:right w:w="115" w:type="dxa"/>
            </w:tcMar>
            <w:vAlign w:val="center"/>
            <w:hideMark/>
          </w:tcPr>
          <w:p w14:paraId="366A5B3C" w14:textId="7020317C" w:rsidR="00E9063C" w:rsidRPr="009D311E" w:rsidRDefault="008147FE" w:rsidP="007075F9">
            <w:pPr>
              <w:jc w:val="right"/>
              <w:rPr>
                <w:color w:val="000000"/>
                <w:sz w:val="20"/>
                <w:szCs w:val="20"/>
              </w:rPr>
            </w:pPr>
            <w:r>
              <w:rPr>
                <w:color w:val="000000"/>
                <w:sz w:val="20"/>
              </w:rPr>
              <w:t>270.000</w:t>
            </w:r>
          </w:p>
        </w:tc>
        <w:tc>
          <w:tcPr>
            <w:tcW w:w="999" w:type="pct"/>
            <w:tcBorders>
              <w:top w:val="nil"/>
              <w:left w:val="nil"/>
              <w:bottom w:val="single" w:sz="4" w:space="0" w:color="auto"/>
              <w:right w:val="single" w:sz="4" w:space="0" w:color="auto"/>
            </w:tcBorders>
            <w:noWrap/>
            <w:tcMar>
              <w:left w:w="72" w:type="dxa"/>
              <w:right w:w="115" w:type="dxa"/>
            </w:tcMar>
            <w:vAlign w:val="center"/>
            <w:hideMark/>
          </w:tcPr>
          <w:p w14:paraId="293AD7E0" w14:textId="3A73A0ED" w:rsidR="00E9063C" w:rsidRPr="009D311E" w:rsidRDefault="008147FE" w:rsidP="007075F9">
            <w:pPr>
              <w:jc w:val="right"/>
              <w:rPr>
                <w:color w:val="000000"/>
                <w:sz w:val="20"/>
                <w:szCs w:val="20"/>
              </w:rPr>
            </w:pPr>
            <w:r>
              <w:rPr>
                <w:color w:val="000000"/>
                <w:sz w:val="20"/>
              </w:rPr>
              <w:t>215.158</w:t>
            </w:r>
          </w:p>
        </w:tc>
        <w:tc>
          <w:tcPr>
            <w:tcW w:w="1137" w:type="pct"/>
            <w:tcBorders>
              <w:top w:val="nil"/>
              <w:left w:val="nil"/>
              <w:bottom w:val="single" w:sz="4" w:space="0" w:color="auto"/>
              <w:right w:val="single" w:sz="4" w:space="0" w:color="auto"/>
            </w:tcBorders>
            <w:noWrap/>
            <w:tcMar>
              <w:left w:w="72" w:type="dxa"/>
              <w:right w:w="72" w:type="dxa"/>
            </w:tcMar>
            <w:vAlign w:val="bottom"/>
            <w:hideMark/>
          </w:tcPr>
          <w:p w14:paraId="5178865D" w14:textId="58C824CC" w:rsidR="00E9063C" w:rsidRPr="009D311E" w:rsidRDefault="0082796E" w:rsidP="007075F9">
            <w:pPr>
              <w:jc w:val="center"/>
              <w:rPr>
                <w:color w:val="000000"/>
                <w:sz w:val="20"/>
                <w:szCs w:val="20"/>
              </w:rPr>
            </w:pPr>
            <w:r>
              <w:rPr>
                <w:color w:val="000000"/>
                <w:sz w:val="20"/>
              </w:rPr>
              <w:t>80</w:t>
            </w:r>
          </w:p>
        </w:tc>
        <w:tc>
          <w:tcPr>
            <w:tcW w:w="909" w:type="pct"/>
            <w:tcBorders>
              <w:top w:val="nil"/>
              <w:left w:val="nil"/>
              <w:bottom w:val="single" w:sz="4" w:space="0" w:color="auto"/>
              <w:right w:val="single" w:sz="4" w:space="0" w:color="auto"/>
            </w:tcBorders>
          </w:tcPr>
          <w:p w14:paraId="17C77D65" w14:textId="4F3C8CCF" w:rsidR="00E9063C" w:rsidRPr="009D311E" w:rsidRDefault="00565F2E" w:rsidP="007075F9">
            <w:pPr>
              <w:jc w:val="right"/>
              <w:rPr>
                <w:color w:val="000000"/>
                <w:sz w:val="20"/>
                <w:szCs w:val="20"/>
              </w:rPr>
            </w:pPr>
            <w:r>
              <w:rPr>
                <w:color w:val="000000"/>
                <w:sz w:val="20"/>
              </w:rPr>
              <w:t>54.842</w:t>
            </w:r>
          </w:p>
        </w:tc>
      </w:tr>
      <w:tr w:rsidR="00AA465B" w:rsidRPr="009D311E" w14:paraId="238FCCBF" w14:textId="77777777" w:rsidTr="00771C36">
        <w:tc>
          <w:tcPr>
            <w:tcW w:w="1059" w:type="pct"/>
            <w:tcBorders>
              <w:top w:val="nil"/>
              <w:left w:val="single" w:sz="4" w:space="0" w:color="auto"/>
              <w:bottom w:val="single" w:sz="4" w:space="0" w:color="auto"/>
              <w:right w:val="single" w:sz="4" w:space="0" w:color="auto"/>
            </w:tcBorders>
            <w:noWrap/>
            <w:tcMar>
              <w:left w:w="115" w:type="dxa"/>
              <w:right w:w="72" w:type="dxa"/>
            </w:tcMar>
            <w:vAlign w:val="bottom"/>
          </w:tcPr>
          <w:p w14:paraId="56CD55F8" w14:textId="3653879D" w:rsidR="00AA465B" w:rsidRPr="009D311E" w:rsidRDefault="00AA465B" w:rsidP="007075F9">
            <w:pPr>
              <w:jc w:val="left"/>
              <w:rPr>
                <w:color w:val="000000"/>
                <w:sz w:val="20"/>
                <w:szCs w:val="20"/>
              </w:rPr>
            </w:pPr>
            <w:r>
              <w:rPr>
                <w:color w:val="000000"/>
                <w:sz w:val="20"/>
              </w:rPr>
              <w:t>Proyecto de eficiencia energética (89/6)</w:t>
            </w:r>
          </w:p>
        </w:tc>
        <w:tc>
          <w:tcPr>
            <w:tcW w:w="896" w:type="pct"/>
            <w:tcBorders>
              <w:top w:val="nil"/>
              <w:left w:val="nil"/>
              <w:bottom w:val="single" w:sz="4" w:space="0" w:color="auto"/>
              <w:right w:val="single" w:sz="4" w:space="0" w:color="auto"/>
            </w:tcBorders>
            <w:noWrap/>
            <w:tcMar>
              <w:left w:w="72" w:type="dxa"/>
              <w:right w:w="115" w:type="dxa"/>
            </w:tcMar>
            <w:vAlign w:val="center"/>
          </w:tcPr>
          <w:p w14:paraId="1E67E8FB" w14:textId="2EF2C473" w:rsidR="00AA465B" w:rsidRPr="009D311E" w:rsidRDefault="000103E6" w:rsidP="007075F9">
            <w:pPr>
              <w:jc w:val="right"/>
              <w:rPr>
                <w:color w:val="000000"/>
                <w:sz w:val="20"/>
                <w:szCs w:val="20"/>
              </w:rPr>
            </w:pPr>
            <w:r>
              <w:rPr>
                <w:color w:val="000000"/>
                <w:sz w:val="20"/>
              </w:rPr>
              <w:t>120.000</w:t>
            </w:r>
          </w:p>
        </w:tc>
        <w:tc>
          <w:tcPr>
            <w:tcW w:w="999" w:type="pct"/>
            <w:tcBorders>
              <w:top w:val="nil"/>
              <w:left w:val="nil"/>
              <w:bottom w:val="single" w:sz="4" w:space="0" w:color="auto"/>
              <w:right w:val="single" w:sz="4" w:space="0" w:color="auto"/>
            </w:tcBorders>
            <w:noWrap/>
            <w:tcMar>
              <w:left w:w="72" w:type="dxa"/>
              <w:right w:w="115" w:type="dxa"/>
            </w:tcMar>
            <w:vAlign w:val="center"/>
          </w:tcPr>
          <w:p w14:paraId="1361AF84" w14:textId="5553ADF2" w:rsidR="00AA465B" w:rsidRPr="009D311E" w:rsidRDefault="00BC0F0B" w:rsidP="007075F9">
            <w:pPr>
              <w:jc w:val="right"/>
              <w:rPr>
                <w:color w:val="000000"/>
                <w:sz w:val="20"/>
                <w:szCs w:val="20"/>
              </w:rPr>
            </w:pPr>
            <w:r>
              <w:rPr>
                <w:color w:val="000000"/>
                <w:sz w:val="20"/>
              </w:rPr>
              <w:t>0</w:t>
            </w:r>
          </w:p>
        </w:tc>
        <w:tc>
          <w:tcPr>
            <w:tcW w:w="1137" w:type="pct"/>
            <w:tcBorders>
              <w:top w:val="nil"/>
              <w:left w:val="nil"/>
              <w:bottom w:val="single" w:sz="4" w:space="0" w:color="auto"/>
              <w:right w:val="single" w:sz="4" w:space="0" w:color="auto"/>
            </w:tcBorders>
            <w:noWrap/>
            <w:tcMar>
              <w:left w:w="72" w:type="dxa"/>
              <w:right w:w="72" w:type="dxa"/>
            </w:tcMar>
            <w:vAlign w:val="center"/>
          </w:tcPr>
          <w:p w14:paraId="259715A0" w14:textId="21B1F9A5" w:rsidR="00AA465B" w:rsidRPr="009D311E" w:rsidRDefault="00BC0F0B" w:rsidP="00771C36">
            <w:pPr>
              <w:jc w:val="center"/>
              <w:rPr>
                <w:color w:val="000000"/>
                <w:sz w:val="20"/>
                <w:szCs w:val="20"/>
              </w:rPr>
            </w:pPr>
            <w:r>
              <w:rPr>
                <w:color w:val="000000"/>
                <w:sz w:val="20"/>
              </w:rPr>
              <w:t>0</w:t>
            </w:r>
          </w:p>
        </w:tc>
        <w:tc>
          <w:tcPr>
            <w:tcW w:w="909" w:type="pct"/>
            <w:tcBorders>
              <w:top w:val="nil"/>
              <w:left w:val="nil"/>
              <w:bottom w:val="single" w:sz="4" w:space="0" w:color="auto"/>
              <w:right w:val="single" w:sz="4" w:space="0" w:color="auto"/>
            </w:tcBorders>
            <w:vAlign w:val="center"/>
          </w:tcPr>
          <w:p w14:paraId="30255738" w14:textId="4F03466C" w:rsidR="00AA465B" w:rsidRPr="009D311E" w:rsidRDefault="00BC0F0B" w:rsidP="00771C36">
            <w:pPr>
              <w:jc w:val="right"/>
              <w:rPr>
                <w:color w:val="000000"/>
                <w:sz w:val="20"/>
                <w:szCs w:val="20"/>
              </w:rPr>
            </w:pPr>
            <w:r>
              <w:rPr>
                <w:color w:val="000000"/>
                <w:sz w:val="20"/>
              </w:rPr>
              <w:t>120.000</w:t>
            </w:r>
          </w:p>
        </w:tc>
      </w:tr>
      <w:tr w:rsidR="00E9063C" w:rsidRPr="009D311E" w14:paraId="62EE486A" w14:textId="77777777" w:rsidTr="006B54DE">
        <w:tc>
          <w:tcPr>
            <w:tcW w:w="1059"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79FD1E7B" w14:textId="77777777" w:rsidR="00E9063C" w:rsidRPr="009D311E" w:rsidRDefault="00E9063C" w:rsidP="007075F9">
            <w:pPr>
              <w:jc w:val="left"/>
              <w:rPr>
                <w:b/>
                <w:color w:val="000000"/>
                <w:sz w:val="20"/>
                <w:szCs w:val="20"/>
              </w:rPr>
            </w:pPr>
            <w:r>
              <w:rPr>
                <w:b/>
                <w:color w:val="000000"/>
                <w:sz w:val="20"/>
              </w:rPr>
              <w:t>Total</w:t>
            </w:r>
          </w:p>
        </w:tc>
        <w:tc>
          <w:tcPr>
            <w:tcW w:w="896" w:type="pct"/>
            <w:tcBorders>
              <w:top w:val="nil"/>
              <w:left w:val="nil"/>
              <w:bottom w:val="single" w:sz="4" w:space="0" w:color="auto"/>
              <w:right w:val="single" w:sz="4" w:space="0" w:color="auto"/>
            </w:tcBorders>
            <w:noWrap/>
            <w:tcMar>
              <w:left w:w="72" w:type="dxa"/>
              <w:right w:w="115" w:type="dxa"/>
            </w:tcMar>
            <w:vAlign w:val="center"/>
            <w:hideMark/>
          </w:tcPr>
          <w:p w14:paraId="7E873E67" w14:textId="6363F982" w:rsidR="00E9063C" w:rsidRPr="009D311E" w:rsidRDefault="008147FE" w:rsidP="007075F9">
            <w:pPr>
              <w:jc w:val="right"/>
              <w:rPr>
                <w:b/>
                <w:color w:val="000000"/>
                <w:sz w:val="20"/>
                <w:szCs w:val="20"/>
              </w:rPr>
            </w:pPr>
            <w:r w:rsidRPr="009D311E">
              <w:rPr>
                <w:b/>
                <w:color w:val="000000"/>
                <w:sz w:val="20"/>
              </w:rPr>
              <w:fldChar w:fldCharType="begin"/>
            </w:r>
            <w:r w:rsidRPr="009D311E">
              <w:rPr>
                <w:b/>
                <w:color w:val="000000"/>
                <w:sz w:val="20"/>
              </w:rPr>
              <w:instrText xml:space="preserve"> =SUM(ABOVE) </w:instrText>
            </w:r>
            <w:r w:rsidRPr="009D311E">
              <w:rPr>
                <w:b/>
                <w:color w:val="000000"/>
                <w:sz w:val="20"/>
              </w:rPr>
              <w:fldChar w:fldCharType="separate"/>
            </w:r>
            <w:r w:rsidR="0030690B">
              <w:rPr>
                <w:b/>
                <w:noProof/>
                <w:color w:val="000000"/>
                <w:sz w:val="20"/>
              </w:rPr>
              <w:t>930</w:t>
            </w:r>
            <w:r w:rsidRPr="009D311E">
              <w:rPr>
                <w:b/>
                <w:color w:val="000000"/>
                <w:sz w:val="20"/>
              </w:rPr>
              <w:fldChar w:fldCharType="end"/>
            </w:r>
          </w:p>
        </w:tc>
        <w:tc>
          <w:tcPr>
            <w:tcW w:w="999" w:type="pct"/>
            <w:tcBorders>
              <w:top w:val="nil"/>
              <w:left w:val="nil"/>
              <w:bottom w:val="single" w:sz="4" w:space="0" w:color="auto"/>
              <w:right w:val="single" w:sz="4" w:space="0" w:color="auto"/>
            </w:tcBorders>
            <w:noWrap/>
            <w:tcMar>
              <w:left w:w="72" w:type="dxa"/>
              <w:right w:w="115" w:type="dxa"/>
            </w:tcMar>
            <w:vAlign w:val="center"/>
            <w:hideMark/>
          </w:tcPr>
          <w:p w14:paraId="25720103" w14:textId="63CAE84F" w:rsidR="00E9063C" w:rsidRPr="009D311E" w:rsidRDefault="008147FE" w:rsidP="007075F9">
            <w:pPr>
              <w:jc w:val="right"/>
              <w:rPr>
                <w:b/>
                <w:color w:val="000000"/>
                <w:sz w:val="20"/>
                <w:szCs w:val="20"/>
              </w:rPr>
            </w:pPr>
            <w:r w:rsidRPr="009D311E">
              <w:rPr>
                <w:b/>
                <w:color w:val="000000"/>
                <w:sz w:val="20"/>
              </w:rPr>
              <w:fldChar w:fldCharType="begin"/>
            </w:r>
            <w:r w:rsidRPr="009D311E">
              <w:rPr>
                <w:b/>
                <w:color w:val="000000"/>
                <w:sz w:val="20"/>
              </w:rPr>
              <w:instrText xml:space="preserve"> =SUM(ABOVE) </w:instrText>
            </w:r>
            <w:r w:rsidRPr="009D311E">
              <w:rPr>
                <w:b/>
                <w:color w:val="000000"/>
                <w:sz w:val="20"/>
              </w:rPr>
              <w:fldChar w:fldCharType="separate"/>
            </w:r>
            <w:r w:rsidR="0030690B">
              <w:rPr>
                <w:b/>
                <w:noProof/>
                <w:color w:val="000000"/>
                <w:sz w:val="20"/>
              </w:rPr>
              <w:t>755.158</w:t>
            </w:r>
            <w:r w:rsidRPr="009D311E">
              <w:rPr>
                <w:b/>
                <w:color w:val="000000"/>
                <w:sz w:val="20"/>
              </w:rPr>
              <w:fldChar w:fldCharType="end"/>
            </w:r>
          </w:p>
        </w:tc>
        <w:tc>
          <w:tcPr>
            <w:tcW w:w="1137" w:type="pct"/>
            <w:tcBorders>
              <w:top w:val="nil"/>
              <w:left w:val="nil"/>
              <w:bottom w:val="single" w:sz="4" w:space="0" w:color="auto"/>
              <w:right w:val="single" w:sz="4" w:space="0" w:color="auto"/>
            </w:tcBorders>
            <w:noWrap/>
            <w:tcMar>
              <w:left w:w="72" w:type="dxa"/>
              <w:right w:w="72" w:type="dxa"/>
            </w:tcMar>
            <w:vAlign w:val="bottom"/>
            <w:hideMark/>
          </w:tcPr>
          <w:p w14:paraId="219D92DA" w14:textId="7A8BE517" w:rsidR="00E9063C" w:rsidRPr="009D311E" w:rsidRDefault="00485D28" w:rsidP="007075F9">
            <w:pPr>
              <w:jc w:val="center"/>
              <w:rPr>
                <w:b/>
                <w:color w:val="000000"/>
                <w:sz w:val="20"/>
                <w:szCs w:val="20"/>
              </w:rPr>
            </w:pPr>
            <w:r>
              <w:rPr>
                <w:b/>
                <w:color w:val="000000"/>
                <w:sz w:val="20"/>
              </w:rPr>
              <w:t>81</w:t>
            </w:r>
          </w:p>
        </w:tc>
        <w:tc>
          <w:tcPr>
            <w:tcW w:w="909" w:type="pct"/>
            <w:tcBorders>
              <w:top w:val="nil"/>
              <w:left w:val="nil"/>
              <w:bottom w:val="single" w:sz="4" w:space="0" w:color="auto"/>
              <w:right w:val="single" w:sz="4" w:space="0" w:color="auto"/>
            </w:tcBorders>
          </w:tcPr>
          <w:p w14:paraId="351788F7" w14:textId="5F9BADB3" w:rsidR="00E9063C" w:rsidRPr="009D311E" w:rsidRDefault="00BC0F0B" w:rsidP="007075F9">
            <w:pPr>
              <w:jc w:val="right"/>
              <w:rPr>
                <w:b/>
                <w:color w:val="000000"/>
                <w:sz w:val="20"/>
                <w:szCs w:val="20"/>
              </w:rPr>
            </w:pPr>
            <w:r>
              <w:rPr>
                <w:b/>
                <w:color w:val="000000"/>
                <w:sz w:val="20"/>
              </w:rPr>
              <w:t>174.842</w:t>
            </w:r>
          </w:p>
        </w:tc>
      </w:tr>
    </w:tbl>
    <w:p w14:paraId="36ACF729" w14:textId="17B12EAB" w:rsidR="00E9063C" w:rsidRPr="009D311E" w:rsidRDefault="00E9063C" w:rsidP="007075F9">
      <w:pPr>
        <w:keepNext/>
        <w:spacing w:before="240" w:after="240"/>
        <w:rPr>
          <w:u w:val="single"/>
        </w:rPr>
      </w:pPr>
      <w:r>
        <w:rPr>
          <w:u w:val="single"/>
        </w:rPr>
        <w:t>Plan de ejecución para el cuarto y último tramo del plan de gestión de eliminación de los HCFC</w:t>
      </w:r>
    </w:p>
    <w:p w14:paraId="2492A2BC" w14:textId="11F0FAEA" w:rsidR="00E9063C" w:rsidRPr="009D311E" w:rsidRDefault="00E9063C" w:rsidP="007075F9">
      <w:pPr>
        <w:numPr>
          <w:ilvl w:val="0"/>
          <w:numId w:val="1"/>
        </w:numPr>
        <w:spacing w:after="240"/>
        <w:outlineLvl w:val="0"/>
      </w:pPr>
      <w:bookmarkStart w:id="0" w:name="_Hlk126934425"/>
      <w:bookmarkStart w:id="1" w:name="_Hlk126663552"/>
      <w:r>
        <w:t>Entre diciembre de 2025 y diciembre de 2026 se llevarán a cabo las actividades siguientes:</w:t>
      </w:r>
    </w:p>
    <w:p w14:paraId="01777001" w14:textId="7CEECD67" w:rsidR="007F3C66" w:rsidRPr="009D311E" w:rsidRDefault="003E1763" w:rsidP="007075F9">
      <w:pPr>
        <w:pStyle w:val="Heading2"/>
        <w:widowControl/>
      </w:pPr>
      <w:r>
        <w:t>Desarrollo y aplicación de un programa de certificación de técnicos (concesión de licencias a técnicos) con el objetivo de otorgar licencias a un mínimo de 100 técnicos de refrigeración y aire acondicionado (USD 25.000 del tramo anterior);</w:t>
      </w:r>
    </w:p>
    <w:p w14:paraId="625C9AE1" w14:textId="06AFFC7F" w:rsidR="00F47818" w:rsidRPr="009D311E" w:rsidRDefault="00F40310" w:rsidP="007075F9">
      <w:pPr>
        <w:pStyle w:val="Heading2"/>
        <w:widowControl/>
      </w:pPr>
      <w:r>
        <w:t xml:space="preserve">Capacitación de 10 instructores y 40 técnicos en el servicio, mantenimiento y manipulación segura de refrigerantes relacionados con la tecnología monobloque (USD 29.500 del tramo anterior); </w:t>
      </w:r>
    </w:p>
    <w:p w14:paraId="706129D8" w14:textId="29BAB141" w:rsidR="00304F4A" w:rsidRPr="009D311E" w:rsidRDefault="00304F4A" w:rsidP="00304F4A">
      <w:pPr>
        <w:pStyle w:val="Heading2"/>
        <w:widowControl/>
      </w:pPr>
      <w:r>
        <w:t xml:space="preserve">Adquisición de tres aparatos monobloque de R-290 para tres institutos de capacitación (USD 12.000); </w:t>
      </w:r>
    </w:p>
    <w:p w14:paraId="3B037499" w14:textId="1AFD5689" w:rsidR="007F3C66" w:rsidRPr="009D311E" w:rsidRDefault="00D97F36" w:rsidP="007075F9">
      <w:pPr>
        <w:pStyle w:val="Heading2"/>
        <w:widowControl/>
      </w:pPr>
      <w:r>
        <w:t>Instalación de un aparato monobloque para mostrar la tecnología; y organización de un taller para partes interesadas para 25 importadores, propietarios y usuarios finales para que se familiaricen con la tecnología, centrándose en los subsectores de las cocinas de las escuelas residenciales, los hospitales, las funerarias y el turismo (USD 15.500);</w:t>
      </w:r>
    </w:p>
    <w:p w14:paraId="47764EE7" w14:textId="589035F6" w:rsidR="00E9063C" w:rsidRPr="009D311E" w:rsidRDefault="00EC248C" w:rsidP="007075F9">
      <w:pPr>
        <w:numPr>
          <w:ilvl w:val="1"/>
          <w:numId w:val="1"/>
        </w:numPr>
        <w:spacing w:after="240"/>
        <w:outlineLvl w:val="1"/>
      </w:pPr>
      <w:r>
        <w:t>Sobre la base de los resultados del proyecto de demostración, ampliación de la tecnología monobloque incentivando a 15 propietarios de pequeños equipos de condensación y cámaras frigoríficas para sustituir los HCFC por tecnología de hidrocarburos (USD 50.000); y</w:t>
      </w:r>
    </w:p>
    <w:p w14:paraId="29D97C30" w14:textId="45246BB1" w:rsidR="00E9063C" w:rsidRPr="009D311E" w:rsidRDefault="00E9063C" w:rsidP="007075F9">
      <w:pPr>
        <w:numPr>
          <w:ilvl w:val="1"/>
          <w:numId w:val="1"/>
        </w:numPr>
        <w:spacing w:after="240"/>
        <w:outlineLvl w:val="1"/>
      </w:pPr>
      <w:r>
        <w:lastRenderedPageBreak/>
        <w:t>Supervisión y gestión de proyectos con un costo de USD 12.500, incluyendo personal y consultores (USD 10.000) y viajes (USD 2.500).</w:t>
      </w:r>
    </w:p>
    <w:bookmarkEnd w:id="0"/>
    <w:bookmarkEnd w:id="1"/>
    <w:p w14:paraId="2846046E" w14:textId="77777777" w:rsidR="00E9063C" w:rsidRPr="009D311E" w:rsidRDefault="00E9063C" w:rsidP="007075F9">
      <w:pPr>
        <w:keepNext/>
        <w:keepLines/>
        <w:spacing w:before="360" w:after="240"/>
        <w:jc w:val="center"/>
        <w:rPr>
          <w:b/>
        </w:rPr>
      </w:pPr>
      <w:r>
        <w:rPr>
          <w:b/>
        </w:rPr>
        <w:t>OBSERVACIONES Y RECOMENDACIÓN DE LA SECRETARÍA</w:t>
      </w:r>
    </w:p>
    <w:p w14:paraId="2124BF76" w14:textId="77777777" w:rsidR="00E9063C" w:rsidRPr="009D311E" w:rsidRDefault="00E9063C" w:rsidP="007075F9">
      <w:pPr>
        <w:keepNext/>
        <w:keepLines/>
        <w:rPr>
          <w:b/>
        </w:rPr>
      </w:pPr>
      <w:r>
        <w:rPr>
          <w:b/>
        </w:rPr>
        <w:t>OBSERVACIONES</w:t>
      </w:r>
    </w:p>
    <w:p w14:paraId="19D1E0FE" w14:textId="4F89A5B8" w:rsidR="00E9063C" w:rsidRPr="009D311E" w:rsidRDefault="00E9063C" w:rsidP="007075F9">
      <w:pPr>
        <w:keepNext/>
        <w:keepLines/>
        <w:spacing w:before="240" w:after="240"/>
      </w:pPr>
      <w:r>
        <w:rPr>
          <w:u w:val="single"/>
        </w:rPr>
        <w:t>Informe sobre el consumo de HCFC y verificación</w:t>
      </w:r>
    </w:p>
    <w:p w14:paraId="3B029926" w14:textId="4A64FFA2" w:rsidR="00DC3D93" w:rsidRPr="009D311E" w:rsidRDefault="009A33BA">
      <w:pPr>
        <w:numPr>
          <w:ilvl w:val="0"/>
          <w:numId w:val="1"/>
        </w:numPr>
        <w:spacing w:after="240"/>
        <w:outlineLvl w:val="0"/>
      </w:pPr>
      <w:r>
        <w:t>Namibia está eliminando los HCFC antes de lo previsto según el calendario del Protocolo de Montreal. Aunque su cuota de importaciones de HCFC se fijó al mismo nivel que el objetivo del Acuerdo, las importaciones reales de 2022 a 2024 están muy por debajo del nivel máximo permitido establecido en el Acuerdo. El país ha avanzado mucho en su camino hacia la eliminación total de los HCFC.</w:t>
      </w:r>
    </w:p>
    <w:p w14:paraId="0A8239A9" w14:textId="3BEFD3E2" w:rsidR="009A1903" w:rsidRPr="009D311E" w:rsidRDefault="009A1903" w:rsidP="009A1903">
      <w:pPr>
        <w:pStyle w:val="Heading1"/>
      </w:pPr>
      <w:r>
        <w:t>El Gobierno de Namibia ha comenzado a poner en práctica las recomendaciones de la verificación. Para garantizar el cumplimiento, las cuotas se establecen en función de cada refrigerante y de su potencial de calentamiento atmosférico. Se está creando un sistema electrónico centralizado y se espera que esté finalizado y plenamente operativo para diciembre de 2026. Además, se ha previsto impartir formación a los funcionarios de aduanas para vigilar el comercio ilegal en las fronteras.</w:t>
      </w:r>
    </w:p>
    <w:p w14:paraId="6261189F" w14:textId="624D5FBC" w:rsidR="00E9063C" w:rsidRPr="009D311E" w:rsidRDefault="00E9063C" w:rsidP="007075F9">
      <w:pPr>
        <w:keepNext/>
        <w:keepLines/>
        <w:spacing w:before="240" w:after="240"/>
        <w:rPr>
          <w:u w:val="single"/>
        </w:rPr>
      </w:pPr>
      <w:r>
        <w:rPr>
          <w:u w:val="single"/>
        </w:rPr>
        <w:t>Informe sobre la marcha de las actividades relativo a la ejecución del tercer tramo del plan de gestión de eliminación de los HCFC</w:t>
      </w:r>
    </w:p>
    <w:p w14:paraId="41FA7124" w14:textId="77777777" w:rsidR="00E9063C" w:rsidRPr="009D311E" w:rsidRDefault="00E9063C" w:rsidP="007075F9">
      <w:pPr>
        <w:keepNext/>
        <w:keepLines/>
        <w:spacing w:before="240" w:after="240"/>
        <w:rPr>
          <w:i/>
        </w:rPr>
      </w:pPr>
      <w:r>
        <w:rPr>
          <w:i/>
        </w:rPr>
        <w:t>Marco jurídico</w:t>
      </w:r>
    </w:p>
    <w:p w14:paraId="3FD342B4" w14:textId="6C407613" w:rsidR="00E9063C" w:rsidRPr="009D311E" w:rsidRDefault="00E9063C" w:rsidP="007075F9">
      <w:pPr>
        <w:numPr>
          <w:ilvl w:val="0"/>
          <w:numId w:val="1"/>
        </w:numPr>
        <w:spacing w:after="240"/>
        <w:outlineLvl w:val="0"/>
      </w:pPr>
      <w:r>
        <w:t>El Gobierno de Namibia ha establecido las cuotas de importación de HCFC a partir de 2025 en cero toneladas PAO, lo que está por debajo de los objetivos de control del Protocolo de Montreal y los objetivos establecidos en el Acuerdo con el Comité Ejecutivo.</w:t>
      </w:r>
    </w:p>
    <w:p w14:paraId="3BFF66F0" w14:textId="7ABD2804" w:rsidR="00291911" w:rsidRPr="009D311E" w:rsidRDefault="00291911" w:rsidP="00291911">
      <w:pPr>
        <w:pStyle w:val="Heading1"/>
      </w:pPr>
      <w:r>
        <w:t>El cuarto tramo es el último tramo del PGEH para Namibia. La Secretaría y el Gobierno de Alemania, en calidad de organismo de ejecución, deliberaron sobre las medidas reglamentarias establecidas para mantener la reducción lograda de 2025 a 2030 y asegurar el cumplimiento del párrafo 8 ter. e) i) del Artículo 5 del Protocolo de Montreal para el período 2030-2040.</w:t>
      </w:r>
    </w:p>
    <w:p w14:paraId="53CEB92C" w14:textId="689D0628" w:rsidR="00E00668" w:rsidRDefault="00E00668" w:rsidP="00E00668">
      <w:pPr>
        <w:pStyle w:val="Heading1"/>
      </w:pPr>
      <w:r>
        <w:t>El Gobierno de Alemania informó de que Namibia ha implantado con éxito su sistema de cuotas y desde 2013 ha prohibido la importación de equipos que contienen HCFC. A partir del 1 de enero de 2025 queda prohibida la importación de HCFC. El sector es consciente de las restricciones al uso de HCFC, y los funcionarios de aduanas están bien capacitados para supervisar las importaciones. El Gobierno confía en que los HCFC se eliminarán con éxito de conformidad con el Acuerdo y declaró además la intención del país de mantener un consumo cero de HCFC de 2030 a 2040.</w:t>
      </w:r>
    </w:p>
    <w:p w14:paraId="66AC963E" w14:textId="4160C857" w:rsidR="002D7836" w:rsidRPr="00DD6B1A" w:rsidRDefault="005C168A" w:rsidP="00143C78">
      <w:pPr>
        <w:pStyle w:val="Heading1"/>
      </w:pPr>
      <w:r>
        <w:t>La Secretaría tomó nota de que, a pesar de la prohibición de Namibia de las importaciones de HCFC a partir de enero de 2025, el Acuerdo con el Comité Ejecutivo permite un consumo máximo de 0,21 toneladas PAO para Namibia de 2025 a 2029. La Secretaría discutió con el Gobierno de Alemania la sostenibilidad de las reducciones logradas y que no se sobrepasen los límites máximos permitidos. Se acordó verificar el consumo de HCFC para el período 2025-2029 en 2030. Antes de 2030 se presentará una solicitud de financiación para esta verificación como parte de la presentación de un tramo para la futura etapa I del plan de ejecución de Kigali para los HFC.</w:t>
      </w:r>
    </w:p>
    <w:p w14:paraId="29A3C640" w14:textId="77777777" w:rsidR="00E9063C" w:rsidRPr="009D311E" w:rsidRDefault="00E9063C" w:rsidP="007075F9">
      <w:pPr>
        <w:keepNext/>
        <w:spacing w:after="240"/>
        <w:rPr>
          <w:i/>
        </w:rPr>
      </w:pPr>
      <w:r>
        <w:rPr>
          <w:i/>
        </w:rPr>
        <w:t>Sector de servicio y mantenimiento de equipos de refrigeración</w:t>
      </w:r>
    </w:p>
    <w:p w14:paraId="409B61EA" w14:textId="5E31858C" w:rsidR="007F51A2" w:rsidRPr="009D311E" w:rsidRDefault="00E35544" w:rsidP="007F51A2">
      <w:pPr>
        <w:pStyle w:val="Heading1"/>
      </w:pPr>
      <w:r>
        <w:t>Se ha cancelado el proyecto de reconversión de equipos de refrigeración comercial de un supermercado a la tecnología de CO</w:t>
      </w:r>
      <w:r>
        <w:rPr>
          <w:vertAlign w:val="subscript"/>
        </w:rPr>
        <w:t>2</w:t>
      </w:r>
      <w:r>
        <w:t xml:space="preserve">. Los propietarios del supermercado solo estaban interesados en </w:t>
      </w:r>
      <w:r>
        <w:lastRenderedPageBreak/>
        <w:t>adoptar la tecnología de CO</w:t>
      </w:r>
      <w:r>
        <w:rPr>
          <w:vertAlign w:val="subscript"/>
        </w:rPr>
        <w:t>2</w:t>
      </w:r>
      <w:r>
        <w:t xml:space="preserve"> para nuevos sistemas centralizados mucho más grandes, que superaban el presupuesto disponible. No era factible una contribución parcial a la adquisición de equipos más grandes con arreglo a las normas de adquisiciones del proyecto. Dadas estas limitaciones, los fondos del proyecto se utilizarán para la capacitación de técnicos y la demostración de la tecnología monobloque de R-290 para ayudar a los usuarios de pequeños sistemas de refrigeración comercial en su transición a alternativas de bajo potencial de calentamiento atmosférico.</w:t>
      </w:r>
    </w:p>
    <w:p w14:paraId="32ED2245" w14:textId="5B91F197" w:rsidR="00892D36" w:rsidRPr="009D311E" w:rsidRDefault="005C0582" w:rsidP="00B96519">
      <w:pPr>
        <w:pStyle w:val="Heading1"/>
      </w:pPr>
      <w:r>
        <w:t>El cuarto tramo incluye un proyecto de demostración monobloque de R-290. Sobre la base de los resultados, se planea un programa de incentivos para usuarios finales para fomentar la adopción de esta tecnología. El incentivo cubrirá aproximadamente entre el 25 y el 30 por ciento del costo total del equipo, con un tope de USD 3.000 por reconversión. La Secretaría tomó nota de que Namibia está aplicando una eliminación temprana de HCFC y ha prohibido la importación tanto de HCFC como de equipos que utilizan HCFC, por lo que ha cumplido con las condiciones para llevar a cabo un proyecto de demostración e incentivos para usuarios finales en virtud de la decisión 84/84 b). La demostración de equipos monobloques de R-290, acompañada de la capacitación de técnicos, la difusión de información y el soporte a usuarios finales, promoverá la progresiva adopción de esta tecnología y ayudará al país a mantener el cumplimiento de sus objetivos de eliminación. El Gobierno de Alemania presentará un informe detallado sobre los resultados de los proyectos de demostración e incentivos para usuarios finales una vez finalizados, a fin de que la Secretaría pueda elaborar fichas descriptivas para proyectos futuros.</w:t>
      </w:r>
    </w:p>
    <w:p w14:paraId="2D6494A5" w14:textId="77777777" w:rsidR="00E9063C" w:rsidRPr="009D311E" w:rsidRDefault="00E9063C" w:rsidP="007075F9">
      <w:pPr>
        <w:keepNext/>
        <w:spacing w:after="240"/>
        <w:rPr>
          <w:u w:val="single"/>
        </w:rPr>
      </w:pPr>
      <w:r>
        <w:rPr>
          <w:u w:val="single"/>
        </w:rPr>
        <w:t>Aplicación de políticas de género</w:t>
      </w:r>
    </w:p>
    <w:p w14:paraId="6AC04C23" w14:textId="3FF49DDC" w:rsidR="00F4269E" w:rsidRPr="009D311E" w:rsidRDefault="00F4269E" w:rsidP="00F4269E">
      <w:pPr>
        <w:pStyle w:val="Heading1"/>
      </w:pPr>
      <w:r>
        <w:t>La Oficina del Ozono de Namibia ha estado dirigida por mujeres durante los últimos 15 años, lo que demuestra el compromiso del Gobierno con la inclusión de la perspectiva de género en los puestos de toma de decisiones. Además, la Dependencia Nacional del Ozono promueve activamente el aumento de la participación de las mujeres en todas las actividades comprendidas en el Protocolo de Montreal y recopila datos desglosados. Por ejemplo, los programas de formación de funcionarios de aduanas han contado naturalmente con una mayor participación de las mujeres, lo que refleja su fuerte representación en el departamento de aduanas. En el sector de la refrigeración y el aire acondicionado, la capacitación de técnicos está atrayendo gradualmente a más mujeres que están optando por desarrollar habilidades en este campo. La Dependencia Nacional del Ozono da preferencia a las mujeres participantes para fomentar su mejora de sus competencias. Los esfuerzos en curso también se centrarán en el desarrollo de asociaciones para avanzar aún más en estos objetivos de inclusión.</w:t>
      </w:r>
    </w:p>
    <w:p w14:paraId="24364B99" w14:textId="2658EA33" w:rsidR="00E9063C" w:rsidRPr="009D311E" w:rsidRDefault="00E9063C" w:rsidP="007075F9">
      <w:pPr>
        <w:keepNext/>
        <w:spacing w:after="240"/>
      </w:pPr>
      <w:r>
        <w:rPr>
          <w:u w:val="single"/>
        </w:rPr>
        <w:t>Finalización del plan de gestión de la eliminación de los HCFC</w:t>
      </w:r>
    </w:p>
    <w:p w14:paraId="51FEFF87" w14:textId="3C1D61DF" w:rsidR="00E9063C" w:rsidRPr="009D311E" w:rsidRDefault="003C480C" w:rsidP="007075F9">
      <w:pPr>
        <w:numPr>
          <w:ilvl w:val="0"/>
          <w:numId w:val="1"/>
        </w:numPr>
        <w:spacing w:after="240"/>
        <w:outlineLvl w:val="0"/>
      </w:pPr>
      <w:r>
        <w:t>El Gobierno de Alemania ha confirmado que el PGEH para Namibia finalizará el 31 de diciembre de 2026, como se establece en el párrafo 14 del Acuerdo.</w:t>
      </w:r>
    </w:p>
    <w:p w14:paraId="3E9DBACE" w14:textId="77777777" w:rsidR="00E9063C" w:rsidRPr="009D311E" w:rsidRDefault="00E9063C" w:rsidP="007075F9">
      <w:pPr>
        <w:keepNext/>
        <w:spacing w:before="100" w:beforeAutospacing="1" w:after="100" w:afterAutospacing="1"/>
        <w:jc w:val="left"/>
        <w:rPr>
          <w:u w:val="single"/>
        </w:rPr>
      </w:pPr>
      <w:r>
        <w:rPr>
          <w:u w:val="single"/>
        </w:rPr>
        <w:t>Sostenibilidad de la eliminación de los HCFC y evaluación de riesgos</w:t>
      </w:r>
    </w:p>
    <w:p w14:paraId="2A4C7B99" w14:textId="72074817" w:rsidR="0000408C" w:rsidRPr="009D311E" w:rsidRDefault="0000408C" w:rsidP="0000408C">
      <w:pPr>
        <w:pStyle w:val="Heading1"/>
      </w:pPr>
      <w:r>
        <w:t>La sostenibilidad de la eliminación de los HCFC está garantizada por un marco reglamentario sólido, que incluye la prohibición de la importación de equipos y refrigerantes basados en HCFC. Esto se complementa con un sistema de concesión de licencias y cuotas que sigue regulando la importación de sustancias alternativas y asegurando el cumplimiento del Protocolo de Montreal. La transición a tecnologías alternativas se estructuró a lo largo de un período suficiente, proporcionando a las partes interesadas del sector el tiempo y la flexibilidad necesarios para adaptarse. Además, el enfoque de "formación de instructores" institucionaliza la transferencia de conocimientos, garantizando que las competencias y los conocimientos técnicos se perpetúen mediante cursos periódicos de refrigeración y aire acondicionado que se imparten en el país.</w:t>
      </w:r>
    </w:p>
    <w:p w14:paraId="1F3577DE" w14:textId="2A8837A4" w:rsidR="000341FD" w:rsidRPr="009D311E" w:rsidRDefault="000C40B9" w:rsidP="000C40B9">
      <w:pPr>
        <w:pStyle w:val="Heading1"/>
      </w:pPr>
      <w:r>
        <w:t xml:space="preserve">Además, el sistema de certificación y concesión de licencias para los técnicos garantizará la mejora continua de las habilidades y conocimientos y la normalización de las competencias en todo el sector. Este </w:t>
      </w:r>
      <w:r>
        <w:lastRenderedPageBreak/>
        <w:t>enfoque institucionalizado garantiza que tanto los técnicos nuevos como los existentes cuenten con prácticas de manipulación seguras. De este modo se garantizará el mantenimiento adecuado de los equipos de refrigeración y aire acondicionado y la gestión segura de las nuevas alternativas de bajo potencial de calentamiento atmosférico, incorporando así prácticas sostenibles y seguras en la mano de obra nacional.</w:t>
      </w:r>
    </w:p>
    <w:p w14:paraId="6CAD5E2A" w14:textId="07D7A75B" w:rsidR="006C3CB4" w:rsidRPr="009D311E" w:rsidRDefault="00D61F88">
      <w:pPr>
        <w:pStyle w:val="Heading1"/>
      </w:pPr>
      <w:r>
        <w:t>La importación ilegal de HCFC se considera un riesgo importante, dado que estas sustancias siguen estando disponibles en todo el mundo y podrían introducirse de contrabando en el país. Este riesgo se abordará mediante la capacitación continua de los funcionarios encargados de hacer cumplir la ley, la vigilancia atenta de las importaciones y campañas nacionales de sensibilización para prevenir el comercio ilícito a través de las porosas fronteras de Namibia. La falta de cualificación entre los técnicos se identifica como otro riesgo clave, especialmente cuando se introducen tecnologías alternativas. Esto es especialmente importante para el sector informal, que de otro modo podría carecer de la capacitación y la información necesarias. El Gobierno hará todo lo posible para garantizar que este sector reciba la capacitación y el apoyo necesarios para permitir una transición fluida y satisfactoria.</w:t>
      </w:r>
    </w:p>
    <w:p w14:paraId="58C3E90E" w14:textId="77777777" w:rsidR="00E9063C" w:rsidRPr="009D311E" w:rsidRDefault="00E9063C" w:rsidP="007075F9">
      <w:pPr>
        <w:keepNext/>
        <w:spacing w:before="240" w:after="240"/>
        <w:rPr>
          <w:u w:val="single"/>
        </w:rPr>
      </w:pPr>
      <w:r>
        <w:rPr>
          <w:u w:val="single"/>
        </w:rPr>
        <w:t>Conclusión</w:t>
      </w:r>
    </w:p>
    <w:p w14:paraId="131E3A2E" w14:textId="549E078F" w:rsidR="00053511" w:rsidRPr="009D311E" w:rsidRDefault="00E60D7D">
      <w:pPr>
        <w:pStyle w:val="Heading1"/>
      </w:pPr>
      <w:r>
        <w:t>Namibia ha alcanzado los objetivos de cumplimiento establecidos en el Acuerdo con el Comité Ejecutivo. Durante el período que abarca el informe se lograron avances significativos, incluida la aplicación de la prohibición de las importaciones de HCFC a partir de enero de 2025, el desarrollo continuo de la capacidad de los funcionarios de aduanas para mejorar los controles de las importaciones, la capacitación de técnicos de servicio y mantenimiento en el manejo de tecnologías con bajo potencial de calentamiento atmosférico y el apoyo al establecimiento de una cadena de suministro para permitir su adopción satisfactoria. Estas actividades apoyan colectivamente los esfuerzos del país para mantener el consumo cero y la transición a tecnologías de bajo potencial de calentamiento atmosférico. La tasa de desembolso del tercer tramo es del 80 por ciento. Las actividades previstas para el último tramo reforzarán aún más el control de las importaciones de HCFC para mantener la reducción lograda y apoyar a los usuarios finales en la adopción de tecnologías de bajo potencial de calentamiento atmosférico.</w:t>
      </w:r>
    </w:p>
    <w:p w14:paraId="53D42B98" w14:textId="77777777" w:rsidR="00E9063C" w:rsidRPr="009D311E" w:rsidRDefault="00E9063C" w:rsidP="007075F9">
      <w:pPr>
        <w:keepNext/>
        <w:spacing w:before="360" w:after="240"/>
        <w:rPr>
          <w:b/>
        </w:rPr>
      </w:pPr>
      <w:r>
        <w:rPr>
          <w:b/>
        </w:rPr>
        <w:t>RECOMENDACIÓN</w:t>
      </w:r>
    </w:p>
    <w:p w14:paraId="6E4E9F4F" w14:textId="6D2CA4CB" w:rsidR="00E9063C" w:rsidRPr="009D311E" w:rsidRDefault="00E9063C" w:rsidP="007075F9">
      <w:pPr>
        <w:keepNext/>
        <w:keepLines/>
        <w:numPr>
          <w:ilvl w:val="0"/>
          <w:numId w:val="1"/>
        </w:numPr>
        <w:spacing w:after="240"/>
        <w:outlineLvl w:val="0"/>
      </w:pPr>
      <w:bookmarkStart w:id="2" w:name="_Hlk122622077"/>
      <w:r>
        <w:t>La Secretaría del Fondo recomienda al Comité Ejecutivo:</w:t>
      </w:r>
    </w:p>
    <w:p w14:paraId="665558D8" w14:textId="514EBAA6" w:rsidR="000560C9" w:rsidRDefault="00771C36" w:rsidP="007075F9">
      <w:pPr>
        <w:keepNext/>
        <w:keepLines/>
        <w:numPr>
          <w:ilvl w:val="1"/>
          <w:numId w:val="1"/>
        </w:numPr>
        <w:spacing w:after="240"/>
        <w:outlineLvl w:val="1"/>
      </w:pPr>
      <w:r>
        <w:t>Tomar nota de</w:t>
      </w:r>
      <w:r w:rsidR="00E9063C">
        <w:t>:</w:t>
      </w:r>
    </w:p>
    <w:p w14:paraId="59428B37" w14:textId="0EBD5A4B" w:rsidR="00E9063C" w:rsidRDefault="001052A8" w:rsidP="00771C36">
      <w:pPr>
        <w:pStyle w:val="Heading3"/>
      </w:pPr>
      <w:r>
        <w:t xml:space="preserve">El informe sobre la marcha de las actividades relativo a la ejecución del tercer tramo del plan de gestión de la eliminación de los HCFC (PGEH) para Namibia; </w:t>
      </w:r>
    </w:p>
    <w:p w14:paraId="4C169038" w14:textId="7E80954D" w:rsidR="001052A8" w:rsidRPr="00716598" w:rsidRDefault="00F22117" w:rsidP="00F22117">
      <w:pPr>
        <w:pStyle w:val="Heading3"/>
      </w:pPr>
      <w:r>
        <w:t>Que el consumo anual máximo permitido de 2025 a 2029 no exceda de 0,21</w:t>
      </w:r>
      <w:r w:rsidR="009715E3">
        <w:t> </w:t>
      </w:r>
      <w:r>
        <w:t>toneladas PAO;</w:t>
      </w:r>
    </w:p>
    <w:p w14:paraId="4C1F7FD2" w14:textId="3CE8F012" w:rsidR="00890E95" w:rsidRPr="00716598" w:rsidRDefault="0009163C" w:rsidP="00B52ABD">
      <w:pPr>
        <w:pStyle w:val="Heading2"/>
      </w:pPr>
      <w:r>
        <w:t>Pedir:</w:t>
      </w:r>
    </w:p>
    <w:p w14:paraId="5ABC0887" w14:textId="635BC034" w:rsidR="00F64966" w:rsidRPr="00716598" w:rsidRDefault="00494601" w:rsidP="00086EA1">
      <w:pPr>
        <w:pStyle w:val="Heading3"/>
      </w:pPr>
      <w:r>
        <w:t xml:space="preserve">Solicitar al Gobierno de Namibia y el Gobierno de Alemania que presenten un informe final sobre la marcha de las actividades acerca de la ejecución del programa de trabajo vinculado con el tramo final y el informe de terminación de proyectos en la primera reunión del Comité Ejecutivo de 2027; </w:t>
      </w:r>
    </w:p>
    <w:p w14:paraId="1B5755CB" w14:textId="53E1A376" w:rsidR="00EF0D3A" w:rsidRPr="00716598" w:rsidRDefault="00494601" w:rsidP="00086EA1">
      <w:pPr>
        <w:pStyle w:val="Heading3"/>
      </w:pPr>
      <w:r>
        <w:t>Al Gobierno de Alemania que presente informes detallados sobre los resultados de los proyectos de usuarios finales una vez que se hayan terminado, para permitir que la Secretaría elabore fichas descriptivas para informar sobre proyectos futuros; y</w:t>
      </w:r>
    </w:p>
    <w:p w14:paraId="3D316ED9" w14:textId="3719314D" w:rsidR="00B52ABD" w:rsidRPr="00716598" w:rsidRDefault="00B73B9F" w:rsidP="00056407">
      <w:pPr>
        <w:pStyle w:val="Heading3"/>
      </w:pPr>
      <w:r>
        <w:lastRenderedPageBreak/>
        <w:t>Al Gobierno de Alemania que presente una solicitud de financiación antes de 2030 para la verificación del consumo de HCFC de Namibia para el período 2025-2029, que se presentará como parte de una presentación de tramos para la futura etapa I del plan de ejecución de Kigali para los HFC.</w:t>
      </w:r>
    </w:p>
    <w:bookmarkEnd w:id="2"/>
    <w:p w14:paraId="6F552671" w14:textId="4FF524AE" w:rsidR="00F31BBE" w:rsidRPr="009D311E" w:rsidRDefault="00F31BBE" w:rsidP="00F31BBE">
      <w:pPr>
        <w:numPr>
          <w:ilvl w:val="0"/>
          <w:numId w:val="1"/>
        </w:numPr>
        <w:spacing w:after="240"/>
        <w:outlineLvl w:val="0"/>
      </w:pPr>
      <w:r>
        <w:t>La Secretaría del Fondo también recomienda la aprobación general del cuarto y último tramo del PGEH para Namibia y el correspondiente plan de ejecución de tramos para 2026, con los niveles de financiación que se indican en el cuadro a continuación.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9"/>
        <w:gridCol w:w="3132"/>
        <w:gridCol w:w="1558"/>
        <w:gridCol w:w="1560"/>
        <w:gridCol w:w="2551"/>
      </w:tblGrid>
      <w:tr w:rsidR="00F31BBE" w:rsidRPr="009D311E" w14:paraId="0AA70F66" w14:textId="77777777" w:rsidTr="007800E8">
        <w:trPr>
          <w:tblHeader/>
        </w:trPr>
        <w:tc>
          <w:tcPr>
            <w:tcW w:w="294" w:type="pct"/>
          </w:tcPr>
          <w:p w14:paraId="30B0B22A" w14:textId="77777777" w:rsidR="00F31BBE" w:rsidRPr="009D311E" w:rsidRDefault="00F31BBE">
            <w:pPr>
              <w:keepNext/>
              <w:jc w:val="center"/>
              <w:rPr>
                <w:b/>
                <w:bCs/>
                <w:sz w:val="20"/>
                <w:szCs w:val="20"/>
              </w:rPr>
            </w:pPr>
          </w:p>
        </w:tc>
        <w:tc>
          <w:tcPr>
            <w:tcW w:w="1675" w:type="pct"/>
          </w:tcPr>
          <w:p w14:paraId="05AFCB81" w14:textId="77777777" w:rsidR="00F31BBE" w:rsidRPr="009D311E" w:rsidRDefault="00F31BBE">
            <w:pPr>
              <w:keepNext/>
              <w:jc w:val="center"/>
              <w:rPr>
                <w:b/>
                <w:bCs/>
                <w:sz w:val="20"/>
                <w:szCs w:val="20"/>
              </w:rPr>
            </w:pPr>
            <w:r>
              <w:rPr>
                <w:b/>
                <w:sz w:val="20"/>
              </w:rPr>
              <w:t>Título del proyecto</w:t>
            </w:r>
          </w:p>
        </w:tc>
        <w:tc>
          <w:tcPr>
            <w:tcW w:w="833" w:type="pct"/>
            <w:tcMar>
              <w:left w:w="29" w:type="dxa"/>
              <w:right w:w="29" w:type="dxa"/>
            </w:tcMar>
          </w:tcPr>
          <w:p w14:paraId="441EC9F6" w14:textId="77777777" w:rsidR="00F31BBE" w:rsidRPr="009D311E" w:rsidRDefault="00F31BBE">
            <w:pPr>
              <w:keepNext/>
              <w:jc w:val="center"/>
              <w:rPr>
                <w:b/>
                <w:bCs/>
                <w:sz w:val="20"/>
                <w:szCs w:val="20"/>
              </w:rPr>
            </w:pPr>
            <w:r>
              <w:rPr>
                <w:b/>
                <w:sz w:val="20"/>
              </w:rPr>
              <w:t>Financiación del proyecto (USD)</w:t>
            </w:r>
          </w:p>
        </w:tc>
        <w:tc>
          <w:tcPr>
            <w:tcW w:w="834" w:type="pct"/>
            <w:tcMar>
              <w:left w:w="29" w:type="dxa"/>
              <w:right w:w="29" w:type="dxa"/>
            </w:tcMar>
          </w:tcPr>
          <w:p w14:paraId="6C36C1C0" w14:textId="77777777" w:rsidR="00F31BBE" w:rsidRPr="009D311E" w:rsidRDefault="00F31BBE">
            <w:pPr>
              <w:keepNext/>
              <w:jc w:val="center"/>
              <w:rPr>
                <w:b/>
                <w:bCs/>
                <w:sz w:val="20"/>
                <w:szCs w:val="20"/>
              </w:rPr>
            </w:pPr>
            <w:r>
              <w:rPr>
                <w:b/>
                <w:sz w:val="20"/>
              </w:rPr>
              <w:t>Gastos de apoyo (USD)</w:t>
            </w:r>
          </w:p>
        </w:tc>
        <w:tc>
          <w:tcPr>
            <w:tcW w:w="1364" w:type="pct"/>
            <w:tcBorders>
              <w:bottom w:val="single" w:sz="4" w:space="0" w:color="auto"/>
            </w:tcBorders>
            <w:tcMar>
              <w:left w:w="29" w:type="dxa"/>
              <w:right w:w="29" w:type="dxa"/>
            </w:tcMar>
          </w:tcPr>
          <w:p w14:paraId="0BB3C55C" w14:textId="77777777" w:rsidR="00F31BBE" w:rsidRPr="009D311E" w:rsidRDefault="00F31BBE">
            <w:pPr>
              <w:keepNext/>
              <w:jc w:val="center"/>
              <w:rPr>
                <w:b/>
                <w:bCs/>
                <w:sz w:val="20"/>
                <w:szCs w:val="20"/>
              </w:rPr>
            </w:pPr>
            <w:r>
              <w:rPr>
                <w:b/>
                <w:sz w:val="20"/>
              </w:rPr>
              <w:t>Organismo de ejecución</w:t>
            </w:r>
          </w:p>
        </w:tc>
      </w:tr>
      <w:tr w:rsidR="00F31BBE" w:rsidRPr="009D311E" w14:paraId="12FD6315" w14:textId="77777777" w:rsidTr="007800E8">
        <w:tc>
          <w:tcPr>
            <w:tcW w:w="294" w:type="pct"/>
          </w:tcPr>
          <w:p w14:paraId="46067FA4" w14:textId="77777777" w:rsidR="00F31BBE" w:rsidRPr="009D311E" w:rsidRDefault="00F31BBE">
            <w:pPr>
              <w:keepNext/>
              <w:rPr>
                <w:sz w:val="20"/>
                <w:szCs w:val="20"/>
              </w:rPr>
            </w:pPr>
            <w:r>
              <w:rPr>
                <w:sz w:val="20"/>
              </w:rPr>
              <w:t>a)</w:t>
            </w:r>
          </w:p>
        </w:tc>
        <w:tc>
          <w:tcPr>
            <w:tcW w:w="1675" w:type="pct"/>
          </w:tcPr>
          <w:p w14:paraId="025B8A47" w14:textId="77777777" w:rsidR="00F31BBE" w:rsidRPr="009D311E" w:rsidRDefault="00F31BBE">
            <w:pPr>
              <w:keepNext/>
              <w:jc w:val="left"/>
              <w:rPr>
                <w:sz w:val="20"/>
                <w:szCs w:val="20"/>
              </w:rPr>
            </w:pPr>
            <w:r>
              <w:rPr>
                <w:sz w:val="20"/>
              </w:rPr>
              <w:t>Plan de gestión de eliminación de los HCFC (cuarto tramo)</w:t>
            </w:r>
          </w:p>
        </w:tc>
        <w:tc>
          <w:tcPr>
            <w:tcW w:w="833" w:type="pct"/>
            <w:vAlign w:val="center"/>
          </w:tcPr>
          <w:p w14:paraId="0CD47527" w14:textId="21496775" w:rsidR="00F31BBE" w:rsidRPr="009D311E" w:rsidRDefault="00F31BBE">
            <w:pPr>
              <w:keepNext/>
              <w:jc w:val="right"/>
              <w:rPr>
                <w:sz w:val="20"/>
                <w:szCs w:val="20"/>
              </w:rPr>
            </w:pPr>
            <w:r>
              <w:rPr>
                <w:sz w:val="20"/>
              </w:rPr>
              <w:t>90.000</w:t>
            </w:r>
          </w:p>
        </w:tc>
        <w:tc>
          <w:tcPr>
            <w:tcW w:w="834" w:type="pct"/>
            <w:vAlign w:val="center"/>
          </w:tcPr>
          <w:p w14:paraId="4D9F04DA" w14:textId="362F4253" w:rsidR="00F31BBE" w:rsidRPr="009D311E" w:rsidRDefault="00F31BBE">
            <w:pPr>
              <w:keepNext/>
              <w:jc w:val="right"/>
            </w:pPr>
            <w:r>
              <w:rPr>
                <w:sz w:val="20"/>
              </w:rPr>
              <w:t>10.329</w:t>
            </w:r>
          </w:p>
        </w:tc>
        <w:tc>
          <w:tcPr>
            <w:tcW w:w="1364" w:type="pct"/>
            <w:tcBorders>
              <w:top w:val="single" w:sz="4" w:space="0" w:color="auto"/>
            </w:tcBorders>
            <w:vAlign w:val="center"/>
          </w:tcPr>
          <w:p w14:paraId="688A0C0E" w14:textId="0E03CF96" w:rsidR="00F31BBE" w:rsidRPr="009D311E" w:rsidRDefault="007800E8">
            <w:pPr>
              <w:keepNext/>
              <w:jc w:val="center"/>
              <w:rPr>
                <w:sz w:val="20"/>
                <w:szCs w:val="20"/>
              </w:rPr>
            </w:pPr>
            <w:r>
              <w:rPr>
                <w:sz w:val="20"/>
              </w:rPr>
              <w:t>Gobierno de Alemania</w:t>
            </w:r>
          </w:p>
        </w:tc>
      </w:tr>
    </w:tbl>
    <w:p w14:paraId="5B0CEFBD" w14:textId="435FE104" w:rsidR="00E9063C" w:rsidRPr="009D311E" w:rsidRDefault="00E9063C" w:rsidP="007075F9">
      <w:pPr>
        <w:spacing w:before="240" w:after="240"/>
      </w:pPr>
    </w:p>
    <w:p w14:paraId="40876FE5" w14:textId="77777777" w:rsidR="009D311E" w:rsidRPr="009D311E" w:rsidRDefault="009D311E" w:rsidP="007075F9">
      <w:pPr>
        <w:spacing w:before="240" w:after="240"/>
      </w:pPr>
    </w:p>
    <w:tbl>
      <w:tblPr>
        <w:tblStyle w:val="TableGrid"/>
        <w:tblW w:w="0" w:type="auto"/>
        <w:tblLook w:val="04A0" w:firstRow="1" w:lastRow="0" w:firstColumn="1" w:lastColumn="0" w:noHBand="0" w:noVBand="1"/>
      </w:tblPr>
      <w:tblGrid>
        <w:gridCol w:w="1871"/>
        <w:gridCol w:w="1872"/>
        <w:gridCol w:w="1872"/>
        <w:gridCol w:w="1872"/>
        <w:gridCol w:w="1873"/>
      </w:tblGrid>
      <w:tr w:rsidR="00E9063C" w:rsidRPr="009D311E" w14:paraId="03B17CED" w14:textId="77777777">
        <w:tc>
          <w:tcPr>
            <w:tcW w:w="1871" w:type="dxa"/>
          </w:tcPr>
          <w:p w14:paraId="77980618" w14:textId="77777777" w:rsidR="00E9063C" w:rsidRPr="009D311E" w:rsidRDefault="00E9063C" w:rsidP="007075F9"/>
        </w:tc>
        <w:tc>
          <w:tcPr>
            <w:tcW w:w="1872" w:type="dxa"/>
          </w:tcPr>
          <w:p w14:paraId="1E2EB3F7" w14:textId="77777777" w:rsidR="00E9063C" w:rsidRPr="009D311E" w:rsidRDefault="00E9063C" w:rsidP="007075F9"/>
        </w:tc>
        <w:tc>
          <w:tcPr>
            <w:tcW w:w="1872" w:type="dxa"/>
            <w:tcBorders>
              <w:bottom w:val="single" w:sz="4" w:space="0" w:color="auto"/>
            </w:tcBorders>
          </w:tcPr>
          <w:p w14:paraId="00BADE48" w14:textId="77777777" w:rsidR="00E9063C" w:rsidRPr="009D311E" w:rsidRDefault="00E9063C" w:rsidP="007075F9"/>
        </w:tc>
        <w:tc>
          <w:tcPr>
            <w:tcW w:w="1872" w:type="dxa"/>
          </w:tcPr>
          <w:p w14:paraId="1BEE1194" w14:textId="77777777" w:rsidR="00E9063C" w:rsidRPr="009D311E" w:rsidRDefault="00E9063C" w:rsidP="007075F9"/>
        </w:tc>
        <w:tc>
          <w:tcPr>
            <w:tcW w:w="1873" w:type="dxa"/>
          </w:tcPr>
          <w:p w14:paraId="17250EB2" w14:textId="77777777" w:rsidR="00E9063C" w:rsidRPr="009D311E" w:rsidRDefault="00E9063C" w:rsidP="007075F9"/>
        </w:tc>
      </w:tr>
    </w:tbl>
    <w:p w14:paraId="7B7FB518" w14:textId="77777777" w:rsidR="008C5738" w:rsidRPr="0088024B" w:rsidRDefault="008C5738" w:rsidP="007075F9">
      <w:pPr>
        <w:pStyle w:val="StyleHeader4Para4Left0Firstline0"/>
        <w:widowControl/>
        <w:numPr>
          <w:ilvl w:val="0"/>
          <w:numId w:val="0"/>
        </w:numPr>
        <w:jc w:val="center"/>
        <w:rPr>
          <w:sz w:val="22"/>
          <w:lang w:eastAsia="zh-CN"/>
        </w:rPr>
      </w:pPr>
    </w:p>
    <w:sectPr w:rsidR="008C5738" w:rsidRPr="0088024B" w:rsidSect="00773159">
      <w:headerReference w:type="even" r:id="rId20"/>
      <w:headerReference w:type="default" r:id="rId21"/>
      <w:pgSz w:w="12240" w:h="15840" w:code="1"/>
      <w:pgMar w:top="720" w:right="1440" w:bottom="864" w:left="1440" w:header="720" w:footer="47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CCDD98" w14:textId="77777777" w:rsidR="00BA5443" w:rsidRPr="009D311E" w:rsidRDefault="00BA5443" w:rsidP="004A504B">
      <w:r w:rsidRPr="009D311E">
        <w:separator/>
      </w:r>
    </w:p>
  </w:endnote>
  <w:endnote w:type="continuationSeparator" w:id="0">
    <w:p w14:paraId="09F6F006" w14:textId="77777777" w:rsidR="00BA5443" w:rsidRPr="009D311E" w:rsidRDefault="00BA5443" w:rsidP="004A504B">
      <w:r w:rsidRPr="009D31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FD169" w14:textId="77777777" w:rsidR="00DC6A10" w:rsidRPr="009D311E" w:rsidRDefault="00BC2495">
    <w:pPr>
      <w:jc w:val="center"/>
    </w:pPr>
    <w:r w:rsidRPr="009D311E">
      <w:fldChar w:fldCharType="begin"/>
    </w:r>
    <w:r w:rsidR="00851352" w:rsidRPr="009D311E">
      <w:instrText xml:space="preserve"> PAGE </w:instrText>
    </w:r>
    <w:r w:rsidRPr="009D311E">
      <w:fldChar w:fldCharType="separate"/>
    </w:r>
    <w:r w:rsidR="00E753E8" w:rsidRPr="009D311E">
      <w:t>2</w:t>
    </w:r>
    <w:r w:rsidRPr="009D311E">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BA29F" w14:textId="77777777" w:rsidR="00DC6A10" w:rsidRPr="009D311E" w:rsidRDefault="00BC2495">
    <w:pPr>
      <w:jc w:val="center"/>
    </w:pPr>
    <w:r w:rsidRPr="009D311E">
      <w:fldChar w:fldCharType="begin"/>
    </w:r>
    <w:r w:rsidR="00851352" w:rsidRPr="009D311E">
      <w:instrText xml:space="preserve"> PAGE </w:instrText>
    </w:r>
    <w:r w:rsidRPr="009D311E">
      <w:fldChar w:fldCharType="separate"/>
    </w:r>
    <w:r w:rsidR="00E753E8" w:rsidRPr="009D311E">
      <w:t>3</w:t>
    </w:r>
    <w:r w:rsidRPr="009D311E">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57115" w14:textId="6249E5C5" w:rsidR="004E7F9C" w:rsidRDefault="00F3009E" w:rsidP="00F3009E">
    <w:pPr>
      <w:pBdr>
        <w:top w:val="single" w:sz="4" w:space="1" w:color="auto"/>
        <w:left w:val="single" w:sz="4" w:space="4" w:color="auto"/>
        <w:bottom w:val="single" w:sz="4" w:space="1" w:color="auto"/>
        <w:right w:val="single" w:sz="4" w:space="4" w:color="auto"/>
      </w:pBdr>
      <w:jc w:val="center"/>
      <w:rPr>
        <w:sz w:val="18"/>
      </w:rPr>
    </w:pPr>
    <w:r>
      <w:rPr>
        <w:sz w:val="18"/>
      </w:rPr>
      <w:t>Los documentos previos al período de sesiones del Comité Ejecutivo del Fondo Multilateral para la Aplicación del Protocolo de Montreal no van en perjuicio de las decisiones que el Comité pudiera adoptar después de la emisión de los mismos.</w:t>
    </w:r>
  </w:p>
  <w:p w14:paraId="5D73809E" w14:textId="77777777" w:rsidR="00F3009E" w:rsidRPr="00F3009E" w:rsidRDefault="00F3009E" w:rsidP="00F3009E">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98268F" w14:textId="77777777" w:rsidR="00BA5443" w:rsidRPr="009D311E" w:rsidRDefault="00BA5443" w:rsidP="004A504B">
      <w:r w:rsidRPr="009D311E">
        <w:separator/>
      </w:r>
    </w:p>
  </w:footnote>
  <w:footnote w:type="continuationSeparator" w:id="0">
    <w:p w14:paraId="04BDA043" w14:textId="77777777" w:rsidR="00BA5443" w:rsidRPr="009D311E" w:rsidRDefault="00BA5443" w:rsidP="004A504B">
      <w:r w:rsidRPr="009D311E">
        <w:continuationSeparator/>
      </w:r>
    </w:p>
  </w:footnote>
  <w:footnote w:id="1">
    <w:p w14:paraId="20618BB5" w14:textId="77777777" w:rsidR="00F3009E" w:rsidRPr="0034088A" w:rsidRDefault="00F3009E" w:rsidP="00F3009E">
      <w:pPr>
        <w:pStyle w:val="FootnoteText"/>
        <w:spacing w:after="120"/>
        <w:rPr>
          <w:lang w:val="fr-CA"/>
        </w:rPr>
      </w:pPr>
      <w:r>
        <w:rPr>
          <w:rStyle w:val="FootnoteReference"/>
        </w:rPr>
        <w:footnoteRef/>
      </w:r>
      <w:r w:rsidRPr="0034088A">
        <w:rPr>
          <w:lang w:val="fr-CA"/>
        </w:rPr>
        <w:t xml:space="preserve"> UNEP/OzL.Pro/ExCom/9</w:t>
      </w:r>
      <w:r w:rsidRPr="0034088A">
        <w:rPr>
          <w:rFonts w:hint="eastAsia"/>
          <w:lang w:val="fr-CA" w:eastAsia="zh-CN"/>
        </w:rPr>
        <w:t>7</w:t>
      </w:r>
      <w:r w:rsidRPr="0034088A">
        <w:rPr>
          <w:lang w:val="fr-CA"/>
        </w:rPr>
        <w:t>/1</w:t>
      </w:r>
    </w:p>
  </w:footnote>
  <w:footnote w:id="2">
    <w:p w14:paraId="1523523F" w14:textId="7D820B10" w:rsidR="00E9063C" w:rsidRPr="009D311E" w:rsidRDefault="00E9063C" w:rsidP="00E9063C">
      <w:pPr>
        <w:pStyle w:val="FootnoteText"/>
      </w:pPr>
      <w:r>
        <w:rPr>
          <w:rStyle w:val="FootnoteReference"/>
        </w:rPr>
        <w:footnoteRef/>
      </w:r>
      <w:r>
        <w:t xml:space="preserve"> Según la nota del 12 de noviembre de 2025 enviada por el Ministerio de Industrias, Minas y Energía de Namibia a la Secretaría.</w:t>
      </w:r>
    </w:p>
  </w:footnote>
  <w:footnote w:id="3">
    <w:p w14:paraId="08C3C3E6" w14:textId="348068EE" w:rsidR="00400269" w:rsidRPr="00400269" w:rsidRDefault="00400269">
      <w:pPr>
        <w:pStyle w:val="FootnoteText"/>
      </w:pPr>
      <w:r>
        <w:rPr>
          <w:rStyle w:val="FootnoteReference"/>
        </w:rPr>
        <w:footnoteRef/>
      </w:r>
      <w:r>
        <w:t xml:space="preserve"> Incluye básculas de carga, detectores de fugas, bombonas y unidades de recuperación, estaciones de carga de hidrocarburos, reguladores y bombonas de nitrógeno, y equipos y herramientas básicos.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790E1" w14:textId="0FC3582D" w:rsidR="00DC6A10" w:rsidRPr="009D311E" w:rsidRDefault="00582DE5">
    <w:fldSimple w:instr=" DOCPROPERTY &quot;Document number&quot;  \* MERGEFORMAT ">
      <w:r w:rsidR="00F3009E">
        <w:t>UNEP/OzL.Pro/ExCom/97/64</w:t>
      </w:r>
    </w:fldSimple>
  </w:p>
  <w:p w14:paraId="190DCD80" w14:textId="77777777" w:rsidR="00DC6A10" w:rsidRPr="009D311E" w:rsidRDefault="00DC6A10"/>
  <w:p w14:paraId="41915F19" w14:textId="77777777" w:rsidR="00DC6A10" w:rsidRPr="009D311E"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64D27" w14:textId="201DD375" w:rsidR="00DC6A10" w:rsidRPr="009D311E" w:rsidRDefault="00E9063C" w:rsidP="009E700B">
    <w:pPr>
      <w:jc w:val="left"/>
    </w:pPr>
    <w:fldSimple w:instr=" DOCPROPERTY &quot;Document number&quot;  \* MERGEFORMAT ">
      <w:r w:rsidR="0030690B">
        <w:t>UNEP/OzL.Pro/ExCom/97/64</w:t>
      </w:r>
    </w:fldSimple>
  </w:p>
  <w:p w14:paraId="168A8DA4" w14:textId="77777777" w:rsidR="00DC6A10" w:rsidRPr="009D311E" w:rsidRDefault="00DC6A10" w:rsidP="009E700B">
    <w:pPr>
      <w:jc w:val="left"/>
    </w:pPr>
  </w:p>
  <w:p w14:paraId="5C687B98" w14:textId="77777777" w:rsidR="00DC6A10" w:rsidRPr="009D311E" w:rsidRDefault="00DC6A10" w:rsidP="009E700B">
    <w:pPr>
      <w:pStyle w:val="Header"/>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8160B" w14:textId="72DBCB00" w:rsidR="009E700B" w:rsidRPr="009D311E" w:rsidRDefault="00582DE5" w:rsidP="009E700B">
    <w:pPr>
      <w:jc w:val="right"/>
    </w:pPr>
    <w:fldSimple w:instr=" DOCPROPERTY &quot;Document number&quot;  \* MERGEFORMAT ">
      <w:r w:rsidR="000C2E41">
        <w:t>UNEP/OzL.Pro/ExCom/97/64</w:t>
      </w:r>
    </w:fldSimple>
  </w:p>
  <w:p w14:paraId="15424FD5" w14:textId="77777777" w:rsidR="009E700B" w:rsidRPr="009D311E" w:rsidRDefault="009E700B" w:rsidP="009E700B">
    <w:pPr>
      <w:jc w:val="right"/>
    </w:pPr>
  </w:p>
  <w:p w14:paraId="2BFD5BD2" w14:textId="77777777" w:rsidR="009E700B" w:rsidRPr="009D311E" w:rsidRDefault="009E700B" w:rsidP="009E700B">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6719F" w14:textId="77777777" w:rsidR="003E6CD7" w:rsidRPr="009D311E" w:rsidRDefault="003E6CD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1845C" w14:textId="73E99BB8" w:rsidR="009E700B" w:rsidRPr="009D311E" w:rsidRDefault="00582DE5" w:rsidP="009E700B">
    <w:pPr>
      <w:jc w:val="right"/>
    </w:pPr>
    <w:fldSimple w:instr=" DOCPROPERTY &quot;Document number&quot;  \* MERGEFORMAT ">
      <w:r w:rsidR="0030690B">
        <w:t>UNEP/OzL.Pro/ExCom/97/64</w:t>
      </w:r>
    </w:fldSimple>
  </w:p>
  <w:p w14:paraId="404FA306" w14:textId="77777777" w:rsidR="009E700B" w:rsidRPr="009D311E" w:rsidRDefault="009E700B" w:rsidP="009E700B">
    <w:pPr>
      <w:jc w:val="right"/>
    </w:pPr>
  </w:p>
  <w:p w14:paraId="4A2E02B5" w14:textId="77777777" w:rsidR="009E700B" w:rsidRPr="009D311E" w:rsidRDefault="009E700B" w:rsidP="009E700B">
    <w:pP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979D9" w14:textId="191C6A4A" w:rsidR="00171FF4" w:rsidRPr="009D311E" w:rsidRDefault="00171FF4" w:rsidP="00171FF4">
    <w:pPr>
      <w:jc w:val="left"/>
    </w:pPr>
    <w:fldSimple w:instr=" DOCPROPERTY &quot;Document number&quot;  \* MERGEFORMAT ">
      <w:r w:rsidR="0030690B">
        <w:t>UNEP/OzL.Pro/ExCom/97/64</w:t>
      </w:r>
    </w:fldSimple>
  </w:p>
  <w:p w14:paraId="3804358D" w14:textId="77777777" w:rsidR="00171FF4" w:rsidRPr="009D311E" w:rsidRDefault="00171FF4" w:rsidP="00171FF4">
    <w:pPr>
      <w:jc w:val="left"/>
    </w:pPr>
  </w:p>
  <w:p w14:paraId="14873326" w14:textId="77777777" w:rsidR="00171FF4" w:rsidRPr="009D311E" w:rsidRDefault="00171FF4" w:rsidP="00171FF4">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F4A8334"/>
    <w:lvl w:ilvl="0">
      <w:start w:val="1"/>
      <w:numFmt w:val="decimal"/>
      <w:pStyle w:val="Heading1"/>
      <w:lvlText w:val="%1."/>
      <w:lvlJc w:val="left"/>
      <w:pPr>
        <w:tabs>
          <w:tab w:val="num" w:pos="0"/>
        </w:tabs>
        <w:ind w:left="0" w:firstLine="0"/>
      </w:pPr>
      <w:rPr>
        <w:rFonts w:hint="default"/>
        <w:i w:val="0"/>
        <w:i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0E96A73"/>
    <w:multiLevelType w:val="hybridMultilevel"/>
    <w:tmpl w:val="1A802280"/>
    <w:lvl w:ilvl="0" w:tplc="FBD6EEF6">
      <w:start w:val="1"/>
      <w:numFmt w:val="upperRoman"/>
      <w:lvlText w:val="%1."/>
      <w:lvlJc w:val="left"/>
      <w:pPr>
        <w:ind w:left="720" w:hanging="720"/>
        <w:jc w:val="right"/>
      </w:pPr>
      <w:rPr>
        <w:rFonts w:ascii="Times New Roman" w:eastAsia="Times New Roman" w:hAnsi="Times New Roman" w:cs="Times New Roman" w:hint="default"/>
        <w:b/>
        <w:bCs/>
        <w:i w:val="0"/>
        <w:iCs w:val="0"/>
        <w:spacing w:val="0"/>
        <w:w w:val="100"/>
        <w:sz w:val="22"/>
        <w:szCs w:val="22"/>
        <w:lang w:val="en-US" w:eastAsia="en-US" w:bidi="ar-SA"/>
      </w:rPr>
    </w:lvl>
    <w:lvl w:ilvl="1" w:tplc="DABC194A">
      <w:numFmt w:val="bullet"/>
      <w:lvlText w:val="•"/>
      <w:lvlJc w:val="left"/>
      <w:pPr>
        <w:ind w:left="1620" w:hanging="720"/>
      </w:pPr>
      <w:rPr>
        <w:rFonts w:hint="default"/>
        <w:lang w:val="en-US" w:eastAsia="en-US" w:bidi="ar-SA"/>
      </w:rPr>
    </w:lvl>
    <w:lvl w:ilvl="2" w:tplc="A0EADB7E">
      <w:numFmt w:val="bullet"/>
      <w:lvlText w:val="•"/>
      <w:lvlJc w:val="left"/>
      <w:pPr>
        <w:ind w:left="2520" w:hanging="720"/>
      </w:pPr>
      <w:rPr>
        <w:rFonts w:hint="default"/>
        <w:lang w:val="en-US" w:eastAsia="en-US" w:bidi="ar-SA"/>
      </w:rPr>
    </w:lvl>
    <w:lvl w:ilvl="3" w:tplc="FB72D546">
      <w:numFmt w:val="bullet"/>
      <w:lvlText w:val="•"/>
      <w:lvlJc w:val="left"/>
      <w:pPr>
        <w:ind w:left="3420" w:hanging="720"/>
      </w:pPr>
      <w:rPr>
        <w:rFonts w:hint="default"/>
        <w:lang w:val="en-US" w:eastAsia="en-US" w:bidi="ar-SA"/>
      </w:rPr>
    </w:lvl>
    <w:lvl w:ilvl="4" w:tplc="81A281F0">
      <w:numFmt w:val="bullet"/>
      <w:lvlText w:val="•"/>
      <w:lvlJc w:val="left"/>
      <w:pPr>
        <w:ind w:left="4320" w:hanging="720"/>
      </w:pPr>
      <w:rPr>
        <w:rFonts w:hint="default"/>
        <w:lang w:val="en-US" w:eastAsia="en-US" w:bidi="ar-SA"/>
      </w:rPr>
    </w:lvl>
    <w:lvl w:ilvl="5" w:tplc="524EE7F4">
      <w:numFmt w:val="bullet"/>
      <w:lvlText w:val="•"/>
      <w:lvlJc w:val="left"/>
      <w:pPr>
        <w:ind w:left="5220" w:hanging="720"/>
      </w:pPr>
      <w:rPr>
        <w:rFonts w:hint="default"/>
        <w:lang w:val="en-US" w:eastAsia="en-US" w:bidi="ar-SA"/>
      </w:rPr>
    </w:lvl>
    <w:lvl w:ilvl="6" w:tplc="2F7C29D4">
      <w:numFmt w:val="bullet"/>
      <w:lvlText w:val="•"/>
      <w:lvlJc w:val="left"/>
      <w:pPr>
        <w:ind w:left="6120" w:hanging="720"/>
      </w:pPr>
      <w:rPr>
        <w:rFonts w:hint="default"/>
        <w:lang w:val="en-US" w:eastAsia="en-US" w:bidi="ar-SA"/>
      </w:rPr>
    </w:lvl>
    <w:lvl w:ilvl="7" w:tplc="F48649DA">
      <w:numFmt w:val="bullet"/>
      <w:lvlText w:val="•"/>
      <w:lvlJc w:val="left"/>
      <w:pPr>
        <w:ind w:left="7020" w:hanging="720"/>
      </w:pPr>
      <w:rPr>
        <w:rFonts w:hint="default"/>
        <w:lang w:val="en-US" w:eastAsia="en-US" w:bidi="ar-SA"/>
      </w:rPr>
    </w:lvl>
    <w:lvl w:ilvl="8" w:tplc="9758941A">
      <w:numFmt w:val="bullet"/>
      <w:lvlText w:val="•"/>
      <w:lvlJc w:val="left"/>
      <w:pPr>
        <w:ind w:left="7920" w:hanging="720"/>
      </w:pPr>
      <w:rPr>
        <w:rFonts w:hint="default"/>
        <w:lang w:val="en-US" w:eastAsia="en-US" w:bidi="ar-SA"/>
      </w:r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3B701C"/>
    <w:multiLevelType w:val="hybridMultilevel"/>
    <w:tmpl w:val="7730E146"/>
    <w:lvl w:ilvl="0" w:tplc="C5A2574A">
      <w:numFmt w:val="bullet"/>
      <w:lvlText w:val="☐"/>
      <w:lvlJc w:val="left"/>
      <w:pPr>
        <w:ind w:left="328" w:hanging="300"/>
      </w:pPr>
      <w:rPr>
        <w:rFonts w:ascii="MS Gothic" w:eastAsia="MS Gothic" w:hAnsi="MS Gothic" w:cs="MS Gothic" w:hint="default"/>
        <w:b w:val="0"/>
        <w:bCs w:val="0"/>
        <w:i w:val="0"/>
        <w:iCs w:val="0"/>
        <w:spacing w:val="0"/>
        <w:w w:val="99"/>
        <w:sz w:val="20"/>
        <w:szCs w:val="20"/>
        <w:lang w:val="en-US" w:eastAsia="en-US" w:bidi="ar-SA"/>
      </w:rPr>
    </w:lvl>
    <w:lvl w:ilvl="1" w:tplc="4D60D816">
      <w:numFmt w:val="bullet"/>
      <w:lvlText w:val="•"/>
      <w:lvlJc w:val="left"/>
      <w:pPr>
        <w:ind w:left="836" w:hanging="300"/>
      </w:pPr>
      <w:rPr>
        <w:rFonts w:hint="default"/>
        <w:lang w:val="en-US" w:eastAsia="en-US" w:bidi="ar-SA"/>
      </w:rPr>
    </w:lvl>
    <w:lvl w:ilvl="2" w:tplc="55A62EBE">
      <w:numFmt w:val="bullet"/>
      <w:lvlText w:val="•"/>
      <w:lvlJc w:val="left"/>
      <w:pPr>
        <w:ind w:left="1352" w:hanging="300"/>
      </w:pPr>
      <w:rPr>
        <w:rFonts w:hint="default"/>
        <w:lang w:val="en-US" w:eastAsia="en-US" w:bidi="ar-SA"/>
      </w:rPr>
    </w:lvl>
    <w:lvl w:ilvl="3" w:tplc="7C704D0A">
      <w:numFmt w:val="bullet"/>
      <w:lvlText w:val="•"/>
      <w:lvlJc w:val="left"/>
      <w:pPr>
        <w:ind w:left="1868" w:hanging="300"/>
      </w:pPr>
      <w:rPr>
        <w:rFonts w:hint="default"/>
        <w:lang w:val="en-US" w:eastAsia="en-US" w:bidi="ar-SA"/>
      </w:rPr>
    </w:lvl>
    <w:lvl w:ilvl="4" w:tplc="CBB0B68E">
      <w:numFmt w:val="bullet"/>
      <w:lvlText w:val="•"/>
      <w:lvlJc w:val="left"/>
      <w:pPr>
        <w:ind w:left="2385" w:hanging="300"/>
      </w:pPr>
      <w:rPr>
        <w:rFonts w:hint="default"/>
        <w:lang w:val="en-US" w:eastAsia="en-US" w:bidi="ar-SA"/>
      </w:rPr>
    </w:lvl>
    <w:lvl w:ilvl="5" w:tplc="FC001464">
      <w:numFmt w:val="bullet"/>
      <w:lvlText w:val="•"/>
      <w:lvlJc w:val="left"/>
      <w:pPr>
        <w:ind w:left="2901" w:hanging="300"/>
      </w:pPr>
      <w:rPr>
        <w:rFonts w:hint="default"/>
        <w:lang w:val="en-US" w:eastAsia="en-US" w:bidi="ar-SA"/>
      </w:rPr>
    </w:lvl>
    <w:lvl w:ilvl="6" w:tplc="B50E86C2">
      <w:numFmt w:val="bullet"/>
      <w:lvlText w:val="•"/>
      <w:lvlJc w:val="left"/>
      <w:pPr>
        <w:ind w:left="3417" w:hanging="300"/>
      </w:pPr>
      <w:rPr>
        <w:rFonts w:hint="default"/>
        <w:lang w:val="en-US" w:eastAsia="en-US" w:bidi="ar-SA"/>
      </w:rPr>
    </w:lvl>
    <w:lvl w:ilvl="7" w:tplc="4C467FCC">
      <w:numFmt w:val="bullet"/>
      <w:lvlText w:val="•"/>
      <w:lvlJc w:val="left"/>
      <w:pPr>
        <w:ind w:left="3934" w:hanging="300"/>
      </w:pPr>
      <w:rPr>
        <w:rFonts w:hint="default"/>
        <w:lang w:val="en-US" w:eastAsia="en-US" w:bidi="ar-SA"/>
      </w:rPr>
    </w:lvl>
    <w:lvl w:ilvl="8" w:tplc="180CE320">
      <w:numFmt w:val="bullet"/>
      <w:lvlText w:val="•"/>
      <w:lvlJc w:val="left"/>
      <w:pPr>
        <w:ind w:left="4450" w:hanging="300"/>
      </w:pPr>
      <w:rPr>
        <w:rFonts w:hint="default"/>
        <w:lang w:val="en-US" w:eastAsia="en-US" w:bidi="ar-SA"/>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7"/>
  </w:num>
  <w:num w:numId="18" w16cid:durableId="559828470">
    <w:abstractNumId w:val="18"/>
  </w:num>
  <w:num w:numId="19" w16cid:durableId="1488010068">
    <w:abstractNumId w:val="20"/>
  </w:num>
  <w:num w:numId="20" w16cid:durableId="444007775">
    <w:abstractNumId w:val="12"/>
  </w:num>
  <w:num w:numId="21" w16cid:durableId="1397825505">
    <w:abstractNumId w:val="15"/>
  </w:num>
  <w:num w:numId="22" w16cid:durableId="1051735893">
    <w:abstractNumId w:val="19"/>
  </w:num>
  <w:num w:numId="23" w16cid:durableId="1791509857">
    <w:abstractNumId w:val="14"/>
  </w:num>
  <w:num w:numId="24" w16cid:durableId="1522620580">
    <w:abstractNumId w:val="13"/>
  </w:num>
  <w:num w:numId="25" w16cid:durableId="8521069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23731953">
    <w:abstractNumId w:val="16"/>
  </w:num>
  <w:num w:numId="27" w16cid:durableId="468591417">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9063C"/>
    <w:rsid w:val="00000FED"/>
    <w:rsid w:val="000012F7"/>
    <w:rsid w:val="000019E6"/>
    <w:rsid w:val="00001D48"/>
    <w:rsid w:val="0000340C"/>
    <w:rsid w:val="0000408C"/>
    <w:rsid w:val="0000434E"/>
    <w:rsid w:val="000044DE"/>
    <w:rsid w:val="00004B58"/>
    <w:rsid w:val="00007A0D"/>
    <w:rsid w:val="000103E6"/>
    <w:rsid w:val="00012CFA"/>
    <w:rsid w:val="0001571C"/>
    <w:rsid w:val="00017CD5"/>
    <w:rsid w:val="000208A5"/>
    <w:rsid w:val="000211A9"/>
    <w:rsid w:val="00021238"/>
    <w:rsid w:val="00022071"/>
    <w:rsid w:val="00022B68"/>
    <w:rsid w:val="00022E4A"/>
    <w:rsid w:val="00023A6E"/>
    <w:rsid w:val="0002417C"/>
    <w:rsid w:val="000263D8"/>
    <w:rsid w:val="000273AE"/>
    <w:rsid w:val="000279BE"/>
    <w:rsid w:val="00031260"/>
    <w:rsid w:val="000313D9"/>
    <w:rsid w:val="00031FAB"/>
    <w:rsid w:val="000341FD"/>
    <w:rsid w:val="0003430B"/>
    <w:rsid w:val="00034582"/>
    <w:rsid w:val="0003681A"/>
    <w:rsid w:val="000372B7"/>
    <w:rsid w:val="00041479"/>
    <w:rsid w:val="00044233"/>
    <w:rsid w:val="000462C4"/>
    <w:rsid w:val="00050182"/>
    <w:rsid w:val="00050F6E"/>
    <w:rsid w:val="00053511"/>
    <w:rsid w:val="00055D47"/>
    <w:rsid w:val="00056031"/>
    <w:rsid w:val="000560C9"/>
    <w:rsid w:val="00056407"/>
    <w:rsid w:val="00061EC2"/>
    <w:rsid w:val="000642BB"/>
    <w:rsid w:val="00064B69"/>
    <w:rsid w:val="00066CE8"/>
    <w:rsid w:val="00072A6B"/>
    <w:rsid w:val="00072A93"/>
    <w:rsid w:val="00075FFD"/>
    <w:rsid w:val="000766EF"/>
    <w:rsid w:val="00076843"/>
    <w:rsid w:val="00080ED0"/>
    <w:rsid w:val="00081764"/>
    <w:rsid w:val="00083C73"/>
    <w:rsid w:val="000841B0"/>
    <w:rsid w:val="00085B8F"/>
    <w:rsid w:val="00086881"/>
    <w:rsid w:val="00086EA1"/>
    <w:rsid w:val="00086F74"/>
    <w:rsid w:val="000874D2"/>
    <w:rsid w:val="000876D5"/>
    <w:rsid w:val="000879ED"/>
    <w:rsid w:val="00090481"/>
    <w:rsid w:val="0009163C"/>
    <w:rsid w:val="00091A00"/>
    <w:rsid w:val="00093F41"/>
    <w:rsid w:val="00096F4B"/>
    <w:rsid w:val="0009733F"/>
    <w:rsid w:val="000A19F4"/>
    <w:rsid w:val="000A3826"/>
    <w:rsid w:val="000A4CDC"/>
    <w:rsid w:val="000A58F4"/>
    <w:rsid w:val="000A6C26"/>
    <w:rsid w:val="000B0410"/>
    <w:rsid w:val="000B1C9C"/>
    <w:rsid w:val="000B2D60"/>
    <w:rsid w:val="000B36B9"/>
    <w:rsid w:val="000B36C8"/>
    <w:rsid w:val="000B3FFB"/>
    <w:rsid w:val="000B7B85"/>
    <w:rsid w:val="000C0407"/>
    <w:rsid w:val="000C096B"/>
    <w:rsid w:val="000C09A2"/>
    <w:rsid w:val="000C1030"/>
    <w:rsid w:val="000C17FF"/>
    <w:rsid w:val="000C2516"/>
    <w:rsid w:val="000C2E41"/>
    <w:rsid w:val="000C40B9"/>
    <w:rsid w:val="000C4130"/>
    <w:rsid w:val="000C458F"/>
    <w:rsid w:val="000C61C7"/>
    <w:rsid w:val="000C6873"/>
    <w:rsid w:val="000C7076"/>
    <w:rsid w:val="000C7DD8"/>
    <w:rsid w:val="000D011F"/>
    <w:rsid w:val="000D1F92"/>
    <w:rsid w:val="000D2BF2"/>
    <w:rsid w:val="000D52A4"/>
    <w:rsid w:val="000D638C"/>
    <w:rsid w:val="000D7140"/>
    <w:rsid w:val="000D714A"/>
    <w:rsid w:val="000E07BC"/>
    <w:rsid w:val="000E16EF"/>
    <w:rsid w:val="000E2E21"/>
    <w:rsid w:val="000E4570"/>
    <w:rsid w:val="000E557D"/>
    <w:rsid w:val="000E59D7"/>
    <w:rsid w:val="000E7630"/>
    <w:rsid w:val="000F1CD4"/>
    <w:rsid w:val="000F4040"/>
    <w:rsid w:val="000F4103"/>
    <w:rsid w:val="000F70A7"/>
    <w:rsid w:val="000F76D8"/>
    <w:rsid w:val="001052A8"/>
    <w:rsid w:val="0010548D"/>
    <w:rsid w:val="00105F9C"/>
    <w:rsid w:val="00111601"/>
    <w:rsid w:val="00113388"/>
    <w:rsid w:val="00113C5C"/>
    <w:rsid w:val="00113CCA"/>
    <w:rsid w:val="0011518D"/>
    <w:rsid w:val="0011607E"/>
    <w:rsid w:val="00116A81"/>
    <w:rsid w:val="0012120F"/>
    <w:rsid w:val="0012172E"/>
    <w:rsid w:val="00122D86"/>
    <w:rsid w:val="00122F25"/>
    <w:rsid w:val="00125494"/>
    <w:rsid w:val="0013087B"/>
    <w:rsid w:val="00131168"/>
    <w:rsid w:val="00132A4F"/>
    <w:rsid w:val="00132D20"/>
    <w:rsid w:val="001355D6"/>
    <w:rsid w:val="00135980"/>
    <w:rsid w:val="001363F3"/>
    <w:rsid w:val="00136908"/>
    <w:rsid w:val="0013786F"/>
    <w:rsid w:val="0014023B"/>
    <w:rsid w:val="00140FAB"/>
    <w:rsid w:val="00142826"/>
    <w:rsid w:val="00143B71"/>
    <w:rsid w:val="00143C78"/>
    <w:rsid w:val="001468E3"/>
    <w:rsid w:val="001471DC"/>
    <w:rsid w:val="00151FBD"/>
    <w:rsid w:val="001540D5"/>
    <w:rsid w:val="0015561D"/>
    <w:rsid w:val="001562B2"/>
    <w:rsid w:val="00156329"/>
    <w:rsid w:val="001566FF"/>
    <w:rsid w:val="00156D7A"/>
    <w:rsid w:val="00164719"/>
    <w:rsid w:val="00166FC4"/>
    <w:rsid w:val="001677AC"/>
    <w:rsid w:val="00171FF4"/>
    <w:rsid w:val="0017408E"/>
    <w:rsid w:val="00175993"/>
    <w:rsid w:val="00175BAA"/>
    <w:rsid w:val="00176828"/>
    <w:rsid w:val="00176B46"/>
    <w:rsid w:val="001804EA"/>
    <w:rsid w:val="0018228B"/>
    <w:rsid w:val="00186741"/>
    <w:rsid w:val="00190A61"/>
    <w:rsid w:val="0019414F"/>
    <w:rsid w:val="001955DB"/>
    <w:rsid w:val="0019576D"/>
    <w:rsid w:val="00197179"/>
    <w:rsid w:val="001973A6"/>
    <w:rsid w:val="001A1BAD"/>
    <w:rsid w:val="001A2215"/>
    <w:rsid w:val="001A22FE"/>
    <w:rsid w:val="001A3342"/>
    <w:rsid w:val="001A3E3D"/>
    <w:rsid w:val="001A5C8E"/>
    <w:rsid w:val="001A7049"/>
    <w:rsid w:val="001B1392"/>
    <w:rsid w:val="001B1E40"/>
    <w:rsid w:val="001B23CD"/>
    <w:rsid w:val="001B2E72"/>
    <w:rsid w:val="001B3585"/>
    <w:rsid w:val="001B77EE"/>
    <w:rsid w:val="001B7D22"/>
    <w:rsid w:val="001C17B2"/>
    <w:rsid w:val="001C1AC6"/>
    <w:rsid w:val="001C764E"/>
    <w:rsid w:val="001C7A84"/>
    <w:rsid w:val="001D16A7"/>
    <w:rsid w:val="001D277B"/>
    <w:rsid w:val="001D28FB"/>
    <w:rsid w:val="001D4DFB"/>
    <w:rsid w:val="001D645C"/>
    <w:rsid w:val="001D7841"/>
    <w:rsid w:val="001E07DE"/>
    <w:rsid w:val="001E1052"/>
    <w:rsid w:val="001E21B1"/>
    <w:rsid w:val="001E2F93"/>
    <w:rsid w:val="001E39D5"/>
    <w:rsid w:val="001E3F0B"/>
    <w:rsid w:val="001E4554"/>
    <w:rsid w:val="001E58FE"/>
    <w:rsid w:val="001E61E5"/>
    <w:rsid w:val="001E6FFD"/>
    <w:rsid w:val="001E715D"/>
    <w:rsid w:val="001F2159"/>
    <w:rsid w:val="001F23CB"/>
    <w:rsid w:val="001F3B40"/>
    <w:rsid w:val="001F4A8B"/>
    <w:rsid w:val="001F4CA7"/>
    <w:rsid w:val="001F4DE9"/>
    <w:rsid w:val="001F53FD"/>
    <w:rsid w:val="001F73E1"/>
    <w:rsid w:val="001F74CC"/>
    <w:rsid w:val="00200D9C"/>
    <w:rsid w:val="002026FC"/>
    <w:rsid w:val="0020620E"/>
    <w:rsid w:val="00206518"/>
    <w:rsid w:val="00206ADB"/>
    <w:rsid w:val="00206E5A"/>
    <w:rsid w:val="00206F09"/>
    <w:rsid w:val="00207037"/>
    <w:rsid w:val="002075C3"/>
    <w:rsid w:val="00207A8E"/>
    <w:rsid w:val="00210A12"/>
    <w:rsid w:val="00210B8B"/>
    <w:rsid w:val="00212B71"/>
    <w:rsid w:val="00213787"/>
    <w:rsid w:val="0021425E"/>
    <w:rsid w:val="00214863"/>
    <w:rsid w:val="002156B4"/>
    <w:rsid w:val="002172E2"/>
    <w:rsid w:val="00224FCD"/>
    <w:rsid w:val="0022706A"/>
    <w:rsid w:val="002277FF"/>
    <w:rsid w:val="002316B0"/>
    <w:rsid w:val="00233BE5"/>
    <w:rsid w:val="00233FA3"/>
    <w:rsid w:val="00235091"/>
    <w:rsid w:val="00235732"/>
    <w:rsid w:val="0023640C"/>
    <w:rsid w:val="0024227C"/>
    <w:rsid w:val="00242EEF"/>
    <w:rsid w:val="00243525"/>
    <w:rsid w:val="00247EAE"/>
    <w:rsid w:val="00251F0B"/>
    <w:rsid w:val="00253222"/>
    <w:rsid w:val="00253766"/>
    <w:rsid w:val="002554E4"/>
    <w:rsid w:val="00256D94"/>
    <w:rsid w:val="00257ABC"/>
    <w:rsid w:val="00260C6E"/>
    <w:rsid w:val="00261C13"/>
    <w:rsid w:val="002622AF"/>
    <w:rsid w:val="002623E1"/>
    <w:rsid w:val="00262847"/>
    <w:rsid w:val="002642F6"/>
    <w:rsid w:val="0026686C"/>
    <w:rsid w:val="0026754E"/>
    <w:rsid w:val="00270482"/>
    <w:rsid w:val="00271CCC"/>
    <w:rsid w:val="00273DA7"/>
    <w:rsid w:val="0027472E"/>
    <w:rsid w:val="00275A02"/>
    <w:rsid w:val="00275DC4"/>
    <w:rsid w:val="00276446"/>
    <w:rsid w:val="00281BB2"/>
    <w:rsid w:val="0028245E"/>
    <w:rsid w:val="00282701"/>
    <w:rsid w:val="00285888"/>
    <w:rsid w:val="0028712C"/>
    <w:rsid w:val="00287A58"/>
    <w:rsid w:val="00290300"/>
    <w:rsid w:val="00291911"/>
    <w:rsid w:val="002932F4"/>
    <w:rsid w:val="00296E0F"/>
    <w:rsid w:val="00297FA8"/>
    <w:rsid w:val="002A0215"/>
    <w:rsid w:val="002A03C3"/>
    <w:rsid w:val="002A0C96"/>
    <w:rsid w:val="002A0E4B"/>
    <w:rsid w:val="002A34CA"/>
    <w:rsid w:val="002B254E"/>
    <w:rsid w:val="002B2A38"/>
    <w:rsid w:val="002B3FDC"/>
    <w:rsid w:val="002B460D"/>
    <w:rsid w:val="002B4688"/>
    <w:rsid w:val="002B4CE8"/>
    <w:rsid w:val="002B4FEA"/>
    <w:rsid w:val="002B72E9"/>
    <w:rsid w:val="002C16C3"/>
    <w:rsid w:val="002C32FC"/>
    <w:rsid w:val="002C4DF8"/>
    <w:rsid w:val="002C4E33"/>
    <w:rsid w:val="002C55E8"/>
    <w:rsid w:val="002C5755"/>
    <w:rsid w:val="002C7998"/>
    <w:rsid w:val="002C7FC2"/>
    <w:rsid w:val="002D0826"/>
    <w:rsid w:val="002D125C"/>
    <w:rsid w:val="002D4561"/>
    <w:rsid w:val="002D6722"/>
    <w:rsid w:val="002D7836"/>
    <w:rsid w:val="002E2BCF"/>
    <w:rsid w:val="002E4890"/>
    <w:rsid w:val="002F008E"/>
    <w:rsid w:val="002F11D8"/>
    <w:rsid w:val="002F1E53"/>
    <w:rsid w:val="002F2CAA"/>
    <w:rsid w:val="002F2E2F"/>
    <w:rsid w:val="002F7434"/>
    <w:rsid w:val="0030021E"/>
    <w:rsid w:val="0030052C"/>
    <w:rsid w:val="003012B8"/>
    <w:rsid w:val="00301C36"/>
    <w:rsid w:val="00301FFA"/>
    <w:rsid w:val="00304F4A"/>
    <w:rsid w:val="00306517"/>
    <w:rsid w:val="0030688F"/>
    <w:rsid w:val="0030690B"/>
    <w:rsid w:val="003071C2"/>
    <w:rsid w:val="00310DF2"/>
    <w:rsid w:val="00311E25"/>
    <w:rsid w:val="003125BA"/>
    <w:rsid w:val="003131FE"/>
    <w:rsid w:val="00314AB8"/>
    <w:rsid w:val="003159CB"/>
    <w:rsid w:val="003175D4"/>
    <w:rsid w:val="00320766"/>
    <w:rsid w:val="00320E8D"/>
    <w:rsid w:val="00322A28"/>
    <w:rsid w:val="003237D9"/>
    <w:rsid w:val="00323DE1"/>
    <w:rsid w:val="00324B45"/>
    <w:rsid w:val="00325FFF"/>
    <w:rsid w:val="0032644D"/>
    <w:rsid w:val="00326FC2"/>
    <w:rsid w:val="003306E1"/>
    <w:rsid w:val="00330A5F"/>
    <w:rsid w:val="003320E4"/>
    <w:rsid w:val="00332309"/>
    <w:rsid w:val="003332BE"/>
    <w:rsid w:val="0033525D"/>
    <w:rsid w:val="003365C6"/>
    <w:rsid w:val="00336610"/>
    <w:rsid w:val="003414F3"/>
    <w:rsid w:val="0034311F"/>
    <w:rsid w:val="00344297"/>
    <w:rsid w:val="00346AFC"/>
    <w:rsid w:val="00346B4D"/>
    <w:rsid w:val="00347C03"/>
    <w:rsid w:val="00347CAA"/>
    <w:rsid w:val="00350D3E"/>
    <w:rsid w:val="003518B3"/>
    <w:rsid w:val="003520CE"/>
    <w:rsid w:val="003534BE"/>
    <w:rsid w:val="0035442E"/>
    <w:rsid w:val="00355D2F"/>
    <w:rsid w:val="0035613E"/>
    <w:rsid w:val="00360036"/>
    <w:rsid w:val="00362AD5"/>
    <w:rsid w:val="00363EE9"/>
    <w:rsid w:val="00365F30"/>
    <w:rsid w:val="00366518"/>
    <w:rsid w:val="00367226"/>
    <w:rsid w:val="00371252"/>
    <w:rsid w:val="003722CA"/>
    <w:rsid w:val="00373F76"/>
    <w:rsid w:val="00376128"/>
    <w:rsid w:val="0037742E"/>
    <w:rsid w:val="00377D56"/>
    <w:rsid w:val="00377F42"/>
    <w:rsid w:val="0038245A"/>
    <w:rsid w:val="003840E6"/>
    <w:rsid w:val="00384930"/>
    <w:rsid w:val="0038506A"/>
    <w:rsid w:val="00385CFC"/>
    <w:rsid w:val="0039337A"/>
    <w:rsid w:val="0039764E"/>
    <w:rsid w:val="003976DD"/>
    <w:rsid w:val="003A0CB0"/>
    <w:rsid w:val="003A1F52"/>
    <w:rsid w:val="003A3189"/>
    <w:rsid w:val="003A3CA7"/>
    <w:rsid w:val="003A6DB1"/>
    <w:rsid w:val="003B182B"/>
    <w:rsid w:val="003B1DD6"/>
    <w:rsid w:val="003B33BD"/>
    <w:rsid w:val="003B569D"/>
    <w:rsid w:val="003B7277"/>
    <w:rsid w:val="003B7B12"/>
    <w:rsid w:val="003C152E"/>
    <w:rsid w:val="003C2AFA"/>
    <w:rsid w:val="003C3C0E"/>
    <w:rsid w:val="003C480C"/>
    <w:rsid w:val="003C5FB4"/>
    <w:rsid w:val="003C685C"/>
    <w:rsid w:val="003C7CE0"/>
    <w:rsid w:val="003D32BE"/>
    <w:rsid w:val="003D4262"/>
    <w:rsid w:val="003D42A6"/>
    <w:rsid w:val="003D4F21"/>
    <w:rsid w:val="003D4FAC"/>
    <w:rsid w:val="003D4FF2"/>
    <w:rsid w:val="003D500E"/>
    <w:rsid w:val="003E0DA7"/>
    <w:rsid w:val="003E1236"/>
    <w:rsid w:val="003E145D"/>
    <w:rsid w:val="003E1763"/>
    <w:rsid w:val="003E1885"/>
    <w:rsid w:val="003E325D"/>
    <w:rsid w:val="003E66D4"/>
    <w:rsid w:val="003E6CD7"/>
    <w:rsid w:val="003E7906"/>
    <w:rsid w:val="003E7F54"/>
    <w:rsid w:val="003F000F"/>
    <w:rsid w:val="003F3C50"/>
    <w:rsid w:val="003F4B43"/>
    <w:rsid w:val="003F56C0"/>
    <w:rsid w:val="003F6182"/>
    <w:rsid w:val="003F683A"/>
    <w:rsid w:val="00400269"/>
    <w:rsid w:val="00402A79"/>
    <w:rsid w:val="00403A2C"/>
    <w:rsid w:val="00404A55"/>
    <w:rsid w:val="00404AB3"/>
    <w:rsid w:val="0040615F"/>
    <w:rsid w:val="00406202"/>
    <w:rsid w:val="00406954"/>
    <w:rsid w:val="00406A6A"/>
    <w:rsid w:val="00406B22"/>
    <w:rsid w:val="00407147"/>
    <w:rsid w:val="004078FA"/>
    <w:rsid w:val="0041437D"/>
    <w:rsid w:val="00414711"/>
    <w:rsid w:val="004171FD"/>
    <w:rsid w:val="00422E8D"/>
    <w:rsid w:val="00422FBC"/>
    <w:rsid w:val="00423309"/>
    <w:rsid w:val="00425122"/>
    <w:rsid w:val="004275E6"/>
    <w:rsid w:val="00427AF0"/>
    <w:rsid w:val="00431E08"/>
    <w:rsid w:val="004328A7"/>
    <w:rsid w:val="00434C74"/>
    <w:rsid w:val="004426F9"/>
    <w:rsid w:val="00451DD9"/>
    <w:rsid w:val="0045560A"/>
    <w:rsid w:val="00456EB4"/>
    <w:rsid w:val="00457827"/>
    <w:rsid w:val="00457F6E"/>
    <w:rsid w:val="00461316"/>
    <w:rsid w:val="004644F3"/>
    <w:rsid w:val="0046462F"/>
    <w:rsid w:val="0046619B"/>
    <w:rsid w:val="00466E52"/>
    <w:rsid w:val="004718F3"/>
    <w:rsid w:val="00475040"/>
    <w:rsid w:val="00480038"/>
    <w:rsid w:val="00480690"/>
    <w:rsid w:val="00480D97"/>
    <w:rsid w:val="0048168E"/>
    <w:rsid w:val="00483831"/>
    <w:rsid w:val="00483FB9"/>
    <w:rsid w:val="004846AD"/>
    <w:rsid w:val="00485D28"/>
    <w:rsid w:val="004902B8"/>
    <w:rsid w:val="00490C06"/>
    <w:rsid w:val="0049182F"/>
    <w:rsid w:val="00493D40"/>
    <w:rsid w:val="00493EE3"/>
    <w:rsid w:val="0049409D"/>
    <w:rsid w:val="00494601"/>
    <w:rsid w:val="00496290"/>
    <w:rsid w:val="004967B6"/>
    <w:rsid w:val="00496F0D"/>
    <w:rsid w:val="004A29B5"/>
    <w:rsid w:val="004A450D"/>
    <w:rsid w:val="004A4DA4"/>
    <w:rsid w:val="004A504B"/>
    <w:rsid w:val="004A5A3C"/>
    <w:rsid w:val="004A5BE9"/>
    <w:rsid w:val="004A6190"/>
    <w:rsid w:val="004A6911"/>
    <w:rsid w:val="004B0D94"/>
    <w:rsid w:val="004B3652"/>
    <w:rsid w:val="004B3A85"/>
    <w:rsid w:val="004B4797"/>
    <w:rsid w:val="004B54E0"/>
    <w:rsid w:val="004B7384"/>
    <w:rsid w:val="004C22F2"/>
    <w:rsid w:val="004C4269"/>
    <w:rsid w:val="004C667C"/>
    <w:rsid w:val="004D0152"/>
    <w:rsid w:val="004D1BB4"/>
    <w:rsid w:val="004D2212"/>
    <w:rsid w:val="004D56B5"/>
    <w:rsid w:val="004D6236"/>
    <w:rsid w:val="004D7F90"/>
    <w:rsid w:val="004E0085"/>
    <w:rsid w:val="004E0312"/>
    <w:rsid w:val="004E2C1A"/>
    <w:rsid w:val="004E4DBB"/>
    <w:rsid w:val="004E4E41"/>
    <w:rsid w:val="004E6A6B"/>
    <w:rsid w:val="004E73DB"/>
    <w:rsid w:val="004E7F9C"/>
    <w:rsid w:val="004F308F"/>
    <w:rsid w:val="004F3493"/>
    <w:rsid w:val="004F4C90"/>
    <w:rsid w:val="004F5143"/>
    <w:rsid w:val="004F6ED2"/>
    <w:rsid w:val="00501627"/>
    <w:rsid w:val="005053DE"/>
    <w:rsid w:val="00505B62"/>
    <w:rsid w:val="00505C03"/>
    <w:rsid w:val="005060F9"/>
    <w:rsid w:val="00510372"/>
    <w:rsid w:val="00511358"/>
    <w:rsid w:val="00512B09"/>
    <w:rsid w:val="00512EF6"/>
    <w:rsid w:val="00513F01"/>
    <w:rsid w:val="0051458E"/>
    <w:rsid w:val="005146CC"/>
    <w:rsid w:val="005151E7"/>
    <w:rsid w:val="005216F4"/>
    <w:rsid w:val="005220ED"/>
    <w:rsid w:val="00522DD9"/>
    <w:rsid w:val="00526E90"/>
    <w:rsid w:val="00526F43"/>
    <w:rsid w:val="005300C0"/>
    <w:rsid w:val="00530B2A"/>
    <w:rsid w:val="00530FF0"/>
    <w:rsid w:val="00531979"/>
    <w:rsid w:val="00532268"/>
    <w:rsid w:val="005322A1"/>
    <w:rsid w:val="005325EA"/>
    <w:rsid w:val="00533796"/>
    <w:rsid w:val="00534550"/>
    <w:rsid w:val="00537187"/>
    <w:rsid w:val="00537343"/>
    <w:rsid w:val="00537E96"/>
    <w:rsid w:val="00540430"/>
    <w:rsid w:val="00540982"/>
    <w:rsid w:val="005459B3"/>
    <w:rsid w:val="00547FF2"/>
    <w:rsid w:val="005516F3"/>
    <w:rsid w:val="00554B64"/>
    <w:rsid w:val="00555D75"/>
    <w:rsid w:val="005564E2"/>
    <w:rsid w:val="00556AB7"/>
    <w:rsid w:val="0055734D"/>
    <w:rsid w:val="005573C9"/>
    <w:rsid w:val="0055759F"/>
    <w:rsid w:val="00560DF0"/>
    <w:rsid w:val="00562DB2"/>
    <w:rsid w:val="00565F2E"/>
    <w:rsid w:val="0056759C"/>
    <w:rsid w:val="00570956"/>
    <w:rsid w:val="0057157D"/>
    <w:rsid w:val="005728FC"/>
    <w:rsid w:val="0057363D"/>
    <w:rsid w:val="00575100"/>
    <w:rsid w:val="00582343"/>
    <w:rsid w:val="00582DE5"/>
    <w:rsid w:val="00584114"/>
    <w:rsid w:val="00586786"/>
    <w:rsid w:val="005868B7"/>
    <w:rsid w:val="0059075C"/>
    <w:rsid w:val="00591668"/>
    <w:rsid w:val="00594F6D"/>
    <w:rsid w:val="0059513E"/>
    <w:rsid w:val="00596890"/>
    <w:rsid w:val="005A0A89"/>
    <w:rsid w:val="005A136B"/>
    <w:rsid w:val="005A14B9"/>
    <w:rsid w:val="005A1816"/>
    <w:rsid w:val="005A278C"/>
    <w:rsid w:val="005A337F"/>
    <w:rsid w:val="005A6AA4"/>
    <w:rsid w:val="005A6D9F"/>
    <w:rsid w:val="005B0DC7"/>
    <w:rsid w:val="005B230D"/>
    <w:rsid w:val="005B4377"/>
    <w:rsid w:val="005B48FF"/>
    <w:rsid w:val="005B7A43"/>
    <w:rsid w:val="005C0582"/>
    <w:rsid w:val="005C0859"/>
    <w:rsid w:val="005C0B0B"/>
    <w:rsid w:val="005C0D20"/>
    <w:rsid w:val="005C12CA"/>
    <w:rsid w:val="005C168A"/>
    <w:rsid w:val="005C1E32"/>
    <w:rsid w:val="005C2C39"/>
    <w:rsid w:val="005C49AC"/>
    <w:rsid w:val="005C4B63"/>
    <w:rsid w:val="005C55D5"/>
    <w:rsid w:val="005C670D"/>
    <w:rsid w:val="005D0287"/>
    <w:rsid w:val="005D1055"/>
    <w:rsid w:val="005D105C"/>
    <w:rsid w:val="005D363F"/>
    <w:rsid w:val="005E0338"/>
    <w:rsid w:val="005E1E19"/>
    <w:rsid w:val="005E7280"/>
    <w:rsid w:val="005F2EC2"/>
    <w:rsid w:val="005F4F46"/>
    <w:rsid w:val="005F69AD"/>
    <w:rsid w:val="00602DC1"/>
    <w:rsid w:val="00602DF2"/>
    <w:rsid w:val="00603F1F"/>
    <w:rsid w:val="00604C15"/>
    <w:rsid w:val="00606A68"/>
    <w:rsid w:val="00610016"/>
    <w:rsid w:val="00610975"/>
    <w:rsid w:val="00613971"/>
    <w:rsid w:val="006158D5"/>
    <w:rsid w:val="00616CC7"/>
    <w:rsid w:val="006215EA"/>
    <w:rsid w:val="00625000"/>
    <w:rsid w:val="00625106"/>
    <w:rsid w:val="00625D83"/>
    <w:rsid w:val="00627840"/>
    <w:rsid w:val="00627982"/>
    <w:rsid w:val="00630211"/>
    <w:rsid w:val="006308CB"/>
    <w:rsid w:val="006318A8"/>
    <w:rsid w:val="00633396"/>
    <w:rsid w:val="00635E19"/>
    <w:rsid w:val="00636146"/>
    <w:rsid w:val="00636707"/>
    <w:rsid w:val="00640582"/>
    <w:rsid w:val="00641A01"/>
    <w:rsid w:val="00642A6B"/>
    <w:rsid w:val="00643064"/>
    <w:rsid w:val="006431B4"/>
    <w:rsid w:val="00644E5D"/>
    <w:rsid w:val="00651984"/>
    <w:rsid w:val="006525FF"/>
    <w:rsid w:val="006529A4"/>
    <w:rsid w:val="006543B5"/>
    <w:rsid w:val="006547A9"/>
    <w:rsid w:val="00654E4D"/>
    <w:rsid w:val="00654EBB"/>
    <w:rsid w:val="0065588C"/>
    <w:rsid w:val="0065779C"/>
    <w:rsid w:val="006623E7"/>
    <w:rsid w:val="00662B80"/>
    <w:rsid w:val="00663259"/>
    <w:rsid w:val="006653F3"/>
    <w:rsid w:val="0066681D"/>
    <w:rsid w:val="0066768F"/>
    <w:rsid w:val="00667A37"/>
    <w:rsid w:val="00670F6C"/>
    <w:rsid w:val="00671032"/>
    <w:rsid w:val="00675F26"/>
    <w:rsid w:val="0067696D"/>
    <w:rsid w:val="00676E58"/>
    <w:rsid w:val="00677A2B"/>
    <w:rsid w:val="00677BF6"/>
    <w:rsid w:val="00680656"/>
    <w:rsid w:val="00683503"/>
    <w:rsid w:val="00683F37"/>
    <w:rsid w:val="006842C1"/>
    <w:rsid w:val="006852C7"/>
    <w:rsid w:val="006852CE"/>
    <w:rsid w:val="00692377"/>
    <w:rsid w:val="00692D14"/>
    <w:rsid w:val="0069346A"/>
    <w:rsid w:val="006942AE"/>
    <w:rsid w:val="006947C1"/>
    <w:rsid w:val="00694FAA"/>
    <w:rsid w:val="00696313"/>
    <w:rsid w:val="00697165"/>
    <w:rsid w:val="00697D41"/>
    <w:rsid w:val="006A204E"/>
    <w:rsid w:val="006A48BF"/>
    <w:rsid w:val="006A7A3B"/>
    <w:rsid w:val="006A7FDC"/>
    <w:rsid w:val="006B04C6"/>
    <w:rsid w:val="006B2C55"/>
    <w:rsid w:val="006B2DD6"/>
    <w:rsid w:val="006B3611"/>
    <w:rsid w:val="006B54DE"/>
    <w:rsid w:val="006B5518"/>
    <w:rsid w:val="006B5BC7"/>
    <w:rsid w:val="006B631B"/>
    <w:rsid w:val="006B64F8"/>
    <w:rsid w:val="006B65C7"/>
    <w:rsid w:val="006B6CB2"/>
    <w:rsid w:val="006C0A27"/>
    <w:rsid w:val="006C1727"/>
    <w:rsid w:val="006C32FD"/>
    <w:rsid w:val="006C39CE"/>
    <w:rsid w:val="006C3CB4"/>
    <w:rsid w:val="006C5B90"/>
    <w:rsid w:val="006C7CFC"/>
    <w:rsid w:val="006D0FCC"/>
    <w:rsid w:val="006D21F5"/>
    <w:rsid w:val="006D3089"/>
    <w:rsid w:val="006D4660"/>
    <w:rsid w:val="006D4A65"/>
    <w:rsid w:val="006D657C"/>
    <w:rsid w:val="006D7474"/>
    <w:rsid w:val="006D7D29"/>
    <w:rsid w:val="006E0CB5"/>
    <w:rsid w:val="006E0E6F"/>
    <w:rsid w:val="006E126D"/>
    <w:rsid w:val="006E1C10"/>
    <w:rsid w:val="006E1FC3"/>
    <w:rsid w:val="006E4106"/>
    <w:rsid w:val="006E42D2"/>
    <w:rsid w:val="006E4B01"/>
    <w:rsid w:val="006E7603"/>
    <w:rsid w:val="006E7928"/>
    <w:rsid w:val="006F6BB0"/>
    <w:rsid w:val="0070020A"/>
    <w:rsid w:val="00701CE8"/>
    <w:rsid w:val="007021D6"/>
    <w:rsid w:val="00703DE5"/>
    <w:rsid w:val="00704301"/>
    <w:rsid w:val="007047AB"/>
    <w:rsid w:val="00704CE9"/>
    <w:rsid w:val="0070616B"/>
    <w:rsid w:val="00706295"/>
    <w:rsid w:val="00706C5E"/>
    <w:rsid w:val="00706FDA"/>
    <w:rsid w:val="007071FE"/>
    <w:rsid w:val="007075F9"/>
    <w:rsid w:val="00711F9A"/>
    <w:rsid w:val="00713810"/>
    <w:rsid w:val="00715A05"/>
    <w:rsid w:val="00716598"/>
    <w:rsid w:val="007174F7"/>
    <w:rsid w:val="00717F2B"/>
    <w:rsid w:val="0072258C"/>
    <w:rsid w:val="00725BFE"/>
    <w:rsid w:val="007303A5"/>
    <w:rsid w:val="00730B3E"/>
    <w:rsid w:val="0073142A"/>
    <w:rsid w:val="00731F46"/>
    <w:rsid w:val="0073420B"/>
    <w:rsid w:val="007352EF"/>
    <w:rsid w:val="00736367"/>
    <w:rsid w:val="007424F4"/>
    <w:rsid w:val="007445F3"/>
    <w:rsid w:val="0074602B"/>
    <w:rsid w:val="00746F75"/>
    <w:rsid w:val="0074727D"/>
    <w:rsid w:val="0074760E"/>
    <w:rsid w:val="00753FEE"/>
    <w:rsid w:val="0075402D"/>
    <w:rsid w:val="0075409C"/>
    <w:rsid w:val="007548C4"/>
    <w:rsid w:val="00754ABA"/>
    <w:rsid w:val="00754DF8"/>
    <w:rsid w:val="00755CA0"/>
    <w:rsid w:val="0075615E"/>
    <w:rsid w:val="00757344"/>
    <w:rsid w:val="007578AC"/>
    <w:rsid w:val="00757AA7"/>
    <w:rsid w:val="007601B8"/>
    <w:rsid w:val="007617D0"/>
    <w:rsid w:val="007624A2"/>
    <w:rsid w:val="007704A0"/>
    <w:rsid w:val="00770B02"/>
    <w:rsid w:val="007713C4"/>
    <w:rsid w:val="00771C36"/>
    <w:rsid w:val="00773159"/>
    <w:rsid w:val="00773B6E"/>
    <w:rsid w:val="00774D43"/>
    <w:rsid w:val="00775AEF"/>
    <w:rsid w:val="007800E8"/>
    <w:rsid w:val="007815D3"/>
    <w:rsid w:val="00782B0D"/>
    <w:rsid w:val="007857BA"/>
    <w:rsid w:val="007868B2"/>
    <w:rsid w:val="007900F7"/>
    <w:rsid w:val="007943A6"/>
    <w:rsid w:val="00794C10"/>
    <w:rsid w:val="007960B9"/>
    <w:rsid w:val="0079781A"/>
    <w:rsid w:val="007A02C8"/>
    <w:rsid w:val="007A02FD"/>
    <w:rsid w:val="007A06CC"/>
    <w:rsid w:val="007A1546"/>
    <w:rsid w:val="007A228C"/>
    <w:rsid w:val="007A2AEB"/>
    <w:rsid w:val="007A2D7C"/>
    <w:rsid w:val="007A368E"/>
    <w:rsid w:val="007A41DA"/>
    <w:rsid w:val="007A5868"/>
    <w:rsid w:val="007A69FA"/>
    <w:rsid w:val="007A76BE"/>
    <w:rsid w:val="007B04CE"/>
    <w:rsid w:val="007B091E"/>
    <w:rsid w:val="007B2497"/>
    <w:rsid w:val="007B2F7F"/>
    <w:rsid w:val="007B65E1"/>
    <w:rsid w:val="007B6871"/>
    <w:rsid w:val="007B68B5"/>
    <w:rsid w:val="007B7A2F"/>
    <w:rsid w:val="007C0937"/>
    <w:rsid w:val="007C2B69"/>
    <w:rsid w:val="007C2F93"/>
    <w:rsid w:val="007C32EE"/>
    <w:rsid w:val="007C39D3"/>
    <w:rsid w:val="007C3D33"/>
    <w:rsid w:val="007C402B"/>
    <w:rsid w:val="007C50A7"/>
    <w:rsid w:val="007D03FB"/>
    <w:rsid w:val="007D1731"/>
    <w:rsid w:val="007D294A"/>
    <w:rsid w:val="007D47D2"/>
    <w:rsid w:val="007D4EDE"/>
    <w:rsid w:val="007D4FAC"/>
    <w:rsid w:val="007D6EC0"/>
    <w:rsid w:val="007D7AB7"/>
    <w:rsid w:val="007D7E1D"/>
    <w:rsid w:val="007E47B3"/>
    <w:rsid w:val="007E503C"/>
    <w:rsid w:val="007E551A"/>
    <w:rsid w:val="007E7099"/>
    <w:rsid w:val="007F3C66"/>
    <w:rsid w:val="007F51A2"/>
    <w:rsid w:val="008004F9"/>
    <w:rsid w:val="00801115"/>
    <w:rsid w:val="008013C7"/>
    <w:rsid w:val="008020BB"/>
    <w:rsid w:val="00802F58"/>
    <w:rsid w:val="0080345C"/>
    <w:rsid w:val="00803A45"/>
    <w:rsid w:val="008108DA"/>
    <w:rsid w:val="00811504"/>
    <w:rsid w:val="00813EB5"/>
    <w:rsid w:val="008147FE"/>
    <w:rsid w:val="00814F79"/>
    <w:rsid w:val="00816F7E"/>
    <w:rsid w:val="00817F7D"/>
    <w:rsid w:val="008206AD"/>
    <w:rsid w:val="00822570"/>
    <w:rsid w:val="00824864"/>
    <w:rsid w:val="0082522F"/>
    <w:rsid w:val="00825F95"/>
    <w:rsid w:val="008261C3"/>
    <w:rsid w:val="0082776D"/>
    <w:rsid w:val="0082796E"/>
    <w:rsid w:val="00831979"/>
    <w:rsid w:val="0083387F"/>
    <w:rsid w:val="0083421A"/>
    <w:rsid w:val="008356B4"/>
    <w:rsid w:val="00836A6D"/>
    <w:rsid w:val="0084202B"/>
    <w:rsid w:val="0084256C"/>
    <w:rsid w:val="0084520C"/>
    <w:rsid w:val="00845884"/>
    <w:rsid w:val="00851352"/>
    <w:rsid w:val="0085306F"/>
    <w:rsid w:val="00855FD4"/>
    <w:rsid w:val="00856D3E"/>
    <w:rsid w:val="00857077"/>
    <w:rsid w:val="00862FA7"/>
    <w:rsid w:val="00862FD0"/>
    <w:rsid w:val="00863230"/>
    <w:rsid w:val="00863E48"/>
    <w:rsid w:val="00864106"/>
    <w:rsid w:val="0086502B"/>
    <w:rsid w:val="0086582B"/>
    <w:rsid w:val="00865BD0"/>
    <w:rsid w:val="0086617B"/>
    <w:rsid w:val="008701BF"/>
    <w:rsid w:val="008717D8"/>
    <w:rsid w:val="0087215C"/>
    <w:rsid w:val="008736A4"/>
    <w:rsid w:val="00874194"/>
    <w:rsid w:val="008745E0"/>
    <w:rsid w:val="00875D25"/>
    <w:rsid w:val="008762AB"/>
    <w:rsid w:val="00876664"/>
    <w:rsid w:val="00880115"/>
    <w:rsid w:val="0088024B"/>
    <w:rsid w:val="00880E35"/>
    <w:rsid w:val="008838E4"/>
    <w:rsid w:val="00886A1D"/>
    <w:rsid w:val="00886C7B"/>
    <w:rsid w:val="008875FE"/>
    <w:rsid w:val="00887F8E"/>
    <w:rsid w:val="00890265"/>
    <w:rsid w:val="00890E95"/>
    <w:rsid w:val="00892D36"/>
    <w:rsid w:val="00892D66"/>
    <w:rsid w:val="00894952"/>
    <w:rsid w:val="00896234"/>
    <w:rsid w:val="00896C1D"/>
    <w:rsid w:val="00897E43"/>
    <w:rsid w:val="008A0CA7"/>
    <w:rsid w:val="008A1D1B"/>
    <w:rsid w:val="008A292E"/>
    <w:rsid w:val="008A547D"/>
    <w:rsid w:val="008A6717"/>
    <w:rsid w:val="008A6F9A"/>
    <w:rsid w:val="008A74C5"/>
    <w:rsid w:val="008A7F43"/>
    <w:rsid w:val="008B0FF0"/>
    <w:rsid w:val="008B2497"/>
    <w:rsid w:val="008B531C"/>
    <w:rsid w:val="008B5A60"/>
    <w:rsid w:val="008C1929"/>
    <w:rsid w:val="008C222B"/>
    <w:rsid w:val="008C4A19"/>
    <w:rsid w:val="008C5738"/>
    <w:rsid w:val="008C71A5"/>
    <w:rsid w:val="008C7EAD"/>
    <w:rsid w:val="008D0CFE"/>
    <w:rsid w:val="008D183B"/>
    <w:rsid w:val="008D1F9A"/>
    <w:rsid w:val="008D2F94"/>
    <w:rsid w:val="008D56D1"/>
    <w:rsid w:val="008D6152"/>
    <w:rsid w:val="008E0097"/>
    <w:rsid w:val="008E1CCD"/>
    <w:rsid w:val="008E3E5A"/>
    <w:rsid w:val="008E4905"/>
    <w:rsid w:val="008E64D9"/>
    <w:rsid w:val="008E70B7"/>
    <w:rsid w:val="008E7BA9"/>
    <w:rsid w:val="008F0F81"/>
    <w:rsid w:val="008F167D"/>
    <w:rsid w:val="008F1BBA"/>
    <w:rsid w:val="008F27BF"/>
    <w:rsid w:val="008F2E64"/>
    <w:rsid w:val="008F41C0"/>
    <w:rsid w:val="008F5A93"/>
    <w:rsid w:val="008F60C8"/>
    <w:rsid w:val="00901023"/>
    <w:rsid w:val="00901891"/>
    <w:rsid w:val="00901A7B"/>
    <w:rsid w:val="00904C30"/>
    <w:rsid w:val="00905B25"/>
    <w:rsid w:val="00911C96"/>
    <w:rsid w:val="009142EC"/>
    <w:rsid w:val="009145E4"/>
    <w:rsid w:val="00914899"/>
    <w:rsid w:val="00914B68"/>
    <w:rsid w:val="00914F32"/>
    <w:rsid w:val="009154C3"/>
    <w:rsid w:val="00915F48"/>
    <w:rsid w:val="00916806"/>
    <w:rsid w:val="00920744"/>
    <w:rsid w:val="0092160C"/>
    <w:rsid w:val="00923540"/>
    <w:rsid w:val="00926767"/>
    <w:rsid w:val="009302AE"/>
    <w:rsid w:val="009327BC"/>
    <w:rsid w:val="00932E1C"/>
    <w:rsid w:val="009355CF"/>
    <w:rsid w:val="009361D5"/>
    <w:rsid w:val="00941B96"/>
    <w:rsid w:val="009428A4"/>
    <w:rsid w:val="009447EB"/>
    <w:rsid w:val="00944899"/>
    <w:rsid w:val="00945E24"/>
    <w:rsid w:val="009470C9"/>
    <w:rsid w:val="0094768D"/>
    <w:rsid w:val="0095130D"/>
    <w:rsid w:val="00951516"/>
    <w:rsid w:val="00952996"/>
    <w:rsid w:val="00953F59"/>
    <w:rsid w:val="00955AF1"/>
    <w:rsid w:val="0095763C"/>
    <w:rsid w:val="009579D1"/>
    <w:rsid w:val="00957A57"/>
    <w:rsid w:val="00960F99"/>
    <w:rsid w:val="00964B82"/>
    <w:rsid w:val="009659F4"/>
    <w:rsid w:val="0096608B"/>
    <w:rsid w:val="0097029C"/>
    <w:rsid w:val="00970753"/>
    <w:rsid w:val="00970841"/>
    <w:rsid w:val="00970D60"/>
    <w:rsid w:val="009715E3"/>
    <w:rsid w:val="00971E3F"/>
    <w:rsid w:val="00975901"/>
    <w:rsid w:val="00981E8A"/>
    <w:rsid w:val="00985D09"/>
    <w:rsid w:val="009874D0"/>
    <w:rsid w:val="00990E4A"/>
    <w:rsid w:val="00992394"/>
    <w:rsid w:val="0099390E"/>
    <w:rsid w:val="00993FA6"/>
    <w:rsid w:val="009960E5"/>
    <w:rsid w:val="00996C1B"/>
    <w:rsid w:val="009A1903"/>
    <w:rsid w:val="009A1943"/>
    <w:rsid w:val="009A2101"/>
    <w:rsid w:val="009A31A7"/>
    <w:rsid w:val="009A33BA"/>
    <w:rsid w:val="009A3705"/>
    <w:rsid w:val="009A4F78"/>
    <w:rsid w:val="009A7ADC"/>
    <w:rsid w:val="009B0745"/>
    <w:rsid w:val="009B0D30"/>
    <w:rsid w:val="009B2D69"/>
    <w:rsid w:val="009B7754"/>
    <w:rsid w:val="009C1457"/>
    <w:rsid w:val="009C19B7"/>
    <w:rsid w:val="009C1FAD"/>
    <w:rsid w:val="009C4578"/>
    <w:rsid w:val="009C4C4C"/>
    <w:rsid w:val="009C4C58"/>
    <w:rsid w:val="009C5ABB"/>
    <w:rsid w:val="009D311E"/>
    <w:rsid w:val="009D4698"/>
    <w:rsid w:val="009D54A5"/>
    <w:rsid w:val="009D696B"/>
    <w:rsid w:val="009D7C51"/>
    <w:rsid w:val="009E196C"/>
    <w:rsid w:val="009E2EB0"/>
    <w:rsid w:val="009E3362"/>
    <w:rsid w:val="009E42A0"/>
    <w:rsid w:val="009E4E57"/>
    <w:rsid w:val="009E5730"/>
    <w:rsid w:val="009E679C"/>
    <w:rsid w:val="009E6A0A"/>
    <w:rsid w:val="009E700B"/>
    <w:rsid w:val="009E7769"/>
    <w:rsid w:val="009E7C5E"/>
    <w:rsid w:val="009E7E0B"/>
    <w:rsid w:val="009F03B9"/>
    <w:rsid w:val="009F0BBD"/>
    <w:rsid w:val="009F36BF"/>
    <w:rsid w:val="009F5C32"/>
    <w:rsid w:val="009F6940"/>
    <w:rsid w:val="009F6A22"/>
    <w:rsid w:val="009F6BC6"/>
    <w:rsid w:val="009F7315"/>
    <w:rsid w:val="00A0761C"/>
    <w:rsid w:val="00A07664"/>
    <w:rsid w:val="00A105C0"/>
    <w:rsid w:val="00A110D0"/>
    <w:rsid w:val="00A111B6"/>
    <w:rsid w:val="00A11324"/>
    <w:rsid w:val="00A13356"/>
    <w:rsid w:val="00A13543"/>
    <w:rsid w:val="00A13D5A"/>
    <w:rsid w:val="00A13D94"/>
    <w:rsid w:val="00A167DC"/>
    <w:rsid w:val="00A20DA5"/>
    <w:rsid w:val="00A21E69"/>
    <w:rsid w:val="00A22158"/>
    <w:rsid w:val="00A2668B"/>
    <w:rsid w:val="00A26D27"/>
    <w:rsid w:val="00A351BA"/>
    <w:rsid w:val="00A376EE"/>
    <w:rsid w:val="00A41938"/>
    <w:rsid w:val="00A41BC9"/>
    <w:rsid w:val="00A42A99"/>
    <w:rsid w:val="00A439B7"/>
    <w:rsid w:val="00A47721"/>
    <w:rsid w:val="00A5151A"/>
    <w:rsid w:val="00A52FAD"/>
    <w:rsid w:val="00A55129"/>
    <w:rsid w:val="00A57920"/>
    <w:rsid w:val="00A57E0A"/>
    <w:rsid w:val="00A606E2"/>
    <w:rsid w:val="00A615F8"/>
    <w:rsid w:val="00A63D51"/>
    <w:rsid w:val="00A63ED4"/>
    <w:rsid w:val="00A64302"/>
    <w:rsid w:val="00A65958"/>
    <w:rsid w:val="00A66571"/>
    <w:rsid w:val="00A70E90"/>
    <w:rsid w:val="00A71C11"/>
    <w:rsid w:val="00A738C3"/>
    <w:rsid w:val="00A74644"/>
    <w:rsid w:val="00A759C5"/>
    <w:rsid w:val="00A76AA5"/>
    <w:rsid w:val="00A771F6"/>
    <w:rsid w:val="00A77919"/>
    <w:rsid w:val="00A77A16"/>
    <w:rsid w:val="00A823F6"/>
    <w:rsid w:val="00A8459D"/>
    <w:rsid w:val="00A8719E"/>
    <w:rsid w:val="00A87911"/>
    <w:rsid w:val="00A879B8"/>
    <w:rsid w:val="00A91582"/>
    <w:rsid w:val="00A94A4D"/>
    <w:rsid w:val="00A97DDD"/>
    <w:rsid w:val="00AA0365"/>
    <w:rsid w:val="00AA0A89"/>
    <w:rsid w:val="00AA465B"/>
    <w:rsid w:val="00AA5368"/>
    <w:rsid w:val="00AA6429"/>
    <w:rsid w:val="00AA7898"/>
    <w:rsid w:val="00AB0A9E"/>
    <w:rsid w:val="00AB0ED8"/>
    <w:rsid w:val="00AB18D5"/>
    <w:rsid w:val="00AB2FCA"/>
    <w:rsid w:val="00AB302E"/>
    <w:rsid w:val="00AB32B1"/>
    <w:rsid w:val="00AB6F31"/>
    <w:rsid w:val="00AB7AD7"/>
    <w:rsid w:val="00AC01AA"/>
    <w:rsid w:val="00AC10B5"/>
    <w:rsid w:val="00AC2EB8"/>
    <w:rsid w:val="00AC3EE9"/>
    <w:rsid w:val="00AC4AC1"/>
    <w:rsid w:val="00AC4F72"/>
    <w:rsid w:val="00AC5041"/>
    <w:rsid w:val="00AC5DC3"/>
    <w:rsid w:val="00AC6610"/>
    <w:rsid w:val="00AC6BA2"/>
    <w:rsid w:val="00AC7224"/>
    <w:rsid w:val="00AC7BF1"/>
    <w:rsid w:val="00AD0A04"/>
    <w:rsid w:val="00AD3314"/>
    <w:rsid w:val="00AD3B26"/>
    <w:rsid w:val="00AD5A57"/>
    <w:rsid w:val="00AD6897"/>
    <w:rsid w:val="00AD69BB"/>
    <w:rsid w:val="00AE0571"/>
    <w:rsid w:val="00AE482E"/>
    <w:rsid w:val="00AE56D5"/>
    <w:rsid w:val="00AE5A1E"/>
    <w:rsid w:val="00AF05D2"/>
    <w:rsid w:val="00AF1B39"/>
    <w:rsid w:val="00AF205A"/>
    <w:rsid w:val="00AF4077"/>
    <w:rsid w:val="00AF741A"/>
    <w:rsid w:val="00B00AD2"/>
    <w:rsid w:val="00B01ADB"/>
    <w:rsid w:val="00B020C7"/>
    <w:rsid w:val="00B031F4"/>
    <w:rsid w:val="00B03A86"/>
    <w:rsid w:val="00B04161"/>
    <w:rsid w:val="00B0484E"/>
    <w:rsid w:val="00B0534E"/>
    <w:rsid w:val="00B056F9"/>
    <w:rsid w:val="00B07934"/>
    <w:rsid w:val="00B11E3D"/>
    <w:rsid w:val="00B12210"/>
    <w:rsid w:val="00B12BA3"/>
    <w:rsid w:val="00B12FAD"/>
    <w:rsid w:val="00B130DF"/>
    <w:rsid w:val="00B14D2C"/>
    <w:rsid w:val="00B155E1"/>
    <w:rsid w:val="00B16261"/>
    <w:rsid w:val="00B17E82"/>
    <w:rsid w:val="00B20513"/>
    <w:rsid w:val="00B2108C"/>
    <w:rsid w:val="00B25250"/>
    <w:rsid w:val="00B2787B"/>
    <w:rsid w:val="00B27A16"/>
    <w:rsid w:val="00B32A7A"/>
    <w:rsid w:val="00B345AD"/>
    <w:rsid w:val="00B347A2"/>
    <w:rsid w:val="00B354A5"/>
    <w:rsid w:val="00B35FCB"/>
    <w:rsid w:val="00B37912"/>
    <w:rsid w:val="00B407A0"/>
    <w:rsid w:val="00B40A23"/>
    <w:rsid w:val="00B40A81"/>
    <w:rsid w:val="00B41351"/>
    <w:rsid w:val="00B44BEF"/>
    <w:rsid w:val="00B4575A"/>
    <w:rsid w:val="00B46E5F"/>
    <w:rsid w:val="00B501A1"/>
    <w:rsid w:val="00B51D38"/>
    <w:rsid w:val="00B52ABD"/>
    <w:rsid w:val="00B53BCD"/>
    <w:rsid w:val="00B54D37"/>
    <w:rsid w:val="00B55118"/>
    <w:rsid w:val="00B575BA"/>
    <w:rsid w:val="00B61B14"/>
    <w:rsid w:val="00B62111"/>
    <w:rsid w:val="00B642B0"/>
    <w:rsid w:val="00B65EBC"/>
    <w:rsid w:val="00B678DB"/>
    <w:rsid w:val="00B70A1C"/>
    <w:rsid w:val="00B710CB"/>
    <w:rsid w:val="00B71608"/>
    <w:rsid w:val="00B73A28"/>
    <w:rsid w:val="00B73B9F"/>
    <w:rsid w:val="00B74393"/>
    <w:rsid w:val="00B75D0A"/>
    <w:rsid w:val="00B76429"/>
    <w:rsid w:val="00B81151"/>
    <w:rsid w:val="00B81B02"/>
    <w:rsid w:val="00B81B5C"/>
    <w:rsid w:val="00B82F36"/>
    <w:rsid w:val="00B8314B"/>
    <w:rsid w:val="00B85EFE"/>
    <w:rsid w:val="00B86471"/>
    <w:rsid w:val="00B910AD"/>
    <w:rsid w:val="00B92181"/>
    <w:rsid w:val="00B93402"/>
    <w:rsid w:val="00B956D4"/>
    <w:rsid w:val="00B96519"/>
    <w:rsid w:val="00B9719B"/>
    <w:rsid w:val="00B971E7"/>
    <w:rsid w:val="00B97446"/>
    <w:rsid w:val="00BA09AD"/>
    <w:rsid w:val="00BA0F56"/>
    <w:rsid w:val="00BA5443"/>
    <w:rsid w:val="00BA5CCD"/>
    <w:rsid w:val="00BA5E15"/>
    <w:rsid w:val="00BA7432"/>
    <w:rsid w:val="00BB0DDB"/>
    <w:rsid w:val="00BB0E3C"/>
    <w:rsid w:val="00BB0FC7"/>
    <w:rsid w:val="00BB2764"/>
    <w:rsid w:val="00BC0F0B"/>
    <w:rsid w:val="00BC1AA0"/>
    <w:rsid w:val="00BC2495"/>
    <w:rsid w:val="00BC314A"/>
    <w:rsid w:val="00BC3490"/>
    <w:rsid w:val="00BC3774"/>
    <w:rsid w:val="00BC52C5"/>
    <w:rsid w:val="00BC5915"/>
    <w:rsid w:val="00BC71C7"/>
    <w:rsid w:val="00BC76F0"/>
    <w:rsid w:val="00BC7EB9"/>
    <w:rsid w:val="00BC7F85"/>
    <w:rsid w:val="00BD002C"/>
    <w:rsid w:val="00BD1D0B"/>
    <w:rsid w:val="00BD2643"/>
    <w:rsid w:val="00BD46A9"/>
    <w:rsid w:val="00BD56B1"/>
    <w:rsid w:val="00BD5AF1"/>
    <w:rsid w:val="00BD6558"/>
    <w:rsid w:val="00BE1C1B"/>
    <w:rsid w:val="00BE4882"/>
    <w:rsid w:val="00BE707A"/>
    <w:rsid w:val="00BE7517"/>
    <w:rsid w:val="00BF28E9"/>
    <w:rsid w:val="00BF2AD7"/>
    <w:rsid w:val="00BF2F76"/>
    <w:rsid w:val="00BF3022"/>
    <w:rsid w:val="00BF3214"/>
    <w:rsid w:val="00BF3228"/>
    <w:rsid w:val="00BF3266"/>
    <w:rsid w:val="00BF330E"/>
    <w:rsid w:val="00BF45E6"/>
    <w:rsid w:val="00BF5573"/>
    <w:rsid w:val="00BF60E7"/>
    <w:rsid w:val="00BF65CA"/>
    <w:rsid w:val="00BF6C20"/>
    <w:rsid w:val="00BF7922"/>
    <w:rsid w:val="00C01DD6"/>
    <w:rsid w:val="00C0393D"/>
    <w:rsid w:val="00C04BC1"/>
    <w:rsid w:val="00C05448"/>
    <w:rsid w:val="00C06EC9"/>
    <w:rsid w:val="00C07888"/>
    <w:rsid w:val="00C1099C"/>
    <w:rsid w:val="00C15867"/>
    <w:rsid w:val="00C1621D"/>
    <w:rsid w:val="00C17719"/>
    <w:rsid w:val="00C20CBA"/>
    <w:rsid w:val="00C20E37"/>
    <w:rsid w:val="00C22398"/>
    <w:rsid w:val="00C2296D"/>
    <w:rsid w:val="00C23155"/>
    <w:rsid w:val="00C23D44"/>
    <w:rsid w:val="00C23FEA"/>
    <w:rsid w:val="00C26A2D"/>
    <w:rsid w:val="00C30B0E"/>
    <w:rsid w:val="00C34E84"/>
    <w:rsid w:val="00C366C9"/>
    <w:rsid w:val="00C40C41"/>
    <w:rsid w:val="00C4326A"/>
    <w:rsid w:val="00C44E3B"/>
    <w:rsid w:val="00C45885"/>
    <w:rsid w:val="00C460E4"/>
    <w:rsid w:val="00C46A5E"/>
    <w:rsid w:val="00C47088"/>
    <w:rsid w:val="00C476D8"/>
    <w:rsid w:val="00C47C95"/>
    <w:rsid w:val="00C502E0"/>
    <w:rsid w:val="00C50DCB"/>
    <w:rsid w:val="00C50F22"/>
    <w:rsid w:val="00C517C8"/>
    <w:rsid w:val="00C52113"/>
    <w:rsid w:val="00C52194"/>
    <w:rsid w:val="00C52E6B"/>
    <w:rsid w:val="00C53859"/>
    <w:rsid w:val="00C57971"/>
    <w:rsid w:val="00C6133E"/>
    <w:rsid w:val="00C62700"/>
    <w:rsid w:val="00C64D3C"/>
    <w:rsid w:val="00C64EEF"/>
    <w:rsid w:val="00C65156"/>
    <w:rsid w:val="00C65BD7"/>
    <w:rsid w:val="00C70B08"/>
    <w:rsid w:val="00C71D21"/>
    <w:rsid w:val="00C7319C"/>
    <w:rsid w:val="00C7470F"/>
    <w:rsid w:val="00C7482E"/>
    <w:rsid w:val="00C75808"/>
    <w:rsid w:val="00C765D9"/>
    <w:rsid w:val="00C76BA4"/>
    <w:rsid w:val="00C76EDE"/>
    <w:rsid w:val="00C76EE8"/>
    <w:rsid w:val="00C771A9"/>
    <w:rsid w:val="00C83A48"/>
    <w:rsid w:val="00C85088"/>
    <w:rsid w:val="00C85865"/>
    <w:rsid w:val="00C85E85"/>
    <w:rsid w:val="00C8720B"/>
    <w:rsid w:val="00C907E0"/>
    <w:rsid w:val="00C90A07"/>
    <w:rsid w:val="00C926C8"/>
    <w:rsid w:val="00C927B6"/>
    <w:rsid w:val="00C9342B"/>
    <w:rsid w:val="00CA214E"/>
    <w:rsid w:val="00CA2EAE"/>
    <w:rsid w:val="00CA3FE7"/>
    <w:rsid w:val="00CA4413"/>
    <w:rsid w:val="00CA4AC1"/>
    <w:rsid w:val="00CA59FB"/>
    <w:rsid w:val="00CA5C76"/>
    <w:rsid w:val="00CA621E"/>
    <w:rsid w:val="00CA7383"/>
    <w:rsid w:val="00CA7BB8"/>
    <w:rsid w:val="00CB0316"/>
    <w:rsid w:val="00CB0B11"/>
    <w:rsid w:val="00CB1DBA"/>
    <w:rsid w:val="00CB1F29"/>
    <w:rsid w:val="00CB3EAA"/>
    <w:rsid w:val="00CB426A"/>
    <w:rsid w:val="00CB5354"/>
    <w:rsid w:val="00CB586D"/>
    <w:rsid w:val="00CC0B37"/>
    <w:rsid w:val="00CC3683"/>
    <w:rsid w:val="00CC3AE8"/>
    <w:rsid w:val="00CC3C9E"/>
    <w:rsid w:val="00CC4240"/>
    <w:rsid w:val="00CC4421"/>
    <w:rsid w:val="00CC4B71"/>
    <w:rsid w:val="00CC52A1"/>
    <w:rsid w:val="00CC6A14"/>
    <w:rsid w:val="00CC70A3"/>
    <w:rsid w:val="00CD23BD"/>
    <w:rsid w:val="00CD2DEA"/>
    <w:rsid w:val="00CD4442"/>
    <w:rsid w:val="00CD53C3"/>
    <w:rsid w:val="00CD574E"/>
    <w:rsid w:val="00CE0866"/>
    <w:rsid w:val="00CE1572"/>
    <w:rsid w:val="00CE17A7"/>
    <w:rsid w:val="00CE1E25"/>
    <w:rsid w:val="00CE20A9"/>
    <w:rsid w:val="00CE4C22"/>
    <w:rsid w:val="00CE76E5"/>
    <w:rsid w:val="00CF258B"/>
    <w:rsid w:val="00CF41EC"/>
    <w:rsid w:val="00CF443A"/>
    <w:rsid w:val="00CF5D04"/>
    <w:rsid w:val="00CF7087"/>
    <w:rsid w:val="00CF7CDB"/>
    <w:rsid w:val="00D0133D"/>
    <w:rsid w:val="00D02F43"/>
    <w:rsid w:val="00D04DE4"/>
    <w:rsid w:val="00D059C8"/>
    <w:rsid w:val="00D063F1"/>
    <w:rsid w:val="00D068FE"/>
    <w:rsid w:val="00D076C0"/>
    <w:rsid w:val="00D07830"/>
    <w:rsid w:val="00D1020B"/>
    <w:rsid w:val="00D108F5"/>
    <w:rsid w:val="00D11735"/>
    <w:rsid w:val="00D1358A"/>
    <w:rsid w:val="00D1413D"/>
    <w:rsid w:val="00D14426"/>
    <w:rsid w:val="00D14F22"/>
    <w:rsid w:val="00D17E5A"/>
    <w:rsid w:val="00D20F0F"/>
    <w:rsid w:val="00D21B02"/>
    <w:rsid w:val="00D2299B"/>
    <w:rsid w:val="00D22CD1"/>
    <w:rsid w:val="00D23C2D"/>
    <w:rsid w:val="00D25D68"/>
    <w:rsid w:val="00D26D68"/>
    <w:rsid w:val="00D27AEA"/>
    <w:rsid w:val="00D27EC6"/>
    <w:rsid w:val="00D3528D"/>
    <w:rsid w:val="00D354ED"/>
    <w:rsid w:val="00D36CC8"/>
    <w:rsid w:val="00D37015"/>
    <w:rsid w:val="00D3736D"/>
    <w:rsid w:val="00D37391"/>
    <w:rsid w:val="00D45FEC"/>
    <w:rsid w:val="00D4741C"/>
    <w:rsid w:val="00D505AB"/>
    <w:rsid w:val="00D55D69"/>
    <w:rsid w:val="00D55EB1"/>
    <w:rsid w:val="00D57918"/>
    <w:rsid w:val="00D6165F"/>
    <w:rsid w:val="00D61F88"/>
    <w:rsid w:val="00D625EB"/>
    <w:rsid w:val="00D63AB2"/>
    <w:rsid w:val="00D65D7E"/>
    <w:rsid w:val="00D66D0B"/>
    <w:rsid w:val="00D670E1"/>
    <w:rsid w:val="00D70930"/>
    <w:rsid w:val="00D71409"/>
    <w:rsid w:val="00D71877"/>
    <w:rsid w:val="00D71A5E"/>
    <w:rsid w:val="00D72CEF"/>
    <w:rsid w:val="00D73DC6"/>
    <w:rsid w:val="00D744C1"/>
    <w:rsid w:val="00D74A61"/>
    <w:rsid w:val="00D74C1A"/>
    <w:rsid w:val="00D754C1"/>
    <w:rsid w:val="00D766C4"/>
    <w:rsid w:val="00D77393"/>
    <w:rsid w:val="00D77A35"/>
    <w:rsid w:val="00D814A3"/>
    <w:rsid w:val="00D81B3E"/>
    <w:rsid w:val="00D83671"/>
    <w:rsid w:val="00D843F7"/>
    <w:rsid w:val="00D847E3"/>
    <w:rsid w:val="00D868D4"/>
    <w:rsid w:val="00D90C70"/>
    <w:rsid w:val="00D90E49"/>
    <w:rsid w:val="00D93E34"/>
    <w:rsid w:val="00D944EC"/>
    <w:rsid w:val="00D96ADE"/>
    <w:rsid w:val="00D96C8E"/>
    <w:rsid w:val="00D97C80"/>
    <w:rsid w:val="00D97F36"/>
    <w:rsid w:val="00DA0994"/>
    <w:rsid w:val="00DA0CE2"/>
    <w:rsid w:val="00DA117A"/>
    <w:rsid w:val="00DA2387"/>
    <w:rsid w:val="00DA31C6"/>
    <w:rsid w:val="00DA3689"/>
    <w:rsid w:val="00DA3987"/>
    <w:rsid w:val="00DB1EE3"/>
    <w:rsid w:val="00DB1F26"/>
    <w:rsid w:val="00DB4A51"/>
    <w:rsid w:val="00DB694E"/>
    <w:rsid w:val="00DB7D50"/>
    <w:rsid w:val="00DC3D93"/>
    <w:rsid w:val="00DC52B0"/>
    <w:rsid w:val="00DC59CC"/>
    <w:rsid w:val="00DC5C46"/>
    <w:rsid w:val="00DC62EE"/>
    <w:rsid w:val="00DC6A10"/>
    <w:rsid w:val="00DD3162"/>
    <w:rsid w:val="00DD320C"/>
    <w:rsid w:val="00DD6B1A"/>
    <w:rsid w:val="00DD6C09"/>
    <w:rsid w:val="00DD787C"/>
    <w:rsid w:val="00DE083B"/>
    <w:rsid w:val="00DE1240"/>
    <w:rsid w:val="00DE28AC"/>
    <w:rsid w:val="00DE2AAC"/>
    <w:rsid w:val="00DE5964"/>
    <w:rsid w:val="00DE657E"/>
    <w:rsid w:val="00DF2F6C"/>
    <w:rsid w:val="00DF43C3"/>
    <w:rsid w:val="00DF4704"/>
    <w:rsid w:val="00DF4959"/>
    <w:rsid w:val="00DF5323"/>
    <w:rsid w:val="00DF5477"/>
    <w:rsid w:val="00DF7AB9"/>
    <w:rsid w:val="00E00668"/>
    <w:rsid w:val="00E01303"/>
    <w:rsid w:val="00E024AA"/>
    <w:rsid w:val="00E02729"/>
    <w:rsid w:val="00E0371B"/>
    <w:rsid w:val="00E048ED"/>
    <w:rsid w:val="00E07D96"/>
    <w:rsid w:val="00E10292"/>
    <w:rsid w:val="00E1037D"/>
    <w:rsid w:val="00E113B8"/>
    <w:rsid w:val="00E15A6F"/>
    <w:rsid w:val="00E15C77"/>
    <w:rsid w:val="00E163BA"/>
    <w:rsid w:val="00E16733"/>
    <w:rsid w:val="00E1693E"/>
    <w:rsid w:val="00E2091A"/>
    <w:rsid w:val="00E23D31"/>
    <w:rsid w:val="00E250F1"/>
    <w:rsid w:val="00E31635"/>
    <w:rsid w:val="00E331FF"/>
    <w:rsid w:val="00E3550D"/>
    <w:rsid w:val="00E35544"/>
    <w:rsid w:val="00E428BB"/>
    <w:rsid w:val="00E43D18"/>
    <w:rsid w:val="00E44823"/>
    <w:rsid w:val="00E475CF"/>
    <w:rsid w:val="00E52838"/>
    <w:rsid w:val="00E5368B"/>
    <w:rsid w:val="00E5431D"/>
    <w:rsid w:val="00E55151"/>
    <w:rsid w:val="00E5680C"/>
    <w:rsid w:val="00E60D7D"/>
    <w:rsid w:val="00E614E0"/>
    <w:rsid w:val="00E61C88"/>
    <w:rsid w:val="00E629D2"/>
    <w:rsid w:val="00E64EB7"/>
    <w:rsid w:val="00E6556B"/>
    <w:rsid w:val="00E66977"/>
    <w:rsid w:val="00E67F65"/>
    <w:rsid w:val="00E7193B"/>
    <w:rsid w:val="00E72FDC"/>
    <w:rsid w:val="00E73A73"/>
    <w:rsid w:val="00E73F7F"/>
    <w:rsid w:val="00E744E3"/>
    <w:rsid w:val="00E753E8"/>
    <w:rsid w:val="00E754A4"/>
    <w:rsid w:val="00E757A2"/>
    <w:rsid w:val="00E81908"/>
    <w:rsid w:val="00E819A6"/>
    <w:rsid w:val="00E827BB"/>
    <w:rsid w:val="00E82E20"/>
    <w:rsid w:val="00E831E2"/>
    <w:rsid w:val="00E83487"/>
    <w:rsid w:val="00E85409"/>
    <w:rsid w:val="00E872C8"/>
    <w:rsid w:val="00E87E99"/>
    <w:rsid w:val="00E9063C"/>
    <w:rsid w:val="00E92048"/>
    <w:rsid w:val="00E9339B"/>
    <w:rsid w:val="00E952CF"/>
    <w:rsid w:val="00E957C2"/>
    <w:rsid w:val="00E95A01"/>
    <w:rsid w:val="00E96D88"/>
    <w:rsid w:val="00E97FF6"/>
    <w:rsid w:val="00EA0E54"/>
    <w:rsid w:val="00EA2042"/>
    <w:rsid w:val="00EA2424"/>
    <w:rsid w:val="00EA37C6"/>
    <w:rsid w:val="00EA429F"/>
    <w:rsid w:val="00EA47AB"/>
    <w:rsid w:val="00EA4F9E"/>
    <w:rsid w:val="00EA5552"/>
    <w:rsid w:val="00EA598B"/>
    <w:rsid w:val="00EA63CA"/>
    <w:rsid w:val="00EA653C"/>
    <w:rsid w:val="00EA6D3B"/>
    <w:rsid w:val="00EB003B"/>
    <w:rsid w:val="00EB00AD"/>
    <w:rsid w:val="00EB136C"/>
    <w:rsid w:val="00EB2FB0"/>
    <w:rsid w:val="00EB480E"/>
    <w:rsid w:val="00EB5EC6"/>
    <w:rsid w:val="00EB64A9"/>
    <w:rsid w:val="00EB6B08"/>
    <w:rsid w:val="00EB7FC9"/>
    <w:rsid w:val="00EC0838"/>
    <w:rsid w:val="00EC1172"/>
    <w:rsid w:val="00EC248C"/>
    <w:rsid w:val="00EC770B"/>
    <w:rsid w:val="00ED102A"/>
    <w:rsid w:val="00ED27E8"/>
    <w:rsid w:val="00ED3833"/>
    <w:rsid w:val="00ED5123"/>
    <w:rsid w:val="00ED65DE"/>
    <w:rsid w:val="00ED680C"/>
    <w:rsid w:val="00ED6FEF"/>
    <w:rsid w:val="00ED7137"/>
    <w:rsid w:val="00EE0BD2"/>
    <w:rsid w:val="00EE2FA2"/>
    <w:rsid w:val="00EE529B"/>
    <w:rsid w:val="00EE5A5F"/>
    <w:rsid w:val="00EE5EBA"/>
    <w:rsid w:val="00EE6BCB"/>
    <w:rsid w:val="00EE6FB2"/>
    <w:rsid w:val="00EF06EA"/>
    <w:rsid w:val="00EF0D3A"/>
    <w:rsid w:val="00EF1AD2"/>
    <w:rsid w:val="00EF30F0"/>
    <w:rsid w:val="00EF3CD5"/>
    <w:rsid w:val="00EF554A"/>
    <w:rsid w:val="00EF6978"/>
    <w:rsid w:val="00EF6F1B"/>
    <w:rsid w:val="00F00B59"/>
    <w:rsid w:val="00F017AC"/>
    <w:rsid w:val="00F07604"/>
    <w:rsid w:val="00F10452"/>
    <w:rsid w:val="00F11BB1"/>
    <w:rsid w:val="00F122DB"/>
    <w:rsid w:val="00F13B13"/>
    <w:rsid w:val="00F13E49"/>
    <w:rsid w:val="00F21088"/>
    <w:rsid w:val="00F22117"/>
    <w:rsid w:val="00F22C5B"/>
    <w:rsid w:val="00F22F25"/>
    <w:rsid w:val="00F23609"/>
    <w:rsid w:val="00F242FC"/>
    <w:rsid w:val="00F24778"/>
    <w:rsid w:val="00F24C24"/>
    <w:rsid w:val="00F24FBA"/>
    <w:rsid w:val="00F258A3"/>
    <w:rsid w:val="00F27648"/>
    <w:rsid w:val="00F3009E"/>
    <w:rsid w:val="00F308DF"/>
    <w:rsid w:val="00F31BBE"/>
    <w:rsid w:val="00F326BF"/>
    <w:rsid w:val="00F327E7"/>
    <w:rsid w:val="00F338A1"/>
    <w:rsid w:val="00F34515"/>
    <w:rsid w:val="00F34EAE"/>
    <w:rsid w:val="00F35296"/>
    <w:rsid w:val="00F35746"/>
    <w:rsid w:val="00F40310"/>
    <w:rsid w:val="00F417CA"/>
    <w:rsid w:val="00F41C0A"/>
    <w:rsid w:val="00F41D90"/>
    <w:rsid w:val="00F4269E"/>
    <w:rsid w:val="00F42EA7"/>
    <w:rsid w:val="00F43280"/>
    <w:rsid w:val="00F4409F"/>
    <w:rsid w:val="00F447C7"/>
    <w:rsid w:val="00F4595E"/>
    <w:rsid w:val="00F459B4"/>
    <w:rsid w:val="00F469D1"/>
    <w:rsid w:val="00F47818"/>
    <w:rsid w:val="00F50A2C"/>
    <w:rsid w:val="00F5211B"/>
    <w:rsid w:val="00F554A9"/>
    <w:rsid w:val="00F576D2"/>
    <w:rsid w:val="00F60AC0"/>
    <w:rsid w:val="00F6298A"/>
    <w:rsid w:val="00F633D5"/>
    <w:rsid w:val="00F63F65"/>
    <w:rsid w:val="00F64320"/>
    <w:rsid w:val="00F643A8"/>
    <w:rsid w:val="00F6488C"/>
    <w:rsid w:val="00F64966"/>
    <w:rsid w:val="00F64AFB"/>
    <w:rsid w:val="00F64C9D"/>
    <w:rsid w:val="00F6532F"/>
    <w:rsid w:val="00F65351"/>
    <w:rsid w:val="00F67667"/>
    <w:rsid w:val="00F70AD0"/>
    <w:rsid w:val="00F716FD"/>
    <w:rsid w:val="00F73DEA"/>
    <w:rsid w:val="00F74DA4"/>
    <w:rsid w:val="00F76522"/>
    <w:rsid w:val="00F80355"/>
    <w:rsid w:val="00F814E0"/>
    <w:rsid w:val="00F82203"/>
    <w:rsid w:val="00F830CE"/>
    <w:rsid w:val="00F86597"/>
    <w:rsid w:val="00F87684"/>
    <w:rsid w:val="00F87C43"/>
    <w:rsid w:val="00F913B4"/>
    <w:rsid w:val="00F91C58"/>
    <w:rsid w:val="00F93825"/>
    <w:rsid w:val="00F95F20"/>
    <w:rsid w:val="00F960DE"/>
    <w:rsid w:val="00F96BB1"/>
    <w:rsid w:val="00FA0E6E"/>
    <w:rsid w:val="00FA2896"/>
    <w:rsid w:val="00FA2EB1"/>
    <w:rsid w:val="00FA5722"/>
    <w:rsid w:val="00FA6E86"/>
    <w:rsid w:val="00FA77EE"/>
    <w:rsid w:val="00FA7C46"/>
    <w:rsid w:val="00FB0C81"/>
    <w:rsid w:val="00FB0DAC"/>
    <w:rsid w:val="00FB144D"/>
    <w:rsid w:val="00FB2482"/>
    <w:rsid w:val="00FB2550"/>
    <w:rsid w:val="00FB36D7"/>
    <w:rsid w:val="00FB4CD2"/>
    <w:rsid w:val="00FB59D0"/>
    <w:rsid w:val="00FB6A39"/>
    <w:rsid w:val="00FC2200"/>
    <w:rsid w:val="00FC2540"/>
    <w:rsid w:val="00FC2B76"/>
    <w:rsid w:val="00FC5A12"/>
    <w:rsid w:val="00FC7449"/>
    <w:rsid w:val="00FD07EE"/>
    <w:rsid w:val="00FD0DCF"/>
    <w:rsid w:val="00FD12BC"/>
    <w:rsid w:val="00FD3FBC"/>
    <w:rsid w:val="00FD400A"/>
    <w:rsid w:val="00FD4D28"/>
    <w:rsid w:val="00FD53A8"/>
    <w:rsid w:val="00FD7952"/>
    <w:rsid w:val="00FE2616"/>
    <w:rsid w:val="00FE3639"/>
    <w:rsid w:val="00FE51B4"/>
    <w:rsid w:val="00FE63BF"/>
    <w:rsid w:val="00FE7FF2"/>
    <w:rsid w:val="00FF0204"/>
    <w:rsid w:val="00FF3AED"/>
    <w:rsid w:val="00FF6AC4"/>
    <w:rsid w:val="00FF739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A20DB6"/>
  <w15:docId w15:val="{06D5A340-0CC0-43A4-B717-CFC672543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tcBorders>
        <w:left w:val="single" w:sz="6" w:space="0" w:color="FFFFFF"/>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tcBorders>
        <w:top w:val="single" w:sz="6" w:space="0" w:color="808080"/>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StylePr w:type="nwCell">
      <w:rPr>
        <w:b/>
        <w:bCs/>
        <w:color w:val="FFFFFF"/>
      </w:r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cPr>
      <w:shd w:val="clear" w:color="auto" w:fill="auto"/>
    </w:tcPr>
    <w:tblStylePr w:type="firstRow">
      <w:rPr>
        <w:caps/>
        <w:color w:val="auto"/>
      </w:rPr>
    </w:tblStylePr>
  </w:style>
  <w:style w:type="table" w:styleId="TableGrid">
    <w:name w:val="Table Grid"/>
    <w:aliases w:val="学术论文的三线表"/>
    <w:basedOn w:val="TableNormal"/>
    <w:qFormat/>
    <w:rsid w:val="00493D40"/>
    <w:pPr>
      <w:jc w:val="both"/>
    </w:pPr>
    <w:tblPr/>
  </w:style>
  <w:style w:type="table" w:styleId="TableGrid1">
    <w:name w:val="Table Grid 1"/>
    <w:basedOn w:val="TableNormal"/>
    <w:semiHidden/>
    <w:rsid w:val="00493D40"/>
    <w:pPr>
      <w:jc w:val="both"/>
    </w:pP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StylePr>
  </w:style>
  <w:style w:type="table" w:styleId="TableGrid2">
    <w:name w:val="Table Grid 2"/>
    <w:basedOn w:val="TableNormal"/>
    <w:semiHidden/>
    <w:rsid w:val="00493D40"/>
    <w:pPr>
      <w:jc w:val="both"/>
    </w:p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StylePr>
  </w:style>
  <w:style w:type="table" w:styleId="TableGrid5">
    <w:name w:val="Table Grid 5"/>
    <w:basedOn w:val="TableNormal"/>
    <w:semiHidden/>
    <w:rsid w:val="00493D40"/>
    <w:pPr>
      <w:jc w:val="both"/>
    </w:p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cPr>
      <w:tcBorders>
        <w:bottom w:val="single" w:sz="12" w:space="0" w:color="000000"/>
      </w:tcBorders>
      <w:shd w:val="clear" w:color="auto" w:fill="auto"/>
    </w:tcPr>
    <w:tblStylePr w:type="firstRow">
      <w:rPr>
        <w:b/>
        <w:bCs/>
        <w:color w:val="FFFFFF"/>
      </w:rPr>
    </w:tblStylePr>
  </w:style>
  <w:style w:type="table" w:styleId="TableList5">
    <w:name w:val="Table List 5"/>
    <w:basedOn w:val="TableNormal"/>
    <w:semiHidden/>
    <w:rsid w:val="00493D40"/>
    <w:pPr>
      <w:jc w:val="both"/>
    </w:p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cPr>
      <w:tcBorders>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cPr>
      <w:tcBorders>
        <w:left w:val="single" w:sz="12" w:space="0" w:color="000000"/>
        <w:righ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blStylePr w:type="firstRow">
      <w:rPr>
        <w:color w:val="auto"/>
      </w:rPr>
    </w:tblStylePr>
  </w:style>
  <w:style w:type="table" w:styleId="TableWeb2">
    <w:name w:val="Table Web 2"/>
    <w:basedOn w:val="TableNormal"/>
    <w:semiHidden/>
    <w:rsid w:val="00493D40"/>
    <w:pPr>
      <w:jc w:val="both"/>
    </w:pPr>
    <w:tblPr/>
    <w:tblStylePr w:type="firstRow">
      <w:rPr>
        <w:color w:val="auto"/>
      </w:rPr>
    </w:tblStylePr>
  </w:style>
  <w:style w:type="table" w:styleId="TableWeb3">
    <w:name w:val="Table Web 3"/>
    <w:basedOn w:val="TableNormal"/>
    <w:semiHidden/>
    <w:rsid w:val="00493D40"/>
    <w:pPr>
      <w:jc w:val="both"/>
    </w:pPr>
    <w:tbl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Text11"/>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DC52B0"/>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9063C"/>
    <w:rPr>
      <w:sz w:val="22"/>
      <w:szCs w:val="22"/>
      <w:lang w:val="es-E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9063C"/>
    <w:rPr>
      <w:sz w:val="22"/>
      <w:szCs w:val="22"/>
      <w:lang w:val="es-ES"/>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9063C"/>
    <w:rPr>
      <w:sz w:val="22"/>
      <w:szCs w:val="22"/>
      <w:lang w:val="es-ES"/>
    </w:rPr>
  </w:style>
  <w:style w:type="character" w:customStyle="1" w:styleId="Heading5Char">
    <w:name w:val="Heading 5 Char"/>
    <w:basedOn w:val="DefaultParagraphFont"/>
    <w:link w:val="Heading5"/>
    <w:rsid w:val="00E9063C"/>
    <w:rPr>
      <w:sz w:val="22"/>
      <w:szCs w:val="22"/>
      <w:lang w:val="es-ES"/>
    </w:rPr>
  </w:style>
  <w:style w:type="character" w:customStyle="1" w:styleId="Heading6Char">
    <w:name w:val="Heading 6 Char"/>
    <w:basedOn w:val="DefaultParagraphFont"/>
    <w:link w:val="Heading6"/>
    <w:rsid w:val="00E9063C"/>
    <w:rPr>
      <w:rFonts w:ascii="Arial" w:hAnsi="Arial"/>
      <w:i/>
      <w:sz w:val="22"/>
      <w:szCs w:val="22"/>
      <w:lang w:val="es-ES"/>
    </w:rPr>
  </w:style>
  <w:style w:type="character" w:customStyle="1" w:styleId="Heading7Char">
    <w:name w:val="Heading 7 Char"/>
    <w:basedOn w:val="DefaultParagraphFont"/>
    <w:link w:val="Heading7"/>
    <w:rsid w:val="00E9063C"/>
    <w:rPr>
      <w:rFonts w:ascii="Arial" w:hAnsi="Arial"/>
      <w:sz w:val="22"/>
      <w:szCs w:val="22"/>
      <w:lang w:val="es-ES"/>
    </w:rPr>
  </w:style>
  <w:style w:type="character" w:customStyle="1" w:styleId="Heading8Char">
    <w:name w:val="Heading 8 Char"/>
    <w:basedOn w:val="DefaultParagraphFont"/>
    <w:link w:val="Heading8"/>
    <w:rsid w:val="00E9063C"/>
    <w:rPr>
      <w:b/>
      <w:sz w:val="22"/>
      <w:szCs w:val="22"/>
      <w:lang w:val="es-ES"/>
    </w:rPr>
  </w:style>
  <w:style w:type="character" w:customStyle="1" w:styleId="Heading9Char">
    <w:name w:val="Heading 9 Char"/>
    <w:basedOn w:val="DefaultParagraphFont"/>
    <w:link w:val="Heading9"/>
    <w:rsid w:val="00E9063C"/>
    <w:rPr>
      <w:rFonts w:ascii="Arial" w:hAnsi="Arial"/>
      <w:i/>
      <w:sz w:val="18"/>
      <w:szCs w:val="22"/>
      <w:lang w:val="es-ES"/>
    </w:rPr>
  </w:style>
  <w:style w:type="numbering" w:customStyle="1" w:styleId="1111111">
    <w:name w:val="1 / 1.1 / 1.1.11"/>
    <w:basedOn w:val="NoList"/>
    <w:next w:val="111111"/>
    <w:semiHidden/>
    <w:rsid w:val="00E9063C"/>
  </w:style>
  <w:style w:type="character" w:customStyle="1" w:styleId="HeaderChar">
    <w:name w:val="Header Char"/>
    <w:basedOn w:val="DefaultParagraphFont"/>
    <w:link w:val="Header"/>
    <w:rsid w:val="00E9063C"/>
    <w:rPr>
      <w:sz w:val="22"/>
      <w:szCs w:val="22"/>
      <w:lang w:val="es-ES"/>
    </w:rPr>
  </w:style>
  <w:style w:type="character" w:customStyle="1" w:styleId="FooterChar">
    <w:name w:val="Footer Char"/>
    <w:basedOn w:val="DefaultParagraphFont"/>
    <w:link w:val="Footer"/>
    <w:semiHidden/>
    <w:rsid w:val="00E9063C"/>
    <w:rPr>
      <w:sz w:val="22"/>
      <w:szCs w:val="22"/>
      <w:lang w:val="es-ES"/>
    </w:rPr>
  </w:style>
  <w:style w:type="numbering" w:customStyle="1" w:styleId="1ai1">
    <w:name w:val="1 / a / i1"/>
    <w:basedOn w:val="NoList"/>
    <w:next w:val="1ai"/>
    <w:semiHidden/>
    <w:rsid w:val="00E9063C"/>
  </w:style>
  <w:style w:type="numbering" w:customStyle="1" w:styleId="ArticleSection1">
    <w:name w:val="Article / Section1"/>
    <w:basedOn w:val="NoList"/>
    <w:next w:val="ArticleSection"/>
    <w:semiHidden/>
    <w:rsid w:val="00E9063C"/>
  </w:style>
  <w:style w:type="character" w:customStyle="1" w:styleId="BodyText3Char">
    <w:name w:val="Body Text 3 Char"/>
    <w:basedOn w:val="DefaultParagraphFont"/>
    <w:link w:val="BodyText3"/>
    <w:semiHidden/>
    <w:rsid w:val="00E9063C"/>
    <w:rPr>
      <w:sz w:val="16"/>
      <w:szCs w:val="16"/>
      <w:lang w:val="es-ES"/>
    </w:rPr>
  </w:style>
  <w:style w:type="character" w:customStyle="1" w:styleId="BodyTextIndent3Char">
    <w:name w:val="Body Text Indent 3 Char"/>
    <w:basedOn w:val="DefaultParagraphFont"/>
    <w:link w:val="BodyTextIndent3"/>
    <w:semiHidden/>
    <w:rsid w:val="00E9063C"/>
    <w:rPr>
      <w:sz w:val="16"/>
      <w:szCs w:val="16"/>
      <w:lang w:val="es-ES"/>
    </w:rPr>
  </w:style>
  <w:style w:type="character" w:customStyle="1" w:styleId="PlainTextChar">
    <w:name w:val="Plain Text Char"/>
    <w:basedOn w:val="DefaultParagraphFont"/>
    <w:link w:val="PlainText"/>
    <w:semiHidden/>
    <w:rsid w:val="00E9063C"/>
    <w:rPr>
      <w:rFonts w:ascii="Courier New" w:hAnsi="Courier New" w:cs="Courier New"/>
      <w:szCs w:val="22"/>
      <w:lang w:val="es-ES"/>
    </w:rPr>
  </w:style>
  <w:style w:type="character" w:customStyle="1" w:styleId="SubtitleChar">
    <w:name w:val="Subtitle Char"/>
    <w:basedOn w:val="DefaultParagraphFont"/>
    <w:link w:val="Subtitle"/>
    <w:rsid w:val="00E9063C"/>
    <w:rPr>
      <w:rFonts w:ascii="Arial" w:hAnsi="Arial" w:cs="Arial"/>
      <w:sz w:val="22"/>
      <w:szCs w:val="22"/>
      <w:lang w:val="es-ES"/>
    </w:rPr>
  </w:style>
  <w:style w:type="character" w:customStyle="1" w:styleId="TitleChar">
    <w:name w:val="Title Char"/>
    <w:basedOn w:val="DefaultParagraphFont"/>
    <w:link w:val="Title"/>
    <w:rsid w:val="00E9063C"/>
    <w:rPr>
      <w:rFonts w:ascii="Arial" w:hAnsi="Arial" w:cs="Arial"/>
      <w:b/>
      <w:bCs/>
      <w:kern w:val="28"/>
      <w:sz w:val="22"/>
      <w:szCs w:val="22"/>
      <w:lang w:val="es-ES"/>
    </w:rPr>
  </w:style>
  <w:style w:type="character" w:customStyle="1" w:styleId="DateChar">
    <w:name w:val="Date Char"/>
    <w:basedOn w:val="DefaultParagraphFont"/>
    <w:link w:val="Date"/>
    <w:rsid w:val="00E9063C"/>
    <w:rPr>
      <w:sz w:val="22"/>
      <w:szCs w:val="22"/>
      <w:lang w:val="es-ES"/>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34"/>
    <w:qFormat/>
    <w:rsid w:val="00E9063C"/>
    <w:pPr>
      <w:ind w:left="720"/>
      <w:contextualSpacing/>
    </w:pPr>
  </w:style>
  <w:style w:type="paragraph" w:styleId="Revision">
    <w:name w:val="Revision"/>
    <w:hidden/>
    <w:uiPriority w:val="99"/>
    <w:semiHidden/>
    <w:rsid w:val="00E9063C"/>
    <w:rPr>
      <w:sz w:val="22"/>
      <w:szCs w:val="22"/>
    </w:rPr>
  </w:style>
  <w:style w:type="paragraph" w:styleId="NormalWeb">
    <w:name w:val="Normal (Web)"/>
    <w:basedOn w:val="Normal"/>
    <w:uiPriority w:val="99"/>
    <w:unhideWhenUsed/>
    <w:rsid w:val="00E9063C"/>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9063C"/>
  </w:style>
  <w:style w:type="character" w:customStyle="1" w:styleId="highlight">
    <w:name w:val="highlight"/>
    <w:basedOn w:val="DefaultParagraphFont"/>
    <w:rsid w:val="00E9063C"/>
  </w:style>
  <w:style w:type="paragraph" w:customStyle="1" w:styleId="TableParagraph">
    <w:name w:val="Table Paragraph"/>
    <w:basedOn w:val="Normal"/>
    <w:uiPriority w:val="1"/>
    <w:qFormat/>
    <w:rsid w:val="00E82E20"/>
    <w:pPr>
      <w:widowControl w:val="0"/>
      <w:autoSpaceDE w:val="0"/>
      <w:autoSpaceDN w:val="0"/>
      <w:jc w:val="left"/>
    </w:pPr>
  </w:style>
  <w:style w:type="paragraph" w:styleId="HTMLPreformatted">
    <w:name w:val="HTML Preformatted"/>
    <w:basedOn w:val="Normal"/>
    <w:link w:val="HTMLPreformattedChar"/>
    <w:uiPriority w:val="99"/>
    <w:semiHidden/>
    <w:unhideWhenUsed/>
    <w:rsid w:val="00A13D5A"/>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3D5A"/>
    <w:rPr>
      <w:rFonts w:ascii="Consolas" w:hAnsi="Consolas"/>
      <w:lang w:val="es-ES"/>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F3009E"/>
    <w:rPr>
      <w:sz w:val="22"/>
      <w:szCs w:val="22"/>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F3009E"/>
    <w:pPr>
      <w:spacing w:after="160" w:line="240" w:lineRule="exact"/>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C885BE-D3B5-4104-97C5-8AB15BA489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purl.org/dc/terms/"/>
    <ds:schemaRef ds:uri="http://www.w3.org/XML/1998/namespace"/>
    <ds:schemaRef ds:uri="http://purl.org/dc/elements/1.1/"/>
    <ds:schemaRef ds:uri="http://schemas.microsoft.com/office/2006/documentManagement/types"/>
    <ds:schemaRef ds:uri="http://schemas.microsoft.com/office/infopath/2007/PartnerControls"/>
    <ds:schemaRef ds:uri="http://schemas.openxmlformats.org/package/2006/metadata/core-properties"/>
    <ds:schemaRef ds:uri="http://schemas.microsoft.com/office/2006/metadata/properties"/>
    <ds:schemaRef ds:uri="http://schemas.microsoft.com/sharepoint/v3"/>
    <ds:schemaRef ds:uri="eb6c2e4c-3f1c-4103-a37b-37c984dbe58f"/>
    <ds:schemaRef ds:uri="b93c647f-d63b-431a-95c8-8e00048cff23"/>
    <ds:schemaRef ds:uri="http://purl.org/dc/dcmitype/"/>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1</TotalTime>
  <Pages>10</Pages>
  <Words>3523</Words>
  <Characters>20083</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Propuesta de proyecto: Namibia</vt:lpstr>
    </vt:vector>
  </TitlesOfParts>
  <Company>UNMFS</Company>
  <LinksUpToDate>false</LinksUpToDate>
  <CharactersWithSpaces>23559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Namibia</dc:title>
  <dc:subject/>
  <dc:creator>XW/JS</dc:creator>
  <cp:keywords>97th ExCom</cp:keywords>
  <cp:lastModifiedBy>Angela Xue He Yan</cp:lastModifiedBy>
  <cp:revision>4</cp:revision>
  <cp:lastPrinted>2001-05-26T19:40:00Z</cp:lastPrinted>
  <dcterms:created xsi:type="dcterms:W3CDTF">2025-11-17T22:03:00Z</dcterms:created>
  <dcterms:modified xsi:type="dcterms:W3CDTF">2025-11-19T17:41:00Z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UNEP/OzL.Pro/ExCom/97/64</vt:lpwstr>
  </property>
  <property fmtid="{D5CDD505-2E9C-101B-9397-08002B2CF9AE}" pid="3" name="Revision date">
    <vt:lpwstr>11/14/2025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y fmtid="{D5CDD505-2E9C-101B-9397-08002B2CF9AE}" pid="8" name="Title">
    <vt:lpwstr>Propuesta de proyecto: Namibia</vt:lpwstr>
  </property>
</Properties>
</file>