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01" w:type="dxa"/>
        <w:tblInd w:w="-432" w:type="dxa"/>
        <w:tblLayout w:type="fixed"/>
        <w:tblLook w:val="0000" w:firstRow="0" w:lastRow="0" w:firstColumn="0" w:lastColumn="0" w:noHBand="0" w:noVBand="0"/>
      </w:tblPr>
      <w:tblGrid>
        <w:gridCol w:w="1867"/>
        <w:gridCol w:w="3993"/>
        <w:gridCol w:w="4141"/>
      </w:tblGrid>
      <w:tr w:rsidR="0087455A" w14:paraId="32681C94" w14:textId="77777777" w:rsidTr="00D56BC0">
        <w:trPr>
          <w:trHeight w:val="714"/>
        </w:trPr>
        <w:tc>
          <w:tcPr>
            <w:tcW w:w="5860" w:type="dxa"/>
            <w:gridSpan w:val="2"/>
            <w:tcBorders>
              <w:bottom w:val="single" w:sz="18" w:space="0" w:color="auto"/>
            </w:tcBorders>
          </w:tcPr>
          <w:p w14:paraId="7EA62200" w14:textId="77777777" w:rsidR="0087455A" w:rsidRDefault="0024162E">
            <w:pPr>
              <w:rPr>
                <w:rFonts w:ascii="Univers" w:hAnsi="Univers"/>
                <w:b/>
                <w:sz w:val="28"/>
                <w:szCs w:val="28"/>
                <w:lang w:val="es-MX"/>
              </w:rPr>
            </w:pPr>
            <w:r>
              <w:rPr>
                <w:rFonts w:ascii="Univers" w:hAnsi="Univers"/>
                <w:b/>
                <w:sz w:val="28"/>
                <w:szCs w:val="28"/>
                <w:lang w:val="es-MX"/>
              </w:rPr>
              <w:t>NACIONES</w:t>
            </w:r>
          </w:p>
          <w:p w14:paraId="46735EFF"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41" w:type="dxa"/>
            <w:tcBorders>
              <w:bottom w:val="single" w:sz="18" w:space="0" w:color="auto"/>
            </w:tcBorders>
          </w:tcPr>
          <w:p w14:paraId="5310465C"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3994669D" w14:textId="77777777" w:rsidTr="00D56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9"/>
        </w:trPr>
        <w:tc>
          <w:tcPr>
            <w:tcW w:w="1867" w:type="dxa"/>
            <w:tcBorders>
              <w:top w:val="nil"/>
              <w:left w:val="nil"/>
              <w:bottom w:val="single" w:sz="36" w:space="0" w:color="auto"/>
              <w:right w:val="nil"/>
            </w:tcBorders>
          </w:tcPr>
          <w:p w14:paraId="5F1D157B" w14:textId="77777777" w:rsidR="0087455A" w:rsidRDefault="0024162E">
            <w:pPr>
              <w:spacing w:before="120"/>
            </w:pPr>
            <w:r>
              <w:rPr>
                <w:noProof/>
                <w:lang w:val="en-CA" w:eastAsia="en-CA"/>
              </w:rPr>
              <w:drawing>
                <wp:anchor distT="0" distB="0" distL="114300" distR="114300" simplePos="0" relativeHeight="251657216" behindDoc="0" locked="0" layoutInCell="1" allowOverlap="1" wp14:anchorId="40076548" wp14:editId="3FD27FF8">
                  <wp:simplePos x="0" y="0"/>
                  <wp:positionH relativeFrom="column">
                    <wp:posOffset>300990</wp:posOffset>
                  </wp:positionH>
                  <wp:positionV relativeFrom="paragraph">
                    <wp:posOffset>859155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59264" behindDoc="1" locked="0" layoutInCell="0" allowOverlap="1" wp14:anchorId="0C885EBC" wp14:editId="66A6FAA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92" w:type="dxa"/>
            <w:tcBorders>
              <w:top w:val="nil"/>
              <w:left w:val="nil"/>
              <w:bottom w:val="single" w:sz="36" w:space="0" w:color="auto"/>
              <w:right w:val="nil"/>
            </w:tcBorders>
          </w:tcPr>
          <w:p w14:paraId="30AA7A2F" w14:textId="77777777" w:rsidR="007537D7" w:rsidRDefault="007537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FEE3886" w14:textId="63042273"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0FB643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73F7AD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958C8E0"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E1EFE63" w14:textId="77777777" w:rsidR="0087455A" w:rsidRDefault="0087455A">
            <w:pPr>
              <w:spacing w:before="720"/>
              <w:ind w:left="158"/>
              <w:rPr>
                <w:lang w:val="es-ES"/>
              </w:rPr>
            </w:pPr>
          </w:p>
        </w:tc>
        <w:tc>
          <w:tcPr>
            <w:tcW w:w="4141" w:type="dxa"/>
            <w:tcBorders>
              <w:top w:val="nil"/>
              <w:left w:val="nil"/>
              <w:bottom w:val="single" w:sz="36" w:space="0" w:color="auto"/>
              <w:right w:val="nil"/>
            </w:tcBorders>
          </w:tcPr>
          <w:p w14:paraId="79B82882" w14:textId="77777777" w:rsidR="007537D7" w:rsidRDefault="007537D7">
            <w:pPr>
              <w:rPr>
                <w:lang w:val="es-ES"/>
              </w:rPr>
            </w:pPr>
          </w:p>
          <w:p w14:paraId="25FC4074" w14:textId="171E1FD7" w:rsidR="0087455A" w:rsidRDefault="0024162E">
            <w:pPr>
              <w:rPr>
                <w:lang w:val="es-ES"/>
              </w:rPr>
            </w:pPr>
            <w:r>
              <w:rPr>
                <w:lang w:val="es-ES"/>
              </w:rPr>
              <w:t>Distr.</w:t>
            </w:r>
          </w:p>
          <w:p w14:paraId="59417B61" w14:textId="77777777" w:rsidR="0087455A" w:rsidRDefault="0024162E">
            <w:pPr>
              <w:rPr>
                <w:lang w:val="es-ES"/>
              </w:rPr>
            </w:pPr>
            <w:r>
              <w:rPr>
                <w:lang w:val="es-ES"/>
              </w:rPr>
              <w:t>GENERAL</w:t>
            </w:r>
          </w:p>
          <w:p w14:paraId="40271EE4" w14:textId="77777777" w:rsidR="0087455A" w:rsidRDefault="0087455A">
            <w:pPr>
              <w:rPr>
                <w:lang w:val="es-ES"/>
              </w:rPr>
            </w:pPr>
          </w:p>
          <w:p w14:paraId="37D8E4D3" w14:textId="2F6BBE43" w:rsidR="0087455A" w:rsidRPr="0062646A" w:rsidRDefault="00CB74D7">
            <w:pPr>
              <w:rPr>
                <w:lang w:val="es-ES"/>
              </w:rPr>
            </w:pPr>
            <w:r>
              <w:fldChar w:fldCharType="begin"/>
            </w:r>
            <w:r w:rsidRPr="0062646A">
              <w:rPr>
                <w:lang w:val="es-ES"/>
              </w:rPr>
              <w:instrText xml:space="preserve"> DOCPROPERTY  "Document number"  \* MERGEFORMAT </w:instrText>
            </w:r>
            <w:r>
              <w:fldChar w:fldCharType="separate"/>
            </w:r>
            <w:r w:rsidR="00D56BC0">
              <w:rPr>
                <w:lang w:val="es-ES"/>
              </w:rPr>
              <w:t>UNEP/OzL.Pro/ExCom/93/59</w:t>
            </w:r>
            <w:r>
              <w:fldChar w:fldCharType="end"/>
            </w:r>
          </w:p>
          <w:p w14:paraId="16CF3DE2" w14:textId="58B09B42" w:rsidR="002959B4" w:rsidRPr="0062646A" w:rsidRDefault="00CB74D7" w:rsidP="002959B4">
            <w:pPr>
              <w:rPr>
                <w:lang w:val="es-ES"/>
              </w:rPr>
            </w:pPr>
            <w:r>
              <w:fldChar w:fldCharType="begin"/>
            </w:r>
            <w:r w:rsidRPr="0062646A">
              <w:rPr>
                <w:lang w:val="es-ES"/>
              </w:rPr>
              <w:instrText xml:space="preserve"> DOCPROPERTY  "Revision date"  \* MERGEFORMAT </w:instrText>
            </w:r>
            <w:r>
              <w:fldChar w:fldCharType="separate"/>
            </w:r>
            <w:r w:rsidRPr="0062646A">
              <w:rPr>
                <w:lang w:val="es-ES"/>
              </w:rPr>
              <w:t>30 de noviembre de 2023</w:t>
            </w:r>
            <w:r>
              <w:fldChar w:fldCharType="end"/>
            </w:r>
          </w:p>
          <w:p w14:paraId="2785C8AA" w14:textId="77777777" w:rsidR="00114CAA" w:rsidRPr="0062646A" w:rsidRDefault="00114CAA">
            <w:pPr>
              <w:rPr>
                <w:caps/>
                <w:lang w:val="es-ES"/>
              </w:rPr>
            </w:pPr>
          </w:p>
          <w:p w14:paraId="526FF920" w14:textId="77777777" w:rsidR="0087455A" w:rsidRDefault="0024162E">
            <w:pPr>
              <w:rPr>
                <w:lang w:val="es-MX"/>
              </w:rPr>
            </w:pPr>
            <w:r>
              <w:rPr>
                <w:lang w:val="es-MX"/>
              </w:rPr>
              <w:t xml:space="preserve">ESPAÑOL </w:t>
            </w:r>
          </w:p>
          <w:p w14:paraId="2CB51286" w14:textId="77777777" w:rsidR="0087455A" w:rsidRDefault="0024162E">
            <w:pPr>
              <w:rPr>
                <w:lang w:val="es-ES"/>
              </w:rPr>
            </w:pPr>
            <w:r>
              <w:rPr>
                <w:lang w:val="es-ES"/>
              </w:rPr>
              <w:t xml:space="preserve">ORIGINAL: </w:t>
            </w:r>
            <w:r>
              <w:rPr>
                <w:lang w:val="es-MX"/>
              </w:rPr>
              <w:t>INGLÉS</w:t>
            </w:r>
          </w:p>
        </w:tc>
      </w:tr>
    </w:tbl>
    <w:p w14:paraId="38DF826F"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719B9DBC" w14:textId="77777777" w:rsidR="002D5A1A" w:rsidRPr="0062646A" w:rsidRDefault="002D5A1A" w:rsidP="002D5A1A">
      <w:pPr>
        <w:jc w:val="left"/>
        <w:rPr>
          <w:lang w:val="es-ES"/>
        </w:rPr>
      </w:pPr>
      <w:r w:rsidRPr="0062646A">
        <w:rPr>
          <w:lang w:val="es-ES"/>
        </w:rPr>
        <w:t xml:space="preserve">Montreal, </w:t>
      </w:r>
      <w:r w:rsidR="00D321F8" w:rsidRPr="0062646A">
        <w:rPr>
          <w:lang w:val="es-ES"/>
        </w:rPr>
        <w:t xml:space="preserve">15 </w:t>
      </w:r>
      <w:r w:rsidR="0073028E" w:rsidRPr="0062646A">
        <w:rPr>
          <w:lang w:val="es-ES"/>
        </w:rPr>
        <w:t xml:space="preserve">– </w:t>
      </w:r>
      <w:r w:rsidR="00D321F8" w:rsidRPr="0062646A">
        <w:rPr>
          <w:lang w:val="es-ES"/>
        </w:rPr>
        <w:t>19</w:t>
      </w:r>
      <w:r w:rsidRPr="0062646A">
        <w:rPr>
          <w:lang w:val="es-ES"/>
        </w:rPr>
        <w:t xml:space="preserve"> de </w:t>
      </w:r>
      <w:r w:rsidR="00D321F8" w:rsidRPr="0062646A">
        <w:rPr>
          <w:lang w:val="es-ES"/>
        </w:rPr>
        <w:t xml:space="preserve">diciembre de </w:t>
      </w:r>
      <w:r w:rsidRPr="0062646A">
        <w:rPr>
          <w:lang w:val="es-ES"/>
        </w:rPr>
        <w:t>202</w:t>
      </w:r>
      <w:r w:rsidR="0073028E" w:rsidRPr="0062646A">
        <w:rPr>
          <w:lang w:val="es-ES"/>
        </w:rPr>
        <w:t>3</w:t>
      </w:r>
    </w:p>
    <w:p w14:paraId="65550AE6" w14:textId="49EBA443" w:rsidR="0063219E" w:rsidRPr="00C34FF1" w:rsidRDefault="00C34FF1" w:rsidP="0063219E">
      <w:pPr>
        <w:jc w:val="left"/>
        <w:rPr>
          <w:lang w:val="es-ES"/>
        </w:rPr>
      </w:pPr>
      <w:r w:rsidRPr="00C34FF1">
        <w:rPr>
          <w:lang w:val="es-ES"/>
        </w:rPr>
        <w:t xml:space="preserve">Cuestión </w:t>
      </w:r>
      <w:r w:rsidR="0063219E" w:rsidRPr="00C34FF1">
        <w:rPr>
          <w:lang w:val="es-ES"/>
        </w:rPr>
        <w:t xml:space="preserve">9 c) </w:t>
      </w:r>
      <w:r w:rsidRPr="00C34FF1">
        <w:rPr>
          <w:lang w:val="es-ES"/>
        </w:rPr>
        <w:t>del orden del día</w:t>
      </w:r>
      <w:r w:rsidR="0063219E" w:rsidRPr="00C34FF1">
        <w:rPr>
          <w:lang w:val="es-ES"/>
        </w:rPr>
        <w:t xml:space="preserve"> provisional</w:t>
      </w:r>
      <w:r w:rsidR="0063219E" w:rsidRPr="00512BEF">
        <w:rPr>
          <w:rStyle w:val="FootnoteReference"/>
        </w:rPr>
        <w:footnoteReference w:id="1"/>
      </w:r>
    </w:p>
    <w:p w14:paraId="0A8FFAAA" w14:textId="77777777" w:rsidR="0063219E" w:rsidRPr="00C34FF1" w:rsidRDefault="0063219E" w:rsidP="0063219E">
      <w:pPr>
        <w:jc w:val="left"/>
        <w:rPr>
          <w:lang w:val="es-ES"/>
        </w:rPr>
      </w:pPr>
    </w:p>
    <w:p w14:paraId="50900ED1" w14:textId="77777777" w:rsidR="0063219E" w:rsidRPr="00C34FF1" w:rsidRDefault="0063219E" w:rsidP="0063219E">
      <w:pPr>
        <w:rPr>
          <w:lang w:val="es-ES"/>
        </w:rPr>
      </w:pPr>
    </w:p>
    <w:p w14:paraId="41955792" w14:textId="77777777" w:rsidR="0063219E" w:rsidRPr="00C34FF1" w:rsidRDefault="0063219E" w:rsidP="0063219E">
      <w:pPr>
        <w:rPr>
          <w:b/>
          <w:lang w:val="es-ES"/>
        </w:rPr>
      </w:pPr>
    </w:p>
    <w:p w14:paraId="194D483E" w14:textId="2F26FAAA" w:rsidR="0063219E" w:rsidRPr="0062646A" w:rsidRDefault="00D56BC0" w:rsidP="0063219E">
      <w:pPr>
        <w:jc w:val="center"/>
        <w:rPr>
          <w:b/>
          <w:lang w:val="es-ES"/>
        </w:rPr>
      </w:pPr>
      <w:r w:rsidRPr="0062646A">
        <w:rPr>
          <w:b/>
          <w:lang w:val="es-ES"/>
        </w:rPr>
        <w:t>PROJECT PROPOSAL: GUYANA</w:t>
      </w:r>
    </w:p>
    <w:p w14:paraId="44D941F3" w14:textId="77777777" w:rsidR="0063219E" w:rsidRPr="0062646A" w:rsidRDefault="0063219E" w:rsidP="0063219E">
      <w:pPr>
        <w:jc w:val="center"/>
        <w:rPr>
          <w:lang w:val="es-ES"/>
        </w:rPr>
      </w:pPr>
    </w:p>
    <w:p w14:paraId="5DC3CF6F" w14:textId="77777777" w:rsidR="0063219E" w:rsidRDefault="0063219E" w:rsidP="0063219E">
      <w:pPr>
        <w:rPr>
          <w:lang w:val="es-ES"/>
        </w:rPr>
      </w:pPr>
    </w:p>
    <w:p w14:paraId="27B89FCC" w14:textId="77777777" w:rsidR="007537D7" w:rsidRPr="0062646A" w:rsidRDefault="007537D7" w:rsidP="0063219E">
      <w:pPr>
        <w:rPr>
          <w:lang w:val="es-ES"/>
        </w:rPr>
      </w:pPr>
    </w:p>
    <w:p w14:paraId="3BF9AC17" w14:textId="72F7AB37" w:rsidR="0063219E" w:rsidRPr="00064B91" w:rsidRDefault="00064B91" w:rsidP="0063219E">
      <w:pPr>
        <w:ind w:firstLine="720"/>
        <w:rPr>
          <w:lang w:val="es-ES"/>
        </w:rPr>
      </w:pPr>
      <w:r w:rsidRPr="00064B91">
        <w:rPr>
          <w:lang w:val="es-ES"/>
        </w:rPr>
        <w:t>Este documento contiene los comentarios y la recomendación de la Secretaría del Fondo sobre la siguiente propuesta de proyecto</w:t>
      </w:r>
      <w:r w:rsidR="0063219E" w:rsidRPr="00064B91">
        <w:rPr>
          <w:lang w:val="es-ES"/>
        </w:rPr>
        <w:t xml:space="preserve">: </w:t>
      </w:r>
    </w:p>
    <w:p w14:paraId="744BD53B" w14:textId="77777777" w:rsidR="0063219E" w:rsidRPr="00064B91" w:rsidRDefault="0063219E" w:rsidP="0063219E">
      <w:pPr>
        <w:rPr>
          <w:lang w:val="es-ES"/>
        </w:rPr>
      </w:pPr>
    </w:p>
    <w:p w14:paraId="1C402156" w14:textId="2F73BC5B" w:rsidR="0063219E" w:rsidRPr="00735855" w:rsidRDefault="00064B91" w:rsidP="0063219E">
      <w:pPr>
        <w:rPr>
          <w:u w:val="single"/>
        </w:rPr>
      </w:pPr>
      <w:r>
        <w:rPr>
          <w:u w:val="single"/>
        </w:rPr>
        <w:t>Asiste</w:t>
      </w:r>
      <w:r w:rsidR="0057660B">
        <w:rPr>
          <w:u w:val="single"/>
        </w:rPr>
        <w:t>n</w:t>
      </w:r>
      <w:r w:rsidR="0026603F">
        <w:rPr>
          <w:u w:val="single"/>
        </w:rPr>
        <w:t>cia té</w:t>
      </w:r>
      <w:r w:rsidR="0063219E" w:rsidRPr="00735855">
        <w:rPr>
          <w:u w:val="single"/>
        </w:rPr>
        <w:t>c</w:t>
      </w:r>
      <w:r w:rsidR="0026603F">
        <w:rPr>
          <w:u w:val="single"/>
        </w:rPr>
        <w:t>nica</w:t>
      </w:r>
    </w:p>
    <w:p w14:paraId="634B9F1B" w14:textId="77777777" w:rsidR="0063219E" w:rsidRPr="00735855" w:rsidRDefault="0063219E" w:rsidP="0063219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3219E" w:rsidRPr="00735855" w14:paraId="28067D04" w14:textId="77777777" w:rsidTr="00766A9F">
        <w:tc>
          <w:tcPr>
            <w:tcW w:w="6941" w:type="dxa"/>
          </w:tcPr>
          <w:p w14:paraId="6723B7DB" w14:textId="1F1B427C" w:rsidR="0063219E" w:rsidRPr="001F0660" w:rsidRDefault="005E035C" w:rsidP="00766A9F">
            <w:pPr>
              <w:pStyle w:val="ListParagraph"/>
              <w:numPr>
                <w:ilvl w:val="0"/>
                <w:numId w:val="21"/>
              </w:numPr>
              <w:ind w:hanging="830"/>
              <w:jc w:val="left"/>
              <w:rPr>
                <w:lang w:val="es-ES"/>
              </w:rPr>
            </w:pPr>
            <w:r w:rsidRPr="001F0660">
              <w:rPr>
                <w:lang w:val="es-ES"/>
              </w:rPr>
              <w:t>Actividades a</w:t>
            </w:r>
            <w:r w:rsidR="0063219E" w:rsidRPr="001F0660">
              <w:rPr>
                <w:lang w:val="es-ES"/>
              </w:rPr>
              <w:t>d</w:t>
            </w:r>
            <w:r w:rsidR="001F0660" w:rsidRPr="001F0660">
              <w:rPr>
                <w:lang w:val="es-ES"/>
              </w:rPr>
              <w:t xml:space="preserve">icionales para mantener la eficiencia energética </w:t>
            </w:r>
            <w:r w:rsidR="001F0660">
              <w:rPr>
                <w:lang w:val="es-ES"/>
              </w:rPr>
              <w:t>en el se</w:t>
            </w:r>
            <w:r w:rsidR="0073063A">
              <w:rPr>
                <w:lang w:val="es-ES"/>
              </w:rPr>
              <w:t xml:space="preserve">ctor de servicio y mantenimiento de conformidad con la </w:t>
            </w:r>
            <w:r w:rsidR="0073063A" w:rsidRPr="001F0660">
              <w:rPr>
                <w:lang w:val="es-ES"/>
              </w:rPr>
              <w:t>decisión</w:t>
            </w:r>
            <w:r w:rsidR="0063219E" w:rsidRPr="001F0660">
              <w:rPr>
                <w:lang w:val="es-ES"/>
              </w:rPr>
              <w:t xml:space="preserve"> 89/6</w:t>
            </w:r>
            <w:r w:rsidR="0073063A">
              <w:rPr>
                <w:lang w:val="es-ES"/>
              </w:rPr>
              <w:t xml:space="preserve"> </w:t>
            </w:r>
            <w:r w:rsidR="0063219E" w:rsidRPr="001F0660">
              <w:rPr>
                <w:lang w:val="es-ES"/>
              </w:rPr>
              <w:t>b)</w:t>
            </w:r>
          </w:p>
        </w:tc>
        <w:tc>
          <w:tcPr>
            <w:tcW w:w="2409" w:type="dxa"/>
          </w:tcPr>
          <w:p w14:paraId="60513FB9" w14:textId="234D5F1C" w:rsidR="0063219E" w:rsidRPr="00735855" w:rsidRDefault="0073063A" w:rsidP="00766A9F">
            <w:pPr>
              <w:jc w:val="right"/>
            </w:pPr>
            <w:r>
              <w:t>PNU</w:t>
            </w:r>
            <w:r w:rsidR="009A095E">
              <w:t>D</w:t>
            </w:r>
          </w:p>
        </w:tc>
      </w:tr>
    </w:tbl>
    <w:p w14:paraId="520CF4CD" w14:textId="77777777" w:rsidR="0087455A" w:rsidRDefault="0087455A">
      <w:pPr>
        <w:pStyle w:val="Heading1"/>
        <w:numPr>
          <w:ilvl w:val="0"/>
          <w:numId w:val="0"/>
        </w:numPr>
        <w:rPr>
          <w:lang w:val="es-ES"/>
        </w:rPr>
      </w:pPr>
    </w:p>
    <w:p w14:paraId="56183171" w14:textId="77777777" w:rsidR="0087455A" w:rsidRPr="00344EAB" w:rsidRDefault="0024162E">
      <w:pPr>
        <w:pStyle w:val="StyleHeader4Para4Left0Firstline0"/>
        <w:numPr>
          <w:ilvl w:val="0"/>
          <w:numId w:val="0"/>
        </w:numPr>
        <w:rPr>
          <w:lang w:val="en-US"/>
        </w:rPr>
      </w:pPr>
      <w:r w:rsidRPr="00344EAB">
        <w:rPr>
          <w:lang w:val="en-US"/>
        </w:rPr>
        <w:br w:type="page"/>
      </w:r>
    </w:p>
    <w:p w14:paraId="3B176505" w14:textId="5C3ACE19" w:rsidR="00D34EA1" w:rsidRPr="00735855" w:rsidRDefault="00446AC1" w:rsidP="00D34EA1">
      <w:pPr>
        <w:jc w:val="center"/>
        <w:rPr>
          <w:b/>
        </w:rPr>
      </w:pPr>
      <w:r>
        <w:rPr>
          <w:b/>
        </w:rPr>
        <w:lastRenderedPageBreak/>
        <w:t>DES</w:t>
      </w:r>
      <w:r w:rsidR="00312CB4">
        <w:rPr>
          <w:b/>
        </w:rPr>
        <w:t xml:space="preserve">CRIPCIÓN DEL </w:t>
      </w:r>
      <w:r w:rsidR="00D34EA1" w:rsidRPr="00735855">
        <w:rPr>
          <w:b/>
        </w:rPr>
        <w:t>PRO</w:t>
      </w:r>
      <w:r w:rsidR="00312CB4">
        <w:rPr>
          <w:b/>
        </w:rPr>
        <w:t>YECTO</w:t>
      </w:r>
    </w:p>
    <w:p w14:paraId="0B8B3F7F" w14:textId="77777777" w:rsidR="00D34EA1" w:rsidRPr="00735855" w:rsidRDefault="00D34EA1" w:rsidP="00D34EA1">
      <w:pPr>
        <w:jc w:val="left"/>
        <w:rPr>
          <w:b/>
        </w:rPr>
      </w:pPr>
    </w:p>
    <w:p w14:paraId="780FAAF9" w14:textId="00255964" w:rsidR="00D34EA1" w:rsidRPr="00735855" w:rsidRDefault="003E7C86" w:rsidP="00D34EA1">
      <w:pPr>
        <w:jc w:val="left"/>
        <w:rPr>
          <w:b/>
        </w:rPr>
      </w:pPr>
      <w:r>
        <w:rPr>
          <w:b/>
        </w:rPr>
        <w:t>Antecedentes</w:t>
      </w:r>
    </w:p>
    <w:p w14:paraId="0C1F095F" w14:textId="77777777" w:rsidR="00D34EA1" w:rsidRPr="00735855" w:rsidRDefault="00D34EA1" w:rsidP="00D34EA1"/>
    <w:p w14:paraId="1DB73F2E" w14:textId="61F31E5D" w:rsidR="00D34EA1" w:rsidRPr="00EF5703" w:rsidRDefault="004A0DC5" w:rsidP="00D34EA1">
      <w:pPr>
        <w:pStyle w:val="Heading1"/>
        <w:rPr>
          <w:lang w:val="es-ES"/>
        </w:rPr>
      </w:pPr>
      <w:r w:rsidRPr="004A0DC5">
        <w:rPr>
          <w:lang w:val="es-ES"/>
        </w:rPr>
        <w:t>La etapa II del plan de gestión de eliminación de los HCFC para Guyana fue aprobada en la</w:t>
      </w:r>
      <w:r w:rsidR="00D56BC0">
        <w:rPr>
          <w:lang w:val="es-ES"/>
        </w:rPr>
        <w:t> </w:t>
      </w:r>
      <w:r w:rsidRPr="004A0DC5">
        <w:rPr>
          <w:lang w:val="es-ES"/>
        </w:rPr>
        <w:t>75ª</w:t>
      </w:r>
      <w:r w:rsidR="00D56BC0">
        <w:rPr>
          <w:lang w:val="es-ES"/>
        </w:rPr>
        <w:t> </w:t>
      </w:r>
      <w:r w:rsidRPr="004A0DC5">
        <w:rPr>
          <w:lang w:val="es-ES"/>
        </w:rPr>
        <w:t>reunión</w:t>
      </w:r>
      <w:r w:rsidR="00D34EA1" w:rsidRPr="00735855">
        <w:rPr>
          <w:rStyle w:val="FootnoteReference"/>
        </w:rPr>
        <w:footnoteReference w:id="2"/>
      </w:r>
      <w:r w:rsidR="00D34EA1" w:rsidRPr="004A0DC5">
        <w:rPr>
          <w:lang w:val="es-ES"/>
        </w:rPr>
        <w:t xml:space="preserve"> </w:t>
      </w:r>
      <w:r w:rsidR="00EF5703" w:rsidRPr="00EF5703">
        <w:rPr>
          <w:lang w:val="es-ES"/>
        </w:rPr>
        <w:t>por un monto total de 684</w:t>
      </w:r>
      <w:r w:rsidR="00EF5703">
        <w:rPr>
          <w:lang w:val="es-ES"/>
        </w:rPr>
        <w:t xml:space="preserve"> </w:t>
      </w:r>
      <w:r w:rsidR="00EF5703" w:rsidRPr="00EF5703">
        <w:rPr>
          <w:lang w:val="es-ES"/>
        </w:rPr>
        <w:t xml:space="preserve">000 </w:t>
      </w:r>
      <w:r w:rsidR="00EF5703" w:rsidRPr="004A0DC5">
        <w:rPr>
          <w:lang w:val="es-ES"/>
        </w:rPr>
        <w:t>$</w:t>
      </w:r>
      <w:r w:rsidR="00EF5703">
        <w:rPr>
          <w:lang w:val="es-ES"/>
        </w:rPr>
        <w:t>EUA</w:t>
      </w:r>
      <w:r w:rsidR="00EF5703" w:rsidRPr="00EF5703">
        <w:rPr>
          <w:lang w:val="es-ES"/>
        </w:rPr>
        <w:t xml:space="preserve">, más los gastos de apoyo al organismo. Al Gobierno de Guyana </w:t>
      </w:r>
      <w:r w:rsidR="008137AE">
        <w:rPr>
          <w:lang w:val="es-ES"/>
        </w:rPr>
        <w:t>aún l</w:t>
      </w:r>
      <w:r w:rsidR="00EF5703" w:rsidRPr="00EF5703">
        <w:rPr>
          <w:lang w:val="es-ES"/>
        </w:rPr>
        <w:t>e quedan dos tramos de la etapa II de su plan de gestión de eliminación de los HCFC. Se espera que el país elimine el 100% de los HCFC para el 1 de enero de 2030</w:t>
      </w:r>
      <w:r w:rsidR="00D34EA1" w:rsidRPr="00EF5703">
        <w:rPr>
          <w:lang w:val="es-ES"/>
        </w:rPr>
        <w:t>.</w:t>
      </w:r>
    </w:p>
    <w:p w14:paraId="19FF8DFF" w14:textId="37CF1B7E" w:rsidR="00D34EA1" w:rsidRPr="0064031D" w:rsidRDefault="009A5BAE" w:rsidP="0064031D">
      <w:pPr>
        <w:pStyle w:val="Heading1"/>
        <w:rPr>
          <w:lang w:val="es-ES"/>
        </w:rPr>
      </w:pPr>
      <w:r w:rsidRPr="009B1EFF">
        <w:rPr>
          <w:lang w:val="es-ES"/>
        </w:rPr>
        <w:t>En nombre del Gobierno de Guyana, el PNUD, como organismo de ejecución designado, ha presentado una solicitud de financiación de actividades adicionales para fortalecer la eficiencia energética en el sector de servicio y mantenimiento de equipos de refrigeración y aire acondicionado y promover el uso de refrigerantes energéticamente eficientes y de bajo potencial de calentamiento atmosférico (PCA), en consonancia con las decisiones 89/6 y 92/22, por un importe de 100</w:t>
      </w:r>
      <w:r w:rsidR="009B1EFF">
        <w:rPr>
          <w:lang w:val="es-ES"/>
        </w:rPr>
        <w:t xml:space="preserve"> </w:t>
      </w:r>
      <w:r w:rsidRPr="009B1EFF">
        <w:rPr>
          <w:lang w:val="es-ES"/>
        </w:rPr>
        <w:t>000</w:t>
      </w:r>
      <w:r w:rsidR="009B1EFF">
        <w:rPr>
          <w:lang w:val="es-ES"/>
        </w:rPr>
        <w:t xml:space="preserve"> </w:t>
      </w:r>
      <w:r w:rsidR="009B1EFF" w:rsidRPr="004A0DC5">
        <w:rPr>
          <w:lang w:val="es-ES"/>
        </w:rPr>
        <w:t>$</w:t>
      </w:r>
      <w:r w:rsidR="009B1EFF">
        <w:rPr>
          <w:lang w:val="es-ES"/>
        </w:rPr>
        <w:t>EUA</w:t>
      </w:r>
      <w:r w:rsidRPr="009B1EFF">
        <w:rPr>
          <w:lang w:val="es-ES"/>
        </w:rPr>
        <w:t>, más 7</w:t>
      </w:r>
      <w:r w:rsidR="009B1EFF">
        <w:rPr>
          <w:lang w:val="es-ES"/>
        </w:rPr>
        <w:t xml:space="preserve"> </w:t>
      </w:r>
      <w:r w:rsidRPr="009B1EFF">
        <w:rPr>
          <w:lang w:val="es-ES"/>
        </w:rPr>
        <w:t xml:space="preserve">000 </w:t>
      </w:r>
      <w:r w:rsidR="009B1EFF" w:rsidRPr="004A0DC5">
        <w:rPr>
          <w:lang w:val="es-ES"/>
        </w:rPr>
        <w:t>$</w:t>
      </w:r>
      <w:r w:rsidR="009B1EFF">
        <w:rPr>
          <w:lang w:val="es-ES"/>
        </w:rPr>
        <w:t>EUA</w:t>
      </w:r>
      <w:r w:rsidR="0064031D" w:rsidRPr="00735855">
        <w:rPr>
          <w:rStyle w:val="FootnoteReference"/>
        </w:rPr>
        <w:footnoteReference w:id="3"/>
      </w:r>
      <w:r w:rsidR="0064031D" w:rsidRPr="0064031D">
        <w:rPr>
          <w:lang w:val="es-ES"/>
        </w:rPr>
        <w:t xml:space="preserve"> </w:t>
      </w:r>
      <w:r w:rsidR="009B1EFF" w:rsidRPr="009B1EFF">
        <w:rPr>
          <w:lang w:val="es-ES"/>
        </w:rPr>
        <w:t xml:space="preserve"> </w:t>
      </w:r>
      <w:r w:rsidRPr="009B1EFF">
        <w:rPr>
          <w:lang w:val="es-ES"/>
        </w:rPr>
        <w:t>en concepto de gastos de apoyo al organismo.  La propuesta incluye una descripción de las actividades específicas, los objetivos y los indicadores de rendimiento, así como un plan de ejecución para 2024</w:t>
      </w:r>
      <w:r w:rsidR="00D56BC0">
        <w:rPr>
          <w:lang w:val="es-ES"/>
        </w:rPr>
        <w:noBreakHyphen/>
      </w:r>
      <w:r w:rsidRPr="009B1EFF">
        <w:rPr>
          <w:lang w:val="es-ES"/>
        </w:rPr>
        <w:t>2026</w:t>
      </w:r>
      <w:r w:rsidR="00D34EA1" w:rsidRPr="008B6A66">
        <w:rPr>
          <w:lang w:val="es-ES"/>
        </w:rPr>
        <w:t>.</w:t>
      </w:r>
    </w:p>
    <w:p w14:paraId="7BF731A5" w14:textId="504C205D" w:rsidR="00D34EA1" w:rsidRPr="008B6A66" w:rsidRDefault="008B6A66" w:rsidP="00D34EA1">
      <w:pPr>
        <w:rPr>
          <w:u w:val="single"/>
          <w:lang w:val="es-ES"/>
        </w:rPr>
      </w:pPr>
      <w:r w:rsidRPr="008B6A66">
        <w:rPr>
          <w:u w:val="single"/>
          <w:lang w:val="es-ES"/>
        </w:rPr>
        <w:t xml:space="preserve">Informe sobre el consumo de </w:t>
      </w:r>
      <w:r w:rsidR="00D34EA1" w:rsidRPr="008B6A66">
        <w:rPr>
          <w:u w:val="single"/>
          <w:lang w:val="es-ES"/>
        </w:rPr>
        <w:t>HCFC</w:t>
      </w:r>
    </w:p>
    <w:p w14:paraId="5538881E" w14:textId="77777777" w:rsidR="00D34EA1" w:rsidRPr="008B6A66" w:rsidRDefault="00D34EA1" w:rsidP="00D34EA1">
      <w:pPr>
        <w:rPr>
          <w:u w:val="single"/>
          <w:lang w:val="es-ES"/>
        </w:rPr>
      </w:pPr>
    </w:p>
    <w:p w14:paraId="74CAC66E" w14:textId="075FAD6E" w:rsidR="00D34EA1" w:rsidRPr="00C3228B" w:rsidRDefault="008B6A66" w:rsidP="00C3228B">
      <w:pPr>
        <w:pStyle w:val="Heading1"/>
        <w:rPr>
          <w:lang w:val="es-ES"/>
        </w:rPr>
      </w:pPr>
      <w:r w:rsidRPr="008B6A66">
        <w:rPr>
          <w:lang w:val="es-ES"/>
        </w:rPr>
        <w:t>En la 92ª reunión, el</w:t>
      </w:r>
      <w:r>
        <w:rPr>
          <w:lang w:val="es-ES"/>
        </w:rPr>
        <w:t xml:space="preserve"> Gobierno de Guyana notificó un consumo de 0,62 toneladas PAO de HCFC</w:t>
      </w:r>
      <w:r w:rsidR="00D144D4">
        <w:rPr>
          <w:lang w:val="es-ES"/>
        </w:rPr>
        <w:t xml:space="preserve"> en 2022, </w:t>
      </w:r>
      <w:r w:rsidR="00C97538" w:rsidRPr="00C97538">
        <w:rPr>
          <w:lang w:val="es-ES"/>
        </w:rPr>
        <w:t xml:space="preserve">que es un 65,55 % inferior al </w:t>
      </w:r>
      <w:r w:rsidR="00EC3319">
        <w:rPr>
          <w:lang w:val="es-ES"/>
        </w:rPr>
        <w:t>n</w:t>
      </w:r>
      <w:r w:rsidR="00A47882">
        <w:rPr>
          <w:lang w:val="es-ES"/>
        </w:rPr>
        <w:t>ivel</w:t>
      </w:r>
      <w:r w:rsidR="00C97538" w:rsidRPr="00C97538">
        <w:rPr>
          <w:lang w:val="es-ES"/>
        </w:rPr>
        <w:t xml:space="preserve"> básico de referencia de HCFC para el cumplimiento. </w:t>
      </w:r>
      <w:r w:rsidR="00C97538" w:rsidRPr="00C3228B">
        <w:rPr>
          <w:lang w:val="es-ES"/>
        </w:rPr>
        <w:t>El consumo de HCFC en 2018</w:t>
      </w:r>
      <w:r w:rsidR="00C97538" w:rsidRPr="00C3228B">
        <w:rPr>
          <w:lang w:val="es-ES"/>
        </w:rPr>
        <w:noBreakHyphen/>
        <w:t>2022 se recoge en</w:t>
      </w:r>
      <w:r w:rsidR="00C3228B" w:rsidRPr="00C3228B">
        <w:rPr>
          <w:lang w:val="es-ES"/>
        </w:rPr>
        <w:t xml:space="preserve"> el c</w:t>
      </w:r>
      <w:r w:rsidR="00C3228B">
        <w:rPr>
          <w:lang w:val="es-ES"/>
        </w:rPr>
        <w:t>uadro 1</w:t>
      </w:r>
      <w:r w:rsidR="00D34EA1" w:rsidRPr="00C3228B">
        <w:rPr>
          <w:lang w:val="es-ES"/>
        </w:rPr>
        <w:t xml:space="preserve">. </w:t>
      </w:r>
    </w:p>
    <w:p w14:paraId="222B5A81" w14:textId="3D922648" w:rsidR="00D34EA1" w:rsidRPr="00C3228B" w:rsidRDefault="00C3228B" w:rsidP="00D34EA1">
      <w:pPr>
        <w:rPr>
          <w:b/>
          <w:lang w:val="es-ES"/>
        </w:rPr>
      </w:pPr>
      <w:r w:rsidRPr="00C3228B">
        <w:rPr>
          <w:b/>
          <w:lang w:val="es-ES"/>
        </w:rPr>
        <w:t>Cuadro</w:t>
      </w:r>
      <w:r w:rsidR="00D34EA1" w:rsidRPr="00C3228B">
        <w:rPr>
          <w:b/>
          <w:lang w:val="es-ES"/>
        </w:rPr>
        <w:t xml:space="preserve"> 1. </w:t>
      </w:r>
      <w:r w:rsidRPr="00C3228B">
        <w:rPr>
          <w:b/>
          <w:lang w:val="es-ES"/>
        </w:rPr>
        <w:t xml:space="preserve">Consumo de </w:t>
      </w:r>
      <w:r w:rsidR="00D34EA1" w:rsidRPr="00C3228B">
        <w:rPr>
          <w:b/>
          <w:lang w:val="es-ES"/>
        </w:rPr>
        <w:t xml:space="preserve">HCFC </w:t>
      </w:r>
      <w:r w:rsidRPr="00C3228B">
        <w:rPr>
          <w:b/>
          <w:lang w:val="es-ES"/>
        </w:rPr>
        <w:t>e</w:t>
      </w:r>
      <w:r w:rsidR="00D34EA1" w:rsidRPr="00C3228B">
        <w:rPr>
          <w:b/>
          <w:lang w:val="es-ES"/>
        </w:rPr>
        <w:t>n Guyana (</w:t>
      </w:r>
      <w:r w:rsidRPr="00C3228B">
        <w:rPr>
          <w:b/>
          <w:lang w:val="es-ES"/>
        </w:rPr>
        <w:t>datos con arre</w:t>
      </w:r>
      <w:r>
        <w:rPr>
          <w:b/>
          <w:lang w:val="es-ES"/>
        </w:rPr>
        <w:t>glo al Artículo 7</w:t>
      </w:r>
      <w:r w:rsidR="00B779FB">
        <w:rPr>
          <w:b/>
          <w:lang w:val="es-ES"/>
        </w:rPr>
        <w:t xml:space="preserve"> para </w:t>
      </w:r>
      <w:r w:rsidR="00D34EA1" w:rsidRPr="00C3228B">
        <w:rPr>
          <w:b/>
          <w:lang w:val="es-ES"/>
        </w:rPr>
        <w:t>2018-2022)</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D34EA1" w:rsidRPr="00D4589F" w14:paraId="4E9A53BF" w14:textId="77777777" w:rsidTr="00333E9D">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3BDA1B" w14:textId="77777777" w:rsidR="00D34EA1" w:rsidRPr="00D4589F" w:rsidRDefault="00D34EA1" w:rsidP="00766A9F">
            <w:pPr>
              <w:widowControl w:val="0"/>
              <w:jc w:val="left"/>
              <w:rPr>
                <w:b/>
                <w:bCs/>
                <w:color w:val="000000"/>
                <w:sz w:val="20"/>
                <w:szCs w:val="20"/>
              </w:rPr>
            </w:pPr>
            <w:r w:rsidRPr="00D4589F">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72B3672" w14:textId="77777777" w:rsidR="00D34EA1" w:rsidRPr="00D4589F" w:rsidRDefault="00D34EA1" w:rsidP="00766A9F">
            <w:pPr>
              <w:widowControl w:val="0"/>
              <w:jc w:val="center"/>
              <w:rPr>
                <w:b/>
                <w:bCs/>
                <w:color w:val="000000"/>
                <w:sz w:val="20"/>
                <w:szCs w:val="20"/>
              </w:rPr>
            </w:pPr>
            <w:r w:rsidRPr="00D4589F">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FD477FA" w14:textId="77777777" w:rsidR="00D34EA1" w:rsidRPr="00D4589F" w:rsidRDefault="00D34EA1" w:rsidP="00766A9F">
            <w:pPr>
              <w:widowControl w:val="0"/>
              <w:jc w:val="center"/>
              <w:rPr>
                <w:b/>
                <w:bCs/>
                <w:color w:val="000000"/>
                <w:sz w:val="20"/>
                <w:szCs w:val="20"/>
              </w:rPr>
            </w:pPr>
            <w:r w:rsidRPr="00D4589F">
              <w:rPr>
                <w:b/>
                <w:bCs/>
                <w:color w:val="000000"/>
                <w:sz w:val="20"/>
                <w:szCs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50B6D03" w14:textId="77777777" w:rsidR="00D34EA1" w:rsidRPr="00D4589F" w:rsidRDefault="00D34EA1" w:rsidP="00766A9F">
            <w:pPr>
              <w:widowControl w:val="0"/>
              <w:jc w:val="center"/>
              <w:rPr>
                <w:b/>
                <w:bCs/>
                <w:color w:val="000000"/>
                <w:sz w:val="20"/>
                <w:szCs w:val="20"/>
              </w:rPr>
            </w:pPr>
            <w:r w:rsidRPr="00D4589F">
              <w:rPr>
                <w:b/>
                <w:bCs/>
                <w:color w:val="000000"/>
                <w:sz w:val="20"/>
                <w:szCs w:val="20"/>
              </w:rPr>
              <w:t>2020</w:t>
            </w:r>
          </w:p>
        </w:tc>
        <w:tc>
          <w:tcPr>
            <w:tcW w:w="529" w:type="pct"/>
            <w:tcBorders>
              <w:top w:val="single" w:sz="4" w:space="0" w:color="auto"/>
              <w:left w:val="nil"/>
              <w:bottom w:val="single" w:sz="4" w:space="0" w:color="auto"/>
              <w:right w:val="single" w:sz="4" w:space="0" w:color="auto"/>
            </w:tcBorders>
          </w:tcPr>
          <w:p w14:paraId="0261F8F7" w14:textId="77777777" w:rsidR="00D34EA1" w:rsidRPr="00D4589F" w:rsidRDefault="00D34EA1" w:rsidP="00766A9F">
            <w:pPr>
              <w:widowControl w:val="0"/>
              <w:jc w:val="center"/>
              <w:rPr>
                <w:b/>
                <w:bCs/>
                <w:color w:val="000000"/>
                <w:sz w:val="20"/>
                <w:szCs w:val="20"/>
              </w:rPr>
            </w:pPr>
            <w:r w:rsidRPr="00D4589F">
              <w:rPr>
                <w:b/>
                <w:bCs/>
                <w:color w:val="000000"/>
                <w:sz w:val="20"/>
                <w:szCs w:val="20"/>
              </w:rPr>
              <w:t>2021</w:t>
            </w:r>
          </w:p>
        </w:tc>
        <w:tc>
          <w:tcPr>
            <w:tcW w:w="530" w:type="pct"/>
            <w:tcBorders>
              <w:top w:val="single" w:sz="4" w:space="0" w:color="auto"/>
              <w:left w:val="single" w:sz="4" w:space="0" w:color="auto"/>
              <w:bottom w:val="single" w:sz="4" w:space="0" w:color="auto"/>
              <w:right w:val="single" w:sz="4" w:space="0" w:color="auto"/>
            </w:tcBorders>
          </w:tcPr>
          <w:p w14:paraId="0398CC4A" w14:textId="77777777" w:rsidR="00D34EA1" w:rsidRPr="00D4589F" w:rsidRDefault="00D34EA1" w:rsidP="00766A9F">
            <w:pPr>
              <w:widowControl w:val="0"/>
              <w:jc w:val="center"/>
              <w:rPr>
                <w:b/>
                <w:bCs/>
                <w:color w:val="000000"/>
                <w:sz w:val="20"/>
                <w:szCs w:val="20"/>
              </w:rPr>
            </w:pPr>
            <w:r w:rsidRPr="00D4589F">
              <w:rPr>
                <w:b/>
                <w:bCs/>
                <w:color w:val="000000"/>
                <w:sz w:val="20"/>
                <w:szCs w:val="20"/>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1DAF9" w14:textId="25D35A09" w:rsidR="00D34EA1" w:rsidRPr="00D4589F" w:rsidRDefault="00DD140C" w:rsidP="00766A9F">
            <w:pPr>
              <w:widowControl w:val="0"/>
              <w:jc w:val="center"/>
              <w:rPr>
                <w:b/>
                <w:bCs/>
                <w:color w:val="000000"/>
                <w:sz w:val="20"/>
                <w:szCs w:val="20"/>
              </w:rPr>
            </w:pPr>
            <w:r>
              <w:rPr>
                <w:b/>
                <w:bCs/>
                <w:color w:val="000000"/>
                <w:sz w:val="20"/>
                <w:szCs w:val="20"/>
              </w:rPr>
              <w:t>Nivel básico de ref.</w:t>
            </w:r>
          </w:p>
        </w:tc>
      </w:tr>
      <w:tr w:rsidR="00333E9D" w:rsidRPr="00D4589F" w14:paraId="1FED543D" w14:textId="77777777" w:rsidTr="00333E9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8B940E" w14:textId="7FCF2627" w:rsidR="00333E9D" w:rsidRPr="00D4589F" w:rsidRDefault="00333E9D" w:rsidP="00333E9D">
            <w:pPr>
              <w:widowControl w:val="0"/>
              <w:jc w:val="left"/>
              <w:rPr>
                <w:b/>
                <w:bCs/>
                <w:color w:val="000000"/>
                <w:sz w:val="20"/>
                <w:szCs w:val="20"/>
              </w:rPr>
            </w:pPr>
            <w:r>
              <w:rPr>
                <w:b/>
                <w:bCs/>
                <w:color w:val="000000"/>
                <w:sz w:val="20"/>
                <w:szCs w:val="20"/>
              </w:rPr>
              <w:t>Toneladas métricas (tm)</w:t>
            </w:r>
          </w:p>
        </w:tc>
        <w:tc>
          <w:tcPr>
            <w:tcW w:w="529" w:type="pct"/>
            <w:tcBorders>
              <w:top w:val="nil"/>
              <w:left w:val="nil"/>
              <w:bottom w:val="single" w:sz="4" w:space="0" w:color="auto"/>
              <w:right w:val="single" w:sz="4" w:space="0" w:color="auto"/>
            </w:tcBorders>
            <w:shd w:val="clear" w:color="auto" w:fill="auto"/>
            <w:noWrap/>
            <w:vAlign w:val="center"/>
            <w:hideMark/>
          </w:tcPr>
          <w:p w14:paraId="32BB87CC" w14:textId="77777777" w:rsidR="00333E9D" w:rsidRPr="00D4589F" w:rsidRDefault="00333E9D" w:rsidP="00333E9D">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F55651D" w14:textId="77777777" w:rsidR="00333E9D" w:rsidRPr="00D4589F" w:rsidRDefault="00333E9D" w:rsidP="00333E9D">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A14F8BA" w14:textId="77777777" w:rsidR="00333E9D" w:rsidRPr="00D4589F" w:rsidRDefault="00333E9D" w:rsidP="00333E9D">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4196E6B0" w14:textId="77777777" w:rsidR="00333E9D" w:rsidRPr="00D4589F" w:rsidRDefault="00333E9D" w:rsidP="00333E9D">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551CD616" w14:textId="77777777" w:rsidR="00333E9D" w:rsidRPr="00D4589F" w:rsidRDefault="00333E9D" w:rsidP="00333E9D">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E4DF643" w14:textId="77777777" w:rsidR="00333E9D" w:rsidRPr="00D4589F" w:rsidRDefault="00333E9D" w:rsidP="00333E9D">
            <w:pPr>
              <w:widowControl w:val="0"/>
              <w:jc w:val="center"/>
              <w:rPr>
                <w:b/>
                <w:bCs/>
                <w:color w:val="000000"/>
                <w:sz w:val="20"/>
                <w:szCs w:val="20"/>
              </w:rPr>
            </w:pPr>
          </w:p>
        </w:tc>
      </w:tr>
      <w:tr w:rsidR="00DD140C" w:rsidRPr="00D4589F" w14:paraId="46570E85" w14:textId="77777777" w:rsidTr="00333E9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C57136" w14:textId="5FADBC92" w:rsidR="00DD140C" w:rsidRPr="00D4589F" w:rsidRDefault="00DD140C" w:rsidP="00DD140C">
            <w:pPr>
              <w:widowControl w:val="0"/>
              <w:jc w:val="left"/>
              <w:rPr>
                <w:color w:val="000000"/>
                <w:sz w:val="20"/>
                <w:szCs w:val="20"/>
              </w:rPr>
            </w:pPr>
            <w:r>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vAlign w:val="center"/>
          </w:tcPr>
          <w:p w14:paraId="279528A5" w14:textId="0B5532EF" w:rsidR="00DD140C" w:rsidRPr="00D4589F" w:rsidRDefault="00DD140C" w:rsidP="00DD140C">
            <w:pPr>
              <w:widowControl w:val="0"/>
              <w:jc w:val="right"/>
              <w:rPr>
                <w:sz w:val="20"/>
                <w:szCs w:val="20"/>
              </w:rPr>
            </w:pPr>
            <w:r>
              <w:rPr>
                <w:sz w:val="20"/>
                <w:szCs w:val="20"/>
              </w:rPr>
              <w:t>19,63</w:t>
            </w:r>
          </w:p>
        </w:tc>
        <w:tc>
          <w:tcPr>
            <w:tcW w:w="529" w:type="pct"/>
            <w:tcBorders>
              <w:top w:val="nil"/>
              <w:left w:val="nil"/>
              <w:bottom w:val="single" w:sz="4" w:space="0" w:color="auto"/>
              <w:right w:val="single" w:sz="4" w:space="0" w:color="auto"/>
            </w:tcBorders>
            <w:shd w:val="clear" w:color="auto" w:fill="auto"/>
            <w:noWrap/>
            <w:vAlign w:val="center"/>
          </w:tcPr>
          <w:p w14:paraId="2044F784" w14:textId="4BBF3362" w:rsidR="00DD140C" w:rsidRPr="00D4589F" w:rsidRDefault="00DD140C" w:rsidP="00DD140C">
            <w:pPr>
              <w:widowControl w:val="0"/>
              <w:jc w:val="right"/>
              <w:rPr>
                <w:sz w:val="20"/>
                <w:szCs w:val="20"/>
              </w:rPr>
            </w:pPr>
            <w:r>
              <w:rPr>
                <w:sz w:val="20"/>
                <w:szCs w:val="20"/>
              </w:rPr>
              <w:t>17,94</w:t>
            </w:r>
          </w:p>
        </w:tc>
        <w:tc>
          <w:tcPr>
            <w:tcW w:w="529" w:type="pct"/>
            <w:tcBorders>
              <w:top w:val="nil"/>
              <w:left w:val="nil"/>
              <w:bottom w:val="single" w:sz="4" w:space="0" w:color="auto"/>
              <w:right w:val="single" w:sz="4" w:space="0" w:color="auto"/>
            </w:tcBorders>
            <w:shd w:val="clear" w:color="auto" w:fill="auto"/>
            <w:noWrap/>
            <w:vAlign w:val="center"/>
          </w:tcPr>
          <w:p w14:paraId="10D857ED" w14:textId="38601A8D" w:rsidR="00DD140C" w:rsidRPr="00D4589F" w:rsidRDefault="00DD140C" w:rsidP="00DD140C">
            <w:pPr>
              <w:widowControl w:val="0"/>
              <w:jc w:val="right"/>
              <w:rPr>
                <w:color w:val="000000"/>
                <w:sz w:val="20"/>
                <w:szCs w:val="20"/>
              </w:rPr>
            </w:pPr>
            <w:r>
              <w:rPr>
                <w:color w:val="000000"/>
                <w:sz w:val="20"/>
                <w:szCs w:val="20"/>
              </w:rPr>
              <w:t>16,34</w:t>
            </w:r>
          </w:p>
        </w:tc>
        <w:tc>
          <w:tcPr>
            <w:tcW w:w="529" w:type="pct"/>
            <w:tcBorders>
              <w:top w:val="single" w:sz="4" w:space="0" w:color="auto"/>
              <w:left w:val="nil"/>
              <w:bottom w:val="single" w:sz="4" w:space="0" w:color="auto"/>
              <w:right w:val="single" w:sz="4" w:space="0" w:color="auto"/>
            </w:tcBorders>
          </w:tcPr>
          <w:p w14:paraId="56B1D1D3" w14:textId="1F3011DD" w:rsidR="00DD140C" w:rsidRPr="00D4589F" w:rsidRDefault="00DD140C" w:rsidP="00DD140C">
            <w:pPr>
              <w:widowControl w:val="0"/>
              <w:jc w:val="right"/>
              <w:rPr>
                <w:color w:val="000000"/>
                <w:sz w:val="20"/>
                <w:szCs w:val="20"/>
              </w:rPr>
            </w:pPr>
            <w:r>
              <w:rPr>
                <w:color w:val="000000"/>
                <w:sz w:val="20"/>
                <w:szCs w:val="20"/>
              </w:rPr>
              <w:t>9,05</w:t>
            </w:r>
          </w:p>
        </w:tc>
        <w:tc>
          <w:tcPr>
            <w:tcW w:w="530" w:type="pct"/>
            <w:tcBorders>
              <w:top w:val="nil"/>
              <w:left w:val="single" w:sz="4" w:space="0" w:color="auto"/>
              <w:bottom w:val="single" w:sz="4" w:space="0" w:color="auto"/>
              <w:right w:val="single" w:sz="4" w:space="0" w:color="auto"/>
            </w:tcBorders>
          </w:tcPr>
          <w:p w14:paraId="7ECB645D" w14:textId="726C95FF" w:rsidR="00DD140C" w:rsidRPr="00D4589F" w:rsidRDefault="00DD140C" w:rsidP="00DD140C">
            <w:pPr>
              <w:widowControl w:val="0"/>
              <w:jc w:val="right"/>
              <w:rPr>
                <w:color w:val="000000"/>
                <w:sz w:val="20"/>
                <w:szCs w:val="20"/>
              </w:rPr>
            </w:pPr>
            <w:r>
              <w:rPr>
                <w:color w:val="000000"/>
                <w:sz w:val="20"/>
                <w:szCs w:val="20"/>
              </w:rPr>
              <w:t>9,93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BD64662" w14:textId="42DCC720" w:rsidR="00DD140C" w:rsidRPr="00D4589F" w:rsidRDefault="00DD140C" w:rsidP="00DD140C">
            <w:pPr>
              <w:widowControl w:val="0"/>
              <w:jc w:val="right"/>
              <w:rPr>
                <w:color w:val="000000"/>
                <w:sz w:val="20"/>
                <w:szCs w:val="20"/>
              </w:rPr>
            </w:pPr>
            <w:r>
              <w:rPr>
                <w:color w:val="000000"/>
                <w:sz w:val="20"/>
                <w:szCs w:val="20"/>
              </w:rPr>
              <w:t>31,02</w:t>
            </w:r>
          </w:p>
        </w:tc>
      </w:tr>
      <w:tr w:rsidR="00DD140C" w:rsidRPr="00D4589F" w14:paraId="1091343A" w14:textId="77777777" w:rsidTr="00333E9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D4D3E5" w14:textId="4765C2D9" w:rsidR="00DD140C" w:rsidRPr="00D4589F" w:rsidRDefault="00DD140C" w:rsidP="00DD140C">
            <w:pPr>
              <w:widowControl w:val="0"/>
              <w:jc w:val="left"/>
              <w:rPr>
                <w:color w:val="000000"/>
                <w:sz w:val="20"/>
                <w:szCs w:val="20"/>
              </w:rPr>
            </w:pPr>
            <w:r>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vAlign w:val="center"/>
          </w:tcPr>
          <w:p w14:paraId="43D1A7EC" w14:textId="074E6B23" w:rsidR="00DD140C" w:rsidRPr="00D4589F" w:rsidRDefault="00DD140C" w:rsidP="00DD140C">
            <w:pPr>
              <w:widowControl w:val="0"/>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14:paraId="5D23D742" w14:textId="124F6861" w:rsidR="00DD140C" w:rsidRPr="00D4589F" w:rsidRDefault="00DD140C" w:rsidP="00DD140C">
            <w:pPr>
              <w:widowControl w:val="0"/>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14:paraId="4305E69A" w14:textId="18B0BFA9" w:rsidR="00DD140C" w:rsidRPr="00D4589F" w:rsidRDefault="00DD140C" w:rsidP="00DD140C">
            <w:pPr>
              <w:widowControl w:val="0"/>
              <w:jc w:val="right"/>
              <w:rPr>
                <w:color w:val="000000"/>
                <w:sz w:val="20"/>
                <w:szCs w:val="20"/>
              </w:rPr>
            </w:pPr>
            <w:r>
              <w:rPr>
                <w:color w:val="000000"/>
                <w:sz w:val="20"/>
                <w:szCs w:val="20"/>
              </w:rPr>
              <w:t>0</w:t>
            </w:r>
          </w:p>
        </w:tc>
        <w:tc>
          <w:tcPr>
            <w:tcW w:w="529" w:type="pct"/>
            <w:tcBorders>
              <w:top w:val="single" w:sz="4" w:space="0" w:color="auto"/>
              <w:left w:val="nil"/>
              <w:bottom w:val="single" w:sz="4" w:space="0" w:color="auto"/>
              <w:right w:val="single" w:sz="4" w:space="0" w:color="auto"/>
            </w:tcBorders>
          </w:tcPr>
          <w:p w14:paraId="546C83CD" w14:textId="0146182D" w:rsidR="00DD140C" w:rsidRPr="00D4589F" w:rsidRDefault="00DD140C" w:rsidP="00DD140C">
            <w:pPr>
              <w:widowControl w:val="0"/>
              <w:jc w:val="right"/>
              <w:rPr>
                <w:color w:val="000000"/>
                <w:sz w:val="20"/>
                <w:szCs w:val="20"/>
              </w:rPr>
            </w:pPr>
            <w:r>
              <w:rPr>
                <w:color w:val="000000"/>
                <w:sz w:val="20"/>
                <w:szCs w:val="20"/>
              </w:rPr>
              <w:t>0</w:t>
            </w:r>
          </w:p>
        </w:tc>
        <w:tc>
          <w:tcPr>
            <w:tcW w:w="530" w:type="pct"/>
            <w:tcBorders>
              <w:top w:val="nil"/>
              <w:left w:val="single" w:sz="4" w:space="0" w:color="auto"/>
              <w:bottom w:val="single" w:sz="4" w:space="0" w:color="auto"/>
              <w:right w:val="single" w:sz="4" w:space="0" w:color="auto"/>
            </w:tcBorders>
          </w:tcPr>
          <w:p w14:paraId="620931DA" w14:textId="78EC160B" w:rsidR="00DD140C" w:rsidRPr="00D4589F" w:rsidRDefault="00DD140C" w:rsidP="00DD140C">
            <w:pPr>
              <w:widowControl w:val="0"/>
              <w:jc w:val="right"/>
              <w:rPr>
                <w:color w:val="000000"/>
                <w:sz w:val="20"/>
                <w:szCs w:val="20"/>
              </w:rPr>
            </w:pPr>
            <w:r>
              <w:rPr>
                <w:color w:val="000000"/>
                <w:sz w:val="20"/>
                <w:szCs w:val="20"/>
              </w:rPr>
              <w:t>0,68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5CA64FE" w14:textId="40982D73" w:rsidR="00DD140C" w:rsidRPr="00D4589F" w:rsidRDefault="00DD140C" w:rsidP="00DD140C">
            <w:pPr>
              <w:widowControl w:val="0"/>
              <w:jc w:val="right"/>
              <w:rPr>
                <w:color w:val="000000"/>
                <w:sz w:val="20"/>
                <w:szCs w:val="20"/>
              </w:rPr>
            </w:pPr>
            <w:r>
              <w:rPr>
                <w:color w:val="000000"/>
                <w:sz w:val="20"/>
                <w:szCs w:val="20"/>
              </w:rPr>
              <w:t>0</w:t>
            </w:r>
          </w:p>
        </w:tc>
      </w:tr>
      <w:tr w:rsidR="00DD140C" w:rsidRPr="00D4589F" w14:paraId="74461F8D" w14:textId="77777777" w:rsidTr="00333E9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D8D4148" w14:textId="232DF63D" w:rsidR="00DD140C" w:rsidRPr="00D4589F" w:rsidRDefault="00DD140C" w:rsidP="00DD140C">
            <w:pPr>
              <w:jc w:val="left"/>
              <w:rPr>
                <w:rFonts w:eastAsiaTheme="minorHAnsi"/>
                <w:b/>
                <w:color w:val="000000"/>
                <w:sz w:val="20"/>
                <w:szCs w:val="20"/>
              </w:rPr>
            </w:pPr>
            <w:r>
              <w:rPr>
                <w:b/>
                <w:color w:val="000000"/>
                <w:sz w:val="20"/>
                <w:szCs w:val="20"/>
              </w:rPr>
              <w:t>Total (tm)</w:t>
            </w:r>
          </w:p>
        </w:tc>
        <w:tc>
          <w:tcPr>
            <w:tcW w:w="529" w:type="pct"/>
            <w:tcBorders>
              <w:top w:val="nil"/>
              <w:left w:val="nil"/>
              <w:bottom w:val="single" w:sz="4" w:space="0" w:color="auto"/>
              <w:right w:val="single" w:sz="4" w:space="0" w:color="auto"/>
            </w:tcBorders>
            <w:shd w:val="clear" w:color="auto" w:fill="auto"/>
            <w:noWrap/>
            <w:vAlign w:val="center"/>
          </w:tcPr>
          <w:p w14:paraId="1F0E2114" w14:textId="12207B56" w:rsidR="00DD140C" w:rsidRPr="00D4589F" w:rsidRDefault="00DD140C" w:rsidP="00DD140C">
            <w:pPr>
              <w:widowControl w:val="0"/>
              <w:jc w:val="right"/>
              <w:rPr>
                <w:b/>
                <w:color w:val="000000"/>
                <w:sz w:val="20"/>
                <w:szCs w:val="20"/>
              </w:rPr>
            </w:pPr>
            <w:r>
              <w:rPr>
                <w:b/>
                <w:color w:val="000000"/>
                <w:sz w:val="20"/>
                <w:szCs w:val="20"/>
              </w:rPr>
              <w:t>19,63</w:t>
            </w:r>
          </w:p>
        </w:tc>
        <w:tc>
          <w:tcPr>
            <w:tcW w:w="529" w:type="pct"/>
            <w:tcBorders>
              <w:top w:val="nil"/>
              <w:left w:val="nil"/>
              <w:bottom w:val="single" w:sz="4" w:space="0" w:color="auto"/>
              <w:right w:val="single" w:sz="4" w:space="0" w:color="auto"/>
            </w:tcBorders>
            <w:shd w:val="clear" w:color="auto" w:fill="auto"/>
            <w:noWrap/>
            <w:vAlign w:val="center"/>
          </w:tcPr>
          <w:p w14:paraId="7C17BF66" w14:textId="3E8B2D09" w:rsidR="00DD140C" w:rsidRPr="00D4589F" w:rsidRDefault="00DD140C" w:rsidP="00DD140C">
            <w:pPr>
              <w:widowControl w:val="0"/>
              <w:jc w:val="right"/>
              <w:rPr>
                <w:b/>
                <w:color w:val="000000"/>
                <w:sz w:val="20"/>
                <w:szCs w:val="20"/>
              </w:rPr>
            </w:pPr>
            <w:r>
              <w:rPr>
                <w:b/>
                <w:color w:val="000000"/>
                <w:sz w:val="20"/>
                <w:szCs w:val="20"/>
              </w:rPr>
              <w:t>17,94</w:t>
            </w:r>
          </w:p>
        </w:tc>
        <w:tc>
          <w:tcPr>
            <w:tcW w:w="529" w:type="pct"/>
            <w:tcBorders>
              <w:top w:val="nil"/>
              <w:left w:val="nil"/>
              <w:bottom w:val="single" w:sz="4" w:space="0" w:color="auto"/>
              <w:right w:val="single" w:sz="4" w:space="0" w:color="auto"/>
            </w:tcBorders>
            <w:shd w:val="clear" w:color="auto" w:fill="auto"/>
            <w:noWrap/>
            <w:vAlign w:val="center"/>
          </w:tcPr>
          <w:p w14:paraId="3616A2AB" w14:textId="7B647EA9" w:rsidR="00DD140C" w:rsidRPr="00D4589F" w:rsidRDefault="00DD140C" w:rsidP="00DD140C">
            <w:pPr>
              <w:widowControl w:val="0"/>
              <w:jc w:val="right"/>
              <w:rPr>
                <w:b/>
                <w:color w:val="000000"/>
                <w:sz w:val="20"/>
                <w:szCs w:val="20"/>
              </w:rPr>
            </w:pPr>
            <w:r>
              <w:rPr>
                <w:b/>
                <w:color w:val="000000"/>
                <w:sz w:val="20"/>
                <w:szCs w:val="20"/>
              </w:rPr>
              <w:t>16,34</w:t>
            </w:r>
          </w:p>
        </w:tc>
        <w:tc>
          <w:tcPr>
            <w:tcW w:w="529" w:type="pct"/>
            <w:tcBorders>
              <w:top w:val="single" w:sz="4" w:space="0" w:color="auto"/>
              <w:left w:val="nil"/>
              <w:bottom w:val="single" w:sz="4" w:space="0" w:color="auto"/>
              <w:right w:val="single" w:sz="4" w:space="0" w:color="auto"/>
            </w:tcBorders>
          </w:tcPr>
          <w:p w14:paraId="1D6B4248" w14:textId="3B606A93" w:rsidR="00DD140C" w:rsidRPr="00D4589F" w:rsidRDefault="00DD140C" w:rsidP="00DD140C">
            <w:pPr>
              <w:widowControl w:val="0"/>
              <w:jc w:val="right"/>
              <w:rPr>
                <w:b/>
                <w:color w:val="000000"/>
                <w:sz w:val="20"/>
                <w:szCs w:val="20"/>
              </w:rPr>
            </w:pPr>
            <w:r>
              <w:rPr>
                <w:b/>
                <w:color w:val="000000"/>
                <w:sz w:val="20"/>
                <w:szCs w:val="20"/>
              </w:rPr>
              <w:t>9,05</w:t>
            </w:r>
          </w:p>
        </w:tc>
        <w:tc>
          <w:tcPr>
            <w:tcW w:w="530" w:type="pct"/>
            <w:tcBorders>
              <w:top w:val="nil"/>
              <w:left w:val="single" w:sz="4" w:space="0" w:color="auto"/>
              <w:bottom w:val="single" w:sz="4" w:space="0" w:color="auto"/>
              <w:right w:val="single" w:sz="4" w:space="0" w:color="auto"/>
            </w:tcBorders>
          </w:tcPr>
          <w:p w14:paraId="36DA7490" w14:textId="0514CA9B" w:rsidR="00DD140C" w:rsidRPr="00D4589F" w:rsidRDefault="00DD140C" w:rsidP="00DD140C">
            <w:pPr>
              <w:widowControl w:val="0"/>
              <w:jc w:val="right"/>
              <w:rPr>
                <w:b/>
                <w:color w:val="000000"/>
                <w:sz w:val="20"/>
                <w:szCs w:val="20"/>
              </w:rPr>
            </w:pPr>
            <w:r>
              <w:rPr>
                <w:b/>
                <w:color w:val="000000"/>
                <w:sz w:val="20"/>
                <w:szCs w:val="20"/>
              </w:rPr>
              <w:t>10,65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5B678D3" w14:textId="5B58C6FB" w:rsidR="00DD140C" w:rsidRPr="00D4589F" w:rsidRDefault="00DD140C" w:rsidP="00DD140C">
            <w:pPr>
              <w:widowControl w:val="0"/>
              <w:jc w:val="right"/>
              <w:rPr>
                <w:b/>
                <w:color w:val="000000"/>
                <w:sz w:val="20"/>
                <w:szCs w:val="20"/>
              </w:rPr>
            </w:pPr>
            <w:r>
              <w:rPr>
                <w:b/>
                <w:color w:val="000000"/>
                <w:sz w:val="20"/>
                <w:szCs w:val="20"/>
              </w:rPr>
              <w:t>31,02</w:t>
            </w:r>
          </w:p>
        </w:tc>
      </w:tr>
      <w:tr w:rsidR="00DD140C" w:rsidRPr="00D4589F" w14:paraId="376B5B47" w14:textId="77777777" w:rsidTr="00333E9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354973" w14:textId="47E91D6E" w:rsidR="00DD140C" w:rsidRPr="00D4589F" w:rsidRDefault="00DD140C" w:rsidP="00DD140C">
            <w:pPr>
              <w:widowControl w:val="0"/>
              <w:jc w:val="left"/>
              <w:rPr>
                <w:b/>
                <w:bCs/>
                <w:color w:val="000000"/>
                <w:sz w:val="20"/>
                <w:szCs w:val="20"/>
              </w:rPr>
            </w:pPr>
            <w:r>
              <w:rPr>
                <w:b/>
                <w:bCs/>
                <w:color w:val="000000"/>
                <w:sz w:val="20"/>
                <w:szCs w:val="20"/>
              </w:rPr>
              <w:t>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FA9E7" w14:textId="77777777" w:rsidR="00DD140C" w:rsidRPr="00D4589F" w:rsidRDefault="00DD140C" w:rsidP="00DD140C">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5D6AF" w14:textId="77777777" w:rsidR="00DD140C" w:rsidRPr="00D4589F" w:rsidRDefault="00DD140C" w:rsidP="00DD140C">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79FA9F" w14:textId="77777777" w:rsidR="00DD140C" w:rsidRPr="00D4589F" w:rsidRDefault="00DD140C" w:rsidP="00DD140C">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05909A21" w14:textId="77777777" w:rsidR="00DD140C" w:rsidRPr="00D4589F" w:rsidRDefault="00DD140C" w:rsidP="00DD140C">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17759AEA" w14:textId="77777777" w:rsidR="00DD140C" w:rsidRPr="00D4589F" w:rsidRDefault="00DD140C" w:rsidP="00DD140C">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4BBF5" w14:textId="77777777" w:rsidR="00DD140C" w:rsidRPr="00D4589F" w:rsidRDefault="00DD140C" w:rsidP="00DD140C">
            <w:pPr>
              <w:widowControl w:val="0"/>
              <w:jc w:val="right"/>
              <w:rPr>
                <w:color w:val="000000"/>
                <w:sz w:val="20"/>
                <w:szCs w:val="20"/>
              </w:rPr>
            </w:pPr>
          </w:p>
        </w:tc>
      </w:tr>
      <w:tr w:rsidR="00DD140C" w:rsidRPr="0028696B" w14:paraId="25865DEE" w14:textId="77777777" w:rsidTr="00333E9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999241" w14:textId="029493A4" w:rsidR="00DD140C" w:rsidRPr="00D4589F" w:rsidRDefault="00DD140C" w:rsidP="00DD140C">
            <w:pPr>
              <w:widowControl w:val="0"/>
              <w:jc w:val="left"/>
              <w:rPr>
                <w:color w:val="000000"/>
                <w:sz w:val="20"/>
                <w:szCs w:val="20"/>
              </w:rPr>
            </w:pPr>
            <w:r>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8C8AD4" w14:textId="77BD5F89" w:rsidR="00DD140C" w:rsidRPr="00D4589F" w:rsidRDefault="00DD140C" w:rsidP="00DD140C">
            <w:pPr>
              <w:widowControl w:val="0"/>
              <w:jc w:val="right"/>
              <w:rPr>
                <w:color w:val="000000"/>
                <w:sz w:val="20"/>
                <w:szCs w:val="20"/>
                <w:lang w:eastAsia="en-CA"/>
              </w:rPr>
            </w:pPr>
            <w:r>
              <w:rPr>
                <w:color w:val="000000"/>
                <w:sz w:val="20"/>
                <w:szCs w:val="20"/>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B697DF" w14:textId="25B83322" w:rsidR="00DD140C" w:rsidRPr="00D4589F" w:rsidRDefault="00DD140C" w:rsidP="00DD140C">
            <w:pPr>
              <w:widowControl w:val="0"/>
              <w:jc w:val="right"/>
              <w:rPr>
                <w:color w:val="000000"/>
                <w:sz w:val="20"/>
                <w:szCs w:val="20"/>
              </w:rPr>
            </w:pPr>
            <w:r>
              <w:rPr>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ED09F9" w14:textId="42BDBF1F" w:rsidR="00DD140C" w:rsidRPr="00D4589F" w:rsidRDefault="00DD140C" w:rsidP="00DD140C">
            <w:pPr>
              <w:widowControl w:val="0"/>
              <w:jc w:val="right"/>
              <w:rPr>
                <w:color w:val="000000"/>
                <w:sz w:val="20"/>
                <w:szCs w:val="20"/>
              </w:rPr>
            </w:pPr>
            <w:r>
              <w:rPr>
                <w:color w:val="000000"/>
                <w:sz w:val="20"/>
                <w:szCs w:val="20"/>
              </w:rPr>
              <w:t>0,90</w:t>
            </w:r>
          </w:p>
        </w:tc>
        <w:tc>
          <w:tcPr>
            <w:tcW w:w="529" w:type="pct"/>
            <w:tcBorders>
              <w:top w:val="single" w:sz="4" w:space="0" w:color="auto"/>
              <w:left w:val="single" w:sz="4" w:space="0" w:color="auto"/>
              <w:bottom w:val="single" w:sz="4" w:space="0" w:color="auto"/>
              <w:right w:val="single" w:sz="4" w:space="0" w:color="auto"/>
            </w:tcBorders>
          </w:tcPr>
          <w:p w14:paraId="57A465A1" w14:textId="0489508C" w:rsidR="00DD140C" w:rsidRPr="00D4589F" w:rsidRDefault="00DD140C" w:rsidP="00DD140C">
            <w:pPr>
              <w:widowControl w:val="0"/>
              <w:jc w:val="right"/>
              <w:rPr>
                <w:color w:val="000000"/>
                <w:sz w:val="20"/>
                <w:szCs w:val="20"/>
              </w:rPr>
            </w:pPr>
            <w:r>
              <w:rPr>
                <w:color w:val="000000"/>
                <w:sz w:val="20"/>
                <w:szCs w:val="20"/>
              </w:rPr>
              <w:t>0,50</w:t>
            </w:r>
          </w:p>
        </w:tc>
        <w:tc>
          <w:tcPr>
            <w:tcW w:w="530" w:type="pct"/>
            <w:tcBorders>
              <w:top w:val="single" w:sz="4" w:space="0" w:color="auto"/>
              <w:left w:val="single" w:sz="4" w:space="0" w:color="auto"/>
              <w:bottom w:val="single" w:sz="4" w:space="0" w:color="auto"/>
              <w:right w:val="single" w:sz="4" w:space="0" w:color="auto"/>
            </w:tcBorders>
          </w:tcPr>
          <w:p w14:paraId="58DBB8F7" w14:textId="1690D4D7" w:rsidR="00DD140C" w:rsidRPr="00D4589F" w:rsidRDefault="00DD140C" w:rsidP="00DD140C">
            <w:pPr>
              <w:widowControl w:val="0"/>
              <w:jc w:val="right"/>
              <w:rPr>
                <w:color w:val="000000"/>
                <w:sz w:val="20"/>
                <w:szCs w:val="20"/>
              </w:rPr>
            </w:pPr>
            <w:r>
              <w:rPr>
                <w:color w:val="000000"/>
                <w:sz w:val="20"/>
                <w:szCs w:val="20"/>
              </w:rPr>
              <w:t>0,55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53AFA8" w14:textId="7537DCCF" w:rsidR="00DD140C" w:rsidRPr="00D4589F" w:rsidRDefault="00DD140C" w:rsidP="00DD140C">
            <w:pPr>
              <w:widowControl w:val="0"/>
              <w:jc w:val="right"/>
              <w:rPr>
                <w:color w:val="000000"/>
                <w:sz w:val="20"/>
                <w:szCs w:val="20"/>
              </w:rPr>
            </w:pPr>
            <w:r>
              <w:rPr>
                <w:color w:val="000000"/>
                <w:sz w:val="20"/>
                <w:szCs w:val="20"/>
              </w:rPr>
              <w:t>1,80</w:t>
            </w:r>
          </w:p>
        </w:tc>
      </w:tr>
      <w:tr w:rsidR="00DD140C" w:rsidRPr="00D4589F" w14:paraId="22DB84D9" w14:textId="77777777" w:rsidTr="00333E9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CE3926" w14:textId="63AE4821" w:rsidR="00DD140C" w:rsidRPr="00D4589F" w:rsidRDefault="00DD140C" w:rsidP="00DD140C">
            <w:pPr>
              <w:widowControl w:val="0"/>
              <w:jc w:val="left"/>
              <w:rPr>
                <w:color w:val="000000"/>
                <w:sz w:val="20"/>
                <w:szCs w:val="20"/>
              </w:rPr>
            </w:pPr>
            <w:r>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7325D2" w14:textId="69349B5F" w:rsidR="00DD140C" w:rsidRPr="00D4589F" w:rsidRDefault="00DD140C" w:rsidP="00DD140C">
            <w:pPr>
              <w:widowControl w:val="0"/>
              <w:jc w:val="right"/>
              <w:rPr>
                <w:color w:val="000000"/>
                <w:sz w:val="20"/>
                <w:szCs w:val="20"/>
                <w:lang w:eastAsia="en-CA"/>
              </w:rPr>
            </w:pPr>
            <w:r>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7EB9EA" w14:textId="13CBC780" w:rsidR="00DD140C" w:rsidRPr="00D4589F" w:rsidRDefault="00DD140C" w:rsidP="00DD140C">
            <w:pPr>
              <w:widowControl w:val="0"/>
              <w:jc w:val="right"/>
              <w:rPr>
                <w:color w:val="000000"/>
                <w:sz w:val="20"/>
                <w:szCs w:val="20"/>
              </w:rPr>
            </w:pPr>
            <w:r>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AF0A90" w14:textId="2A6FDDF4" w:rsidR="00DD140C" w:rsidRPr="00D4589F" w:rsidRDefault="00DD140C" w:rsidP="00DD140C">
            <w:pPr>
              <w:widowControl w:val="0"/>
              <w:jc w:val="right"/>
              <w:rPr>
                <w:color w:val="000000"/>
                <w:sz w:val="20"/>
                <w:szCs w:val="20"/>
              </w:rPr>
            </w:pPr>
            <w:r>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62353E3B" w14:textId="1CA9C8E9" w:rsidR="00DD140C" w:rsidRPr="00D4589F" w:rsidRDefault="00DD140C" w:rsidP="00DD140C">
            <w:pPr>
              <w:widowControl w:val="0"/>
              <w:jc w:val="right"/>
              <w:rPr>
                <w:color w:val="000000"/>
                <w:sz w:val="20"/>
                <w:szCs w:val="20"/>
              </w:rPr>
            </w:pPr>
            <w:r>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2FA14A75" w14:textId="20601292" w:rsidR="00DD140C" w:rsidRPr="00D4589F" w:rsidRDefault="00DD140C" w:rsidP="00DD140C">
            <w:pPr>
              <w:widowControl w:val="0"/>
              <w:jc w:val="right"/>
              <w:rPr>
                <w:color w:val="000000"/>
                <w:sz w:val="20"/>
                <w:szCs w:val="20"/>
              </w:rPr>
            </w:pPr>
            <w:r>
              <w:rPr>
                <w:color w:val="000000"/>
                <w:sz w:val="20"/>
                <w:szCs w:val="20"/>
              </w:rPr>
              <w:t>0,07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B228FE" w14:textId="63994EFF" w:rsidR="00DD140C" w:rsidRPr="00D4589F" w:rsidRDefault="00DD140C" w:rsidP="00DD140C">
            <w:pPr>
              <w:widowControl w:val="0"/>
              <w:jc w:val="right"/>
              <w:rPr>
                <w:color w:val="000000"/>
                <w:sz w:val="20"/>
                <w:szCs w:val="20"/>
              </w:rPr>
            </w:pPr>
            <w:r>
              <w:rPr>
                <w:color w:val="000000"/>
                <w:sz w:val="20"/>
                <w:szCs w:val="20"/>
              </w:rPr>
              <w:t>0</w:t>
            </w:r>
          </w:p>
        </w:tc>
      </w:tr>
      <w:tr w:rsidR="00DD140C" w:rsidRPr="00D4589F" w14:paraId="7C264A10" w14:textId="77777777" w:rsidTr="00333E9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A8433E0" w14:textId="3FDA2E9D" w:rsidR="00DD140C" w:rsidRPr="00D4589F" w:rsidRDefault="00DD140C" w:rsidP="00DD140C">
            <w:pPr>
              <w:jc w:val="left"/>
              <w:rPr>
                <w:rFonts w:eastAsiaTheme="minorHAnsi"/>
                <w:b/>
                <w:sz w:val="20"/>
                <w:szCs w:val="20"/>
              </w:rPr>
            </w:pPr>
            <w:r>
              <w:rPr>
                <w:b/>
                <w:sz w:val="20"/>
                <w:szCs w:val="20"/>
              </w:rPr>
              <w:t>Total (toneladas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C6F750" w14:textId="286FC06C" w:rsidR="00DD140C" w:rsidRPr="00D4589F" w:rsidRDefault="00DD140C" w:rsidP="00DD140C">
            <w:pPr>
              <w:widowControl w:val="0"/>
              <w:jc w:val="right"/>
              <w:rPr>
                <w:b/>
                <w:color w:val="000000"/>
                <w:sz w:val="20"/>
                <w:szCs w:val="20"/>
                <w:lang w:eastAsia="en-CA"/>
              </w:rPr>
            </w:pPr>
            <w:r>
              <w:rPr>
                <w:b/>
                <w:color w:val="000000"/>
                <w:sz w:val="20"/>
                <w:szCs w:val="20"/>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0A70DC" w14:textId="3F5C6A08" w:rsidR="00DD140C" w:rsidRPr="00D4589F" w:rsidRDefault="00DD140C" w:rsidP="00DD140C">
            <w:pPr>
              <w:widowControl w:val="0"/>
              <w:jc w:val="right"/>
              <w:rPr>
                <w:b/>
                <w:color w:val="000000"/>
                <w:sz w:val="20"/>
                <w:szCs w:val="20"/>
              </w:rPr>
            </w:pPr>
            <w:r>
              <w:rPr>
                <w:b/>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98759F" w14:textId="123C6553" w:rsidR="00DD140C" w:rsidRPr="00D4589F" w:rsidRDefault="00DD140C" w:rsidP="00DD140C">
            <w:pPr>
              <w:widowControl w:val="0"/>
              <w:jc w:val="right"/>
              <w:rPr>
                <w:b/>
                <w:color w:val="000000"/>
                <w:sz w:val="20"/>
                <w:szCs w:val="20"/>
              </w:rPr>
            </w:pPr>
            <w:r>
              <w:rPr>
                <w:b/>
                <w:color w:val="000000"/>
                <w:sz w:val="20"/>
                <w:szCs w:val="20"/>
              </w:rPr>
              <w:t>0,90</w:t>
            </w:r>
          </w:p>
        </w:tc>
        <w:tc>
          <w:tcPr>
            <w:tcW w:w="529" w:type="pct"/>
            <w:tcBorders>
              <w:top w:val="single" w:sz="4" w:space="0" w:color="auto"/>
              <w:left w:val="single" w:sz="4" w:space="0" w:color="auto"/>
              <w:bottom w:val="single" w:sz="4" w:space="0" w:color="auto"/>
              <w:right w:val="single" w:sz="4" w:space="0" w:color="auto"/>
            </w:tcBorders>
          </w:tcPr>
          <w:p w14:paraId="6AE53C76" w14:textId="722CEDE1" w:rsidR="00DD140C" w:rsidRPr="00D4589F" w:rsidRDefault="00DD140C" w:rsidP="00DD140C">
            <w:pPr>
              <w:jc w:val="right"/>
              <w:rPr>
                <w:b/>
                <w:color w:val="000000"/>
                <w:sz w:val="20"/>
                <w:szCs w:val="20"/>
              </w:rPr>
            </w:pPr>
            <w:r>
              <w:rPr>
                <w:b/>
                <w:color w:val="000000"/>
                <w:sz w:val="20"/>
                <w:szCs w:val="20"/>
              </w:rPr>
              <w:t>0,50</w:t>
            </w:r>
          </w:p>
        </w:tc>
        <w:tc>
          <w:tcPr>
            <w:tcW w:w="530" w:type="pct"/>
            <w:tcBorders>
              <w:top w:val="single" w:sz="4" w:space="0" w:color="auto"/>
              <w:left w:val="single" w:sz="4" w:space="0" w:color="auto"/>
              <w:bottom w:val="single" w:sz="4" w:space="0" w:color="auto"/>
              <w:right w:val="single" w:sz="4" w:space="0" w:color="auto"/>
            </w:tcBorders>
          </w:tcPr>
          <w:p w14:paraId="774D63B0" w14:textId="0E3937CD" w:rsidR="00DD140C" w:rsidRPr="00D4589F" w:rsidRDefault="00DD140C" w:rsidP="00DD140C">
            <w:pPr>
              <w:jc w:val="right"/>
              <w:rPr>
                <w:b/>
                <w:color w:val="000000"/>
                <w:sz w:val="20"/>
                <w:szCs w:val="20"/>
              </w:rPr>
            </w:pPr>
            <w:r>
              <w:rPr>
                <w:b/>
                <w:color w:val="000000"/>
                <w:sz w:val="20"/>
                <w:szCs w:val="20"/>
              </w:rPr>
              <w:t>0,62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EF65BA2" w14:textId="5D072DF5" w:rsidR="00DD140C" w:rsidRPr="00D4589F" w:rsidRDefault="00DD140C" w:rsidP="00DD140C">
            <w:pPr>
              <w:jc w:val="right"/>
              <w:rPr>
                <w:rFonts w:eastAsiaTheme="minorHAnsi"/>
                <w:b/>
                <w:color w:val="000000"/>
                <w:sz w:val="20"/>
                <w:szCs w:val="20"/>
              </w:rPr>
            </w:pPr>
            <w:r>
              <w:rPr>
                <w:b/>
                <w:color w:val="000000"/>
                <w:sz w:val="20"/>
                <w:szCs w:val="20"/>
              </w:rPr>
              <w:t>1,80</w:t>
            </w:r>
          </w:p>
        </w:tc>
      </w:tr>
    </w:tbl>
    <w:p w14:paraId="63F43D86" w14:textId="77777777" w:rsidR="00D34EA1" w:rsidRDefault="00D34EA1" w:rsidP="00D34EA1"/>
    <w:p w14:paraId="2BE9254F" w14:textId="4AAEF77F" w:rsidR="00D34EA1" w:rsidRPr="0049633F" w:rsidRDefault="0049633F" w:rsidP="00D34EA1">
      <w:pPr>
        <w:pStyle w:val="Heading1"/>
        <w:rPr>
          <w:lang w:val="es-ES"/>
        </w:rPr>
      </w:pPr>
      <w:r w:rsidRPr="0049633F">
        <w:rPr>
          <w:lang w:val="es-ES"/>
        </w:rPr>
        <w:t>El Gobierno de Guyana ha cumplido su compromiso en virtud de su Acuerdo con el Comité Ejecutivo para una eliminación acelerada de los HCFC para 2022 a un nivel sostenido de 0,69 toneladas PAO</w:t>
      </w:r>
      <w:r w:rsidR="00D34EA1" w:rsidRPr="0049633F">
        <w:rPr>
          <w:lang w:val="es-ES"/>
        </w:rPr>
        <w:t>.</w:t>
      </w:r>
    </w:p>
    <w:p w14:paraId="2A490332" w14:textId="5DC64611" w:rsidR="00D34EA1" w:rsidRPr="0091439E" w:rsidRDefault="0049633F" w:rsidP="00D34EA1">
      <w:pPr>
        <w:keepNext/>
        <w:keepLines/>
        <w:rPr>
          <w:i/>
          <w:lang w:val="es-ES"/>
        </w:rPr>
      </w:pPr>
      <w:r w:rsidRPr="0091439E">
        <w:rPr>
          <w:i/>
          <w:lang w:val="es-ES"/>
        </w:rPr>
        <w:t>Informe de ejecución de programa de país</w:t>
      </w:r>
      <w:r w:rsidR="00D34EA1" w:rsidRPr="0091439E">
        <w:rPr>
          <w:i/>
          <w:lang w:val="es-ES"/>
        </w:rPr>
        <w:t xml:space="preserve"> </w:t>
      </w:r>
    </w:p>
    <w:p w14:paraId="4E0C512E" w14:textId="77777777" w:rsidR="00D34EA1" w:rsidRPr="0091439E" w:rsidRDefault="00D34EA1" w:rsidP="00D34EA1">
      <w:pPr>
        <w:rPr>
          <w:lang w:val="es-ES"/>
        </w:rPr>
      </w:pPr>
    </w:p>
    <w:p w14:paraId="49933E82" w14:textId="031BDD3A" w:rsidR="00D34EA1" w:rsidRPr="00FD61D2" w:rsidRDefault="0091439E" w:rsidP="00FD61D2">
      <w:pPr>
        <w:pStyle w:val="Heading1"/>
        <w:rPr>
          <w:iCs/>
          <w:lang w:val="es-ES"/>
        </w:rPr>
      </w:pPr>
      <w:r w:rsidRPr="0091439E">
        <w:rPr>
          <w:lang w:val="es-ES"/>
        </w:rPr>
        <w:t>El Gobierno de Guyana notificó los datos de consumo del sector de los HCFC en el informe de ejecución del programa de país de 2022, que coincidían con los datos comunicados conforme al artículo 7 del Protocolo de Montreal</w:t>
      </w:r>
      <w:r w:rsidR="00D34EA1" w:rsidRPr="00FD61D2">
        <w:rPr>
          <w:lang w:val="es-ES"/>
        </w:rPr>
        <w:t>.</w:t>
      </w:r>
      <w:r w:rsidR="00D34EA1">
        <w:rPr>
          <w:rStyle w:val="FootnoteReference"/>
        </w:rPr>
        <w:footnoteReference w:id="4"/>
      </w:r>
      <w:r w:rsidR="00D34EA1" w:rsidRPr="00FD61D2">
        <w:rPr>
          <w:lang w:val="es-ES"/>
        </w:rPr>
        <w:t xml:space="preserve"> </w:t>
      </w:r>
    </w:p>
    <w:p w14:paraId="2B8F5642" w14:textId="77777777" w:rsidR="00DF7624" w:rsidRPr="0062646A" w:rsidRDefault="00DF7624" w:rsidP="00D34EA1">
      <w:pPr>
        <w:pStyle w:val="Heading1"/>
        <w:numPr>
          <w:ilvl w:val="0"/>
          <w:numId w:val="0"/>
        </w:numPr>
        <w:rPr>
          <w:b/>
          <w:bCs/>
          <w:lang w:val="es-ES"/>
        </w:rPr>
      </w:pPr>
    </w:p>
    <w:p w14:paraId="7F047AF2" w14:textId="77777777" w:rsidR="00DF7624" w:rsidRPr="0062646A" w:rsidRDefault="00DF7624" w:rsidP="00D34EA1">
      <w:pPr>
        <w:pStyle w:val="Heading1"/>
        <w:numPr>
          <w:ilvl w:val="0"/>
          <w:numId w:val="0"/>
        </w:numPr>
        <w:rPr>
          <w:b/>
          <w:bCs/>
          <w:lang w:val="es-ES"/>
        </w:rPr>
      </w:pPr>
    </w:p>
    <w:p w14:paraId="30D1D12D" w14:textId="34ECE470" w:rsidR="00D34EA1" w:rsidRPr="00646E9E" w:rsidRDefault="00FD61D2" w:rsidP="00D34EA1">
      <w:pPr>
        <w:pStyle w:val="Heading1"/>
        <w:numPr>
          <w:ilvl w:val="0"/>
          <w:numId w:val="0"/>
        </w:numPr>
        <w:rPr>
          <w:b/>
          <w:bCs/>
        </w:rPr>
      </w:pPr>
      <w:r>
        <w:rPr>
          <w:b/>
          <w:bCs/>
        </w:rPr>
        <w:lastRenderedPageBreak/>
        <w:t>Descripción del p</w:t>
      </w:r>
      <w:r w:rsidR="00D34EA1" w:rsidRPr="00646E9E">
        <w:rPr>
          <w:b/>
          <w:bCs/>
        </w:rPr>
        <w:t>ro</w:t>
      </w:r>
      <w:r>
        <w:rPr>
          <w:b/>
          <w:bCs/>
        </w:rPr>
        <w:t>yecto</w:t>
      </w:r>
    </w:p>
    <w:p w14:paraId="7C527DEA" w14:textId="70252469" w:rsidR="00D34EA1" w:rsidRPr="00A905E8" w:rsidRDefault="00A905E8" w:rsidP="00D34EA1">
      <w:pPr>
        <w:pStyle w:val="Heading1"/>
        <w:rPr>
          <w:lang w:val="es-ES"/>
        </w:rPr>
      </w:pPr>
      <w:r w:rsidRPr="00A905E8">
        <w:rPr>
          <w:lang w:val="es-ES"/>
        </w:rPr>
        <w:t>Guyana está ejecutando actualmente el tercer tramo de la etapa II de su plan de gestión de eliminación de los HCFC, que se está aplicando en una eliminación acelerada de los HCFC mediante la promoción de la introducción de alternativas no basadas en SAO y de bajo potencial de calentamiento atmosférico</w:t>
      </w:r>
      <w:r w:rsidR="00D34EA1" w:rsidRPr="00A905E8">
        <w:rPr>
          <w:lang w:val="es-ES"/>
        </w:rPr>
        <w:t xml:space="preserve">. </w:t>
      </w:r>
    </w:p>
    <w:p w14:paraId="03B580A8" w14:textId="1BC6D445" w:rsidR="00D34EA1" w:rsidRPr="00651E5D" w:rsidRDefault="00720525" w:rsidP="00651E5D">
      <w:pPr>
        <w:pStyle w:val="Heading1"/>
        <w:keepNext/>
        <w:keepLines/>
        <w:rPr>
          <w:lang w:val="es-ES"/>
        </w:rPr>
      </w:pPr>
      <w:r w:rsidRPr="00213883">
        <w:rPr>
          <w:lang w:val="es-ES"/>
        </w:rPr>
        <w:t>El objetivo de las actividades propuestas es combinar el apoyo técnico con la sensibilización sobre los beneficios potenciales de la eficiencia energética en los equipos comerciales de aire acondicionado de pequeña capacidad, con el objeto de preparar un plan para la adopción de tecnologías eficientes desde el punto de vista energético en el sector comercial de los equipos de aire acondicionado y proporcionar información para la elaboración de reglamentos sobre eficiencia energética y políticas pertinentes en el futuro. Las actividades propuestas se inscriben en el ámbito contemplado en los subpárrafos b)</w:t>
      </w:r>
      <w:r w:rsidR="00213883">
        <w:rPr>
          <w:lang w:val="es-ES"/>
        </w:rPr>
        <w:t xml:space="preserve"> </w:t>
      </w:r>
      <w:r w:rsidRPr="00213883">
        <w:rPr>
          <w:lang w:val="es-ES"/>
        </w:rPr>
        <w:t>i), b)</w:t>
      </w:r>
      <w:r w:rsidR="00213883">
        <w:rPr>
          <w:lang w:val="es-ES"/>
        </w:rPr>
        <w:t xml:space="preserve"> </w:t>
      </w:r>
      <w:r w:rsidRPr="00213883">
        <w:rPr>
          <w:lang w:val="es-ES"/>
        </w:rPr>
        <w:t>ii), b)</w:t>
      </w:r>
      <w:r w:rsidR="00A16466">
        <w:rPr>
          <w:lang w:val="es-ES"/>
        </w:rPr>
        <w:t xml:space="preserve"> i</w:t>
      </w:r>
      <w:r w:rsidRPr="00213883">
        <w:rPr>
          <w:lang w:val="es-ES"/>
        </w:rPr>
        <w:t>ii) y b)</w:t>
      </w:r>
      <w:r w:rsidR="00A16466">
        <w:rPr>
          <w:lang w:val="es-ES"/>
        </w:rPr>
        <w:t xml:space="preserve"> </w:t>
      </w:r>
      <w:r w:rsidRPr="00213883">
        <w:rPr>
          <w:lang w:val="es-ES"/>
        </w:rPr>
        <w:t xml:space="preserve">v) de la decisión 89/6. Este proyecto ayudará a los usuarios del sector de </w:t>
      </w:r>
      <w:r w:rsidR="00A16466">
        <w:rPr>
          <w:lang w:val="es-ES"/>
        </w:rPr>
        <w:t>aire acondicionado</w:t>
      </w:r>
      <w:r w:rsidRPr="00213883">
        <w:rPr>
          <w:lang w:val="es-ES"/>
        </w:rPr>
        <w:t xml:space="preserve"> comercial e, indirectamente, a los de otros sectores, a comprender las ventajas de utilizar equipos eficientes desde el punto de vista energético y cómo los equipos existentes pueden funcionar de manera eficiente desde el punto de vista energético, así como en el futuro desarrollo de normas mínimas de eficiencia energética</w:t>
      </w:r>
      <w:r w:rsidR="00765918">
        <w:rPr>
          <w:rStyle w:val="FootnoteReference"/>
        </w:rPr>
        <w:footnoteReference w:id="5"/>
      </w:r>
      <w:r w:rsidR="00765918" w:rsidRPr="00765918">
        <w:rPr>
          <w:lang w:val="es-ES"/>
        </w:rPr>
        <w:t xml:space="preserve"> </w:t>
      </w:r>
      <w:r w:rsidRPr="00213883">
        <w:rPr>
          <w:lang w:val="es-ES"/>
        </w:rPr>
        <w:t>y otras medidas para la eficiencia energética en el sector de aire acondicionado comercial</w:t>
      </w:r>
      <w:r w:rsidR="00D34EA1" w:rsidRPr="00651E5D">
        <w:rPr>
          <w:lang w:val="es-ES"/>
        </w:rPr>
        <w:t xml:space="preserve">.  </w:t>
      </w:r>
    </w:p>
    <w:p w14:paraId="6515703D" w14:textId="09D17E30" w:rsidR="00D34EA1" w:rsidRPr="008917FB" w:rsidRDefault="008917FB" w:rsidP="00D34EA1">
      <w:pPr>
        <w:pStyle w:val="Heading1"/>
        <w:rPr>
          <w:lang w:val="es-ES"/>
        </w:rPr>
      </w:pPr>
      <w:r w:rsidRPr="008917FB">
        <w:rPr>
          <w:lang w:val="es-ES"/>
        </w:rPr>
        <w:t>El proyecto propuesto consta de dos componentes que tendrían beneficios a medio y largo plazo para el sector del aire acondicionado comercial</w:t>
      </w:r>
      <w:r w:rsidR="00D34EA1" w:rsidRPr="008917FB">
        <w:rPr>
          <w:lang w:val="es-ES"/>
        </w:rPr>
        <w:t>:</w:t>
      </w:r>
    </w:p>
    <w:p w14:paraId="027FD1BE" w14:textId="6A33B76C" w:rsidR="00D34EA1" w:rsidRPr="0090353C" w:rsidRDefault="0090353C" w:rsidP="00D34EA1">
      <w:pPr>
        <w:pStyle w:val="Heading2"/>
        <w:rPr>
          <w:lang w:val="es-ES"/>
        </w:rPr>
      </w:pPr>
      <w:r w:rsidRPr="0090353C">
        <w:rPr>
          <w:lang w:val="es-ES"/>
        </w:rPr>
        <w:t>Aportaciones técnicas para un funcionamiento seguro y energéticamente eficiente de los equipos comerciales de aire acondicionado, tanto para los ya existentes como para los nuevos. Estas aportaciones se integrarían en módulos de formación del sector de servicio y mantenimiento o equivalentes para futuros programas de formación</w:t>
      </w:r>
      <w:r w:rsidR="00D34EA1" w:rsidRPr="0090353C">
        <w:rPr>
          <w:lang w:val="es-ES"/>
        </w:rPr>
        <w:t xml:space="preserve">; </w:t>
      </w:r>
      <w:r w:rsidRPr="0090353C">
        <w:rPr>
          <w:lang w:val="es-ES"/>
        </w:rPr>
        <w:t>y</w:t>
      </w:r>
    </w:p>
    <w:p w14:paraId="7C9E29FB" w14:textId="5076CC2B" w:rsidR="00D34EA1" w:rsidRPr="00DD36BF" w:rsidRDefault="00DD36BF" w:rsidP="00D34EA1">
      <w:pPr>
        <w:pStyle w:val="Heading2"/>
        <w:rPr>
          <w:lang w:val="es-ES"/>
        </w:rPr>
      </w:pPr>
      <w:r w:rsidRPr="00DD36BF">
        <w:rPr>
          <w:lang w:val="es-ES"/>
        </w:rPr>
        <w:t>Actividades de sensibilización dirigidas a técnicos de servicio y mantenimiento, usuarios finales y consumidores sobre la disponibilidad y las ventajas de los equipos de aire acondicionado de bajo consumo energético y bajo PCA</w:t>
      </w:r>
      <w:r w:rsidR="00D34EA1" w:rsidRPr="00DD36BF">
        <w:rPr>
          <w:lang w:val="es-ES"/>
        </w:rPr>
        <w:t>.</w:t>
      </w:r>
    </w:p>
    <w:p w14:paraId="5ABD78B9" w14:textId="3C027976" w:rsidR="00D34EA1" w:rsidRPr="00CF7F66" w:rsidRDefault="00CF7F66" w:rsidP="00D34EA1">
      <w:pPr>
        <w:pStyle w:val="Heading1"/>
        <w:rPr>
          <w:lang w:val="es-ES"/>
        </w:rPr>
      </w:pPr>
      <w:r w:rsidRPr="00CF7F66">
        <w:rPr>
          <w:lang w:val="es-ES"/>
        </w:rPr>
        <w:t>En el cuadro 2 se detallan las actividades que se llevarán a cabo en el marco de cada uno de los componentes mencionados, sus resultados previstos y la financiación solicitada</w:t>
      </w:r>
      <w:r w:rsidR="00D34EA1" w:rsidRPr="00CF7F66">
        <w:rPr>
          <w:lang w:val="es-ES"/>
        </w:rPr>
        <w:t>:</w:t>
      </w:r>
    </w:p>
    <w:p w14:paraId="31CD2966" w14:textId="02F1DE02" w:rsidR="00D34EA1" w:rsidRPr="00B73B43" w:rsidRDefault="00937F10" w:rsidP="00D34EA1">
      <w:pPr>
        <w:pStyle w:val="Heading1"/>
        <w:numPr>
          <w:ilvl w:val="0"/>
          <w:numId w:val="0"/>
        </w:numPr>
        <w:spacing w:after="0"/>
        <w:rPr>
          <w:b/>
          <w:bCs/>
          <w:lang w:val="es-ES"/>
        </w:rPr>
      </w:pPr>
      <w:r w:rsidRPr="00B73B43">
        <w:rPr>
          <w:b/>
          <w:bCs/>
          <w:lang w:val="es-ES"/>
        </w:rPr>
        <w:t>Cuadro</w:t>
      </w:r>
      <w:r w:rsidR="00D34EA1" w:rsidRPr="00B73B43">
        <w:rPr>
          <w:b/>
          <w:bCs/>
          <w:lang w:val="es-ES"/>
        </w:rPr>
        <w:t xml:space="preserve"> 2. </w:t>
      </w:r>
      <w:r w:rsidR="00B73B43" w:rsidRPr="00B73B43">
        <w:rPr>
          <w:b/>
          <w:bCs/>
          <w:lang w:val="es-ES"/>
        </w:rPr>
        <w:t xml:space="preserve">Actividades, resultados esperados y financiación solicitada para el proyecto propuesto de mantenimiento de la eficiencia energética para el sector de servicio y mantenimiento en </w:t>
      </w:r>
      <w:r w:rsidR="00D34EA1" w:rsidRPr="00B73B43">
        <w:rPr>
          <w:b/>
          <w:bCs/>
          <w:lang w:val="es-ES"/>
        </w:rPr>
        <w:t>Guyana</w:t>
      </w:r>
    </w:p>
    <w:tbl>
      <w:tblPr>
        <w:tblStyle w:val="TableGrid"/>
        <w:tblW w:w="9468" w:type="dxa"/>
        <w:tblLook w:val="04A0" w:firstRow="1" w:lastRow="0" w:firstColumn="1" w:lastColumn="0" w:noHBand="0" w:noVBand="1"/>
      </w:tblPr>
      <w:tblGrid>
        <w:gridCol w:w="7508"/>
        <w:gridCol w:w="1960"/>
      </w:tblGrid>
      <w:tr w:rsidR="00D34EA1" w:rsidRPr="008323B8" w14:paraId="5B258E5F" w14:textId="77777777" w:rsidTr="00D56BC0">
        <w:trPr>
          <w:tblHeader/>
        </w:trPr>
        <w:tc>
          <w:tcPr>
            <w:tcW w:w="7508" w:type="dxa"/>
          </w:tcPr>
          <w:p w14:paraId="26B9FFE1" w14:textId="2C6C6247" w:rsidR="00D34EA1" w:rsidRPr="008323B8" w:rsidRDefault="001E2C6A" w:rsidP="00766A9F">
            <w:pPr>
              <w:rPr>
                <w:b/>
                <w:bCs/>
                <w:sz w:val="20"/>
                <w:szCs w:val="20"/>
              </w:rPr>
            </w:pPr>
            <w:r w:rsidRPr="001E2C6A">
              <w:rPr>
                <w:b/>
                <w:bCs/>
                <w:sz w:val="20"/>
                <w:szCs w:val="20"/>
              </w:rPr>
              <w:t>Actividades y resultados previstos</w:t>
            </w:r>
          </w:p>
        </w:tc>
        <w:tc>
          <w:tcPr>
            <w:tcW w:w="1960" w:type="dxa"/>
          </w:tcPr>
          <w:p w14:paraId="489A1BB3" w14:textId="5B8E383A" w:rsidR="00D34EA1" w:rsidRPr="008323B8" w:rsidRDefault="00165424" w:rsidP="00766A9F">
            <w:pPr>
              <w:jc w:val="center"/>
              <w:rPr>
                <w:b/>
                <w:bCs/>
                <w:sz w:val="20"/>
                <w:szCs w:val="20"/>
              </w:rPr>
            </w:pPr>
            <w:r>
              <w:rPr>
                <w:b/>
                <w:bCs/>
                <w:sz w:val="20"/>
                <w:szCs w:val="20"/>
              </w:rPr>
              <w:t>Presupuesto</w:t>
            </w:r>
            <w:r w:rsidR="00D34EA1" w:rsidRPr="008323B8">
              <w:rPr>
                <w:b/>
                <w:bCs/>
                <w:sz w:val="20"/>
                <w:szCs w:val="20"/>
              </w:rPr>
              <w:t xml:space="preserve"> ($</w:t>
            </w:r>
            <w:r>
              <w:rPr>
                <w:b/>
                <w:bCs/>
                <w:sz w:val="20"/>
                <w:szCs w:val="20"/>
              </w:rPr>
              <w:t>EUA</w:t>
            </w:r>
            <w:r w:rsidR="00D34EA1" w:rsidRPr="008323B8">
              <w:rPr>
                <w:b/>
                <w:bCs/>
                <w:sz w:val="20"/>
                <w:szCs w:val="20"/>
              </w:rPr>
              <w:t>)</w:t>
            </w:r>
          </w:p>
        </w:tc>
      </w:tr>
      <w:tr w:rsidR="00D34EA1" w:rsidRPr="008323B8" w14:paraId="15497906" w14:textId="77777777" w:rsidTr="00D56BC0">
        <w:tc>
          <w:tcPr>
            <w:tcW w:w="7508" w:type="dxa"/>
          </w:tcPr>
          <w:p w14:paraId="4AD3C560" w14:textId="34720FD7" w:rsidR="00D34EA1" w:rsidRPr="00A76EE6" w:rsidRDefault="00906548" w:rsidP="00766A9F">
            <w:pPr>
              <w:rPr>
                <w:sz w:val="20"/>
                <w:szCs w:val="20"/>
                <w:lang w:val="es-ES"/>
              </w:rPr>
            </w:pPr>
            <w:r w:rsidRPr="00A76EE6">
              <w:rPr>
                <w:sz w:val="20"/>
                <w:szCs w:val="20"/>
                <w:lang w:val="es-ES"/>
              </w:rPr>
              <w:t>Apoyo técnico a través de consultores nacionales para la recogida de datos sobre distintos equipos comerciales de aire acondicionado, su consumo de energía y sus características de uso por parte del usuario final, análisis de las barreras para la adopción de equipos comerciales de aire acondicionado de bajo PCA, y desarrollo de un plan para la adopción de tecnologías de bajo potencial de calentamiento atmosférico y el uso de los equipos existentes/nuevos de manera eficiente desde el punto de vista energético. Los datos se recogerían en la zona comercial de Giftland</w:t>
            </w:r>
            <w:r w:rsidR="00D34EA1" w:rsidRPr="00A76EE6">
              <w:rPr>
                <w:sz w:val="20"/>
                <w:szCs w:val="20"/>
                <w:lang w:val="es-ES"/>
              </w:rPr>
              <w:t xml:space="preserve">*. </w:t>
            </w:r>
          </w:p>
        </w:tc>
        <w:tc>
          <w:tcPr>
            <w:tcW w:w="1960" w:type="dxa"/>
          </w:tcPr>
          <w:p w14:paraId="3947DF2C" w14:textId="5548EAC6" w:rsidR="00D34EA1" w:rsidRPr="008323B8" w:rsidRDefault="00D34EA1" w:rsidP="00766A9F">
            <w:pPr>
              <w:jc w:val="right"/>
              <w:rPr>
                <w:sz w:val="20"/>
                <w:szCs w:val="20"/>
              </w:rPr>
            </w:pPr>
            <w:r w:rsidRPr="008323B8">
              <w:rPr>
                <w:sz w:val="20"/>
                <w:szCs w:val="20"/>
              </w:rPr>
              <w:t>55</w:t>
            </w:r>
            <w:r w:rsidR="0032246C">
              <w:rPr>
                <w:sz w:val="20"/>
                <w:szCs w:val="20"/>
              </w:rPr>
              <w:t xml:space="preserve"> </w:t>
            </w:r>
            <w:r w:rsidRPr="008323B8">
              <w:rPr>
                <w:sz w:val="20"/>
                <w:szCs w:val="20"/>
              </w:rPr>
              <w:t>000</w:t>
            </w:r>
          </w:p>
        </w:tc>
      </w:tr>
      <w:tr w:rsidR="00D34EA1" w:rsidRPr="008323B8" w14:paraId="0A7BE714" w14:textId="77777777" w:rsidTr="00D56BC0">
        <w:tc>
          <w:tcPr>
            <w:tcW w:w="7508" w:type="dxa"/>
          </w:tcPr>
          <w:p w14:paraId="3EB48D15" w14:textId="2DE9D709" w:rsidR="00D34EA1" w:rsidRPr="00A76EE6" w:rsidRDefault="00A76EE6" w:rsidP="00766A9F">
            <w:pPr>
              <w:rPr>
                <w:sz w:val="20"/>
                <w:szCs w:val="20"/>
                <w:lang w:val="es-ES"/>
              </w:rPr>
            </w:pPr>
            <w:r w:rsidRPr="00A76EE6">
              <w:rPr>
                <w:sz w:val="20"/>
                <w:szCs w:val="20"/>
                <w:lang w:val="es-ES"/>
              </w:rPr>
              <w:t>Apoyo técnico a través de los servicios de un consultor internacional para examinar las opciones tecnológicas de bajo potencial de calentamiento atmosférico en el sector del aire acondicionado comercial, así como los principales aspectos técnicos y operativos relacionados con el uso de estas tecnologías y la forma de lograr un funcionamiento eficiente desde el punto de vista energético</w:t>
            </w:r>
            <w:r w:rsidR="00D34EA1" w:rsidRPr="00A76EE6">
              <w:rPr>
                <w:sz w:val="20"/>
                <w:szCs w:val="20"/>
                <w:lang w:val="es-ES"/>
              </w:rPr>
              <w:t>.</w:t>
            </w:r>
          </w:p>
        </w:tc>
        <w:tc>
          <w:tcPr>
            <w:tcW w:w="1960" w:type="dxa"/>
          </w:tcPr>
          <w:p w14:paraId="2F95376C" w14:textId="2D534019" w:rsidR="00D34EA1" w:rsidRPr="008323B8" w:rsidRDefault="00D34EA1" w:rsidP="00766A9F">
            <w:pPr>
              <w:jc w:val="right"/>
              <w:rPr>
                <w:sz w:val="20"/>
                <w:szCs w:val="20"/>
              </w:rPr>
            </w:pPr>
            <w:r w:rsidRPr="008323B8">
              <w:rPr>
                <w:sz w:val="20"/>
                <w:szCs w:val="20"/>
              </w:rPr>
              <w:t>25</w:t>
            </w:r>
            <w:r w:rsidR="0032246C">
              <w:rPr>
                <w:sz w:val="20"/>
                <w:szCs w:val="20"/>
              </w:rPr>
              <w:t xml:space="preserve"> </w:t>
            </w:r>
            <w:r w:rsidRPr="008323B8">
              <w:rPr>
                <w:sz w:val="20"/>
                <w:szCs w:val="20"/>
              </w:rPr>
              <w:t>000</w:t>
            </w:r>
          </w:p>
        </w:tc>
      </w:tr>
      <w:tr w:rsidR="00D34EA1" w:rsidRPr="008323B8" w14:paraId="3113E980" w14:textId="77777777" w:rsidTr="00D56BC0">
        <w:tc>
          <w:tcPr>
            <w:tcW w:w="7508" w:type="dxa"/>
          </w:tcPr>
          <w:p w14:paraId="4E5CB09F" w14:textId="7EF51B2E" w:rsidR="00D34EA1" w:rsidRPr="009A3DC1" w:rsidRDefault="009A3DC1" w:rsidP="00D56BC0">
            <w:pPr>
              <w:keepNext/>
              <w:keepLines/>
              <w:widowControl w:val="0"/>
              <w:rPr>
                <w:sz w:val="20"/>
                <w:szCs w:val="20"/>
                <w:lang w:val="es-ES"/>
              </w:rPr>
            </w:pPr>
            <w:r w:rsidRPr="009A3DC1">
              <w:rPr>
                <w:sz w:val="20"/>
                <w:szCs w:val="20"/>
                <w:lang w:val="es-ES"/>
              </w:rPr>
              <w:lastRenderedPageBreak/>
              <w:t xml:space="preserve">Consultas a las partes interesadas durante el proceso de recopilación de datos y talleres de sensibilización, dirigidos a importadores, usuarios finales, la asociación </w:t>
            </w:r>
            <w:r w:rsidR="00E94ABA">
              <w:rPr>
                <w:sz w:val="20"/>
                <w:szCs w:val="20"/>
                <w:lang w:val="es-ES"/>
              </w:rPr>
              <w:t>de refrigeración y aire acondicionado</w:t>
            </w:r>
            <w:r w:rsidRPr="009A3DC1">
              <w:rPr>
                <w:sz w:val="20"/>
                <w:szCs w:val="20"/>
                <w:lang w:val="es-ES"/>
              </w:rPr>
              <w:t xml:space="preserve"> y otras partes interesadas, para la difusión de los resultados de las actividades mencionadas. Se preparará material de sensibilización pertinente en relación con el funcionamiento energéticamente eficiente de los equipos comerciales de aire acondicionado de bajo potencial de calentamiento atmosférico</w:t>
            </w:r>
            <w:r w:rsidR="00E94ABA">
              <w:rPr>
                <w:sz w:val="20"/>
                <w:szCs w:val="20"/>
                <w:lang w:val="es-ES"/>
              </w:rPr>
              <w:t>.</w:t>
            </w:r>
          </w:p>
        </w:tc>
        <w:tc>
          <w:tcPr>
            <w:tcW w:w="1960" w:type="dxa"/>
          </w:tcPr>
          <w:p w14:paraId="54F0B31B" w14:textId="31427FFB" w:rsidR="00D34EA1" w:rsidRPr="008323B8" w:rsidRDefault="00D34EA1" w:rsidP="00766A9F">
            <w:pPr>
              <w:jc w:val="right"/>
              <w:rPr>
                <w:sz w:val="20"/>
                <w:szCs w:val="20"/>
              </w:rPr>
            </w:pPr>
            <w:r w:rsidRPr="008323B8">
              <w:rPr>
                <w:sz w:val="20"/>
                <w:szCs w:val="20"/>
              </w:rPr>
              <w:t>20</w:t>
            </w:r>
            <w:r w:rsidR="0032246C">
              <w:rPr>
                <w:sz w:val="20"/>
                <w:szCs w:val="20"/>
              </w:rPr>
              <w:t xml:space="preserve"> </w:t>
            </w:r>
            <w:r w:rsidRPr="008323B8">
              <w:rPr>
                <w:sz w:val="20"/>
                <w:szCs w:val="20"/>
              </w:rPr>
              <w:t>000</w:t>
            </w:r>
          </w:p>
        </w:tc>
      </w:tr>
      <w:tr w:rsidR="00D34EA1" w:rsidRPr="008323B8" w14:paraId="26BF6254" w14:textId="77777777" w:rsidTr="00D56BC0">
        <w:tc>
          <w:tcPr>
            <w:tcW w:w="7508" w:type="dxa"/>
          </w:tcPr>
          <w:p w14:paraId="63F1B368" w14:textId="77777777" w:rsidR="00D34EA1" w:rsidRPr="008323B8" w:rsidRDefault="00D34EA1" w:rsidP="00766A9F">
            <w:pPr>
              <w:rPr>
                <w:b/>
                <w:bCs/>
                <w:sz w:val="20"/>
                <w:szCs w:val="20"/>
              </w:rPr>
            </w:pPr>
            <w:r w:rsidRPr="008323B8">
              <w:rPr>
                <w:b/>
                <w:bCs/>
                <w:sz w:val="20"/>
                <w:szCs w:val="20"/>
              </w:rPr>
              <w:t>Total</w:t>
            </w:r>
          </w:p>
        </w:tc>
        <w:tc>
          <w:tcPr>
            <w:tcW w:w="1960" w:type="dxa"/>
          </w:tcPr>
          <w:p w14:paraId="4A7C89CD" w14:textId="42DCF23B" w:rsidR="00D34EA1" w:rsidRPr="008323B8" w:rsidRDefault="00D34EA1" w:rsidP="00766A9F">
            <w:pPr>
              <w:jc w:val="right"/>
              <w:rPr>
                <w:b/>
                <w:bCs/>
                <w:sz w:val="20"/>
                <w:szCs w:val="20"/>
              </w:rPr>
            </w:pPr>
            <w:r w:rsidRPr="008323B8">
              <w:rPr>
                <w:b/>
                <w:bCs/>
                <w:sz w:val="20"/>
                <w:szCs w:val="20"/>
              </w:rPr>
              <w:t>100</w:t>
            </w:r>
            <w:r w:rsidR="0032246C">
              <w:rPr>
                <w:b/>
                <w:bCs/>
                <w:sz w:val="20"/>
                <w:szCs w:val="20"/>
              </w:rPr>
              <w:t xml:space="preserve"> </w:t>
            </w:r>
            <w:r w:rsidRPr="008323B8">
              <w:rPr>
                <w:b/>
                <w:bCs/>
                <w:sz w:val="20"/>
                <w:szCs w:val="20"/>
              </w:rPr>
              <w:t>000</w:t>
            </w:r>
          </w:p>
        </w:tc>
      </w:tr>
    </w:tbl>
    <w:p w14:paraId="172BF6BA" w14:textId="387B5CAC" w:rsidR="00D34EA1" w:rsidRPr="00CF515F" w:rsidRDefault="00D34EA1" w:rsidP="00D34EA1">
      <w:pPr>
        <w:rPr>
          <w:sz w:val="18"/>
          <w:szCs w:val="18"/>
          <w:lang w:val="es-ES"/>
        </w:rPr>
      </w:pPr>
      <w:r w:rsidRPr="00CF515F">
        <w:rPr>
          <w:sz w:val="18"/>
          <w:szCs w:val="18"/>
          <w:lang w:val="es-ES"/>
        </w:rPr>
        <w:t>*</w:t>
      </w:r>
      <w:r w:rsidR="00CF515F" w:rsidRPr="00CF515F">
        <w:rPr>
          <w:lang w:val="es-ES"/>
        </w:rPr>
        <w:t xml:space="preserve"> </w:t>
      </w:r>
      <w:r w:rsidR="00CF515F" w:rsidRPr="00CF515F">
        <w:rPr>
          <w:sz w:val="18"/>
          <w:szCs w:val="18"/>
          <w:lang w:val="es-ES"/>
        </w:rPr>
        <w:t>Esta zona comprende un centro comercial, universidades, centros de convenciones y las oficinas de la Comunidad del Caribe (CARICOM</w:t>
      </w:r>
      <w:r w:rsidR="00CF515F">
        <w:rPr>
          <w:sz w:val="18"/>
          <w:szCs w:val="18"/>
          <w:lang w:val="es-ES"/>
        </w:rPr>
        <w:t>)</w:t>
      </w:r>
      <w:r w:rsidRPr="00CF515F">
        <w:rPr>
          <w:sz w:val="18"/>
          <w:szCs w:val="18"/>
          <w:lang w:val="es-ES"/>
        </w:rPr>
        <w:t>.</w:t>
      </w:r>
    </w:p>
    <w:p w14:paraId="0CA4F89E" w14:textId="77777777" w:rsidR="00D34EA1" w:rsidRPr="00CF515F" w:rsidRDefault="00D34EA1" w:rsidP="00D34EA1">
      <w:pPr>
        <w:rPr>
          <w:lang w:val="es-ES"/>
        </w:rPr>
      </w:pPr>
    </w:p>
    <w:p w14:paraId="2FE27DF8" w14:textId="77777777" w:rsidR="00D34EA1" w:rsidRPr="00CF515F" w:rsidRDefault="00D34EA1" w:rsidP="00D34EA1">
      <w:pPr>
        <w:rPr>
          <w:lang w:val="es-ES"/>
        </w:rPr>
      </w:pPr>
    </w:p>
    <w:p w14:paraId="340CF50C" w14:textId="77777777" w:rsidR="00BA71CD" w:rsidRPr="00BA71CD" w:rsidRDefault="00BA71CD" w:rsidP="00BA71CD">
      <w:pPr>
        <w:keepNext/>
        <w:keepLines/>
        <w:jc w:val="center"/>
        <w:rPr>
          <w:b/>
          <w:lang w:val="es-ES"/>
        </w:rPr>
      </w:pPr>
      <w:r w:rsidRPr="00BA71CD">
        <w:rPr>
          <w:b/>
          <w:lang w:val="es-ES"/>
        </w:rPr>
        <w:t>OBSERVACIONES Y RECOMENDACIÓN DE LA SECRETARÍA</w:t>
      </w:r>
    </w:p>
    <w:p w14:paraId="08BE5483" w14:textId="77777777" w:rsidR="00BA71CD" w:rsidRDefault="00BA71CD" w:rsidP="00D34EA1">
      <w:pPr>
        <w:rPr>
          <w:b/>
          <w:lang w:val="es-ES"/>
        </w:rPr>
      </w:pPr>
    </w:p>
    <w:p w14:paraId="3C8FB889" w14:textId="77777777" w:rsidR="00BA71CD" w:rsidRDefault="00BA71CD" w:rsidP="00D34EA1">
      <w:pPr>
        <w:rPr>
          <w:b/>
          <w:lang w:val="es-ES"/>
        </w:rPr>
      </w:pPr>
      <w:r w:rsidRPr="00BA71CD">
        <w:rPr>
          <w:b/>
          <w:lang w:val="es-ES"/>
        </w:rPr>
        <w:t>OBSERVACIONES</w:t>
      </w:r>
    </w:p>
    <w:p w14:paraId="34EDE5C4" w14:textId="6A7F9BFA" w:rsidR="00D34EA1" w:rsidRPr="00735855" w:rsidRDefault="00D34EA1" w:rsidP="00D34EA1">
      <w:r>
        <w:t xml:space="preserve"> </w:t>
      </w:r>
    </w:p>
    <w:p w14:paraId="259452AB" w14:textId="29C135AA" w:rsidR="00D34EA1" w:rsidRPr="0031179F" w:rsidRDefault="008F5AF8" w:rsidP="00D34EA1">
      <w:pPr>
        <w:pStyle w:val="Heading1"/>
        <w:rPr>
          <w:lang w:val="es-ES"/>
        </w:rPr>
      </w:pPr>
      <w:r w:rsidRPr="0031179F">
        <w:rPr>
          <w:lang w:val="es-ES"/>
        </w:rPr>
        <w:t>La Secretaría pidió aclaraciones al PNUD sobre cómo se beneficiarían del proyecto los principales usuarios finales</w:t>
      </w:r>
      <w:r w:rsidR="00D34EA1" w:rsidRPr="0031179F">
        <w:rPr>
          <w:lang w:val="es-ES"/>
        </w:rPr>
        <w:t xml:space="preserve">, </w:t>
      </w:r>
      <w:r w:rsidR="0031179F">
        <w:rPr>
          <w:lang w:val="es-ES"/>
        </w:rPr>
        <w:t>e</w:t>
      </w:r>
      <w:r w:rsidR="0031179F" w:rsidRPr="0031179F">
        <w:rPr>
          <w:lang w:val="es-ES"/>
        </w:rPr>
        <w:t>l PNUD mencionó que los principales usuarios finales se beneficiarán de una mejor comprensión de las operaciones energéticamente eficientes de los equipos comerciales de aire acondicionado con refrigerantes de bajo PCA, lo que fomentará una cultura de eficiencia energética entre dichos usuarios. Además, las aportaciones técnicas que se facilitarán a través del proyecto ayudarán al Gobierno a reforzar el marco normativo y la capacidad de formación en materia de eficiencia energética de los equipos que utilizan refrigerantes de bajo PCA</w:t>
      </w:r>
      <w:r w:rsidR="00D34EA1" w:rsidRPr="0031179F">
        <w:rPr>
          <w:lang w:val="es-ES"/>
        </w:rPr>
        <w:t>.</w:t>
      </w:r>
    </w:p>
    <w:p w14:paraId="46342204" w14:textId="6E944F68" w:rsidR="00D34EA1" w:rsidRPr="00E45EF1" w:rsidRDefault="00E77AEF" w:rsidP="00D34EA1">
      <w:pPr>
        <w:pStyle w:val="Heading1"/>
        <w:rPr>
          <w:lang w:val="es-ES"/>
        </w:rPr>
      </w:pPr>
      <w:r w:rsidRPr="00E45EF1">
        <w:rPr>
          <w:lang w:val="es-ES"/>
        </w:rPr>
        <w:t xml:space="preserve">El PNUD también explicó que, aunque no hay datos suficientes sobre la distribución del uso de HCFC/HFC en todo el sector refrigeración y aire acondicionado en Guyana, los datos sugieren que, a pesar del aumento del uso de HFC en el país, debido principalmente a su crecimiento económico, sigue habiendo un fuerte uso de HCFC-22 en el sector de refrigeración y aire acondicionado comercial. Además del elevado costo de las alternativas de bajo potencial de calentamiento atmosférico en comparación con el HCFC-22, el elevado costo que supone la inversión en alternativas de bajo potencial de calentamiento atmosférico para el sector de </w:t>
      </w:r>
      <w:r w:rsidR="00E45EF1">
        <w:rPr>
          <w:lang w:val="es-ES"/>
        </w:rPr>
        <w:t xml:space="preserve">refrigeración y aire acondicionado </w:t>
      </w:r>
      <w:r w:rsidRPr="00E45EF1">
        <w:rPr>
          <w:lang w:val="es-ES"/>
        </w:rPr>
        <w:t>comercial constituye un obstáculo para la adopción de tecnologías más eficientes. Era necesario comprender mejor este sector mediante la recopilación de datos propuesta y el apoyo técnico de expertos en opciones tecnológicas, a fin de preparar un plan sobre mejoras de la eficiencia energética y la transición a tecnologías de bajo PCA, y proporcionar las aportaciones necesarias para la adopción de políticas y la mejora de la formación</w:t>
      </w:r>
      <w:r w:rsidR="00D34EA1" w:rsidRPr="00E45EF1">
        <w:rPr>
          <w:lang w:val="es-ES"/>
        </w:rPr>
        <w:t xml:space="preserve">. </w:t>
      </w:r>
    </w:p>
    <w:p w14:paraId="5909E09F" w14:textId="1DFDE237" w:rsidR="00D34EA1" w:rsidRPr="00A06AA3" w:rsidRDefault="009E4A06" w:rsidP="00D34EA1">
      <w:pPr>
        <w:pStyle w:val="Heading1"/>
        <w:rPr>
          <w:lang w:val="es-ES"/>
        </w:rPr>
      </w:pPr>
      <w:r w:rsidRPr="00A06AA3">
        <w:rPr>
          <w:lang w:val="es-ES" w:eastAsia="en-GB"/>
        </w:rPr>
        <w:t xml:space="preserve">Dado que el lugar elegido para el proyecto es la zona del centro comercial Giftland en Georgetown, la Secretaría preguntó si el Gobierno tenía la intención de firmar un acuerdo voluntario con el lugar del proyecto (en el marco de la responsabilidad social de las empresas, por ejemplo) para aplicar las opciones técnicas destinadas a mejorar la eficiencia energética en la zona. La respuesta del PNUD fue que esto se haría con el apoyo del PNUD, y que la zona del centro comercial Giftland ofrece una oportunidad única, </w:t>
      </w:r>
      <w:r w:rsidR="00A06AA3">
        <w:rPr>
          <w:lang w:val="es-ES" w:eastAsia="en-GB"/>
        </w:rPr>
        <w:t>dado que</w:t>
      </w:r>
      <w:r w:rsidRPr="00A06AA3">
        <w:rPr>
          <w:lang w:val="es-ES" w:eastAsia="en-GB"/>
        </w:rPr>
        <w:t xml:space="preserve"> </w:t>
      </w:r>
      <w:r w:rsidR="00EE591A">
        <w:rPr>
          <w:lang w:val="es-ES" w:eastAsia="en-GB"/>
        </w:rPr>
        <w:t>cuenta con</w:t>
      </w:r>
      <w:r w:rsidRPr="00A06AA3">
        <w:rPr>
          <w:lang w:val="es-ES" w:eastAsia="en-GB"/>
        </w:rPr>
        <w:t xml:space="preserve"> una concentración de edificios comerciales, centros de convenciones y universidades, y podría proporcionar información valiosa sobre los posibles beneficios de la eficiencia energética con un plan específico de mejoras en lugar de recomendaciones más genéricas a nivel nacional</w:t>
      </w:r>
      <w:r w:rsidR="00D34EA1" w:rsidRPr="00A06AA3">
        <w:rPr>
          <w:lang w:val="es-ES"/>
        </w:rPr>
        <w:t>.</w:t>
      </w:r>
    </w:p>
    <w:p w14:paraId="6AFB268D" w14:textId="57FBC519" w:rsidR="00D34EA1" w:rsidRPr="00223375" w:rsidRDefault="00223375" w:rsidP="00D34EA1">
      <w:pPr>
        <w:pStyle w:val="Heading1"/>
        <w:rPr>
          <w:lang w:val="es-ES"/>
        </w:rPr>
      </w:pPr>
      <w:r w:rsidRPr="00223375">
        <w:rPr>
          <w:lang w:val="es-ES"/>
        </w:rPr>
        <w:t xml:space="preserve">La Secretaría preguntó si la ausencia de normas mínimas de eficiencia energética o de requisitos de etiquetado para los equipos de refrigeración y aire acondicionado afectaría a la aplicación de las medidas de promoción de la eficiencia energética previstas a través de las actividades mencionadas. El PNUD aclaró que la finalidad de realizar estas actividades, como la recopilación de datos, es debatir opciones y facilitar la futura adopción de normas de eficiencia energética en el país. Los datos que se recojan también servirían para informar mejor a la Dependencia Nacional del Ozono y al sector de </w:t>
      </w:r>
      <w:r w:rsidR="00574BA0">
        <w:rPr>
          <w:lang w:val="es-ES"/>
        </w:rPr>
        <w:t>refrigeración y aire acondicionado</w:t>
      </w:r>
      <w:r w:rsidRPr="00223375">
        <w:rPr>
          <w:lang w:val="es-ES"/>
        </w:rPr>
        <w:t xml:space="preserve"> sobre el tipo de equipos que están entrando actualmente en el mercado, </w:t>
      </w:r>
      <w:r w:rsidRPr="00223375">
        <w:rPr>
          <w:lang w:val="es-ES"/>
        </w:rPr>
        <w:lastRenderedPageBreak/>
        <w:t>lo que permitiría realizar un análisis más detallado sobre las medidas que podrían adoptarse en el futuro en relación con la adopción de equipos energéticamente eficientes</w:t>
      </w:r>
      <w:r w:rsidR="00D34EA1" w:rsidRPr="00223375">
        <w:rPr>
          <w:lang w:val="es-ES"/>
        </w:rPr>
        <w:t xml:space="preserve">. </w:t>
      </w:r>
    </w:p>
    <w:p w14:paraId="4002D38D" w14:textId="6C7051D3" w:rsidR="00D34EA1" w:rsidRPr="00D54837" w:rsidRDefault="00D54837" w:rsidP="00D34EA1">
      <w:pPr>
        <w:pStyle w:val="Heading1"/>
        <w:rPr>
          <w:lang w:val="es-ES"/>
        </w:rPr>
      </w:pPr>
      <w:bookmarkStart w:id="0" w:name="_Hlk126662278"/>
      <w:bookmarkStart w:id="1" w:name="_Hlk126934445"/>
      <w:r w:rsidRPr="00D54837">
        <w:rPr>
          <w:lang w:val="es-ES"/>
        </w:rPr>
        <w:t>La Secretaría solicitó aclaración sobre el calendario de las actividades, y el PNUD confirmó que el proyecto se ejecutaría en 36 meses después de su aprobación, es decir, entre enero de 2024 y diciembre de 2026</w:t>
      </w:r>
      <w:r w:rsidR="00D34EA1" w:rsidRPr="00D54837">
        <w:rPr>
          <w:lang w:val="es-ES"/>
        </w:rPr>
        <w:t>.</w:t>
      </w:r>
      <w:bookmarkEnd w:id="0"/>
      <w:bookmarkEnd w:id="1"/>
    </w:p>
    <w:p w14:paraId="477AAA74" w14:textId="21D5E4A4" w:rsidR="00D34EA1" w:rsidRPr="00C51E72" w:rsidRDefault="00627F6B" w:rsidP="00D34EA1">
      <w:pPr>
        <w:widowControl w:val="0"/>
        <w:rPr>
          <w:lang w:val="es-ES"/>
        </w:rPr>
      </w:pPr>
      <w:r w:rsidRPr="00C51E72">
        <w:rPr>
          <w:u w:val="single"/>
          <w:lang w:val="es-ES"/>
        </w:rPr>
        <w:t>Aplicación de la política de género</w:t>
      </w:r>
      <w:r w:rsidRPr="00C51E72">
        <w:rPr>
          <w:rStyle w:val="FootnoteReference"/>
          <w:u w:val="single"/>
          <w:lang w:val="es-ES"/>
        </w:rPr>
        <w:t xml:space="preserve"> </w:t>
      </w:r>
      <w:r w:rsidR="00D34EA1" w:rsidRPr="008E6918">
        <w:rPr>
          <w:rStyle w:val="FootnoteReference"/>
          <w:u w:val="single"/>
        </w:rPr>
        <w:footnoteReference w:id="6"/>
      </w:r>
      <w:r w:rsidR="00D34EA1" w:rsidRPr="00C51E72">
        <w:rPr>
          <w:lang w:val="es-ES"/>
        </w:rPr>
        <w:t xml:space="preserve"> </w:t>
      </w:r>
    </w:p>
    <w:p w14:paraId="47EA0300" w14:textId="77777777" w:rsidR="00D34EA1" w:rsidRPr="00C51E72" w:rsidRDefault="00D34EA1" w:rsidP="00D34EA1">
      <w:pPr>
        <w:widowControl w:val="0"/>
        <w:rPr>
          <w:lang w:val="es-ES"/>
        </w:rPr>
      </w:pPr>
    </w:p>
    <w:p w14:paraId="7781EF30" w14:textId="0F737F7D" w:rsidR="00D34EA1" w:rsidRPr="00C51E72" w:rsidRDefault="00C51E72" w:rsidP="00D34EA1">
      <w:pPr>
        <w:pStyle w:val="Heading1"/>
        <w:widowControl w:val="0"/>
        <w:rPr>
          <w:u w:val="single"/>
          <w:lang w:val="es-ES"/>
        </w:rPr>
      </w:pPr>
      <w:r w:rsidRPr="00C51E72">
        <w:rPr>
          <w:lang w:val="es-ES"/>
        </w:rPr>
        <w:t>En la 92ª reunión, se presentó un informe sobre la aplicación de la política de integración de la perspectiva de género como parte de la solicitud del tercer tramo de la etapa II del plan de gestión de eliminación de los HCFC de Guyana. El PNUD confirmó que las medidas de integración de la perspectiva de género que se adopten durante el tercer tramo también se aplicarán a la propuesta actual</w:t>
      </w:r>
      <w:r w:rsidR="00D34EA1" w:rsidRPr="00C51E72">
        <w:rPr>
          <w:lang w:val="es-ES"/>
        </w:rPr>
        <w:t>.</w:t>
      </w:r>
    </w:p>
    <w:p w14:paraId="4EC1FC9F" w14:textId="413481E0" w:rsidR="00D34EA1" w:rsidRPr="008E6918" w:rsidRDefault="0087325F" w:rsidP="00D34EA1">
      <w:pPr>
        <w:spacing w:after="240"/>
        <w:rPr>
          <w:u w:val="single"/>
        </w:rPr>
      </w:pPr>
      <w:r>
        <w:rPr>
          <w:u w:val="single"/>
        </w:rPr>
        <w:t>Acuerdo actualizado</w:t>
      </w:r>
    </w:p>
    <w:p w14:paraId="03054718" w14:textId="25EA6553" w:rsidR="00D34EA1" w:rsidRPr="008537E1" w:rsidRDefault="00EA1EF3" w:rsidP="00D34EA1">
      <w:pPr>
        <w:pStyle w:val="Heading1"/>
        <w:rPr>
          <w:lang w:val="es-ES" w:eastAsia="en-CA"/>
        </w:rPr>
      </w:pPr>
      <w:r w:rsidRPr="00EA1EF3">
        <w:rPr>
          <w:lang w:val="es-ES" w:eastAsia="en-CA"/>
        </w:rPr>
        <w:t xml:space="preserve">En consonancia con la inclusión de financiación para actividades adicionales destinadas a mantener la eficiencia energética en el sector de servicio y mantenimiento y el calendario de financiación revisado en consecuencia, se ha actualizado el Acuerdo entre el Gobierno de Guyana y el Comité Ejecutivo. </w:t>
      </w:r>
      <w:r w:rsidRPr="008537E1">
        <w:rPr>
          <w:lang w:val="es-ES" w:eastAsia="en-CA"/>
        </w:rPr>
        <w:t>En concreto, se ha revisado el Apéndice 2</w:t>
      </w:r>
      <w:r w:rsidR="008537E1">
        <w:rPr>
          <w:lang w:val="es-ES" w:eastAsia="en-CA"/>
        </w:rPr>
        <w:t>-</w:t>
      </w:r>
      <w:r w:rsidRPr="008537E1">
        <w:rPr>
          <w:lang w:val="es-ES" w:eastAsia="en-CA"/>
        </w:rPr>
        <w:t>A y se ha añadido el apartado 16 para indicar que el Acuerdo actualizado sustituye al alcanzado en la 75ª reunión, que figura en el anexo I del presente documento. El Acuerdo completo actualizado se adjuntará al informe final de la 93ª reunión</w:t>
      </w:r>
      <w:r w:rsidR="00D34EA1" w:rsidRPr="008537E1">
        <w:rPr>
          <w:lang w:val="es-ES" w:eastAsia="en-CA"/>
        </w:rPr>
        <w:t xml:space="preserve">. </w:t>
      </w:r>
    </w:p>
    <w:p w14:paraId="7C850356" w14:textId="6F8B2DA4" w:rsidR="00D34EA1" w:rsidRPr="00281D65" w:rsidRDefault="00D34EA1" w:rsidP="00D34EA1">
      <w:pPr>
        <w:keepNext/>
        <w:keepLines/>
        <w:spacing w:after="240"/>
        <w:outlineLvl w:val="0"/>
        <w:rPr>
          <w:b/>
          <w:bCs/>
        </w:rPr>
      </w:pPr>
      <w:r w:rsidRPr="00281D65">
        <w:rPr>
          <w:b/>
          <w:bCs/>
        </w:rPr>
        <w:t>Conclusi</w:t>
      </w:r>
      <w:r w:rsidR="008537E1">
        <w:rPr>
          <w:b/>
          <w:bCs/>
        </w:rPr>
        <w:t>ó</w:t>
      </w:r>
      <w:r w:rsidRPr="00281D65">
        <w:rPr>
          <w:b/>
          <w:bCs/>
        </w:rPr>
        <w:t>n</w:t>
      </w:r>
    </w:p>
    <w:p w14:paraId="15DDED1D" w14:textId="66882A33" w:rsidR="00D34EA1" w:rsidRPr="00C859D1" w:rsidRDefault="00EA5272" w:rsidP="00D34EA1">
      <w:pPr>
        <w:pStyle w:val="Heading1"/>
        <w:keepNext/>
        <w:keepLines/>
        <w:rPr>
          <w:lang w:val="es-ES"/>
        </w:rPr>
      </w:pPr>
      <w:r w:rsidRPr="00FC35A2">
        <w:rPr>
          <w:lang w:val="es-ES"/>
        </w:rPr>
        <w:t xml:space="preserve">El proyecto que se presenta de conformidad con las decisiones 89/6(b) y 92/22, incluye actividades para contribuir a una mejor comprensión de las necesidades de los consumidores a la hora de adoptar equipos </w:t>
      </w:r>
      <w:r w:rsidR="00FC35A2">
        <w:rPr>
          <w:lang w:val="es-ES"/>
        </w:rPr>
        <w:t>que funcionan con</w:t>
      </w:r>
      <w:r w:rsidRPr="00FC35A2">
        <w:rPr>
          <w:lang w:val="es-ES"/>
        </w:rPr>
        <w:t xml:space="preserve"> refrigerantes de bajo PCA energéticamente eficientes en el sector de</w:t>
      </w:r>
      <w:r w:rsidR="00FC35A2">
        <w:rPr>
          <w:lang w:val="es-ES"/>
        </w:rPr>
        <w:t xml:space="preserve"> refrigeración y</w:t>
      </w:r>
      <w:r w:rsidRPr="00FC35A2">
        <w:rPr>
          <w:lang w:val="es-ES"/>
        </w:rPr>
        <w:t xml:space="preserve"> aire acondicionado comercial en Guyana, y para reforzar la coordinación con las autoridades de eficiencia energética y otras partes interesadas nacionales clave en el país con el fin de permitir la selección de productos energéticamente eficientes y de bajo PCA disponibles en el mercado</w:t>
      </w:r>
      <w:r w:rsidR="00D34EA1" w:rsidRPr="00FC35A2">
        <w:rPr>
          <w:lang w:val="es-ES"/>
        </w:rPr>
        <w:t xml:space="preserve">. </w:t>
      </w:r>
      <w:r w:rsidR="00881F47" w:rsidRPr="00881F47">
        <w:rPr>
          <w:lang w:val="es-ES"/>
        </w:rPr>
        <w:t xml:space="preserve">Los datos preliminares recopilados para el sector </w:t>
      </w:r>
      <w:r w:rsidR="00881F47">
        <w:rPr>
          <w:lang w:val="es-ES"/>
        </w:rPr>
        <w:t xml:space="preserve">de </w:t>
      </w:r>
      <w:r w:rsidR="00881F47" w:rsidRPr="00881F47">
        <w:rPr>
          <w:lang w:val="es-ES"/>
        </w:rPr>
        <w:t>refrigeración y aire acondicionado existente en Guyana muestran una distribución del consumo de HCFC del 40% en el sector de aire acondicionado comercial; por lo tanto, el proyecto propuesto ayudaría a los usuarios finales de este sector en la transición de los HCFC a alternativas energéticamente eficientes de bajo potencial de calentamiento atmosférico. El aumento de la eficiencia energética en el sector tendrá un gran beneficio potencial para la adopción de alternativas de bajo PCA</w:t>
      </w:r>
      <w:r w:rsidR="00D34EA1" w:rsidRPr="00881F47">
        <w:rPr>
          <w:lang w:val="es-ES"/>
        </w:rPr>
        <w:t xml:space="preserve">. </w:t>
      </w:r>
      <w:r w:rsidR="00C859D1" w:rsidRPr="00C859D1">
        <w:rPr>
          <w:lang w:val="es-ES"/>
        </w:rPr>
        <w:t>El proyecto contribuirá a consolidar la capacidad técnica de las distintas partes interesadas, incluida la adopción de tecnologías energéticamente eficientes por parte de los usuarios del sector comercial de aire acondicionado, y aportará información sobre futuras políticas y normativas relativas a la eficiencia energética. El proyecto también creará el marco para considerar las acciones relacionadas con la eficiencia energética en el mar</w:t>
      </w:r>
      <w:r w:rsidR="00C859D1">
        <w:rPr>
          <w:lang w:val="es-ES"/>
        </w:rPr>
        <w:t xml:space="preserve">co del </w:t>
      </w:r>
      <w:r w:rsidR="00C859D1" w:rsidRPr="00C859D1">
        <w:rPr>
          <w:lang w:val="es-ES"/>
        </w:rPr>
        <w:t xml:space="preserve">plan de aplicación de la Enmienda de Kigali </w:t>
      </w:r>
      <w:r w:rsidR="00B474D6">
        <w:rPr>
          <w:lang w:val="es-ES"/>
        </w:rPr>
        <w:t>relativo a</w:t>
      </w:r>
      <w:r w:rsidR="00C859D1" w:rsidRPr="00C859D1">
        <w:rPr>
          <w:lang w:val="es-ES"/>
        </w:rPr>
        <w:t xml:space="preserve"> los HFC, actualmente en preparación, y apoyará las actividades relacionadas con la adopción de equipos de refrigeración y aire acondicionado y bombas de calor eficientes desde el punto de vista energético y de bajo potencial de calentamiento atmosférico</w:t>
      </w:r>
      <w:r w:rsidR="00D34EA1" w:rsidRPr="00C859D1">
        <w:rPr>
          <w:lang w:val="es-ES"/>
        </w:rPr>
        <w:t>.</w:t>
      </w:r>
    </w:p>
    <w:p w14:paraId="7DDE271B" w14:textId="210EFC16" w:rsidR="00D34EA1" w:rsidRPr="00735855" w:rsidRDefault="00D34EA1" w:rsidP="00D34EA1">
      <w:r w:rsidRPr="00735855">
        <w:rPr>
          <w:b/>
        </w:rPr>
        <w:t>RECOMENDA</w:t>
      </w:r>
      <w:r w:rsidR="00B474D6">
        <w:rPr>
          <w:b/>
        </w:rPr>
        <w:t>CIÓ</w:t>
      </w:r>
      <w:r w:rsidRPr="00735855">
        <w:rPr>
          <w:b/>
        </w:rPr>
        <w:t xml:space="preserve">N </w:t>
      </w:r>
      <w:r>
        <w:rPr>
          <w:b/>
        </w:rPr>
        <w:t xml:space="preserve"> </w:t>
      </w:r>
    </w:p>
    <w:p w14:paraId="4E8F3224" w14:textId="77777777" w:rsidR="00D34EA1" w:rsidRDefault="00D34EA1" w:rsidP="00D34EA1"/>
    <w:p w14:paraId="66836851" w14:textId="33214317" w:rsidR="00D34EA1" w:rsidRPr="00611B79" w:rsidRDefault="00611B79" w:rsidP="00D34EA1">
      <w:pPr>
        <w:pStyle w:val="Heading1"/>
        <w:rPr>
          <w:lang w:val="es-ES"/>
        </w:rPr>
      </w:pPr>
      <w:r w:rsidRPr="00611B79">
        <w:rPr>
          <w:lang w:val="es-ES"/>
        </w:rPr>
        <w:t xml:space="preserve">La Secretaría del Fondo recomienda la aprobación general del proyecto para actividades adicionales para la introducción de alternativas a los HCFC con bajo o nulo potencial de calentamiento </w:t>
      </w:r>
      <w:r w:rsidRPr="00611B79">
        <w:rPr>
          <w:lang w:val="es-ES"/>
        </w:rPr>
        <w:lastRenderedPageBreak/>
        <w:t xml:space="preserve">atmosférico y para el mantenimiento de la eficiencia energética en el sector de servicio y mantenimiento de equipos de refrigeración en Guyana, </w:t>
      </w:r>
      <w:r w:rsidR="00DA54FB">
        <w:rPr>
          <w:lang w:val="es-ES"/>
        </w:rPr>
        <w:t>así como</w:t>
      </w:r>
      <w:r w:rsidRPr="00611B79">
        <w:rPr>
          <w:lang w:val="es-ES"/>
        </w:rPr>
        <w:t xml:space="preserve"> el correspondiente plan de ejecución para 2024-2026, al nivel de financiación indicado en el cuadro que figura a continuación, en el entendimiento de que la Secretaría del Fondo ha actualizado el Acuerdo entre el Gobierno de Guyana y el Comité Ejecutivo para el plan de gestión de eliminación de los HCFC, que figura en el anexo I al presente documento, concretamente: El apéndice 2 A, sobre la base de la inclusión de financiación para actividades adicionales destinadas a mantener la eficiencia energética en el sector de servicio y mantenimiento de equipos de refrigeración; y el párrafo 16 que se ha añadido para indicar que el Acuerdo actualizado sustituye al alcanzado en la 75ª reunión</w:t>
      </w:r>
      <w:r w:rsidR="00D34EA1" w:rsidRPr="00611B79">
        <w:rPr>
          <w:lang w:val="es-ES"/>
        </w:rPr>
        <w:t>.</w:t>
      </w:r>
    </w:p>
    <w:tbl>
      <w:tblPr>
        <w:tblStyle w:val="TableGrid"/>
        <w:tblW w:w="0" w:type="auto"/>
        <w:tblLook w:val="04A0" w:firstRow="1" w:lastRow="0" w:firstColumn="1" w:lastColumn="0" w:noHBand="0" w:noVBand="1"/>
      </w:tblPr>
      <w:tblGrid>
        <w:gridCol w:w="444"/>
        <w:gridCol w:w="4681"/>
        <w:gridCol w:w="1530"/>
        <w:gridCol w:w="1279"/>
        <w:gridCol w:w="1416"/>
      </w:tblGrid>
      <w:tr w:rsidR="00D34EA1" w:rsidRPr="004F0828" w14:paraId="615835F5" w14:textId="77777777" w:rsidTr="00766A9F">
        <w:tc>
          <w:tcPr>
            <w:tcW w:w="444" w:type="dxa"/>
          </w:tcPr>
          <w:p w14:paraId="5A45D214" w14:textId="77777777" w:rsidR="00D34EA1" w:rsidRPr="00611B79" w:rsidRDefault="00D34EA1" w:rsidP="00766A9F">
            <w:pPr>
              <w:rPr>
                <w:sz w:val="20"/>
                <w:szCs w:val="20"/>
                <w:lang w:val="es-ES"/>
              </w:rPr>
            </w:pPr>
          </w:p>
        </w:tc>
        <w:tc>
          <w:tcPr>
            <w:tcW w:w="4681" w:type="dxa"/>
          </w:tcPr>
          <w:p w14:paraId="43991D43" w14:textId="4B9FFD34" w:rsidR="00D34EA1" w:rsidRPr="004F0828" w:rsidRDefault="00421A7C" w:rsidP="00766A9F">
            <w:pPr>
              <w:jc w:val="center"/>
              <w:rPr>
                <w:b/>
                <w:bCs/>
                <w:sz w:val="20"/>
                <w:szCs w:val="20"/>
              </w:rPr>
            </w:pPr>
            <w:r>
              <w:rPr>
                <w:b/>
                <w:bCs/>
                <w:sz w:val="20"/>
                <w:szCs w:val="20"/>
              </w:rPr>
              <w:t>Título del p</w:t>
            </w:r>
            <w:r w:rsidR="00D34EA1" w:rsidRPr="004F0828">
              <w:rPr>
                <w:b/>
                <w:bCs/>
                <w:sz w:val="20"/>
                <w:szCs w:val="20"/>
              </w:rPr>
              <w:t>ro</w:t>
            </w:r>
            <w:r>
              <w:rPr>
                <w:b/>
                <w:bCs/>
                <w:sz w:val="20"/>
                <w:szCs w:val="20"/>
              </w:rPr>
              <w:t>yecto</w:t>
            </w:r>
          </w:p>
        </w:tc>
        <w:tc>
          <w:tcPr>
            <w:tcW w:w="1530" w:type="dxa"/>
          </w:tcPr>
          <w:p w14:paraId="64045E91" w14:textId="70156936" w:rsidR="00D34EA1" w:rsidRPr="004F0828" w:rsidRDefault="00421A7C" w:rsidP="00766A9F">
            <w:pPr>
              <w:jc w:val="center"/>
              <w:rPr>
                <w:b/>
                <w:bCs/>
                <w:sz w:val="20"/>
                <w:szCs w:val="20"/>
              </w:rPr>
            </w:pPr>
            <w:r>
              <w:rPr>
                <w:b/>
                <w:bCs/>
                <w:sz w:val="20"/>
                <w:szCs w:val="20"/>
              </w:rPr>
              <w:t>Financiación del proyecto</w:t>
            </w:r>
            <w:r w:rsidR="00D34EA1" w:rsidRPr="004F0828">
              <w:rPr>
                <w:b/>
                <w:bCs/>
                <w:sz w:val="20"/>
                <w:szCs w:val="20"/>
              </w:rPr>
              <w:t xml:space="preserve"> ($</w:t>
            </w:r>
            <w:r>
              <w:rPr>
                <w:b/>
                <w:bCs/>
                <w:sz w:val="20"/>
                <w:szCs w:val="20"/>
              </w:rPr>
              <w:t>EUA</w:t>
            </w:r>
            <w:r w:rsidR="00D34EA1" w:rsidRPr="004F0828">
              <w:rPr>
                <w:b/>
                <w:bCs/>
                <w:sz w:val="20"/>
                <w:szCs w:val="20"/>
              </w:rPr>
              <w:t>)</w:t>
            </w:r>
          </w:p>
        </w:tc>
        <w:tc>
          <w:tcPr>
            <w:tcW w:w="1279" w:type="dxa"/>
          </w:tcPr>
          <w:p w14:paraId="16ACC89B" w14:textId="252F4680" w:rsidR="00D34EA1" w:rsidRPr="004F0828" w:rsidRDefault="00421A7C" w:rsidP="00766A9F">
            <w:pPr>
              <w:jc w:val="center"/>
              <w:rPr>
                <w:b/>
                <w:bCs/>
                <w:sz w:val="20"/>
                <w:szCs w:val="20"/>
              </w:rPr>
            </w:pPr>
            <w:r>
              <w:rPr>
                <w:b/>
                <w:bCs/>
                <w:sz w:val="20"/>
                <w:szCs w:val="20"/>
              </w:rPr>
              <w:t>Gastos de apoyo</w:t>
            </w:r>
            <w:r w:rsidR="00D34EA1" w:rsidRPr="004F0828">
              <w:rPr>
                <w:b/>
                <w:bCs/>
                <w:sz w:val="20"/>
                <w:szCs w:val="20"/>
              </w:rPr>
              <w:t xml:space="preserve"> ($</w:t>
            </w:r>
            <w:r>
              <w:rPr>
                <w:b/>
                <w:bCs/>
                <w:sz w:val="20"/>
                <w:szCs w:val="20"/>
              </w:rPr>
              <w:t>EUA</w:t>
            </w:r>
            <w:r w:rsidR="00D34EA1" w:rsidRPr="004F0828">
              <w:rPr>
                <w:b/>
                <w:bCs/>
                <w:sz w:val="20"/>
                <w:szCs w:val="20"/>
              </w:rPr>
              <w:t>)</w:t>
            </w:r>
          </w:p>
        </w:tc>
        <w:tc>
          <w:tcPr>
            <w:tcW w:w="1416" w:type="dxa"/>
          </w:tcPr>
          <w:p w14:paraId="7D98934F" w14:textId="324A1DED" w:rsidR="00D34EA1" w:rsidRPr="004F0828" w:rsidRDefault="00421A7C" w:rsidP="00766A9F">
            <w:pPr>
              <w:jc w:val="center"/>
              <w:rPr>
                <w:b/>
                <w:bCs/>
                <w:sz w:val="20"/>
                <w:szCs w:val="20"/>
              </w:rPr>
            </w:pPr>
            <w:r>
              <w:rPr>
                <w:b/>
                <w:bCs/>
                <w:sz w:val="20"/>
                <w:szCs w:val="20"/>
              </w:rPr>
              <w:t>Organismo de ejecución</w:t>
            </w:r>
          </w:p>
        </w:tc>
      </w:tr>
      <w:tr w:rsidR="00D34EA1" w:rsidRPr="004F0828" w14:paraId="5CD4E03A" w14:textId="77777777" w:rsidTr="00766A9F">
        <w:tc>
          <w:tcPr>
            <w:tcW w:w="444" w:type="dxa"/>
          </w:tcPr>
          <w:p w14:paraId="101AE660" w14:textId="606ACF1C" w:rsidR="00D34EA1" w:rsidRPr="004F0828" w:rsidRDefault="00D34EA1" w:rsidP="00766A9F">
            <w:pPr>
              <w:rPr>
                <w:sz w:val="20"/>
                <w:szCs w:val="20"/>
              </w:rPr>
            </w:pPr>
            <w:r w:rsidRPr="004F0828">
              <w:rPr>
                <w:sz w:val="20"/>
                <w:szCs w:val="20"/>
              </w:rPr>
              <w:t>a)</w:t>
            </w:r>
          </w:p>
        </w:tc>
        <w:tc>
          <w:tcPr>
            <w:tcW w:w="4681" w:type="dxa"/>
          </w:tcPr>
          <w:p w14:paraId="7304B9B4" w14:textId="08669578" w:rsidR="00D34EA1" w:rsidRPr="00933DCE" w:rsidRDefault="00933DCE" w:rsidP="00766A9F">
            <w:pPr>
              <w:rPr>
                <w:sz w:val="20"/>
                <w:szCs w:val="20"/>
                <w:lang w:val="es-ES"/>
              </w:rPr>
            </w:pPr>
            <w:r w:rsidRPr="00933DCE">
              <w:rPr>
                <w:sz w:val="20"/>
                <w:szCs w:val="20"/>
                <w:lang w:val="es-ES"/>
              </w:rPr>
              <w:t>Actividades adicionales para la introducción de alternativas a los HCFC con un potencial de calentamiento atmosférico bajo o nulo y para el mantenimiento de la eficiencia energética en el sector de servicio y mantenimiento de equipos de refrigeración</w:t>
            </w:r>
          </w:p>
        </w:tc>
        <w:tc>
          <w:tcPr>
            <w:tcW w:w="1530" w:type="dxa"/>
          </w:tcPr>
          <w:p w14:paraId="17551D83" w14:textId="615C2A4D" w:rsidR="00D34EA1" w:rsidRPr="004F0828" w:rsidRDefault="00D34EA1" w:rsidP="00766A9F">
            <w:pPr>
              <w:jc w:val="right"/>
              <w:rPr>
                <w:sz w:val="20"/>
                <w:szCs w:val="20"/>
              </w:rPr>
            </w:pPr>
            <w:r w:rsidRPr="004F0828">
              <w:rPr>
                <w:sz w:val="20"/>
                <w:szCs w:val="20"/>
              </w:rPr>
              <w:t>100</w:t>
            </w:r>
            <w:r w:rsidR="00204D02">
              <w:rPr>
                <w:sz w:val="20"/>
                <w:szCs w:val="20"/>
              </w:rPr>
              <w:t xml:space="preserve"> </w:t>
            </w:r>
            <w:r w:rsidRPr="004F0828">
              <w:rPr>
                <w:sz w:val="20"/>
                <w:szCs w:val="20"/>
              </w:rPr>
              <w:t>000</w:t>
            </w:r>
          </w:p>
        </w:tc>
        <w:tc>
          <w:tcPr>
            <w:tcW w:w="1279" w:type="dxa"/>
          </w:tcPr>
          <w:p w14:paraId="3759EC74" w14:textId="687FBB89" w:rsidR="00D34EA1" w:rsidRPr="004F0828" w:rsidRDefault="00D34EA1" w:rsidP="00766A9F">
            <w:pPr>
              <w:jc w:val="right"/>
              <w:rPr>
                <w:sz w:val="20"/>
                <w:szCs w:val="20"/>
              </w:rPr>
            </w:pPr>
            <w:r w:rsidRPr="004F0828">
              <w:rPr>
                <w:sz w:val="20"/>
                <w:szCs w:val="20"/>
              </w:rPr>
              <w:t>7</w:t>
            </w:r>
            <w:r w:rsidR="00204D02">
              <w:rPr>
                <w:sz w:val="20"/>
                <w:szCs w:val="20"/>
              </w:rPr>
              <w:t xml:space="preserve"> </w:t>
            </w:r>
            <w:r w:rsidRPr="004F0828">
              <w:rPr>
                <w:sz w:val="20"/>
                <w:szCs w:val="20"/>
              </w:rPr>
              <w:t>000</w:t>
            </w:r>
          </w:p>
        </w:tc>
        <w:tc>
          <w:tcPr>
            <w:tcW w:w="1416" w:type="dxa"/>
          </w:tcPr>
          <w:p w14:paraId="0FD0EB05" w14:textId="22A97642" w:rsidR="00D34EA1" w:rsidRPr="004F0828" w:rsidRDefault="00204D02" w:rsidP="00766A9F">
            <w:pPr>
              <w:jc w:val="right"/>
              <w:rPr>
                <w:sz w:val="20"/>
                <w:szCs w:val="20"/>
              </w:rPr>
            </w:pPr>
            <w:r>
              <w:rPr>
                <w:sz w:val="20"/>
                <w:szCs w:val="20"/>
              </w:rPr>
              <w:t>PNUD</w:t>
            </w:r>
          </w:p>
        </w:tc>
      </w:tr>
    </w:tbl>
    <w:p w14:paraId="4C87ECA5" w14:textId="77777777" w:rsidR="0087455A" w:rsidRDefault="0087455A" w:rsidP="00572F78">
      <w:pPr>
        <w:jc w:val="left"/>
        <w:rPr>
          <w:sz w:val="20"/>
          <w:szCs w:val="20"/>
        </w:rPr>
      </w:pPr>
    </w:p>
    <w:p w14:paraId="0E97A8D7" w14:textId="77777777" w:rsidR="00D56BC0" w:rsidRPr="00D56BC0" w:rsidRDefault="00D56BC0" w:rsidP="00D56BC0">
      <w:pPr>
        <w:rPr>
          <w:sz w:val="20"/>
          <w:lang w:val="en-US"/>
        </w:rPr>
      </w:pPr>
    </w:p>
    <w:p w14:paraId="6C992875" w14:textId="77777777" w:rsidR="00D56BC0" w:rsidRPr="00D56BC0" w:rsidRDefault="00D56BC0" w:rsidP="00D56BC0">
      <w:pPr>
        <w:rPr>
          <w:sz w:val="20"/>
          <w:lang w:val="en-US"/>
        </w:rPr>
      </w:pPr>
    </w:p>
    <w:p w14:paraId="2B184E6F" w14:textId="77777777" w:rsidR="00D56BC0" w:rsidRPr="00D56BC0" w:rsidRDefault="00D56BC0" w:rsidP="00D56BC0">
      <w:pPr>
        <w:rPr>
          <w:sz w:val="20"/>
          <w:lang w:val="en-US"/>
        </w:rPr>
      </w:pPr>
    </w:p>
    <w:p w14:paraId="4E5B0CC0" w14:textId="77777777" w:rsidR="00D56BC0" w:rsidRPr="00D56BC0" w:rsidRDefault="00D56BC0" w:rsidP="00D56BC0">
      <w:pPr>
        <w:rPr>
          <w:sz w:val="20"/>
          <w:lang w:val="en-US"/>
        </w:rPr>
      </w:pPr>
    </w:p>
    <w:p w14:paraId="572F0D4B" w14:textId="77777777" w:rsidR="00D56BC0" w:rsidRPr="00D56BC0" w:rsidRDefault="00D56BC0" w:rsidP="00D56BC0">
      <w:pPr>
        <w:rPr>
          <w:sz w:val="20"/>
          <w:lang w:val="en-US"/>
        </w:rPr>
      </w:pPr>
    </w:p>
    <w:p w14:paraId="6E289B18" w14:textId="77777777" w:rsidR="00D56BC0" w:rsidRPr="00D56BC0" w:rsidRDefault="00D56BC0" w:rsidP="00D56BC0">
      <w:pPr>
        <w:rPr>
          <w:sz w:val="20"/>
          <w:lang w:val="en-US"/>
        </w:rPr>
      </w:pPr>
    </w:p>
    <w:p w14:paraId="0403FB51" w14:textId="77777777" w:rsidR="00D56BC0" w:rsidRPr="00D56BC0" w:rsidRDefault="00D56BC0" w:rsidP="00D56BC0">
      <w:pPr>
        <w:rPr>
          <w:sz w:val="20"/>
          <w:lang w:val="en-US"/>
        </w:rPr>
      </w:pPr>
    </w:p>
    <w:p w14:paraId="7DE9F1C9" w14:textId="77777777" w:rsidR="00D56BC0" w:rsidRPr="00D56BC0" w:rsidRDefault="00D56BC0" w:rsidP="00D56BC0">
      <w:pPr>
        <w:rPr>
          <w:sz w:val="20"/>
          <w:lang w:val="en-US"/>
        </w:rPr>
      </w:pPr>
    </w:p>
    <w:p w14:paraId="448A2625" w14:textId="77777777" w:rsidR="00D56BC0" w:rsidRPr="00D56BC0" w:rsidRDefault="00D56BC0" w:rsidP="00D56BC0">
      <w:pPr>
        <w:rPr>
          <w:sz w:val="20"/>
          <w:lang w:val="en-US"/>
        </w:rPr>
      </w:pPr>
    </w:p>
    <w:p w14:paraId="53614D4D" w14:textId="77777777" w:rsidR="00D56BC0" w:rsidRPr="00D56BC0" w:rsidRDefault="00D56BC0" w:rsidP="00D56BC0">
      <w:pPr>
        <w:rPr>
          <w:sz w:val="20"/>
          <w:lang w:val="en-US"/>
        </w:rPr>
      </w:pPr>
    </w:p>
    <w:p w14:paraId="55EF3296" w14:textId="77777777" w:rsidR="00D56BC0" w:rsidRPr="00D56BC0" w:rsidRDefault="00D56BC0" w:rsidP="00D56BC0">
      <w:pPr>
        <w:rPr>
          <w:sz w:val="20"/>
          <w:lang w:val="en-US"/>
        </w:rPr>
      </w:pPr>
    </w:p>
    <w:p w14:paraId="13281FAD" w14:textId="77777777" w:rsidR="00D56BC0" w:rsidRPr="00D56BC0" w:rsidRDefault="00D56BC0" w:rsidP="00D56BC0">
      <w:pPr>
        <w:rPr>
          <w:sz w:val="20"/>
          <w:lang w:val="en-US"/>
        </w:rPr>
      </w:pPr>
    </w:p>
    <w:p w14:paraId="7F9229D2" w14:textId="77777777" w:rsidR="00D56BC0" w:rsidRPr="00D56BC0" w:rsidRDefault="00D56BC0" w:rsidP="00D56BC0">
      <w:pPr>
        <w:rPr>
          <w:sz w:val="20"/>
          <w:lang w:val="en-US"/>
        </w:rPr>
      </w:pPr>
    </w:p>
    <w:p w14:paraId="3A66DBD1" w14:textId="77777777" w:rsidR="00D56BC0" w:rsidRPr="00D56BC0" w:rsidRDefault="00D56BC0" w:rsidP="00D56BC0">
      <w:pPr>
        <w:rPr>
          <w:sz w:val="20"/>
          <w:lang w:val="en-US"/>
        </w:rPr>
      </w:pPr>
    </w:p>
    <w:p w14:paraId="38FD17E2" w14:textId="77777777" w:rsidR="00D56BC0" w:rsidRPr="00D56BC0" w:rsidRDefault="00D56BC0" w:rsidP="00D56BC0">
      <w:pPr>
        <w:rPr>
          <w:sz w:val="20"/>
          <w:lang w:val="en-US"/>
        </w:rPr>
      </w:pPr>
    </w:p>
    <w:p w14:paraId="2B33A2AA" w14:textId="0EC045D2" w:rsidR="00D56BC0" w:rsidRDefault="00D56BC0" w:rsidP="00D56BC0">
      <w:pPr>
        <w:tabs>
          <w:tab w:val="left" w:pos="6510"/>
        </w:tabs>
        <w:rPr>
          <w:sz w:val="20"/>
          <w:szCs w:val="20"/>
        </w:rPr>
      </w:pPr>
      <w:r>
        <w:rPr>
          <w:sz w:val="20"/>
          <w:szCs w:val="20"/>
        </w:rPr>
        <w:tab/>
      </w:r>
      <w:r>
        <w:rPr>
          <w:sz w:val="20"/>
          <w:szCs w:val="20"/>
        </w:rPr>
        <w:br w:type="page"/>
      </w:r>
    </w:p>
    <w:p w14:paraId="0E701AFF" w14:textId="77777777" w:rsidR="00D56BC0" w:rsidRDefault="00D56BC0" w:rsidP="00D56BC0">
      <w:pPr>
        <w:tabs>
          <w:tab w:val="left" w:pos="6510"/>
        </w:tabs>
        <w:rPr>
          <w:sz w:val="20"/>
          <w:szCs w:val="20"/>
        </w:rPr>
        <w:sectPr w:rsidR="00D56BC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BB749D6" w14:textId="5A816D93" w:rsidR="0087455A" w:rsidRPr="0062646A" w:rsidRDefault="00D56BC0">
      <w:pPr>
        <w:jc w:val="center"/>
        <w:rPr>
          <w:b/>
          <w:bCs/>
          <w:lang w:val="es-ES"/>
        </w:rPr>
      </w:pPr>
      <w:r>
        <w:rPr>
          <w:b/>
          <w:bCs/>
          <w:lang w:val="es-ES"/>
        </w:rPr>
        <w:lastRenderedPageBreak/>
        <w:t>A</w:t>
      </w:r>
      <w:r w:rsidR="0024162E" w:rsidRPr="0062646A">
        <w:rPr>
          <w:b/>
          <w:bCs/>
          <w:lang w:val="es-ES"/>
        </w:rPr>
        <w:t>nexo I</w:t>
      </w:r>
    </w:p>
    <w:p w14:paraId="51987DC5" w14:textId="77777777" w:rsidR="0087455A" w:rsidRPr="0062646A" w:rsidRDefault="0087455A">
      <w:pPr>
        <w:jc w:val="center"/>
        <w:rPr>
          <w:b/>
          <w:bCs/>
          <w:lang w:val="es-ES"/>
        </w:rPr>
      </w:pPr>
    </w:p>
    <w:p w14:paraId="621DBF0A" w14:textId="77777777" w:rsidR="0087455A" w:rsidRPr="0062646A" w:rsidRDefault="0087455A">
      <w:pPr>
        <w:jc w:val="center"/>
        <w:rPr>
          <w:b/>
          <w:bCs/>
          <w:lang w:val="es-ES"/>
        </w:rPr>
      </w:pPr>
    </w:p>
    <w:p w14:paraId="58C812AF" w14:textId="662F311C" w:rsidR="009F11C6" w:rsidRDefault="009F11C6" w:rsidP="00A26B37">
      <w:pPr>
        <w:jc w:val="center"/>
        <w:rPr>
          <w:b/>
          <w:bCs/>
          <w:lang w:val="es-ES"/>
        </w:rPr>
      </w:pPr>
      <w:r>
        <w:rPr>
          <w:b/>
          <w:lang w:val="es-ES"/>
        </w:rPr>
        <w:t xml:space="preserve">TEXTO A </w:t>
      </w:r>
      <w:r w:rsidR="00063CDB">
        <w:rPr>
          <w:b/>
          <w:lang w:val="es-ES"/>
        </w:rPr>
        <w:t>I</w:t>
      </w:r>
      <w:r>
        <w:rPr>
          <w:b/>
          <w:lang w:val="es-ES"/>
        </w:rPr>
        <w:t>NCLUI</w:t>
      </w:r>
      <w:r w:rsidR="00063CDB">
        <w:rPr>
          <w:b/>
          <w:lang w:val="es-ES"/>
        </w:rPr>
        <w:t>R</w:t>
      </w:r>
      <w:r>
        <w:rPr>
          <w:b/>
          <w:lang w:val="es-ES"/>
        </w:rPr>
        <w:t xml:space="preserve"> EN EL</w:t>
      </w:r>
      <w:r w:rsidRPr="00F216DB">
        <w:rPr>
          <w:b/>
          <w:lang w:val="es-ES"/>
        </w:rPr>
        <w:t xml:space="preserve"> </w:t>
      </w:r>
      <w:r>
        <w:rPr>
          <w:b/>
          <w:bCs/>
          <w:lang w:val="es-ES"/>
        </w:rPr>
        <w:t>ACUERDO ENTRE EL GOBIERNO D</w:t>
      </w:r>
      <w:r w:rsidR="00CE63EB">
        <w:rPr>
          <w:b/>
          <w:bCs/>
          <w:lang w:val="es-ES"/>
        </w:rPr>
        <w:t xml:space="preserve">E LA REPÚBLICA DE GUYANA </w:t>
      </w:r>
      <w:r>
        <w:rPr>
          <w:b/>
          <w:bCs/>
          <w:lang w:val="es-ES"/>
        </w:rPr>
        <w:t>Y EL COMITÉ EJECUTIVO DEL FONDO MULTILATERAL PARA LA REDUCCIÓN DEL CONSUMO DE HIDROCLOROFLUOROCARBONOS EN EL MARCO DE LA ETAPA II DEL PLAN DE GESTIÓN DE ELIMINACIÓN DE LOS HCFC</w:t>
      </w:r>
    </w:p>
    <w:p w14:paraId="398609BA" w14:textId="77777777" w:rsidR="009F11C6" w:rsidRPr="00F216DB" w:rsidRDefault="009F11C6" w:rsidP="009F11C6">
      <w:pPr>
        <w:jc w:val="center"/>
        <w:rPr>
          <w:b/>
          <w:lang w:val="es-ES"/>
        </w:rPr>
      </w:pPr>
    </w:p>
    <w:p w14:paraId="3E4BF82A" w14:textId="17F07533" w:rsidR="001A4D0A" w:rsidRPr="00E9663E" w:rsidRDefault="001A4D0A" w:rsidP="001A4D0A">
      <w:pPr>
        <w:jc w:val="center"/>
        <w:rPr>
          <w:lang w:val="es-ES"/>
        </w:rPr>
      </w:pPr>
      <w:r w:rsidRPr="00E9663E">
        <w:rPr>
          <w:lang w:val="es-ES"/>
        </w:rPr>
        <w:t>(</w:t>
      </w:r>
      <w:r w:rsidR="00E9663E" w:rsidRPr="001E44E9">
        <w:rPr>
          <w:rFonts w:cstheme="minorBidi"/>
          <w:lang w:val="es-ES"/>
        </w:rPr>
        <w:t>Los cambios relevantes figuran en negrita para facilitar la consulta</w:t>
      </w:r>
      <w:r w:rsidRPr="00E9663E">
        <w:rPr>
          <w:lang w:val="es-ES"/>
        </w:rPr>
        <w:t>)</w:t>
      </w:r>
    </w:p>
    <w:p w14:paraId="037C3ADA" w14:textId="77777777" w:rsidR="001A4D0A" w:rsidRPr="00E9663E" w:rsidRDefault="001A4D0A" w:rsidP="001A4D0A">
      <w:pPr>
        <w:rPr>
          <w:b/>
          <w:bCs/>
          <w:lang w:val="es-ES"/>
        </w:rPr>
      </w:pPr>
    </w:p>
    <w:p w14:paraId="4FEA7DA2" w14:textId="2599E58B" w:rsidR="001A4D0A" w:rsidRPr="007A3F19" w:rsidRDefault="001A4D0A" w:rsidP="001A4D0A">
      <w:pPr>
        <w:rPr>
          <w:b/>
          <w:bCs/>
          <w:lang w:val="es-ES"/>
        </w:rPr>
      </w:pPr>
      <w:r w:rsidRPr="007A3F19">
        <w:rPr>
          <w:b/>
          <w:bCs/>
          <w:lang w:val="es-ES"/>
        </w:rPr>
        <w:t>16.</w:t>
      </w:r>
      <w:r w:rsidRPr="007A3F19">
        <w:rPr>
          <w:b/>
          <w:bCs/>
          <w:lang w:val="es-ES"/>
        </w:rPr>
        <w:tab/>
      </w:r>
      <w:r w:rsidR="007A3F19">
        <w:rPr>
          <w:b/>
          <w:bCs/>
          <w:lang w:val="es-ES"/>
        </w:rPr>
        <w:t>E</w:t>
      </w:r>
      <w:r w:rsidR="007A3F19" w:rsidRPr="00896039">
        <w:rPr>
          <w:b/>
          <w:bCs/>
          <w:lang w:val="es-ES"/>
        </w:rPr>
        <w:t xml:space="preserve">l presente Acuerdo revisado sustituye al Acuerdo celebrado entre el Gobierno de </w:t>
      </w:r>
      <w:r w:rsidR="007A3F19">
        <w:rPr>
          <w:b/>
          <w:bCs/>
          <w:lang w:val="es-ES"/>
        </w:rPr>
        <w:t>la República de Guyana</w:t>
      </w:r>
      <w:r w:rsidR="007A3F19" w:rsidRPr="00896039">
        <w:rPr>
          <w:b/>
          <w:bCs/>
          <w:lang w:val="es-ES"/>
        </w:rPr>
        <w:t xml:space="preserve"> y el Comité Ejecutivo en la </w:t>
      </w:r>
      <w:r w:rsidR="007A3F19">
        <w:rPr>
          <w:b/>
          <w:bCs/>
          <w:lang w:val="es-ES"/>
        </w:rPr>
        <w:t>75</w:t>
      </w:r>
      <w:r w:rsidR="007A3F19" w:rsidRPr="00896039">
        <w:rPr>
          <w:b/>
          <w:bCs/>
          <w:lang w:val="es-ES"/>
        </w:rPr>
        <w:t>ª</w:t>
      </w:r>
      <w:r w:rsidR="00D56BC0">
        <w:rPr>
          <w:b/>
          <w:bCs/>
          <w:lang w:val="es-ES"/>
        </w:rPr>
        <w:t> </w:t>
      </w:r>
      <w:r w:rsidR="007A3F19" w:rsidRPr="00896039">
        <w:rPr>
          <w:b/>
          <w:bCs/>
          <w:lang w:val="es-ES"/>
        </w:rPr>
        <w:t>reunión del Comité Ejecutivo</w:t>
      </w:r>
      <w:r w:rsidRPr="00BE04E2">
        <w:rPr>
          <w:b/>
          <w:bCs/>
          <w:lang w:val="es-ES"/>
        </w:rPr>
        <w:t>.</w:t>
      </w:r>
    </w:p>
    <w:p w14:paraId="71E291C8" w14:textId="77777777" w:rsidR="001A4D0A" w:rsidRPr="00BE04E2" w:rsidRDefault="001A4D0A" w:rsidP="001A4D0A">
      <w:pPr>
        <w:rPr>
          <w:lang w:val="es-ES"/>
        </w:rPr>
      </w:pPr>
    </w:p>
    <w:p w14:paraId="2E84C91D" w14:textId="77777777" w:rsidR="00BE04E2" w:rsidRPr="006E181C" w:rsidRDefault="00BE04E2" w:rsidP="00BE04E2">
      <w:pPr>
        <w:pStyle w:val="Heading1"/>
        <w:numPr>
          <w:ilvl w:val="0"/>
          <w:numId w:val="0"/>
        </w:numPr>
        <w:rPr>
          <w:b/>
          <w:lang w:val="es-ES"/>
        </w:rPr>
      </w:pPr>
      <w:r w:rsidRPr="006E181C">
        <w:rPr>
          <w:b/>
          <w:lang w:val="es-ES"/>
        </w:rPr>
        <w:t xml:space="preserve">APÉNDICE 2-A: </w:t>
      </w:r>
      <w:r>
        <w:rPr>
          <w:b/>
          <w:bCs/>
          <w:lang w:val="es-ES"/>
        </w:rPr>
        <w:t>LOS OBJETIVOS Y LA FINANCIACIÓN</w:t>
      </w:r>
    </w:p>
    <w:tbl>
      <w:tblPr>
        <w:tblW w:w="4962" w:type="pct"/>
        <w:tblLook w:val="04A0" w:firstRow="1" w:lastRow="0" w:firstColumn="1" w:lastColumn="0" w:noHBand="0" w:noVBand="1"/>
      </w:tblPr>
      <w:tblGrid>
        <w:gridCol w:w="601"/>
        <w:gridCol w:w="2238"/>
        <w:gridCol w:w="854"/>
        <w:gridCol w:w="601"/>
        <w:gridCol w:w="601"/>
        <w:gridCol w:w="854"/>
        <w:gridCol w:w="601"/>
        <w:gridCol w:w="601"/>
        <w:gridCol w:w="854"/>
        <w:gridCol w:w="601"/>
        <w:gridCol w:w="854"/>
        <w:gridCol w:w="1026"/>
        <w:gridCol w:w="596"/>
        <w:gridCol w:w="601"/>
        <w:gridCol w:w="756"/>
        <w:gridCol w:w="670"/>
        <w:gridCol w:w="601"/>
        <w:gridCol w:w="852"/>
      </w:tblGrid>
      <w:tr w:rsidR="00633CD5" w:rsidRPr="0039672C" w14:paraId="6A13822B" w14:textId="77777777" w:rsidTr="00D56BC0">
        <w:trPr>
          <w:trHeight w:val="56"/>
          <w:tblHeader/>
        </w:trPr>
        <w:tc>
          <w:tcPr>
            <w:tcW w:w="210" w:type="pct"/>
            <w:tcBorders>
              <w:top w:val="single" w:sz="4" w:space="0" w:color="auto"/>
              <w:left w:val="single" w:sz="4" w:space="0" w:color="auto"/>
              <w:bottom w:val="single" w:sz="4" w:space="0" w:color="auto"/>
              <w:right w:val="single" w:sz="4" w:space="0" w:color="auto"/>
            </w:tcBorders>
            <w:shd w:val="clear" w:color="auto" w:fill="auto"/>
            <w:hideMark/>
          </w:tcPr>
          <w:p w14:paraId="361E0230" w14:textId="5A040C4B" w:rsidR="00633CD5" w:rsidRPr="0039672C" w:rsidRDefault="00633CD5" w:rsidP="00633CD5">
            <w:pPr>
              <w:widowControl w:val="0"/>
              <w:jc w:val="center"/>
              <w:rPr>
                <w:b/>
                <w:bCs/>
                <w:color w:val="000000"/>
                <w:sz w:val="19"/>
                <w:szCs w:val="19"/>
                <w:lang w:eastAsia="zh-CN"/>
              </w:rPr>
            </w:pPr>
            <w:r>
              <w:rPr>
                <w:b/>
                <w:bCs/>
                <w:color w:val="000000"/>
                <w:sz w:val="20"/>
                <w:szCs w:val="20"/>
                <w:lang w:eastAsia="en-CA"/>
              </w:rPr>
              <w:t>Fila</w:t>
            </w:r>
          </w:p>
        </w:tc>
        <w:tc>
          <w:tcPr>
            <w:tcW w:w="780" w:type="pct"/>
            <w:tcBorders>
              <w:top w:val="single" w:sz="4" w:space="0" w:color="auto"/>
              <w:left w:val="nil"/>
              <w:bottom w:val="single" w:sz="4" w:space="0" w:color="auto"/>
              <w:right w:val="single" w:sz="4" w:space="0" w:color="auto"/>
            </w:tcBorders>
            <w:shd w:val="clear" w:color="auto" w:fill="auto"/>
            <w:hideMark/>
          </w:tcPr>
          <w:p w14:paraId="3846C9B3" w14:textId="257776D4" w:rsidR="00633CD5" w:rsidRPr="0039672C" w:rsidRDefault="00633CD5" w:rsidP="00633CD5">
            <w:pPr>
              <w:widowControl w:val="0"/>
              <w:jc w:val="center"/>
              <w:rPr>
                <w:b/>
                <w:bCs/>
                <w:color w:val="000000"/>
                <w:sz w:val="19"/>
                <w:szCs w:val="19"/>
                <w:lang w:eastAsia="zh-CN"/>
              </w:rPr>
            </w:pPr>
            <w:r>
              <w:rPr>
                <w:b/>
                <w:bCs/>
                <w:color w:val="000000"/>
                <w:sz w:val="20"/>
                <w:szCs w:val="20"/>
                <w:lang w:eastAsia="en-CA"/>
              </w:rPr>
              <w:t>Detalles</w:t>
            </w:r>
          </w:p>
        </w:tc>
        <w:tc>
          <w:tcPr>
            <w:tcW w:w="298" w:type="pct"/>
            <w:tcBorders>
              <w:top w:val="single" w:sz="4" w:space="0" w:color="auto"/>
              <w:left w:val="nil"/>
              <w:bottom w:val="single" w:sz="4" w:space="0" w:color="auto"/>
              <w:right w:val="single" w:sz="4" w:space="0" w:color="auto"/>
            </w:tcBorders>
            <w:shd w:val="clear" w:color="auto" w:fill="auto"/>
            <w:hideMark/>
          </w:tcPr>
          <w:p w14:paraId="0EB49ED7"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2015</w:t>
            </w:r>
          </w:p>
        </w:tc>
        <w:tc>
          <w:tcPr>
            <w:tcW w:w="210" w:type="pct"/>
            <w:tcBorders>
              <w:top w:val="single" w:sz="4" w:space="0" w:color="auto"/>
              <w:left w:val="nil"/>
              <w:bottom w:val="single" w:sz="4" w:space="0" w:color="auto"/>
              <w:right w:val="single" w:sz="4" w:space="0" w:color="auto"/>
            </w:tcBorders>
            <w:shd w:val="clear" w:color="auto" w:fill="auto"/>
            <w:hideMark/>
          </w:tcPr>
          <w:p w14:paraId="423E442B"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2016</w:t>
            </w:r>
          </w:p>
        </w:tc>
        <w:tc>
          <w:tcPr>
            <w:tcW w:w="210" w:type="pct"/>
            <w:tcBorders>
              <w:top w:val="single" w:sz="4" w:space="0" w:color="auto"/>
              <w:left w:val="nil"/>
              <w:bottom w:val="single" w:sz="4" w:space="0" w:color="auto"/>
              <w:right w:val="single" w:sz="4" w:space="0" w:color="auto"/>
            </w:tcBorders>
            <w:shd w:val="clear" w:color="auto" w:fill="auto"/>
            <w:hideMark/>
          </w:tcPr>
          <w:p w14:paraId="69CA09F3"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2017</w:t>
            </w:r>
          </w:p>
        </w:tc>
        <w:tc>
          <w:tcPr>
            <w:tcW w:w="298" w:type="pct"/>
            <w:tcBorders>
              <w:top w:val="single" w:sz="4" w:space="0" w:color="auto"/>
              <w:left w:val="nil"/>
              <w:bottom w:val="single" w:sz="4" w:space="0" w:color="auto"/>
              <w:right w:val="single" w:sz="4" w:space="0" w:color="auto"/>
            </w:tcBorders>
            <w:shd w:val="clear" w:color="auto" w:fill="auto"/>
            <w:hideMark/>
          </w:tcPr>
          <w:p w14:paraId="06EC9170"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2018</w:t>
            </w:r>
          </w:p>
        </w:tc>
        <w:tc>
          <w:tcPr>
            <w:tcW w:w="210" w:type="pct"/>
            <w:tcBorders>
              <w:top w:val="single" w:sz="4" w:space="0" w:color="auto"/>
              <w:left w:val="nil"/>
              <w:bottom w:val="single" w:sz="4" w:space="0" w:color="auto"/>
              <w:right w:val="single" w:sz="4" w:space="0" w:color="auto"/>
            </w:tcBorders>
            <w:shd w:val="clear" w:color="auto" w:fill="auto"/>
            <w:hideMark/>
          </w:tcPr>
          <w:p w14:paraId="3C942737"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2019</w:t>
            </w:r>
          </w:p>
        </w:tc>
        <w:tc>
          <w:tcPr>
            <w:tcW w:w="210" w:type="pct"/>
            <w:tcBorders>
              <w:top w:val="single" w:sz="4" w:space="0" w:color="auto"/>
              <w:left w:val="nil"/>
              <w:bottom w:val="single" w:sz="4" w:space="0" w:color="auto"/>
              <w:right w:val="single" w:sz="4" w:space="0" w:color="auto"/>
            </w:tcBorders>
            <w:shd w:val="clear" w:color="auto" w:fill="auto"/>
            <w:hideMark/>
          </w:tcPr>
          <w:p w14:paraId="1AB1454B"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2020</w:t>
            </w:r>
          </w:p>
        </w:tc>
        <w:tc>
          <w:tcPr>
            <w:tcW w:w="298" w:type="pct"/>
            <w:tcBorders>
              <w:top w:val="single" w:sz="4" w:space="0" w:color="auto"/>
              <w:left w:val="nil"/>
              <w:bottom w:val="single" w:sz="4" w:space="0" w:color="auto"/>
              <w:right w:val="single" w:sz="4" w:space="0" w:color="auto"/>
            </w:tcBorders>
            <w:shd w:val="clear" w:color="auto" w:fill="auto"/>
            <w:hideMark/>
          </w:tcPr>
          <w:p w14:paraId="1DBC1FB2"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2021</w:t>
            </w:r>
          </w:p>
        </w:tc>
        <w:tc>
          <w:tcPr>
            <w:tcW w:w="210" w:type="pct"/>
            <w:tcBorders>
              <w:top w:val="single" w:sz="4" w:space="0" w:color="auto"/>
              <w:left w:val="nil"/>
              <w:bottom w:val="single" w:sz="4" w:space="0" w:color="auto"/>
              <w:right w:val="single" w:sz="4" w:space="0" w:color="auto"/>
            </w:tcBorders>
            <w:shd w:val="clear" w:color="auto" w:fill="auto"/>
            <w:hideMark/>
          </w:tcPr>
          <w:p w14:paraId="5518B426"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2022</w:t>
            </w:r>
          </w:p>
        </w:tc>
        <w:tc>
          <w:tcPr>
            <w:tcW w:w="656" w:type="pct"/>
            <w:gridSpan w:val="2"/>
            <w:tcBorders>
              <w:top w:val="single" w:sz="4" w:space="0" w:color="auto"/>
              <w:left w:val="nil"/>
              <w:bottom w:val="single" w:sz="4" w:space="0" w:color="auto"/>
              <w:right w:val="single" w:sz="4" w:space="0" w:color="auto"/>
            </w:tcBorders>
            <w:shd w:val="clear" w:color="auto" w:fill="auto"/>
            <w:hideMark/>
          </w:tcPr>
          <w:p w14:paraId="2FC3F065"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2023</w:t>
            </w:r>
          </w:p>
        </w:tc>
        <w:tc>
          <w:tcPr>
            <w:tcW w:w="195" w:type="pct"/>
            <w:tcBorders>
              <w:top w:val="single" w:sz="4" w:space="0" w:color="auto"/>
              <w:left w:val="nil"/>
              <w:bottom w:val="single" w:sz="4" w:space="0" w:color="auto"/>
              <w:right w:val="single" w:sz="4" w:space="0" w:color="auto"/>
            </w:tcBorders>
            <w:shd w:val="clear" w:color="auto" w:fill="auto"/>
            <w:hideMark/>
          </w:tcPr>
          <w:p w14:paraId="0AEA1D53"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2024</w:t>
            </w:r>
          </w:p>
        </w:tc>
        <w:tc>
          <w:tcPr>
            <w:tcW w:w="210" w:type="pct"/>
            <w:tcBorders>
              <w:top w:val="single" w:sz="4" w:space="0" w:color="auto"/>
              <w:left w:val="nil"/>
              <w:bottom w:val="single" w:sz="4" w:space="0" w:color="auto"/>
              <w:right w:val="single" w:sz="4" w:space="0" w:color="auto"/>
            </w:tcBorders>
            <w:shd w:val="clear" w:color="auto" w:fill="auto"/>
            <w:hideMark/>
          </w:tcPr>
          <w:p w14:paraId="5273A955"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2025</w:t>
            </w:r>
          </w:p>
        </w:tc>
        <w:tc>
          <w:tcPr>
            <w:tcW w:w="264" w:type="pct"/>
            <w:tcBorders>
              <w:top w:val="single" w:sz="4" w:space="0" w:color="auto"/>
              <w:left w:val="nil"/>
              <w:bottom w:val="single" w:sz="4" w:space="0" w:color="auto"/>
              <w:right w:val="single" w:sz="4" w:space="0" w:color="auto"/>
            </w:tcBorders>
            <w:shd w:val="clear" w:color="auto" w:fill="auto"/>
            <w:hideMark/>
          </w:tcPr>
          <w:p w14:paraId="3A33F3DA"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2026</w:t>
            </w:r>
          </w:p>
        </w:tc>
        <w:tc>
          <w:tcPr>
            <w:tcW w:w="234" w:type="pct"/>
            <w:tcBorders>
              <w:top w:val="single" w:sz="4" w:space="0" w:color="auto"/>
              <w:left w:val="nil"/>
              <w:bottom w:val="single" w:sz="4" w:space="0" w:color="auto"/>
              <w:right w:val="single" w:sz="4" w:space="0" w:color="auto"/>
            </w:tcBorders>
            <w:shd w:val="clear" w:color="auto" w:fill="auto"/>
            <w:hideMark/>
          </w:tcPr>
          <w:p w14:paraId="761EC118"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2027-2029</w:t>
            </w:r>
          </w:p>
        </w:tc>
        <w:tc>
          <w:tcPr>
            <w:tcW w:w="210" w:type="pct"/>
            <w:tcBorders>
              <w:top w:val="single" w:sz="4" w:space="0" w:color="auto"/>
              <w:left w:val="nil"/>
              <w:bottom w:val="single" w:sz="4" w:space="0" w:color="auto"/>
              <w:right w:val="single" w:sz="4" w:space="0" w:color="auto"/>
            </w:tcBorders>
            <w:shd w:val="clear" w:color="auto" w:fill="auto"/>
            <w:hideMark/>
          </w:tcPr>
          <w:p w14:paraId="14E299D3"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2030</w:t>
            </w:r>
          </w:p>
        </w:tc>
        <w:tc>
          <w:tcPr>
            <w:tcW w:w="297" w:type="pct"/>
            <w:tcBorders>
              <w:top w:val="single" w:sz="4" w:space="0" w:color="auto"/>
              <w:left w:val="nil"/>
              <w:bottom w:val="single" w:sz="4" w:space="0" w:color="auto"/>
              <w:right w:val="single" w:sz="4" w:space="0" w:color="auto"/>
            </w:tcBorders>
            <w:shd w:val="clear" w:color="auto" w:fill="auto"/>
            <w:hideMark/>
          </w:tcPr>
          <w:p w14:paraId="543400E7" w14:textId="77777777" w:rsidR="00633CD5" w:rsidRPr="0039672C" w:rsidRDefault="00633CD5" w:rsidP="00633CD5">
            <w:pPr>
              <w:widowControl w:val="0"/>
              <w:jc w:val="center"/>
              <w:rPr>
                <w:b/>
                <w:bCs/>
                <w:color w:val="000000"/>
                <w:sz w:val="19"/>
                <w:szCs w:val="19"/>
                <w:lang w:eastAsia="zh-CN"/>
              </w:rPr>
            </w:pPr>
            <w:r w:rsidRPr="0039672C">
              <w:rPr>
                <w:b/>
                <w:bCs/>
                <w:color w:val="000000"/>
                <w:sz w:val="19"/>
                <w:szCs w:val="19"/>
                <w:lang w:eastAsia="zh-CN"/>
              </w:rPr>
              <w:t>Total</w:t>
            </w:r>
          </w:p>
        </w:tc>
      </w:tr>
      <w:tr w:rsidR="00035DC1" w:rsidRPr="0039672C" w14:paraId="0997E428" w14:textId="77777777" w:rsidTr="00D56BC0">
        <w:trPr>
          <w:trHeight w:val="282"/>
        </w:trPr>
        <w:tc>
          <w:tcPr>
            <w:tcW w:w="210" w:type="pct"/>
            <w:tcBorders>
              <w:top w:val="nil"/>
              <w:left w:val="single" w:sz="4" w:space="0" w:color="auto"/>
              <w:bottom w:val="single" w:sz="4" w:space="0" w:color="auto"/>
              <w:right w:val="single" w:sz="4" w:space="0" w:color="auto"/>
            </w:tcBorders>
            <w:shd w:val="clear" w:color="auto" w:fill="auto"/>
            <w:hideMark/>
          </w:tcPr>
          <w:p w14:paraId="0975AD2D" w14:textId="77777777" w:rsidR="00035DC1" w:rsidRPr="0039672C" w:rsidRDefault="00035DC1" w:rsidP="00035DC1">
            <w:pPr>
              <w:widowControl w:val="0"/>
              <w:rPr>
                <w:color w:val="000000"/>
                <w:sz w:val="19"/>
                <w:szCs w:val="19"/>
                <w:lang w:eastAsia="zh-CN"/>
              </w:rPr>
            </w:pPr>
            <w:r w:rsidRPr="0039672C">
              <w:rPr>
                <w:color w:val="000000"/>
                <w:sz w:val="19"/>
                <w:szCs w:val="19"/>
                <w:lang w:eastAsia="zh-CN"/>
              </w:rPr>
              <w:t>1.1</w:t>
            </w:r>
          </w:p>
        </w:tc>
        <w:tc>
          <w:tcPr>
            <w:tcW w:w="780" w:type="pct"/>
            <w:tcBorders>
              <w:top w:val="nil"/>
              <w:left w:val="nil"/>
              <w:bottom w:val="single" w:sz="4" w:space="0" w:color="auto"/>
              <w:right w:val="single" w:sz="4" w:space="0" w:color="auto"/>
            </w:tcBorders>
            <w:shd w:val="clear" w:color="auto" w:fill="auto"/>
            <w:hideMark/>
          </w:tcPr>
          <w:p w14:paraId="02814D00" w14:textId="33E0B7FA" w:rsidR="00035DC1" w:rsidRPr="00035DC1" w:rsidRDefault="00035DC1" w:rsidP="00035DC1">
            <w:pPr>
              <w:widowControl w:val="0"/>
              <w:rPr>
                <w:color w:val="000000"/>
                <w:sz w:val="19"/>
                <w:szCs w:val="19"/>
                <w:lang w:val="es-ES" w:eastAsia="zh-CN"/>
              </w:rPr>
            </w:pPr>
            <w:r w:rsidRPr="0015095F">
              <w:rPr>
                <w:color w:val="000000"/>
                <w:sz w:val="18"/>
                <w:szCs w:val="18"/>
                <w:lang w:val="es-MX"/>
              </w:rPr>
              <w:t>Calendario de reducción del Protocolo de Montreal para las sustancias del Anexo C, Grupo I (toneladas PAO)</w:t>
            </w:r>
          </w:p>
        </w:tc>
        <w:tc>
          <w:tcPr>
            <w:tcW w:w="298" w:type="pct"/>
            <w:tcBorders>
              <w:top w:val="nil"/>
              <w:left w:val="nil"/>
              <w:bottom w:val="single" w:sz="4" w:space="0" w:color="auto"/>
              <w:right w:val="single" w:sz="4" w:space="0" w:color="auto"/>
            </w:tcBorders>
            <w:shd w:val="clear" w:color="auto" w:fill="auto"/>
            <w:hideMark/>
          </w:tcPr>
          <w:p w14:paraId="3573AE93" w14:textId="70A8CB6D"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62</w:t>
            </w:r>
          </w:p>
        </w:tc>
        <w:tc>
          <w:tcPr>
            <w:tcW w:w="210" w:type="pct"/>
            <w:tcBorders>
              <w:top w:val="nil"/>
              <w:left w:val="nil"/>
              <w:bottom w:val="single" w:sz="4" w:space="0" w:color="auto"/>
              <w:right w:val="single" w:sz="4" w:space="0" w:color="auto"/>
            </w:tcBorders>
            <w:shd w:val="clear" w:color="auto" w:fill="auto"/>
            <w:hideMark/>
          </w:tcPr>
          <w:p w14:paraId="31FD1260" w14:textId="5664D364"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62</w:t>
            </w:r>
          </w:p>
        </w:tc>
        <w:tc>
          <w:tcPr>
            <w:tcW w:w="210" w:type="pct"/>
            <w:tcBorders>
              <w:top w:val="nil"/>
              <w:left w:val="nil"/>
              <w:bottom w:val="single" w:sz="4" w:space="0" w:color="auto"/>
              <w:right w:val="single" w:sz="4" w:space="0" w:color="auto"/>
            </w:tcBorders>
            <w:shd w:val="clear" w:color="auto" w:fill="auto"/>
            <w:hideMark/>
          </w:tcPr>
          <w:p w14:paraId="54B6B69A" w14:textId="4A93AD62"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62</w:t>
            </w:r>
          </w:p>
        </w:tc>
        <w:tc>
          <w:tcPr>
            <w:tcW w:w="298" w:type="pct"/>
            <w:tcBorders>
              <w:top w:val="nil"/>
              <w:left w:val="nil"/>
              <w:bottom w:val="single" w:sz="4" w:space="0" w:color="auto"/>
              <w:right w:val="single" w:sz="4" w:space="0" w:color="auto"/>
            </w:tcBorders>
            <w:shd w:val="clear" w:color="auto" w:fill="auto"/>
            <w:hideMark/>
          </w:tcPr>
          <w:p w14:paraId="008827F6" w14:textId="33F205C6"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62</w:t>
            </w:r>
          </w:p>
        </w:tc>
        <w:tc>
          <w:tcPr>
            <w:tcW w:w="210" w:type="pct"/>
            <w:tcBorders>
              <w:top w:val="nil"/>
              <w:left w:val="nil"/>
              <w:bottom w:val="single" w:sz="4" w:space="0" w:color="auto"/>
              <w:right w:val="single" w:sz="4" w:space="0" w:color="auto"/>
            </w:tcBorders>
            <w:shd w:val="clear" w:color="auto" w:fill="auto"/>
            <w:hideMark/>
          </w:tcPr>
          <w:p w14:paraId="0271BF12" w14:textId="78B030A7"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62</w:t>
            </w:r>
          </w:p>
        </w:tc>
        <w:tc>
          <w:tcPr>
            <w:tcW w:w="210" w:type="pct"/>
            <w:tcBorders>
              <w:top w:val="nil"/>
              <w:left w:val="nil"/>
              <w:bottom w:val="single" w:sz="4" w:space="0" w:color="auto"/>
              <w:right w:val="single" w:sz="4" w:space="0" w:color="auto"/>
            </w:tcBorders>
            <w:shd w:val="clear" w:color="auto" w:fill="auto"/>
            <w:hideMark/>
          </w:tcPr>
          <w:p w14:paraId="60BBB994" w14:textId="41496A89"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17</w:t>
            </w:r>
          </w:p>
        </w:tc>
        <w:tc>
          <w:tcPr>
            <w:tcW w:w="298" w:type="pct"/>
            <w:tcBorders>
              <w:top w:val="nil"/>
              <w:left w:val="nil"/>
              <w:bottom w:val="single" w:sz="4" w:space="0" w:color="auto"/>
              <w:right w:val="single" w:sz="4" w:space="0" w:color="auto"/>
            </w:tcBorders>
            <w:shd w:val="clear" w:color="auto" w:fill="auto"/>
            <w:hideMark/>
          </w:tcPr>
          <w:p w14:paraId="1CCB5645" w14:textId="7825F71B"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17</w:t>
            </w:r>
          </w:p>
        </w:tc>
        <w:tc>
          <w:tcPr>
            <w:tcW w:w="210" w:type="pct"/>
            <w:tcBorders>
              <w:top w:val="nil"/>
              <w:left w:val="nil"/>
              <w:bottom w:val="single" w:sz="4" w:space="0" w:color="auto"/>
              <w:right w:val="single" w:sz="4" w:space="0" w:color="auto"/>
            </w:tcBorders>
            <w:shd w:val="clear" w:color="auto" w:fill="auto"/>
            <w:hideMark/>
          </w:tcPr>
          <w:p w14:paraId="3FB944B9" w14:textId="1D47BA64"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17</w:t>
            </w:r>
          </w:p>
        </w:tc>
        <w:tc>
          <w:tcPr>
            <w:tcW w:w="656" w:type="pct"/>
            <w:gridSpan w:val="2"/>
            <w:tcBorders>
              <w:top w:val="nil"/>
              <w:left w:val="nil"/>
              <w:bottom w:val="single" w:sz="4" w:space="0" w:color="auto"/>
              <w:right w:val="single" w:sz="4" w:space="0" w:color="auto"/>
            </w:tcBorders>
            <w:shd w:val="clear" w:color="auto" w:fill="auto"/>
            <w:hideMark/>
          </w:tcPr>
          <w:p w14:paraId="418E34C4" w14:textId="4824EA04" w:rsidR="00035DC1" w:rsidRPr="0039672C" w:rsidRDefault="00035DC1" w:rsidP="00035DC1">
            <w:pPr>
              <w:widowControl w:val="0"/>
              <w:jc w:val="center"/>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17</w:t>
            </w:r>
          </w:p>
        </w:tc>
        <w:tc>
          <w:tcPr>
            <w:tcW w:w="195" w:type="pct"/>
            <w:tcBorders>
              <w:top w:val="nil"/>
              <w:left w:val="nil"/>
              <w:bottom w:val="single" w:sz="4" w:space="0" w:color="auto"/>
              <w:right w:val="single" w:sz="4" w:space="0" w:color="auto"/>
            </w:tcBorders>
            <w:shd w:val="clear" w:color="auto" w:fill="auto"/>
            <w:hideMark/>
          </w:tcPr>
          <w:p w14:paraId="078B0897" w14:textId="6A4BEA19"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17</w:t>
            </w:r>
          </w:p>
        </w:tc>
        <w:tc>
          <w:tcPr>
            <w:tcW w:w="210" w:type="pct"/>
            <w:tcBorders>
              <w:top w:val="nil"/>
              <w:left w:val="nil"/>
              <w:bottom w:val="single" w:sz="4" w:space="0" w:color="auto"/>
              <w:right w:val="single" w:sz="4" w:space="0" w:color="auto"/>
            </w:tcBorders>
            <w:shd w:val="clear" w:color="auto" w:fill="auto"/>
            <w:hideMark/>
          </w:tcPr>
          <w:p w14:paraId="7BD543F8" w14:textId="7F073730"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59</w:t>
            </w:r>
          </w:p>
        </w:tc>
        <w:tc>
          <w:tcPr>
            <w:tcW w:w="264" w:type="pct"/>
            <w:tcBorders>
              <w:top w:val="nil"/>
              <w:left w:val="nil"/>
              <w:bottom w:val="single" w:sz="4" w:space="0" w:color="auto"/>
              <w:right w:val="single" w:sz="4" w:space="0" w:color="auto"/>
            </w:tcBorders>
            <w:shd w:val="clear" w:color="auto" w:fill="auto"/>
            <w:hideMark/>
          </w:tcPr>
          <w:p w14:paraId="3F9D8D5C" w14:textId="072C422D"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59</w:t>
            </w:r>
          </w:p>
        </w:tc>
        <w:tc>
          <w:tcPr>
            <w:tcW w:w="234" w:type="pct"/>
            <w:tcBorders>
              <w:top w:val="nil"/>
              <w:left w:val="nil"/>
              <w:bottom w:val="single" w:sz="4" w:space="0" w:color="auto"/>
              <w:right w:val="single" w:sz="4" w:space="0" w:color="auto"/>
            </w:tcBorders>
            <w:shd w:val="clear" w:color="auto" w:fill="auto"/>
            <w:hideMark/>
          </w:tcPr>
          <w:p w14:paraId="1A44DD76" w14:textId="631A1130"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59</w:t>
            </w:r>
          </w:p>
        </w:tc>
        <w:tc>
          <w:tcPr>
            <w:tcW w:w="210" w:type="pct"/>
            <w:tcBorders>
              <w:top w:val="nil"/>
              <w:left w:val="nil"/>
              <w:bottom w:val="single" w:sz="4" w:space="0" w:color="auto"/>
              <w:right w:val="single" w:sz="4" w:space="0" w:color="auto"/>
            </w:tcBorders>
            <w:shd w:val="clear" w:color="auto" w:fill="auto"/>
            <w:hideMark/>
          </w:tcPr>
          <w:p w14:paraId="5EF0C5F1" w14:textId="2D892DF8"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05</w:t>
            </w:r>
          </w:p>
        </w:tc>
        <w:tc>
          <w:tcPr>
            <w:tcW w:w="297" w:type="pct"/>
            <w:tcBorders>
              <w:top w:val="nil"/>
              <w:left w:val="nil"/>
              <w:bottom w:val="single" w:sz="4" w:space="0" w:color="auto"/>
              <w:right w:val="single" w:sz="4" w:space="0" w:color="auto"/>
            </w:tcBorders>
            <w:shd w:val="clear" w:color="auto" w:fill="auto"/>
            <w:hideMark/>
          </w:tcPr>
          <w:p w14:paraId="55E692BB" w14:textId="48EBAB30"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n/</w:t>
            </w:r>
            <w:r w:rsidR="00F23A36">
              <w:rPr>
                <w:color w:val="000000"/>
                <w:sz w:val="19"/>
                <w:szCs w:val="19"/>
                <w:lang w:eastAsia="zh-CN"/>
              </w:rPr>
              <w:t>d</w:t>
            </w:r>
          </w:p>
        </w:tc>
      </w:tr>
      <w:tr w:rsidR="00035DC1" w:rsidRPr="0039672C" w14:paraId="05B5CF89" w14:textId="77777777" w:rsidTr="00D56BC0">
        <w:trPr>
          <w:trHeight w:val="555"/>
        </w:trPr>
        <w:tc>
          <w:tcPr>
            <w:tcW w:w="210" w:type="pct"/>
            <w:tcBorders>
              <w:top w:val="nil"/>
              <w:left w:val="single" w:sz="4" w:space="0" w:color="auto"/>
              <w:bottom w:val="single" w:sz="4" w:space="0" w:color="auto"/>
              <w:right w:val="single" w:sz="4" w:space="0" w:color="auto"/>
            </w:tcBorders>
            <w:shd w:val="clear" w:color="auto" w:fill="auto"/>
            <w:hideMark/>
          </w:tcPr>
          <w:p w14:paraId="23188C4E" w14:textId="77777777" w:rsidR="00035DC1" w:rsidRPr="0039672C" w:rsidRDefault="00035DC1" w:rsidP="00035DC1">
            <w:pPr>
              <w:widowControl w:val="0"/>
              <w:rPr>
                <w:color w:val="000000"/>
                <w:sz w:val="19"/>
                <w:szCs w:val="19"/>
                <w:lang w:eastAsia="zh-CN"/>
              </w:rPr>
            </w:pPr>
            <w:r w:rsidRPr="0039672C">
              <w:rPr>
                <w:color w:val="000000"/>
                <w:sz w:val="19"/>
                <w:szCs w:val="19"/>
                <w:lang w:eastAsia="zh-CN"/>
              </w:rPr>
              <w:t>1.2</w:t>
            </w:r>
          </w:p>
        </w:tc>
        <w:tc>
          <w:tcPr>
            <w:tcW w:w="780" w:type="pct"/>
            <w:tcBorders>
              <w:top w:val="nil"/>
              <w:left w:val="nil"/>
              <w:bottom w:val="single" w:sz="4" w:space="0" w:color="auto"/>
              <w:right w:val="single" w:sz="4" w:space="0" w:color="auto"/>
            </w:tcBorders>
            <w:shd w:val="clear" w:color="auto" w:fill="auto"/>
            <w:hideMark/>
          </w:tcPr>
          <w:p w14:paraId="7FCB4188" w14:textId="1BD5B23D" w:rsidR="00035DC1" w:rsidRPr="007537D7" w:rsidRDefault="00035DC1" w:rsidP="00035DC1">
            <w:pPr>
              <w:widowControl w:val="0"/>
              <w:rPr>
                <w:color w:val="000000"/>
                <w:sz w:val="19"/>
                <w:szCs w:val="19"/>
                <w:lang w:val="es-ES" w:eastAsia="zh-CN"/>
              </w:rPr>
            </w:pPr>
            <w:r w:rsidRPr="0015095F">
              <w:rPr>
                <w:color w:val="000000"/>
                <w:sz w:val="18"/>
                <w:szCs w:val="18"/>
                <w:lang w:val="es-MX"/>
              </w:rPr>
              <w:t xml:space="preserve">Consumo total </w:t>
            </w:r>
            <w:r>
              <w:rPr>
                <w:color w:val="000000"/>
                <w:sz w:val="18"/>
                <w:szCs w:val="18"/>
                <w:lang w:val="es-MX"/>
              </w:rPr>
              <w:t xml:space="preserve">permisible </w:t>
            </w:r>
            <w:r w:rsidRPr="0015095F">
              <w:rPr>
                <w:color w:val="000000"/>
                <w:sz w:val="18"/>
                <w:szCs w:val="18"/>
                <w:lang w:val="es-MX"/>
              </w:rPr>
              <w:t>máximo para las substancias incluidas en el Anexo C, Grupo I (toneladas PAO)</w:t>
            </w:r>
          </w:p>
        </w:tc>
        <w:tc>
          <w:tcPr>
            <w:tcW w:w="298" w:type="pct"/>
            <w:tcBorders>
              <w:top w:val="nil"/>
              <w:left w:val="nil"/>
              <w:bottom w:val="single" w:sz="4" w:space="0" w:color="auto"/>
              <w:right w:val="single" w:sz="4" w:space="0" w:color="auto"/>
            </w:tcBorders>
            <w:shd w:val="clear" w:color="auto" w:fill="auto"/>
            <w:hideMark/>
          </w:tcPr>
          <w:p w14:paraId="339DFD43" w14:textId="7E65806A"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62</w:t>
            </w:r>
          </w:p>
        </w:tc>
        <w:tc>
          <w:tcPr>
            <w:tcW w:w="210" w:type="pct"/>
            <w:tcBorders>
              <w:top w:val="nil"/>
              <w:left w:val="nil"/>
              <w:bottom w:val="single" w:sz="4" w:space="0" w:color="auto"/>
              <w:right w:val="single" w:sz="4" w:space="0" w:color="auto"/>
            </w:tcBorders>
            <w:shd w:val="clear" w:color="auto" w:fill="auto"/>
            <w:hideMark/>
          </w:tcPr>
          <w:p w14:paraId="4F09BABF" w14:textId="683EED00"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52</w:t>
            </w:r>
          </w:p>
        </w:tc>
        <w:tc>
          <w:tcPr>
            <w:tcW w:w="210" w:type="pct"/>
            <w:tcBorders>
              <w:top w:val="nil"/>
              <w:left w:val="nil"/>
              <w:bottom w:val="single" w:sz="4" w:space="0" w:color="auto"/>
              <w:right w:val="single" w:sz="4" w:space="0" w:color="auto"/>
            </w:tcBorders>
            <w:shd w:val="clear" w:color="auto" w:fill="auto"/>
            <w:hideMark/>
          </w:tcPr>
          <w:p w14:paraId="434E0F32" w14:textId="7D349CCF"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42</w:t>
            </w:r>
          </w:p>
        </w:tc>
        <w:tc>
          <w:tcPr>
            <w:tcW w:w="298" w:type="pct"/>
            <w:tcBorders>
              <w:top w:val="nil"/>
              <w:left w:val="nil"/>
              <w:bottom w:val="single" w:sz="4" w:space="0" w:color="auto"/>
              <w:right w:val="single" w:sz="4" w:space="0" w:color="auto"/>
            </w:tcBorders>
            <w:shd w:val="clear" w:color="auto" w:fill="auto"/>
            <w:hideMark/>
          </w:tcPr>
          <w:p w14:paraId="24A9DAE4" w14:textId="0E3E1821"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32</w:t>
            </w:r>
          </w:p>
        </w:tc>
        <w:tc>
          <w:tcPr>
            <w:tcW w:w="210" w:type="pct"/>
            <w:tcBorders>
              <w:top w:val="nil"/>
              <w:left w:val="nil"/>
              <w:bottom w:val="single" w:sz="4" w:space="0" w:color="auto"/>
              <w:right w:val="single" w:sz="4" w:space="0" w:color="auto"/>
            </w:tcBorders>
            <w:shd w:val="clear" w:color="auto" w:fill="auto"/>
            <w:hideMark/>
          </w:tcPr>
          <w:p w14:paraId="233F1B9F" w14:textId="7D649110"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22</w:t>
            </w:r>
          </w:p>
        </w:tc>
        <w:tc>
          <w:tcPr>
            <w:tcW w:w="210" w:type="pct"/>
            <w:tcBorders>
              <w:top w:val="nil"/>
              <w:left w:val="nil"/>
              <w:bottom w:val="single" w:sz="4" w:space="0" w:color="auto"/>
              <w:right w:val="single" w:sz="4" w:space="0" w:color="auto"/>
            </w:tcBorders>
            <w:shd w:val="clear" w:color="auto" w:fill="auto"/>
            <w:hideMark/>
          </w:tcPr>
          <w:p w14:paraId="47135E7B" w14:textId="1A8D150C"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12</w:t>
            </w:r>
          </w:p>
        </w:tc>
        <w:tc>
          <w:tcPr>
            <w:tcW w:w="298" w:type="pct"/>
            <w:tcBorders>
              <w:top w:val="nil"/>
              <w:left w:val="nil"/>
              <w:bottom w:val="single" w:sz="4" w:space="0" w:color="auto"/>
              <w:right w:val="single" w:sz="4" w:space="0" w:color="auto"/>
            </w:tcBorders>
            <w:shd w:val="clear" w:color="auto" w:fill="auto"/>
            <w:hideMark/>
          </w:tcPr>
          <w:p w14:paraId="4D1C659B" w14:textId="45A2401C"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91</w:t>
            </w:r>
          </w:p>
        </w:tc>
        <w:tc>
          <w:tcPr>
            <w:tcW w:w="210" w:type="pct"/>
            <w:tcBorders>
              <w:top w:val="nil"/>
              <w:left w:val="nil"/>
              <w:bottom w:val="single" w:sz="4" w:space="0" w:color="auto"/>
              <w:right w:val="single" w:sz="4" w:space="0" w:color="auto"/>
            </w:tcBorders>
            <w:shd w:val="clear" w:color="auto" w:fill="auto"/>
            <w:hideMark/>
          </w:tcPr>
          <w:p w14:paraId="5572CBBE" w14:textId="2BB99723"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69</w:t>
            </w:r>
          </w:p>
        </w:tc>
        <w:tc>
          <w:tcPr>
            <w:tcW w:w="656" w:type="pct"/>
            <w:gridSpan w:val="2"/>
            <w:tcBorders>
              <w:top w:val="nil"/>
              <w:left w:val="nil"/>
              <w:bottom w:val="single" w:sz="4" w:space="0" w:color="auto"/>
              <w:right w:val="single" w:sz="4" w:space="0" w:color="auto"/>
            </w:tcBorders>
            <w:shd w:val="clear" w:color="auto" w:fill="auto"/>
            <w:hideMark/>
          </w:tcPr>
          <w:p w14:paraId="2FFF0919" w14:textId="2004BC74" w:rsidR="00035DC1" w:rsidRPr="0039672C" w:rsidRDefault="00035DC1" w:rsidP="00035DC1">
            <w:pPr>
              <w:widowControl w:val="0"/>
              <w:jc w:val="center"/>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48</w:t>
            </w:r>
          </w:p>
        </w:tc>
        <w:tc>
          <w:tcPr>
            <w:tcW w:w="195" w:type="pct"/>
            <w:tcBorders>
              <w:top w:val="nil"/>
              <w:left w:val="nil"/>
              <w:bottom w:val="single" w:sz="4" w:space="0" w:color="auto"/>
              <w:right w:val="single" w:sz="4" w:space="0" w:color="auto"/>
            </w:tcBorders>
            <w:shd w:val="clear" w:color="auto" w:fill="auto"/>
            <w:hideMark/>
          </w:tcPr>
          <w:p w14:paraId="660CCC16" w14:textId="5509A12B"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26</w:t>
            </w:r>
          </w:p>
        </w:tc>
        <w:tc>
          <w:tcPr>
            <w:tcW w:w="210" w:type="pct"/>
            <w:tcBorders>
              <w:top w:val="nil"/>
              <w:left w:val="nil"/>
              <w:bottom w:val="single" w:sz="4" w:space="0" w:color="auto"/>
              <w:right w:val="single" w:sz="4" w:space="0" w:color="auto"/>
            </w:tcBorders>
            <w:shd w:val="clear" w:color="auto" w:fill="auto"/>
            <w:hideMark/>
          </w:tcPr>
          <w:p w14:paraId="13FE5730" w14:textId="51697D9A"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05</w:t>
            </w:r>
          </w:p>
        </w:tc>
        <w:tc>
          <w:tcPr>
            <w:tcW w:w="264" w:type="pct"/>
            <w:tcBorders>
              <w:top w:val="nil"/>
              <w:left w:val="nil"/>
              <w:bottom w:val="single" w:sz="4" w:space="0" w:color="auto"/>
              <w:right w:val="single" w:sz="4" w:space="0" w:color="auto"/>
            </w:tcBorders>
            <w:shd w:val="clear" w:color="auto" w:fill="auto"/>
            <w:hideMark/>
          </w:tcPr>
          <w:p w14:paraId="1F639532" w14:textId="5E6518F7"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05</w:t>
            </w:r>
          </w:p>
        </w:tc>
        <w:tc>
          <w:tcPr>
            <w:tcW w:w="234" w:type="pct"/>
            <w:tcBorders>
              <w:top w:val="nil"/>
              <w:left w:val="nil"/>
              <w:bottom w:val="single" w:sz="4" w:space="0" w:color="auto"/>
              <w:right w:val="single" w:sz="4" w:space="0" w:color="auto"/>
            </w:tcBorders>
            <w:shd w:val="clear" w:color="auto" w:fill="auto"/>
            <w:hideMark/>
          </w:tcPr>
          <w:p w14:paraId="4A5F60F3" w14:textId="0ACF9798"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05</w:t>
            </w:r>
          </w:p>
        </w:tc>
        <w:tc>
          <w:tcPr>
            <w:tcW w:w="210" w:type="pct"/>
            <w:tcBorders>
              <w:top w:val="nil"/>
              <w:left w:val="nil"/>
              <w:bottom w:val="single" w:sz="4" w:space="0" w:color="auto"/>
              <w:right w:val="single" w:sz="4" w:space="0" w:color="auto"/>
            </w:tcBorders>
            <w:shd w:val="clear" w:color="auto" w:fill="auto"/>
            <w:hideMark/>
          </w:tcPr>
          <w:p w14:paraId="4817368C" w14:textId="77777777"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0</w:t>
            </w:r>
          </w:p>
        </w:tc>
        <w:tc>
          <w:tcPr>
            <w:tcW w:w="297" w:type="pct"/>
            <w:tcBorders>
              <w:top w:val="nil"/>
              <w:left w:val="nil"/>
              <w:bottom w:val="single" w:sz="4" w:space="0" w:color="auto"/>
              <w:right w:val="single" w:sz="4" w:space="0" w:color="auto"/>
            </w:tcBorders>
            <w:shd w:val="clear" w:color="auto" w:fill="auto"/>
            <w:hideMark/>
          </w:tcPr>
          <w:p w14:paraId="3D9484C2" w14:textId="412C763A" w:rsidR="00035DC1" w:rsidRPr="0039672C" w:rsidRDefault="00035DC1" w:rsidP="00035DC1">
            <w:pPr>
              <w:widowControl w:val="0"/>
              <w:jc w:val="right"/>
              <w:rPr>
                <w:color w:val="000000"/>
                <w:sz w:val="19"/>
                <w:szCs w:val="19"/>
                <w:lang w:eastAsia="zh-CN"/>
              </w:rPr>
            </w:pPr>
            <w:r w:rsidRPr="0039672C">
              <w:rPr>
                <w:color w:val="000000"/>
                <w:sz w:val="19"/>
                <w:szCs w:val="19"/>
                <w:lang w:eastAsia="zh-CN"/>
              </w:rPr>
              <w:t>n/</w:t>
            </w:r>
            <w:r w:rsidR="00F23A36">
              <w:rPr>
                <w:color w:val="000000"/>
                <w:sz w:val="19"/>
                <w:szCs w:val="19"/>
                <w:lang w:eastAsia="zh-CN"/>
              </w:rPr>
              <w:t>d</w:t>
            </w:r>
          </w:p>
        </w:tc>
      </w:tr>
      <w:tr w:rsidR="00633CD5" w:rsidRPr="0039672C" w14:paraId="3337A937" w14:textId="77777777" w:rsidTr="00D56BC0">
        <w:trPr>
          <w:trHeight w:val="431"/>
        </w:trPr>
        <w:tc>
          <w:tcPr>
            <w:tcW w:w="210" w:type="pct"/>
            <w:tcBorders>
              <w:top w:val="nil"/>
              <w:left w:val="single" w:sz="4" w:space="0" w:color="auto"/>
              <w:bottom w:val="single" w:sz="4" w:space="0" w:color="auto"/>
              <w:right w:val="single" w:sz="4" w:space="0" w:color="auto"/>
            </w:tcBorders>
            <w:shd w:val="clear" w:color="auto" w:fill="auto"/>
            <w:hideMark/>
          </w:tcPr>
          <w:p w14:paraId="2AE77211" w14:textId="77777777" w:rsidR="001A4D0A" w:rsidRPr="0039672C" w:rsidRDefault="001A4D0A" w:rsidP="00766A9F">
            <w:pPr>
              <w:widowControl w:val="0"/>
              <w:rPr>
                <w:color w:val="000000"/>
                <w:sz w:val="19"/>
                <w:szCs w:val="19"/>
                <w:lang w:eastAsia="zh-CN"/>
              </w:rPr>
            </w:pPr>
            <w:r w:rsidRPr="0039672C">
              <w:rPr>
                <w:color w:val="000000"/>
                <w:sz w:val="19"/>
                <w:szCs w:val="19"/>
                <w:lang w:eastAsia="zh-CN"/>
              </w:rPr>
              <w:t>2.1</w:t>
            </w:r>
          </w:p>
        </w:tc>
        <w:tc>
          <w:tcPr>
            <w:tcW w:w="780" w:type="pct"/>
            <w:tcBorders>
              <w:top w:val="nil"/>
              <w:left w:val="nil"/>
              <w:bottom w:val="single" w:sz="4" w:space="0" w:color="auto"/>
              <w:right w:val="single" w:sz="4" w:space="0" w:color="auto"/>
            </w:tcBorders>
            <w:shd w:val="clear" w:color="auto" w:fill="auto"/>
            <w:hideMark/>
          </w:tcPr>
          <w:p w14:paraId="0C0FD1F7" w14:textId="2952FB85" w:rsidR="001A4D0A" w:rsidRPr="00CC112B" w:rsidRDefault="00CC112B" w:rsidP="00766A9F">
            <w:pPr>
              <w:widowControl w:val="0"/>
              <w:rPr>
                <w:color w:val="000000"/>
                <w:sz w:val="19"/>
                <w:szCs w:val="19"/>
                <w:lang w:val="es-ES" w:eastAsia="zh-CN"/>
              </w:rPr>
            </w:pPr>
            <w:r w:rsidRPr="0015095F">
              <w:rPr>
                <w:color w:val="000000"/>
                <w:sz w:val="18"/>
                <w:szCs w:val="18"/>
                <w:lang w:val="es-MX"/>
              </w:rPr>
              <w:t>Financiación convenida para el organismo de ejecución principal (</w:t>
            </w:r>
            <w:r>
              <w:rPr>
                <w:color w:val="000000"/>
                <w:sz w:val="18"/>
                <w:szCs w:val="18"/>
                <w:lang w:val="es-MX"/>
              </w:rPr>
              <w:t>PNUD</w:t>
            </w:r>
            <w:r w:rsidRPr="0015095F">
              <w:rPr>
                <w:color w:val="000000"/>
                <w:sz w:val="18"/>
                <w:szCs w:val="18"/>
                <w:lang w:val="es-MX"/>
              </w:rPr>
              <w:t>) ($EUA</w:t>
            </w:r>
          </w:p>
        </w:tc>
        <w:tc>
          <w:tcPr>
            <w:tcW w:w="298" w:type="pct"/>
            <w:tcBorders>
              <w:top w:val="nil"/>
              <w:left w:val="nil"/>
              <w:bottom w:val="single" w:sz="4" w:space="0" w:color="auto"/>
              <w:right w:val="single" w:sz="4" w:space="0" w:color="auto"/>
            </w:tcBorders>
            <w:shd w:val="clear" w:color="auto" w:fill="auto"/>
            <w:noWrap/>
            <w:hideMark/>
          </w:tcPr>
          <w:p w14:paraId="55F6B7C3" w14:textId="24D5D15F"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55</w:t>
            </w:r>
            <w:r w:rsidR="00F23A36">
              <w:rPr>
                <w:color w:val="000000"/>
                <w:sz w:val="19"/>
                <w:szCs w:val="19"/>
                <w:lang w:eastAsia="zh-CN"/>
              </w:rPr>
              <w:t xml:space="preserve"> </w:t>
            </w:r>
            <w:r w:rsidRPr="0039672C">
              <w:rPr>
                <w:color w:val="000000"/>
                <w:sz w:val="19"/>
                <w:szCs w:val="19"/>
                <w:lang w:eastAsia="zh-CN"/>
              </w:rPr>
              <w:t>500</w:t>
            </w:r>
          </w:p>
        </w:tc>
        <w:tc>
          <w:tcPr>
            <w:tcW w:w="210" w:type="pct"/>
            <w:tcBorders>
              <w:top w:val="nil"/>
              <w:left w:val="nil"/>
              <w:bottom w:val="single" w:sz="4" w:space="0" w:color="auto"/>
              <w:right w:val="single" w:sz="4" w:space="0" w:color="auto"/>
            </w:tcBorders>
            <w:shd w:val="clear" w:color="auto" w:fill="auto"/>
            <w:hideMark/>
          </w:tcPr>
          <w:p w14:paraId="74F4952B"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660B90F3"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noWrap/>
            <w:hideMark/>
          </w:tcPr>
          <w:p w14:paraId="64C49DB5" w14:textId="2BDCCDFA"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65</w:t>
            </w:r>
            <w:r w:rsidR="00F23A36">
              <w:rPr>
                <w:color w:val="000000"/>
                <w:sz w:val="19"/>
                <w:szCs w:val="19"/>
                <w:lang w:eastAsia="zh-CN"/>
              </w:rPr>
              <w:t xml:space="preserve"> </w:t>
            </w:r>
            <w:r w:rsidRPr="0039672C">
              <w:rPr>
                <w:color w:val="000000"/>
                <w:sz w:val="19"/>
                <w:szCs w:val="19"/>
                <w:lang w:eastAsia="zh-CN"/>
              </w:rPr>
              <w:t>500</w:t>
            </w:r>
          </w:p>
        </w:tc>
        <w:tc>
          <w:tcPr>
            <w:tcW w:w="210" w:type="pct"/>
            <w:tcBorders>
              <w:top w:val="nil"/>
              <w:left w:val="nil"/>
              <w:bottom w:val="single" w:sz="4" w:space="0" w:color="auto"/>
              <w:right w:val="single" w:sz="4" w:space="0" w:color="auto"/>
            </w:tcBorders>
            <w:shd w:val="clear" w:color="auto" w:fill="auto"/>
            <w:hideMark/>
          </w:tcPr>
          <w:p w14:paraId="65E30404"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511DF06F"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noWrap/>
            <w:hideMark/>
          </w:tcPr>
          <w:p w14:paraId="049DAA25" w14:textId="59653CB0"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45</w:t>
            </w:r>
            <w:r w:rsidR="00F23A36">
              <w:rPr>
                <w:color w:val="000000"/>
                <w:sz w:val="19"/>
                <w:szCs w:val="19"/>
                <w:lang w:eastAsia="zh-CN"/>
              </w:rPr>
              <w:t xml:space="preserve"> </w:t>
            </w:r>
            <w:r w:rsidRPr="0039672C">
              <w:rPr>
                <w:color w:val="000000"/>
                <w:sz w:val="19"/>
                <w:szCs w:val="19"/>
                <w:lang w:eastAsia="zh-CN"/>
              </w:rPr>
              <w:t>500</w:t>
            </w:r>
          </w:p>
        </w:tc>
        <w:tc>
          <w:tcPr>
            <w:tcW w:w="210" w:type="pct"/>
            <w:tcBorders>
              <w:top w:val="nil"/>
              <w:left w:val="nil"/>
              <w:bottom w:val="single" w:sz="4" w:space="0" w:color="auto"/>
              <w:right w:val="single" w:sz="4" w:space="0" w:color="auto"/>
            </w:tcBorders>
            <w:shd w:val="clear" w:color="auto" w:fill="auto"/>
            <w:hideMark/>
          </w:tcPr>
          <w:p w14:paraId="2F94FC6C"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tcPr>
          <w:p w14:paraId="01A490CE" w14:textId="7F4916B3"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45</w:t>
            </w:r>
            <w:r w:rsidR="00F23A36">
              <w:rPr>
                <w:color w:val="000000"/>
                <w:sz w:val="19"/>
                <w:szCs w:val="19"/>
                <w:lang w:eastAsia="zh-CN"/>
              </w:rPr>
              <w:t xml:space="preserve"> </w:t>
            </w:r>
            <w:r w:rsidRPr="0039672C">
              <w:rPr>
                <w:color w:val="000000"/>
                <w:sz w:val="19"/>
                <w:szCs w:val="19"/>
                <w:lang w:eastAsia="zh-CN"/>
              </w:rPr>
              <w:t>500</w:t>
            </w:r>
          </w:p>
        </w:tc>
        <w:tc>
          <w:tcPr>
            <w:tcW w:w="358" w:type="pct"/>
            <w:tcBorders>
              <w:top w:val="nil"/>
              <w:left w:val="nil"/>
              <w:bottom w:val="single" w:sz="4" w:space="0" w:color="auto"/>
              <w:right w:val="single" w:sz="4" w:space="0" w:color="auto"/>
            </w:tcBorders>
            <w:shd w:val="clear" w:color="auto" w:fill="auto"/>
          </w:tcPr>
          <w:p w14:paraId="2153F2F3" w14:textId="77777777" w:rsidR="001A4D0A" w:rsidRPr="0039672C" w:rsidRDefault="001A4D0A" w:rsidP="00766A9F">
            <w:pPr>
              <w:widowControl w:val="0"/>
              <w:jc w:val="right"/>
              <w:rPr>
                <w:b/>
                <w:bCs/>
                <w:color w:val="000000"/>
                <w:sz w:val="19"/>
                <w:szCs w:val="19"/>
                <w:lang w:eastAsia="zh-CN"/>
              </w:rPr>
            </w:pPr>
            <w:r w:rsidRPr="0039672C">
              <w:rPr>
                <w:b/>
                <w:bCs/>
                <w:color w:val="000000"/>
                <w:sz w:val="19"/>
                <w:szCs w:val="19"/>
                <w:lang w:eastAsia="zh-CN"/>
              </w:rPr>
              <w:t>0</w:t>
            </w:r>
          </w:p>
        </w:tc>
        <w:tc>
          <w:tcPr>
            <w:tcW w:w="195" w:type="pct"/>
            <w:tcBorders>
              <w:top w:val="nil"/>
              <w:left w:val="nil"/>
              <w:bottom w:val="single" w:sz="4" w:space="0" w:color="auto"/>
              <w:right w:val="single" w:sz="4" w:space="0" w:color="auto"/>
            </w:tcBorders>
            <w:shd w:val="clear" w:color="auto" w:fill="auto"/>
            <w:hideMark/>
          </w:tcPr>
          <w:p w14:paraId="2C9C0C07" w14:textId="77777777" w:rsidR="001A4D0A" w:rsidRPr="0039672C" w:rsidRDefault="001A4D0A" w:rsidP="00766A9F">
            <w:pPr>
              <w:widowControl w:val="0"/>
              <w:jc w:val="right"/>
              <w:rPr>
                <w:b/>
                <w:bCs/>
                <w:color w:val="000000"/>
                <w:sz w:val="19"/>
                <w:szCs w:val="19"/>
                <w:lang w:eastAsia="zh-CN"/>
              </w:rPr>
            </w:pPr>
          </w:p>
        </w:tc>
        <w:tc>
          <w:tcPr>
            <w:tcW w:w="210" w:type="pct"/>
            <w:tcBorders>
              <w:top w:val="nil"/>
              <w:left w:val="nil"/>
              <w:bottom w:val="single" w:sz="4" w:space="0" w:color="auto"/>
              <w:right w:val="single" w:sz="4" w:space="0" w:color="auto"/>
            </w:tcBorders>
            <w:shd w:val="clear" w:color="auto" w:fill="auto"/>
            <w:hideMark/>
          </w:tcPr>
          <w:p w14:paraId="79862CE9"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64" w:type="pct"/>
            <w:tcBorders>
              <w:top w:val="nil"/>
              <w:left w:val="nil"/>
              <w:bottom w:val="single" w:sz="4" w:space="0" w:color="auto"/>
              <w:right w:val="single" w:sz="4" w:space="0" w:color="auto"/>
            </w:tcBorders>
            <w:shd w:val="clear" w:color="auto" w:fill="auto"/>
            <w:hideMark/>
          </w:tcPr>
          <w:p w14:paraId="2B75F054" w14:textId="30A52003"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30</w:t>
            </w:r>
            <w:r w:rsidR="00F23A36">
              <w:rPr>
                <w:color w:val="000000"/>
                <w:sz w:val="19"/>
                <w:szCs w:val="19"/>
                <w:lang w:eastAsia="zh-CN"/>
              </w:rPr>
              <w:t xml:space="preserve"> </w:t>
            </w:r>
            <w:r w:rsidRPr="0039672C">
              <w:rPr>
                <w:color w:val="000000"/>
                <w:sz w:val="19"/>
                <w:szCs w:val="19"/>
                <w:lang w:eastAsia="zh-CN"/>
              </w:rPr>
              <w:t>500</w:t>
            </w:r>
          </w:p>
        </w:tc>
        <w:tc>
          <w:tcPr>
            <w:tcW w:w="234" w:type="pct"/>
            <w:tcBorders>
              <w:top w:val="nil"/>
              <w:left w:val="nil"/>
              <w:bottom w:val="single" w:sz="4" w:space="0" w:color="auto"/>
              <w:right w:val="single" w:sz="4" w:space="0" w:color="auto"/>
            </w:tcBorders>
            <w:shd w:val="clear" w:color="auto" w:fill="auto"/>
            <w:hideMark/>
          </w:tcPr>
          <w:p w14:paraId="6691842E"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7788C55B"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7" w:type="pct"/>
            <w:tcBorders>
              <w:top w:val="nil"/>
              <w:left w:val="nil"/>
              <w:bottom w:val="single" w:sz="4" w:space="0" w:color="auto"/>
              <w:right w:val="single" w:sz="4" w:space="0" w:color="auto"/>
            </w:tcBorders>
            <w:shd w:val="clear" w:color="auto" w:fill="auto"/>
            <w:hideMark/>
          </w:tcPr>
          <w:p w14:paraId="55081C6F" w14:textId="5EBF043B"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242</w:t>
            </w:r>
            <w:r w:rsidR="00F23A36">
              <w:rPr>
                <w:color w:val="000000"/>
                <w:sz w:val="19"/>
                <w:szCs w:val="19"/>
                <w:lang w:eastAsia="zh-CN"/>
              </w:rPr>
              <w:t xml:space="preserve"> </w:t>
            </w:r>
            <w:r w:rsidRPr="0039672C">
              <w:rPr>
                <w:color w:val="000000"/>
                <w:sz w:val="19"/>
                <w:szCs w:val="19"/>
                <w:lang w:eastAsia="zh-CN"/>
              </w:rPr>
              <w:t>500</w:t>
            </w:r>
          </w:p>
        </w:tc>
      </w:tr>
      <w:tr w:rsidR="00633CD5" w:rsidRPr="0039672C" w14:paraId="509E05BE" w14:textId="77777777" w:rsidTr="00D56BC0">
        <w:trPr>
          <w:trHeight w:val="405"/>
        </w:trPr>
        <w:tc>
          <w:tcPr>
            <w:tcW w:w="210" w:type="pct"/>
            <w:tcBorders>
              <w:top w:val="nil"/>
              <w:left w:val="single" w:sz="4" w:space="0" w:color="auto"/>
              <w:bottom w:val="single" w:sz="4" w:space="0" w:color="auto"/>
              <w:right w:val="single" w:sz="4" w:space="0" w:color="auto"/>
            </w:tcBorders>
            <w:shd w:val="clear" w:color="auto" w:fill="auto"/>
            <w:hideMark/>
          </w:tcPr>
          <w:p w14:paraId="7963631E" w14:textId="77777777" w:rsidR="001A4D0A" w:rsidRPr="0039672C" w:rsidRDefault="001A4D0A" w:rsidP="00766A9F">
            <w:pPr>
              <w:widowControl w:val="0"/>
              <w:rPr>
                <w:color w:val="000000"/>
                <w:sz w:val="19"/>
                <w:szCs w:val="19"/>
                <w:lang w:eastAsia="zh-CN"/>
              </w:rPr>
            </w:pPr>
            <w:r w:rsidRPr="0039672C">
              <w:rPr>
                <w:color w:val="000000"/>
                <w:sz w:val="19"/>
                <w:szCs w:val="19"/>
                <w:lang w:eastAsia="zh-CN"/>
              </w:rPr>
              <w:t>2.2</w:t>
            </w:r>
          </w:p>
        </w:tc>
        <w:tc>
          <w:tcPr>
            <w:tcW w:w="780" w:type="pct"/>
            <w:tcBorders>
              <w:top w:val="nil"/>
              <w:left w:val="nil"/>
              <w:bottom w:val="single" w:sz="4" w:space="0" w:color="auto"/>
              <w:right w:val="single" w:sz="4" w:space="0" w:color="auto"/>
            </w:tcBorders>
            <w:shd w:val="clear" w:color="auto" w:fill="auto"/>
            <w:hideMark/>
          </w:tcPr>
          <w:p w14:paraId="74DE6251" w14:textId="53928D32" w:rsidR="001A4D0A" w:rsidRPr="00A94F71" w:rsidRDefault="00A94F71" w:rsidP="00766A9F">
            <w:pPr>
              <w:widowControl w:val="0"/>
              <w:rPr>
                <w:color w:val="000000"/>
                <w:sz w:val="19"/>
                <w:szCs w:val="19"/>
                <w:lang w:val="es-ES" w:eastAsia="zh-CN"/>
              </w:rPr>
            </w:pPr>
            <w:r w:rsidRPr="0015095F">
              <w:rPr>
                <w:color w:val="000000"/>
                <w:sz w:val="18"/>
                <w:szCs w:val="18"/>
                <w:lang w:val="es-MX"/>
              </w:rPr>
              <w:t>Gastos de apoyo para el organismo de ejecución principal ($EUA)</w:t>
            </w:r>
          </w:p>
        </w:tc>
        <w:tc>
          <w:tcPr>
            <w:tcW w:w="298" w:type="pct"/>
            <w:tcBorders>
              <w:top w:val="nil"/>
              <w:left w:val="nil"/>
              <w:bottom w:val="single" w:sz="4" w:space="0" w:color="auto"/>
              <w:right w:val="single" w:sz="4" w:space="0" w:color="auto"/>
            </w:tcBorders>
            <w:shd w:val="clear" w:color="auto" w:fill="auto"/>
            <w:hideMark/>
          </w:tcPr>
          <w:p w14:paraId="126EB756" w14:textId="13BBF71C"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7</w:t>
            </w:r>
            <w:r w:rsidR="00F23A36">
              <w:rPr>
                <w:color w:val="000000"/>
                <w:sz w:val="19"/>
                <w:szCs w:val="19"/>
                <w:lang w:eastAsia="zh-CN"/>
              </w:rPr>
              <w:t xml:space="preserve"> </w:t>
            </w:r>
            <w:r w:rsidRPr="0039672C">
              <w:rPr>
                <w:color w:val="000000"/>
                <w:sz w:val="19"/>
                <w:szCs w:val="19"/>
                <w:lang w:eastAsia="zh-CN"/>
              </w:rPr>
              <w:t>215</w:t>
            </w:r>
          </w:p>
        </w:tc>
        <w:tc>
          <w:tcPr>
            <w:tcW w:w="210" w:type="pct"/>
            <w:tcBorders>
              <w:top w:val="nil"/>
              <w:left w:val="nil"/>
              <w:bottom w:val="single" w:sz="4" w:space="0" w:color="auto"/>
              <w:right w:val="single" w:sz="4" w:space="0" w:color="auto"/>
            </w:tcBorders>
            <w:shd w:val="clear" w:color="auto" w:fill="auto"/>
            <w:hideMark/>
          </w:tcPr>
          <w:p w14:paraId="3C7C2619"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01CE6E58"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676BD09A" w14:textId="7ED7F63E"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8</w:t>
            </w:r>
            <w:r w:rsidR="00F23A36">
              <w:rPr>
                <w:color w:val="000000"/>
                <w:sz w:val="19"/>
                <w:szCs w:val="19"/>
                <w:lang w:eastAsia="zh-CN"/>
              </w:rPr>
              <w:t xml:space="preserve"> </w:t>
            </w:r>
            <w:r w:rsidRPr="0039672C">
              <w:rPr>
                <w:color w:val="000000"/>
                <w:sz w:val="19"/>
                <w:szCs w:val="19"/>
                <w:lang w:eastAsia="zh-CN"/>
              </w:rPr>
              <w:t>515</w:t>
            </w:r>
          </w:p>
        </w:tc>
        <w:tc>
          <w:tcPr>
            <w:tcW w:w="210" w:type="pct"/>
            <w:tcBorders>
              <w:top w:val="nil"/>
              <w:left w:val="nil"/>
              <w:bottom w:val="single" w:sz="4" w:space="0" w:color="auto"/>
              <w:right w:val="single" w:sz="4" w:space="0" w:color="auto"/>
            </w:tcBorders>
            <w:shd w:val="clear" w:color="auto" w:fill="auto"/>
            <w:hideMark/>
          </w:tcPr>
          <w:p w14:paraId="2E2E8B5A"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4AA4B949"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2C650B33" w14:textId="50BCB826"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5</w:t>
            </w:r>
            <w:r w:rsidR="00F23A36">
              <w:rPr>
                <w:color w:val="000000"/>
                <w:sz w:val="19"/>
                <w:szCs w:val="19"/>
                <w:lang w:eastAsia="zh-CN"/>
              </w:rPr>
              <w:t xml:space="preserve"> </w:t>
            </w:r>
            <w:r w:rsidRPr="0039672C">
              <w:rPr>
                <w:color w:val="000000"/>
                <w:sz w:val="19"/>
                <w:szCs w:val="19"/>
                <w:lang w:eastAsia="zh-CN"/>
              </w:rPr>
              <w:t>915</w:t>
            </w:r>
          </w:p>
        </w:tc>
        <w:tc>
          <w:tcPr>
            <w:tcW w:w="210" w:type="pct"/>
            <w:tcBorders>
              <w:top w:val="nil"/>
              <w:left w:val="nil"/>
              <w:bottom w:val="single" w:sz="4" w:space="0" w:color="auto"/>
              <w:right w:val="single" w:sz="4" w:space="0" w:color="auto"/>
            </w:tcBorders>
            <w:shd w:val="clear" w:color="auto" w:fill="auto"/>
            <w:hideMark/>
          </w:tcPr>
          <w:p w14:paraId="3B6B69A9"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tcPr>
          <w:p w14:paraId="22C152D6" w14:textId="3556F6C6"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5</w:t>
            </w:r>
            <w:r w:rsidR="00F23A36">
              <w:rPr>
                <w:color w:val="000000"/>
                <w:sz w:val="19"/>
                <w:szCs w:val="19"/>
                <w:lang w:eastAsia="zh-CN"/>
              </w:rPr>
              <w:t xml:space="preserve"> </w:t>
            </w:r>
            <w:r w:rsidRPr="0039672C">
              <w:rPr>
                <w:color w:val="000000"/>
                <w:sz w:val="19"/>
                <w:szCs w:val="19"/>
                <w:lang w:eastAsia="zh-CN"/>
              </w:rPr>
              <w:t>915</w:t>
            </w:r>
          </w:p>
        </w:tc>
        <w:tc>
          <w:tcPr>
            <w:tcW w:w="358" w:type="pct"/>
            <w:tcBorders>
              <w:top w:val="nil"/>
              <w:left w:val="nil"/>
              <w:bottom w:val="single" w:sz="4" w:space="0" w:color="auto"/>
              <w:right w:val="single" w:sz="4" w:space="0" w:color="auto"/>
            </w:tcBorders>
            <w:shd w:val="clear" w:color="auto" w:fill="auto"/>
          </w:tcPr>
          <w:p w14:paraId="6D93986F" w14:textId="77777777" w:rsidR="001A4D0A" w:rsidRPr="0039672C" w:rsidRDefault="001A4D0A" w:rsidP="00766A9F">
            <w:pPr>
              <w:widowControl w:val="0"/>
              <w:jc w:val="right"/>
              <w:rPr>
                <w:b/>
                <w:bCs/>
                <w:color w:val="000000"/>
                <w:sz w:val="19"/>
                <w:szCs w:val="19"/>
                <w:lang w:eastAsia="zh-CN"/>
              </w:rPr>
            </w:pPr>
            <w:r w:rsidRPr="0039672C">
              <w:rPr>
                <w:b/>
                <w:bCs/>
                <w:color w:val="000000"/>
                <w:sz w:val="19"/>
                <w:szCs w:val="19"/>
                <w:lang w:eastAsia="zh-CN"/>
              </w:rPr>
              <w:t>0</w:t>
            </w:r>
          </w:p>
        </w:tc>
        <w:tc>
          <w:tcPr>
            <w:tcW w:w="195" w:type="pct"/>
            <w:tcBorders>
              <w:top w:val="nil"/>
              <w:left w:val="nil"/>
              <w:bottom w:val="single" w:sz="4" w:space="0" w:color="auto"/>
              <w:right w:val="single" w:sz="4" w:space="0" w:color="auto"/>
            </w:tcBorders>
            <w:shd w:val="clear" w:color="auto" w:fill="auto"/>
            <w:hideMark/>
          </w:tcPr>
          <w:p w14:paraId="524BB91C" w14:textId="77777777" w:rsidR="001A4D0A" w:rsidRPr="0039672C" w:rsidRDefault="001A4D0A" w:rsidP="00766A9F">
            <w:pPr>
              <w:widowControl w:val="0"/>
              <w:jc w:val="right"/>
              <w:rPr>
                <w:b/>
                <w:bCs/>
                <w:color w:val="000000"/>
                <w:sz w:val="19"/>
                <w:szCs w:val="19"/>
                <w:lang w:eastAsia="zh-CN"/>
              </w:rPr>
            </w:pPr>
          </w:p>
        </w:tc>
        <w:tc>
          <w:tcPr>
            <w:tcW w:w="210" w:type="pct"/>
            <w:tcBorders>
              <w:top w:val="nil"/>
              <w:left w:val="nil"/>
              <w:bottom w:val="single" w:sz="4" w:space="0" w:color="auto"/>
              <w:right w:val="single" w:sz="4" w:space="0" w:color="auto"/>
            </w:tcBorders>
            <w:shd w:val="clear" w:color="auto" w:fill="auto"/>
            <w:hideMark/>
          </w:tcPr>
          <w:p w14:paraId="3E093878"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64" w:type="pct"/>
            <w:tcBorders>
              <w:top w:val="nil"/>
              <w:left w:val="nil"/>
              <w:bottom w:val="single" w:sz="4" w:space="0" w:color="auto"/>
              <w:right w:val="single" w:sz="4" w:space="0" w:color="auto"/>
            </w:tcBorders>
            <w:shd w:val="clear" w:color="auto" w:fill="auto"/>
            <w:hideMark/>
          </w:tcPr>
          <w:p w14:paraId="02C83082" w14:textId="65CD2A6E"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3</w:t>
            </w:r>
            <w:r w:rsidR="00F23A36">
              <w:rPr>
                <w:color w:val="000000"/>
                <w:sz w:val="19"/>
                <w:szCs w:val="19"/>
                <w:lang w:eastAsia="zh-CN"/>
              </w:rPr>
              <w:t xml:space="preserve"> </w:t>
            </w:r>
            <w:r w:rsidRPr="0039672C">
              <w:rPr>
                <w:color w:val="000000"/>
                <w:sz w:val="19"/>
                <w:szCs w:val="19"/>
                <w:lang w:eastAsia="zh-CN"/>
              </w:rPr>
              <w:t>965</w:t>
            </w:r>
          </w:p>
        </w:tc>
        <w:tc>
          <w:tcPr>
            <w:tcW w:w="234" w:type="pct"/>
            <w:tcBorders>
              <w:top w:val="nil"/>
              <w:left w:val="nil"/>
              <w:bottom w:val="single" w:sz="4" w:space="0" w:color="auto"/>
              <w:right w:val="single" w:sz="4" w:space="0" w:color="auto"/>
            </w:tcBorders>
            <w:shd w:val="clear" w:color="auto" w:fill="auto"/>
            <w:hideMark/>
          </w:tcPr>
          <w:p w14:paraId="54F9A7B1"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08A3218D"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7" w:type="pct"/>
            <w:tcBorders>
              <w:top w:val="nil"/>
              <w:left w:val="nil"/>
              <w:bottom w:val="single" w:sz="4" w:space="0" w:color="auto"/>
              <w:right w:val="single" w:sz="4" w:space="0" w:color="auto"/>
            </w:tcBorders>
            <w:shd w:val="clear" w:color="auto" w:fill="auto"/>
            <w:hideMark/>
          </w:tcPr>
          <w:p w14:paraId="754AC615" w14:textId="0DDF4A40"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31</w:t>
            </w:r>
            <w:r w:rsidR="00F23A36">
              <w:rPr>
                <w:color w:val="000000"/>
                <w:sz w:val="19"/>
                <w:szCs w:val="19"/>
                <w:lang w:eastAsia="zh-CN"/>
              </w:rPr>
              <w:t xml:space="preserve"> </w:t>
            </w:r>
            <w:r w:rsidRPr="0039672C">
              <w:rPr>
                <w:color w:val="000000"/>
                <w:sz w:val="19"/>
                <w:szCs w:val="19"/>
                <w:lang w:eastAsia="zh-CN"/>
              </w:rPr>
              <w:t>525</w:t>
            </w:r>
          </w:p>
        </w:tc>
      </w:tr>
      <w:tr w:rsidR="00C53992" w:rsidRPr="0039672C" w14:paraId="5A3E7E39" w14:textId="77777777" w:rsidTr="00D56BC0">
        <w:trPr>
          <w:trHeight w:val="405"/>
        </w:trPr>
        <w:tc>
          <w:tcPr>
            <w:tcW w:w="210" w:type="pct"/>
            <w:tcBorders>
              <w:top w:val="nil"/>
              <w:left w:val="single" w:sz="4" w:space="0" w:color="auto"/>
              <w:bottom w:val="single" w:sz="4" w:space="0" w:color="auto"/>
              <w:right w:val="single" w:sz="4" w:space="0" w:color="auto"/>
            </w:tcBorders>
            <w:shd w:val="clear" w:color="auto" w:fill="auto"/>
            <w:hideMark/>
          </w:tcPr>
          <w:p w14:paraId="594F3C70" w14:textId="77777777" w:rsidR="00C53992" w:rsidRPr="0039672C" w:rsidRDefault="00C53992" w:rsidP="00C53992">
            <w:pPr>
              <w:widowControl w:val="0"/>
              <w:rPr>
                <w:color w:val="000000"/>
                <w:sz w:val="19"/>
                <w:szCs w:val="19"/>
                <w:lang w:eastAsia="zh-CN"/>
              </w:rPr>
            </w:pPr>
            <w:r w:rsidRPr="0039672C">
              <w:rPr>
                <w:color w:val="000000"/>
                <w:sz w:val="19"/>
                <w:szCs w:val="19"/>
                <w:lang w:eastAsia="zh-CN"/>
              </w:rPr>
              <w:t>2.3</w:t>
            </w:r>
          </w:p>
        </w:tc>
        <w:tc>
          <w:tcPr>
            <w:tcW w:w="780" w:type="pct"/>
            <w:tcBorders>
              <w:top w:val="nil"/>
              <w:left w:val="nil"/>
              <w:bottom w:val="single" w:sz="4" w:space="0" w:color="auto"/>
              <w:right w:val="single" w:sz="4" w:space="0" w:color="auto"/>
            </w:tcBorders>
            <w:shd w:val="clear" w:color="auto" w:fill="auto"/>
            <w:hideMark/>
          </w:tcPr>
          <w:p w14:paraId="4FCE7C8A" w14:textId="351C0F26" w:rsidR="00C53992" w:rsidRPr="00C53992" w:rsidRDefault="00C53992" w:rsidP="00C53992">
            <w:pPr>
              <w:widowControl w:val="0"/>
              <w:rPr>
                <w:color w:val="000000"/>
                <w:sz w:val="19"/>
                <w:szCs w:val="19"/>
                <w:lang w:val="es-ES" w:eastAsia="zh-CN"/>
              </w:rPr>
            </w:pPr>
            <w:r w:rsidRPr="0015095F">
              <w:rPr>
                <w:color w:val="000000"/>
                <w:sz w:val="18"/>
                <w:szCs w:val="18"/>
                <w:lang w:val="es-MX"/>
              </w:rPr>
              <w:t>Financiación convenida para</w:t>
            </w:r>
            <w:r w:rsidR="00F23A36">
              <w:rPr>
                <w:color w:val="000000"/>
                <w:sz w:val="18"/>
                <w:szCs w:val="18"/>
                <w:lang w:val="es-MX"/>
              </w:rPr>
              <w:t xml:space="preserve"> el </w:t>
            </w:r>
            <w:r w:rsidRPr="0015095F">
              <w:rPr>
                <w:color w:val="000000"/>
                <w:sz w:val="18"/>
                <w:szCs w:val="18"/>
                <w:lang w:val="es-MX"/>
              </w:rPr>
              <w:t>organismo de ejecución cooperante (</w:t>
            </w:r>
            <w:r>
              <w:rPr>
                <w:color w:val="000000"/>
                <w:sz w:val="18"/>
                <w:szCs w:val="18"/>
                <w:lang w:val="es-MX"/>
              </w:rPr>
              <w:t>PNUD</w:t>
            </w:r>
            <w:r w:rsidRPr="0015095F">
              <w:rPr>
                <w:color w:val="000000"/>
                <w:sz w:val="18"/>
                <w:szCs w:val="18"/>
                <w:lang w:val="es-MX"/>
              </w:rPr>
              <w:t>) ($EUA)</w:t>
            </w:r>
          </w:p>
        </w:tc>
        <w:tc>
          <w:tcPr>
            <w:tcW w:w="298" w:type="pct"/>
            <w:tcBorders>
              <w:top w:val="nil"/>
              <w:left w:val="nil"/>
              <w:bottom w:val="single" w:sz="4" w:space="0" w:color="auto"/>
              <w:right w:val="single" w:sz="4" w:space="0" w:color="auto"/>
            </w:tcBorders>
            <w:shd w:val="clear" w:color="auto" w:fill="auto"/>
            <w:noWrap/>
            <w:hideMark/>
          </w:tcPr>
          <w:p w14:paraId="3F8C8A88" w14:textId="332584C8"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159</w:t>
            </w:r>
            <w:r w:rsidR="00F23A36">
              <w:rPr>
                <w:color w:val="000000"/>
                <w:sz w:val="19"/>
                <w:szCs w:val="19"/>
                <w:lang w:eastAsia="zh-CN"/>
              </w:rPr>
              <w:t xml:space="preserve"> </w:t>
            </w:r>
            <w:r w:rsidRPr="0039672C">
              <w:rPr>
                <w:color w:val="000000"/>
                <w:sz w:val="19"/>
                <w:szCs w:val="19"/>
                <w:lang w:eastAsia="zh-CN"/>
              </w:rPr>
              <w:t>750</w:t>
            </w:r>
          </w:p>
        </w:tc>
        <w:tc>
          <w:tcPr>
            <w:tcW w:w="210" w:type="pct"/>
            <w:tcBorders>
              <w:top w:val="nil"/>
              <w:left w:val="nil"/>
              <w:bottom w:val="single" w:sz="4" w:space="0" w:color="auto"/>
              <w:right w:val="single" w:sz="4" w:space="0" w:color="auto"/>
            </w:tcBorders>
            <w:shd w:val="clear" w:color="auto" w:fill="auto"/>
            <w:hideMark/>
          </w:tcPr>
          <w:p w14:paraId="0DAB596D" w14:textId="77777777"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01927229" w14:textId="77777777"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6A322DEA" w14:textId="291C6655"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66</w:t>
            </w:r>
            <w:r w:rsidR="00F23A36">
              <w:rPr>
                <w:color w:val="000000"/>
                <w:sz w:val="19"/>
                <w:szCs w:val="19"/>
                <w:lang w:eastAsia="zh-CN"/>
              </w:rPr>
              <w:t xml:space="preserve"> </w:t>
            </w:r>
            <w:r w:rsidRPr="0039672C">
              <w:rPr>
                <w:color w:val="000000"/>
                <w:sz w:val="19"/>
                <w:szCs w:val="19"/>
                <w:lang w:eastAsia="zh-CN"/>
              </w:rPr>
              <w:t>750</w:t>
            </w:r>
          </w:p>
        </w:tc>
        <w:tc>
          <w:tcPr>
            <w:tcW w:w="210" w:type="pct"/>
            <w:tcBorders>
              <w:top w:val="nil"/>
              <w:left w:val="nil"/>
              <w:bottom w:val="single" w:sz="4" w:space="0" w:color="auto"/>
              <w:right w:val="single" w:sz="4" w:space="0" w:color="auto"/>
            </w:tcBorders>
            <w:shd w:val="clear" w:color="auto" w:fill="auto"/>
            <w:hideMark/>
          </w:tcPr>
          <w:p w14:paraId="22184B7E" w14:textId="77777777"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1914EBC8" w14:textId="77777777"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52A60450" w14:textId="1486643B"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125</w:t>
            </w:r>
            <w:r w:rsidR="00F23A36">
              <w:rPr>
                <w:color w:val="000000"/>
                <w:sz w:val="19"/>
                <w:szCs w:val="19"/>
                <w:lang w:eastAsia="zh-CN"/>
              </w:rPr>
              <w:t xml:space="preserve"> </w:t>
            </w:r>
            <w:r w:rsidRPr="0039672C">
              <w:rPr>
                <w:color w:val="000000"/>
                <w:sz w:val="19"/>
                <w:szCs w:val="19"/>
                <w:lang w:eastAsia="zh-CN"/>
              </w:rPr>
              <w:t>000</w:t>
            </w:r>
          </w:p>
        </w:tc>
        <w:tc>
          <w:tcPr>
            <w:tcW w:w="210" w:type="pct"/>
            <w:tcBorders>
              <w:top w:val="nil"/>
              <w:left w:val="nil"/>
              <w:bottom w:val="single" w:sz="4" w:space="0" w:color="auto"/>
              <w:right w:val="single" w:sz="4" w:space="0" w:color="auto"/>
            </w:tcBorders>
            <w:shd w:val="clear" w:color="auto" w:fill="auto"/>
            <w:hideMark/>
          </w:tcPr>
          <w:p w14:paraId="460054CB" w14:textId="77777777"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tcPr>
          <w:p w14:paraId="15C1C086" w14:textId="178C4EA9"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35</w:t>
            </w:r>
            <w:r w:rsidR="00F23A36">
              <w:rPr>
                <w:color w:val="000000"/>
                <w:sz w:val="19"/>
                <w:szCs w:val="19"/>
                <w:lang w:eastAsia="zh-CN"/>
              </w:rPr>
              <w:t xml:space="preserve"> </w:t>
            </w:r>
            <w:r w:rsidRPr="0039672C">
              <w:rPr>
                <w:color w:val="000000"/>
                <w:sz w:val="19"/>
                <w:szCs w:val="19"/>
                <w:lang w:eastAsia="zh-CN"/>
              </w:rPr>
              <w:t>000</w:t>
            </w:r>
          </w:p>
        </w:tc>
        <w:tc>
          <w:tcPr>
            <w:tcW w:w="358" w:type="pct"/>
            <w:tcBorders>
              <w:top w:val="nil"/>
              <w:left w:val="nil"/>
              <w:bottom w:val="single" w:sz="4" w:space="0" w:color="auto"/>
              <w:right w:val="single" w:sz="4" w:space="0" w:color="auto"/>
            </w:tcBorders>
            <w:shd w:val="clear" w:color="auto" w:fill="auto"/>
          </w:tcPr>
          <w:p w14:paraId="450380D0" w14:textId="656D53F9" w:rsidR="00C53992" w:rsidRPr="0039672C" w:rsidRDefault="00C53992" w:rsidP="00C53992">
            <w:pPr>
              <w:widowControl w:val="0"/>
              <w:jc w:val="right"/>
              <w:rPr>
                <w:b/>
                <w:bCs/>
                <w:color w:val="000000"/>
                <w:sz w:val="19"/>
                <w:szCs w:val="19"/>
                <w:lang w:eastAsia="zh-CN"/>
              </w:rPr>
            </w:pPr>
            <w:r w:rsidRPr="0039672C">
              <w:rPr>
                <w:b/>
                <w:bCs/>
                <w:color w:val="000000"/>
                <w:sz w:val="19"/>
                <w:szCs w:val="19"/>
                <w:lang w:eastAsia="zh-CN"/>
              </w:rPr>
              <w:t>100</w:t>
            </w:r>
            <w:r w:rsidR="00F23A36">
              <w:rPr>
                <w:b/>
                <w:bCs/>
                <w:color w:val="000000"/>
                <w:sz w:val="19"/>
                <w:szCs w:val="19"/>
                <w:lang w:eastAsia="zh-CN"/>
              </w:rPr>
              <w:t xml:space="preserve"> </w:t>
            </w:r>
            <w:r w:rsidRPr="0039672C">
              <w:rPr>
                <w:b/>
                <w:bCs/>
                <w:color w:val="000000"/>
                <w:sz w:val="19"/>
                <w:szCs w:val="19"/>
                <w:lang w:eastAsia="zh-CN"/>
              </w:rPr>
              <w:t>000</w:t>
            </w:r>
          </w:p>
        </w:tc>
        <w:tc>
          <w:tcPr>
            <w:tcW w:w="195" w:type="pct"/>
            <w:tcBorders>
              <w:top w:val="nil"/>
              <w:left w:val="nil"/>
              <w:bottom w:val="single" w:sz="4" w:space="0" w:color="auto"/>
              <w:right w:val="single" w:sz="4" w:space="0" w:color="auto"/>
            </w:tcBorders>
            <w:shd w:val="clear" w:color="auto" w:fill="auto"/>
            <w:hideMark/>
          </w:tcPr>
          <w:p w14:paraId="327184E1" w14:textId="77777777" w:rsidR="00C53992" w:rsidRPr="0039672C" w:rsidRDefault="00C53992" w:rsidP="00C53992">
            <w:pPr>
              <w:widowControl w:val="0"/>
              <w:jc w:val="right"/>
              <w:rPr>
                <w:b/>
                <w:bCs/>
                <w:color w:val="000000"/>
                <w:sz w:val="19"/>
                <w:szCs w:val="19"/>
                <w:lang w:eastAsia="zh-CN"/>
              </w:rPr>
            </w:pPr>
          </w:p>
        </w:tc>
        <w:tc>
          <w:tcPr>
            <w:tcW w:w="210" w:type="pct"/>
            <w:tcBorders>
              <w:top w:val="nil"/>
              <w:left w:val="nil"/>
              <w:bottom w:val="single" w:sz="4" w:space="0" w:color="auto"/>
              <w:right w:val="single" w:sz="4" w:space="0" w:color="auto"/>
            </w:tcBorders>
            <w:shd w:val="clear" w:color="auto" w:fill="auto"/>
            <w:hideMark/>
          </w:tcPr>
          <w:p w14:paraId="480372FF" w14:textId="77777777"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0</w:t>
            </w:r>
          </w:p>
        </w:tc>
        <w:tc>
          <w:tcPr>
            <w:tcW w:w="264" w:type="pct"/>
            <w:tcBorders>
              <w:top w:val="nil"/>
              <w:left w:val="nil"/>
              <w:bottom w:val="single" w:sz="4" w:space="0" w:color="auto"/>
              <w:right w:val="single" w:sz="4" w:space="0" w:color="auto"/>
            </w:tcBorders>
            <w:shd w:val="clear" w:color="auto" w:fill="auto"/>
            <w:hideMark/>
          </w:tcPr>
          <w:p w14:paraId="475F7083" w14:textId="373A04CC"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55</w:t>
            </w:r>
            <w:r w:rsidR="00F23A36">
              <w:rPr>
                <w:color w:val="000000"/>
                <w:sz w:val="19"/>
                <w:szCs w:val="19"/>
                <w:lang w:eastAsia="zh-CN"/>
              </w:rPr>
              <w:t xml:space="preserve"> </w:t>
            </w:r>
            <w:r w:rsidRPr="0039672C">
              <w:rPr>
                <w:color w:val="000000"/>
                <w:sz w:val="19"/>
                <w:szCs w:val="19"/>
                <w:lang w:eastAsia="zh-CN"/>
              </w:rPr>
              <w:t>000</w:t>
            </w:r>
          </w:p>
        </w:tc>
        <w:tc>
          <w:tcPr>
            <w:tcW w:w="234" w:type="pct"/>
            <w:tcBorders>
              <w:top w:val="nil"/>
              <w:left w:val="nil"/>
              <w:bottom w:val="single" w:sz="4" w:space="0" w:color="auto"/>
              <w:right w:val="single" w:sz="4" w:space="0" w:color="auto"/>
            </w:tcBorders>
            <w:shd w:val="clear" w:color="auto" w:fill="auto"/>
            <w:hideMark/>
          </w:tcPr>
          <w:p w14:paraId="336C1D32" w14:textId="77777777"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55A8C534" w14:textId="77777777" w:rsidR="00C53992" w:rsidRPr="0039672C" w:rsidRDefault="00C53992" w:rsidP="00C53992">
            <w:pPr>
              <w:widowControl w:val="0"/>
              <w:jc w:val="right"/>
              <w:rPr>
                <w:color w:val="000000"/>
                <w:sz w:val="19"/>
                <w:szCs w:val="19"/>
                <w:lang w:eastAsia="zh-CN"/>
              </w:rPr>
            </w:pPr>
            <w:r w:rsidRPr="0039672C">
              <w:rPr>
                <w:color w:val="000000"/>
                <w:sz w:val="19"/>
                <w:szCs w:val="19"/>
                <w:lang w:eastAsia="zh-CN"/>
              </w:rPr>
              <w:t>0</w:t>
            </w:r>
          </w:p>
        </w:tc>
        <w:tc>
          <w:tcPr>
            <w:tcW w:w="297" w:type="pct"/>
            <w:tcBorders>
              <w:top w:val="nil"/>
              <w:left w:val="nil"/>
              <w:bottom w:val="single" w:sz="4" w:space="0" w:color="auto"/>
              <w:right w:val="single" w:sz="4" w:space="0" w:color="auto"/>
            </w:tcBorders>
            <w:shd w:val="clear" w:color="auto" w:fill="auto"/>
            <w:hideMark/>
          </w:tcPr>
          <w:p w14:paraId="46A24504" w14:textId="1674A051" w:rsidR="00C53992" w:rsidRPr="0039672C" w:rsidRDefault="00C53992" w:rsidP="00C53992">
            <w:pPr>
              <w:widowControl w:val="0"/>
              <w:jc w:val="right"/>
              <w:rPr>
                <w:b/>
                <w:bCs/>
                <w:color w:val="000000"/>
                <w:sz w:val="19"/>
                <w:szCs w:val="19"/>
                <w:highlight w:val="green"/>
                <w:lang w:eastAsia="zh-CN"/>
              </w:rPr>
            </w:pPr>
            <w:r w:rsidRPr="0039672C">
              <w:rPr>
                <w:b/>
                <w:bCs/>
                <w:color w:val="000000"/>
                <w:sz w:val="19"/>
                <w:szCs w:val="19"/>
                <w:lang w:eastAsia="zh-CN"/>
              </w:rPr>
              <w:t>541</w:t>
            </w:r>
            <w:r w:rsidR="00F23A36">
              <w:rPr>
                <w:b/>
                <w:bCs/>
                <w:color w:val="000000"/>
                <w:sz w:val="19"/>
                <w:szCs w:val="19"/>
                <w:lang w:eastAsia="zh-CN"/>
              </w:rPr>
              <w:t xml:space="preserve"> </w:t>
            </w:r>
            <w:r w:rsidRPr="0039672C">
              <w:rPr>
                <w:b/>
                <w:bCs/>
                <w:color w:val="000000"/>
                <w:sz w:val="19"/>
                <w:szCs w:val="19"/>
                <w:lang w:eastAsia="zh-CN"/>
              </w:rPr>
              <w:t>500</w:t>
            </w:r>
          </w:p>
        </w:tc>
      </w:tr>
      <w:tr w:rsidR="00633CD5" w:rsidRPr="0039672C" w14:paraId="2CA84A56" w14:textId="77777777" w:rsidTr="00D56BC0">
        <w:trPr>
          <w:trHeight w:val="237"/>
        </w:trPr>
        <w:tc>
          <w:tcPr>
            <w:tcW w:w="210" w:type="pct"/>
            <w:tcBorders>
              <w:top w:val="nil"/>
              <w:left w:val="single" w:sz="4" w:space="0" w:color="auto"/>
              <w:bottom w:val="single" w:sz="4" w:space="0" w:color="auto"/>
              <w:right w:val="single" w:sz="4" w:space="0" w:color="auto"/>
            </w:tcBorders>
            <w:shd w:val="clear" w:color="auto" w:fill="auto"/>
            <w:hideMark/>
          </w:tcPr>
          <w:p w14:paraId="2A7D2D65" w14:textId="77777777" w:rsidR="001A4D0A" w:rsidRPr="0039672C" w:rsidRDefault="001A4D0A" w:rsidP="00766A9F">
            <w:pPr>
              <w:widowControl w:val="0"/>
              <w:rPr>
                <w:color w:val="000000"/>
                <w:sz w:val="19"/>
                <w:szCs w:val="19"/>
                <w:lang w:eastAsia="zh-CN"/>
              </w:rPr>
            </w:pPr>
            <w:r w:rsidRPr="0039672C">
              <w:rPr>
                <w:color w:val="000000"/>
                <w:sz w:val="19"/>
                <w:szCs w:val="19"/>
                <w:lang w:eastAsia="zh-CN"/>
              </w:rPr>
              <w:t>2.4</w:t>
            </w:r>
          </w:p>
        </w:tc>
        <w:tc>
          <w:tcPr>
            <w:tcW w:w="780" w:type="pct"/>
            <w:tcBorders>
              <w:top w:val="nil"/>
              <w:left w:val="nil"/>
              <w:bottom w:val="single" w:sz="4" w:space="0" w:color="auto"/>
              <w:right w:val="single" w:sz="4" w:space="0" w:color="auto"/>
            </w:tcBorders>
            <w:shd w:val="clear" w:color="auto" w:fill="auto"/>
            <w:hideMark/>
          </w:tcPr>
          <w:p w14:paraId="2259632B" w14:textId="77777777" w:rsidR="001A4D0A" w:rsidRDefault="00180CD5" w:rsidP="00766A9F">
            <w:pPr>
              <w:widowControl w:val="0"/>
              <w:rPr>
                <w:color w:val="000000"/>
                <w:sz w:val="18"/>
                <w:szCs w:val="18"/>
                <w:lang w:val="es-MX"/>
              </w:rPr>
            </w:pPr>
            <w:r w:rsidRPr="0015095F">
              <w:rPr>
                <w:color w:val="000000"/>
                <w:sz w:val="18"/>
                <w:szCs w:val="18"/>
                <w:lang w:val="es-MX"/>
              </w:rPr>
              <w:t>Gastos de apoyo para el organismo de ejecución cooperante ($EUA)</w:t>
            </w:r>
          </w:p>
          <w:p w14:paraId="1F43499F" w14:textId="59D191B5" w:rsidR="00A26B37" w:rsidRPr="00180CD5" w:rsidRDefault="00A26B37" w:rsidP="00766A9F">
            <w:pPr>
              <w:widowControl w:val="0"/>
              <w:rPr>
                <w:color w:val="000000"/>
                <w:sz w:val="19"/>
                <w:szCs w:val="19"/>
                <w:lang w:val="es-ES" w:eastAsia="zh-CN"/>
              </w:rPr>
            </w:pPr>
          </w:p>
        </w:tc>
        <w:tc>
          <w:tcPr>
            <w:tcW w:w="298" w:type="pct"/>
            <w:tcBorders>
              <w:top w:val="nil"/>
              <w:left w:val="nil"/>
              <w:bottom w:val="single" w:sz="4" w:space="0" w:color="auto"/>
              <w:right w:val="single" w:sz="4" w:space="0" w:color="auto"/>
            </w:tcBorders>
            <w:shd w:val="clear" w:color="auto" w:fill="auto"/>
            <w:hideMark/>
          </w:tcPr>
          <w:p w14:paraId="736C08A3" w14:textId="42B59F08"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11</w:t>
            </w:r>
            <w:r w:rsidR="00F23A36">
              <w:rPr>
                <w:color w:val="000000"/>
                <w:sz w:val="19"/>
                <w:szCs w:val="19"/>
                <w:lang w:eastAsia="zh-CN"/>
              </w:rPr>
              <w:t xml:space="preserve"> </w:t>
            </w:r>
            <w:r w:rsidRPr="0039672C">
              <w:rPr>
                <w:color w:val="000000"/>
                <w:sz w:val="19"/>
                <w:szCs w:val="19"/>
                <w:lang w:eastAsia="zh-CN"/>
              </w:rPr>
              <w:t>183</w:t>
            </w:r>
          </w:p>
        </w:tc>
        <w:tc>
          <w:tcPr>
            <w:tcW w:w="210" w:type="pct"/>
            <w:tcBorders>
              <w:top w:val="nil"/>
              <w:left w:val="nil"/>
              <w:bottom w:val="single" w:sz="4" w:space="0" w:color="auto"/>
              <w:right w:val="single" w:sz="4" w:space="0" w:color="auto"/>
            </w:tcBorders>
            <w:shd w:val="clear" w:color="auto" w:fill="auto"/>
            <w:hideMark/>
          </w:tcPr>
          <w:p w14:paraId="1294580B"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6002572A"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54D6D6CD" w14:textId="1EDA4F1C"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4</w:t>
            </w:r>
            <w:r w:rsidR="00F23A36">
              <w:rPr>
                <w:color w:val="000000"/>
                <w:sz w:val="19"/>
                <w:szCs w:val="19"/>
                <w:lang w:eastAsia="zh-CN"/>
              </w:rPr>
              <w:t xml:space="preserve"> </w:t>
            </w:r>
            <w:r w:rsidRPr="0039672C">
              <w:rPr>
                <w:color w:val="000000"/>
                <w:sz w:val="19"/>
                <w:szCs w:val="19"/>
                <w:lang w:eastAsia="zh-CN"/>
              </w:rPr>
              <w:t>673</w:t>
            </w:r>
          </w:p>
        </w:tc>
        <w:tc>
          <w:tcPr>
            <w:tcW w:w="210" w:type="pct"/>
            <w:tcBorders>
              <w:top w:val="nil"/>
              <w:left w:val="nil"/>
              <w:bottom w:val="single" w:sz="4" w:space="0" w:color="auto"/>
              <w:right w:val="single" w:sz="4" w:space="0" w:color="auto"/>
            </w:tcBorders>
            <w:shd w:val="clear" w:color="auto" w:fill="auto"/>
            <w:hideMark/>
          </w:tcPr>
          <w:p w14:paraId="50FB4991"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53422A5F"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2C607187" w14:textId="4C60432E"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8</w:t>
            </w:r>
            <w:r w:rsidR="00F23A36">
              <w:rPr>
                <w:color w:val="000000"/>
                <w:sz w:val="19"/>
                <w:szCs w:val="19"/>
                <w:lang w:eastAsia="zh-CN"/>
              </w:rPr>
              <w:t xml:space="preserve"> </w:t>
            </w:r>
            <w:r w:rsidRPr="0039672C">
              <w:rPr>
                <w:color w:val="000000"/>
                <w:sz w:val="19"/>
                <w:szCs w:val="19"/>
                <w:lang w:eastAsia="zh-CN"/>
              </w:rPr>
              <w:t>750</w:t>
            </w:r>
          </w:p>
        </w:tc>
        <w:tc>
          <w:tcPr>
            <w:tcW w:w="210" w:type="pct"/>
            <w:tcBorders>
              <w:top w:val="nil"/>
              <w:left w:val="nil"/>
              <w:bottom w:val="single" w:sz="4" w:space="0" w:color="auto"/>
              <w:right w:val="single" w:sz="4" w:space="0" w:color="auto"/>
            </w:tcBorders>
            <w:shd w:val="clear" w:color="auto" w:fill="auto"/>
            <w:hideMark/>
          </w:tcPr>
          <w:p w14:paraId="0AF01AEB"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tcPr>
          <w:p w14:paraId="384558CD" w14:textId="642EE3AC" w:rsidR="001A4D0A" w:rsidRPr="0039672C" w:rsidRDefault="001A4D0A" w:rsidP="00766A9F">
            <w:pPr>
              <w:widowControl w:val="0"/>
              <w:ind w:right="-27"/>
              <w:jc w:val="right"/>
              <w:rPr>
                <w:color w:val="000000"/>
                <w:sz w:val="19"/>
                <w:szCs w:val="19"/>
                <w:lang w:eastAsia="zh-CN"/>
              </w:rPr>
            </w:pPr>
            <w:r w:rsidRPr="0039672C">
              <w:rPr>
                <w:color w:val="000000"/>
                <w:sz w:val="19"/>
                <w:szCs w:val="19"/>
                <w:lang w:eastAsia="zh-CN"/>
              </w:rPr>
              <w:t>2</w:t>
            </w:r>
            <w:r w:rsidR="00F23A36">
              <w:rPr>
                <w:color w:val="000000"/>
                <w:sz w:val="19"/>
                <w:szCs w:val="19"/>
                <w:lang w:eastAsia="zh-CN"/>
              </w:rPr>
              <w:t xml:space="preserve"> </w:t>
            </w:r>
            <w:r w:rsidRPr="0039672C">
              <w:rPr>
                <w:color w:val="000000"/>
                <w:sz w:val="19"/>
                <w:szCs w:val="19"/>
                <w:lang w:eastAsia="zh-CN"/>
              </w:rPr>
              <w:t>450</w:t>
            </w:r>
          </w:p>
        </w:tc>
        <w:tc>
          <w:tcPr>
            <w:tcW w:w="358" w:type="pct"/>
            <w:tcBorders>
              <w:top w:val="nil"/>
              <w:left w:val="nil"/>
              <w:bottom w:val="single" w:sz="4" w:space="0" w:color="auto"/>
              <w:right w:val="single" w:sz="4" w:space="0" w:color="auto"/>
            </w:tcBorders>
            <w:shd w:val="clear" w:color="auto" w:fill="auto"/>
          </w:tcPr>
          <w:p w14:paraId="576C897D" w14:textId="57D2969E" w:rsidR="001A4D0A" w:rsidRPr="0039672C" w:rsidRDefault="001A4D0A" w:rsidP="00766A9F">
            <w:pPr>
              <w:widowControl w:val="0"/>
              <w:jc w:val="right"/>
              <w:rPr>
                <w:b/>
                <w:bCs/>
                <w:color w:val="000000"/>
                <w:sz w:val="19"/>
                <w:szCs w:val="19"/>
                <w:lang w:eastAsia="zh-CN"/>
              </w:rPr>
            </w:pPr>
            <w:r w:rsidRPr="0039672C">
              <w:rPr>
                <w:b/>
                <w:bCs/>
                <w:color w:val="000000"/>
                <w:sz w:val="19"/>
                <w:szCs w:val="19"/>
                <w:lang w:eastAsia="zh-CN"/>
              </w:rPr>
              <w:t>7</w:t>
            </w:r>
            <w:r w:rsidR="00F23A36">
              <w:rPr>
                <w:b/>
                <w:bCs/>
                <w:color w:val="000000"/>
                <w:sz w:val="19"/>
                <w:szCs w:val="19"/>
                <w:lang w:eastAsia="zh-CN"/>
              </w:rPr>
              <w:t xml:space="preserve"> </w:t>
            </w:r>
            <w:r w:rsidRPr="0039672C">
              <w:rPr>
                <w:b/>
                <w:bCs/>
                <w:color w:val="000000"/>
                <w:sz w:val="19"/>
                <w:szCs w:val="19"/>
                <w:lang w:eastAsia="zh-CN"/>
              </w:rPr>
              <w:t>000</w:t>
            </w:r>
          </w:p>
        </w:tc>
        <w:tc>
          <w:tcPr>
            <w:tcW w:w="195" w:type="pct"/>
            <w:tcBorders>
              <w:top w:val="nil"/>
              <w:left w:val="nil"/>
              <w:bottom w:val="single" w:sz="4" w:space="0" w:color="auto"/>
              <w:right w:val="single" w:sz="4" w:space="0" w:color="auto"/>
            </w:tcBorders>
            <w:shd w:val="clear" w:color="auto" w:fill="auto"/>
            <w:hideMark/>
          </w:tcPr>
          <w:p w14:paraId="79E35227" w14:textId="77777777" w:rsidR="001A4D0A" w:rsidRPr="0039672C" w:rsidRDefault="001A4D0A" w:rsidP="00766A9F">
            <w:pPr>
              <w:widowControl w:val="0"/>
              <w:jc w:val="right"/>
              <w:rPr>
                <w:b/>
                <w:bCs/>
                <w:color w:val="000000"/>
                <w:sz w:val="19"/>
                <w:szCs w:val="19"/>
                <w:lang w:eastAsia="zh-CN"/>
              </w:rPr>
            </w:pPr>
          </w:p>
        </w:tc>
        <w:tc>
          <w:tcPr>
            <w:tcW w:w="210" w:type="pct"/>
            <w:tcBorders>
              <w:top w:val="nil"/>
              <w:left w:val="nil"/>
              <w:bottom w:val="single" w:sz="4" w:space="0" w:color="auto"/>
              <w:right w:val="single" w:sz="4" w:space="0" w:color="auto"/>
            </w:tcBorders>
            <w:shd w:val="clear" w:color="auto" w:fill="auto"/>
            <w:hideMark/>
          </w:tcPr>
          <w:p w14:paraId="20D3A8E4"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64" w:type="pct"/>
            <w:tcBorders>
              <w:top w:val="nil"/>
              <w:left w:val="nil"/>
              <w:bottom w:val="single" w:sz="4" w:space="0" w:color="auto"/>
              <w:right w:val="single" w:sz="4" w:space="0" w:color="auto"/>
            </w:tcBorders>
            <w:shd w:val="clear" w:color="auto" w:fill="auto"/>
            <w:hideMark/>
          </w:tcPr>
          <w:p w14:paraId="7302FD14" w14:textId="398951B2"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3</w:t>
            </w:r>
            <w:r w:rsidR="00F23A36">
              <w:rPr>
                <w:color w:val="000000"/>
                <w:sz w:val="19"/>
                <w:szCs w:val="19"/>
                <w:lang w:eastAsia="zh-CN"/>
              </w:rPr>
              <w:t xml:space="preserve"> </w:t>
            </w:r>
            <w:r w:rsidRPr="0039672C">
              <w:rPr>
                <w:color w:val="000000"/>
                <w:sz w:val="19"/>
                <w:szCs w:val="19"/>
                <w:lang w:eastAsia="zh-CN"/>
              </w:rPr>
              <w:t>850</w:t>
            </w:r>
          </w:p>
        </w:tc>
        <w:tc>
          <w:tcPr>
            <w:tcW w:w="234" w:type="pct"/>
            <w:tcBorders>
              <w:top w:val="nil"/>
              <w:left w:val="nil"/>
              <w:bottom w:val="single" w:sz="4" w:space="0" w:color="auto"/>
              <w:right w:val="single" w:sz="4" w:space="0" w:color="auto"/>
            </w:tcBorders>
            <w:shd w:val="clear" w:color="auto" w:fill="auto"/>
            <w:hideMark/>
          </w:tcPr>
          <w:p w14:paraId="54B3E8B1"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14F2B508"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7" w:type="pct"/>
            <w:tcBorders>
              <w:top w:val="nil"/>
              <w:left w:val="nil"/>
              <w:bottom w:val="single" w:sz="4" w:space="0" w:color="auto"/>
              <w:right w:val="single" w:sz="4" w:space="0" w:color="auto"/>
            </w:tcBorders>
            <w:shd w:val="clear" w:color="auto" w:fill="auto"/>
            <w:hideMark/>
          </w:tcPr>
          <w:p w14:paraId="3E17A882" w14:textId="530EACC2" w:rsidR="001A4D0A" w:rsidRPr="0039672C" w:rsidRDefault="001A4D0A" w:rsidP="00766A9F">
            <w:pPr>
              <w:widowControl w:val="0"/>
              <w:jc w:val="right"/>
              <w:rPr>
                <w:b/>
                <w:bCs/>
                <w:color w:val="000000"/>
                <w:sz w:val="19"/>
                <w:szCs w:val="19"/>
                <w:lang w:eastAsia="zh-CN"/>
              </w:rPr>
            </w:pPr>
            <w:r w:rsidRPr="0039672C">
              <w:rPr>
                <w:b/>
                <w:bCs/>
                <w:sz w:val="19"/>
                <w:szCs w:val="19"/>
              </w:rPr>
              <w:t>37</w:t>
            </w:r>
            <w:r w:rsidR="00F23A36">
              <w:rPr>
                <w:b/>
                <w:bCs/>
                <w:sz w:val="19"/>
                <w:szCs w:val="19"/>
              </w:rPr>
              <w:t xml:space="preserve"> </w:t>
            </w:r>
            <w:r w:rsidRPr="0039672C">
              <w:rPr>
                <w:b/>
                <w:bCs/>
                <w:sz w:val="19"/>
                <w:szCs w:val="19"/>
              </w:rPr>
              <w:t>906</w:t>
            </w:r>
          </w:p>
        </w:tc>
      </w:tr>
      <w:tr w:rsidR="00633CD5" w:rsidRPr="0039672C" w14:paraId="2459C722" w14:textId="77777777" w:rsidTr="00D56BC0">
        <w:trPr>
          <w:trHeight w:val="56"/>
        </w:trPr>
        <w:tc>
          <w:tcPr>
            <w:tcW w:w="210" w:type="pct"/>
            <w:tcBorders>
              <w:top w:val="nil"/>
              <w:left w:val="single" w:sz="4" w:space="0" w:color="auto"/>
              <w:bottom w:val="single" w:sz="4" w:space="0" w:color="auto"/>
              <w:right w:val="single" w:sz="4" w:space="0" w:color="auto"/>
            </w:tcBorders>
            <w:shd w:val="clear" w:color="auto" w:fill="auto"/>
            <w:hideMark/>
          </w:tcPr>
          <w:p w14:paraId="4F38872E" w14:textId="77777777" w:rsidR="001A4D0A" w:rsidRPr="0039672C" w:rsidRDefault="001A4D0A" w:rsidP="00766A9F">
            <w:pPr>
              <w:widowControl w:val="0"/>
              <w:rPr>
                <w:color w:val="000000"/>
                <w:sz w:val="19"/>
                <w:szCs w:val="19"/>
                <w:lang w:eastAsia="zh-CN"/>
              </w:rPr>
            </w:pPr>
            <w:r w:rsidRPr="0039672C">
              <w:rPr>
                <w:color w:val="000000"/>
                <w:sz w:val="19"/>
                <w:szCs w:val="19"/>
                <w:lang w:eastAsia="zh-CN"/>
              </w:rPr>
              <w:t>3.1</w:t>
            </w:r>
          </w:p>
        </w:tc>
        <w:tc>
          <w:tcPr>
            <w:tcW w:w="780" w:type="pct"/>
            <w:tcBorders>
              <w:top w:val="nil"/>
              <w:left w:val="nil"/>
              <w:bottom w:val="single" w:sz="4" w:space="0" w:color="auto"/>
              <w:right w:val="single" w:sz="4" w:space="0" w:color="auto"/>
            </w:tcBorders>
            <w:shd w:val="clear" w:color="auto" w:fill="auto"/>
            <w:hideMark/>
          </w:tcPr>
          <w:p w14:paraId="46A6C38E" w14:textId="600F0B1A" w:rsidR="001A4D0A" w:rsidRPr="0039672C" w:rsidRDefault="00D62C4F" w:rsidP="00766A9F">
            <w:pPr>
              <w:widowControl w:val="0"/>
              <w:rPr>
                <w:color w:val="000000"/>
                <w:sz w:val="19"/>
                <w:szCs w:val="19"/>
                <w:lang w:eastAsia="zh-CN"/>
              </w:rPr>
            </w:pPr>
            <w:r w:rsidRPr="0015095F">
              <w:rPr>
                <w:color w:val="000000"/>
                <w:sz w:val="18"/>
                <w:szCs w:val="18"/>
                <w:lang w:val="es-MX"/>
              </w:rPr>
              <w:t xml:space="preserve">Financiación total </w:t>
            </w:r>
            <w:r w:rsidRPr="0015095F">
              <w:rPr>
                <w:color w:val="000000"/>
                <w:sz w:val="18"/>
                <w:szCs w:val="18"/>
                <w:lang w:val="es-MX"/>
              </w:rPr>
              <w:lastRenderedPageBreak/>
              <w:t>convenida ($EUA)</w:t>
            </w:r>
          </w:p>
        </w:tc>
        <w:tc>
          <w:tcPr>
            <w:tcW w:w="298" w:type="pct"/>
            <w:tcBorders>
              <w:top w:val="nil"/>
              <w:left w:val="nil"/>
              <w:bottom w:val="single" w:sz="4" w:space="0" w:color="auto"/>
              <w:right w:val="single" w:sz="4" w:space="0" w:color="auto"/>
            </w:tcBorders>
            <w:shd w:val="clear" w:color="auto" w:fill="auto"/>
            <w:hideMark/>
          </w:tcPr>
          <w:p w14:paraId="06A9023F" w14:textId="13D6A65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lastRenderedPageBreak/>
              <w:t>215</w:t>
            </w:r>
            <w:r w:rsidR="00F23A36">
              <w:rPr>
                <w:color w:val="000000"/>
                <w:sz w:val="19"/>
                <w:szCs w:val="19"/>
                <w:lang w:eastAsia="zh-CN"/>
              </w:rPr>
              <w:t xml:space="preserve"> </w:t>
            </w:r>
            <w:r w:rsidRPr="0039672C">
              <w:rPr>
                <w:color w:val="000000"/>
                <w:sz w:val="19"/>
                <w:szCs w:val="19"/>
                <w:lang w:eastAsia="zh-CN"/>
              </w:rPr>
              <w:t>250</w:t>
            </w:r>
          </w:p>
        </w:tc>
        <w:tc>
          <w:tcPr>
            <w:tcW w:w="210" w:type="pct"/>
            <w:tcBorders>
              <w:top w:val="nil"/>
              <w:left w:val="nil"/>
              <w:bottom w:val="single" w:sz="4" w:space="0" w:color="auto"/>
              <w:right w:val="single" w:sz="4" w:space="0" w:color="auto"/>
            </w:tcBorders>
            <w:shd w:val="clear" w:color="auto" w:fill="auto"/>
            <w:hideMark/>
          </w:tcPr>
          <w:p w14:paraId="1CC7CE55"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38434322"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0773484C" w14:textId="2C0C709D"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132</w:t>
            </w:r>
            <w:r w:rsidR="00F23A36">
              <w:rPr>
                <w:color w:val="000000"/>
                <w:sz w:val="19"/>
                <w:szCs w:val="19"/>
                <w:lang w:eastAsia="zh-CN"/>
              </w:rPr>
              <w:t xml:space="preserve"> </w:t>
            </w:r>
            <w:r w:rsidRPr="0039672C">
              <w:rPr>
                <w:color w:val="000000"/>
                <w:sz w:val="19"/>
                <w:szCs w:val="19"/>
                <w:lang w:eastAsia="zh-CN"/>
              </w:rPr>
              <w:t>250</w:t>
            </w:r>
          </w:p>
        </w:tc>
        <w:tc>
          <w:tcPr>
            <w:tcW w:w="210" w:type="pct"/>
            <w:tcBorders>
              <w:top w:val="nil"/>
              <w:left w:val="nil"/>
              <w:bottom w:val="single" w:sz="4" w:space="0" w:color="auto"/>
              <w:right w:val="single" w:sz="4" w:space="0" w:color="auto"/>
            </w:tcBorders>
            <w:shd w:val="clear" w:color="auto" w:fill="auto"/>
            <w:hideMark/>
          </w:tcPr>
          <w:p w14:paraId="6CA93006"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31A43AA9"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046B2F34" w14:textId="2DDAA3EF"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170</w:t>
            </w:r>
            <w:r w:rsidR="00F23A36">
              <w:rPr>
                <w:color w:val="000000"/>
                <w:sz w:val="19"/>
                <w:szCs w:val="19"/>
                <w:lang w:eastAsia="zh-CN"/>
              </w:rPr>
              <w:t xml:space="preserve"> </w:t>
            </w:r>
            <w:r w:rsidRPr="0039672C">
              <w:rPr>
                <w:color w:val="000000"/>
                <w:sz w:val="19"/>
                <w:szCs w:val="19"/>
                <w:lang w:eastAsia="zh-CN"/>
              </w:rPr>
              <w:t>500</w:t>
            </w:r>
          </w:p>
        </w:tc>
        <w:tc>
          <w:tcPr>
            <w:tcW w:w="210" w:type="pct"/>
            <w:tcBorders>
              <w:top w:val="nil"/>
              <w:left w:val="nil"/>
              <w:bottom w:val="single" w:sz="4" w:space="0" w:color="auto"/>
              <w:right w:val="single" w:sz="4" w:space="0" w:color="auto"/>
            </w:tcBorders>
            <w:shd w:val="clear" w:color="auto" w:fill="auto"/>
            <w:hideMark/>
          </w:tcPr>
          <w:p w14:paraId="1EFE8E26"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tcPr>
          <w:p w14:paraId="269FFA62" w14:textId="3ABB2355"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80</w:t>
            </w:r>
            <w:r w:rsidR="00F23A36">
              <w:rPr>
                <w:color w:val="000000"/>
                <w:sz w:val="19"/>
                <w:szCs w:val="19"/>
                <w:lang w:eastAsia="zh-CN"/>
              </w:rPr>
              <w:t xml:space="preserve"> </w:t>
            </w:r>
            <w:r w:rsidRPr="0039672C">
              <w:rPr>
                <w:color w:val="000000"/>
                <w:sz w:val="19"/>
                <w:szCs w:val="19"/>
                <w:lang w:eastAsia="zh-CN"/>
              </w:rPr>
              <w:t>500</w:t>
            </w:r>
          </w:p>
        </w:tc>
        <w:tc>
          <w:tcPr>
            <w:tcW w:w="358" w:type="pct"/>
            <w:tcBorders>
              <w:top w:val="nil"/>
              <w:left w:val="nil"/>
              <w:bottom w:val="single" w:sz="4" w:space="0" w:color="auto"/>
              <w:right w:val="single" w:sz="4" w:space="0" w:color="auto"/>
            </w:tcBorders>
            <w:shd w:val="clear" w:color="auto" w:fill="auto"/>
          </w:tcPr>
          <w:p w14:paraId="62554C61" w14:textId="1EA649BF" w:rsidR="001A4D0A" w:rsidRPr="0039672C" w:rsidRDefault="001A4D0A" w:rsidP="00766A9F">
            <w:pPr>
              <w:widowControl w:val="0"/>
              <w:jc w:val="right"/>
              <w:rPr>
                <w:b/>
                <w:bCs/>
                <w:color w:val="000000"/>
                <w:sz w:val="19"/>
                <w:szCs w:val="19"/>
                <w:lang w:eastAsia="zh-CN"/>
              </w:rPr>
            </w:pPr>
            <w:r w:rsidRPr="0039672C">
              <w:rPr>
                <w:b/>
                <w:bCs/>
                <w:color w:val="000000"/>
                <w:sz w:val="19"/>
                <w:szCs w:val="19"/>
                <w:lang w:eastAsia="zh-CN"/>
              </w:rPr>
              <w:t>100</w:t>
            </w:r>
            <w:r w:rsidR="00F23A36">
              <w:rPr>
                <w:b/>
                <w:bCs/>
                <w:color w:val="000000"/>
                <w:sz w:val="19"/>
                <w:szCs w:val="19"/>
                <w:lang w:eastAsia="zh-CN"/>
              </w:rPr>
              <w:t xml:space="preserve"> </w:t>
            </w:r>
            <w:r w:rsidRPr="0039672C">
              <w:rPr>
                <w:b/>
                <w:bCs/>
                <w:color w:val="000000"/>
                <w:sz w:val="19"/>
                <w:szCs w:val="19"/>
                <w:lang w:eastAsia="zh-CN"/>
              </w:rPr>
              <w:t>000</w:t>
            </w:r>
          </w:p>
        </w:tc>
        <w:tc>
          <w:tcPr>
            <w:tcW w:w="195" w:type="pct"/>
            <w:tcBorders>
              <w:top w:val="nil"/>
              <w:left w:val="nil"/>
              <w:bottom w:val="single" w:sz="4" w:space="0" w:color="auto"/>
              <w:right w:val="single" w:sz="4" w:space="0" w:color="auto"/>
            </w:tcBorders>
            <w:shd w:val="clear" w:color="auto" w:fill="auto"/>
            <w:hideMark/>
          </w:tcPr>
          <w:p w14:paraId="7D6009B7" w14:textId="77777777" w:rsidR="001A4D0A" w:rsidRPr="0039672C" w:rsidRDefault="001A4D0A" w:rsidP="00766A9F">
            <w:pPr>
              <w:widowControl w:val="0"/>
              <w:jc w:val="right"/>
              <w:rPr>
                <w:b/>
                <w:bCs/>
                <w:color w:val="000000"/>
                <w:sz w:val="19"/>
                <w:szCs w:val="19"/>
                <w:lang w:eastAsia="zh-CN"/>
              </w:rPr>
            </w:pPr>
          </w:p>
        </w:tc>
        <w:tc>
          <w:tcPr>
            <w:tcW w:w="210" w:type="pct"/>
            <w:tcBorders>
              <w:top w:val="nil"/>
              <w:left w:val="nil"/>
              <w:bottom w:val="single" w:sz="4" w:space="0" w:color="auto"/>
              <w:right w:val="single" w:sz="4" w:space="0" w:color="auto"/>
            </w:tcBorders>
            <w:shd w:val="clear" w:color="auto" w:fill="auto"/>
            <w:hideMark/>
          </w:tcPr>
          <w:p w14:paraId="6861A192"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64" w:type="pct"/>
            <w:tcBorders>
              <w:top w:val="nil"/>
              <w:left w:val="nil"/>
              <w:bottom w:val="single" w:sz="4" w:space="0" w:color="auto"/>
              <w:right w:val="single" w:sz="4" w:space="0" w:color="auto"/>
            </w:tcBorders>
            <w:shd w:val="clear" w:color="auto" w:fill="auto"/>
            <w:hideMark/>
          </w:tcPr>
          <w:p w14:paraId="0480540E" w14:textId="6AFE5AD8"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85</w:t>
            </w:r>
            <w:r w:rsidR="00F23A36">
              <w:rPr>
                <w:color w:val="000000"/>
                <w:sz w:val="19"/>
                <w:szCs w:val="19"/>
                <w:lang w:eastAsia="zh-CN"/>
              </w:rPr>
              <w:t xml:space="preserve"> </w:t>
            </w:r>
            <w:r w:rsidRPr="0039672C">
              <w:rPr>
                <w:color w:val="000000"/>
                <w:sz w:val="19"/>
                <w:szCs w:val="19"/>
                <w:lang w:eastAsia="zh-CN"/>
              </w:rPr>
              <w:t>500</w:t>
            </w:r>
          </w:p>
        </w:tc>
        <w:tc>
          <w:tcPr>
            <w:tcW w:w="234" w:type="pct"/>
            <w:tcBorders>
              <w:top w:val="nil"/>
              <w:left w:val="nil"/>
              <w:bottom w:val="single" w:sz="4" w:space="0" w:color="auto"/>
              <w:right w:val="single" w:sz="4" w:space="0" w:color="auto"/>
            </w:tcBorders>
            <w:shd w:val="clear" w:color="auto" w:fill="auto"/>
            <w:hideMark/>
          </w:tcPr>
          <w:p w14:paraId="4A2553C9"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150C106D" w14:textId="77777777" w:rsidR="001A4D0A" w:rsidRPr="0039672C" w:rsidRDefault="001A4D0A" w:rsidP="00766A9F">
            <w:pPr>
              <w:widowControl w:val="0"/>
              <w:jc w:val="right"/>
              <w:rPr>
                <w:color w:val="000000"/>
                <w:sz w:val="19"/>
                <w:szCs w:val="19"/>
                <w:lang w:eastAsia="zh-CN"/>
              </w:rPr>
            </w:pPr>
            <w:r w:rsidRPr="0039672C">
              <w:rPr>
                <w:color w:val="000000"/>
                <w:sz w:val="19"/>
                <w:szCs w:val="19"/>
                <w:lang w:eastAsia="zh-CN"/>
              </w:rPr>
              <w:t>0</w:t>
            </w:r>
          </w:p>
        </w:tc>
        <w:tc>
          <w:tcPr>
            <w:tcW w:w="297" w:type="pct"/>
            <w:tcBorders>
              <w:top w:val="nil"/>
              <w:left w:val="nil"/>
              <w:bottom w:val="single" w:sz="4" w:space="0" w:color="auto"/>
              <w:right w:val="single" w:sz="4" w:space="0" w:color="auto"/>
            </w:tcBorders>
            <w:shd w:val="clear" w:color="auto" w:fill="auto"/>
            <w:hideMark/>
          </w:tcPr>
          <w:p w14:paraId="0ADEE73D" w14:textId="26EA662A" w:rsidR="001A4D0A" w:rsidRPr="0039672C" w:rsidRDefault="001A4D0A" w:rsidP="00766A9F">
            <w:pPr>
              <w:widowControl w:val="0"/>
              <w:jc w:val="right"/>
              <w:rPr>
                <w:b/>
                <w:bCs/>
                <w:color w:val="000000"/>
                <w:sz w:val="19"/>
                <w:szCs w:val="19"/>
                <w:lang w:eastAsia="zh-CN"/>
              </w:rPr>
            </w:pPr>
            <w:r w:rsidRPr="0039672C">
              <w:rPr>
                <w:b/>
                <w:bCs/>
                <w:sz w:val="19"/>
                <w:szCs w:val="19"/>
              </w:rPr>
              <w:t>784</w:t>
            </w:r>
            <w:r w:rsidR="00F23A36">
              <w:rPr>
                <w:b/>
                <w:bCs/>
                <w:sz w:val="19"/>
                <w:szCs w:val="19"/>
              </w:rPr>
              <w:t xml:space="preserve"> </w:t>
            </w:r>
            <w:r w:rsidRPr="0039672C">
              <w:rPr>
                <w:b/>
                <w:bCs/>
                <w:sz w:val="19"/>
                <w:szCs w:val="19"/>
              </w:rPr>
              <w:t>000</w:t>
            </w:r>
          </w:p>
        </w:tc>
      </w:tr>
      <w:tr w:rsidR="00BA47BB" w:rsidRPr="0039672C" w14:paraId="470F2D9F" w14:textId="77777777" w:rsidTr="00D56BC0">
        <w:trPr>
          <w:trHeight w:val="56"/>
        </w:trPr>
        <w:tc>
          <w:tcPr>
            <w:tcW w:w="210" w:type="pct"/>
            <w:tcBorders>
              <w:top w:val="nil"/>
              <w:left w:val="single" w:sz="4" w:space="0" w:color="auto"/>
              <w:bottom w:val="single" w:sz="4" w:space="0" w:color="auto"/>
              <w:right w:val="single" w:sz="4" w:space="0" w:color="auto"/>
            </w:tcBorders>
            <w:shd w:val="clear" w:color="auto" w:fill="auto"/>
            <w:hideMark/>
          </w:tcPr>
          <w:p w14:paraId="23393121" w14:textId="77777777" w:rsidR="00BA47BB" w:rsidRPr="0039672C" w:rsidRDefault="00BA47BB" w:rsidP="00BA47BB">
            <w:pPr>
              <w:widowControl w:val="0"/>
              <w:rPr>
                <w:color w:val="000000"/>
                <w:sz w:val="19"/>
                <w:szCs w:val="19"/>
                <w:lang w:eastAsia="zh-CN"/>
              </w:rPr>
            </w:pPr>
            <w:r w:rsidRPr="0039672C">
              <w:rPr>
                <w:color w:val="000000"/>
                <w:sz w:val="19"/>
                <w:szCs w:val="19"/>
                <w:lang w:eastAsia="zh-CN"/>
              </w:rPr>
              <w:t>3.2</w:t>
            </w:r>
          </w:p>
        </w:tc>
        <w:tc>
          <w:tcPr>
            <w:tcW w:w="780" w:type="pct"/>
            <w:tcBorders>
              <w:top w:val="nil"/>
              <w:left w:val="nil"/>
              <w:bottom w:val="single" w:sz="4" w:space="0" w:color="auto"/>
              <w:right w:val="single" w:sz="4" w:space="0" w:color="auto"/>
            </w:tcBorders>
            <w:shd w:val="clear" w:color="auto" w:fill="auto"/>
            <w:hideMark/>
          </w:tcPr>
          <w:p w14:paraId="641E874B" w14:textId="52DB2F5B" w:rsidR="00BA47BB" w:rsidRPr="00BA47BB" w:rsidRDefault="00BA47BB" w:rsidP="00BA47BB">
            <w:pPr>
              <w:widowControl w:val="0"/>
              <w:rPr>
                <w:color w:val="000000"/>
                <w:sz w:val="19"/>
                <w:szCs w:val="19"/>
                <w:lang w:val="es-ES" w:eastAsia="zh-CN"/>
              </w:rPr>
            </w:pPr>
            <w:r w:rsidRPr="0015095F">
              <w:rPr>
                <w:color w:val="000000"/>
                <w:sz w:val="18"/>
                <w:szCs w:val="18"/>
                <w:lang w:val="es-MX"/>
              </w:rPr>
              <w:t>Total gastos de apoyo ($EUA)</w:t>
            </w:r>
          </w:p>
        </w:tc>
        <w:tc>
          <w:tcPr>
            <w:tcW w:w="298" w:type="pct"/>
            <w:tcBorders>
              <w:top w:val="nil"/>
              <w:left w:val="nil"/>
              <w:bottom w:val="single" w:sz="4" w:space="0" w:color="auto"/>
              <w:right w:val="single" w:sz="4" w:space="0" w:color="auto"/>
            </w:tcBorders>
            <w:shd w:val="clear" w:color="auto" w:fill="auto"/>
            <w:hideMark/>
          </w:tcPr>
          <w:p w14:paraId="02392CF4" w14:textId="7AB35C1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18</w:t>
            </w:r>
            <w:r w:rsidR="00F23A36">
              <w:rPr>
                <w:color w:val="000000"/>
                <w:sz w:val="19"/>
                <w:szCs w:val="19"/>
                <w:lang w:eastAsia="zh-CN"/>
              </w:rPr>
              <w:t xml:space="preserve"> </w:t>
            </w:r>
            <w:r w:rsidRPr="0039672C">
              <w:rPr>
                <w:color w:val="000000"/>
                <w:sz w:val="19"/>
                <w:szCs w:val="19"/>
                <w:lang w:eastAsia="zh-CN"/>
              </w:rPr>
              <w:t>398</w:t>
            </w:r>
          </w:p>
        </w:tc>
        <w:tc>
          <w:tcPr>
            <w:tcW w:w="210" w:type="pct"/>
            <w:tcBorders>
              <w:top w:val="nil"/>
              <w:left w:val="nil"/>
              <w:bottom w:val="single" w:sz="4" w:space="0" w:color="auto"/>
              <w:right w:val="single" w:sz="4" w:space="0" w:color="auto"/>
            </w:tcBorders>
            <w:shd w:val="clear" w:color="auto" w:fill="auto"/>
            <w:hideMark/>
          </w:tcPr>
          <w:p w14:paraId="667E44E9"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1526884C"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02479A70" w14:textId="47C6BA1C"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13</w:t>
            </w:r>
            <w:r w:rsidR="00F23A36">
              <w:rPr>
                <w:color w:val="000000"/>
                <w:sz w:val="19"/>
                <w:szCs w:val="19"/>
                <w:lang w:eastAsia="zh-CN"/>
              </w:rPr>
              <w:t xml:space="preserve"> </w:t>
            </w:r>
            <w:r w:rsidRPr="0039672C">
              <w:rPr>
                <w:color w:val="000000"/>
                <w:sz w:val="19"/>
                <w:szCs w:val="19"/>
                <w:lang w:eastAsia="zh-CN"/>
              </w:rPr>
              <w:t>188</w:t>
            </w:r>
          </w:p>
        </w:tc>
        <w:tc>
          <w:tcPr>
            <w:tcW w:w="210" w:type="pct"/>
            <w:tcBorders>
              <w:top w:val="nil"/>
              <w:left w:val="nil"/>
              <w:bottom w:val="single" w:sz="4" w:space="0" w:color="auto"/>
              <w:right w:val="single" w:sz="4" w:space="0" w:color="auto"/>
            </w:tcBorders>
            <w:shd w:val="clear" w:color="auto" w:fill="auto"/>
            <w:hideMark/>
          </w:tcPr>
          <w:p w14:paraId="0FFC7177"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62998D3D"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37CC580B" w14:textId="52D62E70"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14</w:t>
            </w:r>
            <w:r w:rsidR="00F23A36">
              <w:rPr>
                <w:color w:val="000000"/>
                <w:sz w:val="19"/>
                <w:szCs w:val="19"/>
                <w:lang w:eastAsia="zh-CN"/>
              </w:rPr>
              <w:t xml:space="preserve"> </w:t>
            </w:r>
            <w:r w:rsidRPr="0039672C">
              <w:rPr>
                <w:color w:val="000000"/>
                <w:sz w:val="19"/>
                <w:szCs w:val="19"/>
                <w:lang w:eastAsia="zh-CN"/>
              </w:rPr>
              <w:t>665</w:t>
            </w:r>
          </w:p>
        </w:tc>
        <w:tc>
          <w:tcPr>
            <w:tcW w:w="210" w:type="pct"/>
            <w:tcBorders>
              <w:top w:val="nil"/>
              <w:left w:val="nil"/>
              <w:bottom w:val="single" w:sz="4" w:space="0" w:color="auto"/>
              <w:right w:val="single" w:sz="4" w:space="0" w:color="auto"/>
            </w:tcBorders>
            <w:shd w:val="clear" w:color="auto" w:fill="auto"/>
            <w:hideMark/>
          </w:tcPr>
          <w:p w14:paraId="355A73A4"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tcPr>
          <w:p w14:paraId="6A1325A7" w14:textId="59BA4610"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8</w:t>
            </w:r>
            <w:r w:rsidR="00F23A36">
              <w:rPr>
                <w:color w:val="000000"/>
                <w:sz w:val="19"/>
                <w:szCs w:val="19"/>
                <w:lang w:eastAsia="zh-CN"/>
              </w:rPr>
              <w:t xml:space="preserve"> </w:t>
            </w:r>
            <w:r w:rsidRPr="0039672C">
              <w:rPr>
                <w:color w:val="000000"/>
                <w:sz w:val="19"/>
                <w:szCs w:val="19"/>
                <w:lang w:eastAsia="zh-CN"/>
              </w:rPr>
              <w:t>365</w:t>
            </w:r>
          </w:p>
        </w:tc>
        <w:tc>
          <w:tcPr>
            <w:tcW w:w="358" w:type="pct"/>
            <w:tcBorders>
              <w:top w:val="nil"/>
              <w:left w:val="nil"/>
              <w:bottom w:val="single" w:sz="4" w:space="0" w:color="auto"/>
              <w:right w:val="single" w:sz="4" w:space="0" w:color="auto"/>
            </w:tcBorders>
            <w:shd w:val="clear" w:color="auto" w:fill="auto"/>
          </w:tcPr>
          <w:p w14:paraId="7B987804" w14:textId="69068E29" w:rsidR="00BA47BB" w:rsidRPr="0039672C" w:rsidRDefault="00BA47BB" w:rsidP="00BA47BB">
            <w:pPr>
              <w:widowControl w:val="0"/>
              <w:jc w:val="right"/>
              <w:rPr>
                <w:b/>
                <w:bCs/>
                <w:color w:val="000000"/>
                <w:sz w:val="19"/>
                <w:szCs w:val="19"/>
                <w:lang w:eastAsia="zh-CN"/>
              </w:rPr>
            </w:pPr>
            <w:r w:rsidRPr="0039672C">
              <w:rPr>
                <w:b/>
                <w:bCs/>
                <w:color w:val="000000"/>
                <w:sz w:val="19"/>
                <w:szCs w:val="19"/>
                <w:lang w:eastAsia="zh-CN"/>
              </w:rPr>
              <w:t>7</w:t>
            </w:r>
            <w:r w:rsidR="00F23A36">
              <w:rPr>
                <w:b/>
                <w:bCs/>
                <w:color w:val="000000"/>
                <w:sz w:val="19"/>
                <w:szCs w:val="19"/>
                <w:lang w:eastAsia="zh-CN"/>
              </w:rPr>
              <w:t xml:space="preserve"> </w:t>
            </w:r>
            <w:r w:rsidRPr="0039672C">
              <w:rPr>
                <w:b/>
                <w:bCs/>
                <w:color w:val="000000"/>
                <w:sz w:val="19"/>
                <w:szCs w:val="19"/>
                <w:lang w:eastAsia="zh-CN"/>
              </w:rPr>
              <w:t>000</w:t>
            </w:r>
          </w:p>
        </w:tc>
        <w:tc>
          <w:tcPr>
            <w:tcW w:w="195" w:type="pct"/>
            <w:tcBorders>
              <w:top w:val="nil"/>
              <w:left w:val="nil"/>
              <w:bottom w:val="single" w:sz="4" w:space="0" w:color="auto"/>
              <w:right w:val="single" w:sz="4" w:space="0" w:color="auto"/>
            </w:tcBorders>
            <w:shd w:val="clear" w:color="auto" w:fill="auto"/>
            <w:hideMark/>
          </w:tcPr>
          <w:p w14:paraId="2341376D" w14:textId="77777777" w:rsidR="00BA47BB" w:rsidRPr="0039672C" w:rsidRDefault="00BA47BB" w:rsidP="00BA47BB">
            <w:pPr>
              <w:widowControl w:val="0"/>
              <w:jc w:val="right"/>
              <w:rPr>
                <w:b/>
                <w:bCs/>
                <w:color w:val="000000"/>
                <w:sz w:val="19"/>
                <w:szCs w:val="19"/>
                <w:lang w:eastAsia="zh-CN"/>
              </w:rPr>
            </w:pPr>
          </w:p>
        </w:tc>
        <w:tc>
          <w:tcPr>
            <w:tcW w:w="210" w:type="pct"/>
            <w:tcBorders>
              <w:top w:val="nil"/>
              <w:left w:val="nil"/>
              <w:bottom w:val="single" w:sz="4" w:space="0" w:color="auto"/>
              <w:right w:val="single" w:sz="4" w:space="0" w:color="auto"/>
            </w:tcBorders>
            <w:shd w:val="clear" w:color="auto" w:fill="auto"/>
            <w:hideMark/>
          </w:tcPr>
          <w:p w14:paraId="17F821BF"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64" w:type="pct"/>
            <w:tcBorders>
              <w:top w:val="nil"/>
              <w:left w:val="nil"/>
              <w:bottom w:val="single" w:sz="4" w:space="0" w:color="auto"/>
              <w:right w:val="single" w:sz="4" w:space="0" w:color="auto"/>
            </w:tcBorders>
            <w:shd w:val="clear" w:color="auto" w:fill="auto"/>
            <w:hideMark/>
          </w:tcPr>
          <w:p w14:paraId="25336B5D" w14:textId="062B4F05"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7</w:t>
            </w:r>
            <w:r w:rsidR="00F23A36">
              <w:rPr>
                <w:color w:val="000000"/>
                <w:sz w:val="19"/>
                <w:szCs w:val="19"/>
                <w:lang w:eastAsia="zh-CN"/>
              </w:rPr>
              <w:t xml:space="preserve"> </w:t>
            </w:r>
            <w:r w:rsidRPr="0039672C">
              <w:rPr>
                <w:color w:val="000000"/>
                <w:sz w:val="19"/>
                <w:szCs w:val="19"/>
                <w:lang w:eastAsia="zh-CN"/>
              </w:rPr>
              <w:t>815</w:t>
            </w:r>
          </w:p>
        </w:tc>
        <w:tc>
          <w:tcPr>
            <w:tcW w:w="234" w:type="pct"/>
            <w:tcBorders>
              <w:top w:val="nil"/>
              <w:left w:val="nil"/>
              <w:bottom w:val="single" w:sz="4" w:space="0" w:color="auto"/>
              <w:right w:val="single" w:sz="4" w:space="0" w:color="auto"/>
            </w:tcBorders>
            <w:shd w:val="clear" w:color="auto" w:fill="auto"/>
            <w:hideMark/>
          </w:tcPr>
          <w:p w14:paraId="40AA937F"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6AE93844"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97" w:type="pct"/>
            <w:tcBorders>
              <w:top w:val="nil"/>
              <w:left w:val="nil"/>
              <w:bottom w:val="single" w:sz="4" w:space="0" w:color="auto"/>
              <w:right w:val="single" w:sz="4" w:space="0" w:color="auto"/>
            </w:tcBorders>
            <w:shd w:val="clear" w:color="auto" w:fill="auto"/>
            <w:hideMark/>
          </w:tcPr>
          <w:p w14:paraId="10206D56" w14:textId="2E72732A" w:rsidR="00BA47BB" w:rsidRPr="0039672C" w:rsidRDefault="00BA47BB" w:rsidP="00BA47BB">
            <w:pPr>
              <w:widowControl w:val="0"/>
              <w:jc w:val="right"/>
              <w:rPr>
                <w:b/>
                <w:bCs/>
                <w:color w:val="000000"/>
                <w:sz w:val="19"/>
                <w:szCs w:val="19"/>
                <w:lang w:eastAsia="zh-CN"/>
              </w:rPr>
            </w:pPr>
            <w:r w:rsidRPr="0039672C">
              <w:rPr>
                <w:b/>
                <w:bCs/>
                <w:sz w:val="19"/>
                <w:szCs w:val="19"/>
              </w:rPr>
              <w:t>69</w:t>
            </w:r>
            <w:r w:rsidR="00F23A36">
              <w:rPr>
                <w:b/>
                <w:bCs/>
                <w:sz w:val="19"/>
                <w:szCs w:val="19"/>
              </w:rPr>
              <w:t xml:space="preserve"> </w:t>
            </w:r>
            <w:r w:rsidRPr="0039672C">
              <w:rPr>
                <w:b/>
                <w:bCs/>
                <w:sz w:val="19"/>
                <w:szCs w:val="19"/>
              </w:rPr>
              <w:t>431</w:t>
            </w:r>
          </w:p>
        </w:tc>
      </w:tr>
      <w:tr w:rsidR="00BA47BB" w:rsidRPr="0039672C" w14:paraId="2568F108" w14:textId="77777777" w:rsidTr="00D56BC0">
        <w:trPr>
          <w:trHeight w:val="165"/>
        </w:trPr>
        <w:tc>
          <w:tcPr>
            <w:tcW w:w="210" w:type="pct"/>
            <w:tcBorders>
              <w:top w:val="nil"/>
              <w:left w:val="single" w:sz="4" w:space="0" w:color="auto"/>
              <w:bottom w:val="single" w:sz="4" w:space="0" w:color="auto"/>
              <w:right w:val="single" w:sz="4" w:space="0" w:color="auto"/>
            </w:tcBorders>
            <w:shd w:val="clear" w:color="auto" w:fill="auto"/>
            <w:hideMark/>
          </w:tcPr>
          <w:p w14:paraId="2C55FB23" w14:textId="77777777" w:rsidR="00BA47BB" w:rsidRPr="0039672C" w:rsidRDefault="00BA47BB" w:rsidP="00BA47BB">
            <w:pPr>
              <w:widowControl w:val="0"/>
              <w:rPr>
                <w:color w:val="000000"/>
                <w:sz w:val="19"/>
                <w:szCs w:val="19"/>
                <w:lang w:eastAsia="zh-CN"/>
              </w:rPr>
            </w:pPr>
            <w:r w:rsidRPr="0039672C">
              <w:rPr>
                <w:color w:val="000000"/>
                <w:sz w:val="19"/>
                <w:szCs w:val="19"/>
                <w:lang w:eastAsia="zh-CN"/>
              </w:rPr>
              <w:t>3.3</w:t>
            </w:r>
          </w:p>
        </w:tc>
        <w:tc>
          <w:tcPr>
            <w:tcW w:w="780" w:type="pct"/>
            <w:tcBorders>
              <w:top w:val="nil"/>
              <w:left w:val="nil"/>
              <w:bottom w:val="single" w:sz="4" w:space="0" w:color="auto"/>
              <w:right w:val="single" w:sz="4" w:space="0" w:color="auto"/>
            </w:tcBorders>
            <w:shd w:val="clear" w:color="auto" w:fill="auto"/>
            <w:hideMark/>
          </w:tcPr>
          <w:p w14:paraId="79904767" w14:textId="5403F096" w:rsidR="00BA47BB" w:rsidRPr="007537D7" w:rsidRDefault="00BA47BB" w:rsidP="00BA47BB">
            <w:pPr>
              <w:widowControl w:val="0"/>
              <w:rPr>
                <w:color w:val="000000"/>
                <w:sz w:val="19"/>
                <w:szCs w:val="19"/>
                <w:lang w:val="es-ES" w:eastAsia="zh-CN"/>
              </w:rPr>
            </w:pPr>
            <w:r w:rsidRPr="0015095F">
              <w:rPr>
                <w:color w:val="000000"/>
                <w:sz w:val="18"/>
                <w:szCs w:val="18"/>
                <w:lang w:val="es-MX"/>
              </w:rPr>
              <w:t>Total de costos convenidos ($EUA)</w:t>
            </w:r>
          </w:p>
        </w:tc>
        <w:tc>
          <w:tcPr>
            <w:tcW w:w="298" w:type="pct"/>
            <w:tcBorders>
              <w:top w:val="nil"/>
              <w:left w:val="nil"/>
              <w:bottom w:val="single" w:sz="4" w:space="0" w:color="auto"/>
              <w:right w:val="single" w:sz="4" w:space="0" w:color="auto"/>
            </w:tcBorders>
            <w:shd w:val="clear" w:color="auto" w:fill="auto"/>
            <w:hideMark/>
          </w:tcPr>
          <w:p w14:paraId="2F102485" w14:textId="0932B031"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233</w:t>
            </w:r>
            <w:r w:rsidR="00F23A36">
              <w:rPr>
                <w:color w:val="000000"/>
                <w:sz w:val="19"/>
                <w:szCs w:val="19"/>
                <w:lang w:eastAsia="zh-CN"/>
              </w:rPr>
              <w:t xml:space="preserve"> </w:t>
            </w:r>
            <w:r w:rsidRPr="0039672C">
              <w:rPr>
                <w:color w:val="000000"/>
                <w:sz w:val="19"/>
                <w:szCs w:val="19"/>
                <w:lang w:eastAsia="zh-CN"/>
              </w:rPr>
              <w:t>648</w:t>
            </w:r>
          </w:p>
        </w:tc>
        <w:tc>
          <w:tcPr>
            <w:tcW w:w="210" w:type="pct"/>
            <w:tcBorders>
              <w:top w:val="nil"/>
              <w:left w:val="nil"/>
              <w:bottom w:val="single" w:sz="4" w:space="0" w:color="auto"/>
              <w:right w:val="single" w:sz="4" w:space="0" w:color="auto"/>
            </w:tcBorders>
            <w:shd w:val="clear" w:color="auto" w:fill="auto"/>
            <w:hideMark/>
          </w:tcPr>
          <w:p w14:paraId="1955BD96"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0956F0F9"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67672CE3" w14:textId="622A888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145</w:t>
            </w:r>
            <w:r w:rsidR="00F23A36">
              <w:rPr>
                <w:color w:val="000000"/>
                <w:sz w:val="19"/>
                <w:szCs w:val="19"/>
                <w:lang w:eastAsia="zh-CN"/>
              </w:rPr>
              <w:t xml:space="preserve"> </w:t>
            </w:r>
            <w:r w:rsidRPr="0039672C">
              <w:rPr>
                <w:color w:val="000000"/>
                <w:sz w:val="19"/>
                <w:szCs w:val="19"/>
                <w:lang w:eastAsia="zh-CN"/>
              </w:rPr>
              <w:t>438</w:t>
            </w:r>
          </w:p>
        </w:tc>
        <w:tc>
          <w:tcPr>
            <w:tcW w:w="210" w:type="pct"/>
            <w:tcBorders>
              <w:top w:val="nil"/>
              <w:left w:val="nil"/>
              <w:bottom w:val="single" w:sz="4" w:space="0" w:color="auto"/>
              <w:right w:val="single" w:sz="4" w:space="0" w:color="auto"/>
            </w:tcBorders>
            <w:shd w:val="clear" w:color="auto" w:fill="auto"/>
            <w:hideMark/>
          </w:tcPr>
          <w:p w14:paraId="7C31F5A6"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23A9E4CE"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hideMark/>
          </w:tcPr>
          <w:p w14:paraId="47BB8448" w14:textId="55810786"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185</w:t>
            </w:r>
            <w:r w:rsidR="00F23A36">
              <w:rPr>
                <w:color w:val="000000"/>
                <w:sz w:val="19"/>
                <w:szCs w:val="19"/>
                <w:lang w:eastAsia="zh-CN"/>
              </w:rPr>
              <w:t xml:space="preserve"> </w:t>
            </w:r>
            <w:r w:rsidRPr="0039672C">
              <w:rPr>
                <w:color w:val="000000"/>
                <w:sz w:val="19"/>
                <w:szCs w:val="19"/>
                <w:lang w:eastAsia="zh-CN"/>
              </w:rPr>
              <w:t>165</w:t>
            </w:r>
          </w:p>
        </w:tc>
        <w:tc>
          <w:tcPr>
            <w:tcW w:w="210" w:type="pct"/>
            <w:tcBorders>
              <w:top w:val="nil"/>
              <w:left w:val="nil"/>
              <w:bottom w:val="single" w:sz="4" w:space="0" w:color="auto"/>
              <w:right w:val="single" w:sz="4" w:space="0" w:color="auto"/>
            </w:tcBorders>
            <w:shd w:val="clear" w:color="auto" w:fill="auto"/>
            <w:hideMark/>
          </w:tcPr>
          <w:p w14:paraId="7FCEA900"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98" w:type="pct"/>
            <w:tcBorders>
              <w:top w:val="nil"/>
              <w:left w:val="nil"/>
              <w:bottom w:val="single" w:sz="4" w:space="0" w:color="auto"/>
              <w:right w:val="single" w:sz="4" w:space="0" w:color="auto"/>
            </w:tcBorders>
            <w:shd w:val="clear" w:color="auto" w:fill="auto"/>
          </w:tcPr>
          <w:p w14:paraId="363665F4" w14:textId="7A48CDEE"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88</w:t>
            </w:r>
            <w:r w:rsidR="00F23A36">
              <w:rPr>
                <w:color w:val="000000"/>
                <w:sz w:val="19"/>
                <w:szCs w:val="19"/>
                <w:lang w:eastAsia="zh-CN"/>
              </w:rPr>
              <w:t xml:space="preserve"> </w:t>
            </w:r>
            <w:r w:rsidRPr="0039672C">
              <w:rPr>
                <w:color w:val="000000"/>
                <w:sz w:val="19"/>
                <w:szCs w:val="19"/>
                <w:lang w:eastAsia="zh-CN"/>
              </w:rPr>
              <w:t>865</w:t>
            </w:r>
          </w:p>
        </w:tc>
        <w:tc>
          <w:tcPr>
            <w:tcW w:w="358" w:type="pct"/>
            <w:tcBorders>
              <w:top w:val="nil"/>
              <w:left w:val="nil"/>
              <w:bottom w:val="single" w:sz="4" w:space="0" w:color="auto"/>
              <w:right w:val="single" w:sz="4" w:space="0" w:color="auto"/>
            </w:tcBorders>
            <w:shd w:val="clear" w:color="auto" w:fill="auto"/>
          </w:tcPr>
          <w:p w14:paraId="5FF20C58" w14:textId="67F72082" w:rsidR="00BA47BB" w:rsidRPr="0039672C" w:rsidRDefault="00BA47BB" w:rsidP="00BA47BB">
            <w:pPr>
              <w:widowControl w:val="0"/>
              <w:jc w:val="right"/>
              <w:rPr>
                <w:b/>
                <w:bCs/>
                <w:color w:val="000000"/>
                <w:sz w:val="19"/>
                <w:szCs w:val="19"/>
                <w:lang w:eastAsia="zh-CN"/>
              </w:rPr>
            </w:pPr>
            <w:r w:rsidRPr="0039672C">
              <w:rPr>
                <w:b/>
                <w:bCs/>
                <w:color w:val="000000"/>
                <w:sz w:val="19"/>
                <w:szCs w:val="19"/>
                <w:lang w:eastAsia="zh-CN"/>
              </w:rPr>
              <w:t>107</w:t>
            </w:r>
            <w:r w:rsidR="00F23A36">
              <w:rPr>
                <w:b/>
                <w:bCs/>
                <w:color w:val="000000"/>
                <w:sz w:val="19"/>
                <w:szCs w:val="19"/>
                <w:lang w:eastAsia="zh-CN"/>
              </w:rPr>
              <w:t xml:space="preserve"> </w:t>
            </w:r>
            <w:r w:rsidRPr="0039672C">
              <w:rPr>
                <w:b/>
                <w:bCs/>
                <w:color w:val="000000"/>
                <w:sz w:val="19"/>
                <w:szCs w:val="19"/>
                <w:lang w:eastAsia="zh-CN"/>
              </w:rPr>
              <w:t>000</w:t>
            </w:r>
          </w:p>
        </w:tc>
        <w:tc>
          <w:tcPr>
            <w:tcW w:w="195" w:type="pct"/>
            <w:tcBorders>
              <w:top w:val="nil"/>
              <w:left w:val="nil"/>
              <w:bottom w:val="single" w:sz="4" w:space="0" w:color="auto"/>
              <w:right w:val="single" w:sz="4" w:space="0" w:color="auto"/>
            </w:tcBorders>
            <w:shd w:val="clear" w:color="auto" w:fill="auto"/>
            <w:hideMark/>
          </w:tcPr>
          <w:p w14:paraId="63D0697A" w14:textId="77777777" w:rsidR="00BA47BB" w:rsidRPr="0039672C" w:rsidRDefault="00BA47BB" w:rsidP="00BA47BB">
            <w:pPr>
              <w:widowControl w:val="0"/>
              <w:jc w:val="right"/>
              <w:rPr>
                <w:b/>
                <w:bCs/>
                <w:color w:val="000000"/>
                <w:sz w:val="19"/>
                <w:szCs w:val="19"/>
                <w:lang w:eastAsia="zh-CN"/>
              </w:rPr>
            </w:pPr>
          </w:p>
        </w:tc>
        <w:tc>
          <w:tcPr>
            <w:tcW w:w="210" w:type="pct"/>
            <w:tcBorders>
              <w:top w:val="nil"/>
              <w:left w:val="nil"/>
              <w:bottom w:val="single" w:sz="4" w:space="0" w:color="auto"/>
              <w:right w:val="single" w:sz="4" w:space="0" w:color="auto"/>
            </w:tcBorders>
            <w:shd w:val="clear" w:color="auto" w:fill="auto"/>
            <w:hideMark/>
          </w:tcPr>
          <w:p w14:paraId="4D6B6189"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64" w:type="pct"/>
            <w:tcBorders>
              <w:top w:val="nil"/>
              <w:left w:val="nil"/>
              <w:bottom w:val="single" w:sz="4" w:space="0" w:color="auto"/>
              <w:right w:val="single" w:sz="4" w:space="0" w:color="auto"/>
            </w:tcBorders>
            <w:shd w:val="clear" w:color="auto" w:fill="auto"/>
            <w:hideMark/>
          </w:tcPr>
          <w:p w14:paraId="2B89940C" w14:textId="369B78C5"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93</w:t>
            </w:r>
            <w:r w:rsidR="00F23A36">
              <w:rPr>
                <w:color w:val="000000"/>
                <w:sz w:val="19"/>
                <w:szCs w:val="19"/>
                <w:lang w:eastAsia="zh-CN"/>
              </w:rPr>
              <w:t xml:space="preserve"> </w:t>
            </w:r>
            <w:r w:rsidRPr="0039672C">
              <w:rPr>
                <w:color w:val="000000"/>
                <w:sz w:val="19"/>
                <w:szCs w:val="19"/>
                <w:lang w:eastAsia="zh-CN"/>
              </w:rPr>
              <w:t>315</w:t>
            </w:r>
          </w:p>
        </w:tc>
        <w:tc>
          <w:tcPr>
            <w:tcW w:w="234" w:type="pct"/>
            <w:tcBorders>
              <w:top w:val="nil"/>
              <w:left w:val="nil"/>
              <w:bottom w:val="single" w:sz="4" w:space="0" w:color="auto"/>
              <w:right w:val="single" w:sz="4" w:space="0" w:color="auto"/>
            </w:tcBorders>
            <w:shd w:val="clear" w:color="auto" w:fill="auto"/>
            <w:hideMark/>
          </w:tcPr>
          <w:p w14:paraId="58014A94"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10" w:type="pct"/>
            <w:tcBorders>
              <w:top w:val="nil"/>
              <w:left w:val="nil"/>
              <w:bottom w:val="single" w:sz="4" w:space="0" w:color="auto"/>
              <w:right w:val="single" w:sz="4" w:space="0" w:color="auto"/>
            </w:tcBorders>
            <w:shd w:val="clear" w:color="auto" w:fill="auto"/>
            <w:hideMark/>
          </w:tcPr>
          <w:p w14:paraId="4496EEC6" w14:textId="77777777" w:rsidR="00BA47BB" w:rsidRPr="0039672C" w:rsidRDefault="00BA47BB" w:rsidP="00BA47BB">
            <w:pPr>
              <w:widowControl w:val="0"/>
              <w:jc w:val="right"/>
              <w:rPr>
                <w:color w:val="000000"/>
                <w:sz w:val="19"/>
                <w:szCs w:val="19"/>
                <w:lang w:eastAsia="zh-CN"/>
              </w:rPr>
            </w:pPr>
            <w:r w:rsidRPr="0039672C">
              <w:rPr>
                <w:color w:val="000000"/>
                <w:sz w:val="19"/>
                <w:szCs w:val="19"/>
                <w:lang w:eastAsia="zh-CN"/>
              </w:rPr>
              <w:t>0</w:t>
            </w:r>
          </w:p>
        </w:tc>
        <w:tc>
          <w:tcPr>
            <w:tcW w:w="297" w:type="pct"/>
            <w:tcBorders>
              <w:top w:val="nil"/>
              <w:left w:val="nil"/>
              <w:bottom w:val="single" w:sz="4" w:space="0" w:color="auto"/>
              <w:right w:val="single" w:sz="4" w:space="0" w:color="auto"/>
            </w:tcBorders>
            <w:shd w:val="clear" w:color="auto" w:fill="auto"/>
            <w:hideMark/>
          </w:tcPr>
          <w:p w14:paraId="6D53080E" w14:textId="72EB0676" w:rsidR="00BA47BB" w:rsidRPr="0039672C" w:rsidRDefault="00BA47BB" w:rsidP="00BA47BB">
            <w:pPr>
              <w:widowControl w:val="0"/>
              <w:jc w:val="right"/>
              <w:rPr>
                <w:b/>
                <w:bCs/>
                <w:color w:val="000000"/>
                <w:sz w:val="19"/>
                <w:szCs w:val="19"/>
                <w:lang w:eastAsia="zh-CN"/>
              </w:rPr>
            </w:pPr>
            <w:r w:rsidRPr="0039672C">
              <w:rPr>
                <w:b/>
                <w:bCs/>
                <w:sz w:val="19"/>
                <w:szCs w:val="19"/>
              </w:rPr>
              <w:t>853</w:t>
            </w:r>
            <w:r w:rsidR="00F23A36">
              <w:rPr>
                <w:b/>
                <w:bCs/>
                <w:sz w:val="19"/>
                <w:szCs w:val="19"/>
              </w:rPr>
              <w:t xml:space="preserve"> </w:t>
            </w:r>
            <w:r w:rsidRPr="0039672C">
              <w:rPr>
                <w:b/>
                <w:bCs/>
                <w:sz w:val="19"/>
                <w:szCs w:val="19"/>
              </w:rPr>
              <w:t>431</w:t>
            </w:r>
          </w:p>
        </w:tc>
      </w:tr>
      <w:tr w:rsidR="00493883" w:rsidRPr="0039672C" w14:paraId="11153373" w14:textId="77777777" w:rsidTr="00D56BC0">
        <w:trPr>
          <w:trHeight w:val="56"/>
        </w:trPr>
        <w:tc>
          <w:tcPr>
            <w:tcW w:w="210" w:type="pct"/>
            <w:tcBorders>
              <w:top w:val="nil"/>
              <w:left w:val="single" w:sz="4" w:space="0" w:color="auto"/>
              <w:bottom w:val="single" w:sz="4" w:space="0" w:color="auto"/>
              <w:right w:val="single" w:sz="4" w:space="0" w:color="auto"/>
            </w:tcBorders>
            <w:shd w:val="clear" w:color="auto" w:fill="auto"/>
            <w:hideMark/>
          </w:tcPr>
          <w:p w14:paraId="45F381C5" w14:textId="77777777" w:rsidR="00493883" w:rsidRPr="0039672C" w:rsidRDefault="00493883" w:rsidP="00493883">
            <w:pPr>
              <w:widowControl w:val="0"/>
              <w:rPr>
                <w:color w:val="000000"/>
                <w:sz w:val="19"/>
                <w:szCs w:val="19"/>
                <w:lang w:eastAsia="zh-CN"/>
              </w:rPr>
            </w:pPr>
            <w:r w:rsidRPr="0039672C">
              <w:rPr>
                <w:color w:val="000000"/>
                <w:sz w:val="19"/>
                <w:szCs w:val="19"/>
                <w:lang w:eastAsia="zh-CN"/>
              </w:rPr>
              <w:t>4.1.1</w:t>
            </w:r>
          </w:p>
        </w:tc>
        <w:tc>
          <w:tcPr>
            <w:tcW w:w="4493" w:type="pct"/>
            <w:gridSpan w:val="16"/>
            <w:tcBorders>
              <w:top w:val="single" w:sz="4" w:space="0" w:color="auto"/>
              <w:left w:val="nil"/>
              <w:bottom w:val="single" w:sz="4" w:space="0" w:color="auto"/>
              <w:right w:val="single" w:sz="4" w:space="0" w:color="auto"/>
            </w:tcBorders>
            <w:shd w:val="clear" w:color="auto" w:fill="auto"/>
            <w:hideMark/>
          </w:tcPr>
          <w:p w14:paraId="29C62F72" w14:textId="23D2835F" w:rsidR="00493883" w:rsidRPr="00493883" w:rsidRDefault="00493883" w:rsidP="00493883">
            <w:pPr>
              <w:widowControl w:val="0"/>
              <w:tabs>
                <w:tab w:val="left" w:pos="11770"/>
              </w:tabs>
              <w:rPr>
                <w:color w:val="000000"/>
                <w:sz w:val="19"/>
                <w:szCs w:val="19"/>
                <w:lang w:val="es-ES" w:eastAsia="zh-CN"/>
              </w:rPr>
            </w:pPr>
            <w:r w:rsidRPr="0015095F">
              <w:rPr>
                <w:color w:val="000000"/>
                <w:sz w:val="18"/>
                <w:szCs w:val="18"/>
                <w:lang w:val="es-MX"/>
              </w:rPr>
              <w:t>Eliminación total convenida de HCFC-22 por lograr conforme a este Acuerdo (toneladas PAO)</w:t>
            </w:r>
          </w:p>
        </w:tc>
        <w:tc>
          <w:tcPr>
            <w:tcW w:w="297" w:type="pct"/>
            <w:tcBorders>
              <w:top w:val="nil"/>
              <w:left w:val="nil"/>
              <w:bottom w:val="single" w:sz="4" w:space="0" w:color="auto"/>
              <w:right w:val="single" w:sz="4" w:space="0" w:color="auto"/>
            </w:tcBorders>
            <w:shd w:val="clear" w:color="auto" w:fill="auto"/>
            <w:hideMark/>
          </w:tcPr>
          <w:p w14:paraId="3316E9D4" w14:textId="37399A7F" w:rsidR="00493883" w:rsidRPr="0039672C" w:rsidRDefault="00493883" w:rsidP="00493883">
            <w:pPr>
              <w:widowControl w:val="0"/>
              <w:jc w:val="right"/>
              <w:rPr>
                <w:color w:val="000000"/>
                <w:sz w:val="19"/>
                <w:szCs w:val="19"/>
                <w:lang w:eastAsia="zh-CN"/>
              </w:rPr>
            </w:pPr>
            <w:r w:rsidRPr="0039672C">
              <w:rPr>
                <w:color w:val="000000"/>
                <w:sz w:val="19"/>
                <w:szCs w:val="19"/>
                <w:lang w:eastAsia="zh-CN"/>
              </w:rPr>
              <w:t>1</w:t>
            </w:r>
            <w:r w:rsidR="00F23A36">
              <w:rPr>
                <w:color w:val="000000"/>
                <w:sz w:val="19"/>
                <w:szCs w:val="19"/>
                <w:lang w:eastAsia="zh-CN"/>
              </w:rPr>
              <w:t>,</w:t>
            </w:r>
            <w:r w:rsidRPr="0039672C">
              <w:rPr>
                <w:color w:val="000000"/>
                <w:sz w:val="19"/>
                <w:szCs w:val="19"/>
                <w:lang w:eastAsia="zh-CN"/>
              </w:rPr>
              <w:t>62</w:t>
            </w:r>
          </w:p>
        </w:tc>
      </w:tr>
      <w:tr w:rsidR="00493883" w:rsidRPr="0039672C" w14:paraId="664B536C" w14:textId="77777777" w:rsidTr="00D56BC0">
        <w:trPr>
          <w:trHeight w:val="56"/>
        </w:trPr>
        <w:tc>
          <w:tcPr>
            <w:tcW w:w="210" w:type="pct"/>
            <w:tcBorders>
              <w:top w:val="nil"/>
              <w:left w:val="single" w:sz="4" w:space="0" w:color="auto"/>
              <w:bottom w:val="single" w:sz="4" w:space="0" w:color="auto"/>
              <w:right w:val="single" w:sz="4" w:space="0" w:color="auto"/>
            </w:tcBorders>
            <w:shd w:val="clear" w:color="auto" w:fill="auto"/>
            <w:hideMark/>
          </w:tcPr>
          <w:p w14:paraId="7563768D" w14:textId="77777777" w:rsidR="00493883" w:rsidRPr="0039672C" w:rsidRDefault="00493883" w:rsidP="00493883">
            <w:pPr>
              <w:widowControl w:val="0"/>
              <w:rPr>
                <w:color w:val="000000"/>
                <w:sz w:val="19"/>
                <w:szCs w:val="19"/>
                <w:lang w:eastAsia="zh-CN"/>
              </w:rPr>
            </w:pPr>
            <w:r w:rsidRPr="0039672C">
              <w:rPr>
                <w:color w:val="000000"/>
                <w:sz w:val="19"/>
                <w:szCs w:val="19"/>
                <w:lang w:eastAsia="zh-CN"/>
              </w:rPr>
              <w:t>4.1.2</w:t>
            </w:r>
          </w:p>
        </w:tc>
        <w:tc>
          <w:tcPr>
            <w:tcW w:w="4493" w:type="pct"/>
            <w:gridSpan w:val="16"/>
            <w:tcBorders>
              <w:top w:val="single" w:sz="4" w:space="0" w:color="auto"/>
              <w:left w:val="nil"/>
              <w:bottom w:val="single" w:sz="4" w:space="0" w:color="auto"/>
              <w:right w:val="single" w:sz="4" w:space="0" w:color="auto"/>
            </w:tcBorders>
            <w:shd w:val="clear" w:color="auto" w:fill="auto"/>
            <w:hideMark/>
          </w:tcPr>
          <w:p w14:paraId="03C7ECC6" w14:textId="3EFEE0D8" w:rsidR="00493883" w:rsidRPr="00493883" w:rsidRDefault="00493883" w:rsidP="00493883">
            <w:pPr>
              <w:widowControl w:val="0"/>
              <w:rPr>
                <w:color w:val="000000"/>
                <w:sz w:val="19"/>
                <w:szCs w:val="19"/>
                <w:lang w:val="es-ES" w:eastAsia="zh-CN"/>
              </w:rPr>
            </w:pPr>
            <w:r w:rsidRPr="0015095F">
              <w:rPr>
                <w:color w:val="000000"/>
                <w:sz w:val="18"/>
                <w:szCs w:val="18"/>
                <w:lang w:val="es-MX"/>
              </w:rPr>
              <w:t>Eliminación de HCFC-22 por lograr en la etapa previa (toneladas PAO)</w:t>
            </w:r>
          </w:p>
        </w:tc>
        <w:tc>
          <w:tcPr>
            <w:tcW w:w="297" w:type="pct"/>
            <w:tcBorders>
              <w:top w:val="nil"/>
              <w:left w:val="nil"/>
              <w:bottom w:val="single" w:sz="4" w:space="0" w:color="auto"/>
              <w:right w:val="single" w:sz="4" w:space="0" w:color="auto"/>
            </w:tcBorders>
            <w:shd w:val="clear" w:color="auto" w:fill="auto"/>
            <w:hideMark/>
          </w:tcPr>
          <w:p w14:paraId="27D30AA0" w14:textId="793019F7" w:rsidR="00493883" w:rsidRPr="0039672C" w:rsidRDefault="00493883" w:rsidP="00493883">
            <w:pPr>
              <w:widowControl w:val="0"/>
              <w:jc w:val="right"/>
              <w:rPr>
                <w:color w:val="000000"/>
                <w:sz w:val="19"/>
                <w:szCs w:val="19"/>
                <w:lang w:eastAsia="zh-CN"/>
              </w:rPr>
            </w:pPr>
            <w:r w:rsidRPr="0039672C">
              <w:rPr>
                <w:color w:val="000000"/>
                <w:sz w:val="19"/>
                <w:szCs w:val="19"/>
                <w:lang w:eastAsia="zh-CN"/>
              </w:rPr>
              <w:t>0</w:t>
            </w:r>
            <w:r w:rsidR="00F23A36">
              <w:rPr>
                <w:color w:val="000000"/>
                <w:sz w:val="19"/>
                <w:szCs w:val="19"/>
                <w:lang w:eastAsia="zh-CN"/>
              </w:rPr>
              <w:t>,</w:t>
            </w:r>
            <w:r w:rsidRPr="0039672C">
              <w:rPr>
                <w:color w:val="000000"/>
                <w:sz w:val="19"/>
                <w:szCs w:val="19"/>
                <w:lang w:eastAsia="zh-CN"/>
              </w:rPr>
              <w:t>18</w:t>
            </w:r>
          </w:p>
        </w:tc>
      </w:tr>
      <w:tr w:rsidR="00493883" w:rsidRPr="0039672C" w14:paraId="7322293E" w14:textId="77777777" w:rsidTr="00D56BC0">
        <w:trPr>
          <w:trHeight w:val="56"/>
        </w:trPr>
        <w:tc>
          <w:tcPr>
            <w:tcW w:w="210" w:type="pct"/>
            <w:tcBorders>
              <w:top w:val="nil"/>
              <w:left w:val="single" w:sz="4" w:space="0" w:color="auto"/>
              <w:bottom w:val="single" w:sz="4" w:space="0" w:color="auto"/>
              <w:right w:val="single" w:sz="4" w:space="0" w:color="auto"/>
            </w:tcBorders>
            <w:shd w:val="clear" w:color="auto" w:fill="auto"/>
            <w:hideMark/>
          </w:tcPr>
          <w:p w14:paraId="72CC3205" w14:textId="77777777" w:rsidR="00493883" w:rsidRPr="0039672C" w:rsidRDefault="00493883" w:rsidP="00493883">
            <w:pPr>
              <w:widowControl w:val="0"/>
              <w:rPr>
                <w:color w:val="000000"/>
                <w:sz w:val="19"/>
                <w:szCs w:val="19"/>
                <w:lang w:eastAsia="zh-CN"/>
              </w:rPr>
            </w:pPr>
            <w:r w:rsidRPr="0039672C">
              <w:rPr>
                <w:color w:val="000000"/>
                <w:sz w:val="19"/>
                <w:szCs w:val="19"/>
                <w:lang w:eastAsia="zh-CN"/>
              </w:rPr>
              <w:t>4.1.3</w:t>
            </w:r>
          </w:p>
        </w:tc>
        <w:tc>
          <w:tcPr>
            <w:tcW w:w="4493" w:type="pct"/>
            <w:gridSpan w:val="16"/>
            <w:tcBorders>
              <w:top w:val="single" w:sz="4" w:space="0" w:color="auto"/>
              <w:left w:val="nil"/>
              <w:bottom w:val="single" w:sz="4" w:space="0" w:color="auto"/>
              <w:right w:val="single" w:sz="4" w:space="0" w:color="auto"/>
            </w:tcBorders>
            <w:shd w:val="clear" w:color="auto" w:fill="auto"/>
            <w:hideMark/>
          </w:tcPr>
          <w:p w14:paraId="1EA7D737" w14:textId="73313669" w:rsidR="00493883" w:rsidRPr="007537D7" w:rsidRDefault="00493883" w:rsidP="00493883">
            <w:pPr>
              <w:widowControl w:val="0"/>
              <w:rPr>
                <w:color w:val="000000"/>
                <w:sz w:val="19"/>
                <w:szCs w:val="19"/>
                <w:lang w:val="es-ES" w:eastAsia="zh-CN"/>
              </w:rPr>
            </w:pPr>
            <w:r w:rsidRPr="0015095F">
              <w:rPr>
                <w:color w:val="000000"/>
                <w:sz w:val="18"/>
                <w:szCs w:val="18"/>
                <w:lang w:val="es-MX"/>
              </w:rPr>
              <w:t>Consumo admisible remanente de HCFC-22 (toneladas PAO)</w:t>
            </w:r>
          </w:p>
        </w:tc>
        <w:tc>
          <w:tcPr>
            <w:tcW w:w="297" w:type="pct"/>
            <w:tcBorders>
              <w:top w:val="nil"/>
              <w:left w:val="nil"/>
              <w:bottom w:val="single" w:sz="4" w:space="0" w:color="auto"/>
              <w:right w:val="single" w:sz="4" w:space="0" w:color="auto"/>
            </w:tcBorders>
            <w:shd w:val="clear" w:color="auto" w:fill="auto"/>
            <w:hideMark/>
          </w:tcPr>
          <w:p w14:paraId="27F813F3" w14:textId="77777777" w:rsidR="00493883" w:rsidRPr="0039672C" w:rsidRDefault="00493883" w:rsidP="00493883">
            <w:pPr>
              <w:widowControl w:val="0"/>
              <w:jc w:val="right"/>
              <w:rPr>
                <w:color w:val="000000"/>
                <w:sz w:val="19"/>
                <w:szCs w:val="19"/>
                <w:lang w:eastAsia="zh-CN"/>
              </w:rPr>
            </w:pPr>
            <w:r w:rsidRPr="0039672C">
              <w:rPr>
                <w:color w:val="000000"/>
                <w:sz w:val="19"/>
                <w:szCs w:val="19"/>
                <w:lang w:eastAsia="zh-CN"/>
              </w:rPr>
              <w:t>0</w:t>
            </w:r>
          </w:p>
        </w:tc>
      </w:tr>
    </w:tbl>
    <w:p w14:paraId="009512CF" w14:textId="77777777" w:rsidR="001A4D0A" w:rsidRDefault="001A4D0A" w:rsidP="001A4D0A">
      <w:pPr>
        <w:widowControl w:val="0"/>
        <w:rPr>
          <w:sz w:val="16"/>
          <w:szCs w:val="16"/>
        </w:rPr>
      </w:pPr>
    </w:p>
    <w:p w14:paraId="0C476353" w14:textId="77777777" w:rsidR="0087455A" w:rsidRDefault="0087455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3"/>
        <w:gridCol w:w="2873"/>
        <w:gridCol w:w="2873"/>
        <w:gridCol w:w="2873"/>
        <w:gridCol w:w="2875"/>
      </w:tblGrid>
      <w:tr w:rsidR="0087455A" w14:paraId="0A563B76" w14:textId="77777777" w:rsidTr="00D56BC0">
        <w:trPr>
          <w:trHeight w:val="268"/>
        </w:trPr>
        <w:tc>
          <w:tcPr>
            <w:tcW w:w="2873" w:type="dxa"/>
          </w:tcPr>
          <w:p w14:paraId="29BA0CB1" w14:textId="77777777" w:rsidR="0087455A" w:rsidRDefault="0087455A">
            <w:pPr>
              <w:rPr>
                <w:lang w:val="en-CA"/>
              </w:rPr>
            </w:pPr>
          </w:p>
        </w:tc>
        <w:tc>
          <w:tcPr>
            <w:tcW w:w="2873" w:type="dxa"/>
          </w:tcPr>
          <w:p w14:paraId="6185BC37" w14:textId="77777777" w:rsidR="0087455A" w:rsidRDefault="0087455A">
            <w:pPr>
              <w:rPr>
                <w:lang w:val="en-CA"/>
              </w:rPr>
            </w:pPr>
          </w:p>
        </w:tc>
        <w:tc>
          <w:tcPr>
            <w:tcW w:w="2873" w:type="dxa"/>
            <w:tcBorders>
              <w:bottom w:val="single" w:sz="4" w:space="0" w:color="auto"/>
            </w:tcBorders>
          </w:tcPr>
          <w:p w14:paraId="6292629E" w14:textId="77777777" w:rsidR="0087455A" w:rsidRDefault="0087455A">
            <w:pPr>
              <w:rPr>
                <w:b/>
                <w:bCs/>
                <w:lang w:val="en-CA"/>
              </w:rPr>
            </w:pPr>
          </w:p>
        </w:tc>
        <w:tc>
          <w:tcPr>
            <w:tcW w:w="2873" w:type="dxa"/>
          </w:tcPr>
          <w:p w14:paraId="24DE4308" w14:textId="77777777" w:rsidR="0087455A" w:rsidRDefault="0087455A">
            <w:pPr>
              <w:rPr>
                <w:lang w:val="en-CA"/>
              </w:rPr>
            </w:pPr>
          </w:p>
        </w:tc>
        <w:tc>
          <w:tcPr>
            <w:tcW w:w="2875" w:type="dxa"/>
          </w:tcPr>
          <w:p w14:paraId="7DBE5881" w14:textId="77777777" w:rsidR="0087455A" w:rsidRDefault="0087455A">
            <w:pPr>
              <w:rPr>
                <w:lang w:val="en-CA"/>
              </w:rPr>
            </w:pPr>
          </w:p>
        </w:tc>
      </w:tr>
    </w:tbl>
    <w:p w14:paraId="2933D53E" w14:textId="77777777" w:rsidR="0087455A" w:rsidRDefault="0087455A">
      <w:pPr>
        <w:rPr>
          <w:lang w:val="fr-FR"/>
        </w:rPr>
      </w:pPr>
    </w:p>
    <w:p w14:paraId="448867EA" w14:textId="77777777" w:rsidR="0087455A" w:rsidRDefault="0087455A">
      <w:pPr>
        <w:jc w:val="center"/>
        <w:rPr>
          <w:b/>
          <w:bCs/>
          <w:lang w:val="es-ES"/>
        </w:rPr>
      </w:pPr>
    </w:p>
    <w:sectPr w:rsidR="0087455A" w:rsidSect="00D56BC0">
      <w:headerReference w:type="even"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4C8D7" w14:textId="77777777" w:rsidR="00EF6208" w:rsidRDefault="00EF6208">
      <w:r>
        <w:separator/>
      </w:r>
    </w:p>
  </w:endnote>
  <w:endnote w:type="continuationSeparator" w:id="0">
    <w:p w14:paraId="069EF3A5" w14:textId="77777777" w:rsidR="00EF6208" w:rsidRDefault="00EF6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E1F22"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46474"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8C55A"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3372113"/>
      <w:docPartObj>
        <w:docPartGallery w:val="Page Numbers (Bottom of Page)"/>
        <w:docPartUnique/>
      </w:docPartObj>
    </w:sdtPr>
    <w:sdtEndPr>
      <w:rPr>
        <w:noProof/>
      </w:rPr>
    </w:sdtEndPr>
    <w:sdtContent>
      <w:p w14:paraId="58E81CB5" w14:textId="7C061DBA" w:rsidR="00D56BC0" w:rsidRDefault="00D56B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8E501E" w14:textId="77777777" w:rsidR="00D56BC0" w:rsidRDefault="00D56B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09EF5" w14:textId="77777777" w:rsidR="00EF6208" w:rsidRDefault="00EF6208">
      <w:r>
        <w:separator/>
      </w:r>
    </w:p>
  </w:footnote>
  <w:footnote w:type="continuationSeparator" w:id="0">
    <w:p w14:paraId="15C90E8C" w14:textId="77777777" w:rsidR="00EF6208" w:rsidRDefault="00EF6208">
      <w:r>
        <w:continuationSeparator/>
      </w:r>
    </w:p>
  </w:footnote>
  <w:footnote w:id="1">
    <w:p w14:paraId="66969020" w14:textId="536EE41C" w:rsidR="0063219E" w:rsidRDefault="0063219E" w:rsidP="0063219E">
      <w:pPr>
        <w:pStyle w:val="FootnoteText"/>
        <w:rPr>
          <w:lang w:val="pt-BR"/>
        </w:rPr>
      </w:pPr>
      <w:r w:rsidRPr="001A24C6">
        <w:rPr>
          <w:rStyle w:val="FootnoteReference"/>
        </w:rPr>
        <w:footnoteRef/>
      </w:r>
      <w:r w:rsidRPr="0062646A">
        <w:rPr>
          <w:lang w:val="pt-BR"/>
        </w:rPr>
        <w:t xml:space="preserve"> UNEP/OzL.Pro/ExCom/93/1</w:t>
      </w:r>
    </w:p>
    <w:p w14:paraId="04F28E59" w14:textId="77777777" w:rsidR="007537D7" w:rsidRPr="0062646A" w:rsidRDefault="007537D7" w:rsidP="0063219E">
      <w:pPr>
        <w:pStyle w:val="FootnoteText"/>
        <w:rPr>
          <w:lang w:val="pt-BR"/>
        </w:rPr>
      </w:pPr>
    </w:p>
  </w:footnote>
  <w:footnote w:id="2">
    <w:p w14:paraId="526F856E" w14:textId="00B8C6FC" w:rsidR="00D34EA1" w:rsidRPr="0062646A" w:rsidRDefault="00D34EA1" w:rsidP="00D34EA1">
      <w:pPr>
        <w:pStyle w:val="FootnoteText"/>
        <w:rPr>
          <w:lang w:val="pt-BR"/>
        </w:rPr>
      </w:pPr>
      <w:r>
        <w:rPr>
          <w:rStyle w:val="FootnoteReference"/>
        </w:rPr>
        <w:footnoteRef/>
      </w:r>
      <w:r w:rsidRPr="0062646A">
        <w:rPr>
          <w:lang w:val="pt-BR"/>
        </w:rPr>
        <w:t xml:space="preserve"> Anex</w:t>
      </w:r>
      <w:r w:rsidR="00FA09D6" w:rsidRPr="0062646A">
        <w:rPr>
          <w:lang w:val="pt-BR"/>
        </w:rPr>
        <w:t>o</w:t>
      </w:r>
      <w:r w:rsidRPr="0062646A">
        <w:rPr>
          <w:lang w:val="pt-BR"/>
        </w:rPr>
        <w:t xml:space="preserve"> XX </w:t>
      </w:r>
      <w:r w:rsidR="00FA09D6" w:rsidRPr="0062646A">
        <w:rPr>
          <w:lang w:val="pt-BR"/>
        </w:rPr>
        <w:t>al</w:t>
      </w:r>
      <w:r w:rsidRPr="0062646A">
        <w:rPr>
          <w:lang w:val="pt-BR"/>
        </w:rPr>
        <w:t xml:space="preserve"> document</w:t>
      </w:r>
      <w:r w:rsidR="00FA09D6" w:rsidRPr="0062646A">
        <w:rPr>
          <w:lang w:val="pt-BR"/>
        </w:rPr>
        <w:t>o</w:t>
      </w:r>
      <w:r w:rsidRPr="0062646A">
        <w:rPr>
          <w:lang w:val="pt-BR"/>
        </w:rPr>
        <w:t xml:space="preserve"> UNEP/OzL.Pro/ExCom/75/85.</w:t>
      </w:r>
    </w:p>
  </w:footnote>
  <w:footnote w:id="3">
    <w:p w14:paraId="359CD7B5" w14:textId="53A0B381" w:rsidR="0064031D" w:rsidRPr="00AA3B09" w:rsidRDefault="0064031D" w:rsidP="0064031D">
      <w:pPr>
        <w:pStyle w:val="FootnoteText"/>
        <w:rPr>
          <w:lang w:val="es-ES"/>
        </w:rPr>
      </w:pPr>
      <w:r w:rsidRPr="00F644C0">
        <w:rPr>
          <w:rStyle w:val="FootnoteReference"/>
        </w:rPr>
        <w:footnoteRef/>
      </w:r>
      <w:r w:rsidRPr="00AA3B09">
        <w:rPr>
          <w:lang w:val="es-ES"/>
        </w:rPr>
        <w:t xml:space="preserve"> </w:t>
      </w:r>
      <w:r w:rsidR="00DB3DE7" w:rsidRPr="00AA3B09">
        <w:rPr>
          <w:lang w:val="es-ES"/>
        </w:rPr>
        <w:t xml:space="preserve">Según la carta fechada del 1 de noviembre de </w:t>
      </w:r>
      <w:r w:rsidRPr="00AA3B09">
        <w:rPr>
          <w:lang w:val="es-ES"/>
        </w:rPr>
        <w:t xml:space="preserve">2023 </w:t>
      </w:r>
      <w:r w:rsidR="00AA3B09" w:rsidRPr="00AA3B09">
        <w:rPr>
          <w:lang w:val="es-ES"/>
        </w:rPr>
        <w:t>dirigida por el Ministerio de Agricultura de Guyana al</w:t>
      </w:r>
      <w:r w:rsidR="00AA3B09">
        <w:rPr>
          <w:lang w:val="es-ES"/>
        </w:rPr>
        <w:t xml:space="preserve"> PNUD</w:t>
      </w:r>
      <w:r w:rsidRPr="00AA3B09">
        <w:rPr>
          <w:lang w:val="es-ES"/>
        </w:rPr>
        <w:t>.</w:t>
      </w:r>
    </w:p>
  </w:footnote>
  <w:footnote w:id="4">
    <w:p w14:paraId="1CCF6E81" w14:textId="77777777" w:rsidR="00D34EA1" w:rsidRPr="0062646A" w:rsidRDefault="00D34EA1" w:rsidP="00D34EA1">
      <w:pPr>
        <w:pStyle w:val="FootnoteText"/>
        <w:rPr>
          <w:lang w:val="es-ES"/>
        </w:rPr>
      </w:pPr>
      <w:r>
        <w:rPr>
          <w:rStyle w:val="FootnoteReference"/>
        </w:rPr>
        <w:footnoteRef/>
      </w:r>
      <w:r w:rsidRPr="0062646A">
        <w:rPr>
          <w:lang w:val="es-ES"/>
        </w:rPr>
        <w:t xml:space="preserve"> UNEP/OzL.Pro/ExCom/92/27</w:t>
      </w:r>
    </w:p>
  </w:footnote>
  <w:footnote w:id="5">
    <w:p w14:paraId="494CFB32" w14:textId="624FFDC1" w:rsidR="00765918" w:rsidRPr="00467AFC" w:rsidRDefault="00765918" w:rsidP="00765918">
      <w:pPr>
        <w:pStyle w:val="FootnoteText"/>
        <w:rPr>
          <w:lang w:val="es-ES"/>
        </w:rPr>
      </w:pPr>
      <w:r>
        <w:rPr>
          <w:rStyle w:val="FootnoteReference"/>
        </w:rPr>
        <w:footnoteRef/>
      </w:r>
      <w:r w:rsidRPr="00467AFC">
        <w:rPr>
          <w:lang w:val="es-ES"/>
        </w:rPr>
        <w:t xml:space="preserve"> </w:t>
      </w:r>
      <w:r w:rsidR="00467AFC" w:rsidRPr="00467AFC">
        <w:rPr>
          <w:lang w:val="es-ES"/>
        </w:rPr>
        <w:t>Guyana no ha establecido ni normas mínimas de eficiencia energética ni requisitos obligatorios de etiquetado para los equipos de refrigeración y aire acondicionado</w:t>
      </w:r>
      <w:r w:rsidRPr="00467AFC">
        <w:rPr>
          <w:lang w:val="es-ES"/>
        </w:rPr>
        <w:t>.</w:t>
      </w:r>
    </w:p>
  </w:footnote>
  <w:footnote w:id="6">
    <w:p w14:paraId="0E4A86E6" w14:textId="3206F408" w:rsidR="00D34EA1" w:rsidRPr="00963FD5" w:rsidRDefault="00D34EA1" w:rsidP="00D34EA1">
      <w:pPr>
        <w:pStyle w:val="FootnoteText"/>
        <w:rPr>
          <w:lang w:val="es-ES"/>
        </w:rPr>
      </w:pPr>
      <w:r>
        <w:rPr>
          <w:rStyle w:val="FootnoteReference"/>
        </w:rPr>
        <w:footnoteRef/>
      </w:r>
      <w:r w:rsidRPr="00963FD5">
        <w:rPr>
          <w:lang w:val="es-ES"/>
        </w:rPr>
        <w:t xml:space="preserve"> </w:t>
      </w:r>
      <w:r w:rsidR="00963FD5" w:rsidRPr="00963FD5">
        <w:rPr>
          <w:lang w:val="es-ES"/>
        </w:rPr>
        <w:t>En consonancia con la decisión 84/92(d), la decisión 90/48(c) alentó a los organismos bilaterales y de ejecución a seguir garantizando la aplicación de la política operativa de integración de la perspectiva de género en todos los proyectos, teniendo en cuenta las actividades específicas presentadas en e</w:t>
      </w:r>
      <w:r w:rsidR="00963FD5">
        <w:rPr>
          <w:lang w:val="es-ES"/>
        </w:rPr>
        <w:t>l cuadro</w:t>
      </w:r>
      <w:r w:rsidR="00963FD5" w:rsidRPr="00963FD5">
        <w:rPr>
          <w:lang w:val="es-ES"/>
        </w:rPr>
        <w:t xml:space="preserve"> 2 del documento UNEP/OzL.Pro/ExCom/90/37</w:t>
      </w:r>
      <w:r w:rsidRPr="00963FD5">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564F7" w14:textId="7E6E1179" w:rsidR="0087455A" w:rsidRDefault="00063CDB">
    <w:r>
      <w:fldChar w:fldCharType="begin"/>
    </w:r>
    <w:r>
      <w:instrText xml:space="preserve"> DOCPROPERTY  "Document number"  \* MERGEFORMAT </w:instrText>
    </w:r>
    <w:r>
      <w:fldChar w:fldCharType="separate"/>
    </w:r>
    <w:r w:rsidR="00D56BC0">
      <w:t>UNEP/OzL.Pro/ExCom/93/59</w:t>
    </w:r>
    <w:r>
      <w:fldChar w:fldCharType="end"/>
    </w:r>
  </w:p>
  <w:p w14:paraId="4DFF2668" w14:textId="77777777" w:rsidR="0087455A" w:rsidRDefault="0087455A"/>
  <w:p w14:paraId="507132F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953E" w14:textId="08126049" w:rsidR="0087455A" w:rsidRDefault="00963FD5">
    <w:pPr>
      <w:jc w:val="right"/>
    </w:pPr>
    <w:fldSimple w:instr=" DOCPROPERTY &quot;Document number&quot;  \* MERGEFORMAT ">
      <w:r w:rsidR="00D56BC0">
        <w:t>UNEP/OzL.Pro/ExCom/93/59</w:t>
      </w:r>
    </w:fldSimple>
  </w:p>
  <w:p w14:paraId="4A402AEA" w14:textId="77777777" w:rsidR="0087455A" w:rsidRDefault="0087455A"/>
  <w:p w14:paraId="1ABB201D"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F950" w14:textId="78B92F36" w:rsidR="00D56BC0" w:rsidRDefault="00D56BC0">
    <w:fldSimple w:instr=" DOCPROPERTY  &quot;Document number&quot;  \* MERGEFORMAT ">
      <w:r>
        <w:t>UNEP/OzL.Pro/ExCom/93/59</w:t>
      </w:r>
    </w:fldSimple>
  </w:p>
  <w:p w14:paraId="0721B0BD" w14:textId="0DB210C8" w:rsidR="00D56BC0" w:rsidRDefault="00D56BC0">
    <w:r>
      <w:t>Anexo I</w:t>
    </w:r>
  </w:p>
  <w:p w14:paraId="39934C80" w14:textId="77777777" w:rsidR="00D56BC0" w:rsidRDefault="00D56BC0"/>
  <w:p w14:paraId="62EAAD8E" w14:textId="77777777" w:rsidR="00D56BC0" w:rsidRDefault="00D56B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4FE2E" w14:textId="0004DED6" w:rsidR="00D56BC0" w:rsidRDefault="00D56BC0" w:rsidP="00D56BC0">
    <w:pPr>
      <w:jc w:val="right"/>
    </w:pPr>
    <w:fldSimple w:instr=" DOCPROPERTY  &quot;Document number&quot;  \* MERGEFORMAT ">
      <w:r>
        <w:t>UNEP/OzL.Pro/ExCom/93/59</w:t>
      </w:r>
    </w:fldSimple>
  </w:p>
  <w:p w14:paraId="3F67EBAD" w14:textId="77777777" w:rsidR="00D56BC0" w:rsidRDefault="00D56BC0" w:rsidP="00D56BC0">
    <w:pPr>
      <w:jc w:val="right"/>
    </w:pPr>
    <w:r>
      <w:t>Anexo I</w:t>
    </w:r>
  </w:p>
  <w:p w14:paraId="686F7132" w14:textId="77777777" w:rsidR="00D56BC0" w:rsidRPr="00D56BC0" w:rsidRDefault="00D56B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6231843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85397"/>
    <w:rsid w:val="00035DC1"/>
    <w:rsid w:val="00063CDB"/>
    <w:rsid w:val="00064429"/>
    <w:rsid w:val="00064B91"/>
    <w:rsid w:val="000D6841"/>
    <w:rsid w:val="00106F6E"/>
    <w:rsid w:val="001143E8"/>
    <w:rsid w:val="00114CAA"/>
    <w:rsid w:val="00165424"/>
    <w:rsid w:val="00180CD5"/>
    <w:rsid w:val="001A4D0A"/>
    <w:rsid w:val="001C2D22"/>
    <w:rsid w:val="001E2C6A"/>
    <w:rsid w:val="001F0660"/>
    <w:rsid w:val="001F4047"/>
    <w:rsid w:val="00204D02"/>
    <w:rsid w:val="00213883"/>
    <w:rsid w:val="00223375"/>
    <w:rsid w:val="00235D4C"/>
    <w:rsid w:val="0024162E"/>
    <w:rsid w:val="002425B4"/>
    <w:rsid w:val="00244477"/>
    <w:rsid w:val="0026603F"/>
    <w:rsid w:val="00272270"/>
    <w:rsid w:val="002959B4"/>
    <w:rsid w:val="002D5A1A"/>
    <w:rsid w:val="0031179F"/>
    <w:rsid w:val="00312CB4"/>
    <w:rsid w:val="0031697C"/>
    <w:rsid w:val="0032246C"/>
    <w:rsid w:val="00333E9D"/>
    <w:rsid w:val="00344EAB"/>
    <w:rsid w:val="003863A4"/>
    <w:rsid w:val="003952D7"/>
    <w:rsid w:val="003B7115"/>
    <w:rsid w:val="003E7C86"/>
    <w:rsid w:val="00421A7C"/>
    <w:rsid w:val="00446AC1"/>
    <w:rsid w:val="00455352"/>
    <w:rsid w:val="00467AFC"/>
    <w:rsid w:val="00476E28"/>
    <w:rsid w:val="00493883"/>
    <w:rsid w:val="0049633F"/>
    <w:rsid w:val="004A0DC5"/>
    <w:rsid w:val="00572F78"/>
    <w:rsid w:val="00574BA0"/>
    <w:rsid w:val="0057660B"/>
    <w:rsid w:val="005C6B34"/>
    <w:rsid w:val="005E035C"/>
    <w:rsid w:val="00611B79"/>
    <w:rsid w:val="0062646A"/>
    <w:rsid w:val="00627F6B"/>
    <w:rsid w:val="0063219E"/>
    <w:rsid w:val="00633CD5"/>
    <w:rsid w:val="0064031D"/>
    <w:rsid w:val="00651E5D"/>
    <w:rsid w:val="00677846"/>
    <w:rsid w:val="00720525"/>
    <w:rsid w:val="0073028E"/>
    <w:rsid w:val="0073063A"/>
    <w:rsid w:val="007537D7"/>
    <w:rsid w:val="00765918"/>
    <w:rsid w:val="00792A47"/>
    <w:rsid w:val="007A3F19"/>
    <w:rsid w:val="008137AE"/>
    <w:rsid w:val="00831BC5"/>
    <w:rsid w:val="008537E1"/>
    <w:rsid w:val="0087325F"/>
    <w:rsid w:val="0087455A"/>
    <w:rsid w:val="00881F47"/>
    <w:rsid w:val="008917FB"/>
    <w:rsid w:val="008B6A66"/>
    <w:rsid w:val="008C54FB"/>
    <w:rsid w:val="008F5AF8"/>
    <w:rsid w:val="0090353C"/>
    <w:rsid w:val="00906548"/>
    <w:rsid w:val="0091439E"/>
    <w:rsid w:val="00933DCE"/>
    <w:rsid w:val="00937F10"/>
    <w:rsid w:val="009418CD"/>
    <w:rsid w:val="00945991"/>
    <w:rsid w:val="00963FD5"/>
    <w:rsid w:val="009A095E"/>
    <w:rsid w:val="009A3DC1"/>
    <w:rsid w:val="009A5BAE"/>
    <w:rsid w:val="009B1EFF"/>
    <w:rsid w:val="009C1675"/>
    <w:rsid w:val="009E4A06"/>
    <w:rsid w:val="009F11C6"/>
    <w:rsid w:val="00A06AA3"/>
    <w:rsid w:val="00A16466"/>
    <w:rsid w:val="00A26B37"/>
    <w:rsid w:val="00A47882"/>
    <w:rsid w:val="00A76EE6"/>
    <w:rsid w:val="00A905E8"/>
    <w:rsid w:val="00A94F71"/>
    <w:rsid w:val="00AA29EB"/>
    <w:rsid w:val="00AA3B09"/>
    <w:rsid w:val="00AB56E5"/>
    <w:rsid w:val="00AC7A52"/>
    <w:rsid w:val="00B474D6"/>
    <w:rsid w:val="00B60EEC"/>
    <w:rsid w:val="00B73B43"/>
    <w:rsid w:val="00B779FB"/>
    <w:rsid w:val="00B84ACF"/>
    <w:rsid w:val="00B931C3"/>
    <w:rsid w:val="00BA47BB"/>
    <w:rsid w:val="00BA71CD"/>
    <w:rsid w:val="00BD5320"/>
    <w:rsid w:val="00BE04E2"/>
    <w:rsid w:val="00C14E67"/>
    <w:rsid w:val="00C30E01"/>
    <w:rsid w:val="00C3228B"/>
    <w:rsid w:val="00C34FF1"/>
    <w:rsid w:val="00C51E72"/>
    <w:rsid w:val="00C53992"/>
    <w:rsid w:val="00C859D1"/>
    <w:rsid w:val="00C97538"/>
    <w:rsid w:val="00CB74D7"/>
    <w:rsid w:val="00CC112B"/>
    <w:rsid w:val="00CE63EB"/>
    <w:rsid w:val="00CF515F"/>
    <w:rsid w:val="00CF7F66"/>
    <w:rsid w:val="00D144D4"/>
    <w:rsid w:val="00D321F8"/>
    <w:rsid w:val="00D34EA1"/>
    <w:rsid w:val="00D54837"/>
    <w:rsid w:val="00D56BC0"/>
    <w:rsid w:val="00D62C4F"/>
    <w:rsid w:val="00D84B6F"/>
    <w:rsid w:val="00DA54FB"/>
    <w:rsid w:val="00DB3DE7"/>
    <w:rsid w:val="00DB795B"/>
    <w:rsid w:val="00DC3B22"/>
    <w:rsid w:val="00DD140C"/>
    <w:rsid w:val="00DD36BF"/>
    <w:rsid w:val="00DF7624"/>
    <w:rsid w:val="00E17F97"/>
    <w:rsid w:val="00E45EF1"/>
    <w:rsid w:val="00E5686A"/>
    <w:rsid w:val="00E77AEF"/>
    <w:rsid w:val="00E94ABA"/>
    <w:rsid w:val="00E9663E"/>
    <w:rsid w:val="00EA1EF3"/>
    <w:rsid w:val="00EA5272"/>
    <w:rsid w:val="00EC221C"/>
    <w:rsid w:val="00EC3319"/>
    <w:rsid w:val="00EC3F8B"/>
    <w:rsid w:val="00ED0F30"/>
    <w:rsid w:val="00EE23DE"/>
    <w:rsid w:val="00EE591A"/>
    <w:rsid w:val="00EF5703"/>
    <w:rsid w:val="00EF6208"/>
    <w:rsid w:val="00F10CD9"/>
    <w:rsid w:val="00F12B29"/>
    <w:rsid w:val="00F23A36"/>
    <w:rsid w:val="00F25F7C"/>
    <w:rsid w:val="00F85397"/>
    <w:rsid w:val="00F9224D"/>
    <w:rsid w:val="00FA09D6"/>
    <w:rsid w:val="00FC35A2"/>
    <w:rsid w:val="00FD61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F948C"/>
  <w15:docId w15:val="{59C389D7-8476-4C43-B8DA-0E9260D75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paragraph" w:styleId="ListParagraph">
    <w:name w:val="List Paragraph"/>
    <w:basedOn w:val="Normal"/>
    <w:uiPriority w:val="34"/>
    <w:qFormat/>
    <w:rsid w:val="0063219E"/>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34EA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3-template%20(0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44EB5D97-69CB-45F5-9F43-854FC2F9BBFF}"/>
</file>

<file path=docProps/app.xml><?xml version="1.0" encoding="utf-8"?>
<Properties xmlns="http://schemas.openxmlformats.org/officeDocument/2006/extended-properties" xmlns:vt="http://schemas.openxmlformats.org/officeDocument/2006/docPropsVTypes">
  <Template>S93-template (003)</Template>
  <TotalTime>1</TotalTime>
  <Pages>8</Pages>
  <Words>2634</Words>
  <Characters>15016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Project proposal: Guyana</vt:lpstr>
    </vt:vector>
  </TitlesOfParts>
  <Company>UNMFS</Company>
  <LinksUpToDate>false</LinksUpToDate>
  <CharactersWithSpaces>17615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Guyana</dc:title>
  <dc:creator>Admin</dc:creator>
  <cp:lastModifiedBy>HBE</cp:lastModifiedBy>
  <cp:revision>6</cp:revision>
  <cp:lastPrinted>2001-05-26T16:40:00Z</cp:lastPrinted>
  <dcterms:created xsi:type="dcterms:W3CDTF">2023-12-01T19:20:00Z</dcterms:created>
  <dcterms:modified xsi:type="dcterms:W3CDTF">2023-12-01T21:16:00Z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UNEP/OzL.Pro/ExCom/93/59</vt:lpwstr>
  </property>
  <property fmtid="{D5CDD505-2E9C-101B-9397-08002B2CF9AE}" pid="3" name="Revision date">
    <vt:lpwstr>11/30/2023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