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80" w:type="dxa"/>
        <w:tblInd w:w="-432" w:type="dxa"/>
        <w:tblLayout w:type="fixed"/>
        <w:tblLook w:val="0000" w:firstRow="0" w:lastRow="0" w:firstColumn="0" w:lastColumn="0" w:noHBand="0" w:noVBand="0"/>
      </w:tblPr>
      <w:tblGrid>
        <w:gridCol w:w="2070"/>
        <w:gridCol w:w="3420"/>
        <w:gridCol w:w="4590"/>
      </w:tblGrid>
      <w:tr w:rsidR="007A476D" w:rsidRPr="00FD7CB7" w:rsidTr="00C40DA1">
        <w:trPr>
          <w:trHeight w:val="720"/>
        </w:trPr>
        <w:tc>
          <w:tcPr>
            <w:tcW w:w="5490" w:type="dxa"/>
            <w:gridSpan w:val="2"/>
            <w:tcBorders>
              <w:bottom w:val="single" w:sz="18" w:space="0" w:color="auto"/>
            </w:tcBorders>
          </w:tcPr>
          <w:p w:rsidR="007A476D" w:rsidRPr="00FD7CB7" w:rsidRDefault="007A476D" w:rsidP="00C40D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SimHei" w:eastAsia="Times New Roman"/>
                <w:color w:val="000000"/>
                <w:sz w:val="36"/>
                <w:szCs w:val="36"/>
              </w:rPr>
              <w:t>联</w:t>
            </w:r>
            <w:r>
              <w:rPr>
                <w:rFonts w:ascii="SimHei" w:eastAsia="Times New Roman"/>
                <w:color w:val="000000"/>
                <w:sz w:val="36"/>
                <w:szCs w:val="36"/>
              </w:rPr>
              <w:t xml:space="preserve">  </w:t>
            </w:r>
            <w:r>
              <w:rPr>
                <w:rFonts w:ascii="SimHei" w:eastAsia="Times New Roman"/>
                <w:color w:val="000000"/>
                <w:sz w:val="36"/>
                <w:szCs w:val="36"/>
              </w:rPr>
              <w:t>合</w:t>
            </w:r>
            <w:r>
              <w:rPr>
                <w:rFonts w:ascii="SimHei" w:eastAsia="Times New Roman"/>
                <w:color w:val="000000"/>
                <w:sz w:val="36"/>
                <w:szCs w:val="36"/>
              </w:rPr>
              <w:t xml:space="preserve">  </w:t>
            </w:r>
            <w:r>
              <w:rPr>
                <w:rFonts w:ascii="SimHei" w:eastAsia="Times New Roman"/>
                <w:color w:val="000000"/>
                <w:sz w:val="36"/>
                <w:szCs w:val="36"/>
              </w:rPr>
              <w:t>国</w:t>
            </w:r>
          </w:p>
        </w:tc>
        <w:tc>
          <w:tcPr>
            <w:tcW w:w="4590" w:type="dxa"/>
            <w:tcBorders>
              <w:bottom w:val="single" w:sz="18" w:space="0" w:color="auto"/>
            </w:tcBorders>
          </w:tcPr>
          <w:p w:rsidR="007A476D" w:rsidRPr="00FD7CB7" w:rsidRDefault="007A476D" w:rsidP="00C40DA1">
            <w:pPr>
              <w:jc w:val="right"/>
              <w:rPr>
                <w:rFonts w:ascii="Arial" w:hAnsi="Arial" w:cs="Arial"/>
                <w:sz w:val="52"/>
                <w:szCs w:val="52"/>
              </w:rPr>
            </w:pPr>
            <w:r w:rsidRPr="00FD7CB7">
              <w:rPr>
                <w:rFonts w:ascii="Arial" w:hAnsi="Arial" w:cs="Arial"/>
                <w:b/>
                <w:sz w:val="72"/>
              </w:rPr>
              <w:t>EP</w:t>
            </w:r>
          </w:p>
        </w:tc>
      </w:tr>
      <w:tr w:rsidR="007A476D" w:rsidRPr="00FD7CB7" w:rsidTr="00C40DA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4"/>
        </w:trPr>
        <w:tc>
          <w:tcPr>
            <w:tcW w:w="2070" w:type="dxa"/>
            <w:tcBorders>
              <w:top w:val="nil"/>
              <w:left w:val="nil"/>
              <w:bottom w:val="single" w:sz="36" w:space="0" w:color="auto"/>
              <w:right w:val="nil"/>
            </w:tcBorders>
          </w:tcPr>
          <w:p w:rsidR="007A476D" w:rsidRPr="00FD7CB7" w:rsidRDefault="00242CD1" w:rsidP="00C40DA1">
            <w:pPr>
              <w:spacing w:before="120"/>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position:absolute;left:0;text-align:left;margin-left:25.65pt;margin-top:64.55pt;width:63pt;height:55.55pt;z-index:251658240;visibility:visible;mso-position-horizontal-relative:text;mso-position-vertical-relative:text">
                  <v:imagedata r:id="rId7" o:title=""/>
                </v:shape>
              </w:pict>
            </w:r>
            <w:r>
              <w:rPr>
                <w:noProof/>
                <w:lang w:val="en-US"/>
              </w:rPr>
              <w:pict>
                <v:shape id="Picture 3" o:spid="_x0000_s1027" type="#_x0000_t75" style="position:absolute;left:0;text-align:left;margin-left:0;margin-top:9pt;width:64.8pt;height:57.6pt;z-index:-251657216;visibility:visible;mso-position-horizontal-relative:text;mso-position-vertical-relative:text" o:allowincell="f">
                  <v:imagedata r:id="rId8" o:title=""/>
                </v:shape>
              </w:pict>
            </w:r>
          </w:p>
        </w:tc>
        <w:tc>
          <w:tcPr>
            <w:tcW w:w="3420" w:type="dxa"/>
            <w:tcBorders>
              <w:top w:val="nil"/>
              <w:left w:val="nil"/>
              <w:bottom w:val="single" w:sz="36" w:space="0" w:color="auto"/>
              <w:right w:val="nil"/>
            </w:tcBorders>
            <w:vAlign w:val="center"/>
          </w:tcPr>
          <w:p w:rsidR="007A476D" w:rsidRDefault="007A476D" w:rsidP="00C40DA1">
            <w:pPr>
              <w:pStyle w:val="Heading3"/>
              <w:spacing w:after="0"/>
              <w:jc w:val="left"/>
              <w:rPr>
                <w:rFonts w:eastAsia="Times New Roman"/>
                <w:color w:val="000000"/>
                <w:sz w:val="44"/>
                <w:lang w:val="en-US"/>
              </w:rPr>
            </w:pPr>
            <w:r>
              <w:rPr>
                <w:rFonts w:ascii="SimHei" w:eastAsia="Times New Roman"/>
                <w:color w:val="000000"/>
                <w:sz w:val="44"/>
              </w:rPr>
              <w:t>联</w:t>
            </w:r>
            <w:r>
              <w:rPr>
                <w:rFonts w:ascii="SimHei" w:eastAsia="Times New Roman"/>
                <w:color w:val="000000"/>
                <w:sz w:val="44"/>
              </w:rPr>
              <w:t xml:space="preserve"> </w:t>
            </w:r>
            <w:r>
              <w:rPr>
                <w:rFonts w:ascii="SimHei" w:eastAsia="Times New Roman"/>
                <w:color w:val="000000"/>
                <w:sz w:val="44"/>
              </w:rPr>
              <w:t>合</w:t>
            </w:r>
            <w:r>
              <w:rPr>
                <w:rFonts w:ascii="SimHei" w:eastAsia="Times New Roman"/>
                <w:color w:val="000000"/>
                <w:sz w:val="44"/>
              </w:rPr>
              <w:t xml:space="preserve"> </w:t>
            </w:r>
            <w:r>
              <w:rPr>
                <w:rFonts w:ascii="SimHei" w:eastAsia="Times New Roman"/>
                <w:color w:val="000000"/>
                <w:sz w:val="44"/>
              </w:rPr>
              <w:t>国</w:t>
            </w:r>
          </w:p>
          <w:p w:rsidR="007A476D" w:rsidRDefault="007A476D" w:rsidP="00177CBE">
            <w:pPr>
              <w:rPr>
                <w:lang w:val="en-US"/>
              </w:rPr>
            </w:pPr>
          </w:p>
          <w:p w:rsidR="007A476D" w:rsidRPr="00177CBE" w:rsidRDefault="007A476D" w:rsidP="00177CBE">
            <w:pPr>
              <w:rPr>
                <w:lang w:val="en-US"/>
              </w:rPr>
            </w:pPr>
          </w:p>
          <w:p w:rsidR="007A476D" w:rsidRDefault="007A476D" w:rsidP="00C40D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Times New Roman"/>
                <w:color w:val="000000"/>
                <w:sz w:val="44"/>
              </w:rPr>
            </w:pPr>
            <w:r>
              <w:rPr>
                <w:rFonts w:ascii="SimHei" w:eastAsia="Times New Roman"/>
                <w:color w:val="000000"/>
                <w:sz w:val="44"/>
              </w:rPr>
              <w:t>环</w:t>
            </w:r>
            <w:r>
              <w:rPr>
                <w:rFonts w:ascii="SimHei" w:eastAsia="Times New Roman"/>
                <w:color w:val="000000"/>
                <w:sz w:val="44"/>
                <w:lang w:val="ru-RU"/>
              </w:rPr>
              <w:t xml:space="preserve"> </w:t>
            </w:r>
            <w:r>
              <w:rPr>
                <w:rFonts w:ascii="SimHei" w:eastAsia="Times New Roman"/>
                <w:color w:val="000000"/>
                <w:sz w:val="44"/>
              </w:rPr>
              <w:t>境</w:t>
            </w:r>
            <w:r>
              <w:rPr>
                <w:rFonts w:ascii="SimHei" w:eastAsia="Times New Roman"/>
                <w:color w:val="000000"/>
                <w:sz w:val="44"/>
                <w:lang w:val="ru-RU"/>
              </w:rPr>
              <w:t xml:space="preserve"> </w:t>
            </w:r>
            <w:r>
              <w:rPr>
                <w:rFonts w:ascii="SimHei" w:eastAsia="Times New Roman"/>
                <w:color w:val="000000"/>
                <w:sz w:val="44"/>
              </w:rPr>
              <w:t>规</w:t>
            </w:r>
            <w:r>
              <w:rPr>
                <w:rFonts w:ascii="SimHei" w:eastAsia="Times New Roman"/>
                <w:color w:val="000000"/>
                <w:sz w:val="44"/>
                <w:lang w:val="ru-RU"/>
              </w:rPr>
              <w:t xml:space="preserve"> </w:t>
            </w:r>
            <w:r>
              <w:rPr>
                <w:rFonts w:ascii="SimHei" w:eastAsia="Times New Roman"/>
                <w:color w:val="000000"/>
                <w:sz w:val="44"/>
              </w:rPr>
              <w:t>划</w:t>
            </w:r>
            <w:r>
              <w:rPr>
                <w:rFonts w:ascii="SimHei" w:eastAsia="Times New Roman"/>
                <w:color w:val="000000"/>
                <w:sz w:val="44"/>
                <w:lang w:val="ru-RU"/>
              </w:rPr>
              <w:t xml:space="preserve"> </w:t>
            </w:r>
            <w:r>
              <w:rPr>
                <w:rFonts w:ascii="SimHei" w:eastAsia="Times New Roman"/>
                <w:color w:val="000000"/>
                <w:sz w:val="44"/>
              </w:rPr>
              <w:t>署</w:t>
            </w:r>
          </w:p>
          <w:p w:rsidR="007A476D" w:rsidRPr="00FD7CB7" w:rsidRDefault="007A476D" w:rsidP="00C40DA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sz="36" w:space="0" w:color="auto"/>
              <w:right w:val="nil"/>
            </w:tcBorders>
          </w:tcPr>
          <w:p w:rsidR="007A476D" w:rsidRPr="00FD7CB7" w:rsidRDefault="007A476D" w:rsidP="00C40DA1">
            <w:pPr>
              <w:rPr>
                <w:color w:val="000000"/>
                <w:szCs w:val="24"/>
                <w:lang w:val="ru-RU"/>
              </w:rPr>
            </w:pPr>
          </w:p>
          <w:p w:rsidR="007A476D" w:rsidRPr="00FD7CB7" w:rsidRDefault="007A476D" w:rsidP="00C40DA1">
            <w:pPr>
              <w:rPr>
                <w:color w:val="000000"/>
                <w:szCs w:val="24"/>
              </w:rPr>
            </w:pPr>
            <w:r w:rsidRPr="00FD7CB7">
              <w:rPr>
                <w:color w:val="000000"/>
                <w:szCs w:val="24"/>
              </w:rPr>
              <w:t>Distr.</w:t>
            </w:r>
          </w:p>
          <w:p w:rsidR="007A476D" w:rsidRPr="00FD7CB7" w:rsidRDefault="007A476D" w:rsidP="00C40DA1">
            <w:pPr>
              <w:rPr>
                <w:color w:val="000000"/>
                <w:szCs w:val="24"/>
              </w:rPr>
            </w:pPr>
            <w:r w:rsidRPr="00FD7CB7">
              <w:rPr>
                <w:color w:val="000000"/>
                <w:szCs w:val="24"/>
              </w:rPr>
              <w:t>GENERAL</w:t>
            </w:r>
          </w:p>
          <w:p w:rsidR="007A476D" w:rsidRPr="00FD7CB7" w:rsidRDefault="007A476D" w:rsidP="00C40DA1">
            <w:pPr>
              <w:rPr>
                <w:color w:val="000000"/>
                <w:szCs w:val="24"/>
              </w:rPr>
            </w:pPr>
          </w:p>
          <w:p w:rsidR="007A476D" w:rsidRPr="00FD7CB7" w:rsidRDefault="002E5296" w:rsidP="0073630A">
            <w:fldSimple w:instr=" DOCPROPERTY &quot;Document number&quot;  \* MERGEFORMAT ">
              <w:r w:rsidR="0073630A" w:rsidRPr="0073630A">
                <w:rPr>
                  <w:lang w:val="pt-BR"/>
                </w:rPr>
                <w:t>UNEP/OzL.Pro/ExCom/84/14</w:t>
              </w:r>
            </w:fldSimple>
          </w:p>
          <w:p w:rsidR="007A476D" w:rsidRPr="00FD7CB7" w:rsidRDefault="007A476D" w:rsidP="00C40DA1">
            <w:pPr>
              <w:rPr>
                <w:color w:val="000000"/>
                <w:szCs w:val="24"/>
              </w:rPr>
            </w:pPr>
            <w:r w:rsidRPr="00FD7CB7">
              <w:rPr>
                <w:color w:val="000000"/>
                <w:szCs w:val="24"/>
              </w:rPr>
              <w:fldChar w:fldCharType="begin"/>
            </w:r>
            <w:r w:rsidRPr="00FD7CB7">
              <w:rPr>
                <w:color w:val="000000"/>
                <w:szCs w:val="24"/>
              </w:rPr>
              <w:instrText xml:space="preserve"> DOCPROPERTY "Revision date" \@ "d MMMM YYYY"  \* MERGEFORMAT </w:instrText>
            </w:r>
            <w:r w:rsidRPr="00FD7CB7">
              <w:rPr>
                <w:color w:val="000000"/>
                <w:szCs w:val="24"/>
              </w:rPr>
              <w:fldChar w:fldCharType="separate"/>
            </w:r>
            <w:r w:rsidR="0073630A">
              <w:rPr>
                <w:color w:val="000000"/>
                <w:szCs w:val="24"/>
              </w:rPr>
              <w:t xml:space="preserve">12 </w:t>
            </w:r>
            <w:r w:rsidR="0073630A" w:rsidRPr="0073630A">
              <w:rPr>
                <w:color w:val="000000"/>
                <w:szCs w:val="24"/>
                <w:lang w:val="en-US"/>
              </w:rPr>
              <w:t>November</w:t>
            </w:r>
            <w:r w:rsidR="0073630A">
              <w:rPr>
                <w:color w:val="000000"/>
                <w:szCs w:val="24"/>
              </w:rPr>
              <w:t xml:space="preserve"> 2019</w:t>
            </w:r>
            <w:r w:rsidRPr="00FD7CB7">
              <w:rPr>
                <w:color w:val="000000"/>
                <w:szCs w:val="24"/>
              </w:rPr>
              <w:fldChar w:fldCharType="end"/>
            </w:r>
          </w:p>
          <w:p w:rsidR="007A476D" w:rsidRPr="00FD7CB7" w:rsidRDefault="007A476D" w:rsidP="00C40DA1">
            <w:pPr>
              <w:rPr>
                <w:color w:val="000000"/>
                <w:szCs w:val="24"/>
              </w:rPr>
            </w:pPr>
          </w:p>
          <w:p w:rsidR="007A476D" w:rsidRPr="00FD7CB7" w:rsidRDefault="007A476D" w:rsidP="00C40DA1">
            <w:pPr>
              <w:tabs>
                <w:tab w:val="left" w:pos="10080"/>
              </w:tabs>
              <w:rPr>
                <w:color w:val="000000"/>
                <w:szCs w:val="24"/>
              </w:rPr>
            </w:pPr>
            <w:r w:rsidRPr="00FD7CB7">
              <w:rPr>
                <w:color w:val="000000"/>
                <w:szCs w:val="24"/>
              </w:rPr>
              <w:t>CHINESE</w:t>
            </w:r>
          </w:p>
          <w:p w:rsidR="007A476D" w:rsidRPr="00FD7CB7" w:rsidRDefault="007A476D" w:rsidP="00C40DA1">
            <w:pPr>
              <w:tabs>
                <w:tab w:val="left" w:pos="10080"/>
              </w:tabs>
              <w:rPr>
                <w:color w:val="000000"/>
                <w:spacing w:val="-10"/>
                <w:szCs w:val="24"/>
              </w:rPr>
            </w:pPr>
            <w:r w:rsidRPr="00FD7CB7">
              <w:rPr>
                <w:color w:val="000000"/>
                <w:szCs w:val="24"/>
              </w:rPr>
              <w:t>ORIGINAL: ENGLISH</w:t>
            </w:r>
          </w:p>
          <w:p w:rsidR="007A476D" w:rsidRPr="00FD7CB7" w:rsidRDefault="007A476D" w:rsidP="00C40DA1"/>
        </w:tc>
      </w:tr>
    </w:tbl>
    <w:p w:rsidR="007A476D" w:rsidRPr="00A5384D" w:rsidRDefault="007A476D" w:rsidP="002C57DB">
      <w:pPr>
        <w:pStyle w:val="Normal-para"/>
        <w:numPr>
          <w:ilvl w:val="0"/>
          <w:numId w:val="0"/>
        </w:numPr>
        <w:tabs>
          <w:tab w:val="clear" w:pos="490"/>
          <w:tab w:val="clear" w:pos="979"/>
          <w:tab w:val="clear" w:pos="1469"/>
          <w:tab w:val="left" w:pos="3705"/>
        </w:tabs>
        <w:spacing w:before="0" w:after="0"/>
        <w:rPr>
          <w:color w:val="000000"/>
          <w:szCs w:val="24"/>
        </w:rPr>
      </w:pPr>
      <w:r w:rsidRPr="00A5384D">
        <w:rPr>
          <w:rFonts w:hint="eastAsia"/>
          <w:color w:val="000000"/>
          <w:szCs w:val="24"/>
        </w:rPr>
        <w:t>执行蒙特利尔议定书</w:t>
      </w:r>
    </w:p>
    <w:p w:rsidR="007A476D" w:rsidRPr="00A5384D" w:rsidRDefault="007A476D" w:rsidP="002C57DB">
      <w:pPr>
        <w:pStyle w:val="Normal-para"/>
        <w:numPr>
          <w:ilvl w:val="0"/>
          <w:numId w:val="0"/>
        </w:numPr>
        <w:tabs>
          <w:tab w:val="clear" w:pos="490"/>
          <w:tab w:val="clear" w:pos="979"/>
          <w:tab w:val="clear" w:pos="1469"/>
          <w:tab w:val="left" w:pos="3705"/>
        </w:tabs>
        <w:spacing w:before="0" w:after="0"/>
        <w:rPr>
          <w:color w:val="000000"/>
          <w:szCs w:val="24"/>
        </w:rPr>
      </w:pPr>
      <w:r w:rsidRPr="00A5384D">
        <w:rPr>
          <w:color w:val="000000"/>
          <w:szCs w:val="24"/>
          <w:lang w:val="en-CA"/>
        </w:rPr>
        <w:t xml:space="preserve">  </w:t>
      </w:r>
      <w:r w:rsidRPr="00A5384D">
        <w:rPr>
          <w:rFonts w:hint="eastAsia"/>
          <w:color w:val="000000"/>
          <w:szCs w:val="24"/>
        </w:rPr>
        <w:t>多边基金执行委员会</w:t>
      </w:r>
    </w:p>
    <w:p w:rsidR="007A476D" w:rsidRPr="000F0F4A" w:rsidRDefault="007A476D" w:rsidP="002C57DB">
      <w:pPr>
        <w:ind w:left="360" w:hanging="360"/>
        <w:jc w:val="left"/>
        <w:rPr>
          <w:sz w:val="24"/>
          <w:szCs w:val="24"/>
          <w:lang w:val="en-CA"/>
        </w:rPr>
      </w:pPr>
      <w:r w:rsidRPr="00A8067B">
        <w:rPr>
          <w:rFonts w:hAnsi="SimSun" w:hint="eastAsia"/>
          <w:noProof/>
          <w:sz w:val="24"/>
          <w:szCs w:val="24"/>
          <w:lang w:val="en-CA"/>
        </w:rPr>
        <w:t>第八十四次会议</w:t>
      </w:r>
    </w:p>
    <w:p w:rsidR="007A476D" w:rsidRPr="000F0F4A" w:rsidRDefault="007A476D" w:rsidP="002C57DB">
      <w:pPr>
        <w:ind w:left="360" w:hanging="360"/>
        <w:jc w:val="left"/>
        <w:rPr>
          <w:sz w:val="24"/>
          <w:szCs w:val="24"/>
          <w:lang w:val="en-CA"/>
        </w:rPr>
      </w:pPr>
      <w:smartTag w:uri="urn:schemas-microsoft-com:office:smarttags" w:element="chsdate">
        <w:smartTagPr>
          <w:attr w:name="IsROCDate" w:val="False"/>
          <w:attr w:name="IsLunarDate" w:val="False"/>
          <w:attr w:name="Day" w:val="16"/>
          <w:attr w:name="Month" w:val="12"/>
          <w:attr w:name="Year" w:val="2019"/>
        </w:smartTagPr>
        <w:r>
          <w:rPr>
            <w:noProof/>
            <w:sz w:val="24"/>
            <w:szCs w:val="24"/>
            <w:lang w:val="en-CA"/>
          </w:rPr>
          <w:t>2019</w:t>
        </w:r>
        <w:r w:rsidRPr="000F0F4A">
          <w:rPr>
            <w:rFonts w:hAnsi="SimSun" w:hint="eastAsia"/>
            <w:noProof/>
            <w:sz w:val="24"/>
            <w:szCs w:val="24"/>
            <w:lang w:val="en-CA"/>
          </w:rPr>
          <w:t>年</w:t>
        </w:r>
        <w:r>
          <w:rPr>
            <w:rFonts w:hAnsi="SimSun"/>
            <w:noProof/>
            <w:sz w:val="24"/>
            <w:szCs w:val="24"/>
            <w:lang w:val="en-CA"/>
          </w:rPr>
          <w:t>12</w:t>
        </w:r>
        <w:r w:rsidRPr="000F0F4A">
          <w:rPr>
            <w:rFonts w:hAnsi="SimSun" w:hint="eastAsia"/>
            <w:noProof/>
            <w:sz w:val="24"/>
            <w:szCs w:val="24"/>
            <w:lang w:val="en-CA"/>
          </w:rPr>
          <w:t>月</w:t>
        </w:r>
        <w:r>
          <w:rPr>
            <w:rFonts w:hAnsi="SimSun"/>
            <w:noProof/>
            <w:sz w:val="24"/>
            <w:szCs w:val="24"/>
            <w:lang w:val="en-CA"/>
          </w:rPr>
          <w:t>16</w:t>
        </w:r>
        <w:r w:rsidRPr="000F0F4A">
          <w:rPr>
            <w:rFonts w:hAnsi="SimSun" w:hint="eastAsia"/>
            <w:noProof/>
            <w:sz w:val="24"/>
            <w:szCs w:val="24"/>
            <w:lang w:val="en-CA"/>
          </w:rPr>
          <w:t>日</w:t>
        </w:r>
      </w:smartTag>
      <w:r w:rsidRPr="000F0F4A">
        <w:rPr>
          <w:rFonts w:hAnsi="SimSun" w:hint="eastAsia"/>
          <w:noProof/>
          <w:sz w:val="24"/>
          <w:szCs w:val="24"/>
          <w:lang w:val="en-CA"/>
        </w:rPr>
        <w:t>至</w:t>
      </w:r>
      <w:r>
        <w:rPr>
          <w:rFonts w:hAnsi="SimSun"/>
          <w:noProof/>
          <w:sz w:val="24"/>
          <w:szCs w:val="24"/>
          <w:lang w:val="en-CA"/>
        </w:rPr>
        <w:t>20</w:t>
      </w:r>
      <w:r w:rsidRPr="000F0F4A">
        <w:rPr>
          <w:rFonts w:hAnsi="SimSun" w:hint="eastAsia"/>
          <w:noProof/>
          <w:sz w:val="24"/>
          <w:szCs w:val="24"/>
          <w:lang w:val="en-CA"/>
        </w:rPr>
        <w:t>日，蒙特利尔</w:t>
      </w:r>
    </w:p>
    <w:p w:rsidR="007A476D" w:rsidRDefault="007A476D">
      <w:pPr>
        <w:tabs>
          <w:tab w:val="left" w:pos="8280"/>
        </w:tabs>
        <w:rPr>
          <w:szCs w:val="24"/>
          <w:lang w:val="en-US"/>
        </w:rPr>
      </w:pPr>
    </w:p>
    <w:p w:rsidR="00633049" w:rsidRDefault="00633049">
      <w:pPr>
        <w:tabs>
          <w:tab w:val="left" w:pos="8280"/>
        </w:tabs>
        <w:rPr>
          <w:szCs w:val="24"/>
          <w:lang w:val="en-US"/>
        </w:rPr>
      </w:pPr>
    </w:p>
    <w:p w:rsidR="007A476D" w:rsidRPr="002C57DB" w:rsidRDefault="007A476D">
      <w:pPr>
        <w:tabs>
          <w:tab w:val="left" w:pos="8280"/>
        </w:tabs>
        <w:rPr>
          <w:szCs w:val="24"/>
          <w:lang w:val="en-US"/>
        </w:rPr>
      </w:pPr>
    </w:p>
    <w:p w:rsidR="007A476D" w:rsidRDefault="007A476D">
      <w:pPr>
        <w:tabs>
          <w:tab w:val="left" w:pos="8280"/>
        </w:tabs>
        <w:jc w:val="center"/>
        <w:rPr>
          <w:rFonts w:ascii="SimSun"/>
          <w:b/>
          <w:sz w:val="28"/>
          <w:szCs w:val="28"/>
          <w:lang w:val="zh-CN"/>
        </w:rPr>
      </w:pPr>
      <w:r w:rsidRPr="002C57DB">
        <w:rPr>
          <w:rFonts w:ascii="SimSun" w:hint="eastAsia"/>
          <w:b/>
          <w:sz w:val="28"/>
          <w:szCs w:val="28"/>
          <w:lang w:val="zh-CN"/>
        </w:rPr>
        <w:t>评价维修行业能源效率的案头研究的进度报告</w:t>
      </w:r>
    </w:p>
    <w:p w:rsidR="00633049" w:rsidRPr="002C57DB" w:rsidRDefault="00633049">
      <w:pPr>
        <w:tabs>
          <w:tab w:val="left" w:pos="8280"/>
        </w:tabs>
        <w:jc w:val="center"/>
        <w:rPr>
          <w:b/>
          <w:sz w:val="28"/>
          <w:szCs w:val="28"/>
        </w:rPr>
      </w:pPr>
    </w:p>
    <w:p w:rsidR="007A476D" w:rsidRDefault="007A476D">
      <w:pPr>
        <w:tabs>
          <w:tab w:val="left" w:pos="8280"/>
        </w:tabs>
        <w:spacing w:line="360" w:lineRule="auto"/>
        <w:rPr>
          <w:szCs w:val="24"/>
        </w:rPr>
      </w:pPr>
    </w:p>
    <w:p w:rsidR="007A476D" w:rsidRDefault="007A476D">
      <w:pPr>
        <w:pStyle w:val="Heading1"/>
        <w:numPr>
          <w:ilvl w:val="0"/>
          <w:numId w:val="22"/>
        </w:numPr>
        <w:ind w:left="0" w:firstLine="0"/>
        <w:rPr>
          <w:szCs w:val="24"/>
        </w:rPr>
      </w:pPr>
      <w:r>
        <w:rPr>
          <w:rFonts w:ascii="SimSun" w:hint="eastAsia"/>
          <w:szCs w:val="24"/>
          <w:lang w:val="zh-CN"/>
        </w:rPr>
        <w:t>执行委员会第八十三次会议核准了附于本文件附件一的评价维修行业能源效率的案头研究的工作范围</w:t>
      </w:r>
      <w:r>
        <w:rPr>
          <w:rFonts w:ascii="SimSun" w:hint="eastAsia"/>
          <w:szCs w:val="24"/>
        </w:rPr>
        <w:t>（</w:t>
      </w:r>
      <w:r>
        <w:rPr>
          <w:szCs w:val="24"/>
        </w:rPr>
        <w:t>TOR</w:t>
      </w:r>
      <w:r>
        <w:rPr>
          <w:rFonts w:ascii="SimSun" w:hint="eastAsia"/>
          <w:szCs w:val="24"/>
        </w:rPr>
        <w:t>）</w:t>
      </w:r>
      <w:r>
        <w:rPr>
          <w:rStyle w:val="FootnoteReference"/>
          <w:szCs w:val="24"/>
          <w:lang w:val="zh-CN"/>
        </w:rPr>
        <w:footnoteReference w:id="1"/>
      </w:r>
      <w:r>
        <w:rPr>
          <w:rFonts w:ascii="SimSun" w:hint="eastAsia"/>
          <w:szCs w:val="24"/>
          <w:lang w:val="zh-CN"/>
        </w:rPr>
        <w:t>。这项案头研究</w:t>
      </w:r>
      <w:r>
        <w:rPr>
          <w:rFonts w:ascii="SimSun" w:hint="eastAsia"/>
          <w:szCs w:val="24"/>
          <w:lang w:val="en-US"/>
        </w:rPr>
        <w:t>，</w:t>
      </w:r>
      <w:r>
        <w:rPr>
          <w:rFonts w:ascii="SimSun" w:hint="eastAsia"/>
          <w:szCs w:val="24"/>
          <w:lang w:val="zh-CN"/>
        </w:rPr>
        <w:t>除其他外</w:t>
      </w:r>
      <w:r>
        <w:rPr>
          <w:rFonts w:ascii="SimSun" w:hint="eastAsia"/>
          <w:szCs w:val="24"/>
          <w:lang w:val="en-US"/>
        </w:rPr>
        <w:t>，</w:t>
      </w:r>
      <w:r>
        <w:rPr>
          <w:rFonts w:ascii="SimSun" w:hint="eastAsia"/>
          <w:szCs w:val="24"/>
          <w:lang w:val="zh-CN"/>
        </w:rPr>
        <w:t>将分析以下各项问题</w:t>
      </w:r>
      <w:r>
        <w:rPr>
          <w:rFonts w:ascii="SimSun" w:hint="eastAsia"/>
          <w:szCs w:val="24"/>
          <w:lang w:val="en-US"/>
        </w:rPr>
        <w:t>：“</w:t>
      </w:r>
      <w:r>
        <w:rPr>
          <w:rFonts w:ascii="SimSun" w:hint="eastAsia"/>
          <w:szCs w:val="24"/>
          <w:lang w:val="zh-CN"/>
        </w:rPr>
        <w:t>制定制冷剂和能源效率的规范和标准</w:t>
      </w:r>
      <w:r>
        <w:rPr>
          <w:rFonts w:ascii="SimSun" w:hint="eastAsia"/>
          <w:szCs w:val="24"/>
          <w:lang w:val="en-US"/>
        </w:rPr>
        <w:t>，</w:t>
      </w:r>
      <w:r>
        <w:rPr>
          <w:rFonts w:ascii="SimSun" w:hint="eastAsia"/>
          <w:szCs w:val="24"/>
          <w:lang w:val="zh-CN"/>
        </w:rPr>
        <w:t>以便有利于在制冷和空调</w:t>
      </w:r>
      <w:r>
        <w:rPr>
          <w:rFonts w:ascii="SimSun" w:hint="eastAsia"/>
          <w:szCs w:val="24"/>
          <w:lang w:val="en-US"/>
        </w:rPr>
        <w:t>（</w:t>
      </w:r>
      <w:r>
        <w:rPr>
          <w:szCs w:val="24"/>
          <w:lang w:val="en-US"/>
        </w:rPr>
        <w:t>RAC</w:t>
      </w:r>
      <w:r>
        <w:rPr>
          <w:rFonts w:ascii="SimSun" w:hint="eastAsia"/>
          <w:szCs w:val="24"/>
          <w:lang w:val="en-US"/>
        </w:rPr>
        <w:t>）</w:t>
      </w:r>
      <w:r>
        <w:rPr>
          <w:rFonts w:ascii="SimSun" w:hint="eastAsia"/>
          <w:szCs w:val="24"/>
          <w:lang w:val="zh-CN"/>
        </w:rPr>
        <w:t>行业采用低全球升温潜能值</w:t>
      </w:r>
      <w:r>
        <w:rPr>
          <w:rFonts w:ascii="SimSun" w:hint="eastAsia"/>
          <w:szCs w:val="24"/>
          <w:lang w:val="en-US"/>
        </w:rPr>
        <w:t>（</w:t>
      </w:r>
      <w:r>
        <w:rPr>
          <w:szCs w:val="24"/>
          <w:lang w:val="en-US"/>
        </w:rPr>
        <w:t>GWP</w:t>
      </w:r>
      <w:r>
        <w:rPr>
          <w:rFonts w:ascii="SimSun" w:hint="eastAsia"/>
          <w:szCs w:val="24"/>
          <w:lang w:val="en-US"/>
        </w:rPr>
        <w:t>）</w:t>
      </w:r>
      <w:r>
        <w:rPr>
          <w:rFonts w:ascii="SimSun" w:hint="eastAsia"/>
          <w:szCs w:val="24"/>
          <w:lang w:val="zh-CN"/>
        </w:rPr>
        <w:t>技术</w:t>
      </w:r>
      <w:r>
        <w:rPr>
          <w:rFonts w:ascii="SimSun" w:hint="eastAsia"/>
          <w:szCs w:val="24"/>
          <w:lang w:val="en-US"/>
        </w:rPr>
        <w:t>；</w:t>
      </w:r>
      <w:r>
        <w:rPr>
          <w:rFonts w:ascii="SimSun" w:hint="eastAsia"/>
          <w:szCs w:val="24"/>
          <w:lang w:val="zh-CN"/>
        </w:rPr>
        <w:t>提高第</w:t>
      </w:r>
      <w:r>
        <w:rPr>
          <w:szCs w:val="24"/>
          <w:lang w:val="en-US"/>
        </w:rPr>
        <w:t>5</w:t>
      </w:r>
      <w:r>
        <w:rPr>
          <w:rFonts w:ascii="SimSun" w:hint="eastAsia"/>
          <w:szCs w:val="24"/>
          <w:lang w:val="zh-CN"/>
        </w:rPr>
        <w:t>条国家的能源效率</w:t>
      </w:r>
      <w:r>
        <w:rPr>
          <w:rFonts w:ascii="SimSun" w:hint="eastAsia"/>
          <w:szCs w:val="24"/>
          <w:lang w:val="en-US"/>
        </w:rPr>
        <w:t>；</w:t>
      </w:r>
      <w:r>
        <w:rPr>
          <w:rFonts w:ascii="SimSun" w:hint="eastAsia"/>
          <w:szCs w:val="24"/>
          <w:lang w:val="zh-CN"/>
        </w:rPr>
        <w:t>以及当地努力衡量示范项目以外的能源效率变化</w:t>
      </w:r>
      <w:r>
        <w:rPr>
          <w:rFonts w:ascii="SimSun" w:hint="eastAsia"/>
          <w:szCs w:val="24"/>
          <w:lang w:val="en-US"/>
        </w:rPr>
        <w:t>”</w:t>
      </w:r>
      <w:r>
        <w:rPr>
          <w:rFonts w:ascii="SimSun" w:hint="eastAsia"/>
          <w:szCs w:val="24"/>
          <w:lang w:val="zh-CN"/>
        </w:rPr>
        <w:t>。</w:t>
      </w:r>
    </w:p>
    <w:p w:rsidR="007A476D" w:rsidRDefault="007A476D">
      <w:pPr>
        <w:pStyle w:val="Heading1"/>
        <w:numPr>
          <w:ilvl w:val="0"/>
          <w:numId w:val="22"/>
        </w:numPr>
        <w:ind w:left="0" w:firstLine="0"/>
        <w:rPr>
          <w:szCs w:val="24"/>
        </w:rPr>
      </w:pPr>
      <w:r>
        <w:rPr>
          <w:rFonts w:ascii="SimSun" w:hint="eastAsia"/>
          <w:szCs w:val="24"/>
          <w:lang w:val="zh-CN"/>
        </w:rPr>
        <w:t>鉴于进行评价维修行业能源效率的案头研究面临的挑战</w:t>
      </w:r>
      <w:r>
        <w:rPr>
          <w:rStyle w:val="FootnoteReference"/>
          <w:szCs w:val="24"/>
          <w:lang w:val="zh-CN"/>
        </w:rPr>
        <w:footnoteReference w:id="2"/>
      </w:r>
      <w:r>
        <w:rPr>
          <w:rFonts w:ascii="SimSun" w:hint="eastAsia"/>
          <w:szCs w:val="24"/>
          <w:lang w:val="zh-CN"/>
        </w:rPr>
        <w:t>以及需要给予足够时间收集信息和数据</w:t>
      </w:r>
      <w:r>
        <w:rPr>
          <w:rFonts w:ascii="SimSun" w:hint="eastAsia"/>
          <w:szCs w:val="24"/>
        </w:rPr>
        <w:t>，</w:t>
      </w:r>
      <w:r>
        <w:rPr>
          <w:rFonts w:ascii="SimSun" w:hint="eastAsia"/>
          <w:szCs w:val="24"/>
          <w:lang w:val="zh-CN"/>
        </w:rPr>
        <w:t>执行委员会在核准工作范围</w:t>
      </w:r>
      <w:r>
        <w:rPr>
          <w:rFonts w:ascii="SimSun" w:hint="eastAsia"/>
          <w:szCs w:val="24"/>
        </w:rPr>
        <w:t>（</w:t>
      </w:r>
      <w:r>
        <w:rPr>
          <w:szCs w:val="24"/>
        </w:rPr>
        <w:t>TOR</w:t>
      </w:r>
      <w:r>
        <w:rPr>
          <w:rFonts w:ascii="SimSun" w:hint="eastAsia"/>
          <w:szCs w:val="24"/>
        </w:rPr>
        <w:t>）</w:t>
      </w:r>
      <w:r>
        <w:rPr>
          <w:rFonts w:ascii="SimSun" w:hint="eastAsia"/>
          <w:szCs w:val="24"/>
          <w:lang w:val="zh-CN"/>
        </w:rPr>
        <w:t>时</w:t>
      </w:r>
      <w:r>
        <w:rPr>
          <w:rFonts w:ascii="SimSun" w:hint="eastAsia"/>
          <w:szCs w:val="24"/>
        </w:rPr>
        <w:t>，</w:t>
      </w:r>
      <w:r>
        <w:rPr>
          <w:rFonts w:ascii="SimSun" w:hint="eastAsia"/>
          <w:szCs w:val="24"/>
          <w:lang w:val="zh-CN"/>
        </w:rPr>
        <w:t>还决定这项案头研究将提交给第八十六次会议并要求高级监测和评价干事向第八十四次会议提交有关案头研究的最新进展状况</w:t>
      </w:r>
      <w:r>
        <w:rPr>
          <w:rFonts w:ascii="SimSun" w:hint="eastAsia"/>
          <w:szCs w:val="24"/>
        </w:rPr>
        <w:t>（</w:t>
      </w:r>
      <w:r>
        <w:rPr>
          <w:rFonts w:ascii="SimSun" w:hint="eastAsia"/>
          <w:szCs w:val="24"/>
          <w:lang w:val="zh-CN"/>
        </w:rPr>
        <w:t>第</w:t>
      </w:r>
      <w:r>
        <w:rPr>
          <w:szCs w:val="24"/>
        </w:rPr>
        <w:t>83/9</w:t>
      </w:r>
      <w:r>
        <w:rPr>
          <w:rFonts w:ascii="SimSun" w:hint="eastAsia"/>
          <w:szCs w:val="24"/>
          <w:lang w:val="zh-CN"/>
        </w:rPr>
        <w:t>号决定</w:t>
      </w:r>
      <w:r>
        <w:rPr>
          <w:rFonts w:ascii="SimSun" w:hint="eastAsia"/>
          <w:szCs w:val="24"/>
        </w:rPr>
        <w:t>（</w:t>
      </w:r>
      <w:r>
        <w:rPr>
          <w:szCs w:val="24"/>
        </w:rPr>
        <w:t>b</w:t>
      </w:r>
      <w:r>
        <w:rPr>
          <w:rFonts w:ascii="SimSun" w:hint="eastAsia"/>
          <w:szCs w:val="24"/>
        </w:rPr>
        <w:t>）</w:t>
      </w:r>
      <w:r>
        <w:rPr>
          <w:rFonts w:ascii="SimSun" w:hint="eastAsia"/>
          <w:szCs w:val="24"/>
          <w:lang w:val="zh-CN"/>
        </w:rPr>
        <w:t>和</w:t>
      </w:r>
      <w:r>
        <w:rPr>
          <w:rFonts w:ascii="SimSun" w:hint="eastAsia"/>
          <w:szCs w:val="24"/>
        </w:rPr>
        <w:t>（</w:t>
      </w:r>
      <w:r>
        <w:rPr>
          <w:szCs w:val="24"/>
        </w:rPr>
        <w:t>c</w:t>
      </w:r>
      <w:r>
        <w:rPr>
          <w:rFonts w:ascii="SimSun" w:hint="eastAsia"/>
          <w:szCs w:val="24"/>
        </w:rPr>
        <w:t>））</w:t>
      </w:r>
      <w:r>
        <w:rPr>
          <w:rFonts w:ascii="SimSun" w:hint="eastAsia"/>
          <w:szCs w:val="24"/>
          <w:lang w:val="zh-CN"/>
        </w:rPr>
        <w:t>。根据第</w:t>
      </w:r>
      <w:r>
        <w:rPr>
          <w:szCs w:val="24"/>
          <w:lang w:val="en-US"/>
        </w:rPr>
        <w:t>83/9</w:t>
      </w:r>
      <w:r>
        <w:rPr>
          <w:rFonts w:ascii="SimSun" w:hint="eastAsia"/>
          <w:szCs w:val="24"/>
          <w:lang w:val="zh-CN"/>
        </w:rPr>
        <w:t>号决定</w:t>
      </w:r>
      <w:r>
        <w:rPr>
          <w:rFonts w:ascii="SimSun" w:hint="eastAsia"/>
          <w:szCs w:val="24"/>
          <w:lang w:val="en-US"/>
        </w:rPr>
        <w:t>（</w:t>
      </w:r>
      <w:r>
        <w:rPr>
          <w:szCs w:val="24"/>
          <w:lang w:val="en-US"/>
        </w:rPr>
        <w:t>c</w:t>
      </w:r>
      <w:r>
        <w:rPr>
          <w:rFonts w:ascii="SimSun" w:hint="eastAsia"/>
          <w:szCs w:val="24"/>
          <w:lang w:val="en-US"/>
        </w:rPr>
        <w:t>）</w:t>
      </w:r>
      <w:r>
        <w:rPr>
          <w:rFonts w:ascii="SimSun" w:hint="eastAsia"/>
          <w:szCs w:val="24"/>
          <w:lang w:val="zh-CN"/>
        </w:rPr>
        <w:t>的规定</w:t>
      </w:r>
      <w:r>
        <w:rPr>
          <w:rFonts w:ascii="SimSun" w:hint="eastAsia"/>
          <w:szCs w:val="24"/>
          <w:lang w:val="en-US"/>
        </w:rPr>
        <w:t>，</w:t>
      </w:r>
      <w:r>
        <w:rPr>
          <w:rFonts w:ascii="SimSun" w:hint="eastAsia"/>
          <w:szCs w:val="24"/>
          <w:lang w:val="zh-CN"/>
        </w:rPr>
        <w:t>本文件提供了在编制案头研究方面取得的进展。</w:t>
      </w:r>
    </w:p>
    <w:p w:rsidR="007A476D" w:rsidRDefault="007A476D">
      <w:pPr>
        <w:pStyle w:val="Heading1"/>
        <w:numPr>
          <w:ilvl w:val="0"/>
          <w:numId w:val="22"/>
        </w:numPr>
        <w:ind w:left="0" w:firstLine="0"/>
        <w:rPr>
          <w:szCs w:val="24"/>
        </w:rPr>
      </w:pPr>
      <w:r>
        <w:rPr>
          <w:rFonts w:ascii="SimSun" w:hint="eastAsia"/>
          <w:szCs w:val="24"/>
          <w:lang w:val="zh-CN"/>
        </w:rPr>
        <w:t>时至今日</w:t>
      </w:r>
      <w:r>
        <w:rPr>
          <w:rFonts w:ascii="SimSun" w:hint="eastAsia"/>
          <w:szCs w:val="24"/>
        </w:rPr>
        <w:t>，</w:t>
      </w:r>
      <w:r>
        <w:rPr>
          <w:rFonts w:ascii="SimSun" w:hint="eastAsia"/>
          <w:szCs w:val="24"/>
          <w:lang w:val="zh-CN"/>
        </w:rPr>
        <w:t>已经确定了一名在审查多边基金供资的维修行业项目方面具有广泛知识和经验以及具有能源效率技术专业的顾问。编制了与能源效率有关的文件清单</w:t>
      </w:r>
      <w:r>
        <w:rPr>
          <w:rFonts w:ascii="SimSun" w:hint="eastAsia"/>
          <w:szCs w:val="24"/>
          <w:lang w:val="en-US"/>
        </w:rPr>
        <w:t>，</w:t>
      </w:r>
      <w:r>
        <w:rPr>
          <w:rFonts w:ascii="SimSun" w:hint="eastAsia"/>
          <w:szCs w:val="24"/>
          <w:lang w:val="zh-CN"/>
        </w:rPr>
        <w:t>包括以前的评价报告、项目文件、进度报告和项目完成报告。这份清单作为本文件的附件二提交。此外</w:t>
      </w:r>
      <w:r>
        <w:rPr>
          <w:rFonts w:ascii="SimSun" w:hint="eastAsia"/>
          <w:szCs w:val="24"/>
          <w:lang w:val="en-US"/>
        </w:rPr>
        <w:t>，</w:t>
      </w:r>
      <w:r>
        <w:rPr>
          <w:rFonts w:ascii="SimSun" w:hint="eastAsia"/>
          <w:szCs w:val="24"/>
          <w:lang w:val="zh-CN"/>
        </w:rPr>
        <w:t>还编制了执行委员会、双边和执行机构以及技术和经济评估小组提交的有关工作范围的文件。该顾问将分析这些文件并在向第八十六次会议提交的案头研究中提出分析结果</w:t>
      </w:r>
      <w:r>
        <w:rPr>
          <w:rFonts w:ascii="SimSun" w:hint="eastAsia"/>
          <w:szCs w:val="24"/>
          <w:lang w:val="en-US"/>
        </w:rPr>
        <w:t>，</w:t>
      </w:r>
      <w:r>
        <w:rPr>
          <w:rFonts w:ascii="SimSun" w:hint="eastAsia"/>
          <w:szCs w:val="24"/>
          <w:lang w:val="zh-CN"/>
        </w:rPr>
        <w:t>执行委员会将根据这项分析结果决定第二阶段评价工作的进行方式。</w:t>
      </w:r>
      <w:r>
        <w:rPr>
          <w:szCs w:val="24"/>
        </w:rPr>
        <w:t xml:space="preserve"> </w:t>
      </w:r>
    </w:p>
    <w:p w:rsidR="007A476D" w:rsidRDefault="007A476D">
      <w:pPr>
        <w:pStyle w:val="Heading1"/>
        <w:keepNext/>
        <w:keepLines/>
        <w:rPr>
          <w:b/>
          <w:szCs w:val="24"/>
          <w:lang w:val="en-US"/>
        </w:rPr>
      </w:pPr>
      <w:r>
        <w:rPr>
          <w:rFonts w:ascii="SimSun" w:hint="eastAsia"/>
          <w:b/>
          <w:szCs w:val="24"/>
          <w:lang w:val="zh-CN"/>
        </w:rPr>
        <w:t>建议</w:t>
      </w:r>
    </w:p>
    <w:p w:rsidR="007A476D" w:rsidRDefault="007A476D">
      <w:pPr>
        <w:pStyle w:val="Heading1"/>
        <w:numPr>
          <w:ilvl w:val="0"/>
          <w:numId w:val="22"/>
        </w:numPr>
        <w:ind w:left="0" w:firstLine="0"/>
        <w:rPr>
          <w:szCs w:val="24"/>
        </w:rPr>
      </w:pPr>
      <w:r>
        <w:rPr>
          <w:rFonts w:ascii="SimSun" w:hint="eastAsia"/>
          <w:szCs w:val="24"/>
          <w:lang w:val="zh-CN"/>
        </w:rPr>
        <w:t>谨建议执行委员会注意到</w:t>
      </w:r>
      <w:r>
        <w:rPr>
          <w:szCs w:val="24"/>
          <w:lang w:val="en-US"/>
        </w:rPr>
        <w:t>UNEP/OzL.Pro/ExCom/84/14</w:t>
      </w:r>
      <w:r>
        <w:rPr>
          <w:rFonts w:ascii="SimSun" w:hint="eastAsia"/>
          <w:szCs w:val="24"/>
          <w:lang w:val="zh-CN"/>
        </w:rPr>
        <w:t>号文件所载关于评价维修行业能源效率的案头研究的进度报告。</w:t>
      </w:r>
    </w:p>
    <w:p w:rsidR="007A476D" w:rsidRDefault="007A476D">
      <w:pPr>
        <w:tabs>
          <w:tab w:val="left" w:pos="8280"/>
        </w:tabs>
        <w:rPr>
          <w:szCs w:val="24"/>
        </w:rPr>
      </w:pPr>
    </w:p>
    <w:p w:rsidR="00633049" w:rsidRDefault="00633049">
      <w:pPr>
        <w:tabs>
          <w:tab w:val="left" w:pos="8280"/>
        </w:tabs>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7A476D" w:rsidRPr="002E5296" w:rsidRDefault="00633049" w:rsidP="00633049">
      <w:pPr>
        <w:tabs>
          <w:tab w:val="left" w:pos="2753"/>
        </w:tabs>
        <w:rPr>
          <w:szCs w:val="24"/>
          <w:lang w:val="en-CA"/>
        </w:rPr>
        <w:sectPr w:rsidR="007A476D" w:rsidRPr="002E5296">
          <w:headerReference w:type="even" r:id="rId9"/>
          <w:headerReference w:type="default" r:id="rId10"/>
          <w:footerReference w:type="even" r:id="rId11"/>
          <w:footerReference w:type="default" r:id="rId12"/>
          <w:footerReference w:type="first" r:id="rId13"/>
          <w:pgSz w:w="12240" w:h="15840" w:code="1"/>
          <w:pgMar w:top="720" w:right="1440" w:bottom="864" w:left="1440" w:header="720" w:footer="475" w:gutter="0"/>
          <w:cols w:space="720"/>
          <w:titlePg/>
        </w:sectPr>
      </w:pPr>
      <w:r>
        <w:rPr>
          <w:szCs w:val="24"/>
        </w:rPr>
        <w:tab/>
      </w:r>
    </w:p>
    <w:p w:rsidR="007A476D" w:rsidRDefault="007A476D">
      <w:pPr>
        <w:tabs>
          <w:tab w:val="left" w:pos="8280"/>
        </w:tabs>
        <w:rPr>
          <w:szCs w:val="24"/>
          <w:lang w:val="en-CA"/>
        </w:rPr>
      </w:pPr>
    </w:p>
    <w:tbl>
      <w:tblPr>
        <w:tblW w:w="0" w:type="auto"/>
        <w:tblLayout w:type="fixed"/>
        <w:tblLook w:val="00A0" w:firstRow="1" w:lastRow="0" w:firstColumn="1" w:lastColumn="0" w:noHBand="0" w:noVBand="0"/>
      </w:tblPr>
      <w:tblGrid>
        <w:gridCol w:w="1915"/>
        <w:gridCol w:w="1915"/>
        <w:gridCol w:w="1915"/>
        <w:gridCol w:w="1915"/>
        <w:gridCol w:w="1916"/>
      </w:tblGrid>
      <w:tr w:rsidR="007A476D">
        <w:tc>
          <w:tcPr>
            <w:tcW w:w="1915" w:type="dxa"/>
          </w:tcPr>
          <w:p w:rsidR="007A476D" w:rsidRDefault="007A476D">
            <w:pPr>
              <w:tabs>
                <w:tab w:val="left" w:pos="8280"/>
              </w:tabs>
              <w:rPr>
                <w:szCs w:val="24"/>
                <w:lang w:val="en-CA"/>
              </w:rPr>
            </w:pPr>
          </w:p>
        </w:tc>
        <w:tc>
          <w:tcPr>
            <w:tcW w:w="1915" w:type="dxa"/>
          </w:tcPr>
          <w:p w:rsidR="007A476D" w:rsidRDefault="007A476D">
            <w:pPr>
              <w:tabs>
                <w:tab w:val="left" w:pos="8280"/>
              </w:tabs>
              <w:rPr>
                <w:szCs w:val="24"/>
                <w:lang w:val="en-CA"/>
              </w:rPr>
            </w:pPr>
          </w:p>
        </w:tc>
        <w:tc>
          <w:tcPr>
            <w:tcW w:w="1915" w:type="dxa"/>
            <w:tcBorders>
              <w:bottom w:val="single" w:sz="4" w:space="0" w:color="auto"/>
            </w:tcBorders>
          </w:tcPr>
          <w:p w:rsidR="007A476D" w:rsidRDefault="007A476D">
            <w:pPr>
              <w:tabs>
                <w:tab w:val="left" w:pos="8280"/>
              </w:tabs>
              <w:rPr>
                <w:szCs w:val="24"/>
                <w:lang w:val="en-CA"/>
              </w:rPr>
            </w:pPr>
          </w:p>
        </w:tc>
        <w:tc>
          <w:tcPr>
            <w:tcW w:w="1915" w:type="dxa"/>
          </w:tcPr>
          <w:p w:rsidR="007A476D" w:rsidRDefault="007A476D">
            <w:pPr>
              <w:tabs>
                <w:tab w:val="left" w:pos="8280"/>
              </w:tabs>
              <w:rPr>
                <w:szCs w:val="24"/>
                <w:lang w:val="en-CA"/>
              </w:rPr>
            </w:pPr>
          </w:p>
        </w:tc>
        <w:tc>
          <w:tcPr>
            <w:tcW w:w="1916" w:type="dxa"/>
          </w:tcPr>
          <w:p w:rsidR="007A476D" w:rsidRDefault="007A476D">
            <w:pPr>
              <w:tabs>
                <w:tab w:val="left" w:pos="8280"/>
              </w:tabs>
              <w:rPr>
                <w:szCs w:val="24"/>
                <w:lang w:val="en-CA"/>
              </w:rPr>
            </w:pPr>
          </w:p>
        </w:tc>
      </w:tr>
    </w:tbl>
    <w:p w:rsidR="00633049" w:rsidRDefault="00633049">
      <w:pPr>
        <w:tabs>
          <w:tab w:val="left" w:pos="8280"/>
        </w:tabs>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bookmarkStart w:id="0" w:name="_GoBack"/>
      <w:bookmarkEnd w:id="0"/>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633049" w:rsidRPr="00633049" w:rsidRDefault="00633049" w:rsidP="00633049">
      <w:pPr>
        <w:rPr>
          <w:szCs w:val="24"/>
        </w:rPr>
      </w:pPr>
    </w:p>
    <w:p w:rsidR="007A476D" w:rsidRPr="00633049" w:rsidRDefault="007A476D" w:rsidP="00633049">
      <w:pPr>
        <w:rPr>
          <w:szCs w:val="24"/>
        </w:rPr>
      </w:pPr>
    </w:p>
    <w:sectPr w:rsidR="007A476D" w:rsidRPr="00633049" w:rsidSect="007A476D">
      <w:headerReference w:type="even" r:id="rId14"/>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476D" w:rsidRDefault="007A476D">
      <w:pPr>
        <w:rPr>
          <w:szCs w:val="24"/>
        </w:rPr>
      </w:pPr>
      <w:r>
        <w:rPr>
          <w:szCs w:val="24"/>
        </w:rPr>
        <w:separator/>
      </w:r>
    </w:p>
  </w:endnote>
  <w:endnote w:type="continuationSeparator" w:id="0">
    <w:p w:rsidR="007A476D" w:rsidRDefault="007A476D">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Hei">
    <w:altName w:val="Lucida Sans Unicode"/>
    <w:panose1 w:val="02010600030101010101"/>
    <w:charset w:val="00"/>
    <w:family w:val="roman"/>
    <w:notTrueType/>
    <w:pitch w:val="default"/>
    <w:sig w:usb0="00000003" w:usb1="00000000" w:usb2="00000000" w:usb3="00000000" w:csb0="00000001" w:csb1="00000000"/>
  </w:font>
  <w:font w:name="Univers Bold">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7A476D">
    <w:pPr>
      <w:jc w:val="center"/>
      <w:rPr>
        <w:szCs w:val="24"/>
      </w:rPr>
    </w:pPr>
    <w:r>
      <w:rPr>
        <w:szCs w:val="24"/>
      </w:rPr>
      <w:fldChar w:fldCharType="begin"/>
    </w:r>
    <w:r>
      <w:rPr>
        <w:szCs w:val="24"/>
      </w:rPr>
      <w:instrText xml:space="preserve"> PAGE </w:instrText>
    </w:r>
    <w:r>
      <w:rPr>
        <w:szCs w:val="24"/>
      </w:rPr>
      <w:fldChar w:fldCharType="separate"/>
    </w:r>
    <w:r w:rsidR="00242CD1">
      <w:rPr>
        <w:noProof/>
        <w:szCs w:val="24"/>
      </w:rPr>
      <w:t>2</w:t>
    </w:r>
    <w:r>
      <w:rPr>
        <w:szCs w:val="24"/>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7A476D">
    <w:pPr>
      <w:jc w:val="center"/>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7A476D" w:rsidP="00391D2A">
    <w:pPr>
      <w:pBdr>
        <w:top w:val="single" w:sz="4" w:space="1" w:color="auto"/>
        <w:left w:val="single" w:sz="4" w:space="4" w:color="auto"/>
        <w:bottom w:val="single" w:sz="4" w:space="1" w:color="auto"/>
        <w:right w:val="single" w:sz="4" w:space="4" w:color="auto"/>
      </w:pBdr>
      <w:jc w:val="center"/>
      <w:rPr>
        <w:sz w:val="20"/>
        <w:szCs w:val="20"/>
      </w:rPr>
    </w:pPr>
    <w:r>
      <w:rPr>
        <w:rFonts w:hint="eastAsia"/>
        <w:sz w:val="20"/>
        <w:szCs w:val="20"/>
      </w:rPr>
      <w:t>执行蒙特利尔议定书多边基金执行委员会的会前文件不妨碍文件印发后执行委员会可能作出的任何决定。</w:t>
    </w:r>
  </w:p>
  <w:p w:rsidR="007A476D" w:rsidRPr="002472B2" w:rsidRDefault="007A476D" w:rsidP="00391D2A">
    <w:pPr>
      <w:pStyle w:val="Footer"/>
    </w:pPr>
  </w:p>
  <w:p w:rsidR="007A476D" w:rsidRPr="00391D2A" w:rsidRDefault="007A476D" w:rsidP="00391D2A">
    <w:pPr>
      <w:pStyle w:val="Footer"/>
      <w:rPr>
        <w:szCs w:val="24"/>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296" w:rsidRPr="002472B2" w:rsidRDefault="002E5296" w:rsidP="00391D2A">
    <w:pPr>
      <w:pStyle w:val="Footer"/>
    </w:pPr>
  </w:p>
  <w:p w:rsidR="002E5296" w:rsidRPr="00391D2A" w:rsidRDefault="002E5296" w:rsidP="00391D2A">
    <w:pPr>
      <w:pStyle w:val="Footer"/>
      <w:rPr>
        <w:szCs w:val="24"/>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476D" w:rsidRDefault="007A476D">
      <w:pPr>
        <w:rPr>
          <w:szCs w:val="24"/>
        </w:rPr>
      </w:pPr>
      <w:r>
        <w:rPr>
          <w:szCs w:val="24"/>
        </w:rPr>
        <w:separator/>
      </w:r>
    </w:p>
  </w:footnote>
  <w:footnote w:type="continuationSeparator" w:id="0">
    <w:p w:rsidR="007A476D" w:rsidRDefault="007A476D">
      <w:pPr>
        <w:rPr>
          <w:szCs w:val="24"/>
        </w:rPr>
      </w:pPr>
      <w:r>
        <w:rPr>
          <w:szCs w:val="24"/>
        </w:rPr>
        <w:continuationSeparator/>
      </w:r>
    </w:p>
  </w:footnote>
  <w:footnote w:id="1">
    <w:p w:rsidR="007A476D" w:rsidRDefault="007A476D">
      <w:pPr>
        <w:pStyle w:val="FootnoteText"/>
      </w:pPr>
      <w:r>
        <w:rPr>
          <w:rStyle w:val="FootnoteReference"/>
        </w:rPr>
        <w:footnoteRef/>
      </w:r>
      <w:r>
        <w:t xml:space="preserve"> </w:t>
      </w:r>
      <w:r>
        <w:rPr>
          <w:lang w:val="en-US"/>
        </w:rPr>
        <w:t>UNEP/OzL.Pro/ExCom/83/10/Rev.1</w:t>
      </w:r>
      <w:r>
        <w:rPr>
          <w:rFonts w:ascii="SimSun" w:hint="eastAsia"/>
          <w:lang w:val="zh-CN"/>
        </w:rPr>
        <w:t>。</w:t>
      </w:r>
    </w:p>
  </w:footnote>
  <w:footnote w:id="2">
    <w:p w:rsidR="007A476D" w:rsidRDefault="007A476D">
      <w:pPr>
        <w:pStyle w:val="FootnoteText"/>
        <w:rPr>
          <w:rFonts w:ascii="SimSun"/>
          <w:lang w:val="zh-CN"/>
        </w:rPr>
      </w:pPr>
      <w:r>
        <w:rPr>
          <w:rStyle w:val="FootnoteReference"/>
        </w:rPr>
        <w:footnoteRef/>
      </w:r>
      <w:r>
        <w:t xml:space="preserve"> </w:t>
      </w:r>
      <w:r>
        <w:rPr>
          <w:lang w:val="zh-CN"/>
        </w:rPr>
        <w:t>UNEP/OzL.Pro/ExCom/83/10/Rev.1</w:t>
      </w:r>
      <w:r>
        <w:rPr>
          <w:rFonts w:ascii="SimSun" w:hint="eastAsia"/>
          <w:lang w:val="zh-CN"/>
        </w:rPr>
        <w:t>号文件第</w:t>
      </w:r>
      <w:r>
        <w:rPr>
          <w:lang w:val="zh-CN"/>
        </w:rPr>
        <w:t>7</w:t>
      </w:r>
      <w:r>
        <w:rPr>
          <w:rFonts w:ascii="SimSun" w:hint="eastAsia"/>
          <w:lang w:val="zh-CN"/>
        </w:rPr>
        <w:t>段至第</w:t>
      </w:r>
      <w:r>
        <w:rPr>
          <w:lang w:val="zh-CN"/>
        </w:rPr>
        <w:t>9</w:t>
      </w:r>
      <w:r>
        <w:rPr>
          <w:rFonts w:ascii="SimSun" w:hint="eastAsia"/>
          <w:lang w:val="zh-CN"/>
        </w:rPr>
        <w:t>段。</w:t>
      </w:r>
    </w:p>
    <w:p w:rsidR="00633049" w:rsidRDefault="00633049">
      <w:pPr>
        <w:pStyle w:val="FootnoteText"/>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2E5296">
    <w:pPr>
      <w:rPr>
        <w:szCs w:val="24"/>
      </w:rPr>
    </w:pPr>
    <w:fldSimple w:instr=" DOCPROPERTY &quot;Document number&quot;  \* MERGEFORMAT ">
      <w:r w:rsidR="007A476D">
        <w:rPr>
          <w:szCs w:val="24"/>
        </w:rPr>
        <w:t>UNEP/OzL.Pro/ExCom/84/14</w:t>
      </w:r>
    </w:fldSimple>
  </w:p>
  <w:p w:rsidR="007A476D" w:rsidRDefault="007A476D">
    <w:pPr>
      <w:rPr>
        <w:szCs w:val="24"/>
      </w:rPr>
    </w:pPr>
  </w:p>
  <w:p w:rsidR="007A476D" w:rsidRDefault="007A476D">
    <w:pPr>
      <w:rPr>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2E5296">
    <w:pPr>
      <w:jc w:val="right"/>
      <w:rPr>
        <w:szCs w:val="24"/>
      </w:rPr>
    </w:pPr>
    <w:fldSimple w:instr=" DOCPROPERTY &quot;Document number&quot;  \* MERGEFORMAT ">
      <w:r w:rsidR="007A476D">
        <w:rPr>
          <w:szCs w:val="24"/>
        </w:rPr>
        <w:t>UNEP/OzL.Pro/ExCom/84/14</w:t>
      </w:r>
    </w:fldSimple>
  </w:p>
  <w:p w:rsidR="007A476D" w:rsidRDefault="007A476D">
    <w:pPr>
      <w:rPr>
        <w:szCs w:val="24"/>
      </w:rPr>
    </w:pPr>
  </w:p>
  <w:p w:rsidR="007A476D" w:rsidRDefault="007A476D">
    <w:pPr>
      <w:pStyle w:val="Header"/>
      <w:rPr>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2E5296">
    <w:pPr>
      <w:rPr>
        <w:szCs w:val="24"/>
      </w:rPr>
    </w:pPr>
    <w:fldSimple w:instr=" DOCPROPERTY &quot;Document number&quot;  \* MERGEFORMAT ">
      <w:r w:rsidR="007A476D">
        <w:rPr>
          <w:szCs w:val="24"/>
        </w:rPr>
        <w:t>UNEP/OzL.Pro/ExCom/84/14</w:t>
      </w:r>
    </w:fldSimple>
  </w:p>
  <w:p w:rsidR="007A476D" w:rsidRDefault="007A476D">
    <w:pPr>
      <w:rPr>
        <w:szCs w:val="24"/>
      </w:rPr>
    </w:pPr>
    <w:r>
      <w:rPr>
        <w:noProof/>
        <w:szCs w:val="24"/>
      </w:rPr>
      <w:t>Annex II</w:t>
    </w:r>
  </w:p>
  <w:p w:rsidR="007A476D" w:rsidRDefault="007A476D">
    <w:pPr>
      <w:rPr>
        <w:szCs w:val="24"/>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476D" w:rsidRDefault="002E5296">
    <w:pPr>
      <w:jc w:val="right"/>
      <w:rPr>
        <w:szCs w:val="24"/>
      </w:rPr>
    </w:pPr>
    <w:fldSimple w:instr=" DOCPROPERTY &quot;Document number&quot;  \* MERGEFORMAT ">
      <w:r w:rsidR="007A476D">
        <w:rPr>
          <w:szCs w:val="24"/>
        </w:rPr>
        <w:t>UNEP/OzL.Pro/ExCom/84/14</w:t>
      </w:r>
    </w:fldSimple>
  </w:p>
  <w:p w:rsidR="007A476D" w:rsidRDefault="007A476D">
    <w:pPr>
      <w:pStyle w:val="Header"/>
      <w:jc w:val="right"/>
      <w:rPr>
        <w:szCs w:val="24"/>
      </w:rPr>
    </w:pPr>
    <w:r>
      <w:rPr>
        <w:noProof/>
        <w:szCs w:val="24"/>
      </w:rPr>
      <w:t>Annex II</w:t>
    </w:r>
  </w:p>
  <w:p w:rsidR="007A476D" w:rsidRDefault="007A476D">
    <w:pPr>
      <w:pStyle w:val="Header"/>
      <w:rPr>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lvlText w:val="%1."/>
      <w:lvlJc w:val="left"/>
      <w:pPr>
        <w:tabs>
          <w:tab w:val="num" w:pos="0"/>
        </w:tabs>
      </w:pPr>
      <w:rPr>
        <w:rFonts w:cs="Times New Roman"/>
      </w:rPr>
    </w:lvl>
    <w:lvl w:ilvl="1">
      <w:start w:val="1"/>
      <w:numFmt w:val="lowerLetter"/>
      <w:lvlText w:val="(%2)"/>
      <w:lvlJc w:val="left"/>
      <w:pPr>
        <w:tabs>
          <w:tab w:val="num" w:pos="0"/>
        </w:tabs>
        <w:ind w:left="1440" w:hanging="720"/>
      </w:pPr>
      <w:rPr>
        <w:rFonts w:cs="Times New Roman"/>
      </w:rPr>
    </w:lvl>
    <w:lvl w:ilvl="2">
      <w:start w:val="1"/>
      <w:numFmt w:val="lowerRoman"/>
      <w:lvlText w:val="(%3)"/>
      <w:lvlJc w:val="left"/>
      <w:pPr>
        <w:tabs>
          <w:tab w:val="num" w:pos="0"/>
        </w:tabs>
        <w:ind w:left="2160" w:hanging="720"/>
      </w:pPr>
      <w:rPr>
        <w:rFonts w:cs="Times New Roman"/>
      </w:rPr>
    </w:lvl>
    <w:lvl w:ilvl="3">
      <w:start w:val="1"/>
      <w:numFmt w:val="lowerLetter"/>
      <w:lvlText w:val="%4)"/>
      <w:lvlJc w:val="left"/>
      <w:pPr>
        <w:tabs>
          <w:tab w:val="num" w:pos="-90"/>
        </w:tabs>
        <w:ind w:left="2776" w:hanging="706"/>
      </w:pPr>
      <w:rPr>
        <w:rFonts w:cs="Times New Roman"/>
        <w:b w:val="0"/>
        <w:i w:val="0"/>
      </w:rPr>
    </w:lvl>
    <w:lvl w:ilvl="4">
      <w:start w:val="1"/>
      <w:numFmt w:val="decimal"/>
      <w:lvlText w:val="(%5)"/>
      <w:lvlJc w:val="left"/>
      <w:pPr>
        <w:tabs>
          <w:tab w:val="num" w:pos="0"/>
        </w:tabs>
        <w:ind w:left="3571" w:hanging="705"/>
      </w:pPr>
      <w:rPr>
        <w:rFonts w:cs="Times New Roman"/>
      </w:rPr>
    </w:lvl>
    <w:lvl w:ilvl="5">
      <w:start w:val="1"/>
      <w:numFmt w:val="lowerLetter"/>
      <w:lvlText w:val="(%6)"/>
      <w:lvlJc w:val="left"/>
      <w:pPr>
        <w:tabs>
          <w:tab w:val="num" w:pos="0"/>
        </w:tabs>
        <w:ind w:left="4291" w:hanging="720"/>
      </w:pPr>
      <w:rPr>
        <w:rFonts w:cs="Times New Roman"/>
      </w:rPr>
    </w:lvl>
    <w:lvl w:ilvl="6">
      <w:start w:val="1"/>
      <w:numFmt w:val="lowerRoman"/>
      <w:lvlText w:val="(%7)"/>
      <w:lvlJc w:val="left"/>
      <w:pPr>
        <w:tabs>
          <w:tab w:val="num" w:pos="0"/>
        </w:tabs>
        <w:ind w:left="4997" w:hanging="706"/>
      </w:pPr>
      <w:rPr>
        <w:rFonts w:cs="Times New Roman"/>
      </w:rPr>
    </w:lvl>
    <w:lvl w:ilvl="7">
      <w:start w:val="1"/>
      <w:numFmt w:val="lowerLetter"/>
      <w:lvlText w:val="(%8)"/>
      <w:lvlJc w:val="left"/>
      <w:pPr>
        <w:tabs>
          <w:tab w:val="num" w:pos="0"/>
        </w:tabs>
        <w:ind w:left="5702" w:hanging="705"/>
      </w:pPr>
      <w:rPr>
        <w:rFonts w:cs="Times New Roman"/>
      </w:rPr>
    </w:lvl>
    <w:lvl w:ilvl="8">
      <w:start w:val="1"/>
      <w:numFmt w:val="lowerRoman"/>
      <w:lvlText w:val="(%9)"/>
      <w:lvlJc w:val="left"/>
      <w:pPr>
        <w:tabs>
          <w:tab w:val="num" w:pos="0"/>
        </w:tabs>
        <w:ind w:left="6408" w:hanging="706"/>
      </w:pPr>
      <w:rPr>
        <w:rFonts w:cs="Times New Roman"/>
      </w:rPr>
    </w:lvl>
  </w:abstractNum>
  <w:abstractNum w:abstractNumId="11" w15:restartNumberingAfterBreak="0">
    <w:nsid w:val="07E33DDD"/>
    <w:multiLevelType w:val="hybridMultilevel"/>
    <w:tmpl w:val="2084EFE6"/>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2" w15:restartNumberingAfterBreak="0">
    <w:nsid w:val="0B142268"/>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A270972"/>
    <w:multiLevelType w:val="hybridMultilevel"/>
    <w:tmpl w:val="9292877A"/>
    <w:lvl w:ilvl="0" w:tplc="6678654E">
      <w:start w:val="1"/>
      <w:numFmt w:val="decimal"/>
      <w:pStyle w:val="Normal-para"/>
      <w:lvlText w:val="%1."/>
      <w:lvlJc w:val="left"/>
      <w:pPr>
        <w:tabs>
          <w:tab w:val="num" w:pos="1440"/>
        </w:tabs>
        <w:ind w:left="1080"/>
      </w:pPr>
      <w:rPr>
        <w:rFonts w:ascii="Arial" w:hAnsi="Arial" w:cs="Arial" w:hint="default"/>
        <w:b w:val="0"/>
        <w:i w:val="0"/>
      </w:rPr>
    </w:lvl>
    <w:lvl w:ilvl="1" w:tplc="0C0A0003">
      <w:start w:val="1"/>
      <w:numFmt w:val="lowerLetter"/>
      <w:lvlText w:val="%2."/>
      <w:lvlJc w:val="left"/>
      <w:pPr>
        <w:tabs>
          <w:tab w:val="num" w:pos="2160"/>
        </w:tabs>
        <w:ind w:left="2160" w:hanging="360"/>
      </w:pPr>
      <w:rPr>
        <w:rFonts w:cs="Times New Roman" w:hint="default"/>
      </w:rPr>
    </w:lvl>
    <w:lvl w:ilvl="2" w:tplc="0C0A0005">
      <w:start w:val="1"/>
      <w:numFmt w:val="lowerLetter"/>
      <w:lvlText w:val="(%3)"/>
      <w:lvlJc w:val="left"/>
      <w:pPr>
        <w:tabs>
          <w:tab w:val="num" w:pos="3015"/>
        </w:tabs>
        <w:ind w:left="3015" w:hanging="495"/>
      </w:pPr>
      <w:rPr>
        <w:rFonts w:cs="Times New Roman" w:hint="default"/>
      </w:rPr>
    </w:lvl>
    <w:lvl w:ilvl="3" w:tplc="0C0A0001">
      <w:start w:val="1"/>
      <w:numFmt w:val="decimal"/>
      <w:lvlText w:val="%4."/>
      <w:lvlJc w:val="left"/>
      <w:pPr>
        <w:tabs>
          <w:tab w:val="num" w:pos="3600"/>
        </w:tabs>
        <w:ind w:left="3600" w:hanging="360"/>
      </w:pPr>
      <w:rPr>
        <w:rFonts w:cs="Times New Roman" w:hint="default"/>
        <w:b w:val="0"/>
        <w:i w:val="0"/>
      </w:rPr>
    </w:lvl>
    <w:lvl w:ilvl="4" w:tplc="0C0A0003" w:tentative="1">
      <w:start w:val="1"/>
      <w:numFmt w:val="bullet"/>
      <w:lvlText w:val="o"/>
      <w:lvlJc w:val="left"/>
      <w:pPr>
        <w:tabs>
          <w:tab w:val="num" w:pos="4320"/>
        </w:tabs>
        <w:ind w:left="4320" w:hanging="360"/>
      </w:pPr>
      <w:rPr>
        <w:rFonts w:ascii="Courier New" w:hAnsi="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1D6B3FEF"/>
    <w:multiLevelType w:val="hybridMultilevel"/>
    <w:tmpl w:val="7F3214B8"/>
    <w:lvl w:ilvl="0" w:tplc="10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5" w15:restartNumberingAfterBreak="0">
    <w:nsid w:val="249B0883"/>
    <w:multiLevelType w:val="multilevel"/>
    <w:tmpl w:val="FFFFFFFF"/>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rPr>
        <w:rFonts w:cs="Times New Roman"/>
      </w:rPr>
    </w:lvl>
    <w:lvl w:ilvl="1" w:tplc="10090019" w:tentative="1">
      <w:start w:val="1"/>
      <w:numFmt w:val="lowerLetter"/>
      <w:lvlText w:val="%2."/>
      <w:lvlJc w:val="left"/>
      <w:pPr>
        <w:ind w:left="4303" w:hanging="360"/>
      </w:pPr>
      <w:rPr>
        <w:rFonts w:cs="Times New Roman"/>
      </w:rPr>
    </w:lvl>
    <w:lvl w:ilvl="2" w:tplc="1009001B" w:tentative="1">
      <w:start w:val="1"/>
      <w:numFmt w:val="lowerRoman"/>
      <w:lvlText w:val="%3."/>
      <w:lvlJc w:val="right"/>
      <w:pPr>
        <w:ind w:left="5023" w:hanging="180"/>
      </w:pPr>
      <w:rPr>
        <w:rFonts w:cs="Times New Roman"/>
      </w:rPr>
    </w:lvl>
    <w:lvl w:ilvl="3" w:tplc="1009000F" w:tentative="1">
      <w:start w:val="1"/>
      <w:numFmt w:val="decimal"/>
      <w:lvlText w:val="%4."/>
      <w:lvlJc w:val="left"/>
      <w:pPr>
        <w:ind w:left="5743" w:hanging="360"/>
      </w:pPr>
      <w:rPr>
        <w:rFonts w:cs="Times New Roman"/>
      </w:rPr>
    </w:lvl>
    <w:lvl w:ilvl="4" w:tplc="10090019" w:tentative="1">
      <w:start w:val="1"/>
      <w:numFmt w:val="lowerLetter"/>
      <w:lvlText w:val="%5."/>
      <w:lvlJc w:val="left"/>
      <w:pPr>
        <w:ind w:left="6463" w:hanging="360"/>
      </w:pPr>
      <w:rPr>
        <w:rFonts w:cs="Times New Roman"/>
      </w:rPr>
    </w:lvl>
    <w:lvl w:ilvl="5" w:tplc="1009001B" w:tentative="1">
      <w:start w:val="1"/>
      <w:numFmt w:val="lowerRoman"/>
      <w:lvlText w:val="%6."/>
      <w:lvlJc w:val="right"/>
      <w:pPr>
        <w:ind w:left="7183" w:hanging="180"/>
      </w:pPr>
      <w:rPr>
        <w:rFonts w:cs="Times New Roman"/>
      </w:rPr>
    </w:lvl>
    <w:lvl w:ilvl="6" w:tplc="1009000F" w:tentative="1">
      <w:start w:val="1"/>
      <w:numFmt w:val="decimal"/>
      <w:lvlText w:val="%7."/>
      <w:lvlJc w:val="left"/>
      <w:pPr>
        <w:ind w:left="7903" w:hanging="360"/>
      </w:pPr>
      <w:rPr>
        <w:rFonts w:cs="Times New Roman"/>
      </w:rPr>
    </w:lvl>
    <w:lvl w:ilvl="7" w:tplc="10090019" w:tentative="1">
      <w:start w:val="1"/>
      <w:numFmt w:val="lowerLetter"/>
      <w:lvlText w:val="%8."/>
      <w:lvlJc w:val="left"/>
      <w:pPr>
        <w:ind w:left="8623" w:hanging="360"/>
      </w:pPr>
      <w:rPr>
        <w:rFonts w:cs="Times New Roman"/>
      </w:rPr>
    </w:lvl>
    <w:lvl w:ilvl="8" w:tplc="1009001B" w:tentative="1">
      <w:start w:val="1"/>
      <w:numFmt w:val="lowerRoman"/>
      <w:lvlText w:val="%9."/>
      <w:lvlJc w:val="right"/>
      <w:pPr>
        <w:ind w:left="9343" w:hanging="180"/>
      </w:pPr>
      <w:rPr>
        <w:rFonts w:cs="Times New Roman"/>
      </w:rPr>
    </w:lvl>
  </w:abstractNum>
  <w:abstractNum w:abstractNumId="18" w15:restartNumberingAfterBreak="0">
    <w:nsid w:val="36A33914"/>
    <w:multiLevelType w:val="multilevel"/>
    <w:tmpl w:val="FFFFFFFF"/>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6AF0ADF"/>
    <w:multiLevelType w:val="hybridMultilevel"/>
    <w:tmpl w:val="A07E8B9E"/>
    <w:lvl w:ilvl="0" w:tplc="A17E1018">
      <w:start w:val="1"/>
      <w:numFmt w:val="decimal"/>
      <w:lvlText w:val="%1."/>
      <w:lvlJc w:val="left"/>
      <w:pPr>
        <w:ind w:left="720" w:hanging="360"/>
      </w:pPr>
      <w:rPr>
        <w:rFonts w:cs="Times New Roman"/>
        <w:b w:val="0"/>
      </w:rPr>
    </w:lvl>
    <w:lvl w:ilvl="1" w:tplc="99B8D596">
      <w:start w:val="1"/>
      <w:numFmt w:val="lowerLetter"/>
      <w:lvlText w:val="(%2)"/>
      <w:lvlJc w:val="left"/>
      <w:pPr>
        <w:ind w:left="1440" w:hanging="360"/>
      </w:pPr>
      <w:rPr>
        <w:rFonts w:cs="Times New Roman" w:hint="default"/>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start w:val="1"/>
      <w:numFmt w:val="lowerLetter"/>
      <w:lvlText w:val="%5."/>
      <w:lvlJc w:val="left"/>
      <w:pPr>
        <w:ind w:left="3600" w:hanging="360"/>
      </w:pPr>
      <w:rPr>
        <w:rFonts w:cs="Times New Roman"/>
      </w:rPr>
    </w:lvl>
    <w:lvl w:ilvl="5" w:tplc="1009001B">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22" w15:restartNumberingAfterBreak="0">
    <w:nsid w:val="6C873458"/>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rPr>
        <w:rFonts w:cs="Times New Roman"/>
      </w:rPr>
    </w:lvl>
    <w:lvl w:ilvl="1" w:tplc="04090019" w:tentative="1">
      <w:start w:val="1"/>
      <w:numFmt w:val="lowerLetter"/>
      <w:lvlText w:val="%2."/>
      <w:lvlJc w:val="left"/>
      <w:pPr>
        <w:tabs>
          <w:tab w:val="num" w:pos="4320"/>
        </w:tabs>
        <w:ind w:left="4320" w:hanging="360"/>
      </w:pPr>
      <w:rPr>
        <w:rFonts w:cs="Times New Roman"/>
      </w:rPr>
    </w:lvl>
    <w:lvl w:ilvl="2" w:tplc="0409001B" w:tentative="1">
      <w:start w:val="1"/>
      <w:numFmt w:val="lowerRoman"/>
      <w:lvlText w:val="%3."/>
      <w:lvlJc w:val="right"/>
      <w:pPr>
        <w:tabs>
          <w:tab w:val="num" w:pos="5040"/>
        </w:tabs>
        <w:ind w:left="5040" w:hanging="180"/>
      </w:pPr>
      <w:rPr>
        <w:rFonts w:cs="Times New Roman"/>
      </w:rPr>
    </w:lvl>
    <w:lvl w:ilvl="3" w:tplc="0409000F" w:tentative="1">
      <w:start w:val="1"/>
      <w:numFmt w:val="decimal"/>
      <w:lvlText w:val="%4."/>
      <w:lvlJc w:val="left"/>
      <w:pPr>
        <w:tabs>
          <w:tab w:val="num" w:pos="5760"/>
        </w:tabs>
        <w:ind w:left="5760" w:hanging="360"/>
      </w:pPr>
      <w:rPr>
        <w:rFonts w:cs="Times New Roman"/>
      </w:rPr>
    </w:lvl>
    <w:lvl w:ilvl="4" w:tplc="04090019" w:tentative="1">
      <w:start w:val="1"/>
      <w:numFmt w:val="lowerLetter"/>
      <w:lvlText w:val="%5."/>
      <w:lvlJc w:val="left"/>
      <w:pPr>
        <w:tabs>
          <w:tab w:val="num" w:pos="6480"/>
        </w:tabs>
        <w:ind w:left="6480" w:hanging="360"/>
      </w:pPr>
      <w:rPr>
        <w:rFonts w:cs="Times New Roman"/>
      </w:rPr>
    </w:lvl>
    <w:lvl w:ilvl="5" w:tplc="0409001B" w:tentative="1">
      <w:start w:val="1"/>
      <w:numFmt w:val="lowerRoman"/>
      <w:lvlText w:val="%6."/>
      <w:lvlJc w:val="right"/>
      <w:pPr>
        <w:tabs>
          <w:tab w:val="num" w:pos="7200"/>
        </w:tabs>
        <w:ind w:left="7200" w:hanging="180"/>
      </w:pPr>
      <w:rPr>
        <w:rFonts w:cs="Times New Roman"/>
      </w:rPr>
    </w:lvl>
    <w:lvl w:ilvl="6" w:tplc="0409000F" w:tentative="1">
      <w:start w:val="1"/>
      <w:numFmt w:val="decimal"/>
      <w:lvlText w:val="%7."/>
      <w:lvlJc w:val="left"/>
      <w:pPr>
        <w:tabs>
          <w:tab w:val="num" w:pos="7920"/>
        </w:tabs>
        <w:ind w:left="7920" w:hanging="360"/>
      </w:pPr>
      <w:rPr>
        <w:rFonts w:cs="Times New Roman"/>
      </w:rPr>
    </w:lvl>
    <w:lvl w:ilvl="7" w:tplc="04090019" w:tentative="1">
      <w:start w:val="1"/>
      <w:numFmt w:val="lowerLetter"/>
      <w:lvlText w:val="%8."/>
      <w:lvlJc w:val="left"/>
      <w:pPr>
        <w:tabs>
          <w:tab w:val="num" w:pos="8640"/>
        </w:tabs>
        <w:ind w:left="8640" w:hanging="360"/>
      </w:pPr>
      <w:rPr>
        <w:rFonts w:cs="Times New Roman"/>
      </w:rPr>
    </w:lvl>
    <w:lvl w:ilvl="8" w:tplc="0409001B" w:tentative="1">
      <w:start w:val="1"/>
      <w:numFmt w:val="lowerRoman"/>
      <w:lvlText w:val="%9."/>
      <w:lvlJc w:val="right"/>
      <w:pPr>
        <w:tabs>
          <w:tab w:val="num" w:pos="9360"/>
        </w:tabs>
        <w:ind w:left="9360" w:hanging="180"/>
      </w:pPr>
      <w:rPr>
        <w:rFonts w:cs="Times New Roman"/>
      </w:rPr>
    </w:lvl>
  </w:abstractNum>
  <w:abstractNum w:abstractNumId="24" w15:restartNumberingAfterBreak="0">
    <w:nsid w:val="7F8616B9"/>
    <w:multiLevelType w:val="multilevel"/>
    <w:tmpl w:val="0409001F"/>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lvlText w:val="%1.%2.%3."/>
      <w:lvlJc w:val="left"/>
      <w:pPr>
        <w:tabs>
          <w:tab w:val="num" w:pos="709"/>
        </w:tabs>
        <w:ind w:left="709" w:hanging="709"/>
      </w:pPr>
      <w:rPr>
        <w:rFonts w:cs="Times New Roman"/>
      </w:rPr>
    </w:lvl>
    <w:lvl w:ilvl="3">
      <w:start w:val="1"/>
      <w:numFmt w:val="decimal"/>
      <w:lvlText w:val="%1.%2.%3.%4."/>
      <w:lvlJc w:val="left"/>
      <w:pPr>
        <w:tabs>
          <w:tab w:val="num" w:pos="851"/>
        </w:tabs>
        <w:ind w:left="851" w:hanging="851"/>
      </w:pPr>
      <w:rPr>
        <w:rFonts w:cs="Times New Roman"/>
      </w:rPr>
    </w:lvl>
    <w:lvl w:ilvl="4">
      <w:start w:val="1"/>
      <w:numFmt w:val="decimal"/>
      <w:lvlText w:val="%1.%2.%3.%4.%5."/>
      <w:lvlJc w:val="left"/>
      <w:pPr>
        <w:tabs>
          <w:tab w:val="num" w:pos="992"/>
        </w:tabs>
        <w:ind w:left="992" w:hanging="992"/>
      </w:pPr>
      <w:rPr>
        <w:rFonts w:cs="Times New Roman"/>
      </w:rPr>
    </w:lvl>
    <w:lvl w:ilvl="5">
      <w:start w:val="1"/>
      <w:numFmt w:val="decimal"/>
      <w:lvlText w:val="%1.%2.%3.%4.%5.%6."/>
      <w:lvlJc w:val="left"/>
      <w:pPr>
        <w:tabs>
          <w:tab w:val="num" w:pos="1134"/>
        </w:tabs>
        <w:ind w:left="1134" w:hanging="1134"/>
      </w:pPr>
      <w:rPr>
        <w:rFonts w:cs="Times New Roman"/>
      </w:rPr>
    </w:lvl>
    <w:lvl w:ilvl="6">
      <w:start w:val="1"/>
      <w:numFmt w:val="decimal"/>
      <w:lvlText w:val="%1.%2.%3.%4.%5.%6.%7."/>
      <w:lvlJc w:val="left"/>
      <w:pPr>
        <w:tabs>
          <w:tab w:val="num" w:pos="1276"/>
        </w:tabs>
        <w:ind w:left="1276" w:hanging="1276"/>
      </w:pPr>
      <w:rPr>
        <w:rFonts w:cs="Times New Roman"/>
      </w:rPr>
    </w:lvl>
    <w:lvl w:ilvl="7">
      <w:start w:val="1"/>
      <w:numFmt w:val="decimal"/>
      <w:lvlText w:val="%1.%2.%3.%4.%5.%6.%7.%8."/>
      <w:lvlJc w:val="left"/>
      <w:pPr>
        <w:tabs>
          <w:tab w:val="num" w:pos="1418"/>
        </w:tabs>
        <w:ind w:left="1418" w:hanging="1418"/>
      </w:pPr>
      <w:rPr>
        <w:rFonts w:cs="Times New Roman"/>
      </w:rPr>
    </w:lvl>
    <w:lvl w:ilvl="8">
      <w:start w:val="1"/>
      <w:numFmt w:val="decimal"/>
      <w:lvlText w:val="%1.%2.%3.%4.%5.%6.%7.%8.%9."/>
      <w:lvlJc w:val="left"/>
      <w:pPr>
        <w:tabs>
          <w:tab w:val="num" w:pos="1559"/>
        </w:tabs>
        <w:ind w:left="1559" w:hanging="1559"/>
      </w:pPr>
      <w:rPr>
        <w:rFonts w:cs="Times New Roman"/>
      </w:r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21"/>
  </w:num>
  <w:num w:numId="19">
    <w:abstractNumId w:val="23"/>
  </w:num>
  <w:num w:numId="20">
    <w:abstractNumId w:val="17"/>
  </w:num>
  <w:num w:numId="21">
    <w:abstractNumId w:val="11"/>
  </w:num>
  <w:num w:numId="22">
    <w:abstractNumId w:val="19"/>
  </w:num>
  <w:num w:numId="23">
    <w:abstractNumId w:val="14"/>
  </w:num>
  <w:num w:numId="24">
    <w:abstractNumId w:val="24"/>
  </w:num>
  <w:num w:numId="25">
    <w:abstractNumId w:val="22"/>
  </w:num>
  <w:num w:numId="26">
    <w:abstractNumId w:val="13"/>
  </w:num>
  <w:num w:numId="27">
    <w:abstractNumId w:val="12"/>
  </w:num>
  <w:num w:numId="28">
    <w:abstractNumId w:val="15"/>
  </w:num>
  <w:num w:numId="2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__Grammarly_42____i" w:val="H4sIAAAAAAAEAKtWckksSQxILCpxzi/NK1GyMqwFAAEhoTITAAAA"/>
    <w:docVar w:name="__Grammarly_42___1" w:val="H4sIAAAAAAAEAKtWcslP9kxRslIyNDY0MbM0tTQyNTW0MDI1MzdS0lEKTi0uzszPAykwrwUA80GDZiwAAAA="/>
  </w:docVars>
  <w:rsids>
    <w:rsidRoot w:val="00515BFC"/>
    <w:rsid w:val="0000083C"/>
    <w:rsid w:val="00000FED"/>
    <w:rsid w:val="0000434E"/>
    <w:rsid w:val="00017C3F"/>
    <w:rsid w:val="000211A9"/>
    <w:rsid w:val="00021A88"/>
    <w:rsid w:val="00031260"/>
    <w:rsid w:val="0003681A"/>
    <w:rsid w:val="00043AEF"/>
    <w:rsid w:val="00050B96"/>
    <w:rsid w:val="00052C5C"/>
    <w:rsid w:val="00061EC2"/>
    <w:rsid w:val="00080ED0"/>
    <w:rsid w:val="00085B8F"/>
    <w:rsid w:val="00090481"/>
    <w:rsid w:val="00092009"/>
    <w:rsid w:val="000A6C26"/>
    <w:rsid w:val="000B0179"/>
    <w:rsid w:val="000B51F1"/>
    <w:rsid w:val="000D52A4"/>
    <w:rsid w:val="000E07BC"/>
    <w:rsid w:val="000E59CB"/>
    <w:rsid w:val="000F0F4A"/>
    <w:rsid w:val="000F1CD4"/>
    <w:rsid w:val="000F4103"/>
    <w:rsid w:val="000F70A7"/>
    <w:rsid w:val="0010323E"/>
    <w:rsid w:val="00113CCA"/>
    <w:rsid w:val="00121FC1"/>
    <w:rsid w:val="00122A02"/>
    <w:rsid w:val="00122F25"/>
    <w:rsid w:val="00135980"/>
    <w:rsid w:val="00144E0A"/>
    <w:rsid w:val="00164719"/>
    <w:rsid w:val="00166FC4"/>
    <w:rsid w:val="001677AC"/>
    <w:rsid w:val="00177CBE"/>
    <w:rsid w:val="001804EA"/>
    <w:rsid w:val="00190A61"/>
    <w:rsid w:val="001A3342"/>
    <w:rsid w:val="001A3E3D"/>
    <w:rsid w:val="001A4EB1"/>
    <w:rsid w:val="001A7049"/>
    <w:rsid w:val="001B1D88"/>
    <w:rsid w:val="001B1E40"/>
    <w:rsid w:val="001B6487"/>
    <w:rsid w:val="001C3C80"/>
    <w:rsid w:val="001C764E"/>
    <w:rsid w:val="001E1052"/>
    <w:rsid w:val="001E21B1"/>
    <w:rsid w:val="001E2F93"/>
    <w:rsid w:val="001E61E5"/>
    <w:rsid w:val="001F1D7B"/>
    <w:rsid w:val="001F2159"/>
    <w:rsid w:val="00213B82"/>
    <w:rsid w:val="00214863"/>
    <w:rsid w:val="002156B4"/>
    <w:rsid w:val="00223AE2"/>
    <w:rsid w:val="002351C8"/>
    <w:rsid w:val="00242CD1"/>
    <w:rsid w:val="002472B2"/>
    <w:rsid w:val="00253222"/>
    <w:rsid w:val="00262847"/>
    <w:rsid w:val="00264ACF"/>
    <w:rsid w:val="00281BB2"/>
    <w:rsid w:val="00297942"/>
    <w:rsid w:val="002A07AA"/>
    <w:rsid w:val="002A44D0"/>
    <w:rsid w:val="002A7A4F"/>
    <w:rsid w:val="002B08D9"/>
    <w:rsid w:val="002B72E9"/>
    <w:rsid w:val="002B78E7"/>
    <w:rsid w:val="002C44C7"/>
    <w:rsid w:val="002C57DB"/>
    <w:rsid w:val="002C7998"/>
    <w:rsid w:val="002E5296"/>
    <w:rsid w:val="002F1E53"/>
    <w:rsid w:val="002F263D"/>
    <w:rsid w:val="002F2CAA"/>
    <w:rsid w:val="0030052C"/>
    <w:rsid w:val="003116A6"/>
    <w:rsid w:val="00313778"/>
    <w:rsid w:val="003269AC"/>
    <w:rsid w:val="003306E1"/>
    <w:rsid w:val="003320E4"/>
    <w:rsid w:val="0033525D"/>
    <w:rsid w:val="00337D54"/>
    <w:rsid w:val="003414F3"/>
    <w:rsid w:val="00346674"/>
    <w:rsid w:val="003512CB"/>
    <w:rsid w:val="0035613E"/>
    <w:rsid w:val="00363EE9"/>
    <w:rsid w:val="0036427C"/>
    <w:rsid w:val="00365FC3"/>
    <w:rsid w:val="00366505"/>
    <w:rsid w:val="00366B5F"/>
    <w:rsid w:val="00376128"/>
    <w:rsid w:val="0037742E"/>
    <w:rsid w:val="00377D56"/>
    <w:rsid w:val="0038245A"/>
    <w:rsid w:val="003840E6"/>
    <w:rsid w:val="00385613"/>
    <w:rsid w:val="00385CFC"/>
    <w:rsid w:val="003919B9"/>
    <w:rsid w:val="00391D2A"/>
    <w:rsid w:val="00392C1F"/>
    <w:rsid w:val="0039337A"/>
    <w:rsid w:val="003A3189"/>
    <w:rsid w:val="003A3CA7"/>
    <w:rsid w:val="003B33BD"/>
    <w:rsid w:val="003B569D"/>
    <w:rsid w:val="003B5BC6"/>
    <w:rsid w:val="003C0C29"/>
    <w:rsid w:val="003C3C0E"/>
    <w:rsid w:val="003C7AFB"/>
    <w:rsid w:val="003D4FAC"/>
    <w:rsid w:val="003E1620"/>
    <w:rsid w:val="003E7906"/>
    <w:rsid w:val="003F3C50"/>
    <w:rsid w:val="003F5FBE"/>
    <w:rsid w:val="003F73BA"/>
    <w:rsid w:val="00406A6A"/>
    <w:rsid w:val="00406B22"/>
    <w:rsid w:val="004174B4"/>
    <w:rsid w:val="00427843"/>
    <w:rsid w:val="004328A7"/>
    <w:rsid w:val="00434C74"/>
    <w:rsid w:val="00456EB4"/>
    <w:rsid w:val="004718F3"/>
    <w:rsid w:val="004731B8"/>
    <w:rsid w:val="00475040"/>
    <w:rsid w:val="00477D5A"/>
    <w:rsid w:val="00493D40"/>
    <w:rsid w:val="00495159"/>
    <w:rsid w:val="004967B6"/>
    <w:rsid w:val="004A504B"/>
    <w:rsid w:val="004A6911"/>
    <w:rsid w:val="004B54E0"/>
    <w:rsid w:val="004B7384"/>
    <w:rsid w:val="004C4269"/>
    <w:rsid w:val="004D6236"/>
    <w:rsid w:val="004D7F90"/>
    <w:rsid w:val="004E0C1A"/>
    <w:rsid w:val="004E4DBB"/>
    <w:rsid w:val="004E4E41"/>
    <w:rsid w:val="004E7F9C"/>
    <w:rsid w:val="004F18A7"/>
    <w:rsid w:val="004F3493"/>
    <w:rsid w:val="004F5143"/>
    <w:rsid w:val="00503B94"/>
    <w:rsid w:val="00512B09"/>
    <w:rsid w:val="00515B2F"/>
    <w:rsid w:val="00515BFC"/>
    <w:rsid w:val="005229D2"/>
    <w:rsid w:val="00532077"/>
    <w:rsid w:val="00533796"/>
    <w:rsid w:val="00555D75"/>
    <w:rsid w:val="00560DF0"/>
    <w:rsid w:val="0056759C"/>
    <w:rsid w:val="00567E98"/>
    <w:rsid w:val="0059513E"/>
    <w:rsid w:val="00597677"/>
    <w:rsid w:val="005A4390"/>
    <w:rsid w:val="005B015B"/>
    <w:rsid w:val="005B48FF"/>
    <w:rsid w:val="005E4366"/>
    <w:rsid w:val="005E5768"/>
    <w:rsid w:val="005F0067"/>
    <w:rsid w:val="005F36C7"/>
    <w:rsid w:val="00604C15"/>
    <w:rsid w:val="00614BE0"/>
    <w:rsid w:val="006158D5"/>
    <w:rsid w:val="0061618E"/>
    <w:rsid w:val="00625D83"/>
    <w:rsid w:val="00633049"/>
    <w:rsid w:val="006623E7"/>
    <w:rsid w:val="00662B80"/>
    <w:rsid w:val="006675C4"/>
    <w:rsid w:val="00670F6C"/>
    <w:rsid w:val="00675795"/>
    <w:rsid w:val="006852C7"/>
    <w:rsid w:val="006852CE"/>
    <w:rsid w:val="006C1727"/>
    <w:rsid w:val="006C32FD"/>
    <w:rsid w:val="006C39CE"/>
    <w:rsid w:val="006C4ED7"/>
    <w:rsid w:val="006D0FCC"/>
    <w:rsid w:val="006D1D2D"/>
    <w:rsid w:val="006D54FC"/>
    <w:rsid w:val="006E120B"/>
    <w:rsid w:val="006E1FC3"/>
    <w:rsid w:val="006E7BE3"/>
    <w:rsid w:val="006F189D"/>
    <w:rsid w:val="0070616B"/>
    <w:rsid w:val="00706FDA"/>
    <w:rsid w:val="00711F9A"/>
    <w:rsid w:val="00713810"/>
    <w:rsid w:val="007303A5"/>
    <w:rsid w:val="00730B3E"/>
    <w:rsid w:val="0073420B"/>
    <w:rsid w:val="0073630A"/>
    <w:rsid w:val="0074760E"/>
    <w:rsid w:val="00754ABA"/>
    <w:rsid w:val="00756138"/>
    <w:rsid w:val="00776F66"/>
    <w:rsid w:val="007A1546"/>
    <w:rsid w:val="007A228C"/>
    <w:rsid w:val="007A368E"/>
    <w:rsid w:val="007A476D"/>
    <w:rsid w:val="007A5868"/>
    <w:rsid w:val="007B04CE"/>
    <w:rsid w:val="007B6871"/>
    <w:rsid w:val="007B7A2F"/>
    <w:rsid w:val="007C227C"/>
    <w:rsid w:val="007C3D33"/>
    <w:rsid w:val="007C46EE"/>
    <w:rsid w:val="007D294A"/>
    <w:rsid w:val="007D47D2"/>
    <w:rsid w:val="007D6EC0"/>
    <w:rsid w:val="007D7E1D"/>
    <w:rsid w:val="00812E43"/>
    <w:rsid w:val="00831979"/>
    <w:rsid w:val="00850192"/>
    <w:rsid w:val="00851352"/>
    <w:rsid w:val="00863230"/>
    <w:rsid w:val="00864008"/>
    <w:rsid w:val="008717D8"/>
    <w:rsid w:val="0087215C"/>
    <w:rsid w:val="00880E35"/>
    <w:rsid w:val="008875FE"/>
    <w:rsid w:val="00887F8E"/>
    <w:rsid w:val="00896234"/>
    <w:rsid w:val="00897E43"/>
    <w:rsid w:val="008A231B"/>
    <w:rsid w:val="008A5E93"/>
    <w:rsid w:val="008C5738"/>
    <w:rsid w:val="008C7EAD"/>
    <w:rsid w:val="008D0CFE"/>
    <w:rsid w:val="008D2FB5"/>
    <w:rsid w:val="008D3375"/>
    <w:rsid w:val="008D3440"/>
    <w:rsid w:val="008D54C2"/>
    <w:rsid w:val="008D6152"/>
    <w:rsid w:val="008F0F81"/>
    <w:rsid w:val="008F27BF"/>
    <w:rsid w:val="009142EC"/>
    <w:rsid w:val="009154C3"/>
    <w:rsid w:val="00923540"/>
    <w:rsid w:val="00926767"/>
    <w:rsid w:val="009361D5"/>
    <w:rsid w:val="009428A4"/>
    <w:rsid w:val="009541C6"/>
    <w:rsid w:val="009659F4"/>
    <w:rsid w:val="009709B0"/>
    <w:rsid w:val="00970D60"/>
    <w:rsid w:val="00971048"/>
    <w:rsid w:val="009960E5"/>
    <w:rsid w:val="009A7ADC"/>
    <w:rsid w:val="009B1515"/>
    <w:rsid w:val="009C19B7"/>
    <w:rsid w:val="009C5A1F"/>
    <w:rsid w:val="009D50AC"/>
    <w:rsid w:val="009D7C51"/>
    <w:rsid w:val="009E037A"/>
    <w:rsid w:val="009E196C"/>
    <w:rsid w:val="009E2550"/>
    <w:rsid w:val="009F36BF"/>
    <w:rsid w:val="00A111B6"/>
    <w:rsid w:val="00A23634"/>
    <w:rsid w:val="00A2547B"/>
    <w:rsid w:val="00A26D27"/>
    <w:rsid w:val="00A376EE"/>
    <w:rsid w:val="00A42A99"/>
    <w:rsid w:val="00A5151A"/>
    <w:rsid w:val="00A5384D"/>
    <w:rsid w:val="00A56465"/>
    <w:rsid w:val="00A57E0A"/>
    <w:rsid w:val="00A72D53"/>
    <w:rsid w:val="00A8067B"/>
    <w:rsid w:val="00A823F6"/>
    <w:rsid w:val="00A93BBA"/>
    <w:rsid w:val="00AA0A89"/>
    <w:rsid w:val="00AA6429"/>
    <w:rsid w:val="00AC01AA"/>
    <w:rsid w:val="00AC4F72"/>
    <w:rsid w:val="00AE77AA"/>
    <w:rsid w:val="00AF06B9"/>
    <w:rsid w:val="00AF741A"/>
    <w:rsid w:val="00B01ADB"/>
    <w:rsid w:val="00B04161"/>
    <w:rsid w:val="00B056F9"/>
    <w:rsid w:val="00B11E3D"/>
    <w:rsid w:val="00B17E82"/>
    <w:rsid w:val="00B4575A"/>
    <w:rsid w:val="00B541B7"/>
    <w:rsid w:val="00B575BA"/>
    <w:rsid w:val="00B76429"/>
    <w:rsid w:val="00B956D4"/>
    <w:rsid w:val="00B97446"/>
    <w:rsid w:val="00BA7432"/>
    <w:rsid w:val="00BC15C0"/>
    <w:rsid w:val="00BC1AA0"/>
    <w:rsid w:val="00BC2495"/>
    <w:rsid w:val="00BC609A"/>
    <w:rsid w:val="00BC7EB9"/>
    <w:rsid w:val="00BD2643"/>
    <w:rsid w:val="00BD56B1"/>
    <w:rsid w:val="00BD6558"/>
    <w:rsid w:val="00BF3022"/>
    <w:rsid w:val="00BF3214"/>
    <w:rsid w:val="00BF5573"/>
    <w:rsid w:val="00C104A8"/>
    <w:rsid w:val="00C15867"/>
    <w:rsid w:val="00C2296D"/>
    <w:rsid w:val="00C23155"/>
    <w:rsid w:val="00C40C41"/>
    <w:rsid w:val="00C40DA1"/>
    <w:rsid w:val="00C45885"/>
    <w:rsid w:val="00C50F22"/>
    <w:rsid w:val="00C55303"/>
    <w:rsid w:val="00C57971"/>
    <w:rsid w:val="00C61D2D"/>
    <w:rsid w:val="00C65BD7"/>
    <w:rsid w:val="00C742DD"/>
    <w:rsid w:val="00C76BA4"/>
    <w:rsid w:val="00C83A48"/>
    <w:rsid w:val="00C85865"/>
    <w:rsid w:val="00C85E85"/>
    <w:rsid w:val="00CA2EAE"/>
    <w:rsid w:val="00CA4AC1"/>
    <w:rsid w:val="00CB0316"/>
    <w:rsid w:val="00CB0B11"/>
    <w:rsid w:val="00CB5354"/>
    <w:rsid w:val="00CC299E"/>
    <w:rsid w:val="00CC6236"/>
    <w:rsid w:val="00CC6A14"/>
    <w:rsid w:val="00CC70A3"/>
    <w:rsid w:val="00CD170A"/>
    <w:rsid w:val="00CD4442"/>
    <w:rsid w:val="00CD53C3"/>
    <w:rsid w:val="00CD574E"/>
    <w:rsid w:val="00CE4C22"/>
    <w:rsid w:val="00CF00AF"/>
    <w:rsid w:val="00CF41EC"/>
    <w:rsid w:val="00CF5D04"/>
    <w:rsid w:val="00D04DE4"/>
    <w:rsid w:val="00D0546C"/>
    <w:rsid w:val="00D063F1"/>
    <w:rsid w:val="00D13CD0"/>
    <w:rsid w:val="00D14F22"/>
    <w:rsid w:val="00D22219"/>
    <w:rsid w:val="00D22563"/>
    <w:rsid w:val="00D30207"/>
    <w:rsid w:val="00D4741C"/>
    <w:rsid w:val="00D51B89"/>
    <w:rsid w:val="00D57918"/>
    <w:rsid w:val="00D62899"/>
    <w:rsid w:val="00D66982"/>
    <w:rsid w:val="00D73DC6"/>
    <w:rsid w:val="00D74C1A"/>
    <w:rsid w:val="00D754C1"/>
    <w:rsid w:val="00D77393"/>
    <w:rsid w:val="00D77A35"/>
    <w:rsid w:val="00D81B3E"/>
    <w:rsid w:val="00D90C70"/>
    <w:rsid w:val="00D90E49"/>
    <w:rsid w:val="00D93349"/>
    <w:rsid w:val="00D96ADE"/>
    <w:rsid w:val="00DA0CE2"/>
    <w:rsid w:val="00DC6A10"/>
    <w:rsid w:val="00DD2B56"/>
    <w:rsid w:val="00DE657E"/>
    <w:rsid w:val="00DF4704"/>
    <w:rsid w:val="00E024AA"/>
    <w:rsid w:val="00E0461F"/>
    <w:rsid w:val="00E2349B"/>
    <w:rsid w:val="00E250F1"/>
    <w:rsid w:val="00E3550D"/>
    <w:rsid w:val="00E3754C"/>
    <w:rsid w:val="00E41335"/>
    <w:rsid w:val="00E614E0"/>
    <w:rsid w:val="00E72024"/>
    <w:rsid w:val="00E73F7F"/>
    <w:rsid w:val="00E838FC"/>
    <w:rsid w:val="00E85409"/>
    <w:rsid w:val="00EA429F"/>
    <w:rsid w:val="00EA4F9E"/>
    <w:rsid w:val="00EA564E"/>
    <w:rsid w:val="00EA63CA"/>
    <w:rsid w:val="00EA6D3B"/>
    <w:rsid w:val="00EB00AD"/>
    <w:rsid w:val="00EB136C"/>
    <w:rsid w:val="00EB480E"/>
    <w:rsid w:val="00EB5EC6"/>
    <w:rsid w:val="00EB7FC9"/>
    <w:rsid w:val="00ED27E8"/>
    <w:rsid w:val="00ED7137"/>
    <w:rsid w:val="00EE66BA"/>
    <w:rsid w:val="00F056F8"/>
    <w:rsid w:val="00F07A58"/>
    <w:rsid w:val="00F10456"/>
    <w:rsid w:val="00F21088"/>
    <w:rsid w:val="00F268BE"/>
    <w:rsid w:val="00F26E2B"/>
    <w:rsid w:val="00F327E7"/>
    <w:rsid w:val="00F35746"/>
    <w:rsid w:val="00F447C7"/>
    <w:rsid w:val="00F5211B"/>
    <w:rsid w:val="00F554A9"/>
    <w:rsid w:val="00F716FD"/>
    <w:rsid w:val="00F80355"/>
    <w:rsid w:val="00F87C43"/>
    <w:rsid w:val="00F95A04"/>
    <w:rsid w:val="00FB0C81"/>
    <w:rsid w:val="00FC2200"/>
    <w:rsid w:val="00FC2540"/>
    <w:rsid w:val="00FD7CB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8"/>
    <o:shapelayout v:ext="edit">
      <o:idmap v:ext="edit" data="1"/>
    </o:shapelayout>
  </w:shapeDefaults>
  <w:decimalSymbol w:val="."/>
  <w:listSeparator w:val=","/>
  <w15:docId w15:val="{C4C75D91-FEFA-4754-962D-CE479DB8A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sz w:val="22"/>
        <w:szCs w:val="22"/>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uiPriority w:val="99"/>
    <w:qFormat/>
    <w:pPr>
      <w:widowControl w:val="0"/>
      <w:spacing w:after="240"/>
      <w:outlineLvl w:val="2"/>
    </w:pPr>
  </w:style>
  <w:style w:type="paragraph" w:styleId="Heading4">
    <w:name w:val="heading 4"/>
    <w:aliases w:val="Heading 11,para 4,Título 41,Heading 41,标题 41"/>
    <w:basedOn w:val="Normal"/>
    <w:next w:val="Heading9"/>
    <w:link w:val="Heading4Char"/>
    <w:uiPriority w:val="99"/>
    <w:qFormat/>
    <w:pPr>
      <w:keepNext/>
      <w:spacing w:before="240" w:after="60"/>
      <w:outlineLvl w:val="3"/>
    </w:pPr>
  </w:style>
  <w:style w:type="paragraph" w:styleId="Heading5">
    <w:name w:val="heading 5"/>
    <w:basedOn w:val="Normal"/>
    <w:next w:val="Normal"/>
    <w:link w:val="Heading5Char"/>
    <w:uiPriority w:val="99"/>
    <w:qFormat/>
    <w:pPr>
      <w:keepNext/>
      <w:numPr>
        <w:numId w:val="20"/>
      </w:numPr>
      <w:spacing w:after="240"/>
      <w:ind w:left="3600" w:hanging="720"/>
      <w:outlineLvl w:val="4"/>
    </w:pPr>
  </w:style>
  <w:style w:type="paragraph" w:styleId="Heading6">
    <w:name w:val="heading 6"/>
    <w:basedOn w:val="Normal"/>
    <w:next w:val="Normal"/>
    <w:link w:val="Heading6Char"/>
    <w:uiPriority w:val="99"/>
    <w:qFormat/>
    <w:pPr>
      <w:spacing w:before="240" w:after="60"/>
      <w:outlineLvl w:val="5"/>
    </w:pPr>
    <w:rPr>
      <w:rFonts w:ascii="Arial" w:hAnsi="Arial"/>
      <w:i/>
    </w:rPr>
  </w:style>
  <w:style w:type="paragraph" w:styleId="Heading7">
    <w:name w:val="heading 7"/>
    <w:basedOn w:val="Normal"/>
    <w:next w:val="Normal"/>
    <w:link w:val="Heading7Char"/>
    <w:uiPriority w:val="99"/>
    <w:qFormat/>
    <w:pPr>
      <w:spacing w:before="240" w:after="60"/>
      <w:outlineLvl w:val="6"/>
    </w:pPr>
    <w:rPr>
      <w:rFonts w:ascii="Arial" w:hAnsi="Arial"/>
    </w:rPr>
  </w:style>
  <w:style w:type="paragraph" w:styleId="Heading8">
    <w:name w:val="heading 8"/>
    <w:basedOn w:val="Normal"/>
    <w:next w:val="Normal"/>
    <w:link w:val="Heading8Char"/>
    <w:uiPriority w:val="99"/>
    <w:qFormat/>
    <w:pPr>
      <w:outlineLvl w:val="7"/>
    </w:pPr>
    <w:rPr>
      <w:b/>
    </w:rPr>
  </w:style>
  <w:style w:type="paragraph" w:styleId="Heading9">
    <w:name w:val="heading 9"/>
    <w:basedOn w:val="Normal"/>
    <w:next w:val="Normal"/>
    <w:link w:val="Heading9Char"/>
    <w:uiPriority w:val="99"/>
    <w:qFormat/>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9"/>
    <w:locked/>
    <w:rPr>
      <w:rFonts w:cs="Times New Roman"/>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semiHidden/>
    <w:rsid w:val="00B43DB5"/>
    <w:rPr>
      <w:rFonts w:asciiTheme="majorHAnsi" w:eastAsiaTheme="majorEastAsia" w:hAnsiTheme="majorHAnsi" w:cstheme="majorBidi"/>
      <w:b/>
      <w:bCs/>
      <w:i/>
      <w:iCs/>
      <w:sz w:val="28"/>
      <w:szCs w:val="28"/>
      <w:lang w:val="en-GB"/>
    </w:rPr>
  </w:style>
  <w:style w:type="character" w:customStyle="1" w:styleId="FooterChar1">
    <w:name w:val="Footer Char1"/>
    <w:basedOn w:val="DefaultParagraphFont"/>
    <w:link w:val="Footer"/>
    <w:uiPriority w:val="99"/>
    <w:locked/>
    <w:rsid w:val="00391D2A"/>
    <w:rPr>
      <w:rFonts w:eastAsia="SimSun" w:cs="Times New Roman"/>
      <w:snapToGrid w:val="0"/>
      <w:sz w:val="22"/>
      <w:szCs w:val="22"/>
      <w:lang w:val="en-GB" w:eastAsia="zh-CN" w:bidi="ar-SA"/>
    </w:rPr>
  </w:style>
  <w:style w:type="character" w:customStyle="1" w:styleId="Heading4Char">
    <w:name w:val="Heading 4 Char"/>
    <w:aliases w:val="Heading 11 Char,para 4 Char,Título 41 Char,Heading 41 Char,标题 41 Char"/>
    <w:basedOn w:val="DefaultParagraphFont"/>
    <w:link w:val="Heading4"/>
    <w:uiPriority w:val="9"/>
    <w:semiHidden/>
    <w:rsid w:val="00B43DB5"/>
    <w:rPr>
      <w:rFonts w:asciiTheme="minorHAnsi" w:eastAsiaTheme="minorEastAsia" w:hAnsiTheme="minorHAnsi" w:cstheme="minorBidi"/>
      <w:b/>
      <w:bCs/>
      <w:sz w:val="28"/>
      <w:szCs w:val="28"/>
      <w:lang w:val="en-GB"/>
    </w:rPr>
  </w:style>
  <w:style w:type="character" w:customStyle="1" w:styleId="Heading5Char">
    <w:name w:val="Heading 5 Char"/>
    <w:basedOn w:val="DefaultParagraphFont"/>
    <w:link w:val="Heading5"/>
    <w:uiPriority w:val="9"/>
    <w:semiHidden/>
    <w:rsid w:val="00B43DB5"/>
    <w:rPr>
      <w:rFonts w:asciiTheme="minorHAnsi" w:eastAsiaTheme="minorEastAsia" w:hAnsiTheme="minorHAnsi" w:cstheme="minorBidi"/>
      <w:b/>
      <w:bCs/>
      <w:i/>
      <w:iCs/>
      <w:sz w:val="26"/>
      <w:szCs w:val="26"/>
      <w:lang w:val="en-GB"/>
    </w:rPr>
  </w:style>
  <w:style w:type="character" w:customStyle="1" w:styleId="Heading6Char">
    <w:name w:val="Heading 6 Char"/>
    <w:basedOn w:val="DefaultParagraphFont"/>
    <w:link w:val="Heading6"/>
    <w:uiPriority w:val="9"/>
    <w:semiHidden/>
    <w:rsid w:val="00B43DB5"/>
    <w:rPr>
      <w:rFonts w:asciiTheme="minorHAnsi" w:eastAsiaTheme="minorEastAsia" w:hAnsiTheme="minorHAnsi" w:cstheme="minorBidi"/>
      <w:b/>
      <w:bCs/>
      <w:lang w:val="en-GB"/>
    </w:rPr>
  </w:style>
  <w:style w:type="character" w:customStyle="1" w:styleId="Heading7Char">
    <w:name w:val="Heading 7 Char"/>
    <w:basedOn w:val="DefaultParagraphFont"/>
    <w:link w:val="Heading7"/>
    <w:uiPriority w:val="9"/>
    <w:semiHidden/>
    <w:rsid w:val="00B43DB5"/>
    <w:rPr>
      <w:rFonts w:asciiTheme="minorHAnsi" w:eastAsiaTheme="minorEastAsia" w:hAnsiTheme="minorHAnsi" w:cstheme="minorBidi"/>
      <w:sz w:val="24"/>
      <w:szCs w:val="24"/>
      <w:lang w:val="en-GB"/>
    </w:rPr>
  </w:style>
  <w:style w:type="character" w:customStyle="1" w:styleId="Heading8Char">
    <w:name w:val="Heading 8 Char"/>
    <w:basedOn w:val="DefaultParagraphFont"/>
    <w:link w:val="Heading8"/>
    <w:uiPriority w:val="9"/>
    <w:semiHidden/>
    <w:rsid w:val="00B43DB5"/>
    <w:rPr>
      <w:rFonts w:asciiTheme="minorHAnsi" w:eastAsiaTheme="minorEastAsia" w:hAnsiTheme="minorHAnsi" w:cstheme="minorBidi"/>
      <w:i/>
      <w:iCs/>
      <w:sz w:val="24"/>
      <w:szCs w:val="24"/>
      <w:lang w:val="en-GB"/>
    </w:rPr>
  </w:style>
  <w:style w:type="character" w:customStyle="1" w:styleId="Heading9Char">
    <w:name w:val="Heading 9 Char"/>
    <w:basedOn w:val="DefaultParagraphFont"/>
    <w:link w:val="Heading9"/>
    <w:uiPriority w:val="9"/>
    <w:semiHidden/>
    <w:rsid w:val="00B43DB5"/>
    <w:rPr>
      <w:rFonts w:asciiTheme="majorHAnsi" w:eastAsiaTheme="majorEastAsia" w:hAnsiTheme="majorHAnsi" w:cstheme="majorBidi"/>
      <w:lang w:val="en-GB"/>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sid w:val="00B43DB5"/>
    <w:rPr>
      <w:lang w:val="en-GB"/>
    </w:rPr>
  </w:style>
  <w:style w:type="paragraph" w:customStyle="1" w:styleId="sub-title">
    <w:name w:val="sub-title"/>
    <w:uiPriority w:val="99"/>
    <w:pPr>
      <w:jc w:val="both"/>
      <w:outlineLvl w:val="0"/>
    </w:pPr>
    <w:rPr>
      <w:b/>
      <w:noProof/>
    </w:rPr>
  </w:style>
  <w:style w:type="paragraph" w:customStyle="1" w:styleId="Title1">
    <w:name w:val="Title1"/>
    <w:uiPriority w:val="99"/>
    <w:pPr>
      <w:jc w:val="center"/>
      <w:outlineLvl w:val="0"/>
    </w:pPr>
    <w:rPr>
      <w:b/>
      <w:caps/>
      <w:lang w:val="en-GB"/>
    </w:rPr>
  </w:style>
  <w:style w:type="paragraph" w:customStyle="1" w:styleId="Decision">
    <w:name w:val="Decision"/>
    <w:basedOn w:val="Normal"/>
    <w:uiPriority w:val="99"/>
    <w:pPr>
      <w:keepLines/>
      <w:jc w:val="right"/>
    </w:pPr>
    <w:rPr>
      <w:b/>
    </w:rPr>
  </w:style>
  <w:style w:type="paragraph" w:customStyle="1" w:styleId="0Heading0">
    <w:name w:val="0 Heading 0"/>
    <w:uiPriority w:val="99"/>
    <w:rPr>
      <w:lang w:val="en-GB"/>
    </w:rPr>
  </w:style>
  <w:style w:type="paragraph" w:styleId="Footer">
    <w:name w:val="footer"/>
    <w:basedOn w:val="Normal"/>
    <w:link w:val="FooterChar1"/>
    <w:uiPriority w:val="99"/>
    <w:pPr>
      <w:tabs>
        <w:tab w:val="center" w:pos="4320"/>
        <w:tab w:val="right" w:pos="8640"/>
      </w:tabs>
    </w:pPr>
  </w:style>
  <w:style w:type="character" w:customStyle="1" w:styleId="FooterChar">
    <w:name w:val="Footer Char"/>
    <w:basedOn w:val="DefaultParagraphFont"/>
    <w:uiPriority w:val="99"/>
    <w:locked/>
    <w:rPr>
      <w:rFonts w:cs="Times New Roman"/>
      <w:sz w:val="22"/>
      <w:szCs w:val="22"/>
      <w:lang w:val="en-GB"/>
    </w:rPr>
  </w:style>
  <w:style w:type="paragraph" w:styleId="BlockText">
    <w:name w:val="Block Text"/>
    <w:basedOn w:val="Normal"/>
    <w:uiPriority w:val="99"/>
    <w:semiHidden/>
    <w:pPr>
      <w:spacing w:after="120"/>
      <w:ind w:left="1440" w:right="1440"/>
    </w:p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rsid w:val="00B43DB5"/>
    <w:rPr>
      <w:sz w:val="16"/>
      <w:szCs w:val="16"/>
      <w:lang w:val="en-GB"/>
    </w:rPr>
  </w:style>
  <w:style w:type="paragraph" w:styleId="BodyTextIndent3">
    <w:name w:val="Body Text Indent 3"/>
    <w:basedOn w:val="Normal"/>
    <w:link w:val="BodyTextIndent3Char"/>
    <w:uiPriority w:val="99"/>
    <w:semiHidden/>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B43DB5"/>
    <w:rPr>
      <w:sz w:val="16"/>
      <w:szCs w:val="16"/>
      <w:lang w:val="en-GB"/>
    </w:rPr>
  </w:style>
  <w:style w:type="paragraph" w:styleId="PlainText">
    <w:name w:val="Plain Text"/>
    <w:basedOn w:val="Normal"/>
    <w:link w:val="PlainTextChar"/>
    <w:uiPriority w:val="99"/>
    <w:semiHidden/>
    <w:rPr>
      <w:rFonts w:ascii="Courier New" w:hAnsi="Courier New" w:cs="Courier New"/>
      <w:sz w:val="20"/>
    </w:rPr>
  </w:style>
  <w:style w:type="character" w:customStyle="1" w:styleId="PlainTextChar">
    <w:name w:val="Plain Text Char"/>
    <w:basedOn w:val="DefaultParagraphFont"/>
    <w:link w:val="PlainText"/>
    <w:uiPriority w:val="99"/>
    <w:semiHidden/>
    <w:rsid w:val="00B43DB5"/>
    <w:rPr>
      <w:rFonts w:ascii="Courier New" w:hAnsi="Courier New" w:cs="Courier New"/>
      <w:sz w:val="20"/>
      <w:szCs w:val="20"/>
      <w:lang w:val="en-GB"/>
    </w:rPr>
  </w:style>
  <w:style w:type="table" w:styleId="Table3Deffects1">
    <w:name w:val="Table 3D effects 1"/>
    <w:basedOn w:val="TableNormal"/>
    <w:uiPriority w:val="99"/>
    <w:semiHidden/>
    <w:pPr>
      <w:jc w:val="both"/>
    </w:pPr>
    <w:rPr>
      <w:sz w:val="20"/>
      <w:szCs w:val="20"/>
    </w:rPr>
    <w:tblPr/>
    <w:tcPr>
      <w:shd w:val="solid" w:color="C0C0C0" w:fill="FFFFFF"/>
    </w:tcPr>
  </w:style>
  <w:style w:type="table" w:styleId="Table3Deffects2">
    <w:name w:val="Table 3D effects 2"/>
    <w:basedOn w:val="TableNormal"/>
    <w:uiPriority w:val="99"/>
    <w:semiHidden/>
    <w:pPr>
      <w:jc w:val="both"/>
    </w:pPr>
    <w:rPr>
      <w:sz w:val="20"/>
      <w:szCs w:val="20"/>
    </w:rPr>
    <w:tblPr/>
    <w:tcPr>
      <w:shd w:val="solid" w:color="C0C0C0" w:fill="FFFFFF"/>
    </w:tcPr>
  </w:style>
  <w:style w:type="table" w:styleId="Table3Deffects3">
    <w:name w:val="Table 3D effects 3"/>
    <w:basedOn w:val="TableNormal"/>
    <w:uiPriority w:val="99"/>
    <w:semiHidden/>
    <w:pPr>
      <w:jc w:val="both"/>
    </w:pPr>
    <w:rPr>
      <w:sz w:val="20"/>
      <w:szCs w:val="20"/>
    </w:rPr>
    <w:tblPr/>
  </w:style>
  <w:style w:type="table" w:styleId="TableClassic1">
    <w:name w:val="Table Classic 1"/>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jc w:val="both"/>
    </w:pPr>
    <w:rPr>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jc w:val="both"/>
    </w:pPr>
    <w:rPr>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jc w:val="both"/>
    </w:pPr>
    <w:rPr>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jc w:val="both"/>
    </w:pPr>
    <w:rPr>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jc w:val="both"/>
    </w:pPr>
    <w:rPr>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jc w:val="both"/>
    </w:pPr>
    <w:rPr>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jc w:val="both"/>
    </w:pPr>
    <w:rPr>
      <w:b/>
      <w:bCs/>
      <w:sz w:val="20"/>
      <w:szCs w:val="20"/>
    </w:rPr>
    <w:tblPr/>
  </w:style>
  <w:style w:type="table" w:styleId="TableColumns3">
    <w:name w:val="Table Columns 3"/>
    <w:basedOn w:val="TableNormal"/>
    <w:uiPriority w:val="99"/>
    <w:semiHidden/>
    <w:pPr>
      <w:jc w:val="both"/>
    </w:pPr>
    <w:rPr>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jc w:val="both"/>
    </w:pPr>
    <w:rPr>
      <w:sz w:val="20"/>
      <w:szCs w:val="20"/>
    </w:rPr>
    <w:tblPr/>
  </w:style>
  <w:style w:type="table" w:styleId="TableColumns5">
    <w:name w:val="Table Columns 5"/>
    <w:basedOn w:val="TableNormal"/>
    <w:uiPriority w:val="99"/>
    <w:semiHidden/>
    <w:pPr>
      <w:jc w:val="both"/>
    </w:pPr>
    <w:rPr>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jc w:val="both"/>
    </w:pPr>
    <w:rPr>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jc w:val="both"/>
    </w:pPr>
    <w:rPr>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uiPriority w:val="99"/>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jc w:val="both"/>
    </w:pPr>
    <w:rPr>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jc w:val="both"/>
    </w:pPr>
    <w:rPr>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jc w:val="both"/>
    </w:pPr>
    <w:rPr>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jc w:val="both"/>
    </w:pPr>
    <w:rPr>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jc w:val="both"/>
    </w:pPr>
    <w:rPr>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uiPriority w:val="99"/>
    <w:semiHidden/>
    <w:pPr>
      <w:jc w:val="both"/>
    </w:pPr>
    <w:rPr>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jc w:val="both"/>
    </w:pPr>
    <w:rPr>
      <w:sz w:val="20"/>
      <w:szCs w:val="20"/>
    </w:rPr>
    <w:tblPr>
      <w:tblBorders>
        <w:bottom w:val="single" w:sz="12" w:space="0" w:color="808080"/>
      </w:tblBorders>
    </w:tblPr>
  </w:style>
  <w:style w:type="table" w:styleId="TableList3">
    <w:name w:val="Table List 3"/>
    <w:basedOn w:val="TableNormal"/>
    <w:uiPriority w:val="99"/>
    <w:semiHidden/>
    <w:pPr>
      <w:jc w:val="both"/>
    </w:pPr>
    <w:rPr>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jc w:val="both"/>
    </w:pPr>
    <w:rPr>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table" w:styleId="TableProfessional">
    <w:name w:val="Table Professional"/>
    <w:basedOn w:val="TableNormal"/>
    <w:uiPriority w:val="99"/>
    <w:semiHidden/>
    <w:pPr>
      <w:jc w:val="both"/>
    </w:pPr>
    <w:rPr>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jc w:val="both"/>
    </w:pPr>
    <w:rPr>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jc w:val="both"/>
    </w:pPr>
    <w:rPr>
      <w:sz w:val="20"/>
      <w:szCs w:val="20"/>
    </w:rPr>
    <w:tblPr/>
  </w:style>
  <w:style w:type="table" w:styleId="TableSimple3">
    <w:name w:val="Table Simple 3"/>
    <w:basedOn w:val="TableNormal"/>
    <w:uiPriority w:val="99"/>
    <w:semiHidden/>
    <w:pPr>
      <w:jc w:val="both"/>
    </w:pPr>
    <w:rPr>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jc w:val="both"/>
    </w:pPr>
    <w:rPr>
      <w:sz w:val="20"/>
      <w:szCs w:val="20"/>
    </w:rPr>
    <w:tblPr/>
  </w:style>
  <w:style w:type="table" w:styleId="TableSubtle2">
    <w:name w:val="Table Subtle 2"/>
    <w:basedOn w:val="TableNormal"/>
    <w:uiPriority w:val="99"/>
    <w:semiHidden/>
    <w:pPr>
      <w:jc w:val="both"/>
    </w:pPr>
    <w:rPr>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jc w:val="both"/>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jc w:val="both"/>
    </w:pPr>
    <w:rPr>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jc w:val="both"/>
    </w:pPr>
    <w:rPr>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jc w:val="both"/>
    </w:pPr>
    <w:rPr>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customStyle="1" w:styleId="Header4">
    <w:name w:val="Header4"/>
    <w:aliases w:val="Para 4"/>
    <w:basedOn w:val="Normal"/>
    <w:next w:val="Normal"/>
    <w:uiPriority w:val="99"/>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rPr>
      <w:rFonts w:cs="Times New Roman"/>
      <w:sz w:val="16"/>
      <w:szCs w:val="16"/>
    </w:rPr>
  </w:style>
  <w:style w:type="paragraph" w:styleId="Subtitle">
    <w:name w:val="Subtitle"/>
    <w:basedOn w:val="Normal"/>
    <w:link w:val="SubtitleChar"/>
    <w:uiPriority w:val="99"/>
    <w:qFormat/>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B43DB5"/>
    <w:rPr>
      <w:rFonts w:asciiTheme="majorHAnsi" w:eastAsiaTheme="majorEastAsia" w:hAnsiTheme="majorHAnsi" w:cstheme="majorBidi"/>
      <w:sz w:val="24"/>
      <w:szCs w:val="24"/>
      <w:lang w:val="en-GB"/>
    </w:rPr>
  </w:style>
  <w:style w:type="paragraph" w:styleId="Title">
    <w:name w:val="Title"/>
    <w:basedOn w:val="Normal"/>
    <w:link w:val="TitleChar"/>
    <w:uiPriority w:val="99"/>
    <w:qFormat/>
    <w:pPr>
      <w:spacing w:before="240" w:after="60"/>
      <w:jc w:val="center"/>
      <w:outlineLvl w:val="0"/>
    </w:pPr>
    <w:rPr>
      <w:rFonts w:ascii="Arial" w:hAnsi="Arial" w:cs="Arial"/>
      <w:b/>
      <w:bCs/>
      <w:kern w:val="28"/>
    </w:rPr>
  </w:style>
  <w:style w:type="character" w:customStyle="1" w:styleId="TitleChar">
    <w:name w:val="Title Char"/>
    <w:basedOn w:val="DefaultParagraphFont"/>
    <w:link w:val="Title"/>
    <w:uiPriority w:val="10"/>
    <w:rsid w:val="00B43DB5"/>
    <w:rPr>
      <w:rFonts w:asciiTheme="majorHAnsi" w:eastAsiaTheme="majorEastAsia" w:hAnsiTheme="majorHAnsi" w:cstheme="majorBidi"/>
      <w:b/>
      <w:bCs/>
      <w:kern w:val="28"/>
      <w:sz w:val="32"/>
      <w:szCs w:val="32"/>
      <w:lang w:val="en-GB"/>
    </w:rPr>
  </w:style>
  <w:style w:type="paragraph" w:styleId="Date">
    <w:name w:val="Date"/>
    <w:basedOn w:val="Normal"/>
    <w:next w:val="Normal"/>
    <w:link w:val="DateChar"/>
    <w:uiPriority w:val="99"/>
  </w:style>
  <w:style w:type="character" w:customStyle="1" w:styleId="DateChar">
    <w:name w:val="Date Char"/>
    <w:basedOn w:val="DefaultParagraphFont"/>
    <w:link w:val="Date"/>
    <w:uiPriority w:val="99"/>
    <w:semiHidden/>
    <w:rsid w:val="00B43DB5"/>
    <w:rPr>
      <w:lang w:val="en-GB"/>
    </w:rPr>
  </w:style>
  <w:style w:type="character" w:styleId="PlaceholderText">
    <w:name w:val="Placeholder Text"/>
    <w:basedOn w:val="DefaultParagraphFont"/>
    <w:uiPriority w:val="99"/>
    <w:semiHidden/>
    <w:rPr>
      <w:rFonts w:cs="Times New Roman"/>
      <w:color w:val="808080"/>
    </w:rPr>
  </w:style>
  <w:style w:type="paragraph" w:styleId="BalloonText">
    <w:name w:val="Balloon Text"/>
    <w:basedOn w:val="Normal"/>
    <w:link w:val="BalloonTextChar"/>
    <w:uiPriority w:val="99"/>
    <w:semiHidden/>
    <w:rPr>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16"/>
      <w:szCs w:val="16"/>
      <w:lang w:val="en-GB"/>
    </w:rPr>
  </w:style>
  <w:style w:type="paragraph" w:styleId="CommentText">
    <w:name w:val="annotation text"/>
    <w:basedOn w:val="Normal"/>
    <w:link w:val="CommentTextChar"/>
    <w:uiPriority w:val="99"/>
    <w:semiHidden/>
    <w:rPr>
      <w:sz w:val="20"/>
      <w:szCs w:val="20"/>
    </w:rPr>
  </w:style>
  <w:style w:type="character" w:customStyle="1" w:styleId="CommentTextChar">
    <w:name w:val="Comment Text Char"/>
    <w:basedOn w:val="DefaultParagraphFont"/>
    <w:link w:val="CommentText"/>
    <w:uiPriority w:val="99"/>
    <w:semiHidden/>
    <w:locked/>
    <w:rPr>
      <w:rFonts w:cs="Times New Roman"/>
      <w:lang w:val="en-GB"/>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cs="Times New Roman"/>
      <w:b/>
      <w:bCs/>
      <w:lang w:val="en-GB"/>
    </w:rPr>
  </w:style>
  <w:style w:type="paragraph" w:customStyle="1" w:styleId="StyleHeader4Para4Left0Firstline0">
    <w:name w:val="Style Header4Para 4 + Left:  0&quot; First line:  0&quot;"/>
    <w:basedOn w:val="Header4"/>
    <w:uiPriority w:val="99"/>
    <w:pPr>
      <w:ind w:left="0" w:firstLine="0"/>
    </w:pPr>
    <w:rPr>
      <w:sz w:val="20"/>
    </w:rPr>
  </w:style>
  <w:style w:type="character" w:styleId="FootnoteReference">
    <w:name w:val="footnote reference"/>
    <w:aliases w:val="-E Fu?notenzeichen,16 Point,Superscript 6 Point,Footnote text,Footnote Text1,Footnote Text2,number,Footnote reference number,Footnote symbol,note TESI,SUPERS,stylish,ftref,Footnote Reference Superscript,fr"/>
    <w:basedOn w:val="DefaultParagraphFont"/>
    <w:uiPriority w:val="99"/>
    <w:locked/>
    <w:rPr>
      <w:rFonts w:cs="Times New Roman"/>
      <w:sz w:val="18"/>
      <w:vertAlign w:val="superscript"/>
    </w:rPr>
  </w:style>
  <w:style w:type="paragraph" w:styleId="FootnoteText">
    <w:name w:val="footnote text"/>
    <w:aliases w:val="Fu?notentextf,Char1,Geneva 9,Font: Geneva 9,Boston 10,f,-E Fu?notentext,Fu?notentext Ursprung,-E Fu?notentext1,-E Fu?notentext2,-E Fu?notentext3,Fu?notentext Char1,Fu?notentext Char Char,Fu?notentext Char1 Char Char,Char1 Char Char"/>
    <w:basedOn w:val="Normal"/>
    <w:link w:val="FootnoteTextChar"/>
    <w:uiPriority w:val="99"/>
    <w:pPr>
      <w:tabs>
        <w:tab w:val="left" w:pos="1247"/>
        <w:tab w:val="left" w:pos="1814"/>
        <w:tab w:val="left" w:pos="2381"/>
        <w:tab w:val="left" w:pos="2948"/>
        <w:tab w:val="left" w:pos="3515"/>
      </w:tabs>
    </w:pPr>
    <w:rPr>
      <w:sz w:val="20"/>
      <w:szCs w:val="24"/>
    </w:rPr>
  </w:style>
  <w:style w:type="character" w:customStyle="1" w:styleId="FootnoteTextChar">
    <w:name w:val="Footnote Text Char"/>
    <w:aliases w:val="Fu?notentextf Char,Char1 Char,Geneva 9 Char,Font: Geneva 9 Char,Boston 10 Char,f Char,-E Fu?notentext Char,Fu?notentext Ursprung Char,-E Fu?notentext1 Char,-E Fu?notentext2 Char,-E Fu?notentext3 Char,Fu?notentext Char1 Char"/>
    <w:basedOn w:val="DefaultParagraphFont"/>
    <w:link w:val="FootnoteText"/>
    <w:uiPriority w:val="99"/>
    <w:locked/>
    <w:rPr>
      <w:rFonts w:cs="Times New Roman"/>
      <w:sz w:val="24"/>
      <w:szCs w:val="24"/>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uiPriority w:val="99"/>
    <w:pPr>
      <w:spacing w:after="160" w:line="240" w:lineRule="exact"/>
    </w:pPr>
    <w:rPr>
      <w:sz w:val="20"/>
      <w:szCs w:val="18"/>
      <w:vertAlign w:val="superscript"/>
      <w:lang w:val="en-US"/>
    </w:rPr>
  </w:style>
  <w:style w:type="paragraph" w:styleId="ListParagraph">
    <w:name w:val="List Paragraph"/>
    <w:basedOn w:val="Normal"/>
    <w:uiPriority w:val="99"/>
    <w:qFormat/>
    <w:pPr>
      <w:ind w:left="720"/>
      <w:contextualSpacing/>
    </w:pPr>
  </w:style>
  <w:style w:type="paragraph" w:styleId="NormalWeb">
    <w:name w:val="Normal (Web)"/>
    <w:basedOn w:val="Normal"/>
    <w:uiPriority w:val="99"/>
    <w:rPr>
      <w:sz w:val="24"/>
      <w:szCs w:val="24"/>
    </w:rPr>
  </w:style>
  <w:style w:type="paragraph" w:customStyle="1" w:styleId="Default">
    <w:name w:val="Default"/>
    <w:uiPriority w:val="99"/>
    <w:pPr>
      <w:autoSpaceDE w:val="0"/>
      <w:autoSpaceDN w:val="0"/>
      <w:adjustRightInd w:val="0"/>
    </w:pPr>
    <w:rPr>
      <w:color w:val="000000"/>
      <w:sz w:val="24"/>
      <w:szCs w:val="24"/>
      <w:lang w:val="en-CA"/>
    </w:rPr>
  </w:style>
  <w:style w:type="character" w:customStyle="1" w:styleId="tw4winMark">
    <w:name w:val="tw4winMark"/>
    <w:uiPriority w:val="99"/>
    <w:rPr>
      <w:rFonts w:ascii="Courier New" w:hAnsi="Courier New"/>
      <w:vanish/>
      <w:color w:val="800080"/>
      <w:sz w:val="24"/>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customStyle="1" w:styleId="Normal-para">
    <w:name w:val="Normal-para"/>
    <w:basedOn w:val="Normal"/>
    <w:uiPriority w:val="99"/>
    <w:rsid w:val="002C57DB"/>
    <w:pPr>
      <w:widowControl w:val="0"/>
      <w:numPr>
        <w:numId w:val="26"/>
      </w:numPr>
      <w:tabs>
        <w:tab w:val="left" w:pos="490"/>
        <w:tab w:val="left" w:pos="979"/>
        <w:tab w:val="left" w:pos="1469"/>
      </w:tabs>
      <w:adjustRightInd w:val="0"/>
      <w:spacing w:before="120" w:after="120" w:line="240" w:lineRule="atLeast"/>
      <w:textAlignment w:val="baseline"/>
    </w:pPr>
    <w:rPr>
      <w:sz w:val="24"/>
      <w:szCs w:val="20"/>
      <w:lang w:val="en-US"/>
    </w:rPr>
  </w:style>
  <w:style w:type="numbering" w:styleId="111111">
    <w:name w:val="Outline List 2"/>
    <w:basedOn w:val="NoList"/>
    <w:uiPriority w:val="99"/>
    <w:semiHidden/>
    <w:unhideWhenUsed/>
    <w:rsid w:val="00B43DB5"/>
    <w:pPr>
      <w:numPr>
        <w:numId w:val="16"/>
      </w:numPr>
    </w:pPr>
  </w:style>
  <w:style w:type="numbering" w:styleId="1ai">
    <w:name w:val="Outline List 1"/>
    <w:basedOn w:val="NoList"/>
    <w:uiPriority w:val="99"/>
    <w:semiHidden/>
    <w:unhideWhenUsed/>
    <w:rsid w:val="00B43DB5"/>
    <w:pPr>
      <w:numPr>
        <w:numId w:val="17"/>
      </w:numPr>
    </w:pPr>
  </w:style>
  <w:style w:type="numbering" w:styleId="ArticleSection">
    <w:name w:val="Outline List 3"/>
    <w:basedOn w:val="NoList"/>
    <w:uiPriority w:val="99"/>
    <w:semiHidden/>
    <w:unhideWhenUsed/>
    <w:rsid w:val="00B43DB5"/>
    <w:pPr>
      <w:numPr>
        <w:numId w:val="1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22872335">
      <w:marLeft w:val="0"/>
      <w:marRight w:val="0"/>
      <w:marTop w:val="0"/>
      <w:marBottom w:val="0"/>
      <w:divBdr>
        <w:top w:val="none" w:sz="0" w:space="0" w:color="auto"/>
        <w:left w:val="none" w:sz="0" w:space="0" w:color="auto"/>
        <w:bottom w:val="none" w:sz="0" w:space="0" w:color="auto"/>
        <w:right w:val="none" w:sz="0" w:space="0" w:color="auto"/>
      </w:divBdr>
    </w:div>
    <w:div w:id="2122872337">
      <w:marLeft w:val="0"/>
      <w:marRight w:val="0"/>
      <w:marTop w:val="0"/>
      <w:marBottom w:val="0"/>
      <w:divBdr>
        <w:top w:val="none" w:sz="0" w:space="0" w:color="auto"/>
        <w:left w:val="none" w:sz="0" w:space="0" w:color="auto"/>
        <w:bottom w:val="none" w:sz="0" w:space="0" w:color="auto"/>
        <w:right w:val="none" w:sz="0" w:space="0" w:color="auto"/>
      </w:divBdr>
    </w:div>
    <w:div w:id="2122872338">
      <w:marLeft w:val="0"/>
      <w:marRight w:val="0"/>
      <w:marTop w:val="0"/>
      <w:marBottom w:val="0"/>
      <w:divBdr>
        <w:top w:val="none" w:sz="0" w:space="0" w:color="auto"/>
        <w:left w:val="none" w:sz="0" w:space="0" w:color="auto"/>
        <w:bottom w:val="none" w:sz="0" w:space="0" w:color="auto"/>
        <w:right w:val="none" w:sz="0" w:space="0" w:color="auto"/>
      </w:divBdr>
      <w:divsChild>
        <w:div w:id="2122872336">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4th\Templates\Eec8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25C447D7ECE4948834BAD83A694AABC" ma:contentTypeVersion="1" ma:contentTypeDescription="Create a new document." ma:contentTypeScope="" ma:versionID="d0ff9c5ad2b12476e40d5a42e5334cd7">
  <xsd:schema xmlns:xsd="http://www.w3.org/2001/XMLSchema" xmlns:p="http://schemas.microsoft.com/office/2006/metadata/properties" xmlns:ns2="dce579b6-ee48-4930-8ef4-fe326d357435" targetNamespace="http://schemas.microsoft.com/office/2006/metadata/properties" ma:root="true" ma:fieldsID="eb531a511f81c5a15125154c7cabc2b8"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dce579b6-ee48-4930-8ef4-fe326d357435">UNEP/OzL.Pro/ExCom/84/14</Document_x0020_Number>
  </documentManagement>
</p:properties>
</file>

<file path=customXml/itemProps1.xml><?xml version="1.0" encoding="utf-8"?>
<ds:datastoreItem xmlns:ds="http://schemas.openxmlformats.org/officeDocument/2006/customXml" ds:itemID="{A7FD002C-AEA0-4C44-81EC-FB8CCDF56B38}"/>
</file>

<file path=customXml/itemProps2.xml><?xml version="1.0" encoding="utf-8"?>
<ds:datastoreItem xmlns:ds="http://schemas.openxmlformats.org/officeDocument/2006/customXml" ds:itemID="{92ABB7E5-167A-44A7-B38B-78E0936D1824}"/>
</file>

<file path=customXml/itemProps3.xml><?xml version="1.0" encoding="utf-8"?>
<ds:datastoreItem xmlns:ds="http://schemas.openxmlformats.org/officeDocument/2006/customXml" ds:itemID="{B4175211-F165-4F18-B8F1-149DE2F4F0E4}"/>
</file>

<file path=docProps/app.xml><?xml version="1.0" encoding="utf-8"?>
<Properties xmlns="http://schemas.openxmlformats.org/officeDocument/2006/extended-properties" xmlns:vt="http://schemas.openxmlformats.org/officeDocument/2006/docPropsVTypes">
  <Template>Eec84G</Template>
  <TotalTime>2</TotalTime>
  <Pages>3</Pages>
  <Words>150</Words>
  <Characters>860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评价维修行业能源效率的案头研究的进度报告</vt:lpstr>
    </vt:vector>
  </TitlesOfParts>
  <Company>UNMFS</Company>
  <LinksUpToDate>false</LinksUpToDate>
  <CharactersWithSpaces>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评价维修行业能源效率的案头研究的进度报告</dc:title>
  <dc:subject/>
  <dc:creator>Joel Pare-Julien</dc:creator>
  <cp:keywords/>
  <dc:description/>
  <cp:lastModifiedBy>HBE</cp:lastModifiedBy>
  <cp:revision>7</cp:revision>
  <cp:lastPrinted>2019-11-05T17:39:00Z</cp:lastPrinted>
  <dcterms:created xsi:type="dcterms:W3CDTF">2019-11-14T23:18:00Z</dcterms:created>
  <dcterms:modified xsi:type="dcterms:W3CDTF">2019-11-26T19:45:00Z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UNEP/OzL.Pro/ExCom/84/14</vt:lpwstr>
  </property>
  <property fmtid="{D5CDD505-2E9C-101B-9397-08002B2CF9AE}" pid="3" name="Revision date">
    <vt:lpwstr>11/12/2019</vt:lpwstr>
  </property>
  <property fmtid="{D5CDD505-2E9C-101B-9397-08002B2CF9AE}" pid="4" name="ContentTypeId">
    <vt:lpwstr>0x010100425C447D7ECE4948834BAD83A694AABC</vt:lpwstr>
  </property>
</Properties>
</file>