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E9020B" w:rsidP="001A357C">
            <w:pPr>
              <w:rPr>
                <w:rtl/>
              </w:rPr>
            </w:pPr>
            <w:fldSimple w:instr=" DOCPROPERTY &quot;Document number&quot;  \* MERGEFORMAT ">
              <w:r w:rsidR="002B42D3">
                <w:t>UNEP/OzL.Pro/ExCom/86/88</w:t>
              </w:r>
            </w:fldSimple>
          </w:p>
          <w:p w:rsidR="002B42D3" w:rsidRPr="003F73BA" w:rsidRDefault="002B42D3" w:rsidP="002B42D3">
            <w:r>
              <w:fldChar w:fldCharType="begin"/>
            </w:r>
            <w:r>
              <w:instrText xml:space="preserve"> DOCPROPERTY "Revision date" \@ "d MMMM YYYY"  \* MERGEFORMAT </w:instrText>
            </w:r>
            <w:r>
              <w:fldChar w:fldCharType="separate"/>
            </w:r>
            <w:r>
              <w:t>11 March 2020</w:t>
            </w:r>
            <w:r>
              <w:fldChar w:fldCharType="end"/>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263A8E">
      <w:pPr>
        <w:bidi/>
        <w:ind w:left="4"/>
        <w:jc w:val="lowKashida"/>
        <w:rPr>
          <w:sz w:val="28"/>
          <w:szCs w:val="28"/>
          <w:rtl/>
          <w:lang w:val="en-US" w:eastAsia="en-CA"/>
        </w:rPr>
      </w:pPr>
      <w:r>
        <w:rPr>
          <w:sz w:val="28"/>
          <w:szCs w:val="28"/>
          <w:rtl/>
          <w:lang w:val="en-US" w:eastAsia="en-CA"/>
        </w:rPr>
        <w:t xml:space="preserve">الاجتمــــــاع </w:t>
      </w:r>
      <w:r w:rsidR="00263A8E">
        <w:rPr>
          <w:rFonts w:hint="cs"/>
          <w:sz w:val="28"/>
          <w:szCs w:val="28"/>
          <w:rtl/>
          <w:lang w:val="en-US" w:eastAsia="en-CA"/>
        </w:rPr>
        <w:t>السادس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C711D8">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263A8E">
        <w:rPr>
          <w:rFonts w:hint="cs"/>
          <w:sz w:val="28"/>
          <w:szCs w:val="28"/>
          <w:rtl/>
        </w:rPr>
        <w:t>2-</w:t>
      </w:r>
      <w:r w:rsidR="00C711D8">
        <w:rPr>
          <w:rFonts w:hint="cs"/>
          <w:sz w:val="28"/>
          <w:szCs w:val="28"/>
          <w:rtl/>
        </w:rPr>
        <w:t>6</w:t>
      </w:r>
      <w:r w:rsidR="00263A8E">
        <w:rPr>
          <w:rFonts w:hint="cs"/>
          <w:sz w:val="28"/>
          <w:szCs w:val="28"/>
          <w:rtl/>
        </w:rPr>
        <w:t xml:space="preserve"> نوفمبر/تشرين الثانى 2020 </w:t>
      </w:r>
    </w:p>
    <w:p w:rsidR="00FE16CC" w:rsidRDefault="00FE16CC" w:rsidP="00C711D8">
      <w:pPr>
        <w:pStyle w:val="0Heading0"/>
        <w:bidi/>
        <w:ind w:left="4"/>
        <w:rPr>
          <w:rFonts w:cs="Arabic Transparent"/>
          <w:sz w:val="28"/>
          <w:szCs w:val="28"/>
          <w:lang w:bidi="ar-DZ"/>
        </w:rPr>
      </w:pPr>
      <w:r>
        <w:rPr>
          <w:rFonts w:cs="Arabic Transparent" w:hint="cs"/>
          <w:sz w:val="28"/>
          <w:szCs w:val="28"/>
          <w:rtl/>
          <w:lang w:bidi="ar-DZ"/>
        </w:rPr>
        <w:t xml:space="preserve">مؤجل: </w:t>
      </w:r>
      <w:r w:rsidR="00C711D8">
        <w:rPr>
          <w:rFonts w:cs="Arabic Transparent" w:hint="cs"/>
          <w:sz w:val="28"/>
          <w:szCs w:val="28"/>
          <w:rtl/>
          <w:lang w:bidi="ar-DZ"/>
        </w:rPr>
        <w:t>إلى</w:t>
      </w:r>
      <w:r>
        <w:rPr>
          <w:rFonts w:cs="Arabic Transparent" w:hint="cs"/>
          <w:sz w:val="28"/>
          <w:szCs w:val="28"/>
          <w:rtl/>
          <w:lang w:bidi="ar-DZ"/>
        </w:rPr>
        <w:t xml:space="preserve"> 8-12 مارس/آذار 2021 </w:t>
      </w:r>
      <w:r>
        <w:rPr>
          <w:rStyle w:val="FootnoteReference"/>
          <w:rFonts w:cs="Arabic Transparent"/>
          <w:sz w:val="28"/>
          <w:szCs w:val="28"/>
          <w:rtl/>
          <w:lang w:bidi="ar-DZ"/>
        </w:rPr>
        <w:footnoteReference w:id="1"/>
      </w:r>
    </w:p>
    <w:p w:rsidR="007E5D09" w:rsidRDefault="007E5D09" w:rsidP="00F85DB4">
      <w:pPr>
        <w:pStyle w:val="Heading2"/>
        <w:numPr>
          <w:ilvl w:val="0"/>
          <w:numId w:val="0"/>
        </w:numPr>
        <w:ind w:left="4"/>
        <w:rPr>
          <w:rtl/>
          <w:lang w:val="en-CA"/>
        </w:rPr>
      </w:pPr>
    </w:p>
    <w:p w:rsidR="001A357C" w:rsidRPr="003B6234" w:rsidRDefault="001A357C" w:rsidP="00C268F8">
      <w:pPr>
        <w:pStyle w:val="StyleHeader4Para4Left0Firstline0"/>
        <w:numPr>
          <w:ilvl w:val="0"/>
          <w:numId w:val="0"/>
        </w:numPr>
        <w:bidi/>
        <w:spacing w:after="0"/>
        <w:ind w:left="4"/>
        <w:jc w:val="center"/>
        <w:rPr>
          <w:b/>
          <w:bCs/>
          <w:sz w:val="32"/>
          <w:szCs w:val="32"/>
          <w:rtl/>
        </w:rPr>
      </w:pPr>
      <w:r w:rsidRPr="003B6234">
        <w:rPr>
          <w:rFonts w:hint="cs"/>
          <w:b/>
          <w:bCs/>
          <w:sz w:val="32"/>
          <w:szCs w:val="32"/>
          <w:rtl/>
        </w:rPr>
        <w:t>مشروع مبادئ توجيهية لإعداد خطط تخفيض تدريجى للهيدروفلوروكربون</w:t>
      </w:r>
    </w:p>
    <w:p w:rsidR="00F85DB4" w:rsidRDefault="001A357C" w:rsidP="001A357C">
      <w:pPr>
        <w:pStyle w:val="StyleHeader4Para4Left0Firstline0"/>
        <w:numPr>
          <w:ilvl w:val="0"/>
          <w:numId w:val="0"/>
        </w:numPr>
        <w:bidi/>
        <w:spacing w:after="0"/>
        <w:ind w:left="4"/>
        <w:jc w:val="center"/>
        <w:rPr>
          <w:b/>
          <w:bCs/>
          <w:sz w:val="32"/>
          <w:szCs w:val="32"/>
          <w:rtl/>
        </w:rPr>
      </w:pPr>
      <w:r w:rsidRPr="003B6234">
        <w:rPr>
          <w:rFonts w:hint="cs"/>
          <w:b/>
          <w:bCs/>
          <w:sz w:val="32"/>
          <w:szCs w:val="32"/>
          <w:rtl/>
        </w:rPr>
        <w:t>لبلدان المادة 5</w:t>
      </w:r>
      <w:r>
        <w:rPr>
          <w:rFonts w:hint="cs"/>
          <w:b/>
          <w:bCs/>
          <w:sz w:val="32"/>
          <w:szCs w:val="32"/>
          <w:rtl/>
        </w:rPr>
        <w:t xml:space="preserve"> </w:t>
      </w:r>
      <w:r w:rsidR="00C268F8">
        <w:rPr>
          <w:rFonts w:hint="cs"/>
          <w:b/>
          <w:bCs/>
          <w:sz w:val="32"/>
          <w:szCs w:val="32"/>
          <w:rtl/>
        </w:rPr>
        <w:t xml:space="preserve">(المقرر </w:t>
      </w:r>
      <w:r>
        <w:rPr>
          <w:rFonts w:hint="cs"/>
          <w:b/>
          <w:bCs/>
          <w:sz w:val="32"/>
          <w:szCs w:val="32"/>
          <w:rtl/>
        </w:rPr>
        <w:t>84</w:t>
      </w:r>
      <w:r w:rsidR="00C268F8">
        <w:rPr>
          <w:rFonts w:hint="cs"/>
          <w:b/>
          <w:bCs/>
          <w:sz w:val="32"/>
          <w:szCs w:val="32"/>
          <w:rtl/>
        </w:rPr>
        <w:t>/</w:t>
      </w:r>
      <w:r>
        <w:rPr>
          <w:rFonts w:hint="cs"/>
          <w:b/>
          <w:bCs/>
          <w:sz w:val="32"/>
          <w:szCs w:val="32"/>
          <w:rtl/>
        </w:rPr>
        <w:t>54</w:t>
      </w:r>
      <w:r w:rsidR="00C268F8">
        <w:rPr>
          <w:rFonts w:hint="cs"/>
          <w:b/>
          <w:bCs/>
          <w:sz w:val="32"/>
          <w:szCs w:val="32"/>
          <w:rtl/>
        </w:rPr>
        <w:t>(</w:t>
      </w:r>
      <w:r>
        <w:rPr>
          <w:rFonts w:hint="cs"/>
          <w:b/>
          <w:bCs/>
          <w:sz w:val="32"/>
          <w:szCs w:val="32"/>
          <w:rtl/>
        </w:rPr>
        <w:t>أ</w:t>
      </w:r>
      <w:r w:rsidR="00C268F8">
        <w:rPr>
          <w:rFonts w:hint="cs"/>
          <w:b/>
          <w:bCs/>
          <w:sz w:val="32"/>
          <w:szCs w:val="32"/>
          <w:rtl/>
        </w:rPr>
        <w:t>))</w:t>
      </w:r>
    </w:p>
    <w:p w:rsidR="001A357C" w:rsidRPr="00146A29" w:rsidRDefault="001A357C" w:rsidP="001A357C">
      <w:pPr>
        <w:pStyle w:val="StyleHeader4Para4Left0Firstline0"/>
        <w:numPr>
          <w:ilvl w:val="0"/>
          <w:numId w:val="0"/>
        </w:numPr>
        <w:bidi/>
        <w:spacing w:after="0"/>
        <w:ind w:left="4"/>
        <w:jc w:val="center"/>
        <w:rPr>
          <w:b/>
          <w:bCs/>
          <w:sz w:val="32"/>
          <w:szCs w:val="32"/>
        </w:rPr>
      </w:pPr>
    </w:p>
    <w:p w:rsidR="00F85DB4" w:rsidRPr="00146A29" w:rsidRDefault="00FE16CC" w:rsidP="00DE1A2C">
      <w:pPr>
        <w:pStyle w:val="StyleHeader4Para4Left0Firstline0"/>
        <w:numPr>
          <w:ilvl w:val="0"/>
          <w:numId w:val="0"/>
        </w:numPr>
        <w:bidi/>
        <w:rPr>
          <w:b/>
          <w:bCs/>
          <w:sz w:val="26"/>
          <w:szCs w:val="26"/>
        </w:rPr>
      </w:pPr>
      <w:r>
        <w:rPr>
          <w:rFonts w:hint="cs"/>
          <w:b/>
          <w:bCs/>
          <w:sz w:val="26"/>
          <w:szCs w:val="26"/>
          <w:rtl/>
        </w:rPr>
        <w:t>معلومات أساسية</w:t>
      </w:r>
    </w:p>
    <w:p w:rsidR="00F85DB4" w:rsidRPr="00BD1B5A" w:rsidRDefault="007F04EB" w:rsidP="00BF0919">
      <w:pPr>
        <w:pStyle w:val="StyleHeader4Para4Left0Firstline0"/>
        <w:numPr>
          <w:ilvl w:val="0"/>
          <w:numId w:val="0"/>
        </w:numPr>
        <w:bidi/>
        <w:rPr>
          <w:sz w:val="26"/>
          <w:szCs w:val="26"/>
          <w:rtl/>
          <w:lang w:val="en-US" w:bidi="ar-EG"/>
        </w:rPr>
      </w:pPr>
      <w:r w:rsidRPr="00146A29">
        <w:rPr>
          <w:sz w:val="26"/>
          <w:szCs w:val="26"/>
          <w:rtl/>
        </w:rPr>
        <w:t>1</w:t>
      </w:r>
      <w:r w:rsidR="00F80BA1" w:rsidRPr="00146A29">
        <w:rPr>
          <w:rFonts w:hint="cs"/>
          <w:sz w:val="26"/>
          <w:szCs w:val="26"/>
          <w:rtl/>
        </w:rPr>
        <w:t xml:space="preserve">-       </w:t>
      </w:r>
      <w:r w:rsidR="00BD1B5A">
        <w:rPr>
          <w:rFonts w:hint="cs"/>
          <w:sz w:val="26"/>
          <w:szCs w:val="26"/>
          <w:rtl/>
        </w:rPr>
        <w:t xml:space="preserve">في اجتماعها </w:t>
      </w:r>
      <w:r w:rsidR="001A357C">
        <w:rPr>
          <w:rFonts w:hint="cs"/>
          <w:sz w:val="26"/>
          <w:szCs w:val="26"/>
          <w:rtl/>
        </w:rPr>
        <w:t>الرابع والثمانين</w:t>
      </w:r>
      <w:r w:rsidR="00BD1B5A">
        <w:rPr>
          <w:rFonts w:hint="cs"/>
          <w:sz w:val="26"/>
          <w:szCs w:val="26"/>
          <w:rtl/>
        </w:rPr>
        <w:t xml:space="preserve">، </w:t>
      </w:r>
      <w:r w:rsidR="001A357C">
        <w:rPr>
          <w:rFonts w:hint="cs"/>
          <w:sz w:val="26"/>
          <w:szCs w:val="26"/>
          <w:rtl/>
        </w:rPr>
        <w:t>نظرت</w:t>
      </w:r>
      <w:r w:rsidR="00BD1B5A">
        <w:rPr>
          <w:rFonts w:hint="cs"/>
          <w:sz w:val="26"/>
          <w:szCs w:val="26"/>
          <w:rtl/>
        </w:rPr>
        <w:t xml:space="preserve"> اللجنة التنفيذية </w:t>
      </w:r>
      <w:r w:rsidR="001A357C">
        <w:rPr>
          <w:rFonts w:hint="cs"/>
          <w:sz w:val="26"/>
          <w:szCs w:val="26"/>
          <w:rtl/>
        </w:rPr>
        <w:t xml:space="preserve">في طلبات لتمويل </w:t>
      </w:r>
      <w:r w:rsidR="00BF0919">
        <w:rPr>
          <w:rFonts w:hint="cs"/>
          <w:sz w:val="26"/>
          <w:szCs w:val="26"/>
          <w:rtl/>
        </w:rPr>
        <w:t>إعداد</w:t>
      </w:r>
      <w:r w:rsidR="001A357C">
        <w:rPr>
          <w:rFonts w:hint="cs"/>
          <w:sz w:val="26"/>
          <w:szCs w:val="26"/>
          <w:rtl/>
        </w:rPr>
        <w:t xml:space="preserve"> خطط خفض تدريجى للهيدروفلوروكربون ومشروعات تدليلية رائدة وردت في تعديلات برنامج العمل لوكالة منفذة واحدة.</w:t>
      </w:r>
      <w:r w:rsidR="002F5723">
        <w:rPr>
          <w:rStyle w:val="FootnoteReference"/>
          <w:sz w:val="26"/>
          <w:szCs w:val="26"/>
          <w:rtl/>
        </w:rPr>
        <w:footnoteReference w:id="2"/>
      </w:r>
      <w:r w:rsidR="008B4C33">
        <w:rPr>
          <w:rFonts w:hint="cs"/>
          <w:sz w:val="26"/>
          <w:szCs w:val="26"/>
          <w:rtl/>
        </w:rPr>
        <w:t xml:space="preserve"> وخلال المناقشة، كان هناك اتفاق في الآراء بأن البلدان التى صدقت على تعديل كيغالى مبكرا قد تفقد الزخم في تنفيذ أنشطتها في مجال ا</w:t>
      </w:r>
      <w:r w:rsidR="008B4C33">
        <w:rPr>
          <w:sz w:val="26"/>
          <w:szCs w:val="26"/>
          <w:rtl/>
        </w:rPr>
        <w:t>لهيدروفلوروكربون</w:t>
      </w:r>
      <w:r w:rsidR="008B4C33">
        <w:rPr>
          <w:rFonts w:hint="cs"/>
          <w:sz w:val="26"/>
          <w:szCs w:val="26"/>
          <w:rtl/>
        </w:rPr>
        <w:t xml:space="preserve"> إذا لم يمول إعداد خطط الخفض التدريجى ل</w:t>
      </w:r>
      <w:r w:rsidR="008B4C33">
        <w:rPr>
          <w:sz w:val="26"/>
          <w:szCs w:val="26"/>
          <w:rtl/>
        </w:rPr>
        <w:t>لهيدروفلوروكربون</w:t>
      </w:r>
      <w:r w:rsidR="008B4C33">
        <w:rPr>
          <w:rFonts w:hint="cs"/>
          <w:sz w:val="26"/>
          <w:szCs w:val="26"/>
          <w:rtl/>
        </w:rPr>
        <w:t xml:space="preserve"> في الوقت المناسب. وأكد أعضاء أيضا على أن خطط الخفض سينتج  عنها خفض مستدام في استهلاك ا</w:t>
      </w:r>
      <w:r w:rsidR="008B4C33">
        <w:rPr>
          <w:sz w:val="26"/>
          <w:szCs w:val="26"/>
          <w:rtl/>
        </w:rPr>
        <w:t>لهيدروفلوروكربون</w:t>
      </w:r>
      <w:r w:rsidR="008B4C33">
        <w:rPr>
          <w:rFonts w:hint="cs"/>
          <w:sz w:val="26"/>
          <w:szCs w:val="26"/>
          <w:rtl/>
        </w:rPr>
        <w:t xml:space="preserve"> والحد من زيادة استهلاك ا</w:t>
      </w:r>
      <w:r w:rsidR="008B4C33">
        <w:rPr>
          <w:sz w:val="26"/>
          <w:szCs w:val="26"/>
          <w:rtl/>
        </w:rPr>
        <w:t>لهيدروفلوروكربون</w:t>
      </w:r>
      <w:r w:rsidR="008B4C33">
        <w:rPr>
          <w:rFonts w:hint="cs"/>
          <w:sz w:val="26"/>
          <w:szCs w:val="26"/>
          <w:rtl/>
        </w:rPr>
        <w:t>، وتوفير التوجيه بشأن نوع الالتزام المطلوب</w:t>
      </w:r>
      <w:r w:rsidR="00BF0919">
        <w:rPr>
          <w:rFonts w:hint="cs"/>
          <w:sz w:val="26"/>
          <w:szCs w:val="26"/>
          <w:rtl/>
        </w:rPr>
        <w:t xml:space="preserve"> من</w:t>
      </w:r>
      <w:r w:rsidR="008B4C33">
        <w:rPr>
          <w:rFonts w:hint="cs"/>
          <w:sz w:val="26"/>
          <w:szCs w:val="26"/>
          <w:rtl/>
        </w:rPr>
        <w:t xml:space="preserve"> الحكومات لكى يعطى اللجنة التنفيذية الثقة بأن إزالة استهلاك ا</w:t>
      </w:r>
      <w:r w:rsidR="008B4C33">
        <w:rPr>
          <w:sz w:val="26"/>
          <w:szCs w:val="26"/>
          <w:rtl/>
        </w:rPr>
        <w:t>لهيدروفلوروكربون</w:t>
      </w:r>
      <w:r w:rsidR="008B4C33">
        <w:rPr>
          <w:rFonts w:hint="cs"/>
          <w:sz w:val="26"/>
          <w:szCs w:val="26"/>
          <w:rtl/>
        </w:rPr>
        <w:t xml:space="preserve"> سيظل </w:t>
      </w:r>
      <w:r w:rsidR="00BF0919">
        <w:rPr>
          <w:rFonts w:hint="cs"/>
          <w:sz w:val="26"/>
          <w:szCs w:val="26"/>
          <w:rtl/>
        </w:rPr>
        <w:t>متواصلا</w:t>
      </w:r>
      <w:r w:rsidR="008B4C33">
        <w:rPr>
          <w:rFonts w:hint="cs"/>
          <w:sz w:val="26"/>
          <w:szCs w:val="26"/>
          <w:rtl/>
        </w:rPr>
        <w:t xml:space="preserve">. وبناء على ذلك، نظرت اللجنة في مشروع قرار بشأن المسألة، وعقب مناقشة قصيرة، تم احالة المسألة إلى فريق اتصال. </w:t>
      </w:r>
    </w:p>
    <w:p w:rsidR="002F2E01" w:rsidRDefault="002F2E01" w:rsidP="0078040B">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2</w:t>
      </w:r>
      <w:r>
        <w:rPr>
          <w:rFonts w:hint="cs"/>
          <w:sz w:val="26"/>
          <w:szCs w:val="26"/>
          <w:rtl/>
          <w:lang w:bidi="ar-EG"/>
        </w:rPr>
        <w:tab/>
      </w:r>
      <w:r w:rsidR="00A401FC">
        <w:rPr>
          <w:rFonts w:hint="cs"/>
          <w:sz w:val="26"/>
          <w:szCs w:val="26"/>
          <w:rtl/>
          <w:lang w:bidi="ar-EG"/>
        </w:rPr>
        <w:t xml:space="preserve">على أساس التقرير الذي قدمه الداعى لعقد فريق الاتصال، طلبت اللجنة التنفيذية من الأمانة، من بين جملة أمور، مشروع مبادئ توجيهية لإعداد خطط </w:t>
      </w:r>
      <w:r w:rsidR="00A401FC">
        <w:rPr>
          <w:sz w:val="26"/>
          <w:szCs w:val="26"/>
          <w:rtl/>
        </w:rPr>
        <w:t>الخفض التدريجى للهيدروفلوروكربون</w:t>
      </w:r>
      <w:r w:rsidR="00A401FC">
        <w:rPr>
          <w:rFonts w:hint="cs"/>
          <w:sz w:val="26"/>
          <w:szCs w:val="26"/>
          <w:rtl/>
        </w:rPr>
        <w:t xml:space="preserve"> لبلدان المادة 5 التى تشمل استراتيجية شاملة ومرحلة أولى لتلبية تجميد الاستهلاك ونسبة 10 في المائة خفض، مع الأخذ في الاعتبار الدروس المستفادة خلال إعداد مبادئ توجيهية لإعداد مشروعات لخطط إدارة إزالة </w:t>
      </w:r>
      <w:r w:rsidR="00A401FC">
        <w:rPr>
          <w:sz w:val="26"/>
          <w:szCs w:val="26"/>
          <w:rtl/>
          <w:lang w:bidi="ar-SA"/>
        </w:rPr>
        <w:t>اﻟﻣواد اﻟﮭﯾدروﮐﻟوروﻓﻟوروﮐرﺑوﻧﯾﺔ</w:t>
      </w:r>
      <w:r w:rsidR="00A401FC">
        <w:rPr>
          <w:rFonts w:hint="cs"/>
          <w:sz w:val="26"/>
          <w:szCs w:val="26"/>
          <w:rtl/>
          <w:lang w:bidi="ar-SA"/>
        </w:rPr>
        <w:t xml:space="preserve">، بما في ذلك القطاعات كما </w:t>
      </w:r>
      <w:r w:rsidR="0078040B">
        <w:rPr>
          <w:rFonts w:hint="cs"/>
          <w:sz w:val="26"/>
          <w:szCs w:val="26"/>
          <w:rtl/>
          <w:lang w:bidi="ar-SA"/>
        </w:rPr>
        <w:t>تحدد</w:t>
      </w:r>
      <w:r w:rsidR="00A401FC">
        <w:rPr>
          <w:rFonts w:hint="cs"/>
          <w:sz w:val="26"/>
          <w:szCs w:val="26"/>
          <w:rtl/>
          <w:lang w:bidi="ar-SA"/>
        </w:rPr>
        <w:t xml:space="preserve"> في المقرر 56/16، على أن يكون من المفهوم أن:</w:t>
      </w:r>
    </w:p>
    <w:p w:rsidR="00B72BEA" w:rsidRDefault="000C572B" w:rsidP="00E219C3">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lastRenderedPageBreak/>
        <w:t>(أ)</w:t>
      </w:r>
      <w:r>
        <w:rPr>
          <w:rFonts w:hint="cs"/>
          <w:sz w:val="26"/>
          <w:szCs w:val="26"/>
          <w:rtl/>
          <w:lang w:bidi="ar-EG"/>
        </w:rPr>
        <w:tab/>
      </w:r>
      <w:r w:rsidR="00A401FC">
        <w:rPr>
          <w:rFonts w:hint="cs"/>
          <w:sz w:val="26"/>
          <w:szCs w:val="26"/>
          <w:rtl/>
          <w:lang w:bidi="ar-EG"/>
        </w:rPr>
        <w:t>مشروع المبادئ التوجيهية</w:t>
      </w:r>
      <w:r w:rsidR="00E219C3">
        <w:rPr>
          <w:rFonts w:hint="cs"/>
          <w:sz w:val="26"/>
          <w:szCs w:val="26"/>
          <w:rtl/>
          <w:lang w:bidi="ar-EG"/>
        </w:rPr>
        <w:t xml:space="preserve"> </w:t>
      </w:r>
      <w:r w:rsidR="00A401FC">
        <w:rPr>
          <w:rFonts w:hint="cs"/>
          <w:sz w:val="26"/>
          <w:szCs w:val="26"/>
          <w:rtl/>
          <w:lang w:bidi="ar-EG"/>
        </w:rPr>
        <w:t>ستتناول الحاجة إلى سياسات والتزامات من جانب أطراف</w:t>
      </w:r>
      <w:r w:rsidR="00E219C3">
        <w:rPr>
          <w:rFonts w:hint="cs"/>
          <w:sz w:val="26"/>
          <w:szCs w:val="26"/>
          <w:rtl/>
          <w:lang w:bidi="ar-EG"/>
        </w:rPr>
        <w:t xml:space="preserve"> المادة 5 لضمان الحد من نمو أو تخفيضات في استهلاك المواد </w:t>
      </w:r>
      <w:r w:rsidR="00E219C3">
        <w:rPr>
          <w:sz w:val="26"/>
          <w:szCs w:val="26"/>
          <w:rtl/>
        </w:rPr>
        <w:t>الهيدروفلوروكربون</w:t>
      </w:r>
      <w:r w:rsidR="00E219C3">
        <w:rPr>
          <w:rFonts w:hint="cs"/>
          <w:sz w:val="26"/>
          <w:szCs w:val="26"/>
          <w:rtl/>
        </w:rPr>
        <w:t>ية التى كانت مستدامة على مر الزمن</w:t>
      </w:r>
      <w:r w:rsidR="004D5A11">
        <w:rPr>
          <w:rFonts w:hint="cs"/>
          <w:sz w:val="26"/>
          <w:szCs w:val="26"/>
          <w:rtl/>
          <w:lang w:bidi="ar-EG"/>
        </w:rPr>
        <w:t>؛</w:t>
      </w:r>
    </w:p>
    <w:p w:rsidR="00967F98" w:rsidRDefault="006A445C" w:rsidP="00967F98">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967F98">
        <w:rPr>
          <w:sz w:val="26"/>
          <w:szCs w:val="26"/>
          <w:rtl/>
          <w:lang w:bidi="ar-EG"/>
        </w:rPr>
        <w:t xml:space="preserve">مشروع المبادئ التوجيهية </w:t>
      </w:r>
      <w:r w:rsidR="00967F98">
        <w:rPr>
          <w:rFonts w:hint="cs"/>
          <w:sz w:val="26"/>
          <w:szCs w:val="26"/>
          <w:rtl/>
          <w:lang w:bidi="ar-EG"/>
        </w:rPr>
        <w:t xml:space="preserve">ستتضمن مستويات التمويل المقترحة لإعداد المرحلة الأولى من </w:t>
      </w:r>
      <w:r w:rsidR="00967F98">
        <w:rPr>
          <w:sz w:val="26"/>
          <w:szCs w:val="26"/>
          <w:rtl/>
          <w:lang w:bidi="ar-EG"/>
        </w:rPr>
        <w:t xml:space="preserve">خطط </w:t>
      </w:r>
      <w:r w:rsidR="00967F98">
        <w:rPr>
          <w:sz w:val="26"/>
          <w:szCs w:val="26"/>
          <w:rtl/>
        </w:rPr>
        <w:t>الخفض التدريجى</w:t>
      </w:r>
      <w:r w:rsidR="00967F98">
        <w:rPr>
          <w:rFonts w:hint="cs"/>
          <w:sz w:val="26"/>
          <w:szCs w:val="26"/>
          <w:rtl/>
        </w:rPr>
        <w:t xml:space="preserve"> </w:t>
      </w:r>
      <w:r w:rsidR="00DD584D">
        <w:rPr>
          <w:rFonts w:hint="cs"/>
          <w:sz w:val="26"/>
          <w:szCs w:val="26"/>
          <w:rtl/>
        </w:rPr>
        <w:t>ل</w:t>
      </w:r>
      <w:r w:rsidR="00967F98">
        <w:rPr>
          <w:rFonts w:hint="cs"/>
          <w:sz w:val="26"/>
          <w:szCs w:val="26"/>
          <w:rtl/>
        </w:rPr>
        <w:t>لمواد</w:t>
      </w:r>
      <w:r w:rsidR="00967F98">
        <w:rPr>
          <w:sz w:val="26"/>
          <w:szCs w:val="26"/>
          <w:rtl/>
        </w:rPr>
        <w:t xml:space="preserve"> </w:t>
      </w:r>
      <w:r w:rsidR="00967F98">
        <w:rPr>
          <w:rFonts w:hint="cs"/>
          <w:sz w:val="26"/>
          <w:szCs w:val="26"/>
          <w:rtl/>
        </w:rPr>
        <w:t>ا</w:t>
      </w:r>
      <w:r w:rsidR="00967F98">
        <w:rPr>
          <w:sz w:val="26"/>
          <w:szCs w:val="26"/>
          <w:rtl/>
        </w:rPr>
        <w:t>لهيدروفلوروكربون</w:t>
      </w:r>
      <w:r w:rsidR="00967F98">
        <w:rPr>
          <w:rFonts w:hint="cs"/>
          <w:sz w:val="26"/>
          <w:szCs w:val="26"/>
          <w:rtl/>
        </w:rPr>
        <w:t>ية؛</w:t>
      </w:r>
    </w:p>
    <w:p w:rsidR="00467813" w:rsidRDefault="00467813" w:rsidP="004A4B73">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lang w:bidi="ar-EG"/>
        </w:rPr>
        <w:t>(ج)</w:t>
      </w:r>
      <w:r>
        <w:rPr>
          <w:rFonts w:hint="cs"/>
          <w:sz w:val="26"/>
          <w:szCs w:val="26"/>
          <w:rtl/>
          <w:lang w:bidi="ar-EG"/>
        </w:rPr>
        <w:tab/>
      </w:r>
      <w:r w:rsidR="004A4B73">
        <w:rPr>
          <w:rFonts w:hint="cs"/>
          <w:sz w:val="26"/>
          <w:szCs w:val="26"/>
          <w:rtl/>
          <w:lang w:bidi="ar-EG"/>
        </w:rPr>
        <w:t xml:space="preserve">طلبات التمويل </w:t>
      </w:r>
      <w:r w:rsidR="004A4B73">
        <w:rPr>
          <w:sz w:val="26"/>
          <w:szCs w:val="26"/>
          <w:rtl/>
          <w:lang w:bidi="ar-EG"/>
        </w:rPr>
        <w:t xml:space="preserve">لإعداد المرحلة الأولى من خطط </w:t>
      </w:r>
      <w:r w:rsidR="004A4B73">
        <w:rPr>
          <w:sz w:val="26"/>
          <w:szCs w:val="26"/>
          <w:rtl/>
        </w:rPr>
        <w:t xml:space="preserve">الخفض التدريجى </w:t>
      </w:r>
      <w:r w:rsidR="00474633">
        <w:rPr>
          <w:rFonts w:hint="cs"/>
          <w:sz w:val="26"/>
          <w:szCs w:val="26"/>
          <w:rtl/>
        </w:rPr>
        <w:t>ل</w:t>
      </w:r>
      <w:r w:rsidR="004A4B73">
        <w:rPr>
          <w:sz w:val="26"/>
          <w:szCs w:val="26"/>
          <w:rtl/>
        </w:rPr>
        <w:t>لمواد الهيدروفلوروكربونية</w:t>
      </w:r>
      <w:r w:rsidR="004A4B73">
        <w:rPr>
          <w:rFonts w:hint="cs"/>
          <w:sz w:val="26"/>
          <w:szCs w:val="26"/>
          <w:rtl/>
        </w:rPr>
        <w:t xml:space="preserve"> سيتم النظر فيها بمجرد موافقة اللجنة التنفيذية على مشروع المبادئ التوجيهية المشار إليها في الفقرة الفرعية (أ) أعلاه (المقرر 84/54(أ).</w:t>
      </w:r>
    </w:p>
    <w:p w:rsidR="00FE50F2" w:rsidRDefault="009079F2" w:rsidP="000879C5">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3</w:t>
      </w:r>
      <w:r>
        <w:rPr>
          <w:rFonts w:hint="cs"/>
          <w:sz w:val="26"/>
          <w:szCs w:val="26"/>
          <w:rtl/>
          <w:lang w:bidi="ar-EG"/>
        </w:rPr>
        <w:tab/>
      </w:r>
      <w:r w:rsidR="000879C5">
        <w:rPr>
          <w:rFonts w:hint="cs"/>
          <w:sz w:val="26"/>
          <w:szCs w:val="26"/>
          <w:rtl/>
          <w:lang w:bidi="ar-EG"/>
        </w:rPr>
        <w:t xml:space="preserve">طلبت اللجنة التنفيذية أيضا من الأمانة إعداد وثيقة تناقش الاستراتيجيات المحتملة وتدابير السياسة والإلتزامات، وكذلك المشروعات والأنشطة التى يمكن إدراجها ضمن </w:t>
      </w:r>
      <w:r w:rsidR="000879C5">
        <w:rPr>
          <w:sz w:val="26"/>
          <w:szCs w:val="26"/>
          <w:rtl/>
          <w:lang w:bidi="ar-EG"/>
        </w:rPr>
        <w:t xml:space="preserve">المرحلة الأولى من خطط </w:t>
      </w:r>
      <w:r w:rsidR="000879C5">
        <w:rPr>
          <w:sz w:val="26"/>
          <w:szCs w:val="26"/>
          <w:rtl/>
        </w:rPr>
        <w:t xml:space="preserve">الخفض التدريجى </w:t>
      </w:r>
      <w:r w:rsidR="00474633">
        <w:rPr>
          <w:rFonts w:hint="cs"/>
          <w:sz w:val="26"/>
          <w:szCs w:val="26"/>
          <w:rtl/>
        </w:rPr>
        <w:t>ل</w:t>
      </w:r>
      <w:r w:rsidR="000879C5">
        <w:rPr>
          <w:sz w:val="26"/>
          <w:szCs w:val="26"/>
          <w:rtl/>
        </w:rPr>
        <w:t>لمواد الهيدروفلوروكربونية</w:t>
      </w:r>
      <w:r w:rsidR="000879C5">
        <w:rPr>
          <w:rFonts w:hint="cs"/>
          <w:sz w:val="26"/>
          <w:szCs w:val="26"/>
          <w:rtl/>
        </w:rPr>
        <w:t xml:space="preserve"> لبلدان المادة 5 لضمان الحد من نمو والتخفيضات في استهلاك </w:t>
      </w:r>
      <w:r w:rsidR="000879C5">
        <w:rPr>
          <w:sz w:val="26"/>
          <w:szCs w:val="26"/>
          <w:rtl/>
        </w:rPr>
        <w:t>الهيدروفلوروكربون</w:t>
      </w:r>
      <w:r w:rsidR="000879C5">
        <w:rPr>
          <w:rFonts w:hint="cs"/>
          <w:sz w:val="26"/>
          <w:szCs w:val="26"/>
          <w:rtl/>
        </w:rPr>
        <w:t>، كما طلب المقرر 84/54(ب).</w:t>
      </w:r>
      <w:r w:rsidR="000879C5">
        <w:rPr>
          <w:rStyle w:val="FootnoteReference"/>
          <w:sz w:val="26"/>
          <w:szCs w:val="26"/>
          <w:rtl/>
        </w:rPr>
        <w:footnoteReference w:id="3"/>
      </w:r>
    </w:p>
    <w:p w:rsidR="00712D89" w:rsidRPr="006F37A7" w:rsidRDefault="00FE50F2" w:rsidP="00712D89">
      <w:pPr>
        <w:pStyle w:val="StyleHeader4Para4Left0Firstline0"/>
        <w:numPr>
          <w:ilvl w:val="0"/>
          <w:numId w:val="0"/>
        </w:numPr>
        <w:tabs>
          <w:tab w:val="clear" w:pos="2880"/>
          <w:tab w:val="clear" w:pos="5760"/>
        </w:tabs>
        <w:bidi/>
        <w:rPr>
          <w:sz w:val="26"/>
          <w:szCs w:val="26"/>
          <w:u w:val="single"/>
          <w:rtl/>
          <w:lang w:bidi="ar-EG"/>
        </w:rPr>
      </w:pPr>
      <w:r>
        <w:rPr>
          <w:rFonts w:hint="cs"/>
          <w:sz w:val="26"/>
          <w:szCs w:val="26"/>
          <w:u w:val="single"/>
          <w:rtl/>
          <w:lang w:bidi="ar-EG"/>
        </w:rPr>
        <w:t>هيكل الوثيقة</w:t>
      </w:r>
    </w:p>
    <w:p w:rsidR="00712D89" w:rsidRDefault="00712D89" w:rsidP="0076213C">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4</w:t>
      </w:r>
      <w:r>
        <w:rPr>
          <w:rFonts w:hint="cs"/>
          <w:sz w:val="26"/>
          <w:szCs w:val="26"/>
          <w:rtl/>
          <w:lang w:bidi="ar-EG"/>
        </w:rPr>
        <w:tab/>
      </w:r>
      <w:r w:rsidR="0076213C">
        <w:rPr>
          <w:rFonts w:hint="cs"/>
          <w:sz w:val="26"/>
          <w:szCs w:val="26"/>
          <w:rtl/>
          <w:lang w:bidi="ar-EG"/>
        </w:rPr>
        <w:t>استجابة للمقرر 84/54(أ)، أعدت الأمانة الوثيقة الحالية وقدمتها إلى الاجتماع السادس والثمانين.</w:t>
      </w:r>
      <w:r w:rsidR="0076213C">
        <w:rPr>
          <w:rStyle w:val="FootnoteReference"/>
          <w:sz w:val="26"/>
          <w:szCs w:val="26"/>
          <w:rtl/>
          <w:lang w:bidi="ar-EG"/>
        </w:rPr>
        <w:footnoteReference w:id="4"/>
      </w:r>
    </w:p>
    <w:p w:rsidR="00BE3347" w:rsidRDefault="00BE3347" w:rsidP="000D0C6B">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5</w:t>
      </w:r>
      <w:r>
        <w:rPr>
          <w:rFonts w:hint="cs"/>
          <w:sz w:val="26"/>
          <w:szCs w:val="26"/>
          <w:rtl/>
          <w:lang w:bidi="ar-EG"/>
        </w:rPr>
        <w:tab/>
      </w:r>
      <w:r w:rsidR="000D0C6B">
        <w:rPr>
          <w:rFonts w:hint="cs"/>
          <w:sz w:val="26"/>
          <w:szCs w:val="26"/>
          <w:rtl/>
          <w:lang w:bidi="ar-EG"/>
        </w:rPr>
        <w:t>عند إعداد هذه الوثيقة، أخذت الأمانة في عين الاعتبار:</w:t>
      </w:r>
    </w:p>
    <w:p w:rsidR="00E046EB" w:rsidRDefault="00E046EB" w:rsidP="004F7721">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0D0C6B">
        <w:rPr>
          <w:rFonts w:hint="cs"/>
          <w:sz w:val="26"/>
          <w:szCs w:val="26"/>
          <w:rtl/>
          <w:lang w:bidi="ar-EG"/>
        </w:rPr>
        <w:t xml:space="preserve">مشروع المبادئ التوجيهية لإعداد </w:t>
      </w:r>
      <w:r w:rsidR="000D0C6B">
        <w:rPr>
          <w:sz w:val="26"/>
          <w:szCs w:val="26"/>
          <w:rtl/>
        </w:rPr>
        <w:t xml:space="preserve">خطط إدارة إزالة </w:t>
      </w:r>
      <w:r w:rsidR="000D0C6B">
        <w:rPr>
          <w:sz w:val="26"/>
          <w:szCs w:val="26"/>
          <w:rtl/>
          <w:lang w:bidi="ar-SA"/>
        </w:rPr>
        <w:t>اﻟﻣواد اﻟﮭﯾدروﮐﻟوروﻓﻟوروﮐرﺑوﻧﯾﺔ</w:t>
      </w:r>
      <w:r w:rsidR="000D0C6B">
        <w:rPr>
          <w:rFonts w:hint="cs"/>
          <w:sz w:val="26"/>
          <w:szCs w:val="26"/>
          <w:rtl/>
          <w:lang w:bidi="ar-SA"/>
        </w:rPr>
        <w:t xml:space="preserve"> </w:t>
      </w:r>
      <w:r w:rsidR="00692225">
        <w:rPr>
          <w:rFonts w:hint="cs"/>
          <w:sz w:val="26"/>
          <w:szCs w:val="26"/>
          <w:rtl/>
          <w:lang w:bidi="ar-SA"/>
        </w:rPr>
        <w:t>التى تشمل</w:t>
      </w:r>
      <w:r w:rsidR="000D0C6B">
        <w:rPr>
          <w:rFonts w:hint="cs"/>
          <w:sz w:val="26"/>
          <w:szCs w:val="26"/>
          <w:rtl/>
          <w:lang w:bidi="ar-SA"/>
        </w:rPr>
        <w:t xml:space="preserve"> عمليات مسح </w:t>
      </w:r>
      <w:r w:rsidR="000D0C6B">
        <w:rPr>
          <w:sz w:val="26"/>
          <w:szCs w:val="26"/>
          <w:rtl/>
          <w:lang w:bidi="ar-SA"/>
        </w:rPr>
        <w:t>اﻟﻣواد اﻟﮭﯾدروﮐﻟوروﻓﻟوروﮐرﺑوﻧﯾﺔ</w:t>
      </w:r>
      <w:r w:rsidR="000D0C6B">
        <w:rPr>
          <w:rStyle w:val="FootnoteReference"/>
          <w:sz w:val="26"/>
          <w:szCs w:val="26"/>
          <w:rtl/>
          <w:lang w:bidi="ar-SA"/>
        </w:rPr>
        <w:footnoteReference w:id="5"/>
      </w:r>
      <w:r w:rsidR="000D0C6B">
        <w:rPr>
          <w:rFonts w:hint="cs"/>
          <w:sz w:val="26"/>
          <w:szCs w:val="26"/>
          <w:rtl/>
          <w:lang w:bidi="ar-EG"/>
        </w:rPr>
        <w:t xml:space="preserve"> (المقرر 54/39) وهيكل التكاليف لتحديد مستوى تمويل إعداد الأنشطة الاستثمارية للهيدرو</w:t>
      </w:r>
      <w:r w:rsidR="000D0C6B">
        <w:rPr>
          <w:sz w:val="26"/>
          <w:szCs w:val="26"/>
          <w:rtl/>
          <w:lang w:bidi="ar-SA"/>
        </w:rPr>
        <w:t>ﮐﻟوروﻓﻟوروﮐرﺑو</w:t>
      </w:r>
      <w:r w:rsidR="000D0C6B">
        <w:rPr>
          <w:rFonts w:hint="cs"/>
          <w:sz w:val="26"/>
          <w:szCs w:val="26"/>
          <w:rtl/>
          <w:lang w:bidi="ar-SA"/>
        </w:rPr>
        <w:t>ن والأنشطة المرتبطة بها</w:t>
      </w:r>
      <w:r w:rsidR="000D0C6B">
        <w:rPr>
          <w:rStyle w:val="FootnoteReference"/>
          <w:sz w:val="26"/>
          <w:szCs w:val="26"/>
          <w:rtl/>
          <w:lang w:bidi="ar-SA"/>
        </w:rPr>
        <w:footnoteReference w:id="6"/>
      </w:r>
      <w:r w:rsidR="008E6E57">
        <w:rPr>
          <w:rFonts w:hint="cs"/>
          <w:sz w:val="26"/>
          <w:szCs w:val="26"/>
          <w:rtl/>
          <w:lang w:bidi="ar-SA"/>
        </w:rPr>
        <w:t xml:space="preserve"> (المقرر 56/16</w:t>
      </w:r>
      <w:r w:rsidR="004F7721">
        <w:rPr>
          <w:rFonts w:hint="cs"/>
          <w:sz w:val="26"/>
          <w:szCs w:val="26"/>
          <w:rtl/>
          <w:lang w:bidi="ar-SA"/>
        </w:rPr>
        <w:t>)</w:t>
      </w:r>
      <w:r w:rsidR="008E6E57">
        <w:rPr>
          <w:rFonts w:hint="cs"/>
          <w:sz w:val="26"/>
          <w:szCs w:val="26"/>
          <w:rtl/>
          <w:lang w:bidi="ar-SA"/>
        </w:rPr>
        <w:t xml:space="preserve">، ملاحظة أن الوثيقتين تعتبران الأساس لإعداد المرحلة الأولى لجميع </w:t>
      </w:r>
      <w:r w:rsidR="008E6E57">
        <w:rPr>
          <w:sz w:val="26"/>
          <w:szCs w:val="26"/>
          <w:rtl/>
        </w:rPr>
        <w:t xml:space="preserve">خطط إدارة إزالة </w:t>
      </w:r>
      <w:r w:rsidR="008E6E57">
        <w:rPr>
          <w:sz w:val="26"/>
          <w:szCs w:val="26"/>
          <w:rtl/>
          <w:lang w:bidi="ar-SA"/>
        </w:rPr>
        <w:t>اﻟﻣواد اﻟﮭﯾدروﮐﻟوروﻓﻟوروﮐرﺑوﻧﯾﺔ</w:t>
      </w:r>
      <w:r w:rsidR="008E6E57">
        <w:rPr>
          <w:rFonts w:hint="cs"/>
          <w:sz w:val="26"/>
          <w:szCs w:val="26"/>
          <w:rtl/>
          <w:lang w:bidi="ar-SA"/>
        </w:rPr>
        <w:t xml:space="preserve"> لكل بلدان المادة 5 التى تمت الموافقة عليها؛</w:t>
      </w:r>
    </w:p>
    <w:p w:rsidR="00F94433" w:rsidRDefault="00F94433" w:rsidP="00D250C4">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D250C4">
        <w:rPr>
          <w:sz w:val="26"/>
          <w:szCs w:val="26"/>
          <w:rtl/>
          <w:lang w:bidi="ar-EG"/>
        </w:rPr>
        <w:t xml:space="preserve">مشروع المبادئ التوجيهية لإعداد </w:t>
      </w:r>
      <w:r w:rsidR="00D250C4">
        <w:rPr>
          <w:rFonts w:hint="cs"/>
          <w:sz w:val="26"/>
          <w:szCs w:val="26"/>
          <w:rtl/>
          <w:lang w:bidi="ar-EG"/>
        </w:rPr>
        <w:t>المرحلة الثانية ل</w:t>
      </w:r>
      <w:r w:rsidR="00D250C4">
        <w:rPr>
          <w:sz w:val="26"/>
          <w:szCs w:val="26"/>
          <w:rtl/>
        </w:rPr>
        <w:t xml:space="preserve">خطط إدارة إزالة </w:t>
      </w:r>
      <w:r w:rsidR="00D250C4">
        <w:rPr>
          <w:sz w:val="26"/>
          <w:szCs w:val="26"/>
          <w:rtl/>
          <w:lang w:bidi="ar-SA"/>
        </w:rPr>
        <w:t>اﻟﻣواد اﻟﮭﯾدروﮐﻟوروﻓﻟوروﮐرﺑوﻧﯾﺔ</w:t>
      </w:r>
      <w:r w:rsidR="00D250C4">
        <w:rPr>
          <w:rStyle w:val="FootnoteReference"/>
          <w:sz w:val="26"/>
          <w:szCs w:val="26"/>
          <w:rtl/>
          <w:lang w:bidi="ar-SA"/>
        </w:rPr>
        <w:footnoteReference w:id="7"/>
      </w:r>
      <w:r w:rsidR="00D250C4">
        <w:rPr>
          <w:rFonts w:hint="cs"/>
          <w:sz w:val="26"/>
          <w:szCs w:val="26"/>
          <w:rtl/>
          <w:lang w:bidi="ar-SA"/>
        </w:rPr>
        <w:t xml:space="preserve"> (المقرر 71/42)، التى </w:t>
      </w:r>
      <w:r w:rsidR="00DD584D">
        <w:rPr>
          <w:rFonts w:hint="cs"/>
          <w:sz w:val="26"/>
          <w:szCs w:val="26"/>
          <w:rtl/>
          <w:lang w:bidi="ar-SA"/>
        </w:rPr>
        <w:t>ت</w:t>
      </w:r>
      <w:r w:rsidR="00D250C4">
        <w:rPr>
          <w:rFonts w:hint="cs"/>
          <w:sz w:val="26"/>
          <w:szCs w:val="26"/>
          <w:rtl/>
          <w:lang w:bidi="ar-SA"/>
        </w:rPr>
        <w:t xml:space="preserve">تضمن الدروس المستفادة خلال إعداد المرحلة الأولى من </w:t>
      </w:r>
      <w:r w:rsidR="00D250C4">
        <w:rPr>
          <w:sz w:val="26"/>
          <w:szCs w:val="26"/>
          <w:rtl/>
        </w:rPr>
        <w:t xml:space="preserve">خطط إدارة إزالة </w:t>
      </w:r>
      <w:r w:rsidR="00D250C4">
        <w:rPr>
          <w:sz w:val="26"/>
          <w:szCs w:val="26"/>
          <w:rtl/>
          <w:lang w:bidi="ar-SA"/>
        </w:rPr>
        <w:t>اﻟﻣواد اﻟﮭﯾدروﮐﻟوروﻓﻟوروﮐرﺑوﻧﯾﺔ</w:t>
      </w:r>
      <w:r w:rsidR="00D250C4">
        <w:rPr>
          <w:rFonts w:hint="cs"/>
          <w:sz w:val="26"/>
          <w:szCs w:val="26"/>
          <w:rtl/>
          <w:lang w:bidi="ar-SA"/>
        </w:rPr>
        <w:t>؛</w:t>
      </w:r>
    </w:p>
    <w:p w:rsidR="00FE50F2" w:rsidRDefault="00FE50F2" w:rsidP="004F7721">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(ج)</w:t>
      </w:r>
      <w:r>
        <w:rPr>
          <w:rFonts w:hint="cs"/>
          <w:sz w:val="26"/>
          <w:szCs w:val="26"/>
          <w:rtl/>
          <w:lang w:bidi="ar-EG"/>
        </w:rPr>
        <w:tab/>
      </w:r>
      <w:r w:rsidR="00D250C4">
        <w:rPr>
          <w:rFonts w:hint="cs"/>
          <w:sz w:val="26"/>
          <w:szCs w:val="26"/>
          <w:rtl/>
          <w:lang w:bidi="ar-EG"/>
        </w:rPr>
        <w:t xml:space="preserve">المبادئ التوجيهية لتمكين أنشطة </w:t>
      </w:r>
      <w:r w:rsidR="00D250C4">
        <w:rPr>
          <w:sz w:val="26"/>
          <w:szCs w:val="26"/>
          <w:rtl/>
        </w:rPr>
        <w:t xml:space="preserve">الخفض التدريجى </w:t>
      </w:r>
      <w:r w:rsidR="00D250C4">
        <w:rPr>
          <w:rFonts w:hint="cs"/>
          <w:sz w:val="26"/>
          <w:szCs w:val="26"/>
          <w:rtl/>
        </w:rPr>
        <w:t>ل</w:t>
      </w:r>
      <w:r w:rsidR="00D250C4">
        <w:rPr>
          <w:sz w:val="26"/>
          <w:szCs w:val="26"/>
          <w:rtl/>
        </w:rPr>
        <w:t>لمواد الهيدروفلوروكربونية</w:t>
      </w:r>
      <w:r w:rsidR="00E15BC3">
        <w:rPr>
          <w:rStyle w:val="FootnoteReference"/>
          <w:sz w:val="26"/>
          <w:szCs w:val="26"/>
          <w:rtl/>
        </w:rPr>
        <w:footnoteReference w:id="8"/>
      </w:r>
      <w:r w:rsidR="008F0EE1">
        <w:rPr>
          <w:rFonts w:hint="cs"/>
          <w:sz w:val="26"/>
          <w:szCs w:val="26"/>
          <w:rtl/>
        </w:rPr>
        <w:t xml:space="preserve"> الموافق عليها في الاجتماع التاسع والسبعين (المقرر 79/46)، </w:t>
      </w:r>
      <w:r w:rsidR="004F7721">
        <w:rPr>
          <w:rFonts w:hint="cs"/>
          <w:sz w:val="26"/>
          <w:szCs w:val="26"/>
          <w:rtl/>
        </w:rPr>
        <w:t xml:space="preserve">مع </w:t>
      </w:r>
      <w:r w:rsidR="008F0EE1">
        <w:rPr>
          <w:rFonts w:hint="cs"/>
          <w:sz w:val="26"/>
          <w:szCs w:val="26"/>
          <w:rtl/>
        </w:rPr>
        <w:t xml:space="preserve">ملاحظة، من بين جملة أمور، أن  البلدان لديها مرونة في </w:t>
      </w:r>
      <w:r w:rsidR="004F7721">
        <w:rPr>
          <w:rFonts w:hint="cs"/>
          <w:sz w:val="26"/>
          <w:szCs w:val="26"/>
          <w:rtl/>
        </w:rPr>
        <w:t>ال</w:t>
      </w:r>
      <w:r w:rsidR="008F0EE1">
        <w:rPr>
          <w:rFonts w:hint="cs"/>
          <w:sz w:val="26"/>
          <w:szCs w:val="26"/>
          <w:rtl/>
        </w:rPr>
        <w:t xml:space="preserve">اضطلاع بمدى من أنشطة التمكين لمساعدة الوحدات الوطنية للأوزون </w:t>
      </w:r>
      <w:r w:rsidR="004F7721">
        <w:rPr>
          <w:rFonts w:hint="cs"/>
          <w:sz w:val="26"/>
          <w:szCs w:val="26"/>
          <w:rtl/>
        </w:rPr>
        <w:t>على</w:t>
      </w:r>
      <w:r w:rsidR="008F0EE1">
        <w:rPr>
          <w:rFonts w:hint="cs"/>
          <w:sz w:val="26"/>
          <w:szCs w:val="26"/>
          <w:rtl/>
        </w:rPr>
        <w:t xml:space="preserve"> تلبية التزاماتها الأولية بموجب تعديل كيغالى.</w:t>
      </w:r>
    </w:p>
    <w:p w:rsidR="00B2675B" w:rsidRDefault="00ED6595" w:rsidP="00545A49">
      <w:pPr>
        <w:bidi/>
        <w:spacing w:after="200"/>
        <w:rPr>
          <w:sz w:val="26"/>
          <w:szCs w:val="26"/>
          <w:rtl/>
          <w:lang w:bidi="ar-EG"/>
        </w:rPr>
      </w:pPr>
      <w:r>
        <w:rPr>
          <w:rFonts w:hint="cs"/>
          <w:sz w:val="26"/>
          <w:szCs w:val="26"/>
          <w:rtl/>
          <w:lang w:bidi="ar-EG"/>
        </w:rPr>
        <w:lastRenderedPageBreak/>
        <w:t>6</w:t>
      </w:r>
      <w:r>
        <w:rPr>
          <w:rFonts w:hint="cs"/>
          <w:sz w:val="26"/>
          <w:szCs w:val="26"/>
          <w:rtl/>
          <w:lang w:bidi="ar-EG"/>
        </w:rPr>
        <w:tab/>
      </w:r>
      <w:r w:rsidR="00597C16">
        <w:rPr>
          <w:rFonts w:hint="cs"/>
          <w:sz w:val="26"/>
          <w:szCs w:val="26"/>
          <w:rtl/>
          <w:lang w:bidi="ar-EG"/>
        </w:rPr>
        <w:t xml:space="preserve">نظرت الأمانة أيضا في الدروس المستفادة خلال إعداد المرحلتين الأولى والثانية من </w:t>
      </w:r>
      <w:r w:rsidR="00597C16">
        <w:rPr>
          <w:sz w:val="26"/>
          <w:szCs w:val="26"/>
          <w:rtl/>
        </w:rPr>
        <w:t xml:space="preserve">خطط إدارة إزالة </w:t>
      </w:r>
      <w:r w:rsidR="00597C16">
        <w:rPr>
          <w:sz w:val="26"/>
          <w:szCs w:val="26"/>
          <w:rtl/>
          <w:lang w:bidi="ar-SA"/>
        </w:rPr>
        <w:t>اﻟﻣواد اﻟﮭﯾدروﮐﻟوروﻓﻟوروﮐرﺑوﻧﯾﺔ</w:t>
      </w:r>
      <w:r w:rsidR="00597C16">
        <w:rPr>
          <w:rFonts w:hint="cs"/>
          <w:sz w:val="26"/>
          <w:szCs w:val="26"/>
          <w:rtl/>
          <w:lang w:bidi="ar-SA"/>
        </w:rPr>
        <w:t xml:space="preserve"> ، كما وردت في الوثيقة بشأن الدراسة النظرية المنقحة لتقييم أنشطة إعداد </w:t>
      </w:r>
      <w:r w:rsidR="00597C16">
        <w:rPr>
          <w:sz w:val="26"/>
          <w:szCs w:val="26"/>
          <w:rtl/>
        </w:rPr>
        <w:t>خط</w:t>
      </w:r>
      <w:r w:rsidR="00597C16">
        <w:rPr>
          <w:rFonts w:hint="cs"/>
          <w:sz w:val="26"/>
          <w:szCs w:val="26"/>
          <w:rtl/>
        </w:rPr>
        <w:t>ة</w:t>
      </w:r>
      <w:r w:rsidR="00597C16">
        <w:rPr>
          <w:sz w:val="26"/>
          <w:szCs w:val="26"/>
          <w:rtl/>
        </w:rPr>
        <w:t xml:space="preserve"> إدارة إزالة </w:t>
      </w:r>
      <w:r w:rsidR="00597C16">
        <w:rPr>
          <w:sz w:val="26"/>
          <w:szCs w:val="26"/>
          <w:rtl/>
          <w:lang w:bidi="ar-SA"/>
        </w:rPr>
        <w:t>اﻟﻣواد اﻟﮭﯾدروﮐﻟوروﻓﻟوروﮐرﺑوﻧﯾﺔ</w:t>
      </w:r>
      <w:r w:rsidR="00597C16">
        <w:rPr>
          <w:rFonts w:hint="cs"/>
          <w:sz w:val="26"/>
          <w:szCs w:val="26"/>
          <w:rtl/>
          <w:lang w:bidi="ar-SA"/>
        </w:rPr>
        <w:t xml:space="preserve"> في المساعدة على تنفيذ تعديل كيغالى</w:t>
      </w:r>
      <w:r w:rsidR="00B51791">
        <w:rPr>
          <w:rStyle w:val="FootnoteReference"/>
          <w:sz w:val="26"/>
          <w:szCs w:val="26"/>
          <w:rtl/>
          <w:lang w:bidi="ar-SA"/>
        </w:rPr>
        <w:footnoteReference w:id="9"/>
      </w:r>
      <w:r w:rsidR="00B51791">
        <w:rPr>
          <w:rFonts w:hint="cs"/>
          <w:sz w:val="26"/>
          <w:szCs w:val="26"/>
          <w:rtl/>
          <w:lang w:bidi="ar-SA"/>
        </w:rPr>
        <w:t>، و</w:t>
      </w:r>
      <w:r w:rsidR="00545A49">
        <w:rPr>
          <w:rFonts w:hint="cs"/>
          <w:sz w:val="26"/>
          <w:szCs w:val="26"/>
          <w:rtl/>
          <w:lang w:bidi="ar-SA"/>
        </w:rPr>
        <w:t>ي</w:t>
      </w:r>
      <w:r w:rsidR="00B51791">
        <w:rPr>
          <w:rFonts w:hint="cs"/>
          <w:sz w:val="26"/>
          <w:szCs w:val="26"/>
          <w:rtl/>
          <w:lang w:bidi="ar-SA"/>
        </w:rPr>
        <w:t xml:space="preserve">شار في هذه الوثيقة إلى الدروس المستفادة التى يمكن استخدامها عند إعداد </w:t>
      </w:r>
      <w:r w:rsidR="00B51791">
        <w:rPr>
          <w:sz w:val="26"/>
          <w:szCs w:val="26"/>
          <w:rtl/>
          <w:lang w:bidi="ar-EG"/>
        </w:rPr>
        <w:t xml:space="preserve">خطط </w:t>
      </w:r>
      <w:r w:rsidR="00B51791">
        <w:rPr>
          <w:sz w:val="26"/>
          <w:szCs w:val="26"/>
          <w:rtl/>
        </w:rPr>
        <w:t>الخفض التدريجى ل</w:t>
      </w:r>
      <w:r w:rsidR="00B51791">
        <w:rPr>
          <w:rFonts w:hint="cs"/>
          <w:sz w:val="26"/>
          <w:szCs w:val="26"/>
          <w:rtl/>
        </w:rPr>
        <w:t>ل</w:t>
      </w:r>
      <w:r w:rsidR="00B51791">
        <w:rPr>
          <w:sz w:val="26"/>
          <w:szCs w:val="26"/>
          <w:rtl/>
        </w:rPr>
        <w:t>مواد الهيدروفلوروكربونية</w:t>
      </w:r>
      <w:r w:rsidR="00B51791">
        <w:rPr>
          <w:rFonts w:hint="cs"/>
          <w:sz w:val="26"/>
          <w:szCs w:val="26"/>
          <w:rtl/>
        </w:rPr>
        <w:t>.</w:t>
      </w:r>
    </w:p>
    <w:p w:rsidR="00021ECA" w:rsidRDefault="00ED6595" w:rsidP="004F36CD">
      <w:pPr>
        <w:pStyle w:val="StyleHeader4Para4Left0Firstline0"/>
        <w:numPr>
          <w:ilvl w:val="0"/>
          <w:numId w:val="0"/>
        </w:numPr>
        <w:bidi/>
        <w:rPr>
          <w:sz w:val="26"/>
          <w:szCs w:val="26"/>
          <w:lang w:bidi="ar-EG"/>
        </w:rPr>
      </w:pPr>
      <w:r>
        <w:rPr>
          <w:rFonts w:hint="cs"/>
          <w:sz w:val="24"/>
          <w:szCs w:val="24"/>
          <w:rtl/>
          <w:lang w:bidi="ar-SA"/>
        </w:rPr>
        <w:t>7</w:t>
      </w:r>
      <w:r w:rsidR="00CE5A71" w:rsidRPr="00146A29">
        <w:rPr>
          <w:rFonts w:hint="cs"/>
          <w:sz w:val="26"/>
          <w:szCs w:val="26"/>
          <w:rtl/>
          <w:lang w:bidi="ar-SA"/>
        </w:rPr>
        <w:t xml:space="preserve">-   </w:t>
      </w:r>
      <w:r w:rsidR="00BF204B">
        <w:rPr>
          <w:rFonts w:hint="cs"/>
          <w:sz w:val="26"/>
          <w:szCs w:val="26"/>
          <w:rtl/>
          <w:lang w:bidi="ar-SA"/>
        </w:rPr>
        <w:t xml:space="preserve">   </w:t>
      </w:r>
      <w:r w:rsidR="009354DF">
        <w:rPr>
          <w:rFonts w:hint="cs"/>
          <w:sz w:val="26"/>
          <w:szCs w:val="26"/>
          <w:rtl/>
          <w:lang w:bidi="ar-SA"/>
        </w:rPr>
        <w:t>وفضلا عن ذلك، نظرت الأمانة في الخبرة المكتسبة والنتائج المتحققة من عمليات المسح الوطنى لبدائل المواد المستنفدة للأوزون</w:t>
      </w:r>
      <w:r w:rsidR="009354DF">
        <w:rPr>
          <w:rStyle w:val="FootnoteReference"/>
          <w:sz w:val="26"/>
          <w:szCs w:val="26"/>
          <w:rtl/>
          <w:lang w:bidi="ar-SA"/>
        </w:rPr>
        <w:footnoteReference w:id="10"/>
      </w:r>
      <w:r w:rsidR="00AC6DE2">
        <w:rPr>
          <w:rFonts w:hint="cs"/>
          <w:sz w:val="26"/>
          <w:szCs w:val="26"/>
          <w:rtl/>
          <w:lang w:bidi="ar-SA"/>
        </w:rPr>
        <w:t xml:space="preserve"> التى اضطلع بها عدد 119 بلدل من بلدان المادة 5</w:t>
      </w:r>
      <w:r w:rsidR="00402909">
        <w:rPr>
          <w:rFonts w:hint="cs"/>
          <w:sz w:val="26"/>
          <w:szCs w:val="26"/>
          <w:rtl/>
          <w:lang w:bidi="ar-SA"/>
        </w:rPr>
        <w:t>، موجزة في الوثيقة بشأن التحليل الشامل لنتائج عمليات مسح المواد المستنفدة للأوزون</w:t>
      </w:r>
      <w:r w:rsidR="00402909">
        <w:rPr>
          <w:rStyle w:val="FootnoteReference"/>
          <w:sz w:val="26"/>
          <w:szCs w:val="26"/>
          <w:rtl/>
          <w:lang w:bidi="ar-SA"/>
        </w:rPr>
        <w:footnoteReference w:id="11"/>
      </w:r>
      <w:r w:rsidR="00402909">
        <w:rPr>
          <w:rFonts w:hint="cs"/>
          <w:sz w:val="26"/>
          <w:szCs w:val="26"/>
          <w:rtl/>
          <w:lang w:bidi="ar-SA"/>
        </w:rPr>
        <w:t xml:space="preserve">، ملاحظة أن نطاق عمليات المسح كانت لمساعدة بلدان المادة 5 على فهم أفضل لاتجاهات استهلاكها التاريخى والمتوقع لبدائل غير المواد المستنفدة للأوزون، بما في ذلك </w:t>
      </w:r>
      <w:r w:rsidR="00545A49">
        <w:rPr>
          <w:rFonts w:hint="cs"/>
          <w:sz w:val="26"/>
          <w:szCs w:val="26"/>
          <w:rtl/>
          <w:lang w:bidi="ar-SA"/>
        </w:rPr>
        <w:t>ك</w:t>
      </w:r>
      <w:r w:rsidR="00402909">
        <w:rPr>
          <w:rFonts w:hint="cs"/>
          <w:sz w:val="26"/>
          <w:szCs w:val="26"/>
          <w:rtl/>
          <w:lang w:bidi="ar-SA"/>
        </w:rPr>
        <w:t xml:space="preserve">ل من البدائل ذات احتمالية احترار عالمى ونخفضة </w:t>
      </w:r>
      <w:r w:rsidR="00402909">
        <w:rPr>
          <w:sz w:val="26"/>
          <w:szCs w:val="26"/>
          <w:rtl/>
          <w:lang w:bidi="ar-SA"/>
        </w:rPr>
        <w:t>–</w:t>
      </w:r>
      <w:r w:rsidR="00402909">
        <w:rPr>
          <w:rFonts w:hint="cs"/>
          <w:sz w:val="26"/>
          <w:szCs w:val="26"/>
          <w:rtl/>
          <w:lang w:bidi="ar-SA"/>
        </w:rPr>
        <w:t xml:space="preserve"> مرتفعة، وتوزيعها حسب القطاع والقطاع الفرعى. </w:t>
      </w:r>
      <w:r w:rsidR="00021ECA">
        <w:rPr>
          <w:rFonts w:hint="cs"/>
          <w:sz w:val="26"/>
          <w:szCs w:val="26"/>
          <w:rtl/>
          <w:lang w:bidi="ar-SA"/>
        </w:rPr>
        <w:t xml:space="preserve">وعند المقارنة مع تنفيذ </w:t>
      </w:r>
      <w:r w:rsidR="00021ECA">
        <w:rPr>
          <w:sz w:val="26"/>
          <w:szCs w:val="26"/>
          <w:rtl/>
        </w:rPr>
        <w:t>خطط</w:t>
      </w:r>
      <w:r w:rsidR="00021ECA">
        <w:rPr>
          <w:rFonts w:hint="cs"/>
          <w:sz w:val="26"/>
          <w:szCs w:val="26"/>
          <w:rtl/>
        </w:rPr>
        <w:t>ها</w:t>
      </w:r>
      <w:r w:rsidR="00021ECA">
        <w:rPr>
          <w:sz w:val="26"/>
          <w:szCs w:val="26"/>
          <w:rtl/>
        </w:rPr>
        <w:t xml:space="preserve"> </w:t>
      </w:r>
      <w:r w:rsidR="00021ECA">
        <w:rPr>
          <w:rFonts w:hint="cs"/>
          <w:sz w:val="26"/>
          <w:szCs w:val="26"/>
          <w:rtl/>
        </w:rPr>
        <w:t>ل</w:t>
      </w:r>
      <w:r w:rsidR="00021ECA">
        <w:rPr>
          <w:sz w:val="26"/>
          <w:szCs w:val="26"/>
          <w:rtl/>
        </w:rPr>
        <w:t xml:space="preserve">إدارة إزالة </w:t>
      </w:r>
      <w:r w:rsidR="00021ECA">
        <w:rPr>
          <w:sz w:val="26"/>
          <w:szCs w:val="26"/>
          <w:rtl/>
          <w:lang w:bidi="ar-SA"/>
        </w:rPr>
        <w:t>اﻟﻣواد اﻟﮭﯾدروﮐﻟوروﻓﻟوروﮐرﺑوﻧﯾﺔ</w:t>
      </w:r>
      <w:r w:rsidR="00021ECA">
        <w:rPr>
          <w:rFonts w:hint="cs"/>
          <w:sz w:val="26"/>
          <w:szCs w:val="26"/>
          <w:rtl/>
          <w:lang w:bidi="ar-SA"/>
        </w:rPr>
        <w:t>، يمكن أن يقدم المسح للبلدان نظرة عامة</w:t>
      </w:r>
      <w:r w:rsidR="00545A49">
        <w:rPr>
          <w:rFonts w:hint="cs"/>
          <w:sz w:val="26"/>
          <w:szCs w:val="26"/>
          <w:rtl/>
          <w:lang w:bidi="ar-SA"/>
        </w:rPr>
        <w:t xml:space="preserve"> </w:t>
      </w:r>
      <w:r w:rsidR="00021ECA">
        <w:rPr>
          <w:rFonts w:hint="cs"/>
          <w:sz w:val="26"/>
          <w:szCs w:val="26"/>
          <w:rtl/>
          <w:lang w:bidi="ar-SA"/>
        </w:rPr>
        <w:t xml:space="preserve">شاملة لأسواقها الوطنية تبين أين استخدمت بدائل المواد المستنفدة للأوزون </w:t>
      </w:r>
      <w:r w:rsidR="004F36CD">
        <w:rPr>
          <w:rFonts w:hint="cs"/>
          <w:sz w:val="26"/>
          <w:szCs w:val="26"/>
          <w:rtl/>
          <w:lang w:bidi="ar-SA"/>
        </w:rPr>
        <w:t>وإمكانية استخدامها بالتدريج.</w:t>
      </w:r>
    </w:p>
    <w:p w:rsidR="00735150" w:rsidRDefault="00FE50F2" w:rsidP="00455F5F">
      <w:pPr>
        <w:pStyle w:val="StyleHeader4Para4Left0Firstline0"/>
        <w:numPr>
          <w:ilvl w:val="0"/>
          <w:numId w:val="0"/>
        </w:numPr>
        <w:tabs>
          <w:tab w:val="clear" w:pos="2880"/>
          <w:tab w:val="clear" w:pos="5760"/>
        </w:tabs>
        <w:bidi/>
        <w:rPr>
          <w:b/>
          <w:sz w:val="26"/>
          <w:szCs w:val="26"/>
          <w:rtl/>
          <w:lang w:bidi="ar-EG"/>
        </w:rPr>
      </w:pPr>
      <w:r>
        <w:rPr>
          <w:rFonts w:hint="cs"/>
          <w:sz w:val="26"/>
          <w:szCs w:val="26"/>
          <w:rtl/>
          <w:lang w:bidi="ar-EG"/>
        </w:rPr>
        <w:t>8</w:t>
      </w:r>
      <w:r w:rsidR="006E521D" w:rsidRPr="00146A29">
        <w:rPr>
          <w:rFonts w:hint="cs"/>
          <w:sz w:val="26"/>
          <w:szCs w:val="26"/>
          <w:rtl/>
          <w:lang w:bidi="ar-SA"/>
        </w:rPr>
        <w:t xml:space="preserve">-      </w:t>
      </w:r>
      <w:r w:rsidR="00F85DB4" w:rsidRPr="00146A29">
        <w:rPr>
          <w:sz w:val="26"/>
          <w:szCs w:val="26"/>
          <w:rtl/>
          <w:lang w:bidi="ar-SA"/>
        </w:rPr>
        <w:t xml:space="preserve"> </w:t>
      </w:r>
      <w:r w:rsidR="00C64FD7">
        <w:rPr>
          <w:rFonts w:hint="cs"/>
          <w:sz w:val="26"/>
          <w:szCs w:val="26"/>
          <w:rtl/>
          <w:lang w:bidi="ar-SA"/>
        </w:rPr>
        <w:t>لاحظت الأمانة أيضا أنه بالرغم من عدم بدء بلدان المادة 5 في إعداد خططتها ل</w:t>
      </w:r>
      <w:r w:rsidR="00C64FD7">
        <w:rPr>
          <w:sz w:val="26"/>
          <w:szCs w:val="26"/>
          <w:rtl/>
        </w:rPr>
        <w:t>لخفض التدريجى للهيدروفلوروكربون</w:t>
      </w:r>
      <w:r w:rsidR="00C64FD7">
        <w:rPr>
          <w:rFonts w:hint="cs"/>
          <w:sz w:val="26"/>
          <w:szCs w:val="26"/>
          <w:rtl/>
        </w:rPr>
        <w:t>، أشار 137 بلدا</w:t>
      </w:r>
      <w:r w:rsidR="00960F31">
        <w:rPr>
          <w:rStyle w:val="FootnoteReference"/>
          <w:sz w:val="26"/>
          <w:szCs w:val="26"/>
          <w:rtl/>
        </w:rPr>
        <w:footnoteReference w:id="12"/>
      </w:r>
      <w:r w:rsidR="00C64FD7">
        <w:rPr>
          <w:rFonts w:hint="cs"/>
          <w:sz w:val="26"/>
          <w:szCs w:val="26"/>
          <w:rtl/>
        </w:rPr>
        <w:t xml:space="preserve"> </w:t>
      </w:r>
      <w:r w:rsidR="00782F8A">
        <w:rPr>
          <w:rFonts w:hint="cs"/>
          <w:sz w:val="26"/>
          <w:szCs w:val="26"/>
          <w:rtl/>
        </w:rPr>
        <w:t xml:space="preserve">(من بين 144 بلدا من </w:t>
      </w:r>
      <w:r w:rsidR="00782F8A">
        <w:rPr>
          <w:sz w:val="26"/>
          <w:szCs w:val="26"/>
          <w:rtl/>
          <w:lang w:bidi="ar-SA"/>
        </w:rPr>
        <w:t>بلدان المادة 5</w:t>
      </w:r>
      <w:r w:rsidR="00782F8A">
        <w:rPr>
          <w:rFonts w:hint="cs"/>
          <w:sz w:val="26"/>
          <w:szCs w:val="26"/>
          <w:rtl/>
          <w:lang w:bidi="ar-SA"/>
        </w:rPr>
        <w:t xml:space="preserve"> ) ذات أنشطة تمكين جارية</w:t>
      </w:r>
      <w:r w:rsidR="00782F8A" w:rsidRPr="00782F8A">
        <w:rPr>
          <w:sz w:val="26"/>
          <w:szCs w:val="26"/>
          <w:rtl/>
        </w:rPr>
        <w:t xml:space="preserve"> </w:t>
      </w:r>
      <w:r w:rsidR="00782F8A">
        <w:rPr>
          <w:rFonts w:hint="cs"/>
          <w:sz w:val="26"/>
          <w:szCs w:val="26"/>
          <w:rtl/>
        </w:rPr>
        <w:t>ل</w:t>
      </w:r>
      <w:r w:rsidR="00782F8A">
        <w:rPr>
          <w:sz w:val="26"/>
          <w:szCs w:val="26"/>
          <w:rtl/>
        </w:rPr>
        <w:t xml:space="preserve">لخفض التدريجى للهيدروفلوروكربون </w:t>
      </w:r>
      <w:r w:rsidR="00782F8A">
        <w:rPr>
          <w:rFonts w:hint="cs"/>
          <w:sz w:val="26"/>
          <w:szCs w:val="26"/>
          <w:rtl/>
          <w:lang w:bidi="ar-SA"/>
        </w:rPr>
        <w:t>أشارت إلى التزامها، كحد أدنى، بتلبية التزاماتها بالامتثال بموجب تعديل كيغالى،</w:t>
      </w:r>
      <w:r w:rsidR="00F56246">
        <w:rPr>
          <w:rStyle w:val="FootnoteReference"/>
          <w:sz w:val="26"/>
          <w:szCs w:val="26"/>
          <w:rtl/>
          <w:lang w:bidi="ar-SA"/>
        </w:rPr>
        <w:footnoteReference w:id="13"/>
      </w:r>
      <w:r w:rsidR="00782F8A">
        <w:rPr>
          <w:rFonts w:hint="cs"/>
          <w:sz w:val="26"/>
          <w:szCs w:val="26"/>
          <w:rtl/>
          <w:lang w:bidi="ar-SA"/>
        </w:rPr>
        <w:t xml:space="preserve"> </w:t>
      </w:r>
      <w:r w:rsidR="00544AFC">
        <w:rPr>
          <w:rFonts w:hint="cs"/>
          <w:sz w:val="26"/>
          <w:szCs w:val="26"/>
          <w:rtl/>
          <w:lang w:bidi="ar-SA"/>
        </w:rPr>
        <w:t>، حيث أن هذه البلدان إما صدقت على التعديل أو قدمت رسالة بنية بذل أفضل الجهود للتصديق في أقرب وقت ممكن. وبلاضافة إلى ذلك، يمكن لبعض الأنشطة المحددة التى يجرى تنفيذها بموجب أنشطة التمكين</w:t>
      </w:r>
      <w:r w:rsidR="009A1C28">
        <w:rPr>
          <w:rStyle w:val="FootnoteReference"/>
          <w:sz w:val="26"/>
          <w:szCs w:val="26"/>
          <w:rtl/>
          <w:lang w:bidi="ar-SA"/>
        </w:rPr>
        <w:footnoteReference w:id="14"/>
      </w:r>
      <w:r w:rsidR="00455F5F">
        <w:rPr>
          <w:rFonts w:hint="cs"/>
          <w:sz w:val="26"/>
          <w:szCs w:val="26"/>
          <w:rtl/>
          <w:lang w:bidi="ar-SA"/>
        </w:rPr>
        <w:t xml:space="preserve"> أن تساهم في الحد من نمو استهلاك ا</w:t>
      </w:r>
      <w:r w:rsidR="00455F5F">
        <w:rPr>
          <w:sz w:val="26"/>
          <w:szCs w:val="26"/>
          <w:rtl/>
        </w:rPr>
        <w:t>لهيدروفلوروكربون</w:t>
      </w:r>
      <w:r w:rsidR="00455F5F">
        <w:rPr>
          <w:rFonts w:hint="cs"/>
          <w:sz w:val="26"/>
          <w:szCs w:val="26"/>
          <w:rtl/>
        </w:rPr>
        <w:t xml:space="preserve"> واستدامة الخفض الذي سيتحقق.</w:t>
      </w:r>
    </w:p>
    <w:p w:rsidR="00C45099" w:rsidRDefault="00735150" w:rsidP="00C34329">
      <w:pPr>
        <w:pStyle w:val="StyleHeader4Para4Left0Firstline0"/>
        <w:numPr>
          <w:ilvl w:val="0"/>
          <w:numId w:val="0"/>
        </w:numPr>
        <w:tabs>
          <w:tab w:val="clear" w:pos="2880"/>
          <w:tab w:val="left" w:pos="720"/>
        </w:tabs>
        <w:bidi/>
        <w:rPr>
          <w:sz w:val="26"/>
          <w:szCs w:val="26"/>
          <w:rtl/>
          <w:lang w:bidi="ar-SA"/>
        </w:rPr>
      </w:pPr>
      <w:r>
        <w:rPr>
          <w:rFonts w:hint="cs"/>
          <w:sz w:val="26"/>
          <w:szCs w:val="26"/>
          <w:rtl/>
          <w:lang w:bidi="ar-SA"/>
        </w:rPr>
        <w:t xml:space="preserve"> </w:t>
      </w:r>
      <w:r w:rsidR="00E90E63">
        <w:rPr>
          <w:rFonts w:hint="cs"/>
          <w:sz w:val="26"/>
          <w:szCs w:val="26"/>
          <w:rtl/>
          <w:lang w:bidi="ar-SA"/>
        </w:rPr>
        <w:t>9</w:t>
      </w:r>
      <w:r>
        <w:rPr>
          <w:rFonts w:hint="cs"/>
          <w:sz w:val="26"/>
          <w:szCs w:val="26"/>
          <w:rtl/>
          <w:lang w:bidi="ar-SA"/>
        </w:rPr>
        <w:tab/>
      </w:r>
      <w:r w:rsidR="00C15C40">
        <w:rPr>
          <w:rFonts w:hint="cs"/>
          <w:sz w:val="26"/>
          <w:szCs w:val="26"/>
          <w:rtl/>
          <w:lang w:bidi="ar-SA"/>
        </w:rPr>
        <w:t xml:space="preserve">عند إعداد هذه الوثيقة، وضعت الأمانة في اعتبارها أن بين عام 2021 و2030، من المحتمل أن تنفذ معظم بلدان المادة 5 </w:t>
      </w:r>
      <w:r w:rsidR="00C15C40">
        <w:rPr>
          <w:sz w:val="26"/>
          <w:szCs w:val="26"/>
          <w:rtl/>
          <w:lang w:bidi="ar-SA"/>
        </w:rPr>
        <w:t>خط</w:t>
      </w:r>
      <w:r w:rsidR="00C15C40">
        <w:rPr>
          <w:rFonts w:hint="cs"/>
          <w:sz w:val="26"/>
          <w:szCs w:val="26"/>
          <w:rtl/>
          <w:lang w:bidi="ar-SA"/>
        </w:rPr>
        <w:t>طها</w:t>
      </w:r>
      <w:r w:rsidR="00C15C40">
        <w:rPr>
          <w:sz w:val="26"/>
          <w:szCs w:val="26"/>
          <w:rtl/>
          <w:lang w:bidi="ar-SA"/>
        </w:rPr>
        <w:t xml:space="preserve"> </w:t>
      </w:r>
      <w:r w:rsidR="00C15C40">
        <w:rPr>
          <w:rFonts w:hint="cs"/>
          <w:sz w:val="26"/>
          <w:szCs w:val="26"/>
          <w:rtl/>
          <w:lang w:bidi="ar-SA"/>
        </w:rPr>
        <w:t>ل</w:t>
      </w:r>
      <w:r w:rsidR="00C15C40">
        <w:rPr>
          <w:sz w:val="26"/>
          <w:szCs w:val="26"/>
          <w:rtl/>
          <w:lang w:bidi="ar-SA"/>
        </w:rPr>
        <w:t>إدارة إزالة المواد الهيدروكلوروفلوروكربونية</w:t>
      </w:r>
      <w:r w:rsidR="00C15C40">
        <w:rPr>
          <w:rFonts w:hint="cs"/>
          <w:sz w:val="26"/>
          <w:szCs w:val="26"/>
          <w:rtl/>
          <w:lang w:bidi="ar-SA"/>
        </w:rPr>
        <w:t xml:space="preserve"> </w:t>
      </w:r>
      <w:r w:rsidR="00C34329">
        <w:rPr>
          <w:rFonts w:hint="cs"/>
          <w:sz w:val="26"/>
          <w:szCs w:val="26"/>
          <w:rtl/>
          <w:lang w:bidi="ar-SA"/>
        </w:rPr>
        <w:t>و</w:t>
      </w:r>
      <w:r w:rsidR="00C15C40">
        <w:rPr>
          <w:sz w:val="26"/>
          <w:szCs w:val="26"/>
          <w:rtl/>
          <w:lang w:bidi="ar-SA"/>
        </w:rPr>
        <w:t>في نفس الوقت</w:t>
      </w:r>
      <w:r w:rsidR="00C15C40">
        <w:rPr>
          <w:rFonts w:hint="cs"/>
          <w:sz w:val="26"/>
          <w:szCs w:val="26"/>
          <w:rtl/>
          <w:lang w:bidi="ar-SA"/>
        </w:rPr>
        <w:t xml:space="preserve"> </w:t>
      </w:r>
      <w:r w:rsidR="00C34329">
        <w:rPr>
          <w:rFonts w:hint="cs"/>
          <w:sz w:val="26"/>
          <w:szCs w:val="26"/>
          <w:rtl/>
          <w:lang w:bidi="ar-SA"/>
        </w:rPr>
        <w:t xml:space="preserve">تنفذ </w:t>
      </w:r>
      <w:r w:rsidR="00C15C40">
        <w:rPr>
          <w:sz w:val="26"/>
          <w:szCs w:val="26"/>
          <w:rtl/>
          <w:lang w:bidi="ar-SA"/>
        </w:rPr>
        <w:t>المرحلة الأولى من خط</w:t>
      </w:r>
      <w:r w:rsidR="00C15C40">
        <w:rPr>
          <w:rFonts w:hint="cs"/>
          <w:sz w:val="26"/>
          <w:szCs w:val="26"/>
          <w:rtl/>
          <w:lang w:bidi="ar-SA"/>
        </w:rPr>
        <w:t>ط</w:t>
      </w:r>
      <w:r w:rsidR="00C15C40">
        <w:rPr>
          <w:sz w:val="26"/>
          <w:szCs w:val="26"/>
          <w:rtl/>
          <w:lang w:bidi="ar-SA"/>
        </w:rPr>
        <w:t xml:space="preserve"> الخفض التدريجى للهيدروفلوروكربون</w:t>
      </w:r>
      <w:r w:rsidR="00C15C40">
        <w:rPr>
          <w:rFonts w:hint="cs"/>
          <w:sz w:val="26"/>
          <w:szCs w:val="26"/>
          <w:rtl/>
          <w:lang w:bidi="ar-SA"/>
        </w:rPr>
        <w:t xml:space="preserve">. وبعد عام 2030، ستقوم بلدان المادة 5 حصريا </w:t>
      </w:r>
      <w:r w:rsidR="00C45099">
        <w:rPr>
          <w:rFonts w:hint="cs"/>
          <w:sz w:val="26"/>
          <w:szCs w:val="26"/>
          <w:rtl/>
          <w:lang w:bidi="ar-SA"/>
        </w:rPr>
        <w:t>ب</w:t>
      </w:r>
      <w:r w:rsidR="00C45099">
        <w:rPr>
          <w:sz w:val="26"/>
          <w:szCs w:val="26"/>
          <w:rtl/>
          <w:lang w:bidi="ar-SA"/>
        </w:rPr>
        <w:t>الخفض التدريجى للهيدروفلوروكربون</w:t>
      </w:r>
      <w:r w:rsidR="00C45099">
        <w:rPr>
          <w:rFonts w:hint="cs"/>
          <w:sz w:val="26"/>
          <w:szCs w:val="26"/>
          <w:rtl/>
          <w:lang w:bidi="ar-SA"/>
        </w:rPr>
        <w:t xml:space="preserve"> لمدة 15 سنة اضافية، بينما ترصد استدامة </w:t>
      </w:r>
      <w:r w:rsidR="00C45099">
        <w:rPr>
          <w:sz w:val="26"/>
          <w:szCs w:val="26"/>
          <w:rtl/>
          <w:lang w:bidi="ar-SA"/>
        </w:rPr>
        <w:t>الخفض التدريجى للهيدروفلوروكربو</w:t>
      </w:r>
      <w:r w:rsidR="00C45099">
        <w:rPr>
          <w:rFonts w:hint="cs"/>
          <w:sz w:val="26"/>
          <w:szCs w:val="26"/>
          <w:rtl/>
          <w:lang w:bidi="ar-SA"/>
        </w:rPr>
        <w:t>ن بما في ذلك الامتثال لذيل الخدمة عند الحاجة. وبموجب هذا</w:t>
      </w:r>
      <w:r w:rsidR="00C34329">
        <w:rPr>
          <w:rFonts w:hint="cs"/>
          <w:sz w:val="26"/>
          <w:szCs w:val="26"/>
          <w:rtl/>
          <w:lang w:bidi="ar-SA"/>
        </w:rPr>
        <w:t xml:space="preserve"> السيناريو، يبدو أن هناك علاقة بين </w:t>
      </w:r>
      <w:r w:rsidR="00C45099">
        <w:rPr>
          <w:rFonts w:hint="cs"/>
          <w:sz w:val="26"/>
          <w:szCs w:val="26"/>
          <w:rtl/>
          <w:lang w:bidi="ar-SA"/>
        </w:rPr>
        <w:t xml:space="preserve">وضع استراتيجية شاملة لتلبية أهداف الامتثال لبروتوكول مونتريال لمجموعتين من المواد </w:t>
      </w:r>
      <w:r w:rsidR="00C34329">
        <w:rPr>
          <w:rFonts w:hint="cs"/>
          <w:sz w:val="26"/>
          <w:szCs w:val="26"/>
          <w:rtl/>
          <w:lang w:bidi="ar-SA"/>
        </w:rPr>
        <w:t>تتعلقان</w:t>
      </w:r>
      <w:r w:rsidR="00C45099">
        <w:rPr>
          <w:rFonts w:hint="cs"/>
          <w:sz w:val="26"/>
          <w:szCs w:val="26"/>
          <w:rtl/>
          <w:lang w:bidi="ar-SA"/>
        </w:rPr>
        <w:t xml:space="preserve"> ببعضهما (أي، </w:t>
      </w:r>
      <w:r w:rsidR="00C45099">
        <w:rPr>
          <w:sz w:val="26"/>
          <w:szCs w:val="26"/>
          <w:rtl/>
          <w:lang w:bidi="ar-SA"/>
        </w:rPr>
        <w:t>المواد الهيدروكلوروفلوروكربونية</w:t>
      </w:r>
      <w:r w:rsidR="00C45099">
        <w:rPr>
          <w:rFonts w:hint="cs"/>
          <w:sz w:val="26"/>
          <w:szCs w:val="26"/>
          <w:rtl/>
          <w:lang w:bidi="ar-SA"/>
        </w:rPr>
        <w:t xml:space="preserve"> والمواد ا</w:t>
      </w:r>
      <w:r w:rsidR="00C45099">
        <w:rPr>
          <w:sz w:val="26"/>
          <w:szCs w:val="26"/>
          <w:rtl/>
          <w:lang w:bidi="ar-SA"/>
        </w:rPr>
        <w:t>لهيدروفلوروكربون</w:t>
      </w:r>
      <w:r w:rsidR="00C45099">
        <w:rPr>
          <w:rFonts w:hint="cs"/>
          <w:sz w:val="26"/>
          <w:szCs w:val="26"/>
          <w:rtl/>
          <w:lang w:bidi="ar-SA"/>
        </w:rPr>
        <w:t xml:space="preserve">ية). وفي هذا الصدد، تستفيد هذه الوثيقة من المعلومات والتحليل المقدمان في وثائق عديدة تتعلق </w:t>
      </w:r>
      <w:r w:rsidR="00C45099">
        <w:rPr>
          <w:sz w:val="26"/>
          <w:szCs w:val="26"/>
          <w:rtl/>
          <w:lang w:bidi="ar-SA"/>
        </w:rPr>
        <w:t>بالخفض التدريجى للهيدروفلوروكربو</w:t>
      </w:r>
      <w:r w:rsidR="00C45099">
        <w:rPr>
          <w:rFonts w:hint="cs"/>
          <w:sz w:val="26"/>
          <w:szCs w:val="26"/>
          <w:rtl/>
          <w:lang w:bidi="ar-SA"/>
        </w:rPr>
        <w:t>ن الذي نظرت (أو سوف تنظر) فيه اللجنة التنفيذية، وخاصة:</w:t>
      </w:r>
    </w:p>
    <w:p w:rsidR="00C83849" w:rsidRDefault="00C83849" w:rsidP="00A25339">
      <w:pPr>
        <w:pStyle w:val="StyleHeader4Para4Left0Firstline0"/>
        <w:numPr>
          <w:ilvl w:val="0"/>
          <w:numId w:val="0"/>
        </w:numPr>
        <w:tabs>
          <w:tab w:val="clear" w:pos="2880"/>
          <w:tab w:val="right" w:pos="1530"/>
        </w:tabs>
        <w:bidi/>
        <w:ind w:left="1800" w:hanging="540"/>
        <w:rPr>
          <w:sz w:val="26"/>
          <w:szCs w:val="26"/>
          <w:rtl/>
          <w:lang w:bidi="ar-SA"/>
        </w:rPr>
      </w:pPr>
      <w:r>
        <w:rPr>
          <w:rFonts w:hint="cs"/>
          <w:sz w:val="26"/>
          <w:szCs w:val="26"/>
          <w:rtl/>
          <w:lang w:bidi="ar-SA"/>
        </w:rPr>
        <w:t>(أ)</w:t>
      </w:r>
      <w:r>
        <w:rPr>
          <w:sz w:val="26"/>
          <w:szCs w:val="26"/>
          <w:lang w:val="en-US" w:bidi="ar-SA"/>
        </w:rPr>
        <w:t xml:space="preserve">UNEP/OzL.Pro/ExCom/82/64     </w:t>
      </w:r>
      <w:r>
        <w:rPr>
          <w:rFonts w:hint="cs"/>
          <w:sz w:val="26"/>
          <w:szCs w:val="26"/>
          <w:rtl/>
          <w:lang w:val="en-US" w:bidi="ar-SA"/>
        </w:rPr>
        <w:t xml:space="preserve"> الوثيقة الأولية بشأن جميع الجوانب المتعلقة بقطاع خدمة التبريد</w:t>
      </w:r>
      <w:r>
        <w:rPr>
          <w:sz w:val="26"/>
          <w:szCs w:val="26"/>
          <w:lang w:val="en-US" w:bidi="ar-SA"/>
        </w:rPr>
        <w:t xml:space="preserve"> </w:t>
      </w:r>
      <w:r>
        <w:rPr>
          <w:rFonts w:hint="cs"/>
          <w:sz w:val="26"/>
          <w:szCs w:val="26"/>
          <w:rtl/>
          <w:lang w:val="en-US" w:bidi="ar-EG"/>
        </w:rPr>
        <w:t xml:space="preserve">الذي يدعم </w:t>
      </w:r>
      <w:r>
        <w:rPr>
          <w:sz w:val="26"/>
          <w:szCs w:val="26"/>
          <w:rtl/>
          <w:lang w:bidi="ar-SA"/>
        </w:rPr>
        <w:t>الخفض التدريجى للهيدروفلوروكربو</w:t>
      </w:r>
      <w:r>
        <w:rPr>
          <w:rFonts w:hint="cs"/>
          <w:sz w:val="26"/>
          <w:szCs w:val="26"/>
          <w:rtl/>
          <w:lang w:bidi="ar-SA"/>
        </w:rPr>
        <w:t>ن (المقرر 80/76(ج))؛</w:t>
      </w:r>
    </w:p>
    <w:p w:rsidR="00A25339" w:rsidRDefault="00C83849" w:rsidP="00F67834">
      <w:pPr>
        <w:pStyle w:val="StyleHeader4Para4Left0Firstline0"/>
        <w:keepNext/>
        <w:keepLines/>
        <w:numPr>
          <w:ilvl w:val="0"/>
          <w:numId w:val="0"/>
        </w:numPr>
        <w:tabs>
          <w:tab w:val="clear" w:pos="2880"/>
          <w:tab w:val="right" w:pos="1530"/>
        </w:tabs>
        <w:bidi/>
        <w:ind w:left="1814" w:hanging="547"/>
        <w:rPr>
          <w:sz w:val="26"/>
          <w:szCs w:val="26"/>
          <w:rtl/>
          <w:lang w:val="en-US" w:bidi="ar-SA"/>
        </w:rPr>
      </w:pPr>
      <w:r>
        <w:rPr>
          <w:rFonts w:hint="cs"/>
          <w:sz w:val="26"/>
          <w:szCs w:val="26"/>
          <w:rtl/>
          <w:lang w:bidi="ar-SA"/>
        </w:rPr>
        <w:lastRenderedPageBreak/>
        <w:t>(ب)</w:t>
      </w:r>
      <w:r>
        <w:rPr>
          <w:rFonts w:hint="cs"/>
          <w:sz w:val="26"/>
          <w:szCs w:val="26"/>
          <w:rtl/>
          <w:lang w:bidi="ar-SA"/>
        </w:rPr>
        <w:tab/>
      </w:r>
      <w:r>
        <w:rPr>
          <w:sz w:val="26"/>
          <w:szCs w:val="26"/>
          <w:lang w:val="en-US" w:bidi="ar-SA"/>
        </w:rPr>
        <w:t>UNEP/</w:t>
      </w:r>
      <w:bookmarkStart w:id="0" w:name="_GoBack"/>
      <w:r>
        <w:rPr>
          <w:sz w:val="26"/>
          <w:szCs w:val="26"/>
          <w:lang w:val="en-US" w:bidi="ar-SA"/>
        </w:rPr>
        <w:t>OzL.Pro/ExCom/86/83</w:t>
      </w:r>
      <w:r>
        <w:rPr>
          <w:rFonts w:hint="cs"/>
          <w:sz w:val="26"/>
          <w:szCs w:val="26"/>
          <w:rtl/>
          <w:lang w:val="en-US" w:bidi="ar-SA"/>
        </w:rPr>
        <w:t xml:space="preserve"> نظرة عامة  على رصد وإبلاغ والتحقق وإنفاذ </w:t>
      </w:r>
      <w:r w:rsidR="00A25339">
        <w:rPr>
          <w:rFonts w:hint="cs"/>
          <w:sz w:val="26"/>
          <w:szCs w:val="26"/>
          <w:rtl/>
          <w:lang w:val="en-US" w:bidi="ar-SA"/>
        </w:rPr>
        <w:t>نظم الترخيص والحصص التى وضعت بدعم من الصندوق المتعدد الأطراف (المقرر 84/85)؛</w:t>
      </w:r>
    </w:p>
    <w:bookmarkEnd w:id="0"/>
    <w:p w:rsidR="00A25339" w:rsidRDefault="00A25339" w:rsidP="00C34329">
      <w:pPr>
        <w:pStyle w:val="StyleHeader4Para4Left0Firstline0"/>
        <w:numPr>
          <w:ilvl w:val="0"/>
          <w:numId w:val="0"/>
        </w:numPr>
        <w:tabs>
          <w:tab w:val="clear" w:pos="2880"/>
          <w:tab w:val="right" w:pos="1530"/>
        </w:tabs>
        <w:bidi/>
        <w:ind w:left="1800" w:hanging="540"/>
        <w:rPr>
          <w:sz w:val="26"/>
          <w:szCs w:val="26"/>
          <w:rtl/>
          <w:lang w:bidi="ar-SA"/>
        </w:rPr>
      </w:pPr>
      <w:r>
        <w:rPr>
          <w:rFonts w:hint="cs"/>
          <w:sz w:val="26"/>
          <w:szCs w:val="26"/>
          <w:rtl/>
          <w:lang w:val="en-US" w:bidi="ar-SA"/>
        </w:rPr>
        <w:t>(ج)</w:t>
      </w:r>
      <w:r>
        <w:rPr>
          <w:rFonts w:hint="cs"/>
          <w:sz w:val="26"/>
          <w:szCs w:val="26"/>
          <w:rtl/>
          <w:lang w:val="en-US" w:bidi="ar-SA"/>
        </w:rPr>
        <w:tab/>
      </w:r>
      <w:r>
        <w:rPr>
          <w:sz w:val="26"/>
          <w:szCs w:val="26"/>
          <w:lang w:val="en-US" w:bidi="ar-SA"/>
        </w:rPr>
        <w:t>UNEP/OzL.Pro/ExCom/84/65</w:t>
      </w:r>
      <w:r>
        <w:rPr>
          <w:rFonts w:hint="cs"/>
          <w:sz w:val="26"/>
          <w:szCs w:val="26"/>
          <w:rtl/>
          <w:lang w:val="en-US" w:bidi="ar-SA"/>
        </w:rPr>
        <w:t xml:space="preserve"> تحليل آثار التنفيذ المتوازى أو المتكامل لأنشطة إزالة </w:t>
      </w:r>
      <w:r>
        <w:rPr>
          <w:sz w:val="26"/>
          <w:szCs w:val="26"/>
          <w:rtl/>
          <w:lang w:bidi="ar-SA"/>
        </w:rPr>
        <w:t>الهيدروكلوروفلوروكربون</w:t>
      </w:r>
      <w:r>
        <w:rPr>
          <w:rFonts w:hint="cs"/>
          <w:sz w:val="26"/>
          <w:szCs w:val="26"/>
          <w:rtl/>
          <w:lang w:bidi="ar-SA"/>
        </w:rPr>
        <w:t xml:space="preserve"> و</w:t>
      </w:r>
      <w:r>
        <w:rPr>
          <w:sz w:val="26"/>
          <w:szCs w:val="26"/>
          <w:rtl/>
          <w:lang w:bidi="ar-SA"/>
        </w:rPr>
        <w:t>الخفض التدريجى للهيدروفلوروكربو</w:t>
      </w:r>
      <w:r>
        <w:rPr>
          <w:rFonts w:hint="cs"/>
          <w:sz w:val="26"/>
          <w:szCs w:val="26"/>
          <w:rtl/>
          <w:lang w:bidi="ar-SA"/>
        </w:rPr>
        <w:t>ن؛</w:t>
      </w:r>
    </w:p>
    <w:p w:rsidR="00C83849" w:rsidRDefault="00A25339" w:rsidP="00A25339">
      <w:pPr>
        <w:pStyle w:val="StyleHeader4Para4Left0Firstline0"/>
        <w:numPr>
          <w:ilvl w:val="0"/>
          <w:numId w:val="0"/>
        </w:numPr>
        <w:tabs>
          <w:tab w:val="clear" w:pos="2880"/>
          <w:tab w:val="right" w:pos="1530"/>
        </w:tabs>
        <w:bidi/>
        <w:ind w:left="1800" w:hanging="540"/>
        <w:rPr>
          <w:sz w:val="26"/>
          <w:szCs w:val="26"/>
          <w:rtl/>
          <w:lang w:bidi="ar-SA"/>
        </w:rPr>
      </w:pPr>
      <w:r>
        <w:rPr>
          <w:rFonts w:hint="cs"/>
          <w:sz w:val="26"/>
          <w:szCs w:val="26"/>
          <w:rtl/>
          <w:lang w:bidi="ar-SA"/>
        </w:rPr>
        <w:t>(د)</w:t>
      </w:r>
      <w:r>
        <w:rPr>
          <w:rFonts w:hint="cs"/>
          <w:sz w:val="26"/>
          <w:szCs w:val="26"/>
          <w:rtl/>
          <w:lang w:bidi="ar-SA"/>
        </w:rPr>
        <w:tab/>
      </w:r>
      <w:r>
        <w:rPr>
          <w:rFonts w:hint="cs"/>
          <w:sz w:val="26"/>
          <w:szCs w:val="26"/>
          <w:rtl/>
          <w:lang w:bidi="ar-SA"/>
        </w:rPr>
        <w:tab/>
      </w:r>
      <w:r>
        <w:rPr>
          <w:sz w:val="26"/>
          <w:szCs w:val="26"/>
          <w:lang w:val="en-US" w:bidi="ar-SA"/>
        </w:rPr>
        <w:t>UNEP/OzL.Pro/ExCom/86/87</w:t>
      </w:r>
      <w:r>
        <w:rPr>
          <w:rFonts w:hint="cs"/>
          <w:sz w:val="26"/>
          <w:szCs w:val="26"/>
          <w:rtl/>
          <w:lang w:val="en-US" w:bidi="ar-SA"/>
        </w:rPr>
        <w:t xml:space="preserve"> الاستراتيجيات المحتملة وتدابير السياسة والإلتزامات، وكذلك المشروعات والأنشطة التى يمكن تكاملها في خطط </w:t>
      </w:r>
      <w:r>
        <w:rPr>
          <w:sz w:val="26"/>
          <w:szCs w:val="26"/>
          <w:rtl/>
          <w:lang w:bidi="ar-SA"/>
        </w:rPr>
        <w:t>الخفض التدريجى للهيدروفلوروكربو</w:t>
      </w:r>
      <w:r>
        <w:rPr>
          <w:rFonts w:hint="cs"/>
          <w:sz w:val="26"/>
          <w:szCs w:val="26"/>
          <w:rtl/>
          <w:lang w:bidi="ar-SA"/>
        </w:rPr>
        <w:t>ن لبلدان المادة 5 لضمان وضع حدود على نمو استهلاك ا</w:t>
      </w:r>
      <w:r>
        <w:rPr>
          <w:sz w:val="26"/>
          <w:szCs w:val="26"/>
          <w:rtl/>
          <w:lang w:bidi="ar-SA"/>
        </w:rPr>
        <w:t>لهيدروفلوروكربون</w:t>
      </w:r>
      <w:r>
        <w:rPr>
          <w:rFonts w:hint="cs"/>
          <w:sz w:val="26"/>
          <w:szCs w:val="26"/>
          <w:rtl/>
          <w:lang w:bidi="ar-SA"/>
        </w:rPr>
        <w:t xml:space="preserve"> والخفض المستدام له (المقرر 84/54(ب))؛</w:t>
      </w:r>
      <w:r w:rsidR="00C83849">
        <w:rPr>
          <w:rFonts w:hint="cs"/>
          <w:sz w:val="26"/>
          <w:szCs w:val="26"/>
          <w:rtl/>
          <w:lang w:bidi="ar-SA"/>
        </w:rPr>
        <w:tab/>
        <w:t xml:space="preserve"> </w:t>
      </w:r>
    </w:p>
    <w:p w:rsidR="00A25339" w:rsidRDefault="00A25339" w:rsidP="00056ED9">
      <w:pPr>
        <w:pStyle w:val="StyleHeader4Para4Left0Firstline0"/>
        <w:numPr>
          <w:ilvl w:val="0"/>
          <w:numId w:val="0"/>
        </w:numPr>
        <w:tabs>
          <w:tab w:val="clear" w:pos="2880"/>
          <w:tab w:val="right" w:pos="1530"/>
        </w:tabs>
        <w:bidi/>
        <w:ind w:left="1800" w:hanging="540"/>
        <w:rPr>
          <w:sz w:val="26"/>
          <w:szCs w:val="26"/>
          <w:rtl/>
          <w:lang w:bidi="ar-SA"/>
        </w:rPr>
      </w:pPr>
      <w:r>
        <w:rPr>
          <w:rFonts w:hint="cs"/>
          <w:sz w:val="26"/>
          <w:szCs w:val="26"/>
          <w:rtl/>
          <w:lang w:bidi="ar-SA"/>
        </w:rPr>
        <w:t>(هـ)</w:t>
      </w:r>
      <w:r>
        <w:rPr>
          <w:rFonts w:hint="cs"/>
          <w:sz w:val="26"/>
          <w:szCs w:val="26"/>
          <w:rtl/>
          <w:lang w:bidi="ar-SA"/>
        </w:rPr>
        <w:tab/>
      </w:r>
      <w:r>
        <w:rPr>
          <w:sz w:val="26"/>
          <w:szCs w:val="26"/>
          <w:lang w:val="en-US" w:bidi="ar-SA"/>
        </w:rPr>
        <w:t>UNEP/OzL.Pro/ExCom/86/89</w:t>
      </w:r>
      <w:r>
        <w:rPr>
          <w:rFonts w:hint="cs"/>
          <w:sz w:val="26"/>
          <w:szCs w:val="26"/>
          <w:rtl/>
          <w:lang w:val="en-US" w:bidi="ar-SA"/>
        </w:rPr>
        <w:t xml:space="preserve"> تحليل مستوى وطرائق تمويل </w:t>
      </w:r>
      <w:r w:rsidR="00056ED9">
        <w:rPr>
          <w:sz w:val="26"/>
          <w:szCs w:val="26"/>
          <w:rtl/>
          <w:lang w:bidi="ar-SA"/>
        </w:rPr>
        <w:t>الخفض التدريجى للهيدروفلوروكربو</w:t>
      </w:r>
      <w:r w:rsidR="00056ED9">
        <w:rPr>
          <w:rFonts w:hint="cs"/>
          <w:sz w:val="26"/>
          <w:szCs w:val="26"/>
          <w:rtl/>
          <w:lang w:bidi="ar-SA"/>
        </w:rPr>
        <w:t>ن في قطاع خدمة التبريد (المقرران 83/65(ب) و84/86(ب)(2)).</w:t>
      </w:r>
    </w:p>
    <w:p w:rsidR="00056ED9" w:rsidRDefault="00056ED9" w:rsidP="002854E0">
      <w:pPr>
        <w:pStyle w:val="StyleHeader4Para4Left0Firstline0"/>
        <w:numPr>
          <w:ilvl w:val="0"/>
          <w:numId w:val="0"/>
        </w:numPr>
        <w:tabs>
          <w:tab w:val="clear" w:pos="2880"/>
          <w:tab w:val="right" w:pos="990"/>
          <w:tab w:val="right" w:pos="1530"/>
        </w:tabs>
        <w:bidi/>
        <w:rPr>
          <w:sz w:val="26"/>
          <w:szCs w:val="26"/>
          <w:rtl/>
          <w:lang w:bidi="ar-SA"/>
        </w:rPr>
      </w:pPr>
      <w:r>
        <w:rPr>
          <w:rFonts w:hint="cs"/>
          <w:sz w:val="26"/>
          <w:szCs w:val="26"/>
          <w:rtl/>
          <w:lang w:bidi="ar-SA"/>
        </w:rPr>
        <w:t>10</w:t>
      </w:r>
      <w:r>
        <w:rPr>
          <w:rFonts w:hint="cs"/>
          <w:sz w:val="26"/>
          <w:szCs w:val="26"/>
          <w:rtl/>
          <w:lang w:bidi="ar-SA"/>
        </w:rPr>
        <w:tab/>
      </w:r>
      <w:r>
        <w:rPr>
          <w:rFonts w:hint="cs"/>
          <w:sz w:val="26"/>
          <w:szCs w:val="26"/>
          <w:rtl/>
          <w:lang w:bidi="ar-SA"/>
        </w:rPr>
        <w:tab/>
        <w:t>عند وضع</w:t>
      </w:r>
      <w:r w:rsidR="0066205F">
        <w:rPr>
          <w:rFonts w:hint="cs"/>
          <w:sz w:val="26"/>
          <w:szCs w:val="26"/>
          <w:rtl/>
          <w:lang w:bidi="ar-SA"/>
        </w:rPr>
        <w:t xml:space="preserve"> هذه الوثيقة، </w:t>
      </w:r>
      <w:r w:rsidR="0066205F">
        <w:rPr>
          <w:sz w:val="26"/>
          <w:szCs w:val="26"/>
          <w:rtl/>
          <w:lang w:bidi="ar-SA"/>
        </w:rPr>
        <w:t>وضعت الأمانة في اعتبارها</w:t>
      </w:r>
      <w:r w:rsidR="0066205F">
        <w:rPr>
          <w:rFonts w:hint="cs"/>
          <w:sz w:val="26"/>
          <w:szCs w:val="26"/>
          <w:rtl/>
          <w:lang w:bidi="ar-SA"/>
        </w:rPr>
        <w:t xml:space="preserve"> الفوائد المحتملة من الاضطلاع بتك</w:t>
      </w:r>
      <w:r w:rsidR="002854E0">
        <w:rPr>
          <w:rFonts w:hint="cs"/>
          <w:sz w:val="26"/>
          <w:szCs w:val="26"/>
          <w:rtl/>
          <w:lang w:bidi="ar-SA"/>
        </w:rPr>
        <w:t>ا</w:t>
      </w:r>
      <w:r w:rsidR="0066205F">
        <w:rPr>
          <w:rFonts w:hint="cs"/>
          <w:sz w:val="26"/>
          <w:szCs w:val="26"/>
          <w:rtl/>
          <w:lang w:bidi="ar-SA"/>
        </w:rPr>
        <w:t xml:space="preserve">مل تنفيذ </w:t>
      </w:r>
      <w:r w:rsidR="0066205F">
        <w:rPr>
          <w:sz w:val="26"/>
          <w:szCs w:val="26"/>
          <w:rtl/>
          <w:lang w:bidi="ar-SA"/>
        </w:rPr>
        <w:t>خطط إدارة إزالة المواد الهيدروكلوروفلوروكربونية</w:t>
      </w:r>
      <w:r w:rsidR="0066205F">
        <w:rPr>
          <w:rFonts w:hint="cs"/>
          <w:sz w:val="26"/>
          <w:szCs w:val="26"/>
          <w:rtl/>
          <w:lang w:bidi="ar-SA"/>
        </w:rPr>
        <w:t xml:space="preserve"> و</w:t>
      </w:r>
      <w:r w:rsidR="0066205F">
        <w:rPr>
          <w:sz w:val="26"/>
          <w:szCs w:val="26"/>
          <w:rtl/>
          <w:lang w:bidi="ar-SA"/>
        </w:rPr>
        <w:t>الخفض التدريجى للهيدروفلوروكربو</w:t>
      </w:r>
      <w:r w:rsidR="0066205F">
        <w:rPr>
          <w:rFonts w:hint="cs"/>
          <w:sz w:val="26"/>
          <w:szCs w:val="26"/>
          <w:rtl/>
          <w:lang w:bidi="ar-SA"/>
        </w:rPr>
        <w:t xml:space="preserve">ن كلما كان ممكنا، ومختلف وسائل ومتطلبات تحقيق التنفيذ المتكامل الوارد في الوثيقة </w:t>
      </w:r>
      <w:r w:rsidR="0066205F">
        <w:rPr>
          <w:sz w:val="26"/>
          <w:szCs w:val="26"/>
          <w:lang w:val="en-US" w:bidi="ar-SA"/>
        </w:rPr>
        <w:t>UNEP/OzL.Pro/ExCom/86/87</w:t>
      </w:r>
      <w:r w:rsidR="0066205F">
        <w:rPr>
          <w:rFonts w:hint="cs"/>
          <w:sz w:val="26"/>
          <w:szCs w:val="26"/>
          <w:rtl/>
          <w:lang w:val="en-US" w:bidi="ar-SA"/>
        </w:rPr>
        <w:t xml:space="preserve"> بما في ذلك استراتيجيات الامتثال المتكامل، إذا قررت اللجنة التنفذية مثل هذا المنهج.</w:t>
      </w:r>
    </w:p>
    <w:p w:rsidR="00056ED9" w:rsidRDefault="00056ED9" w:rsidP="00056ED9">
      <w:pPr>
        <w:pStyle w:val="StyleHeader4Para4Left0Firstline0"/>
        <w:numPr>
          <w:ilvl w:val="0"/>
          <w:numId w:val="0"/>
        </w:numPr>
        <w:bidi/>
        <w:rPr>
          <w:sz w:val="26"/>
          <w:szCs w:val="26"/>
          <w:rtl/>
          <w:lang w:bidi="ar-SA"/>
        </w:rPr>
      </w:pPr>
      <w:r>
        <w:rPr>
          <w:rFonts w:hint="cs"/>
          <w:sz w:val="26"/>
          <w:szCs w:val="26"/>
          <w:rtl/>
          <w:lang w:bidi="ar-SA"/>
        </w:rPr>
        <w:t>11</w:t>
      </w:r>
      <w:r w:rsidR="00F85DB4" w:rsidRPr="00146A29">
        <w:rPr>
          <w:sz w:val="26"/>
          <w:szCs w:val="26"/>
          <w:rtl/>
          <w:lang w:bidi="ar-SA"/>
        </w:rPr>
        <w:t xml:space="preserve"> </w:t>
      </w:r>
      <w:r w:rsidR="00AD0AD4" w:rsidRPr="00146A29">
        <w:rPr>
          <w:rFonts w:hint="cs"/>
          <w:sz w:val="26"/>
          <w:szCs w:val="26"/>
          <w:rtl/>
          <w:lang w:bidi="ar-SA"/>
        </w:rPr>
        <w:t xml:space="preserve">     </w:t>
      </w:r>
      <w:r w:rsidR="00090EFE" w:rsidRPr="00146A29">
        <w:rPr>
          <w:rFonts w:hint="cs"/>
          <w:sz w:val="26"/>
          <w:szCs w:val="26"/>
          <w:rtl/>
          <w:lang w:bidi="ar-SA"/>
        </w:rPr>
        <w:t xml:space="preserve">   </w:t>
      </w:r>
      <w:r>
        <w:rPr>
          <w:rFonts w:hint="cs"/>
          <w:sz w:val="26"/>
          <w:szCs w:val="26"/>
          <w:rtl/>
          <w:lang w:bidi="ar-SA"/>
        </w:rPr>
        <w:t>تحتوى</w:t>
      </w:r>
      <w:r w:rsidR="00AD0AD4" w:rsidRPr="00146A29">
        <w:rPr>
          <w:sz w:val="26"/>
          <w:szCs w:val="26"/>
          <w:rtl/>
          <w:lang w:bidi="ar-SA"/>
        </w:rPr>
        <w:t xml:space="preserve"> الوثيقة </w:t>
      </w:r>
      <w:r>
        <w:rPr>
          <w:rFonts w:hint="cs"/>
          <w:sz w:val="26"/>
          <w:szCs w:val="26"/>
          <w:rtl/>
          <w:lang w:bidi="ar-SA"/>
        </w:rPr>
        <w:t>على جزئين:</w:t>
      </w:r>
    </w:p>
    <w:p w:rsidR="00056ED9" w:rsidRDefault="00056ED9" w:rsidP="00056ED9">
      <w:pPr>
        <w:pStyle w:val="StyleHeader4Para4Left0Firstline0"/>
        <w:numPr>
          <w:ilvl w:val="0"/>
          <w:numId w:val="0"/>
        </w:numPr>
        <w:tabs>
          <w:tab w:val="right" w:pos="810"/>
        </w:tabs>
        <w:bidi/>
        <w:ind w:left="900"/>
        <w:rPr>
          <w:sz w:val="26"/>
          <w:szCs w:val="26"/>
          <w:rtl/>
          <w:lang w:val="en-US" w:bidi="ar-EG"/>
        </w:rPr>
      </w:pPr>
      <w:r>
        <w:rPr>
          <w:rFonts w:hint="cs"/>
          <w:sz w:val="26"/>
          <w:szCs w:val="26"/>
          <w:rtl/>
          <w:lang w:val="en-US" w:bidi="ar-EG"/>
        </w:rPr>
        <w:t>الجزء الأول</w:t>
      </w:r>
      <w:r>
        <w:rPr>
          <w:rFonts w:hint="cs"/>
          <w:sz w:val="26"/>
          <w:szCs w:val="26"/>
          <w:rtl/>
          <w:lang w:val="en-US" w:bidi="ar-EG"/>
        </w:rPr>
        <w:tab/>
        <w:t>المكونات الرئيسة لخطط الخفض التدريجي للهيدروفلوروكربون</w:t>
      </w:r>
    </w:p>
    <w:p w:rsidR="00056ED9" w:rsidRDefault="00056ED9" w:rsidP="00056ED9">
      <w:pPr>
        <w:pStyle w:val="StyleHeader4Para4Left0Firstline0"/>
        <w:numPr>
          <w:ilvl w:val="0"/>
          <w:numId w:val="0"/>
        </w:numPr>
        <w:tabs>
          <w:tab w:val="clear" w:pos="2880"/>
          <w:tab w:val="clear" w:pos="5760"/>
          <w:tab w:val="left" w:pos="900"/>
        </w:tabs>
        <w:bidi/>
        <w:ind w:left="900"/>
        <w:rPr>
          <w:sz w:val="26"/>
          <w:szCs w:val="26"/>
          <w:lang w:bidi="ar-SA"/>
        </w:rPr>
      </w:pPr>
      <w:r>
        <w:rPr>
          <w:rFonts w:hint="cs"/>
          <w:sz w:val="26"/>
          <w:szCs w:val="26"/>
          <w:rtl/>
          <w:lang w:bidi="ar-SA"/>
        </w:rPr>
        <w:t>الجزء الثانى</w:t>
      </w:r>
      <w:r>
        <w:rPr>
          <w:rFonts w:hint="cs"/>
          <w:sz w:val="26"/>
          <w:szCs w:val="26"/>
          <w:rtl/>
          <w:lang w:bidi="ar-SA"/>
        </w:rPr>
        <w:tab/>
      </w:r>
      <w:r>
        <w:rPr>
          <w:rFonts w:hint="cs"/>
          <w:sz w:val="26"/>
          <w:szCs w:val="26"/>
          <w:rtl/>
          <w:lang w:bidi="ar-SA"/>
        </w:rPr>
        <w:tab/>
        <w:t xml:space="preserve">تمويل إعداد خطط الخفض التدريجي للمواد </w:t>
      </w:r>
      <w:r>
        <w:rPr>
          <w:rFonts w:hint="cs"/>
          <w:sz w:val="26"/>
          <w:szCs w:val="26"/>
          <w:rtl/>
          <w:lang w:bidi="ar-EG"/>
        </w:rPr>
        <w:t>الهيدروفلوروكربونية</w:t>
      </w:r>
      <w:r>
        <w:rPr>
          <w:rFonts w:hint="cs"/>
          <w:sz w:val="26"/>
          <w:szCs w:val="26"/>
          <w:rtl/>
          <w:lang w:bidi="ar-SA"/>
        </w:rPr>
        <w:tab/>
      </w:r>
    </w:p>
    <w:p w:rsidR="00FE50F2" w:rsidRPr="00056ED9" w:rsidRDefault="00FE50F2" w:rsidP="00FE50F2">
      <w:pPr>
        <w:pStyle w:val="StyleHeader4Para4Left0Firstline0"/>
        <w:numPr>
          <w:ilvl w:val="0"/>
          <w:numId w:val="0"/>
        </w:numPr>
        <w:tabs>
          <w:tab w:val="clear" w:pos="2880"/>
          <w:tab w:val="clear" w:pos="5760"/>
          <w:tab w:val="left" w:pos="2160"/>
        </w:tabs>
        <w:bidi/>
        <w:rPr>
          <w:b/>
          <w:bCs/>
          <w:sz w:val="26"/>
          <w:szCs w:val="26"/>
          <w:rtl/>
          <w:lang w:bidi="ar-SA"/>
        </w:rPr>
      </w:pPr>
      <w:r w:rsidRPr="00056ED9">
        <w:rPr>
          <w:rFonts w:hint="cs"/>
          <w:b/>
          <w:bCs/>
          <w:sz w:val="26"/>
          <w:szCs w:val="26"/>
          <w:rtl/>
          <w:lang w:val="en-US" w:bidi="ar-EG"/>
        </w:rPr>
        <w:t>الجزء الأول</w:t>
      </w:r>
      <w:r w:rsidRPr="00056ED9">
        <w:rPr>
          <w:rFonts w:hint="cs"/>
          <w:b/>
          <w:bCs/>
          <w:sz w:val="26"/>
          <w:szCs w:val="26"/>
          <w:rtl/>
          <w:lang w:val="en-US" w:bidi="ar-EG"/>
        </w:rPr>
        <w:tab/>
        <w:t>المكونات الرئيسة لخطط الخفض التدريجي للهيدروفلوروكربون</w:t>
      </w:r>
    </w:p>
    <w:p w:rsidR="00FE50F2" w:rsidRDefault="00C109B3" w:rsidP="00704859">
      <w:pPr>
        <w:pStyle w:val="StyleHeader4Para4Left0Firstline0"/>
        <w:keepNext/>
        <w:widowControl/>
        <w:numPr>
          <w:ilvl w:val="0"/>
          <w:numId w:val="0"/>
        </w:numPr>
        <w:bidi/>
        <w:rPr>
          <w:sz w:val="26"/>
          <w:szCs w:val="26"/>
          <w:rtl/>
          <w:lang w:val="en-US" w:bidi="ar-EG"/>
        </w:rPr>
      </w:pPr>
      <w:r>
        <w:rPr>
          <w:rFonts w:hint="cs"/>
          <w:sz w:val="26"/>
          <w:szCs w:val="26"/>
          <w:rtl/>
          <w:lang w:bidi="ar-SA"/>
        </w:rPr>
        <w:t>12</w:t>
      </w:r>
      <w:r w:rsidR="005B6635" w:rsidRPr="00146A29">
        <w:rPr>
          <w:rFonts w:hint="cs"/>
          <w:sz w:val="26"/>
          <w:szCs w:val="26"/>
          <w:rtl/>
          <w:lang w:bidi="ar-SA"/>
        </w:rPr>
        <w:t xml:space="preserve">-      </w:t>
      </w:r>
      <w:r w:rsidR="00F85DB4" w:rsidRPr="00146A29">
        <w:rPr>
          <w:sz w:val="26"/>
          <w:szCs w:val="26"/>
          <w:rtl/>
          <w:lang w:bidi="ar-SA"/>
        </w:rPr>
        <w:t xml:space="preserve"> </w:t>
      </w:r>
      <w:r w:rsidR="00840F2D">
        <w:rPr>
          <w:rFonts w:hint="cs"/>
          <w:sz w:val="26"/>
          <w:szCs w:val="26"/>
          <w:rtl/>
          <w:lang w:bidi="ar-SA"/>
        </w:rPr>
        <w:t xml:space="preserve">كما كان الحال مع </w:t>
      </w:r>
      <w:r w:rsidR="00840F2D">
        <w:rPr>
          <w:sz w:val="26"/>
          <w:szCs w:val="26"/>
          <w:rtl/>
          <w:lang w:bidi="ar-SA"/>
        </w:rPr>
        <w:t>خطط إدارة إزالة</w:t>
      </w:r>
      <w:r w:rsidR="00840F2D">
        <w:rPr>
          <w:rFonts w:hint="cs"/>
          <w:sz w:val="26"/>
          <w:szCs w:val="26"/>
          <w:rtl/>
          <w:lang w:bidi="ar-SA"/>
        </w:rPr>
        <w:t xml:space="preserve"> الكلوروف</w:t>
      </w:r>
      <w:r w:rsidR="00B079ED">
        <w:rPr>
          <w:rFonts w:hint="cs"/>
          <w:sz w:val="26"/>
          <w:szCs w:val="26"/>
          <w:rtl/>
          <w:lang w:bidi="ar-SA"/>
        </w:rPr>
        <w:t>ل</w:t>
      </w:r>
      <w:r w:rsidR="00840F2D">
        <w:rPr>
          <w:rFonts w:hint="cs"/>
          <w:sz w:val="26"/>
          <w:szCs w:val="26"/>
          <w:rtl/>
          <w:lang w:bidi="ar-SA"/>
        </w:rPr>
        <w:t>وروكربون</w:t>
      </w:r>
      <w:r w:rsidR="00840F2D">
        <w:rPr>
          <w:sz w:val="26"/>
          <w:szCs w:val="26"/>
          <w:rtl/>
          <w:lang w:bidi="ar-SA"/>
        </w:rPr>
        <w:t xml:space="preserve"> </w:t>
      </w:r>
      <w:r w:rsidR="00840F2D">
        <w:rPr>
          <w:rFonts w:hint="cs"/>
          <w:sz w:val="26"/>
          <w:szCs w:val="26"/>
          <w:rtl/>
          <w:lang w:bidi="ar-SA"/>
        </w:rPr>
        <w:t>و</w:t>
      </w:r>
      <w:r w:rsidR="00840F2D">
        <w:rPr>
          <w:sz w:val="26"/>
          <w:szCs w:val="26"/>
          <w:rtl/>
          <w:lang w:bidi="ar-SA"/>
        </w:rPr>
        <w:t>المواد الهيدروكلوروفلوروكربونية</w:t>
      </w:r>
      <w:r w:rsidR="00840F2D">
        <w:rPr>
          <w:rFonts w:hint="cs"/>
          <w:sz w:val="26"/>
          <w:szCs w:val="26"/>
          <w:rtl/>
          <w:lang w:bidi="ar-SA"/>
        </w:rPr>
        <w:t xml:space="preserve">، ستقوم السلطات الوطنية المسؤولة عن تنفيذ بروتوكول مونتريال بعقد اجتماعات مع الأطراف الفاعلة خلال إعداد المرحلة الأولى من </w:t>
      </w:r>
      <w:r w:rsidR="00840F2D">
        <w:rPr>
          <w:sz w:val="26"/>
          <w:szCs w:val="26"/>
          <w:rtl/>
          <w:lang w:bidi="ar-SA"/>
        </w:rPr>
        <w:t>خطط الخفض التدريجى للهيدروفلوروكربو</w:t>
      </w:r>
      <w:r w:rsidR="00840F2D">
        <w:rPr>
          <w:rFonts w:hint="cs"/>
          <w:sz w:val="26"/>
          <w:szCs w:val="26"/>
          <w:rtl/>
          <w:lang w:bidi="ar-SA"/>
        </w:rPr>
        <w:t>ن</w:t>
      </w:r>
      <w:r w:rsidR="00840F2D">
        <w:rPr>
          <w:rStyle w:val="FootnoteReference"/>
          <w:sz w:val="26"/>
          <w:szCs w:val="26"/>
          <w:rtl/>
          <w:lang w:bidi="ar-SA"/>
        </w:rPr>
        <w:footnoteReference w:id="15"/>
      </w:r>
      <w:r w:rsidR="00B079ED">
        <w:rPr>
          <w:rFonts w:hint="cs"/>
          <w:sz w:val="26"/>
          <w:szCs w:val="26"/>
          <w:rtl/>
          <w:lang w:bidi="ar-SA"/>
        </w:rPr>
        <w:t xml:space="preserve"> لكى: تضع الاستراتيجية الشاملة ل</w:t>
      </w:r>
      <w:r w:rsidR="00B079ED">
        <w:rPr>
          <w:sz w:val="26"/>
          <w:szCs w:val="26"/>
          <w:rtl/>
          <w:lang w:bidi="ar-SA"/>
        </w:rPr>
        <w:t xml:space="preserve">لخفض التدريجى </w:t>
      </w:r>
      <w:r w:rsidR="00B079ED">
        <w:rPr>
          <w:rFonts w:hint="cs"/>
          <w:sz w:val="26"/>
          <w:szCs w:val="26"/>
          <w:rtl/>
          <w:lang w:bidi="ar-SA"/>
        </w:rPr>
        <w:t>للمواد ا</w:t>
      </w:r>
      <w:r w:rsidR="00B079ED">
        <w:rPr>
          <w:sz w:val="26"/>
          <w:szCs w:val="26"/>
          <w:rtl/>
          <w:lang w:bidi="ar-SA"/>
        </w:rPr>
        <w:t>لهيدروفلوروكربو</w:t>
      </w:r>
      <w:r w:rsidR="00B079ED">
        <w:rPr>
          <w:rFonts w:hint="cs"/>
          <w:sz w:val="26"/>
          <w:szCs w:val="26"/>
          <w:rtl/>
          <w:lang w:bidi="ar-SA"/>
        </w:rPr>
        <w:t xml:space="preserve">نية؛ وضع منهجية وإنشاء إطار لجمع بيانات </w:t>
      </w:r>
      <w:r w:rsidR="00B079ED">
        <w:rPr>
          <w:sz w:val="26"/>
          <w:szCs w:val="26"/>
          <w:rtl/>
          <w:lang w:bidi="ar-SA"/>
        </w:rPr>
        <w:t>الهيدروفلوروكربون</w:t>
      </w:r>
      <w:r w:rsidR="00B079ED">
        <w:rPr>
          <w:rFonts w:hint="cs"/>
          <w:sz w:val="26"/>
          <w:szCs w:val="26"/>
          <w:rtl/>
          <w:lang w:bidi="ar-SA"/>
        </w:rPr>
        <w:t xml:space="preserve"> وتحليلها والإبلاغ عنها؛ استعراض السياسات واللوائح الموجودة وتحديد إضافية أخرى لتوفر إطارا قانونيا لتلبية التزاماتها بالامتثال بموجب تعديل كيغالى. وسوف تحتاج بلدان المادة 5 أيضا إلى تحديد مشروعات وأنشطة إزالة سوف تحد من نمو استهلاك </w:t>
      </w:r>
      <w:r w:rsidR="00B079ED">
        <w:rPr>
          <w:sz w:val="26"/>
          <w:szCs w:val="26"/>
          <w:rtl/>
          <w:lang w:bidi="ar-SA"/>
        </w:rPr>
        <w:t>الهيدروفلوروكربون</w:t>
      </w:r>
      <w:r w:rsidR="00B079ED">
        <w:rPr>
          <w:rFonts w:hint="cs"/>
          <w:sz w:val="26"/>
          <w:szCs w:val="26"/>
          <w:rtl/>
          <w:lang w:bidi="ar-SA"/>
        </w:rPr>
        <w:t xml:space="preserve"> وخفض ذلك الاستهلاك، مع الأخذ في الاعتبار التوزيع القطاعى للمواد </w:t>
      </w:r>
      <w:r w:rsidR="00B079ED">
        <w:rPr>
          <w:sz w:val="26"/>
          <w:szCs w:val="26"/>
          <w:rtl/>
          <w:lang w:bidi="ar-SA"/>
        </w:rPr>
        <w:t>الهيدروفلوروكربونية</w:t>
      </w:r>
      <w:r w:rsidR="00B079ED">
        <w:rPr>
          <w:rFonts w:hint="cs"/>
          <w:sz w:val="26"/>
          <w:szCs w:val="26"/>
          <w:rtl/>
          <w:lang w:bidi="ar-SA"/>
        </w:rPr>
        <w:t xml:space="preserve"> وتوافر فاعلية التكلفة والتكنولوجيات البديلة المستدامة؛ </w:t>
      </w:r>
      <w:r w:rsidR="00601F29">
        <w:rPr>
          <w:rFonts w:hint="cs"/>
          <w:sz w:val="26"/>
          <w:szCs w:val="26"/>
          <w:rtl/>
          <w:lang w:bidi="ar-SA"/>
        </w:rPr>
        <w:t>استعراض آليات الرصد والإبلاغ الموجودة بهدف دعمها حسب المطلوب.</w:t>
      </w:r>
    </w:p>
    <w:p w:rsidR="00F85DB4" w:rsidRPr="00EB18B1" w:rsidRDefault="00C109B3" w:rsidP="000529D7">
      <w:pPr>
        <w:pStyle w:val="StyleHeader4Para4Left0Firstline0"/>
        <w:numPr>
          <w:ilvl w:val="0"/>
          <w:numId w:val="0"/>
        </w:numPr>
        <w:bidi/>
        <w:rPr>
          <w:sz w:val="26"/>
          <w:szCs w:val="26"/>
          <w:rtl/>
          <w:lang w:val="en-US" w:bidi="ar-EG"/>
        </w:rPr>
      </w:pPr>
      <w:r>
        <w:rPr>
          <w:rFonts w:hint="cs"/>
          <w:sz w:val="26"/>
          <w:szCs w:val="26"/>
          <w:rtl/>
          <w:lang w:bidi="ar-SA"/>
        </w:rPr>
        <w:t>13</w:t>
      </w:r>
      <w:r w:rsidR="00B05A35" w:rsidRPr="00146A29">
        <w:rPr>
          <w:rFonts w:hint="cs"/>
          <w:sz w:val="26"/>
          <w:szCs w:val="26"/>
          <w:rtl/>
          <w:lang w:bidi="ar-SA"/>
        </w:rPr>
        <w:t xml:space="preserve">-    </w:t>
      </w:r>
      <w:r w:rsidR="00EB18B1">
        <w:rPr>
          <w:rFonts w:hint="cs"/>
          <w:sz w:val="26"/>
          <w:szCs w:val="26"/>
          <w:rtl/>
          <w:lang w:bidi="ar-SA"/>
        </w:rPr>
        <w:t xml:space="preserve">على عكس </w:t>
      </w:r>
      <w:r w:rsidR="00EB18B1">
        <w:rPr>
          <w:sz w:val="26"/>
          <w:szCs w:val="26"/>
          <w:rtl/>
          <w:lang w:bidi="ar-SA"/>
        </w:rPr>
        <w:t>خطط إدارة إزالة الكلوروفلوروكربون والمواد الهيدروكلوروفلوروكربونية</w:t>
      </w:r>
      <w:r w:rsidR="00EB18B1">
        <w:rPr>
          <w:rFonts w:hint="cs"/>
          <w:sz w:val="26"/>
          <w:szCs w:val="26"/>
          <w:rtl/>
          <w:lang w:bidi="ar-SA"/>
        </w:rPr>
        <w:t xml:space="preserve">، وخلال الفترة من 2021 إلى 2030 ستقوم غالبية بلدان المادة 5 بإعداد وتنفيذ مراحل متعددة من </w:t>
      </w:r>
      <w:r w:rsidR="00EB18B1" w:rsidRPr="00EB18B1">
        <w:rPr>
          <w:sz w:val="26"/>
          <w:szCs w:val="26"/>
          <w:rtl/>
          <w:lang w:bidi="ar-SA"/>
        </w:rPr>
        <w:t>خطة لإدارة إزالة المواد الهيدروكلوروفلوروكربونية</w:t>
      </w:r>
      <w:r w:rsidR="00EB18B1">
        <w:rPr>
          <w:rFonts w:hint="cs"/>
          <w:sz w:val="26"/>
          <w:szCs w:val="26"/>
          <w:rtl/>
          <w:lang w:bidi="ar-SA"/>
        </w:rPr>
        <w:t xml:space="preserve"> لخفض استهلاك المواد </w:t>
      </w:r>
      <w:r w:rsidR="00EB18B1" w:rsidRPr="00EB18B1">
        <w:rPr>
          <w:b/>
          <w:sz w:val="26"/>
          <w:szCs w:val="26"/>
          <w:rtl/>
          <w:lang w:bidi="ar-EG"/>
        </w:rPr>
        <w:t>الهيدروكلوروفلوروكربونية</w:t>
      </w:r>
      <w:r w:rsidR="00EB18B1">
        <w:rPr>
          <w:rFonts w:hint="cs"/>
          <w:b/>
          <w:sz w:val="26"/>
          <w:szCs w:val="26"/>
          <w:rtl/>
          <w:lang w:bidi="ar-EG"/>
        </w:rPr>
        <w:t xml:space="preserve"> حتى تحقيق الإزالة التامة في عام 2030 (باستثناء ذيل الخدمة) وإعداد وتنفيذ</w:t>
      </w:r>
      <w:r w:rsidR="0044210A">
        <w:rPr>
          <w:rFonts w:hint="cs"/>
          <w:b/>
          <w:sz w:val="26"/>
          <w:szCs w:val="26"/>
          <w:rtl/>
          <w:lang w:bidi="ar-EG"/>
        </w:rPr>
        <w:t>،</w:t>
      </w:r>
      <w:r w:rsidR="00EB18B1">
        <w:rPr>
          <w:rFonts w:hint="cs"/>
          <w:b/>
          <w:sz w:val="26"/>
          <w:szCs w:val="26"/>
          <w:rtl/>
          <w:lang w:bidi="ar-EG"/>
        </w:rPr>
        <w:t xml:space="preserve"> في نفس الوقت</w:t>
      </w:r>
      <w:r w:rsidR="0044210A">
        <w:rPr>
          <w:rFonts w:hint="cs"/>
          <w:b/>
          <w:sz w:val="26"/>
          <w:szCs w:val="26"/>
          <w:rtl/>
          <w:lang w:bidi="ar-EG"/>
        </w:rPr>
        <w:t>،</w:t>
      </w:r>
      <w:r w:rsidR="00EB18B1">
        <w:rPr>
          <w:rFonts w:hint="cs"/>
          <w:b/>
          <w:sz w:val="26"/>
          <w:szCs w:val="26"/>
          <w:rtl/>
          <w:lang w:bidi="ar-EG"/>
        </w:rPr>
        <w:t xml:space="preserve"> المرحلة الأولى من </w:t>
      </w:r>
      <w:r w:rsidR="00EB18B1">
        <w:rPr>
          <w:sz w:val="26"/>
          <w:szCs w:val="26"/>
          <w:rtl/>
          <w:lang w:bidi="ar-SA"/>
        </w:rPr>
        <w:t xml:space="preserve">خطط الخفض التدريجى </w:t>
      </w:r>
      <w:r w:rsidR="00EB18B1">
        <w:rPr>
          <w:sz w:val="26"/>
          <w:szCs w:val="26"/>
          <w:rtl/>
          <w:lang w:bidi="ar-SA"/>
        </w:rPr>
        <w:lastRenderedPageBreak/>
        <w:t>للهيدروفلوروكربو</w:t>
      </w:r>
      <w:r w:rsidR="00EB18B1">
        <w:rPr>
          <w:rFonts w:hint="cs"/>
          <w:sz w:val="26"/>
          <w:szCs w:val="26"/>
          <w:rtl/>
          <w:lang w:bidi="ar-SA"/>
        </w:rPr>
        <w:t>ن لتلبية الإلتزامات الأولى للامتثال بموجب تعديل كيغالى.</w:t>
      </w:r>
      <w:r w:rsidR="002F5880">
        <w:rPr>
          <w:rStyle w:val="FootnoteReference"/>
          <w:sz w:val="26"/>
          <w:szCs w:val="26"/>
          <w:rtl/>
          <w:lang w:bidi="ar-SA"/>
        </w:rPr>
        <w:footnoteReference w:id="16"/>
      </w:r>
      <w:r w:rsidR="0087621D">
        <w:rPr>
          <w:rFonts w:hint="cs"/>
          <w:sz w:val="26"/>
          <w:szCs w:val="26"/>
          <w:rtl/>
          <w:lang w:bidi="ar-SA"/>
        </w:rPr>
        <w:t xml:space="preserve"> ولهذا سيكون من الضرورى لبلدان المادة 5 الاضطلاع بالإعداد </w:t>
      </w:r>
      <w:r w:rsidR="00C752CD">
        <w:rPr>
          <w:rFonts w:hint="cs"/>
          <w:sz w:val="26"/>
          <w:szCs w:val="26"/>
          <w:rtl/>
          <w:lang w:bidi="ar-SA"/>
        </w:rPr>
        <w:t xml:space="preserve">والتنفيذ </w:t>
      </w:r>
      <w:r w:rsidR="0087621D">
        <w:rPr>
          <w:rFonts w:hint="cs"/>
          <w:sz w:val="26"/>
          <w:szCs w:val="26"/>
          <w:rtl/>
          <w:lang w:bidi="ar-SA"/>
        </w:rPr>
        <w:t>المنسق</w:t>
      </w:r>
      <w:r w:rsidR="00C752CD">
        <w:rPr>
          <w:rFonts w:hint="cs"/>
          <w:sz w:val="26"/>
          <w:szCs w:val="26"/>
          <w:rtl/>
          <w:lang w:bidi="ar-SA"/>
        </w:rPr>
        <w:t xml:space="preserve">ين للاستراتيجية الشاملة التى ستحتوى منهجا وحيدا لإزالة </w:t>
      </w:r>
      <w:r w:rsidR="00C752CD" w:rsidRPr="00C752CD">
        <w:rPr>
          <w:b/>
          <w:sz w:val="26"/>
          <w:szCs w:val="26"/>
          <w:rtl/>
          <w:lang w:bidi="ar-EG"/>
        </w:rPr>
        <w:t>الهيدروكلوروفلوروكربون</w:t>
      </w:r>
      <w:r w:rsidR="00C752CD">
        <w:rPr>
          <w:rFonts w:hint="cs"/>
          <w:b/>
          <w:sz w:val="26"/>
          <w:szCs w:val="26"/>
          <w:rtl/>
          <w:lang w:bidi="ar-EG"/>
        </w:rPr>
        <w:t xml:space="preserve"> والخفض التدريجي </w:t>
      </w:r>
      <w:r w:rsidR="00C752CD" w:rsidRPr="00C752CD">
        <w:rPr>
          <w:sz w:val="26"/>
          <w:szCs w:val="26"/>
          <w:rtl/>
          <w:lang w:bidi="ar-SA"/>
        </w:rPr>
        <w:t>للهيدروفلوروكربون</w:t>
      </w:r>
      <w:r w:rsidR="00C752CD">
        <w:rPr>
          <w:rFonts w:hint="cs"/>
          <w:sz w:val="26"/>
          <w:szCs w:val="26"/>
          <w:rtl/>
          <w:lang w:bidi="ar-SA"/>
        </w:rPr>
        <w:t>، والضمان</w:t>
      </w:r>
      <w:r w:rsidR="0044210A">
        <w:rPr>
          <w:rFonts w:hint="cs"/>
          <w:sz w:val="26"/>
          <w:szCs w:val="26"/>
          <w:rtl/>
          <w:lang w:bidi="ar-SA"/>
        </w:rPr>
        <w:t>،</w:t>
      </w:r>
      <w:r w:rsidR="00C752CD">
        <w:rPr>
          <w:rFonts w:hint="cs"/>
          <w:sz w:val="26"/>
          <w:szCs w:val="26"/>
          <w:rtl/>
          <w:lang w:bidi="ar-SA"/>
        </w:rPr>
        <w:t xml:space="preserve"> إلى أقصي حد ممكن</w:t>
      </w:r>
      <w:r w:rsidR="0044210A">
        <w:rPr>
          <w:rFonts w:hint="cs"/>
          <w:sz w:val="26"/>
          <w:szCs w:val="26"/>
          <w:rtl/>
          <w:lang w:bidi="ar-SA"/>
        </w:rPr>
        <w:t>،</w:t>
      </w:r>
      <w:r w:rsidR="00C752CD">
        <w:rPr>
          <w:rFonts w:hint="cs"/>
          <w:sz w:val="26"/>
          <w:szCs w:val="26"/>
          <w:rtl/>
          <w:lang w:bidi="ar-SA"/>
        </w:rPr>
        <w:t xml:space="preserve"> أن أنشطة إزالة </w:t>
      </w:r>
      <w:r w:rsidR="00C752CD">
        <w:rPr>
          <w:b/>
          <w:sz w:val="26"/>
          <w:szCs w:val="26"/>
          <w:rtl/>
          <w:lang w:bidi="ar-EG"/>
        </w:rPr>
        <w:t>الهيدروكلوروفلوروكربون</w:t>
      </w:r>
      <w:r w:rsidR="00C752CD">
        <w:rPr>
          <w:rFonts w:hint="cs"/>
          <w:b/>
          <w:sz w:val="26"/>
          <w:szCs w:val="26"/>
          <w:rtl/>
          <w:lang w:bidi="ar-EG"/>
        </w:rPr>
        <w:t xml:space="preserve"> لا ينتج عنها زيادة في استهلاك المواد </w:t>
      </w:r>
      <w:r w:rsidR="00C752CD">
        <w:rPr>
          <w:b/>
          <w:sz w:val="26"/>
          <w:szCs w:val="26"/>
          <w:rtl/>
          <w:lang w:bidi="ar-EG"/>
        </w:rPr>
        <w:t>الهيدروفلوروكربونية</w:t>
      </w:r>
      <w:r w:rsidR="00C752CD">
        <w:rPr>
          <w:rFonts w:hint="cs"/>
          <w:b/>
          <w:sz w:val="26"/>
          <w:szCs w:val="26"/>
          <w:rtl/>
          <w:lang w:bidi="ar-EG"/>
        </w:rPr>
        <w:t>.</w:t>
      </w:r>
      <w:r w:rsidR="00C752CD">
        <w:rPr>
          <w:rStyle w:val="FootnoteReference"/>
          <w:b/>
          <w:sz w:val="26"/>
          <w:szCs w:val="26"/>
          <w:rtl/>
          <w:lang w:bidi="ar-EG"/>
        </w:rPr>
        <w:footnoteReference w:id="17"/>
      </w:r>
      <w:r w:rsidR="00487602">
        <w:rPr>
          <w:rFonts w:hint="cs"/>
          <w:b/>
          <w:sz w:val="26"/>
          <w:szCs w:val="26"/>
          <w:rtl/>
          <w:lang w:bidi="ar-EG"/>
        </w:rPr>
        <w:t xml:space="preserve"> وتجنب التداخل بين أنشطة الإزالة والخفض التدريجى، خاصة في قطاع الخدمة، حيث 90 إلى 100 من بلدان المادة 5 (أساسا البلدان المستهلكة لأحجام منخفضة) لها استهلاكها من </w:t>
      </w:r>
      <w:r w:rsidR="00487602" w:rsidRPr="00487602">
        <w:rPr>
          <w:b/>
          <w:sz w:val="26"/>
          <w:szCs w:val="26"/>
          <w:rtl/>
          <w:lang w:bidi="ar-EG"/>
        </w:rPr>
        <w:t>الهيدروكلوروفلوروكربون</w:t>
      </w:r>
      <w:r w:rsidR="00487602">
        <w:rPr>
          <w:rFonts w:hint="cs"/>
          <w:b/>
          <w:sz w:val="26"/>
          <w:szCs w:val="26"/>
          <w:rtl/>
          <w:lang w:bidi="ar-EG"/>
        </w:rPr>
        <w:t xml:space="preserve"> و</w:t>
      </w:r>
      <w:r w:rsidR="00487602" w:rsidRPr="00487602">
        <w:rPr>
          <w:sz w:val="26"/>
          <w:szCs w:val="26"/>
          <w:rtl/>
          <w:lang w:bidi="ar-SA"/>
        </w:rPr>
        <w:t xml:space="preserve"> </w:t>
      </w:r>
      <w:r w:rsidR="00487602">
        <w:rPr>
          <w:sz w:val="26"/>
          <w:szCs w:val="26"/>
          <w:rtl/>
          <w:lang w:bidi="ar-SA"/>
        </w:rPr>
        <w:t>الهيدروفلوروكربون</w:t>
      </w:r>
      <w:r w:rsidR="00487602">
        <w:rPr>
          <w:rFonts w:hint="cs"/>
          <w:sz w:val="26"/>
          <w:szCs w:val="26"/>
          <w:rtl/>
          <w:lang w:bidi="ar-SA"/>
        </w:rPr>
        <w:t xml:space="preserve">. وبالاضافة إلى ذلك، ستحتاج بلدان المادة 5 إلى متطلبات إدارية </w:t>
      </w:r>
      <w:r w:rsidR="0044210A">
        <w:rPr>
          <w:rFonts w:hint="cs"/>
          <w:sz w:val="26"/>
          <w:szCs w:val="26"/>
          <w:rtl/>
          <w:lang w:bidi="ar-SA"/>
        </w:rPr>
        <w:t>والإبلاغ والتحقق والرصد المرتبط</w:t>
      </w:r>
      <w:r w:rsidR="00487602">
        <w:rPr>
          <w:rFonts w:hint="cs"/>
          <w:sz w:val="26"/>
          <w:szCs w:val="26"/>
          <w:rtl/>
          <w:lang w:bidi="ar-SA"/>
        </w:rPr>
        <w:t xml:space="preserve"> بتقديم وتنفيذ مراحل وشرائح متعددة </w:t>
      </w:r>
      <w:r w:rsidR="000529D7">
        <w:rPr>
          <w:rFonts w:hint="cs"/>
          <w:sz w:val="26"/>
          <w:szCs w:val="26"/>
          <w:rtl/>
          <w:lang w:bidi="ar-SA"/>
        </w:rPr>
        <w:t>ل</w:t>
      </w:r>
      <w:r w:rsidR="00487602">
        <w:rPr>
          <w:sz w:val="26"/>
          <w:szCs w:val="26"/>
          <w:rtl/>
          <w:lang w:bidi="ar-SA"/>
        </w:rPr>
        <w:t xml:space="preserve">خطط إدارة إزالة </w:t>
      </w:r>
      <w:r w:rsidR="000529D7">
        <w:rPr>
          <w:rFonts w:hint="cs"/>
          <w:sz w:val="26"/>
          <w:szCs w:val="26"/>
          <w:rtl/>
          <w:lang w:bidi="ar-SA"/>
        </w:rPr>
        <w:t xml:space="preserve">المواد </w:t>
      </w:r>
      <w:r w:rsidR="00487602">
        <w:rPr>
          <w:sz w:val="26"/>
          <w:szCs w:val="26"/>
          <w:rtl/>
          <w:lang w:bidi="ar-SA"/>
        </w:rPr>
        <w:t>الهيدروكلوروفلوروكربونية</w:t>
      </w:r>
      <w:r w:rsidR="000529D7">
        <w:rPr>
          <w:rFonts w:hint="cs"/>
          <w:sz w:val="26"/>
          <w:szCs w:val="26"/>
          <w:rtl/>
          <w:lang w:bidi="ar-SA"/>
        </w:rPr>
        <w:t xml:space="preserve"> وخطط </w:t>
      </w:r>
      <w:r w:rsidR="000529D7" w:rsidRPr="000529D7">
        <w:rPr>
          <w:sz w:val="26"/>
          <w:szCs w:val="26"/>
          <w:rtl/>
          <w:lang w:bidi="ar-SA"/>
        </w:rPr>
        <w:t>الخفض التدريجى للهيدروفلوروكربون</w:t>
      </w:r>
      <w:r w:rsidR="000529D7">
        <w:rPr>
          <w:rFonts w:hint="cs"/>
          <w:sz w:val="26"/>
          <w:szCs w:val="26"/>
          <w:rtl/>
          <w:lang w:bidi="ar-SA"/>
        </w:rPr>
        <w:t xml:space="preserve"> التى تنفذ بشكل متواز.</w:t>
      </w:r>
      <w:r w:rsidR="00B84394">
        <w:rPr>
          <w:rStyle w:val="FootnoteReference"/>
          <w:sz w:val="26"/>
          <w:szCs w:val="26"/>
          <w:rtl/>
          <w:lang w:bidi="ar-SA"/>
        </w:rPr>
        <w:footnoteReference w:id="18"/>
      </w:r>
    </w:p>
    <w:p w:rsidR="00FE50F2" w:rsidRPr="00FE50F2" w:rsidRDefault="00FE50F2" w:rsidP="00FE50F2">
      <w:pPr>
        <w:pStyle w:val="StyleHeader4Para4Left0Firstline0"/>
        <w:numPr>
          <w:ilvl w:val="0"/>
          <w:numId w:val="0"/>
        </w:numPr>
        <w:bidi/>
        <w:rPr>
          <w:b/>
          <w:bCs/>
          <w:sz w:val="26"/>
          <w:szCs w:val="26"/>
          <w:lang w:bidi="ar-SA"/>
        </w:rPr>
      </w:pPr>
      <w:r w:rsidRPr="00FE50F2">
        <w:rPr>
          <w:rFonts w:hint="cs"/>
          <w:b/>
          <w:bCs/>
          <w:sz w:val="26"/>
          <w:szCs w:val="26"/>
          <w:rtl/>
          <w:lang w:val="en-US" w:bidi="ar-EG"/>
        </w:rPr>
        <w:t xml:space="preserve">الاستراتيجية الشاملة </w:t>
      </w:r>
      <w:r>
        <w:rPr>
          <w:rFonts w:hint="cs"/>
          <w:b/>
          <w:bCs/>
          <w:sz w:val="26"/>
          <w:szCs w:val="26"/>
          <w:rtl/>
          <w:lang w:val="en-US" w:bidi="ar-EG"/>
        </w:rPr>
        <w:t>ل</w:t>
      </w:r>
      <w:r>
        <w:rPr>
          <w:b/>
          <w:bCs/>
          <w:sz w:val="26"/>
          <w:szCs w:val="26"/>
          <w:rtl/>
          <w:lang w:val="en-US" w:bidi="ar-EG"/>
        </w:rPr>
        <w:t>لخفض التدريجي للهيدروفلوروكربون</w:t>
      </w:r>
    </w:p>
    <w:p w:rsidR="00C966F8" w:rsidRDefault="00C109B3" w:rsidP="00B8650F">
      <w:pPr>
        <w:pStyle w:val="StyleHeader4Para4Left0Firstline0"/>
        <w:numPr>
          <w:ilvl w:val="0"/>
          <w:numId w:val="0"/>
        </w:numPr>
        <w:tabs>
          <w:tab w:val="clear" w:pos="2880"/>
          <w:tab w:val="left" w:pos="810"/>
        </w:tabs>
        <w:bidi/>
        <w:rPr>
          <w:b/>
          <w:sz w:val="26"/>
          <w:szCs w:val="26"/>
          <w:lang w:bidi="ar-EG"/>
        </w:rPr>
      </w:pPr>
      <w:r>
        <w:rPr>
          <w:rFonts w:hint="cs"/>
          <w:sz w:val="26"/>
          <w:szCs w:val="26"/>
          <w:rtl/>
          <w:lang w:bidi="ar-SA"/>
        </w:rPr>
        <w:t>14</w:t>
      </w:r>
      <w:r w:rsidR="00AC449D">
        <w:rPr>
          <w:rFonts w:hint="cs"/>
          <w:sz w:val="26"/>
          <w:szCs w:val="26"/>
          <w:rtl/>
          <w:lang w:bidi="ar-SA"/>
        </w:rPr>
        <w:tab/>
      </w:r>
      <w:r w:rsidR="00B8650F">
        <w:rPr>
          <w:rFonts w:hint="cs"/>
          <w:sz w:val="26"/>
          <w:szCs w:val="26"/>
          <w:rtl/>
          <w:lang w:bidi="ar-SA"/>
        </w:rPr>
        <w:t xml:space="preserve">إن </w:t>
      </w:r>
      <w:r w:rsidR="008169AA">
        <w:rPr>
          <w:rFonts w:hint="cs"/>
          <w:sz w:val="26"/>
          <w:szCs w:val="26"/>
          <w:rtl/>
          <w:lang w:bidi="ar-SA"/>
        </w:rPr>
        <w:t>تداخل</w:t>
      </w:r>
      <w:r w:rsidR="00B8650F">
        <w:rPr>
          <w:rFonts w:hint="cs"/>
          <w:sz w:val="26"/>
          <w:szCs w:val="26"/>
          <w:rtl/>
          <w:lang w:bidi="ar-SA"/>
        </w:rPr>
        <w:t xml:space="preserve"> جداول </w:t>
      </w:r>
      <w:r w:rsidR="00B8650F">
        <w:rPr>
          <w:sz w:val="26"/>
          <w:szCs w:val="26"/>
          <w:rtl/>
          <w:lang w:bidi="ar-SA"/>
        </w:rPr>
        <w:t xml:space="preserve">إزالة المواد الهيدروكلوروفلوروكربونية </w:t>
      </w:r>
      <w:r w:rsidR="00B8650F">
        <w:rPr>
          <w:rFonts w:hint="cs"/>
          <w:sz w:val="26"/>
          <w:szCs w:val="26"/>
          <w:rtl/>
          <w:lang w:bidi="ar-SA"/>
        </w:rPr>
        <w:t>و</w:t>
      </w:r>
      <w:r w:rsidR="00B8650F">
        <w:rPr>
          <w:sz w:val="26"/>
          <w:szCs w:val="26"/>
          <w:rtl/>
          <w:lang w:bidi="ar-SA"/>
        </w:rPr>
        <w:t>الخفض التدريجى للهيدروفلوروكربون</w:t>
      </w:r>
      <w:r w:rsidR="00B8650F">
        <w:rPr>
          <w:rFonts w:hint="cs"/>
          <w:sz w:val="26"/>
          <w:szCs w:val="26"/>
          <w:rtl/>
          <w:lang w:bidi="ar-SA"/>
        </w:rPr>
        <w:t xml:space="preserve"> تمثل فرصة لبلدان المادة 5 لوضع استراتيجية متكاملة وذات فاعلية للتكلفة ومستدامة تتناول خفض مواد كلا المجموعتين، خاصة في قطاع خدمة التبريد. وسوف تستفيد الاستراتيجية المتكاملة هذه من الإطار المؤسسي القائم لإزالة </w:t>
      </w:r>
      <w:r w:rsidR="00B8650F">
        <w:rPr>
          <w:sz w:val="26"/>
          <w:szCs w:val="26"/>
          <w:rtl/>
          <w:lang w:bidi="ar-SA"/>
        </w:rPr>
        <w:t>المواد الهيدروكلوروفلوروكربونية</w:t>
      </w:r>
      <w:r w:rsidR="00B8650F">
        <w:rPr>
          <w:rFonts w:hint="cs"/>
          <w:sz w:val="26"/>
          <w:szCs w:val="26"/>
          <w:rtl/>
          <w:lang w:bidi="ar-SA"/>
        </w:rPr>
        <w:t xml:space="preserve"> وضمان أن الأنشطة التى يجرى تنفيذهها بموجب </w:t>
      </w:r>
      <w:r w:rsidR="00B8650F">
        <w:rPr>
          <w:sz w:val="26"/>
          <w:szCs w:val="26"/>
          <w:rtl/>
          <w:lang w:bidi="ar-SA"/>
        </w:rPr>
        <w:t>خطط إدارة إزالة المواد الهيدروكلوروفلوروكربونية</w:t>
      </w:r>
      <w:r w:rsidR="00B8650F">
        <w:rPr>
          <w:rFonts w:hint="cs"/>
          <w:sz w:val="26"/>
          <w:szCs w:val="26"/>
          <w:rtl/>
          <w:lang w:bidi="ar-SA"/>
        </w:rPr>
        <w:t xml:space="preserve"> موجهة في نفس الوقت لخفض الزيادة المحتملة في استخدام مواد ا</w:t>
      </w:r>
      <w:r w:rsidR="00B8650F">
        <w:rPr>
          <w:sz w:val="26"/>
          <w:szCs w:val="26"/>
          <w:rtl/>
          <w:lang w:bidi="ar-SA"/>
        </w:rPr>
        <w:t>لهيدروفلوروكربون</w:t>
      </w:r>
      <w:r w:rsidR="00B8650F">
        <w:rPr>
          <w:rFonts w:hint="cs"/>
          <w:sz w:val="26"/>
          <w:szCs w:val="26"/>
          <w:rtl/>
          <w:lang w:bidi="ar-SA"/>
        </w:rPr>
        <w:t xml:space="preserve"> ذات احتمالية احترار عالمى مرتقعة. </w:t>
      </w:r>
      <w:r w:rsidR="008169AA">
        <w:rPr>
          <w:rFonts w:hint="cs"/>
          <w:sz w:val="26"/>
          <w:szCs w:val="26"/>
          <w:rtl/>
          <w:lang w:bidi="ar-SA"/>
        </w:rPr>
        <w:t xml:space="preserve">   </w:t>
      </w:r>
    </w:p>
    <w:p w:rsidR="004F7BF3" w:rsidRPr="00FE50F2" w:rsidRDefault="006763C1" w:rsidP="008D7708">
      <w:pPr>
        <w:pStyle w:val="StyleHeader4Para4Left0Firstline0"/>
        <w:numPr>
          <w:ilvl w:val="0"/>
          <w:numId w:val="0"/>
        </w:numPr>
        <w:tabs>
          <w:tab w:val="clear" w:pos="2880"/>
          <w:tab w:val="left" w:pos="810"/>
        </w:tabs>
        <w:bidi/>
        <w:rPr>
          <w:sz w:val="24"/>
          <w:szCs w:val="24"/>
          <w:rtl/>
          <w:lang w:bidi="ar-SA"/>
        </w:rPr>
      </w:pPr>
      <w:r>
        <w:rPr>
          <w:rFonts w:hint="cs"/>
          <w:b/>
          <w:sz w:val="26"/>
          <w:szCs w:val="26"/>
          <w:rtl/>
          <w:lang w:bidi="ar-EG"/>
        </w:rPr>
        <w:t>15</w:t>
      </w:r>
      <w:r>
        <w:rPr>
          <w:rFonts w:hint="cs"/>
          <w:b/>
          <w:sz w:val="26"/>
          <w:szCs w:val="26"/>
          <w:rtl/>
          <w:lang w:bidi="ar-EG"/>
        </w:rPr>
        <w:tab/>
      </w:r>
      <w:r w:rsidR="002C2048">
        <w:rPr>
          <w:rFonts w:hint="cs"/>
          <w:b/>
          <w:sz w:val="26"/>
          <w:szCs w:val="26"/>
          <w:rtl/>
          <w:lang w:bidi="ar-EG"/>
        </w:rPr>
        <w:t xml:space="preserve">ينبغى أن يقوم إعداد خطط </w:t>
      </w:r>
      <w:r w:rsidR="002C2048">
        <w:rPr>
          <w:b/>
          <w:sz w:val="26"/>
          <w:szCs w:val="26"/>
          <w:rtl/>
          <w:lang w:bidi="ar-EG"/>
        </w:rPr>
        <w:t>الخفض التدريجي للمواد الهيدروفلوروكربونية</w:t>
      </w:r>
      <w:r w:rsidR="002C2048">
        <w:rPr>
          <w:rFonts w:hint="cs"/>
          <w:b/>
          <w:sz w:val="26"/>
          <w:szCs w:val="26"/>
          <w:rtl/>
          <w:lang w:bidi="ar-EG"/>
        </w:rPr>
        <w:t xml:space="preserve"> على الخبرة المكتسبة خلال إعداد </w:t>
      </w:r>
      <w:r w:rsidR="002C2048">
        <w:rPr>
          <w:sz w:val="26"/>
          <w:szCs w:val="26"/>
          <w:rtl/>
          <w:lang w:bidi="ar-SA"/>
        </w:rPr>
        <w:t>خطط إدارة إزالة المواد الهيدروكلوروفلوروكربونية</w:t>
      </w:r>
      <w:r w:rsidR="002C2048">
        <w:rPr>
          <w:rFonts w:hint="cs"/>
          <w:sz w:val="26"/>
          <w:szCs w:val="26"/>
          <w:rtl/>
          <w:lang w:bidi="ar-SA"/>
        </w:rPr>
        <w:t>، في مجالات وضع تدابير ناظمة وعمليات مسح لاستهلاك  ا</w:t>
      </w:r>
      <w:r w:rsidR="002C2048">
        <w:rPr>
          <w:sz w:val="26"/>
          <w:szCs w:val="26"/>
          <w:rtl/>
          <w:lang w:bidi="ar-SA"/>
        </w:rPr>
        <w:t>لمواد الهيدروكلوروفلوروكربونية</w:t>
      </w:r>
      <w:r w:rsidR="002C2048">
        <w:rPr>
          <w:rFonts w:hint="cs"/>
          <w:sz w:val="26"/>
          <w:szCs w:val="26"/>
          <w:rtl/>
          <w:lang w:bidi="ar-SA"/>
        </w:rPr>
        <w:t xml:space="preserve"> والاستراتيجية الشاملة ، وخطة العمل لأول مرحلة من الخطة. وينبغى إيلاء الاعتبار أيضا للترابط المشترك بين </w:t>
      </w:r>
      <w:r w:rsidR="002C2048">
        <w:rPr>
          <w:sz w:val="26"/>
          <w:szCs w:val="26"/>
          <w:rtl/>
          <w:lang w:bidi="ar-SA"/>
        </w:rPr>
        <w:t xml:space="preserve">إزالة المواد الهيدروكلوروفلوروكربونية </w:t>
      </w:r>
      <w:r w:rsidR="002C2048">
        <w:rPr>
          <w:rFonts w:hint="cs"/>
          <w:sz w:val="26"/>
          <w:szCs w:val="26"/>
          <w:rtl/>
          <w:lang w:bidi="ar-SA"/>
        </w:rPr>
        <w:t>و</w:t>
      </w:r>
      <w:r w:rsidR="002C2048">
        <w:rPr>
          <w:sz w:val="26"/>
          <w:szCs w:val="26"/>
          <w:rtl/>
          <w:lang w:bidi="ar-SA"/>
        </w:rPr>
        <w:t>الخفض التدريجى للهيدروفلوروكربون</w:t>
      </w:r>
      <w:r w:rsidR="002C2048">
        <w:rPr>
          <w:rFonts w:hint="cs"/>
          <w:sz w:val="26"/>
          <w:szCs w:val="26"/>
          <w:rtl/>
          <w:lang w:bidi="ar-SA"/>
        </w:rPr>
        <w:t xml:space="preserve"> باستخدام</w:t>
      </w:r>
      <w:r w:rsidR="00F53479">
        <w:rPr>
          <w:rFonts w:hint="cs"/>
          <w:sz w:val="26"/>
          <w:szCs w:val="26"/>
          <w:rtl/>
          <w:lang w:bidi="ar-SA"/>
        </w:rPr>
        <w:t>،</w:t>
      </w:r>
      <w:r w:rsidR="002C2048">
        <w:rPr>
          <w:rFonts w:hint="cs"/>
          <w:sz w:val="26"/>
          <w:szCs w:val="26"/>
          <w:rtl/>
          <w:lang w:bidi="ar-SA"/>
        </w:rPr>
        <w:t xml:space="preserve"> إلى أقصي حد ممكن</w:t>
      </w:r>
      <w:r w:rsidR="00F53479">
        <w:rPr>
          <w:rFonts w:hint="cs"/>
          <w:sz w:val="26"/>
          <w:szCs w:val="26"/>
          <w:rtl/>
          <w:lang w:bidi="ar-SA"/>
        </w:rPr>
        <w:t>،</w:t>
      </w:r>
      <w:r w:rsidR="002C2048">
        <w:rPr>
          <w:rFonts w:hint="cs"/>
          <w:sz w:val="26"/>
          <w:szCs w:val="26"/>
          <w:rtl/>
          <w:lang w:bidi="ar-SA"/>
        </w:rPr>
        <w:t xml:space="preserve"> البنية الأساسية لخطة إدارة إزالة </w:t>
      </w:r>
      <w:r w:rsidR="002C2048">
        <w:rPr>
          <w:sz w:val="26"/>
          <w:szCs w:val="26"/>
          <w:rtl/>
          <w:lang w:bidi="ar-SA"/>
        </w:rPr>
        <w:t>المواد الهيدروكلوروفلوروكربونية</w:t>
      </w:r>
      <w:r w:rsidR="002C2048">
        <w:rPr>
          <w:rFonts w:hint="cs"/>
          <w:sz w:val="26"/>
          <w:szCs w:val="26"/>
          <w:rtl/>
          <w:lang w:bidi="ar-SA"/>
        </w:rPr>
        <w:t xml:space="preserve"> في </w:t>
      </w:r>
      <w:r w:rsidR="002C2048">
        <w:rPr>
          <w:b/>
          <w:sz w:val="26"/>
          <w:szCs w:val="26"/>
          <w:rtl/>
          <w:lang w:bidi="ar-EG"/>
        </w:rPr>
        <w:t>الخفض التدريجي للمواد الهيدروفلوروكربونية</w:t>
      </w:r>
      <w:r w:rsidR="002C2048">
        <w:rPr>
          <w:rFonts w:hint="cs"/>
          <w:b/>
          <w:sz w:val="26"/>
          <w:szCs w:val="26"/>
          <w:rtl/>
          <w:lang w:bidi="ar-EG"/>
        </w:rPr>
        <w:t xml:space="preserve">؛ </w:t>
      </w:r>
      <w:r w:rsidR="00FB4B88">
        <w:rPr>
          <w:rFonts w:hint="cs"/>
          <w:b/>
          <w:sz w:val="26"/>
          <w:szCs w:val="26"/>
          <w:rtl/>
          <w:lang w:bidi="ar-EG"/>
        </w:rPr>
        <w:t xml:space="preserve">حساب أثر أنشطة إزالة </w:t>
      </w:r>
      <w:r w:rsidR="00FB4B88">
        <w:rPr>
          <w:sz w:val="26"/>
          <w:szCs w:val="26"/>
          <w:rtl/>
          <w:lang w:bidi="ar-SA"/>
        </w:rPr>
        <w:t>الهيدروكلوروفلوروكربون</w:t>
      </w:r>
      <w:r w:rsidR="00FB4B88">
        <w:rPr>
          <w:rFonts w:hint="cs"/>
          <w:sz w:val="26"/>
          <w:szCs w:val="26"/>
          <w:rtl/>
          <w:lang w:bidi="ar-SA"/>
        </w:rPr>
        <w:t xml:space="preserve"> على استهلاك ا</w:t>
      </w:r>
      <w:r w:rsidR="00FB4B88">
        <w:rPr>
          <w:sz w:val="26"/>
          <w:szCs w:val="26"/>
          <w:rtl/>
          <w:lang w:bidi="ar-SA"/>
        </w:rPr>
        <w:t>لهيدروفلوروكربون</w:t>
      </w:r>
      <w:r w:rsidR="00FB4B88">
        <w:rPr>
          <w:rFonts w:hint="cs"/>
          <w:sz w:val="26"/>
          <w:szCs w:val="26"/>
          <w:rtl/>
          <w:lang w:bidi="ar-SA"/>
        </w:rPr>
        <w:t xml:space="preserve">؛ تنفيذ أنشطة قد تساهم في </w:t>
      </w:r>
      <w:r w:rsidR="008D7708">
        <w:rPr>
          <w:sz w:val="26"/>
          <w:szCs w:val="26"/>
          <w:rtl/>
          <w:lang w:bidi="ar-SA"/>
        </w:rPr>
        <w:t xml:space="preserve">إزالة المواد الهيدروكلوروفلوروكربونية </w:t>
      </w:r>
      <w:r w:rsidR="008D7708">
        <w:rPr>
          <w:rFonts w:hint="cs"/>
          <w:sz w:val="26"/>
          <w:szCs w:val="26"/>
          <w:rtl/>
          <w:lang w:bidi="ar-SA"/>
        </w:rPr>
        <w:t>و</w:t>
      </w:r>
      <w:r w:rsidR="008D7708">
        <w:rPr>
          <w:sz w:val="26"/>
          <w:szCs w:val="26"/>
          <w:rtl/>
          <w:lang w:bidi="ar-SA"/>
        </w:rPr>
        <w:t>الخفض التدريجى للهيدروفلوروكربون</w:t>
      </w:r>
      <w:r w:rsidR="008D7708">
        <w:rPr>
          <w:rFonts w:hint="cs"/>
          <w:sz w:val="26"/>
          <w:szCs w:val="26"/>
          <w:rtl/>
          <w:lang w:bidi="ar-SA"/>
        </w:rPr>
        <w:t>.</w:t>
      </w:r>
    </w:p>
    <w:p w:rsidR="00DD795B" w:rsidRDefault="00CB436E" w:rsidP="00F26965">
      <w:pPr>
        <w:pStyle w:val="StyleHeader4Para4Left0Firstline0"/>
        <w:numPr>
          <w:ilvl w:val="0"/>
          <w:numId w:val="0"/>
        </w:numPr>
        <w:tabs>
          <w:tab w:val="clear" w:pos="2880"/>
          <w:tab w:val="left" w:pos="720"/>
        </w:tabs>
        <w:bidi/>
        <w:rPr>
          <w:sz w:val="26"/>
          <w:szCs w:val="26"/>
          <w:rtl/>
          <w:lang w:bidi="ar-SA"/>
        </w:rPr>
      </w:pPr>
      <w:r>
        <w:rPr>
          <w:rFonts w:hint="cs"/>
          <w:sz w:val="26"/>
          <w:szCs w:val="26"/>
          <w:rtl/>
          <w:lang w:bidi="ar-SA"/>
        </w:rPr>
        <w:t>16</w:t>
      </w:r>
      <w:r>
        <w:rPr>
          <w:rFonts w:hint="cs"/>
          <w:sz w:val="26"/>
          <w:szCs w:val="26"/>
          <w:rtl/>
          <w:lang w:bidi="ar-SA"/>
        </w:rPr>
        <w:tab/>
      </w:r>
      <w:r w:rsidR="008277D0">
        <w:rPr>
          <w:rFonts w:hint="cs"/>
          <w:sz w:val="26"/>
          <w:szCs w:val="26"/>
          <w:rtl/>
          <w:lang w:bidi="ar-SA"/>
        </w:rPr>
        <w:t xml:space="preserve">وفضلا عن ذلك، </w:t>
      </w:r>
      <w:r w:rsidR="00F26965">
        <w:rPr>
          <w:rFonts w:hint="cs"/>
          <w:sz w:val="26"/>
          <w:szCs w:val="26"/>
          <w:rtl/>
          <w:lang w:bidi="ar-SA"/>
        </w:rPr>
        <w:t>مثل</w:t>
      </w:r>
      <w:r w:rsidR="008277D0">
        <w:rPr>
          <w:rFonts w:hint="cs"/>
          <w:sz w:val="26"/>
          <w:szCs w:val="26"/>
          <w:rtl/>
          <w:lang w:bidi="ar-SA"/>
        </w:rPr>
        <w:t xml:space="preserve"> منهج </w:t>
      </w:r>
      <w:r w:rsidR="008277D0">
        <w:rPr>
          <w:sz w:val="26"/>
          <w:szCs w:val="26"/>
          <w:rtl/>
          <w:lang w:bidi="ar-SA"/>
        </w:rPr>
        <w:t>إزالة المواد الهيدروكلوروفلوروكربونية</w:t>
      </w:r>
      <w:r w:rsidR="008277D0">
        <w:rPr>
          <w:rStyle w:val="FootnoteReference"/>
          <w:sz w:val="26"/>
          <w:szCs w:val="26"/>
          <w:rtl/>
          <w:lang w:bidi="ar-SA"/>
        </w:rPr>
        <w:footnoteReference w:id="19"/>
      </w:r>
      <w:r w:rsidR="008277D0">
        <w:rPr>
          <w:rFonts w:hint="cs"/>
          <w:sz w:val="26"/>
          <w:szCs w:val="26"/>
          <w:rtl/>
          <w:lang w:bidi="ar-SA"/>
        </w:rPr>
        <w:t xml:space="preserve">، يوفر منهج المراحل أفضل فرصة لتنفيذ </w:t>
      </w:r>
      <w:r w:rsidR="008277D0">
        <w:rPr>
          <w:sz w:val="26"/>
          <w:szCs w:val="26"/>
          <w:rtl/>
          <w:lang w:bidi="ar-SA"/>
        </w:rPr>
        <w:t>خطط الخفض التدريجى للهيدروفلوروكربون</w:t>
      </w:r>
      <w:r w:rsidR="008277D0">
        <w:rPr>
          <w:rFonts w:hint="cs"/>
          <w:sz w:val="26"/>
          <w:szCs w:val="26"/>
          <w:rtl/>
          <w:lang w:bidi="ar-SA"/>
        </w:rPr>
        <w:t xml:space="preserve"> نظرا لطول الخط الزمنى (2045 للمجموعة 1 لبلدان المادة 5 و2047 للمجموعة 2 لبلدان المادة 5) </w:t>
      </w:r>
      <w:r w:rsidR="00F26965">
        <w:rPr>
          <w:rFonts w:hint="cs"/>
          <w:sz w:val="26"/>
          <w:szCs w:val="26"/>
          <w:rtl/>
          <w:lang w:bidi="ar-SA"/>
        </w:rPr>
        <w:t>لتلبية أهداف الامتثال، والتوافر المتجدد لبدائل المواد ا</w:t>
      </w:r>
      <w:r w:rsidR="00F26965">
        <w:rPr>
          <w:sz w:val="26"/>
          <w:szCs w:val="26"/>
          <w:rtl/>
          <w:lang w:bidi="ar-SA"/>
        </w:rPr>
        <w:t>لهيدروفلوروكربون</w:t>
      </w:r>
      <w:r w:rsidR="00F26965">
        <w:rPr>
          <w:rFonts w:hint="cs"/>
          <w:sz w:val="26"/>
          <w:szCs w:val="26"/>
          <w:rtl/>
          <w:lang w:bidi="ar-SA"/>
        </w:rPr>
        <w:t>ية في بعض التطبيقات في السوق المحلية. وسوف يسمح هذا لبلدان المادة 5 وضع أولوياتها طبقا لظروفها الوطنية المحددة.</w:t>
      </w:r>
    </w:p>
    <w:p w:rsidR="00F85DB4" w:rsidRDefault="00647454" w:rsidP="00F53479">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SA"/>
        </w:rPr>
        <w:t>17</w:t>
      </w:r>
      <w:r>
        <w:rPr>
          <w:rFonts w:hint="cs"/>
          <w:sz w:val="26"/>
          <w:szCs w:val="26"/>
          <w:rtl/>
          <w:lang w:bidi="ar-SA"/>
        </w:rPr>
        <w:tab/>
      </w:r>
      <w:r w:rsidR="00894BF3">
        <w:rPr>
          <w:rFonts w:hint="cs"/>
          <w:sz w:val="26"/>
          <w:szCs w:val="26"/>
          <w:rtl/>
          <w:lang w:bidi="ar-SA"/>
        </w:rPr>
        <w:t xml:space="preserve">ينبغى أن تقوم الاستراتيجية الشاملة </w:t>
      </w:r>
      <w:r w:rsidR="00F53479">
        <w:rPr>
          <w:rFonts w:hint="cs"/>
          <w:sz w:val="26"/>
          <w:szCs w:val="26"/>
          <w:rtl/>
          <w:lang w:bidi="ar-SA"/>
        </w:rPr>
        <w:t>ل</w:t>
      </w:r>
      <w:r w:rsidR="00894BF3">
        <w:rPr>
          <w:b/>
          <w:sz w:val="26"/>
          <w:szCs w:val="26"/>
          <w:rtl/>
          <w:lang w:bidi="ar-EG"/>
        </w:rPr>
        <w:t>لخفض التدريجي للمواد الهيدروفلوروكربونية</w:t>
      </w:r>
      <w:r w:rsidR="00894BF3">
        <w:rPr>
          <w:rFonts w:hint="cs"/>
          <w:b/>
          <w:sz w:val="26"/>
          <w:szCs w:val="26"/>
          <w:rtl/>
          <w:lang w:bidi="ar-EG"/>
        </w:rPr>
        <w:t xml:space="preserve"> على</w:t>
      </w:r>
      <w:r w:rsidR="001B7A94">
        <w:rPr>
          <w:rFonts w:hint="cs"/>
          <w:b/>
          <w:sz w:val="26"/>
          <w:szCs w:val="26"/>
          <w:rtl/>
          <w:lang w:bidi="ar-EG"/>
        </w:rPr>
        <w:t xml:space="preserve"> أساس</w:t>
      </w:r>
      <w:r w:rsidR="00894BF3">
        <w:rPr>
          <w:rFonts w:hint="cs"/>
          <w:b/>
          <w:sz w:val="26"/>
          <w:szCs w:val="26"/>
          <w:rtl/>
          <w:lang w:bidi="ar-EG"/>
        </w:rPr>
        <w:t xml:space="preserve"> إطار</w:t>
      </w:r>
      <w:r w:rsidR="001B7A94">
        <w:rPr>
          <w:rFonts w:hint="cs"/>
          <w:b/>
          <w:sz w:val="26"/>
          <w:szCs w:val="26"/>
          <w:rtl/>
          <w:lang w:bidi="ar-EG"/>
        </w:rPr>
        <w:t xml:space="preserve"> ناظم</w:t>
      </w:r>
      <w:r w:rsidR="00894BF3">
        <w:rPr>
          <w:rFonts w:hint="cs"/>
          <w:b/>
          <w:sz w:val="26"/>
          <w:szCs w:val="26"/>
          <w:rtl/>
          <w:lang w:bidi="ar-EG"/>
        </w:rPr>
        <w:t xml:space="preserve"> قوى وسليم </w:t>
      </w:r>
      <w:r w:rsidR="001B7A94">
        <w:rPr>
          <w:rFonts w:hint="cs"/>
          <w:b/>
          <w:sz w:val="26"/>
          <w:szCs w:val="26"/>
          <w:rtl/>
          <w:lang w:bidi="ar-EG"/>
        </w:rPr>
        <w:t xml:space="preserve">للإبلاغ، كما يرد أدناه. </w:t>
      </w:r>
    </w:p>
    <w:p w:rsidR="00FE50F2" w:rsidRPr="00903844" w:rsidRDefault="00FE50F2" w:rsidP="0091319C">
      <w:pPr>
        <w:pStyle w:val="StyleHeader4Para4Left0Firstline0"/>
        <w:keepNext/>
        <w:keepLines/>
        <w:numPr>
          <w:ilvl w:val="0"/>
          <w:numId w:val="0"/>
        </w:numPr>
        <w:bidi/>
        <w:rPr>
          <w:sz w:val="26"/>
          <w:szCs w:val="26"/>
          <w:u w:val="single"/>
          <w:rtl/>
          <w:lang w:bidi="ar-EG"/>
        </w:rPr>
      </w:pPr>
      <w:r w:rsidRPr="00903844">
        <w:rPr>
          <w:rFonts w:hint="cs"/>
          <w:sz w:val="26"/>
          <w:szCs w:val="26"/>
          <w:u w:val="single"/>
          <w:rtl/>
          <w:lang w:bidi="ar-EG"/>
        </w:rPr>
        <w:lastRenderedPageBreak/>
        <w:t xml:space="preserve">إنشاء إطار لجمع بيانات </w:t>
      </w:r>
      <w:r w:rsidR="00903844" w:rsidRPr="00903844">
        <w:rPr>
          <w:b/>
          <w:sz w:val="26"/>
          <w:szCs w:val="26"/>
          <w:u w:val="single"/>
          <w:rtl/>
          <w:lang w:bidi="ar-EG"/>
        </w:rPr>
        <w:t>الهيدروفلوروكربون</w:t>
      </w:r>
      <w:r w:rsidR="00903844" w:rsidRPr="00903844">
        <w:rPr>
          <w:rFonts w:hint="cs"/>
          <w:b/>
          <w:sz w:val="26"/>
          <w:szCs w:val="26"/>
          <w:u w:val="single"/>
          <w:rtl/>
          <w:lang w:bidi="ar-EG"/>
        </w:rPr>
        <w:t xml:space="preserve"> والإبلاغ عنها</w:t>
      </w:r>
    </w:p>
    <w:p w:rsidR="008349AC" w:rsidRDefault="00BF046A" w:rsidP="0091319C">
      <w:pPr>
        <w:pStyle w:val="StyleHeader4Para4Left0Firstline0"/>
        <w:keepNext/>
        <w:keepLines/>
        <w:numPr>
          <w:ilvl w:val="0"/>
          <w:numId w:val="0"/>
        </w:numPr>
        <w:tabs>
          <w:tab w:val="clear" w:pos="2880"/>
          <w:tab w:val="left" w:pos="900"/>
        </w:tabs>
        <w:bidi/>
        <w:rPr>
          <w:sz w:val="26"/>
          <w:szCs w:val="26"/>
          <w:rtl/>
          <w:lang w:bidi="ar-SA"/>
        </w:rPr>
      </w:pPr>
      <w:r>
        <w:rPr>
          <w:rFonts w:hint="cs"/>
          <w:sz w:val="26"/>
          <w:szCs w:val="26"/>
          <w:rtl/>
          <w:lang w:bidi="ar-SA"/>
        </w:rPr>
        <w:t>18</w:t>
      </w:r>
      <w:r w:rsidR="00984A25">
        <w:rPr>
          <w:rFonts w:hint="cs"/>
          <w:sz w:val="26"/>
          <w:szCs w:val="26"/>
          <w:rtl/>
          <w:lang w:bidi="ar-SA"/>
        </w:rPr>
        <w:tab/>
      </w:r>
      <w:r w:rsidR="00383240">
        <w:rPr>
          <w:rFonts w:hint="cs"/>
          <w:sz w:val="26"/>
          <w:szCs w:val="26"/>
          <w:rtl/>
          <w:lang w:bidi="ar-SA"/>
        </w:rPr>
        <w:t>إن عمليات مسح بدائل المواد المستنفدة للأوزون السابقة التى قدمها 119 بلدا من بلدان المادة 5 توفر أول مجموعة من بيانات استهلاك ا</w:t>
      </w:r>
      <w:r w:rsidR="00383240">
        <w:rPr>
          <w:sz w:val="26"/>
          <w:szCs w:val="26"/>
          <w:rtl/>
          <w:lang w:bidi="ar-SA"/>
        </w:rPr>
        <w:t>لهيدروفلوروكربون</w:t>
      </w:r>
      <w:r w:rsidR="00383240">
        <w:rPr>
          <w:rFonts w:hint="cs"/>
          <w:sz w:val="26"/>
          <w:szCs w:val="26"/>
          <w:rtl/>
          <w:lang w:bidi="ar-SA"/>
        </w:rPr>
        <w:t xml:space="preserve"> قامت بجمعها الوحدات الوطنية للأوزون. ومع ذلك، ولإعداد خططها ل</w:t>
      </w:r>
      <w:r w:rsidR="00383240">
        <w:rPr>
          <w:b/>
          <w:sz w:val="26"/>
          <w:szCs w:val="26"/>
          <w:rtl/>
          <w:lang w:bidi="ar-EG"/>
        </w:rPr>
        <w:t>لخفض التدريجي للمواد الهيدروفلوروكربونية</w:t>
      </w:r>
      <w:r w:rsidR="00383240">
        <w:rPr>
          <w:rFonts w:hint="cs"/>
          <w:b/>
          <w:sz w:val="26"/>
          <w:szCs w:val="26"/>
          <w:rtl/>
          <w:lang w:bidi="ar-EG"/>
        </w:rPr>
        <w:t>، سوف تطلب بلدان المادة 5 معلومات أكثر تفصيلا وتحديثا وشمولا بشأن استهلاك ا</w:t>
      </w:r>
      <w:r w:rsidR="00383240">
        <w:rPr>
          <w:sz w:val="26"/>
          <w:szCs w:val="26"/>
          <w:rtl/>
          <w:lang w:bidi="ar-SA"/>
        </w:rPr>
        <w:t>لهيدروفلوروكربون</w:t>
      </w:r>
      <w:r w:rsidR="00383240">
        <w:rPr>
          <w:rFonts w:hint="cs"/>
          <w:sz w:val="26"/>
          <w:szCs w:val="26"/>
          <w:rtl/>
          <w:lang w:bidi="ar-SA"/>
        </w:rPr>
        <w:t xml:space="preserve"> والتوزيع القطاعى وتحديد أكبر مستعملين للمعدات القائمة على </w:t>
      </w:r>
      <w:r w:rsidR="00383240">
        <w:rPr>
          <w:b/>
          <w:sz w:val="26"/>
          <w:szCs w:val="26"/>
          <w:rtl/>
          <w:lang w:bidi="ar-EG"/>
        </w:rPr>
        <w:t>ا</w:t>
      </w:r>
      <w:r w:rsidR="00383240">
        <w:rPr>
          <w:sz w:val="26"/>
          <w:szCs w:val="26"/>
          <w:rtl/>
          <w:lang w:bidi="ar-SA"/>
        </w:rPr>
        <w:t>لهيدروفلوروكربون</w:t>
      </w:r>
      <w:r w:rsidR="00383240">
        <w:rPr>
          <w:rFonts w:hint="cs"/>
          <w:sz w:val="26"/>
          <w:szCs w:val="26"/>
          <w:rtl/>
          <w:lang w:bidi="ar-SA"/>
        </w:rPr>
        <w:t xml:space="preserve">، وتحليل اتجاهات السوق. وسوف تسمح عمليات المسح أيضا تقدير أفضل لحجم </w:t>
      </w:r>
      <w:r w:rsidR="00383240">
        <w:rPr>
          <w:b/>
          <w:sz w:val="26"/>
          <w:szCs w:val="26"/>
          <w:rtl/>
          <w:lang w:bidi="ar-EG"/>
        </w:rPr>
        <w:t>الخفض التدريجي للمواد الهيدروفلوروكربونية</w:t>
      </w:r>
      <w:r w:rsidR="00383240">
        <w:rPr>
          <w:rFonts w:hint="cs"/>
          <w:b/>
          <w:sz w:val="26"/>
          <w:szCs w:val="26"/>
          <w:rtl/>
          <w:lang w:bidi="ar-EG"/>
        </w:rPr>
        <w:t xml:space="preserve"> المتعين تناوله، مع ملاحظة أن المعلومات عن استهلاك </w:t>
      </w:r>
      <w:r w:rsidR="00383240">
        <w:rPr>
          <w:b/>
          <w:sz w:val="26"/>
          <w:szCs w:val="26"/>
          <w:rtl/>
          <w:lang w:bidi="ar-EG"/>
        </w:rPr>
        <w:t>ا</w:t>
      </w:r>
      <w:r w:rsidR="00383240">
        <w:rPr>
          <w:sz w:val="26"/>
          <w:szCs w:val="26"/>
          <w:rtl/>
          <w:lang w:bidi="ar-SA"/>
        </w:rPr>
        <w:t>لهيدروفلوروكربون</w:t>
      </w:r>
      <w:r w:rsidR="00383240">
        <w:rPr>
          <w:rFonts w:hint="cs"/>
          <w:sz w:val="26"/>
          <w:szCs w:val="26"/>
          <w:rtl/>
          <w:lang w:bidi="ar-SA"/>
        </w:rPr>
        <w:t xml:space="preserve"> محدودة حتى الآن.</w:t>
      </w:r>
    </w:p>
    <w:p w:rsidR="00F85DB4" w:rsidRPr="00146A29" w:rsidRDefault="00DD44BE" w:rsidP="0006774D">
      <w:pPr>
        <w:pStyle w:val="StyleHeader4Para4Left0Firstline0"/>
        <w:numPr>
          <w:ilvl w:val="0"/>
          <w:numId w:val="0"/>
        </w:numPr>
        <w:tabs>
          <w:tab w:val="clear" w:pos="2880"/>
          <w:tab w:val="left" w:pos="810"/>
        </w:tabs>
        <w:bidi/>
        <w:rPr>
          <w:sz w:val="26"/>
          <w:szCs w:val="26"/>
          <w:lang w:bidi="ar-SA"/>
        </w:rPr>
      </w:pPr>
      <w:r>
        <w:rPr>
          <w:rFonts w:hint="cs"/>
          <w:sz w:val="26"/>
          <w:szCs w:val="26"/>
          <w:rtl/>
          <w:lang w:bidi="ar-SA"/>
        </w:rPr>
        <w:t>19</w:t>
      </w:r>
      <w:r w:rsidR="00A72F04">
        <w:rPr>
          <w:rFonts w:hint="cs"/>
          <w:sz w:val="26"/>
          <w:szCs w:val="26"/>
          <w:rtl/>
          <w:lang w:bidi="ar-SA"/>
        </w:rPr>
        <w:tab/>
      </w:r>
      <w:r w:rsidR="006A002C">
        <w:rPr>
          <w:rFonts w:hint="cs"/>
          <w:sz w:val="26"/>
          <w:szCs w:val="26"/>
          <w:rtl/>
          <w:lang w:bidi="ar-SA"/>
        </w:rPr>
        <w:t xml:space="preserve">ولهذا، وكخطوة أولى، ستحتاج بلدان المادة 5 إلى البناء على وسائلها الحالية لجمع البيانات ووضع منهج لإطار قوى لجمع وتحليل والإبلاغ عن استهلاك </w:t>
      </w:r>
      <w:r w:rsidR="006A002C">
        <w:rPr>
          <w:b/>
          <w:sz w:val="26"/>
          <w:szCs w:val="26"/>
          <w:rtl/>
          <w:lang w:bidi="ar-EG"/>
        </w:rPr>
        <w:t>ا</w:t>
      </w:r>
      <w:r w:rsidR="006A002C">
        <w:rPr>
          <w:sz w:val="26"/>
          <w:szCs w:val="26"/>
          <w:rtl/>
          <w:lang w:bidi="ar-SA"/>
        </w:rPr>
        <w:t>لهيدروفلوروكربون</w:t>
      </w:r>
      <w:r w:rsidR="006A002C">
        <w:rPr>
          <w:rFonts w:hint="cs"/>
          <w:sz w:val="26"/>
          <w:szCs w:val="26"/>
          <w:rtl/>
          <w:lang w:bidi="ar-SA"/>
        </w:rPr>
        <w:t xml:space="preserve"> (وإنتاجه، حسب الحال) وتحديد القطاعات والقطاعات الفرعية حيث تستخدم مواد </w:t>
      </w:r>
      <w:r w:rsidR="006A002C">
        <w:rPr>
          <w:b/>
          <w:sz w:val="26"/>
          <w:szCs w:val="26"/>
          <w:rtl/>
          <w:lang w:bidi="ar-EG"/>
        </w:rPr>
        <w:t>ا</w:t>
      </w:r>
      <w:r w:rsidR="006A002C">
        <w:rPr>
          <w:sz w:val="26"/>
          <w:szCs w:val="26"/>
          <w:rtl/>
          <w:lang w:bidi="ar-SA"/>
        </w:rPr>
        <w:t>لهيدروفلوروكربون</w:t>
      </w:r>
      <w:r w:rsidR="006A002C">
        <w:rPr>
          <w:rFonts w:hint="cs"/>
          <w:sz w:val="26"/>
          <w:szCs w:val="26"/>
          <w:rtl/>
          <w:lang w:bidi="ar-SA"/>
        </w:rPr>
        <w:t xml:space="preserve">. وسوف يتواصل هذا إلى منهج محسن لتقدير خط أساس </w:t>
      </w:r>
      <w:r w:rsidR="006A002C">
        <w:rPr>
          <w:b/>
          <w:sz w:val="26"/>
          <w:szCs w:val="26"/>
          <w:rtl/>
          <w:lang w:bidi="ar-EG"/>
        </w:rPr>
        <w:t>ا</w:t>
      </w:r>
      <w:r w:rsidR="006A002C">
        <w:rPr>
          <w:sz w:val="26"/>
          <w:szCs w:val="26"/>
          <w:rtl/>
          <w:lang w:bidi="ar-SA"/>
        </w:rPr>
        <w:t>لهيدروفلوروكربون</w:t>
      </w:r>
      <w:r w:rsidR="006A002C">
        <w:rPr>
          <w:rFonts w:hint="cs"/>
          <w:sz w:val="26"/>
          <w:szCs w:val="26"/>
          <w:rtl/>
          <w:lang w:bidi="ar-SA"/>
        </w:rPr>
        <w:t xml:space="preserve"> للبلد للامتثال مبكرا </w:t>
      </w:r>
      <w:r w:rsidR="0006774D">
        <w:rPr>
          <w:rFonts w:hint="cs"/>
          <w:sz w:val="26"/>
          <w:szCs w:val="26"/>
          <w:rtl/>
          <w:lang w:bidi="ar-SA"/>
        </w:rPr>
        <w:t>قبل</w:t>
      </w:r>
      <w:r w:rsidR="006A002C">
        <w:rPr>
          <w:rFonts w:hint="cs"/>
          <w:sz w:val="26"/>
          <w:szCs w:val="26"/>
          <w:rtl/>
          <w:lang w:bidi="ar-SA"/>
        </w:rPr>
        <w:t xml:space="preserve"> الإبلاغ عن الاستهلاك لسنة الأساس،</w:t>
      </w:r>
      <w:r w:rsidR="006A002C">
        <w:rPr>
          <w:rStyle w:val="FootnoteReference"/>
          <w:sz w:val="26"/>
          <w:szCs w:val="26"/>
          <w:rtl/>
          <w:lang w:bidi="ar-SA"/>
        </w:rPr>
        <w:footnoteReference w:id="20"/>
      </w:r>
      <w:r w:rsidR="0006774D">
        <w:rPr>
          <w:rFonts w:hint="cs"/>
          <w:sz w:val="26"/>
          <w:szCs w:val="26"/>
          <w:rtl/>
          <w:lang w:bidi="ar-SA"/>
        </w:rPr>
        <w:t xml:space="preserve"> وتحديد الاتجاهات في سوق المواد ا</w:t>
      </w:r>
      <w:r w:rsidR="0006774D">
        <w:rPr>
          <w:sz w:val="26"/>
          <w:szCs w:val="26"/>
          <w:rtl/>
          <w:lang w:bidi="ar-SA"/>
        </w:rPr>
        <w:t>لهيدروفلوروكربون</w:t>
      </w:r>
      <w:r w:rsidR="0006774D">
        <w:rPr>
          <w:rFonts w:hint="cs"/>
          <w:sz w:val="26"/>
          <w:szCs w:val="26"/>
          <w:rtl/>
          <w:lang w:bidi="ar-SA"/>
        </w:rPr>
        <w:t>ية.</w:t>
      </w:r>
      <w:r w:rsidR="0006774D">
        <w:rPr>
          <w:rStyle w:val="FootnoteReference"/>
          <w:sz w:val="26"/>
          <w:szCs w:val="26"/>
          <w:rtl/>
          <w:lang w:bidi="ar-SA"/>
        </w:rPr>
        <w:footnoteReference w:id="21"/>
      </w:r>
    </w:p>
    <w:p w:rsidR="00F85DB4" w:rsidRPr="00146A29" w:rsidRDefault="00E9020B" w:rsidP="000F32C3">
      <w:pPr>
        <w:pStyle w:val="StyleHeader4Para4Left0Firstline0"/>
        <w:numPr>
          <w:ilvl w:val="0"/>
          <w:numId w:val="0"/>
        </w:numPr>
        <w:bidi/>
        <w:rPr>
          <w:sz w:val="26"/>
          <w:szCs w:val="26"/>
          <w:lang w:bidi="ar-SA"/>
        </w:rPr>
      </w:pPr>
      <w:r>
        <w:rPr>
          <w:rFonts w:hint="cs"/>
          <w:sz w:val="26"/>
          <w:szCs w:val="26"/>
          <w:rtl/>
          <w:lang w:bidi="ar-SA"/>
        </w:rPr>
        <w:t>20</w:t>
      </w:r>
      <w:r w:rsidR="00F85DB4" w:rsidRPr="00146A29">
        <w:rPr>
          <w:sz w:val="26"/>
          <w:szCs w:val="26"/>
          <w:rtl/>
          <w:lang w:bidi="ar-SA"/>
        </w:rPr>
        <w:t xml:space="preserve">- </w:t>
      </w:r>
      <w:r w:rsidR="00A467EF" w:rsidRPr="00146A29">
        <w:rPr>
          <w:rFonts w:hint="cs"/>
          <w:sz w:val="26"/>
          <w:szCs w:val="26"/>
          <w:rtl/>
          <w:lang w:bidi="ar-SA"/>
        </w:rPr>
        <w:t xml:space="preserve">     </w:t>
      </w:r>
      <w:r w:rsidR="001832D3" w:rsidRPr="00146A29">
        <w:rPr>
          <w:rFonts w:hint="cs"/>
          <w:sz w:val="26"/>
          <w:szCs w:val="26"/>
          <w:rtl/>
          <w:lang w:bidi="ar-SA"/>
        </w:rPr>
        <w:t xml:space="preserve"> </w:t>
      </w:r>
      <w:r w:rsidR="001023CF">
        <w:rPr>
          <w:rFonts w:hint="cs"/>
          <w:sz w:val="26"/>
          <w:szCs w:val="26"/>
          <w:rtl/>
          <w:lang w:bidi="ar-SA"/>
        </w:rPr>
        <w:t xml:space="preserve">لإنجاز هذه المهمة، </w:t>
      </w:r>
      <w:r w:rsidR="000F32C3">
        <w:rPr>
          <w:rFonts w:hint="cs"/>
          <w:sz w:val="26"/>
          <w:szCs w:val="26"/>
          <w:rtl/>
          <w:lang w:bidi="ar-SA"/>
        </w:rPr>
        <w:t>قام الكثير من</w:t>
      </w:r>
      <w:r w:rsidR="001023CF">
        <w:rPr>
          <w:rFonts w:hint="cs"/>
          <w:sz w:val="26"/>
          <w:szCs w:val="26"/>
          <w:rtl/>
          <w:lang w:bidi="ar-SA"/>
        </w:rPr>
        <w:t xml:space="preserve"> </w:t>
      </w:r>
      <w:r w:rsidR="001023CF">
        <w:rPr>
          <w:sz w:val="26"/>
          <w:szCs w:val="26"/>
          <w:rtl/>
          <w:lang w:bidi="ar-SA"/>
        </w:rPr>
        <w:t>بلدان المادة 5</w:t>
      </w:r>
      <w:r w:rsidR="001023CF">
        <w:rPr>
          <w:rFonts w:hint="cs"/>
          <w:sz w:val="26"/>
          <w:szCs w:val="26"/>
          <w:rtl/>
          <w:lang w:bidi="ar-SA"/>
        </w:rPr>
        <w:t xml:space="preserve"> </w:t>
      </w:r>
      <w:r w:rsidR="000F32C3">
        <w:rPr>
          <w:rFonts w:hint="cs"/>
          <w:sz w:val="26"/>
          <w:szCs w:val="26"/>
          <w:rtl/>
          <w:lang w:bidi="ar-SA"/>
        </w:rPr>
        <w:t>بالبناء على</w:t>
      </w:r>
      <w:r w:rsidR="001023CF">
        <w:rPr>
          <w:rFonts w:hint="cs"/>
          <w:sz w:val="26"/>
          <w:szCs w:val="26"/>
          <w:rtl/>
          <w:lang w:bidi="ar-SA"/>
        </w:rPr>
        <w:t xml:space="preserve"> الأعمال التى بد</w:t>
      </w:r>
      <w:r w:rsidR="000F32C3">
        <w:rPr>
          <w:rFonts w:hint="cs"/>
          <w:sz w:val="26"/>
          <w:szCs w:val="26"/>
          <w:rtl/>
          <w:lang w:bidi="ar-SA"/>
        </w:rPr>
        <w:t>أ</w:t>
      </w:r>
      <w:r w:rsidR="001023CF">
        <w:rPr>
          <w:rFonts w:hint="cs"/>
          <w:sz w:val="26"/>
          <w:szCs w:val="26"/>
          <w:rtl/>
          <w:lang w:bidi="ar-SA"/>
        </w:rPr>
        <w:t>تها خلال إعداد وتنفيذ عمليات مسح بدائل المواد المستنفدة للأوزون وأنشطة التمكين ل</w:t>
      </w:r>
      <w:r w:rsidR="001023CF">
        <w:rPr>
          <w:b/>
          <w:sz w:val="26"/>
          <w:szCs w:val="26"/>
          <w:rtl/>
          <w:lang w:bidi="ar-EG"/>
        </w:rPr>
        <w:t>لخفض التدريجي للمواد الهيدروفلوروكربونية</w:t>
      </w:r>
      <w:r w:rsidR="001023CF">
        <w:rPr>
          <w:rFonts w:hint="cs"/>
          <w:b/>
          <w:sz w:val="26"/>
          <w:szCs w:val="26"/>
          <w:rtl/>
          <w:lang w:bidi="ar-EG"/>
        </w:rPr>
        <w:t xml:space="preserve">. ونتيجة ذلك، صدق 61 بلدا من </w:t>
      </w:r>
      <w:r w:rsidR="001023CF">
        <w:rPr>
          <w:sz w:val="26"/>
          <w:szCs w:val="26"/>
          <w:rtl/>
          <w:lang w:bidi="ar-SA"/>
        </w:rPr>
        <w:t>بلدان المادة 5</w:t>
      </w:r>
      <w:r w:rsidR="001023CF">
        <w:rPr>
          <w:rFonts w:hint="cs"/>
          <w:sz w:val="26"/>
          <w:szCs w:val="26"/>
          <w:rtl/>
          <w:lang w:bidi="ar-SA"/>
        </w:rPr>
        <w:t xml:space="preserve"> على تعديل كيغالى (من بين 75 بلدا) ولم يصدق 23 بلدا من </w:t>
      </w:r>
      <w:r w:rsidR="001023CF">
        <w:rPr>
          <w:sz w:val="26"/>
          <w:szCs w:val="26"/>
          <w:rtl/>
          <w:lang w:bidi="ar-SA"/>
        </w:rPr>
        <w:t>بلدان المادة 5</w:t>
      </w:r>
      <w:r w:rsidR="001023CF">
        <w:rPr>
          <w:rFonts w:hint="cs"/>
          <w:sz w:val="26"/>
          <w:szCs w:val="26"/>
          <w:rtl/>
          <w:lang w:bidi="ar-SA"/>
        </w:rPr>
        <w:t xml:space="preserve"> حتى الآن عليه،</w:t>
      </w:r>
      <w:r w:rsidR="00755F97">
        <w:rPr>
          <w:rStyle w:val="FootnoteReference"/>
          <w:sz w:val="26"/>
          <w:szCs w:val="26"/>
          <w:rtl/>
          <w:lang w:bidi="ar-SA"/>
        </w:rPr>
        <w:footnoteReference w:id="22"/>
      </w:r>
      <w:r w:rsidR="00D54284">
        <w:rPr>
          <w:rFonts w:hint="cs"/>
          <w:sz w:val="26"/>
          <w:szCs w:val="26"/>
          <w:rtl/>
          <w:lang w:bidi="ar-SA"/>
        </w:rPr>
        <w:t xml:space="preserve">، واستهلاك القطاع من المواد </w:t>
      </w:r>
      <w:r w:rsidR="00D54284">
        <w:rPr>
          <w:b/>
          <w:sz w:val="26"/>
          <w:szCs w:val="26"/>
          <w:rtl/>
          <w:lang w:bidi="ar-EG"/>
        </w:rPr>
        <w:t>ا</w:t>
      </w:r>
      <w:r w:rsidR="00D54284">
        <w:rPr>
          <w:sz w:val="26"/>
          <w:szCs w:val="26"/>
          <w:rtl/>
          <w:lang w:bidi="ar-SA"/>
        </w:rPr>
        <w:t>لهيدروفلوروكربون</w:t>
      </w:r>
      <w:r w:rsidR="00D54284">
        <w:rPr>
          <w:rFonts w:hint="cs"/>
          <w:sz w:val="26"/>
          <w:szCs w:val="26"/>
          <w:rtl/>
          <w:lang w:bidi="ar-SA"/>
        </w:rPr>
        <w:t>ية المبلغ عنها بموجب تقارير البرنامج القطرى لعام 2019.</w:t>
      </w:r>
      <w:r w:rsidR="002216CD">
        <w:rPr>
          <w:rStyle w:val="FootnoteReference"/>
          <w:sz w:val="26"/>
          <w:szCs w:val="26"/>
          <w:rtl/>
          <w:lang w:bidi="ar-SA"/>
        </w:rPr>
        <w:footnoteReference w:id="23"/>
      </w:r>
    </w:p>
    <w:p w:rsidR="00F85DB4" w:rsidRDefault="00E9020B" w:rsidP="002D7221">
      <w:pPr>
        <w:pStyle w:val="StyleHeader4Para4Left0Firstline0"/>
        <w:numPr>
          <w:ilvl w:val="0"/>
          <w:numId w:val="0"/>
        </w:numPr>
        <w:tabs>
          <w:tab w:val="clear" w:pos="2880"/>
          <w:tab w:val="left" w:pos="810"/>
        </w:tabs>
        <w:bidi/>
        <w:rPr>
          <w:sz w:val="26"/>
          <w:szCs w:val="26"/>
          <w:rtl/>
          <w:lang w:bidi="ar-EG"/>
        </w:rPr>
      </w:pPr>
      <w:r>
        <w:rPr>
          <w:rFonts w:hint="cs"/>
          <w:sz w:val="26"/>
          <w:szCs w:val="26"/>
          <w:rtl/>
          <w:lang w:bidi="ar-SA"/>
        </w:rPr>
        <w:t>21</w:t>
      </w:r>
      <w:r w:rsidR="002D7221">
        <w:rPr>
          <w:rFonts w:hint="cs"/>
          <w:sz w:val="26"/>
          <w:szCs w:val="26"/>
          <w:rtl/>
          <w:lang w:bidi="ar-SA"/>
        </w:rPr>
        <w:tab/>
        <w:t xml:space="preserve">ومثل ما ورد في المبادئ التوجيهية لإعداد </w:t>
      </w:r>
      <w:r w:rsidR="002D7221">
        <w:rPr>
          <w:sz w:val="26"/>
          <w:szCs w:val="26"/>
          <w:rtl/>
          <w:lang w:bidi="ar-SA"/>
        </w:rPr>
        <w:t>خطط إدارة إزالة المواد الهيدروكلوروفلوروكربونية</w:t>
      </w:r>
      <w:r w:rsidR="002D7221">
        <w:rPr>
          <w:rFonts w:hint="cs"/>
          <w:sz w:val="26"/>
          <w:szCs w:val="26"/>
          <w:rtl/>
          <w:lang w:bidi="ar-SA"/>
        </w:rPr>
        <w:t>، من الضرورى أن تجمع المعلومات الشاملة وتقيم خلال إعداد خطط ا</w:t>
      </w:r>
      <w:r w:rsidR="002D7221">
        <w:rPr>
          <w:b/>
          <w:sz w:val="26"/>
          <w:szCs w:val="26"/>
          <w:rtl/>
          <w:lang w:bidi="ar-EG"/>
        </w:rPr>
        <w:t>لخفض التدريجي للمواد الهيدروفلوروكربونية</w:t>
      </w:r>
      <w:r w:rsidR="002D7221">
        <w:rPr>
          <w:rFonts w:hint="cs"/>
          <w:b/>
          <w:sz w:val="26"/>
          <w:szCs w:val="26"/>
          <w:rtl/>
          <w:lang w:bidi="ar-EG"/>
        </w:rPr>
        <w:t xml:space="preserve"> لضمان أن نتائج الاستراتيجية الشاملة تصف بوضوح الأعمال المطلوبة لتلبية أول تدابير رقابة </w:t>
      </w:r>
      <w:r w:rsidR="002D7221">
        <w:rPr>
          <w:sz w:val="26"/>
          <w:szCs w:val="26"/>
          <w:rtl/>
          <w:lang w:bidi="ar-SA"/>
        </w:rPr>
        <w:t>ل</w:t>
      </w:r>
      <w:r w:rsidR="002D7221">
        <w:rPr>
          <w:b/>
          <w:sz w:val="26"/>
          <w:szCs w:val="26"/>
          <w:rtl/>
          <w:lang w:bidi="ar-EG"/>
        </w:rPr>
        <w:t>لخفض التدريجي للمواد الهيدروفلوروكربونية</w:t>
      </w:r>
      <w:r w:rsidR="002D7221">
        <w:rPr>
          <w:rFonts w:hint="cs"/>
          <w:b/>
          <w:sz w:val="26"/>
          <w:szCs w:val="26"/>
          <w:rtl/>
          <w:lang w:bidi="ar-EG"/>
        </w:rPr>
        <w:t xml:space="preserve">. ومن ثم، </w:t>
      </w:r>
      <w:r w:rsidR="00B20748">
        <w:rPr>
          <w:rFonts w:hint="cs"/>
          <w:b/>
          <w:sz w:val="26"/>
          <w:szCs w:val="26"/>
          <w:rtl/>
          <w:lang w:bidi="ar-EG"/>
        </w:rPr>
        <w:t xml:space="preserve">وينبغى التحقق من بيانات استهلاك </w:t>
      </w:r>
      <w:r w:rsidR="00B20748">
        <w:rPr>
          <w:sz w:val="26"/>
          <w:szCs w:val="26"/>
          <w:rtl/>
          <w:lang w:bidi="ar-EG"/>
        </w:rPr>
        <w:t>الهيدروفلوروكربون</w:t>
      </w:r>
      <w:r w:rsidR="00B20748">
        <w:rPr>
          <w:rFonts w:hint="cs"/>
          <w:sz w:val="26"/>
          <w:szCs w:val="26"/>
          <w:rtl/>
          <w:lang w:bidi="ar-EG"/>
        </w:rPr>
        <w:t xml:space="preserve"> المجمعة من خلال عمليات المسح الميدانى أو وسائل أخرى مقابل التقارير المقدمة من بلدان المادة 5 إلى أمانة الصندوق (تقارير مرحلية عن تنفيذ البرنامج القطرى) وأمانة الأوزون (بموجب المادة 7 من بروتوكول مونتريال) لضمان الاتساق.</w:t>
      </w:r>
    </w:p>
    <w:p w:rsidR="00674C2C" w:rsidRDefault="00903844" w:rsidP="006F33B2">
      <w:pPr>
        <w:pStyle w:val="StyleHeader4Para4Left0Firstline0"/>
        <w:numPr>
          <w:ilvl w:val="0"/>
          <w:numId w:val="0"/>
        </w:numPr>
        <w:bidi/>
        <w:rPr>
          <w:sz w:val="26"/>
          <w:szCs w:val="26"/>
          <w:rtl/>
          <w:lang w:bidi="ar-SA"/>
        </w:rPr>
      </w:pPr>
      <w:r w:rsidRPr="00903844">
        <w:rPr>
          <w:rFonts w:hint="cs"/>
          <w:sz w:val="26"/>
          <w:szCs w:val="26"/>
          <w:u w:val="single"/>
          <w:rtl/>
          <w:lang w:bidi="ar-EG"/>
        </w:rPr>
        <w:t xml:space="preserve">تمديد </w:t>
      </w:r>
      <w:r w:rsidR="006F33B2">
        <w:rPr>
          <w:rFonts w:hint="cs"/>
          <w:sz w:val="26"/>
          <w:szCs w:val="26"/>
          <w:u w:val="single"/>
          <w:rtl/>
          <w:lang w:bidi="ar-EG"/>
        </w:rPr>
        <w:t>نظام</w:t>
      </w:r>
      <w:r w:rsidRPr="00903844">
        <w:rPr>
          <w:rFonts w:hint="cs"/>
          <w:sz w:val="26"/>
          <w:szCs w:val="26"/>
          <w:u w:val="single"/>
          <w:rtl/>
          <w:lang w:bidi="ar-EG"/>
        </w:rPr>
        <w:t xml:space="preserve"> ترخيص واردات/صادرات </w:t>
      </w:r>
      <w:r w:rsidR="00674C2C" w:rsidRPr="00674C2C">
        <w:rPr>
          <w:sz w:val="26"/>
          <w:szCs w:val="26"/>
          <w:u w:val="single"/>
          <w:rtl/>
          <w:lang w:bidi="ar-SA"/>
        </w:rPr>
        <w:t>اﻟﮭﯾدروﮐﻟوروﻓﻟوروﮐرﺑون</w:t>
      </w:r>
      <w:r w:rsidR="00674C2C" w:rsidRPr="00674C2C">
        <w:rPr>
          <w:rFonts w:hint="cs"/>
          <w:sz w:val="26"/>
          <w:szCs w:val="26"/>
          <w:u w:val="single"/>
          <w:rtl/>
          <w:lang w:bidi="ar-SA"/>
        </w:rPr>
        <w:t xml:space="preserve"> </w:t>
      </w:r>
    </w:p>
    <w:p w:rsidR="00F85DB4" w:rsidRPr="00146A29" w:rsidRDefault="00674C2C" w:rsidP="00A92E0D">
      <w:pPr>
        <w:pStyle w:val="StyleHeader4Para4Left0Firstline0"/>
        <w:numPr>
          <w:ilvl w:val="0"/>
          <w:numId w:val="0"/>
        </w:numPr>
        <w:tabs>
          <w:tab w:val="clear" w:pos="2880"/>
          <w:tab w:val="clear" w:pos="5760"/>
          <w:tab w:val="right" w:pos="720"/>
          <w:tab w:val="left" w:pos="810"/>
        </w:tabs>
        <w:bidi/>
        <w:rPr>
          <w:sz w:val="26"/>
          <w:szCs w:val="26"/>
          <w:lang w:bidi="ar-SA"/>
        </w:rPr>
      </w:pPr>
      <w:r>
        <w:rPr>
          <w:rFonts w:hint="cs"/>
          <w:sz w:val="26"/>
          <w:szCs w:val="26"/>
          <w:rtl/>
          <w:lang w:bidi="ar-SA"/>
        </w:rPr>
        <w:t>2</w:t>
      </w:r>
      <w:r w:rsidR="00087759">
        <w:rPr>
          <w:rFonts w:hint="cs"/>
          <w:sz w:val="26"/>
          <w:szCs w:val="26"/>
          <w:rtl/>
          <w:lang w:bidi="ar-SA"/>
        </w:rPr>
        <w:t>2</w:t>
      </w:r>
      <w:r>
        <w:rPr>
          <w:rFonts w:hint="cs"/>
          <w:sz w:val="26"/>
          <w:szCs w:val="26"/>
          <w:rtl/>
          <w:lang w:bidi="ar-SA"/>
        </w:rPr>
        <w:tab/>
      </w:r>
      <w:r w:rsidR="00087759">
        <w:rPr>
          <w:rFonts w:hint="cs"/>
          <w:sz w:val="26"/>
          <w:szCs w:val="26"/>
          <w:rtl/>
          <w:lang w:bidi="ar-SA"/>
        </w:rPr>
        <w:tab/>
        <w:t xml:space="preserve">بالتزامن مع وضع إطار للإبلاغ عن </w:t>
      </w:r>
      <w:r w:rsidR="00087759">
        <w:rPr>
          <w:sz w:val="26"/>
          <w:szCs w:val="26"/>
          <w:rtl/>
          <w:lang w:bidi="ar-EG"/>
        </w:rPr>
        <w:t>الهيدروفلوروكربون</w:t>
      </w:r>
      <w:r w:rsidR="00087759">
        <w:rPr>
          <w:rFonts w:hint="cs"/>
          <w:sz w:val="26"/>
          <w:szCs w:val="26"/>
          <w:rtl/>
          <w:lang w:bidi="ar-EG"/>
        </w:rPr>
        <w:t xml:space="preserve">، يجب على بلدان المادة 5 أن تضمن المواد </w:t>
      </w:r>
      <w:r w:rsidR="00087759">
        <w:rPr>
          <w:sz w:val="26"/>
          <w:szCs w:val="26"/>
          <w:rtl/>
          <w:lang w:bidi="ar-EG"/>
        </w:rPr>
        <w:t>الهيدروفلوروكربون</w:t>
      </w:r>
      <w:r w:rsidR="00087759">
        <w:rPr>
          <w:rFonts w:hint="cs"/>
          <w:sz w:val="26"/>
          <w:szCs w:val="26"/>
          <w:rtl/>
          <w:lang w:bidi="ar-EG"/>
        </w:rPr>
        <w:t xml:space="preserve">ية في نظم ترخيص الواردات/الصادرات قيد التشغيل الحالية، التى تدعم جمع البيانات والإبلاغ، </w:t>
      </w:r>
      <w:r w:rsidR="00087759">
        <w:rPr>
          <w:rFonts w:hint="cs"/>
          <w:sz w:val="26"/>
          <w:szCs w:val="26"/>
          <w:rtl/>
          <w:lang w:bidi="ar-EG"/>
        </w:rPr>
        <w:lastRenderedPageBreak/>
        <w:t xml:space="preserve">وتمكن رصد الواردات والصادرات من </w:t>
      </w:r>
      <w:r w:rsidR="00087759">
        <w:rPr>
          <w:sz w:val="26"/>
          <w:szCs w:val="26"/>
          <w:rtl/>
          <w:lang w:bidi="ar-EG"/>
        </w:rPr>
        <w:t>الهيدروفلوروكربون</w:t>
      </w:r>
      <w:r w:rsidR="00087759">
        <w:rPr>
          <w:rFonts w:hint="cs"/>
          <w:sz w:val="26"/>
          <w:szCs w:val="26"/>
          <w:rtl/>
          <w:lang w:bidi="ar-EG"/>
        </w:rPr>
        <w:t xml:space="preserve">، وتيسر إصدار الرقابة على الواردات والتدابير الأخرى، خاصة استخدامات </w:t>
      </w:r>
      <w:r w:rsidR="00087759">
        <w:rPr>
          <w:sz w:val="26"/>
          <w:szCs w:val="26"/>
          <w:rtl/>
          <w:lang w:bidi="ar-EG"/>
        </w:rPr>
        <w:t>الهيدروفلوروكربون</w:t>
      </w:r>
      <w:r w:rsidR="00663423">
        <w:rPr>
          <w:rFonts w:hint="cs"/>
          <w:sz w:val="26"/>
          <w:szCs w:val="26"/>
          <w:rtl/>
          <w:lang w:bidi="ar-EG"/>
        </w:rPr>
        <w:t xml:space="preserve"> حيث بدائل غير </w:t>
      </w:r>
      <w:r w:rsidR="00663423">
        <w:rPr>
          <w:sz w:val="26"/>
          <w:szCs w:val="26"/>
          <w:rtl/>
          <w:lang w:bidi="ar-EG"/>
        </w:rPr>
        <w:t>الهيدروفلوروكربون</w:t>
      </w:r>
      <w:r w:rsidR="00663423">
        <w:rPr>
          <w:rFonts w:hint="cs"/>
          <w:sz w:val="26"/>
          <w:szCs w:val="26"/>
          <w:rtl/>
          <w:lang w:bidi="ar-EG"/>
        </w:rPr>
        <w:t xml:space="preserve"> أكثر شيوعا. ويتمشي إنشاء نظم ترخيص المنهج المتبع خلال إعداد </w:t>
      </w:r>
      <w:r w:rsidR="00663423">
        <w:rPr>
          <w:sz w:val="26"/>
          <w:szCs w:val="26"/>
          <w:rtl/>
          <w:lang w:bidi="ar-SA"/>
        </w:rPr>
        <w:t>خطط إدارة إزالة المواد الهيدروكلوروفلوروكربونية</w:t>
      </w:r>
      <w:r w:rsidR="00663423">
        <w:rPr>
          <w:rFonts w:hint="cs"/>
          <w:sz w:val="26"/>
          <w:szCs w:val="26"/>
          <w:rtl/>
          <w:lang w:bidi="ar-SA"/>
        </w:rPr>
        <w:t xml:space="preserve">، حيث المساعدة في الانتهاء من عملية صياغة نظم ترخيص </w:t>
      </w:r>
      <w:r w:rsidR="00663423">
        <w:rPr>
          <w:sz w:val="26"/>
          <w:szCs w:val="26"/>
          <w:rtl/>
          <w:lang w:bidi="ar-SA"/>
        </w:rPr>
        <w:t>اﻟﮭﯾدروﮐﻟوروﻓﻟوروﮐرﺑون</w:t>
      </w:r>
      <w:r w:rsidR="00663423">
        <w:rPr>
          <w:rFonts w:hint="cs"/>
          <w:sz w:val="26"/>
          <w:szCs w:val="26"/>
          <w:rtl/>
          <w:lang w:bidi="ar-SA"/>
        </w:rPr>
        <w:t xml:space="preserve"> </w:t>
      </w:r>
      <w:r w:rsidR="00A92E0D">
        <w:rPr>
          <w:rFonts w:hint="cs"/>
          <w:sz w:val="26"/>
          <w:szCs w:val="26"/>
          <w:rtl/>
          <w:lang w:bidi="ar-SA"/>
        </w:rPr>
        <w:t>تم تضمينها</w:t>
      </w:r>
      <w:r w:rsidR="00663423">
        <w:rPr>
          <w:rFonts w:hint="cs"/>
          <w:sz w:val="26"/>
          <w:szCs w:val="26"/>
          <w:rtl/>
          <w:lang w:bidi="ar-SA"/>
        </w:rPr>
        <w:t xml:space="preserve"> في إعداد مشروع التمويل المقدم.</w:t>
      </w:r>
      <w:r w:rsidR="004D7450">
        <w:rPr>
          <w:rStyle w:val="FootnoteReference"/>
          <w:sz w:val="26"/>
          <w:szCs w:val="26"/>
          <w:rtl/>
          <w:lang w:bidi="ar-SA"/>
        </w:rPr>
        <w:footnoteReference w:id="24"/>
      </w:r>
      <w:r w:rsidR="00663423">
        <w:rPr>
          <w:rFonts w:hint="cs"/>
          <w:sz w:val="26"/>
          <w:szCs w:val="26"/>
          <w:rtl/>
          <w:lang w:bidi="ar-SA"/>
        </w:rPr>
        <w:t xml:space="preserve"> </w:t>
      </w:r>
    </w:p>
    <w:p w:rsidR="00F85DB4" w:rsidRDefault="00E9020B" w:rsidP="00A92E0D">
      <w:pPr>
        <w:pStyle w:val="StyleHeader4Para4Left0Firstline0"/>
        <w:numPr>
          <w:ilvl w:val="0"/>
          <w:numId w:val="0"/>
        </w:numPr>
        <w:bidi/>
        <w:rPr>
          <w:sz w:val="26"/>
          <w:szCs w:val="26"/>
          <w:rtl/>
          <w:lang w:bidi="ar-EG"/>
        </w:rPr>
      </w:pPr>
      <w:r>
        <w:rPr>
          <w:rFonts w:hint="cs"/>
          <w:sz w:val="26"/>
          <w:szCs w:val="26"/>
          <w:rtl/>
          <w:lang w:bidi="ar-SA"/>
        </w:rPr>
        <w:t>23</w:t>
      </w:r>
      <w:r w:rsidR="00F85DB4" w:rsidRPr="00146A29">
        <w:rPr>
          <w:sz w:val="26"/>
          <w:szCs w:val="26"/>
          <w:rtl/>
          <w:lang w:bidi="ar-SA"/>
        </w:rPr>
        <w:t xml:space="preserve">- </w:t>
      </w:r>
      <w:r w:rsidR="00AD7430" w:rsidRPr="00146A29">
        <w:rPr>
          <w:rFonts w:hint="cs"/>
          <w:sz w:val="26"/>
          <w:szCs w:val="26"/>
          <w:rtl/>
          <w:lang w:bidi="ar-SA"/>
        </w:rPr>
        <w:t xml:space="preserve">    </w:t>
      </w:r>
      <w:r w:rsidR="00D93EDE" w:rsidRPr="00146A29">
        <w:rPr>
          <w:rFonts w:hint="cs"/>
          <w:sz w:val="26"/>
          <w:szCs w:val="26"/>
          <w:rtl/>
          <w:lang w:bidi="ar-SA"/>
        </w:rPr>
        <w:t xml:space="preserve">  </w:t>
      </w:r>
      <w:r w:rsidR="00FF68DD">
        <w:rPr>
          <w:rFonts w:hint="cs"/>
          <w:sz w:val="26"/>
          <w:szCs w:val="26"/>
          <w:rtl/>
          <w:lang w:bidi="ar-SA"/>
        </w:rPr>
        <w:t xml:space="preserve">إن هذا العمل مهم بشكل خاص نظرا لأنه بحلول 1 يناير/كانون الثانى 2019 (ولا يتجاوز </w:t>
      </w:r>
      <w:r w:rsidR="00FF68DD">
        <w:rPr>
          <w:sz w:val="26"/>
          <w:szCs w:val="26"/>
          <w:rtl/>
          <w:lang w:bidi="ar-SA"/>
        </w:rPr>
        <w:t>1 يناير/كانون الثانى</w:t>
      </w:r>
      <w:r w:rsidR="00FF68DD">
        <w:rPr>
          <w:rFonts w:hint="cs"/>
          <w:sz w:val="26"/>
          <w:szCs w:val="26"/>
          <w:rtl/>
          <w:lang w:bidi="ar-SA"/>
        </w:rPr>
        <w:t xml:space="preserve"> 2021)، يجب على بلدان المادة 5 التى صدقت على تعديل كيغالى تنفيذ نظام ترخيص للواردات والصادرات للمواد الخاضعة للرقابة الجديدة والمعاد دورانها واستردادها الواردة في المرفق واو، كما وضعت بموجب المادة 4 باء من بروتوكول مونتريال. إن تنفيذ أنشطة التمكين ل</w:t>
      </w:r>
      <w:r w:rsidR="00FF68DD">
        <w:rPr>
          <w:sz w:val="26"/>
          <w:szCs w:val="26"/>
          <w:rtl/>
          <w:lang w:bidi="ar-SA"/>
        </w:rPr>
        <w:t>لخفض التدريجى للهيدروفلوروكربون</w:t>
      </w:r>
      <w:r w:rsidR="00FF68DD">
        <w:rPr>
          <w:rFonts w:hint="cs"/>
          <w:sz w:val="26"/>
          <w:szCs w:val="26"/>
          <w:rtl/>
          <w:lang w:bidi="ar-SA"/>
        </w:rPr>
        <w:t xml:space="preserve"> الموافق عليها لبلدان المادة 5 عديدة شملت استعراض نظم الترخيص الحالية والتدابير</w:t>
      </w:r>
      <w:r w:rsidR="004B74BA">
        <w:rPr>
          <w:rFonts w:hint="cs"/>
          <w:sz w:val="26"/>
          <w:szCs w:val="26"/>
          <w:rtl/>
          <w:lang w:bidi="ar-SA"/>
        </w:rPr>
        <w:t xml:space="preserve"> الحالية</w:t>
      </w:r>
      <w:r w:rsidR="00FF68DD">
        <w:rPr>
          <w:rFonts w:hint="cs"/>
          <w:sz w:val="26"/>
          <w:szCs w:val="26"/>
          <w:rtl/>
          <w:lang w:bidi="ar-SA"/>
        </w:rPr>
        <w:t xml:space="preserve"> الناظمة للمواد المستنفدة للأوزون </w:t>
      </w:r>
      <w:r w:rsidR="004B74BA">
        <w:rPr>
          <w:rFonts w:hint="cs"/>
          <w:sz w:val="26"/>
          <w:szCs w:val="26"/>
          <w:rtl/>
          <w:lang w:bidi="ar-SA"/>
        </w:rPr>
        <w:t>بحيث تمهد الطريق للبلدان لتنفيذ هذه التعديلات في الوقت المناسب. قد ترغب اللجنة التنفيذية أن تحاط علما بأن 33 بلدا من بلدان المادة 5 التى صدقت على تعديل كيغالى وتلاثة بلدان لم تصدق عليه قد أبلغت</w:t>
      </w:r>
      <w:r w:rsidR="004B74BA" w:rsidRPr="004B74BA">
        <w:rPr>
          <w:sz w:val="26"/>
          <w:szCs w:val="26"/>
          <w:rtl/>
          <w:lang w:bidi="ar-SA"/>
        </w:rPr>
        <w:t xml:space="preserve"> </w:t>
      </w:r>
      <w:r w:rsidR="004B74BA">
        <w:rPr>
          <w:sz w:val="26"/>
          <w:szCs w:val="26"/>
          <w:rtl/>
          <w:lang w:bidi="ar-SA"/>
        </w:rPr>
        <w:t>أمانة الأوزون</w:t>
      </w:r>
      <w:r w:rsidR="004B74BA">
        <w:rPr>
          <w:rFonts w:hint="cs"/>
          <w:sz w:val="26"/>
          <w:szCs w:val="26"/>
          <w:rtl/>
          <w:lang w:bidi="ar-SA"/>
        </w:rPr>
        <w:t xml:space="preserve"> </w:t>
      </w:r>
      <w:r w:rsidR="00A92E0D">
        <w:rPr>
          <w:rFonts w:hint="cs"/>
          <w:sz w:val="26"/>
          <w:szCs w:val="26"/>
          <w:rtl/>
          <w:lang w:bidi="ar-SA"/>
        </w:rPr>
        <w:t>ب</w:t>
      </w:r>
      <w:r w:rsidR="004B74BA">
        <w:rPr>
          <w:rFonts w:hint="cs"/>
          <w:sz w:val="26"/>
          <w:szCs w:val="26"/>
          <w:rtl/>
          <w:lang w:bidi="ar-SA"/>
        </w:rPr>
        <w:t>إنشاء نظام ترخيص تشغيلى للمواد ا</w:t>
      </w:r>
      <w:r w:rsidR="004B74BA">
        <w:rPr>
          <w:sz w:val="26"/>
          <w:szCs w:val="26"/>
          <w:rtl/>
          <w:lang w:bidi="ar-SA"/>
        </w:rPr>
        <w:t>لهيدروفلوروكربون</w:t>
      </w:r>
      <w:r w:rsidR="004B74BA">
        <w:rPr>
          <w:rFonts w:hint="cs"/>
          <w:sz w:val="26"/>
          <w:szCs w:val="26"/>
          <w:rtl/>
          <w:lang w:bidi="ar-SA"/>
        </w:rPr>
        <w:t>ية.</w:t>
      </w:r>
    </w:p>
    <w:p w:rsidR="00903844" w:rsidRPr="00146A29" w:rsidRDefault="00E9020B" w:rsidP="0063387C">
      <w:pPr>
        <w:pStyle w:val="StyleHeader4Para4Left0Firstline0"/>
        <w:numPr>
          <w:ilvl w:val="0"/>
          <w:numId w:val="0"/>
        </w:numPr>
        <w:bidi/>
        <w:rPr>
          <w:sz w:val="26"/>
          <w:szCs w:val="26"/>
          <w:lang w:bidi="ar-SA"/>
        </w:rPr>
      </w:pPr>
      <w:r>
        <w:rPr>
          <w:rFonts w:hint="cs"/>
          <w:sz w:val="26"/>
          <w:szCs w:val="26"/>
          <w:rtl/>
          <w:lang w:bidi="ar-SA"/>
        </w:rPr>
        <w:t>24</w:t>
      </w:r>
      <w:r w:rsidR="00F85DB4" w:rsidRPr="00146A29">
        <w:rPr>
          <w:sz w:val="26"/>
          <w:szCs w:val="26"/>
          <w:rtl/>
          <w:lang w:bidi="ar-SA"/>
        </w:rPr>
        <w:t xml:space="preserve">- </w:t>
      </w:r>
      <w:r w:rsidR="00D93EDE" w:rsidRPr="00146A29">
        <w:rPr>
          <w:rFonts w:hint="cs"/>
          <w:sz w:val="26"/>
          <w:szCs w:val="26"/>
          <w:rtl/>
          <w:lang w:bidi="ar-SA"/>
        </w:rPr>
        <w:t xml:space="preserve">     </w:t>
      </w:r>
      <w:r w:rsidR="00835EFB">
        <w:rPr>
          <w:rFonts w:hint="cs"/>
          <w:sz w:val="26"/>
          <w:szCs w:val="26"/>
          <w:rtl/>
          <w:lang w:bidi="ar-SA"/>
        </w:rPr>
        <w:t xml:space="preserve">بينما </w:t>
      </w:r>
      <w:r w:rsidR="00835EFB">
        <w:rPr>
          <w:sz w:val="26"/>
          <w:szCs w:val="26"/>
          <w:rtl/>
          <w:lang w:bidi="ar-SA"/>
        </w:rPr>
        <w:t>المادة 4 باء من بروتوكول مونتريال</w:t>
      </w:r>
      <w:r w:rsidR="00835EFB">
        <w:rPr>
          <w:rFonts w:hint="cs"/>
          <w:sz w:val="26"/>
          <w:szCs w:val="26"/>
          <w:rtl/>
          <w:lang w:bidi="ar-SA"/>
        </w:rPr>
        <w:t xml:space="preserve"> لا تتطلب إنشاء نظام حصصص، فقد ثبت أن نظم الحصص ل</w:t>
      </w:r>
      <w:r w:rsidR="00835EFB">
        <w:rPr>
          <w:sz w:val="26"/>
          <w:szCs w:val="26"/>
          <w:rtl/>
          <w:lang w:bidi="ar-SA"/>
        </w:rPr>
        <w:t>لمواد الهيدروكلوروفلوروكربونية</w:t>
      </w:r>
      <w:r w:rsidR="00835EFB">
        <w:rPr>
          <w:rFonts w:hint="cs"/>
          <w:sz w:val="26"/>
          <w:szCs w:val="26"/>
          <w:rtl/>
          <w:lang w:bidi="ar-SA"/>
        </w:rPr>
        <w:t xml:space="preserve"> فعالة جدا في الرقابة على الواردات من هذه المواد وتيسر تلبية التزامات الامتثال بموجب بروتوكول مونتريال. وطبقا للخبرة المكتسبة حتى الآن، </w:t>
      </w:r>
      <w:r w:rsidR="0063387C">
        <w:rPr>
          <w:rFonts w:hint="cs"/>
          <w:sz w:val="26"/>
          <w:szCs w:val="26"/>
          <w:rtl/>
          <w:lang w:bidi="ar-SA"/>
        </w:rPr>
        <w:t xml:space="preserve">قد تنظر بلدان المادة 5 في تمديد نظم حصص </w:t>
      </w:r>
      <w:r w:rsidR="0063387C">
        <w:rPr>
          <w:sz w:val="26"/>
          <w:szCs w:val="26"/>
          <w:rtl/>
          <w:lang w:bidi="ar-SA"/>
        </w:rPr>
        <w:t>المواد الهيدروكلوروفلوروكربونية</w:t>
      </w:r>
      <w:r w:rsidR="0063387C">
        <w:rPr>
          <w:rFonts w:hint="cs"/>
          <w:sz w:val="26"/>
          <w:szCs w:val="26"/>
          <w:rtl/>
          <w:lang w:bidi="ar-SA"/>
        </w:rPr>
        <w:t xml:space="preserve"> إلى المواد ا</w:t>
      </w:r>
      <w:r w:rsidR="0063387C">
        <w:rPr>
          <w:sz w:val="26"/>
          <w:szCs w:val="26"/>
          <w:rtl/>
          <w:lang w:bidi="ar-SA"/>
        </w:rPr>
        <w:t>لهيدروفلوروكربون</w:t>
      </w:r>
      <w:r w:rsidR="0063387C">
        <w:rPr>
          <w:rFonts w:hint="cs"/>
          <w:sz w:val="26"/>
          <w:szCs w:val="26"/>
          <w:rtl/>
          <w:lang w:bidi="ar-SA"/>
        </w:rPr>
        <w:t>ية في أقرب وقت ممكن.</w:t>
      </w:r>
    </w:p>
    <w:p w:rsidR="00F85DB4" w:rsidRDefault="00E9020B" w:rsidP="00A50CE8">
      <w:pPr>
        <w:pStyle w:val="StyleHeader4Para4Left0Firstline0"/>
        <w:numPr>
          <w:ilvl w:val="0"/>
          <w:numId w:val="0"/>
        </w:numPr>
        <w:bidi/>
        <w:rPr>
          <w:sz w:val="26"/>
          <w:szCs w:val="26"/>
          <w:rtl/>
          <w:lang w:bidi="ar-SA"/>
        </w:rPr>
      </w:pPr>
      <w:r>
        <w:rPr>
          <w:rFonts w:hint="cs"/>
          <w:sz w:val="26"/>
          <w:szCs w:val="26"/>
          <w:rtl/>
          <w:lang w:bidi="ar-SA"/>
        </w:rPr>
        <w:t>25</w:t>
      </w:r>
      <w:r w:rsidR="00F85DB4" w:rsidRPr="00146A29">
        <w:rPr>
          <w:sz w:val="26"/>
          <w:szCs w:val="26"/>
          <w:rtl/>
          <w:lang w:bidi="ar-SA"/>
        </w:rPr>
        <w:t xml:space="preserve">- </w:t>
      </w:r>
      <w:r w:rsidR="007438D5" w:rsidRPr="00146A29">
        <w:rPr>
          <w:rFonts w:hint="cs"/>
          <w:sz w:val="26"/>
          <w:szCs w:val="26"/>
          <w:rtl/>
          <w:lang w:bidi="ar-SA"/>
        </w:rPr>
        <w:t xml:space="preserve">      </w:t>
      </w:r>
      <w:r w:rsidR="00A50CE8">
        <w:rPr>
          <w:rFonts w:hint="cs"/>
          <w:sz w:val="26"/>
          <w:szCs w:val="26"/>
          <w:rtl/>
          <w:lang w:bidi="ar-SA"/>
        </w:rPr>
        <w:t>وبالاضافة إلى ذلك، يمكن ل</w:t>
      </w:r>
      <w:r w:rsidR="00A50CE8">
        <w:rPr>
          <w:sz w:val="26"/>
          <w:szCs w:val="26"/>
          <w:rtl/>
          <w:lang w:bidi="ar-SA"/>
        </w:rPr>
        <w:t>بلدان المادة 5</w:t>
      </w:r>
      <w:r w:rsidR="00A50CE8">
        <w:rPr>
          <w:rFonts w:hint="cs"/>
          <w:sz w:val="26"/>
          <w:szCs w:val="26"/>
          <w:rtl/>
          <w:lang w:bidi="ar-SA"/>
        </w:rPr>
        <w:t xml:space="preserve"> النظر في وضع تدابير ناظمة أخرى لمنع النمو غير الخاضع للرقابة في استهلاك ا</w:t>
      </w:r>
      <w:r w:rsidR="00A50CE8">
        <w:rPr>
          <w:sz w:val="26"/>
          <w:szCs w:val="26"/>
          <w:rtl/>
          <w:lang w:bidi="ar-SA"/>
        </w:rPr>
        <w:t>لهيدروفلوروكربون</w:t>
      </w:r>
      <w:r w:rsidR="00A50CE8">
        <w:rPr>
          <w:rFonts w:hint="cs"/>
          <w:sz w:val="26"/>
          <w:szCs w:val="26"/>
          <w:rtl/>
          <w:lang w:bidi="ar-SA"/>
        </w:rPr>
        <w:t xml:space="preserve">، بما في ذلك الإبلاغ الاجبارى عن الواردات والصادرات من  </w:t>
      </w:r>
      <w:r w:rsidR="00A50CE8">
        <w:rPr>
          <w:sz w:val="26"/>
          <w:szCs w:val="26"/>
          <w:rtl/>
          <w:lang w:bidi="ar-SA"/>
        </w:rPr>
        <w:t>الهيدروفلوروكربون</w:t>
      </w:r>
      <w:r w:rsidR="00A50CE8">
        <w:rPr>
          <w:rFonts w:hint="cs"/>
          <w:sz w:val="26"/>
          <w:szCs w:val="26"/>
          <w:rtl/>
          <w:lang w:bidi="ar-SA"/>
        </w:rPr>
        <w:t xml:space="preserve"> وتسجيل استيراد معدات التبريد وتكييف الهواء القائمة على </w:t>
      </w:r>
      <w:r w:rsidR="00A50CE8">
        <w:rPr>
          <w:sz w:val="26"/>
          <w:szCs w:val="26"/>
          <w:rtl/>
          <w:lang w:bidi="ar-SA"/>
        </w:rPr>
        <w:t>الهيدروفلوروكربون</w:t>
      </w:r>
      <w:r w:rsidR="00A50CE8">
        <w:rPr>
          <w:rFonts w:hint="cs"/>
          <w:sz w:val="26"/>
          <w:szCs w:val="26"/>
          <w:rtl/>
          <w:lang w:bidi="ar-SA"/>
        </w:rPr>
        <w:t xml:space="preserve"> التى يمكن أن تستخدم في توقع الطلبات على </w:t>
      </w:r>
      <w:r w:rsidR="00A50CE8">
        <w:rPr>
          <w:sz w:val="26"/>
          <w:szCs w:val="26"/>
          <w:rtl/>
          <w:lang w:bidi="ar-SA"/>
        </w:rPr>
        <w:t>الهيدروفلوروكربون</w:t>
      </w:r>
      <w:r w:rsidR="00A50CE8">
        <w:rPr>
          <w:rFonts w:hint="cs"/>
          <w:sz w:val="26"/>
          <w:szCs w:val="26"/>
          <w:rtl/>
          <w:lang w:bidi="ar-SA"/>
        </w:rPr>
        <w:t xml:space="preserve"> للخدمة مثل المعدات؛ البدء في الرقابة لمنع إغراق السوق بمعدات </w:t>
      </w:r>
      <w:r w:rsidR="00A50CE8">
        <w:rPr>
          <w:sz w:val="26"/>
          <w:szCs w:val="26"/>
          <w:rtl/>
          <w:lang w:bidi="ar-SA"/>
        </w:rPr>
        <w:t>التبريد وتكييف الهواء</w:t>
      </w:r>
      <w:r w:rsidR="00A50CE8">
        <w:rPr>
          <w:rFonts w:hint="cs"/>
          <w:sz w:val="26"/>
          <w:szCs w:val="26"/>
          <w:rtl/>
          <w:lang w:bidi="ar-SA"/>
        </w:rPr>
        <w:t xml:space="preserve"> المستعملة التى يمكن أن تؤدى إلى استهلاك اكثر من </w:t>
      </w:r>
      <w:r w:rsidR="00B70EA1">
        <w:rPr>
          <w:rFonts w:hint="cs"/>
          <w:sz w:val="26"/>
          <w:szCs w:val="26"/>
          <w:rtl/>
          <w:lang w:bidi="ar-SA"/>
        </w:rPr>
        <w:t xml:space="preserve">المواد </w:t>
      </w:r>
      <w:r w:rsidR="00B70EA1">
        <w:rPr>
          <w:sz w:val="26"/>
          <w:szCs w:val="26"/>
          <w:rtl/>
          <w:lang w:bidi="ar-SA"/>
        </w:rPr>
        <w:t>الهيدروفلوروكربون</w:t>
      </w:r>
      <w:r w:rsidR="00B70EA1">
        <w:rPr>
          <w:rFonts w:hint="cs"/>
          <w:sz w:val="26"/>
          <w:szCs w:val="26"/>
          <w:rtl/>
          <w:lang w:bidi="ar-SA"/>
        </w:rPr>
        <w:t xml:space="preserve">ية؛ تيسير المساعدة في حظر الواردات من معدات </w:t>
      </w:r>
      <w:r w:rsidR="00B70EA1">
        <w:rPr>
          <w:sz w:val="26"/>
          <w:szCs w:val="26"/>
          <w:rtl/>
          <w:lang w:bidi="ar-SA"/>
        </w:rPr>
        <w:t>التبريد وتكييف الهواء</w:t>
      </w:r>
      <w:r w:rsidR="00B70EA1">
        <w:rPr>
          <w:rFonts w:hint="cs"/>
          <w:sz w:val="26"/>
          <w:szCs w:val="26"/>
          <w:rtl/>
          <w:lang w:bidi="ar-SA"/>
        </w:rPr>
        <w:t xml:space="preserve"> القائمة على </w:t>
      </w:r>
      <w:r w:rsidR="00B70EA1">
        <w:rPr>
          <w:sz w:val="26"/>
          <w:szCs w:val="26"/>
          <w:rtl/>
          <w:lang w:bidi="ar-SA"/>
        </w:rPr>
        <w:t>الهيدروفلوروكربون</w:t>
      </w:r>
      <w:r w:rsidR="00B70EA1">
        <w:rPr>
          <w:rFonts w:hint="cs"/>
          <w:sz w:val="26"/>
          <w:szCs w:val="26"/>
          <w:rtl/>
          <w:lang w:bidi="ar-SA"/>
        </w:rPr>
        <w:t xml:space="preserve"> التى يمكن أن تصبح قديمة (مثل، عندما تتاح بدائل </w:t>
      </w:r>
      <w:r w:rsidR="00B70EA1">
        <w:rPr>
          <w:sz w:val="26"/>
          <w:szCs w:val="26"/>
          <w:rtl/>
          <w:lang w:bidi="ar-SA"/>
        </w:rPr>
        <w:t xml:space="preserve">معدات التبريد وتكييف الهواء </w:t>
      </w:r>
      <w:r w:rsidR="00B70EA1">
        <w:rPr>
          <w:rFonts w:hint="cs"/>
          <w:sz w:val="26"/>
          <w:szCs w:val="26"/>
          <w:rtl/>
          <w:lang w:bidi="ar-SA"/>
        </w:rPr>
        <w:t xml:space="preserve">غير </w:t>
      </w:r>
      <w:r w:rsidR="00B70EA1">
        <w:rPr>
          <w:sz w:val="26"/>
          <w:szCs w:val="26"/>
          <w:rtl/>
          <w:lang w:bidi="ar-SA"/>
        </w:rPr>
        <w:t>القائمة على الهيدروفلوروكربون</w:t>
      </w:r>
      <w:r w:rsidR="00B70EA1">
        <w:rPr>
          <w:rFonts w:hint="cs"/>
          <w:sz w:val="26"/>
          <w:szCs w:val="26"/>
          <w:rtl/>
          <w:lang w:bidi="ar-SA"/>
        </w:rPr>
        <w:t>).</w:t>
      </w:r>
      <w:r w:rsidR="00B70EA1">
        <w:rPr>
          <w:rStyle w:val="FootnoteReference"/>
          <w:sz w:val="26"/>
          <w:szCs w:val="26"/>
          <w:rtl/>
          <w:lang w:bidi="ar-SA"/>
        </w:rPr>
        <w:footnoteReference w:id="25"/>
      </w:r>
    </w:p>
    <w:p w:rsidR="00903844" w:rsidRPr="00903844" w:rsidRDefault="00903844" w:rsidP="00903844">
      <w:pPr>
        <w:pStyle w:val="StyleHeader4Para4Left0Firstline0"/>
        <w:numPr>
          <w:ilvl w:val="0"/>
          <w:numId w:val="0"/>
        </w:numPr>
        <w:bidi/>
        <w:rPr>
          <w:b/>
          <w:bCs/>
          <w:sz w:val="26"/>
          <w:szCs w:val="26"/>
          <w:rtl/>
          <w:lang w:bidi="ar-SA"/>
        </w:rPr>
      </w:pPr>
      <w:r w:rsidRPr="00903844">
        <w:rPr>
          <w:rFonts w:hint="cs"/>
          <w:b/>
          <w:bCs/>
          <w:sz w:val="26"/>
          <w:szCs w:val="26"/>
          <w:rtl/>
          <w:lang w:bidi="ar-SA"/>
        </w:rPr>
        <w:t xml:space="preserve">مشروعات وأنشطة متعلقة بالخفض التدريجي للمواد </w:t>
      </w:r>
      <w:r w:rsidRPr="00903844">
        <w:rPr>
          <w:b/>
          <w:bCs/>
          <w:sz w:val="26"/>
          <w:szCs w:val="26"/>
          <w:rtl/>
          <w:lang w:bidi="ar-EG"/>
        </w:rPr>
        <w:t>الهيدروفلوروكربون</w:t>
      </w:r>
      <w:r w:rsidRPr="00903844">
        <w:rPr>
          <w:rFonts w:hint="cs"/>
          <w:b/>
          <w:bCs/>
          <w:sz w:val="26"/>
          <w:szCs w:val="26"/>
          <w:rtl/>
          <w:lang w:bidi="ar-EG"/>
        </w:rPr>
        <w:t>ية</w:t>
      </w:r>
    </w:p>
    <w:p w:rsidR="00F85DB4" w:rsidRDefault="00E9020B" w:rsidP="00FD242F">
      <w:pPr>
        <w:pStyle w:val="StyleHeader4Para4Left0Firstline0"/>
        <w:numPr>
          <w:ilvl w:val="0"/>
          <w:numId w:val="0"/>
        </w:numPr>
        <w:bidi/>
        <w:rPr>
          <w:sz w:val="26"/>
          <w:szCs w:val="26"/>
          <w:rtl/>
          <w:lang w:bidi="ar-SA"/>
        </w:rPr>
      </w:pPr>
      <w:r>
        <w:rPr>
          <w:rFonts w:hint="cs"/>
          <w:sz w:val="26"/>
          <w:szCs w:val="26"/>
          <w:rtl/>
          <w:lang w:bidi="ar-SA"/>
        </w:rPr>
        <w:t>26</w:t>
      </w:r>
      <w:r w:rsidR="00F85DB4" w:rsidRPr="00146A29">
        <w:rPr>
          <w:sz w:val="26"/>
          <w:szCs w:val="26"/>
          <w:rtl/>
          <w:lang w:bidi="ar-SA"/>
        </w:rPr>
        <w:t xml:space="preserve">- </w:t>
      </w:r>
      <w:r w:rsidR="0036612B" w:rsidRPr="00146A29">
        <w:rPr>
          <w:rFonts w:hint="cs"/>
          <w:sz w:val="26"/>
          <w:szCs w:val="26"/>
          <w:rtl/>
          <w:lang w:bidi="ar-SA"/>
        </w:rPr>
        <w:t xml:space="preserve">   </w:t>
      </w:r>
      <w:r w:rsidR="002D1FE0" w:rsidRPr="00146A29">
        <w:rPr>
          <w:rFonts w:hint="cs"/>
          <w:sz w:val="26"/>
          <w:szCs w:val="26"/>
          <w:rtl/>
          <w:lang w:bidi="ar-SA"/>
        </w:rPr>
        <w:t xml:space="preserve"> </w:t>
      </w:r>
      <w:r w:rsidR="000B7F72" w:rsidRPr="00146A29">
        <w:rPr>
          <w:rFonts w:hint="cs"/>
          <w:sz w:val="26"/>
          <w:szCs w:val="26"/>
          <w:rtl/>
          <w:lang w:bidi="ar-SA"/>
        </w:rPr>
        <w:t xml:space="preserve"> </w:t>
      </w:r>
      <w:r w:rsidR="0036612B" w:rsidRPr="00146A29">
        <w:rPr>
          <w:rFonts w:hint="cs"/>
          <w:sz w:val="26"/>
          <w:szCs w:val="26"/>
          <w:rtl/>
          <w:lang w:bidi="ar-SA"/>
        </w:rPr>
        <w:t xml:space="preserve">  </w:t>
      </w:r>
      <w:r w:rsidR="003A2AF7">
        <w:rPr>
          <w:rFonts w:hint="cs"/>
          <w:sz w:val="26"/>
          <w:szCs w:val="26"/>
          <w:rtl/>
          <w:lang w:bidi="ar-SA"/>
        </w:rPr>
        <w:t xml:space="preserve">خلال إعداد </w:t>
      </w:r>
      <w:r w:rsidR="00CD6B93">
        <w:rPr>
          <w:rFonts w:hint="cs"/>
          <w:sz w:val="26"/>
          <w:szCs w:val="26"/>
          <w:rtl/>
          <w:lang w:bidi="ar-SA"/>
        </w:rPr>
        <w:t xml:space="preserve">وتنفيذ خطط </w:t>
      </w:r>
      <w:r w:rsidR="00CD6B93">
        <w:rPr>
          <w:sz w:val="26"/>
          <w:szCs w:val="26"/>
          <w:rtl/>
          <w:lang w:bidi="ar-SA"/>
        </w:rPr>
        <w:t>الخفض التدريجى للهيدروفلوروكربون</w:t>
      </w:r>
      <w:r w:rsidR="00CD6B93">
        <w:rPr>
          <w:rFonts w:hint="cs"/>
          <w:sz w:val="26"/>
          <w:szCs w:val="26"/>
          <w:rtl/>
          <w:lang w:bidi="ar-SA"/>
        </w:rPr>
        <w:t xml:space="preserve">، سيكون الاستهلاك المتبقى من </w:t>
      </w:r>
      <w:r w:rsidR="00CD6B93">
        <w:rPr>
          <w:sz w:val="26"/>
          <w:szCs w:val="26"/>
          <w:rtl/>
          <w:lang w:bidi="ar-SA"/>
        </w:rPr>
        <w:t>المواد الهيدروكلوروفلوروكربونية</w:t>
      </w:r>
      <w:r w:rsidR="00CD6B93">
        <w:rPr>
          <w:rFonts w:hint="cs"/>
          <w:sz w:val="26"/>
          <w:szCs w:val="26"/>
          <w:rtl/>
          <w:lang w:bidi="ar-SA"/>
        </w:rPr>
        <w:t xml:space="preserve"> في معظم بلدان المادة 5 في قطاع خدمة التبريد، وهو القطاع </w:t>
      </w:r>
      <w:r w:rsidR="00FD242F">
        <w:rPr>
          <w:rFonts w:hint="cs"/>
          <w:sz w:val="26"/>
          <w:szCs w:val="26"/>
          <w:rtl/>
          <w:lang w:bidi="ar-SA"/>
        </w:rPr>
        <w:t>الذي</w:t>
      </w:r>
      <w:r w:rsidR="00CD6B93">
        <w:rPr>
          <w:rFonts w:hint="cs"/>
          <w:sz w:val="26"/>
          <w:szCs w:val="26"/>
          <w:rtl/>
          <w:lang w:bidi="ar-SA"/>
        </w:rPr>
        <w:t xml:space="preserve"> به أكبر استهلاك من المواد </w:t>
      </w:r>
      <w:r w:rsidR="00CD6B93">
        <w:rPr>
          <w:sz w:val="26"/>
          <w:szCs w:val="26"/>
          <w:rtl/>
          <w:lang w:bidi="ar-SA"/>
        </w:rPr>
        <w:t>الهيدروفلوروكربون</w:t>
      </w:r>
      <w:r w:rsidR="00CD6B93">
        <w:rPr>
          <w:rFonts w:hint="cs"/>
          <w:sz w:val="26"/>
          <w:szCs w:val="26"/>
          <w:rtl/>
          <w:lang w:bidi="ar-SA"/>
        </w:rPr>
        <w:t xml:space="preserve">ية (أى، القائم على عمليات المسح لبدائل المواد المستنفدة للأوزون المقدمة من قبل 119 بلدا من بلدان المادة 5، من المتوقع أن أكثر من 70 في المائة من استهلاك المواد </w:t>
      </w:r>
      <w:r w:rsidR="00CD6B93">
        <w:rPr>
          <w:sz w:val="26"/>
          <w:szCs w:val="26"/>
          <w:rtl/>
          <w:lang w:bidi="ar-SA"/>
        </w:rPr>
        <w:t>الهيدروفلوروكربون</w:t>
      </w:r>
      <w:r w:rsidR="00CD6B93">
        <w:rPr>
          <w:rFonts w:hint="cs"/>
          <w:sz w:val="26"/>
          <w:szCs w:val="26"/>
          <w:rtl/>
          <w:lang w:bidi="ar-SA"/>
        </w:rPr>
        <w:t xml:space="preserve">ية في بلدان غير </w:t>
      </w:r>
      <w:r w:rsidR="00FD242F">
        <w:rPr>
          <w:rFonts w:hint="cs"/>
          <w:sz w:val="26"/>
          <w:szCs w:val="26"/>
          <w:rtl/>
          <w:lang w:bidi="ar-SA"/>
        </w:rPr>
        <w:t>مستهلكة</w:t>
      </w:r>
      <w:r w:rsidR="00CD6B93">
        <w:rPr>
          <w:rFonts w:hint="cs"/>
          <w:sz w:val="26"/>
          <w:szCs w:val="26"/>
          <w:rtl/>
          <w:lang w:bidi="ar-SA"/>
        </w:rPr>
        <w:t xml:space="preserve"> لأحجام كبيرة وأكثر من 95 في المائة من الاستهلاك في بلدان </w:t>
      </w:r>
      <w:r w:rsidR="00FD242F">
        <w:rPr>
          <w:rFonts w:hint="cs"/>
          <w:sz w:val="26"/>
          <w:szCs w:val="26"/>
          <w:rtl/>
          <w:lang w:bidi="ar-SA"/>
        </w:rPr>
        <w:t>مستهلكة</w:t>
      </w:r>
      <w:r w:rsidR="00CD6B93">
        <w:rPr>
          <w:rFonts w:hint="cs"/>
          <w:sz w:val="26"/>
          <w:szCs w:val="26"/>
          <w:rtl/>
          <w:lang w:bidi="ar-SA"/>
        </w:rPr>
        <w:t xml:space="preserve"> </w:t>
      </w:r>
      <w:r w:rsidR="00FD242F">
        <w:rPr>
          <w:rFonts w:hint="cs"/>
          <w:sz w:val="26"/>
          <w:szCs w:val="26"/>
          <w:rtl/>
          <w:lang w:bidi="ar-SA"/>
        </w:rPr>
        <w:t>لأ</w:t>
      </w:r>
      <w:r w:rsidR="00CD6B93">
        <w:rPr>
          <w:rFonts w:hint="cs"/>
          <w:sz w:val="26"/>
          <w:szCs w:val="26"/>
          <w:rtl/>
          <w:lang w:bidi="ar-SA"/>
        </w:rPr>
        <w:t>حجام كبيرة سوف تستخدم في قطاع خدمة التبري</w:t>
      </w:r>
      <w:r w:rsidR="00DD584D">
        <w:rPr>
          <w:rFonts w:hint="cs"/>
          <w:sz w:val="26"/>
          <w:szCs w:val="26"/>
          <w:rtl/>
          <w:lang w:bidi="ar-SA"/>
        </w:rPr>
        <w:t>د</w:t>
      </w:r>
      <w:r w:rsidR="00CD6B93">
        <w:rPr>
          <w:rFonts w:hint="cs"/>
          <w:sz w:val="26"/>
          <w:szCs w:val="26"/>
          <w:rtl/>
          <w:lang w:bidi="ar-SA"/>
        </w:rPr>
        <w:t>).</w:t>
      </w:r>
      <w:r w:rsidR="00CD6B93">
        <w:rPr>
          <w:rStyle w:val="FootnoteReference"/>
          <w:sz w:val="26"/>
          <w:szCs w:val="26"/>
          <w:rtl/>
          <w:lang w:bidi="ar-SA"/>
        </w:rPr>
        <w:footnoteReference w:id="26"/>
      </w:r>
    </w:p>
    <w:p w:rsidR="00CB65D4" w:rsidRDefault="00E9020B" w:rsidP="0091319C">
      <w:pPr>
        <w:pStyle w:val="StyleHeader4Para4Left0Firstline0"/>
        <w:keepNext/>
        <w:keepLines/>
        <w:numPr>
          <w:ilvl w:val="0"/>
          <w:numId w:val="0"/>
        </w:numPr>
        <w:tabs>
          <w:tab w:val="clear" w:pos="2880"/>
          <w:tab w:val="left" w:pos="990"/>
        </w:tabs>
        <w:bidi/>
        <w:rPr>
          <w:sz w:val="26"/>
          <w:szCs w:val="26"/>
          <w:rtl/>
          <w:lang w:bidi="ar-SA"/>
        </w:rPr>
      </w:pPr>
      <w:r>
        <w:rPr>
          <w:rFonts w:hint="cs"/>
          <w:sz w:val="26"/>
          <w:szCs w:val="26"/>
          <w:rtl/>
          <w:lang w:bidi="ar-SA"/>
        </w:rPr>
        <w:lastRenderedPageBreak/>
        <w:t>27</w:t>
      </w:r>
      <w:r>
        <w:rPr>
          <w:rFonts w:hint="cs"/>
          <w:sz w:val="26"/>
          <w:szCs w:val="26"/>
          <w:rtl/>
          <w:lang w:bidi="ar-SA"/>
        </w:rPr>
        <w:tab/>
      </w:r>
      <w:r w:rsidR="00DD584D">
        <w:rPr>
          <w:rFonts w:hint="cs"/>
          <w:sz w:val="26"/>
          <w:szCs w:val="26"/>
          <w:rtl/>
          <w:lang w:bidi="ar-SA"/>
        </w:rPr>
        <w:t>وبناء على ذلك، ي</w:t>
      </w:r>
      <w:r w:rsidR="00DD584D">
        <w:rPr>
          <w:sz w:val="26"/>
          <w:szCs w:val="26"/>
          <w:rtl/>
          <w:lang w:bidi="ar-SA"/>
        </w:rPr>
        <w:t xml:space="preserve">مثل </w:t>
      </w:r>
      <w:r w:rsidR="00DD584D">
        <w:rPr>
          <w:sz w:val="26"/>
          <w:szCs w:val="26"/>
          <w:rtl/>
        </w:rPr>
        <w:t>الخفض التدريجى للمواد الهيدروفلوروكربونية</w:t>
      </w:r>
      <w:r w:rsidR="00DD584D">
        <w:rPr>
          <w:sz w:val="26"/>
          <w:szCs w:val="26"/>
          <w:rtl/>
          <w:lang w:bidi="ar-SA"/>
        </w:rPr>
        <w:t xml:space="preserve"> فرصة لبلدان المادة 5 لوضع استراتيجي</w:t>
      </w:r>
      <w:r w:rsidR="00DD584D">
        <w:rPr>
          <w:rFonts w:hint="cs"/>
          <w:sz w:val="26"/>
          <w:szCs w:val="26"/>
          <w:rtl/>
          <w:lang w:bidi="ar-SA"/>
        </w:rPr>
        <w:t>ات</w:t>
      </w:r>
      <w:r w:rsidR="00DD584D">
        <w:rPr>
          <w:sz w:val="26"/>
          <w:szCs w:val="26"/>
          <w:rtl/>
          <w:lang w:bidi="ar-SA"/>
        </w:rPr>
        <w:t xml:space="preserve"> </w:t>
      </w:r>
      <w:r w:rsidR="00DD584D">
        <w:rPr>
          <w:rFonts w:hint="cs"/>
          <w:sz w:val="26"/>
          <w:szCs w:val="26"/>
          <w:rtl/>
          <w:lang w:bidi="ar-SA"/>
        </w:rPr>
        <w:t>شاملة</w:t>
      </w:r>
      <w:r w:rsidR="00DD584D">
        <w:rPr>
          <w:sz w:val="26"/>
          <w:szCs w:val="26"/>
          <w:rtl/>
          <w:lang w:bidi="ar-SA"/>
        </w:rPr>
        <w:t xml:space="preserve"> وذات فاعلية للتكلفة </w:t>
      </w:r>
      <w:r w:rsidR="004F134C">
        <w:rPr>
          <w:rFonts w:hint="cs"/>
          <w:sz w:val="26"/>
          <w:szCs w:val="26"/>
          <w:rtl/>
          <w:lang w:bidi="ar-SA"/>
        </w:rPr>
        <w:t xml:space="preserve">وطويلة الأجل لقطاع خدمة التبريد، مع الأخذ في الاعتبار الإدارة الصحيحة لجميع سوائل التبريد المستخدمة، والحاجة لدعم المؤسسات والأطراف الفاعلة ذات العلاقة لضمان استبدال مستدام لسوائل التبريد المستنفدة للأوزون و/أو </w:t>
      </w:r>
      <w:r w:rsidR="004F134C">
        <w:rPr>
          <w:sz w:val="26"/>
          <w:szCs w:val="26"/>
          <w:rtl/>
          <w:lang w:bidi="ar-SA"/>
        </w:rPr>
        <w:t xml:space="preserve">ذات احتمالية احترار عالمى </w:t>
      </w:r>
      <w:r w:rsidR="004F134C">
        <w:rPr>
          <w:rFonts w:hint="cs"/>
          <w:sz w:val="26"/>
          <w:szCs w:val="26"/>
          <w:rtl/>
          <w:lang w:bidi="ar-SA"/>
        </w:rPr>
        <w:t xml:space="preserve">عالية بسوائل تبريد </w:t>
      </w:r>
      <w:r w:rsidR="004F134C">
        <w:rPr>
          <w:sz w:val="26"/>
          <w:szCs w:val="26"/>
          <w:rtl/>
          <w:lang w:bidi="ar-SA"/>
        </w:rPr>
        <w:t>ذات احتمالية احترار عالمى منخفضة</w:t>
      </w:r>
      <w:r w:rsidR="004F134C">
        <w:rPr>
          <w:rFonts w:hint="cs"/>
          <w:sz w:val="26"/>
          <w:szCs w:val="26"/>
          <w:rtl/>
          <w:lang w:bidi="ar-SA"/>
        </w:rPr>
        <w:t xml:space="preserve">. وسوف تساهم صياغة استراتيجية شاملة لإدارة سوائل التبريد لقطاع الخدمة ودعم وتعزيز البنية الأساسية والمؤسسات الحالية وتجنب (كلما كان ممكننا) استبدال التكنولوجيات القائمة على </w:t>
      </w:r>
      <w:r w:rsidR="004F134C">
        <w:rPr>
          <w:sz w:val="26"/>
          <w:szCs w:val="26"/>
          <w:rtl/>
          <w:lang w:bidi="ar-SA"/>
        </w:rPr>
        <w:t>الهيدروكلوروفلوروكربون</w:t>
      </w:r>
      <w:r w:rsidR="004F134C">
        <w:rPr>
          <w:rFonts w:hint="cs"/>
          <w:sz w:val="26"/>
          <w:szCs w:val="26"/>
          <w:rtl/>
          <w:lang w:bidi="ar-SA"/>
        </w:rPr>
        <w:t xml:space="preserve"> بتكنولوجيات قائمة على </w:t>
      </w:r>
      <w:r w:rsidR="004F134C">
        <w:rPr>
          <w:sz w:val="26"/>
          <w:szCs w:val="26"/>
          <w:rtl/>
        </w:rPr>
        <w:t>الهيدروفلوروكربون</w:t>
      </w:r>
      <w:r w:rsidR="004F134C">
        <w:rPr>
          <w:rFonts w:hint="cs"/>
          <w:sz w:val="26"/>
          <w:szCs w:val="26"/>
          <w:rtl/>
        </w:rPr>
        <w:t xml:space="preserve"> </w:t>
      </w:r>
      <w:r w:rsidR="004F134C">
        <w:rPr>
          <w:sz w:val="26"/>
          <w:szCs w:val="26"/>
          <w:rtl/>
          <w:lang w:bidi="ar-SA"/>
        </w:rPr>
        <w:t>ذات احتمالية احترار عالمى منخفضة</w:t>
      </w:r>
      <w:r w:rsidR="004F134C">
        <w:rPr>
          <w:rFonts w:hint="cs"/>
          <w:sz w:val="26"/>
          <w:szCs w:val="26"/>
          <w:rtl/>
          <w:lang w:bidi="ar-SA"/>
        </w:rPr>
        <w:t xml:space="preserve"> في خفض احتياجات الخدمة إلى المواد </w:t>
      </w:r>
      <w:r w:rsidR="004F134C">
        <w:rPr>
          <w:sz w:val="26"/>
          <w:szCs w:val="26"/>
          <w:rtl/>
        </w:rPr>
        <w:t>الهيدروفلوروكربونية</w:t>
      </w:r>
      <w:r w:rsidR="004F134C">
        <w:rPr>
          <w:rFonts w:hint="cs"/>
          <w:sz w:val="26"/>
          <w:szCs w:val="26"/>
          <w:rtl/>
        </w:rPr>
        <w:t xml:space="preserve"> </w:t>
      </w:r>
      <w:r w:rsidR="004F134C">
        <w:rPr>
          <w:sz w:val="26"/>
          <w:szCs w:val="26"/>
          <w:rtl/>
          <w:lang w:bidi="ar-SA"/>
        </w:rPr>
        <w:t xml:space="preserve">ذات احتمالية احترار عالمى </w:t>
      </w:r>
      <w:r w:rsidR="004F134C">
        <w:rPr>
          <w:rFonts w:hint="cs"/>
          <w:sz w:val="26"/>
          <w:szCs w:val="26"/>
          <w:rtl/>
          <w:lang w:bidi="ar-SA"/>
        </w:rPr>
        <w:t>عالية.</w:t>
      </w:r>
    </w:p>
    <w:p w:rsidR="00E9020B" w:rsidRDefault="00E9020B" w:rsidP="006F7625">
      <w:pPr>
        <w:pStyle w:val="StyleHeader4Para4Left0Firstline0"/>
        <w:numPr>
          <w:ilvl w:val="0"/>
          <w:numId w:val="0"/>
        </w:numPr>
        <w:tabs>
          <w:tab w:val="clear" w:pos="2880"/>
          <w:tab w:val="clear" w:pos="5760"/>
        </w:tabs>
        <w:bidi/>
        <w:rPr>
          <w:sz w:val="26"/>
          <w:szCs w:val="26"/>
          <w:rtl/>
          <w:lang w:bidi="ar-SA"/>
        </w:rPr>
      </w:pPr>
      <w:r>
        <w:rPr>
          <w:rFonts w:hint="cs"/>
          <w:sz w:val="26"/>
          <w:szCs w:val="26"/>
          <w:rtl/>
          <w:lang w:bidi="ar-SA"/>
        </w:rPr>
        <w:t>28</w:t>
      </w:r>
      <w:r>
        <w:rPr>
          <w:rFonts w:hint="cs"/>
          <w:sz w:val="26"/>
          <w:szCs w:val="26"/>
          <w:rtl/>
          <w:lang w:bidi="ar-SA"/>
        </w:rPr>
        <w:tab/>
      </w:r>
      <w:r w:rsidR="006F7625">
        <w:rPr>
          <w:rFonts w:hint="cs"/>
          <w:sz w:val="26"/>
          <w:szCs w:val="26"/>
          <w:rtl/>
          <w:lang w:bidi="ar-SA"/>
        </w:rPr>
        <w:t xml:space="preserve">تشمل، من بين أمور أخرى، المسائل التى ستحتاج إليها </w:t>
      </w:r>
      <w:r w:rsidR="006F7625">
        <w:rPr>
          <w:sz w:val="26"/>
          <w:szCs w:val="26"/>
          <w:rtl/>
          <w:lang w:bidi="ar-SA"/>
        </w:rPr>
        <w:t>بلدان المادة 5</w:t>
      </w:r>
      <w:r w:rsidR="006F7625">
        <w:rPr>
          <w:rFonts w:hint="cs"/>
          <w:sz w:val="26"/>
          <w:szCs w:val="26"/>
          <w:rtl/>
          <w:lang w:bidi="ar-SA"/>
        </w:rPr>
        <w:t xml:space="preserve"> التى تعتبرها ذات علاقة خاصة بقطاع خدمة التبريد:</w:t>
      </w:r>
    </w:p>
    <w:p w:rsidR="00903844" w:rsidRDefault="00903844" w:rsidP="006F7625">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lang w:bidi="ar-SA"/>
        </w:rPr>
        <w:t>(أ)</w:t>
      </w:r>
      <w:r>
        <w:rPr>
          <w:rFonts w:hint="cs"/>
          <w:sz w:val="26"/>
          <w:szCs w:val="26"/>
          <w:rtl/>
          <w:lang w:bidi="ar-SA"/>
        </w:rPr>
        <w:tab/>
      </w:r>
      <w:r w:rsidR="006F7625">
        <w:rPr>
          <w:rFonts w:hint="cs"/>
          <w:sz w:val="26"/>
          <w:szCs w:val="26"/>
          <w:rtl/>
          <w:lang w:bidi="ar-SA"/>
        </w:rPr>
        <w:t xml:space="preserve">تحديد وتكييف الأوضاع المحلية وتنفيذ المعايير والمدونات والقوعد ذات العلاقة التى تيسر الاعتماد الآمن وتشغيل وخدمة التكنولوجيات وسوائل التبريد البديلة </w:t>
      </w:r>
      <w:r w:rsidR="006F7625">
        <w:rPr>
          <w:sz w:val="26"/>
          <w:szCs w:val="26"/>
          <w:rtl/>
          <w:lang w:bidi="ar-SA"/>
        </w:rPr>
        <w:t>ذات احتمالية احترار عالمى منخفضة</w:t>
      </w:r>
      <w:r w:rsidR="006F7625">
        <w:rPr>
          <w:rFonts w:hint="cs"/>
          <w:sz w:val="26"/>
          <w:szCs w:val="26"/>
          <w:rtl/>
          <w:lang w:bidi="ar-SA"/>
        </w:rPr>
        <w:t>؛</w:t>
      </w:r>
    </w:p>
    <w:p w:rsidR="006F7625" w:rsidRDefault="006F7625" w:rsidP="00EC29C6">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lang w:bidi="ar-SA"/>
        </w:rPr>
        <w:t>(ب)</w:t>
      </w:r>
      <w:r>
        <w:rPr>
          <w:rFonts w:hint="cs"/>
          <w:sz w:val="26"/>
          <w:szCs w:val="26"/>
          <w:rtl/>
          <w:lang w:bidi="ar-SA"/>
        </w:rPr>
        <w:tab/>
        <w:t xml:space="preserve">وضع إطار ناظم لإدارة سوائل التبريد بما في ذلك، من بين أمور أخرى، إصدار شهادات للتقنيين والترخيص لخدمة الشركات/الورش وتدابير لدعم برامج استرداد وإعادة دوران </w:t>
      </w:r>
      <w:r w:rsidR="00EC29C6">
        <w:rPr>
          <w:rFonts w:hint="cs"/>
          <w:sz w:val="26"/>
          <w:szCs w:val="26"/>
          <w:rtl/>
          <w:lang w:bidi="ar-SA"/>
        </w:rPr>
        <w:t>واستخلاص</w:t>
      </w:r>
      <w:r>
        <w:rPr>
          <w:rFonts w:hint="cs"/>
          <w:sz w:val="26"/>
          <w:szCs w:val="26"/>
          <w:rtl/>
          <w:lang w:bidi="ar-SA"/>
        </w:rPr>
        <w:t xml:space="preserve"> سوائل التبريد (مثل، </w:t>
      </w:r>
      <w:r w:rsidR="00337850">
        <w:rPr>
          <w:rFonts w:hint="cs"/>
          <w:sz w:val="26"/>
          <w:szCs w:val="26"/>
          <w:rtl/>
          <w:lang w:bidi="ar-SA"/>
        </w:rPr>
        <w:t>الرقابة على التنفيس</w:t>
      </w:r>
      <w:r>
        <w:rPr>
          <w:rFonts w:hint="cs"/>
          <w:sz w:val="26"/>
          <w:szCs w:val="26"/>
          <w:rtl/>
          <w:lang w:bidi="ar-SA"/>
        </w:rPr>
        <w:t xml:space="preserve"> </w:t>
      </w:r>
      <w:r w:rsidR="00337850">
        <w:rPr>
          <w:rFonts w:hint="cs"/>
          <w:sz w:val="26"/>
          <w:szCs w:val="26"/>
          <w:rtl/>
          <w:lang w:bidi="ar-SA"/>
        </w:rPr>
        <w:t>المتعمد</w:t>
      </w:r>
      <w:r>
        <w:rPr>
          <w:rFonts w:hint="cs"/>
          <w:sz w:val="26"/>
          <w:szCs w:val="26"/>
          <w:rtl/>
          <w:lang w:bidi="ar-SA"/>
        </w:rPr>
        <w:t xml:space="preserve"> لسوائل التبريد</w:t>
      </w:r>
      <w:r w:rsidR="00337850">
        <w:rPr>
          <w:rFonts w:hint="cs"/>
          <w:sz w:val="26"/>
          <w:szCs w:val="26"/>
          <w:rtl/>
          <w:lang w:bidi="ar-SA"/>
        </w:rPr>
        <w:t>) ووضع البطاقات والتسجيل والإبلاغ والإنفاذ وأدوات الرصد وبناء القدرات لجميع الأطراف الفاعلة ذات الصلة؛</w:t>
      </w:r>
    </w:p>
    <w:p w:rsidR="00337850" w:rsidRDefault="00337850" w:rsidP="00956D75">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lang w:bidi="ar-SA"/>
        </w:rPr>
        <w:t>(ج)</w:t>
      </w:r>
      <w:r>
        <w:rPr>
          <w:rFonts w:hint="cs"/>
          <w:sz w:val="26"/>
          <w:szCs w:val="26"/>
          <w:rtl/>
          <w:lang w:bidi="ar-SA"/>
        </w:rPr>
        <w:tab/>
        <w:t>استعراض المناهج الدراسية لبرامج التدريب لموظفى الجمارك وإنفاذ القانون لتناول جميع الالتزامات بموجب بروتوكول مونتريال؛ وضع منهج دراسي وبرام</w:t>
      </w:r>
      <w:r w:rsidR="00956D75">
        <w:rPr>
          <w:rFonts w:hint="cs"/>
          <w:sz w:val="26"/>
          <w:szCs w:val="26"/>
          <w:rtl/>
          <w:lang w:bidi="ar-SA"/>
        </w:rPr>
        <w:t>ج</w:t>
      </w:r>
      <w:r>
        <w:rPr>
          <w:rFonts w:hint="cs"/>
          <w:sz w:val="26"/>
          <w:szCs w:val="26"/>
          <w:rtl/>
          <w:lang w:bidi="ar-SA"/>
        </w:rPr>
        <w:t xml:space="preserve"> تدريب مشتركة يمكن تحديثها حسب ما يطلب؛</w:t>
      </w:r>
    </w:p>
    <w:p w:rsidR="00337850" w:rsidRDefault="00337850" w:rsidP="004623B2">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lang w:bidi="ar-SA"/>
        </w:rPr>
        <w:t>(د)</w:t>
      </w:r>
      <w:r>
        <w:rPr>
          <w:rFonts w:hint="cs"/>
          <w:sz w:val="26"/>
          <w:szCs w:val="26"/>
          <w:rtl/>
          <w:lang w:bidi="ar-SA"/>
        </w:rPr>
        <w:tab/>
        <w:t xml:space="preserve">دعم قدرة نظم التدريب المهنى وهيئات </w:t>
      </w:r>
      <w:r w:rsidR="004623B2">
        <w:rPr>
          <w:rFonts w:hint="cs"/>
          <w:sz w:val="26"/>
          <w:szCs w:val="26"/>
          <w:rtl/>
          <w:lang w:bidi="ar-SA"/>
        </w:rPr>
        <w:t>إ</w:t>
      </w:r>
      <w:r>
        <w:rPr>
          <w:rFonts w:hint="cs"/>
          <w:sz w:val="26"/>
          <w:szCs w:val="26"/>
          <w:rtl/>
          <w:lang w:bidi="ar-SA"/>
        </w:rPr>
        <w:t xml:space="preserve">صدار الشهادات </w:t>
      </w:r>
      <w:r w:rsidR="004623B2">
        <w:rPr>
          <w:rFonts w:hint="cs"/>
          <w:sz w:val="26"/>
          <w:szCs w:val="26"/>
          <w:rtl/>
          <w:lang w:bidi="ar-SA"/>
        </w:rPr>
        <w:t>من خلال استعراض المقررات الدراسية لبرامج تدريب تقنيي التبريد بما في ذلك المسائل المتعلقة بخفض إنبعاثات غازات التبريد في الجو وآخر تطورات التكنولوجيا وتناول مسائل السلامة المتعلقة بقابلية اشتعال و/أو سمية سوائل التبريد المستخدمة؛</w:t>
      </w:r>
    </w:p>
    <w:p w:rsidR="004623B2" w:rsidRDefault="004623B2" w:rsidP="00A57B34">
      <w:pPr>
        <w:pStyle w:val="StyleHeader4Para4Left0Firstline0"/>
        <w:numPr>
          <w:ilvl w:val="0"/>
          <w:numId w:val="0"/>
        </w:numPr>
        <w:tabs>
          <w:tab w:val="clear" w:pos="2880"/>
          <w:tab w:val="clear" w:pos="5760"/>
        </w:tabs>
        <w:bidi/>
        <w:ind w:left="1440" w:hanging="720"/>
        <w:rPr>
          <w:sz w:val="26"/>
          <w:szCs w:val="26"/>
          <w:rtl/>
        </w:rPr>
      </w:pPr>
      <w:r>
        <w:rPr>
          <w:rFonts w:hint="cs"/>
          <w:sz w:val="26"/>
          <w:szCs w:val="26"/>
          <w:rtl/>
          <w:lang w:bidi="ar-SA"/>
        </w:rPr>
        <w:t>(هـ)</w:t>
      </w:r>
      <w:r>
        <w:rPr>
          <w:rFonts w:hint="cs"/>
          <w:sz w:val="26"/>
          <w:szCs w:val="26"/>
          <w:rtl/>
          <w:lang w:bidi="ar-SA"/>
        </w:rPr>
        <w:tab/>
      </w:r>
      <w:r w:rsidR="0036377E">
        <w:rPr>
          <w:rFonts w:hint="cs"/>
          <w:sz w:val="26"/>
          <w:szCs w:val="26"/>
          <w:rtl/>
          <w:lang w:bidi="ar-SA"/>
        </w:rPr>
        <w:t xml:space="preserve">وضع استراتيجية (أو دعمها إذا كانت موجودة) احتواء سوائل تبريد مستدامة ذاتيا تنظر، من بين جملة أمور، في: </w:t>
      </w:r>
      <w:r w:rsidR="008A28CA">
        <w:rPr>
          <w:rFonts w:hint="cs"/>
          <w:sz w:val="26"/>
          <w:szCs w:val="26"/>
          <w:rtl/>
          <w:lang w:bidi="ar-SA"/>
        </w:rPr>
        <w:t xml:space="preserve">قدرة المعدات والمكونات المساعدة على </w:t>
      </w:r>
      <w:r w:rsidR="008A28CA">
        <w:rPr>
          <w:sz w:val="26"/>
          <w:szCs w:val="26"/>
          <w:rtl/>
          <w:lang w:bidi="ar-SA"/>
        </w:rPr>
        <w:t xml:space="preserve">استرداد </w:t>
      </w:r>
      <w:r w:rsidR="008A28CA">
        <w:rPr>
          <w:rFonts w:hint="cs"/>
          <w:sz w:val="26"/>
          <w:szCs w:val="26"/>
          <w:rtl/>
          <w:lang w:bidi="ar-SA"/>
        </w:rPr>
        <w:t>أ</w:t>
      </w:r>
      <w:r w:rsidR="008A28CA">
        <w:rPr>
          <w:sz w:val="26"/>
          <w:szCs w:val="26"/>
          <w:rtl/>
          <w:lang w:bidi="ar-SA"/>
        </w:rPr>
        <w:t>و</w:t>
      </w:r>
      <w:r w:rsidR="008A28CA">
        <w:rPr>
          <w:rFonts w:hint="cs"/>
          <w:sz w:val="26"/>
          <w:szCs w:val="26"/>
          <w:rtl/>
          <w:lang w:bidi="ar-SA"/>
        </w:rPr>
        <w:t xml:space="preserve"> </w:t>
      </w:r>
      <w:r w:rsidR="008A28CA">
        <w:rPr>
          <w:sz w:val="26"/>
          <w:szCs w:val="26"/>
          <w:rtl/>
          <w:lang w:bidi="ar-SA"/>
        </w:rPr>
        <w:t xml:space="preserve">إعادة دوران </w:t>
      </w:r>
      <w:r w:rsidR="008A28CA">
        <w:rPr>
          <w:rFonts w:hint="cs"/>
          <w:sz w:val="26"/>
          <w:szCs w:val="26"/>
          <w:rtl/>
          <w:lang w:bidi="ar-SA"/>
        </w:rPr>
        <w:t>أ</w:t>
      </w:r>
      <w:r w:rsidR="008A28CA">
        <w:rPr>
          <w:sz w:val="26"/>
          <w:szCs w:val="26"/>
          <w:rtl/>
          <w:lang w:bidi="ar-SA"/>
        </w:rPr>
        <w:t>و</w:t>
      </w:r>
      <w:r w:rsidR="008A28CA">
        <w:rPr>
          <w:rFonts w:hint="cs"/>
          <w:sz w:val="26"/>
          <w:szCs w:val="26"/>
          <w:rtl/>
          <w:lang w:bidi="ar-SA"/>
        </w:rPr>
        <w:t xml:space="preserve"> </w:t>
      </w:r>
      <w:r w:rsidR="00A57B34">
        <w:rPr>
          <w:rFonts w:hint="cs"/>
          <w:sz w:val="26"/>
          <w:szCs w:val="26"/>
          <w:rtl/>
          <w:lang w:bidi="ar-SA"/>
        </w:rPr>
        <w:t>استخلاص</w:t>
      </w:r>
      <w:r w:rsidR="008A28CA">
        <w:rPr>
          <w:rFonts w:hint="cs"/>
          <w:sz w:val="26"/>
          <w:szCs w:val="26"/>
          <w:rtl/>
          <w:lang w:bidi="ar-SA"/>
        </w:rPr>
        <w:t xml:space="preserve"> </w:t>
      </w:r>
      <w:r w:rsidR="00A57B34">
        <w:rPr>
          <w:rFonts w:hint="cs"/>
          <w:sz w:val="26"/>
          <w:szCs w:val="26"/>
          <w:rtl/>
          <w:lang w:bidi="ar-SA"/>
        </w:rPr>
        <w:t xml:space="preserve">كل من </w:t>
      </w:r>
      <w:r w:rsidR="008A28CA">
        <w:rPr>
          <w:rFonts w:hint="cs"/>
          <w:sz w:val="26"/>
          <w:szCs w:val="26"/>
          <w:rtl/>
          <w:lang w:bidi="ar-SA"/>
        </w:rPr>
        <w:t xml:space="preserve">المواد </w:t>
      </w:r>
      <w:r w:rsidR="008A28CA">
        <w:rPr>
          <w:sz w:val="26"/>
          <w:szCs w:val="26"/>
          <w:rtl/>
          <w:lang w:bidi="ar-SA"/>
        </w:rPr>
        <w:t>الهيدروكلوروفلوروكربون</w:t>
      </w:r>
      <w:r w:rsidR="008A28CA">
        <w:rPr>
          <w:rFonts w:hint="cs"/>
          <w:sz w:val="26"/>
          <w:szCs w:val="26"/>
          <w:rtl/>
          <w:lang w:bidi="ar-SA"/>
        </w:rPr>
        <w:t>ية و</w:t>
      </w:r>
      <w:r w:rsidR="008A28CA">
        <w:rPr>
          <w:sz w:val="26"/>
          <w:szCs w:val="26"/>
          <w:rtl/>
          <w:lang w:bidi="ar-SA"/>
        </w:rPr>
        <w:t xml:space="preserve">المواد </w:t>
      </w:r>
      <w:r w:rsidR="008A28CA">
        <w:rPr>
          <w:sz w:val="26"/>
          <w:szCs w:val="26"/>
          <w:rtl/>
        </w:rPr>
        <w:t>الهيدروفلوروكربونية</w:t>
      </w:r>
      <w:r w:rsidR="008A28CA">
        <w:rPr>
          <w:rFonts w:hint="cs"/>
          <w:sz w:val="26"/>
          <w:szCs w:val="26"/>
          <w:rtl/>
        </w:rPr>
        <w:t xml:space="preserve">؛ الإدارة الصحيحة لسوائل التبريد </w:t>
      </w:r>
      <w:r w:rsidR="00A57B34">
        <w:rPr>
          <w:rFonts w:hint="cs"/>
          <w:sz w:val="26"/>
          <w:szCs w:val="26"/>
          <w:rtl/>
        </w:rPr>
        <w:t>المستردة</w:t>
      </w:r>
      <w:r w:rsidR="008A28CA">
        <w:rPr>
          <w:rFonts w:hint="cs"/>
          <w:sz w:val="26"/>
          <w:szCs w:val="26"/>
          <w:rtl/>
        </w:rPr>
        <w:t xml:space="preserve"> غير القابلة للاستعمال؛ تحليل فوائد وتحديات الأنواع المختلفة من سوائل التبريد المستردة والمعاد دورانها </w:t>
      </w:r>
      <w:r w:rsidR="00A57B34">
        <w:rPr>
          <w:rFonts w:hint="cs"/>
          <w:sz w:val="26"/>
          <w:szCs w:val="26"/>
          <w:rtl/>
        </w:rPr>
        <w:t>والمستخلصة</w:t>
      </w:r>
      <w:r w:rsidR="008A28CA">
        <w:rPr>
          <w:rFonts w:hint="cs"/>
          <w:sz w:val="26"/>
          <w:szCs w:val="26"/>
          <w:rtl/>
        </w:rPr>
        <w:t xml:space="preserve">؛ تقييم الجدوى الاقتصادية لمرافق </w:t>
      </w:r>
      <w:r w:rsidR="00A57B34">
        <w:rPr>
          <w:rFonts w:hint="cs"/>
          <w:sz w:val="26"/>
          <w:szCs w:val="26"/>
          <w:rtl/>
        </w:rPr>
        <w:t>الاستخلاص</w:t>
      </w:r>
      <w:r w:rsidR="008A28CA">
        <w:rPr>
          <w:rFonts w:hint="cs"/>
          <w:sz w:val="26"/>
          <w:szCs w:val="26"/>
          <w:rtl/>
        </w:rPr>
        <w:t>؛</w:t>
      </w:r>
    </w:p>
    <w:p w:rsidR="008A28CA" w:rsidRDefault="008A28CA" w:rsidP="008A28CA">
      <w:pPr>
        <w:pStyle w:val="StyleHeader4Para4Left0Firstline0"/>
        <w:numPr>
          <w:ilvl w:val="0"/>
          <w:numId w:val="0"/>
        </w:numPr>
        <w:tabs>
          <w:tab w:val="clear" w:pos="2880"/>
          <w:tab w:val="clear" w:pos="5760"/>
        </w:tabs>
        <w:bidi/>
        <w:ind w:left="1440" w:hanging="720"/>
        <w:rPr>
          <w:sz w:val="26"/>
          <w:szCs w:val="26"/>
          <w:rtl/>
        </w:rPr>
      </w:pPr>
      <w:r>
        <w:rPr>
          <w:rFonts w:hint="cs"/>
          <w:sz w:val="26"/>
          <w:szCs w:val="26"/>
          <w:rtl/>
        </w:rPr>
        <w:t>(و)</w:t>
      </w:r>
      <w:r>
        <w:rPr>
          <w:rFonts w:hint="cs"/>
          <w:sz w:val="26"/>
          <w:szCs w:val="26"/>
          <w:rtl/>
        </w:rPr>
        <w:tab/>
        <w:t>تعزيز الدعم التقنى للقطاع الفرعى للتجميع والتركيب والشحن الأولى لأنه يمكن أن يؤثر على استخدام تكنولوجيات التبريد؛</w:t>
      </w:r>
    </w:p>
    <w:p w:rsidR="008A28CA" w:rsidRDefault="00721471" w:rsidP="008A28CA">
      <w:pPr>
        <w:pStyle w:val="StyleHeader4Para4Left0Firstline0"/>
        <w:numPr>
          <w:ilvl w:val="0"/>
          <w:numId w:val="0"/>
        </w:numPr>
        <w:tabs>
          <w:tab w:val="clear" w:pos="2880"/>
          <w:tab w:val="clear" w:pos="5760"/>
        </w:tabs>
        <w:bidi/>
        <w:ind w:left="1440" w:hanging="720"/>
        <w:rPr>
          <w:sz w:val="26"/>
          <w:szCs w:val="26"/>
          <w:rtl/>
        </w:rPr>
      </w:pPr>
      <w:r>
        <w:rPr>
          <w:rFonts w:hint="cs"/>
          <w:sz w:val="26"/>
          <w:szCs w:val="26"/>
          <w:rtl/>
        </w:rPr>
        <w:t>(ز)</w:t>
      </w:r>
      <w:r>
        <w:rPr>
          <w:rFonts w:hint="cs"/>
          <w:sz w:val="26"/>
          <w:szCs w:val="26"/>
          <w:rtl/>
        </w:rPr>
        <w:tab/>
        <w:t xml:space="preserve">دعم روابط التبريد وتكييف الهواء وضمان اشتراكها في تنفيذ الأنشطة والترويج للممارسات السليمة للأسواق المحلية؛ </w:t>
      </w:r>
      <w:r w:rsidR="004A5C82">
        <w:rPr>
          <w:rFonts w:hint="cs"/>
          <w:sz w:val="26"/>
          <w:szCs w:val="26"/>
          <w:rtl/>
        </w:rPr>
        <w:t>تقييم الاستدامة طويلة الأجل للأنشطة المنفذة في قطاع خدمة التبريد من خلال نماذج أعمال و/أو موارد اضافية؛</w:t>
      </w:r>
    </w:p>
    <w:p w:rsidR="004A5C82" w:rsidRDefault="00C85D18" w:rsidP="004A5C82">
      <w:pPr>
        <w:pStyle w:val="StyleHeader4Para4Left0Firstline0"/>
        <w:numPr>
          <w:ilvl w:val="0"/>
          <w:numId w:val="0"/>
        </w:numPr>
        <w:tabs>
          <w:tab w:val="clear" w:pos="2880"/>
          <w:tab w:val="clear" w:pos="5760"/>
        </w:tabs>
        <w:bidi/>
        <w:ind w:left="1440" w:hanging="720"/>
        <w:rPr>
          <w:sz w:val="26"/>
          <w:szCs w:val="26"/>
          <w:rtl/>
          <w:lang w:bidi="ar-SA"/>
        </w:rPr>
      </w:pPr>
      <w:r>
        <w:rPr>
          <w:rFonts w:hint="cs"/>
          <w:sz w:val="26"/>
          <w:szCs w:val="26"/>
          <w:rtl/>
        </w:rPr>
        <w:t>(ح)</w:t>
      </w:r>
      <w:r>
        <w:rPr>
          <w:rFonts w:hint="cs"/>
          <w:sz w:val="26"/>
          <w:szCs w:val="26"/>
          <w:rtl/>
        </w:rPr>
        <w:tab/>
        <w:t>استخدام أدوات الرصد والإبلاغ لضمان قياس آثار الأنشطة والبرامج في قطاع الخدمة ووضع دليل لقطاع الخدمة يشمل تقنيين مرخص لهم ومؤهلين وشركات ومراكز تدريب وموزعين لسوائل التبريد والمعدات؛ استخدام المنتجات العالمية التى طورها برنامج المساعدة على الامتثال لليونيب ومنظمات دولية أخرى لمساعدة قطاع خدمة التبريد.</w:t>
      </w:r>
    </w:p>
    <w:p w:rsidR="00F85DB4" w:rsidRDefault="002D1FE0" w:rsidP="00F421EF">
      <w:pPr>
        <w:pStyle w:val="StyleHeader4Para4Left0Firstline0"/>
        <w:numPr>
          <w:ilvl w:val="0"/>
          <w:numId w:val="0"/>
        </w:numPr>
        <w:tabs>
          <w:tab w:val="clear" w:pos="2880"/>
          <w:tab w:val="left" w:pos="810"/>
        </w:tabs>
        <w:bidi/>
        <w:rPr>
          <w:sz w:val="26"/>
          <w:szCs w:val="26"/>
          <w:rtl/>
          <w:lang w:bidi="ar-SA"/>
        </w:rPr>
      </w:pPr>
      <w:r w:rsidRPr="00146A29">
        <w:rPr>
          <w:sz w:val="26"/>
          <w:szCs w:val="26"/>
          <w:rtl/>
          <w:lang w:bidi="ar-SA"/>
        </w:rPr>
        <w:lastRenderedPageBreak/>
        <w:t>2</w:t>
      </w:r>
      <w:r w:rsidR="00E9020B">
        <w:rPr>
          <w:rFonts w:hint="cs"/>
          <w:sz w:val="26"/>
          <w:szCs w:val="26"/>
          <w:rtl/>
          <w:lang w:bidi="ar-SA"/>
        </w:rPr>
        <w:t>9</w:t>
      </w:r>
      <w:r w:rsidR="00534B33">
        <w:rPr>
          <w:rFonts w:hint="cs"/>
          <w:sz w:val="26"/>
          <w:szCs w:val="26"/>
          <w:rtl/>
          <w:lang w:bidi="ar-SA"/>
        </w:rPr>
        <w:tab/>
        <w:t xml:space="preserve">بالنسبة </w:t>
      </w:r>
      <w:r w:rsidR="00F421EF">
        <w:rPr>
          <w:rFonts w:hint="cs"/>
          <w:sz w:val="26"/>
          <w:szCs w:val="26"/>
          <w:rtl/>
          <w:lang w:bidi="ar-SA"/>
        </w:rPr>
        <w:t>لمعظم</w:t>
      </w:r>
      <w:r w:rsidR="00534B33">
        <w:rPr>
          <w:rFonts w:hint="cs"/>
          <w:sz w:val="26"/>
          <w:szCs w:val="26"/>
          <w:rtl/>
          <w:lang w:bidi="ar-SA"/>
        </w:rPr>
        <w:t xml:space="preserve"> 50 بلدا من بلدان المادة 5 ذات شركات تصنيع قائمة على </w:t>
      </w:r>
      <w:r w:rsidR="00534B33">
        <w:rPr>
          <w:sz w:val="26"/>
          <w:szCs w:val="26"/>
          <w:rtl/>
          <w:lang w:bidi="ar-SA"/>
        </w:rPr>
        <w:t>الهيدروكلوروفلوروكربون</w:t>
      </w:r>
      <w:r w:rsidR="00534B33">
        <w:rPr>
          <w:rFonts w:hint="cs"/>
          <w:sz w:val="26"/>
          <w:szCs w:val="26"/>
          <w:rtl/>
          <w:lang w:bidi="ar-SA"/>
        </w:rPr>
        <w:t xml:space="preserve">، </w:t>
      </w:r>
      <w:r w:rsidR="00F421EF">
        <w:rPr>
          <w:rFonts w:hint="cs"/>
          <w:sz w:val="26"/>
          <w:szCs w:val="26"/>
          <w:rtl/>
          <w:lang w:bidi="ar-SA"/>
        </w:rPr>
        <w:t xml:space="preserve"> أقد زيل </w:t>
      </w:r>
      <w:r w:rsidR="00534B33">
        <w:rPr>
          <w:rFonts w:hint="cs"/>
          <w:sz w:val="26"/>
          <w:szCs w:val="26"/>
          <w:rtl/>
          <w:lang w:bidi="ar-SA"/>
        </w:rPr>
        <w:t xml:space="preserve">استخدام المواد </w:t>
      </w:r>
      <w:r w:rsidR="00534B33">
        <w:rPr>
          <w:sz w:val="26"/>
          <w:szCs w:val="26"/>
          <w:rtl/>
          <w:lang w:bidi="ar-SA"/>
        </w:rPr>
        <w:t>الهيدروكلوروفلوروكربون</w:t>
      </w:r>
      <w:r w:rsidR="00534B33">
        <w:rPr>
          <w:rFonts w:hint="cs"/>
          <w:sz w:val="26"/>
          <w:szCs w:val="26"/>
          <w:rtl/>
          <w:lang w:bidi="ar-SA"/>
        </w:rPr>
        <w:t xml:space="preserve">ية في قطاع التصنيع أو </w:t>
      </w:r>
      <w:r w:rsidR="00447FAF">
        <w:rPr>
          <w:rFonts w:hint="cs"/>
          <w:sz w:val="26"/>
          <w:szCs w:val="26"/>
          <w:rtl/>
          <w:lang w:bidi="ar-SA"/>
        </w:rPr>
        <w:t xml:space="preserve">سوف تزال تماما بمجرد الإنتهاء من مشروعات التحول الموافق عليها. وبالنسبة لبلدان عديدة، ستطلب أنشطة اضافية للإزالة التامة للمواد </w:t>
      </w:r>
      <w:r w:rsidR="00447FAF">
        <w:rPr>
          <w:sz w:val="26"/>
          <w:szCs w:val="26"/>
          <w:rtl/>
          <w:lang w:bidi="ar-SA"/>
        </w:rPr>
        <w:t>الهيدروكلوروفلوروكربون</w:t>
      </w:r>
      <w:r w:rsidR="00447FAF">
        <w:rPr>
          <w:rFonts w:hint="cs"/>
          <w:sz w:val="26"/>
          <w:szCs w:val="26"/>
          <w:rtl/>
          <w:lang w:bidi="ar-SA"/>
        </w:rPr>
        <w:t>ية المستخدمة في قطاع التصنيع (أساسا في الرغاوى وقطاعات التبريد وتكييف الهواء).</w:t>
      </w:r>
    </w:p>
    <w:p w:rsidR="00E9020B" w:rsidRDefault="00E9020B" w:rsidP="006D37FF">
      <w:pPr>
        <w:pStyle w:val="StyleHeader4Para4Left0Firstline0"/>
        <w:numPr>
          <w:ilvl w:val="0"/>
          <w:numId w:val="0"/>
        </w:numPr>
        <w:tabs>
          <w:tab w:val="clear" w:pos="2880"/>
          <w:tab w:val="left" w:pos="810"/>
        </w:tabs>
        <w:bidi/>
        <w:rPr>
          <w:sz w:val="26"/>
          <w:szCs w:val="26"/>
          <w:rtl/>
          <w:lang w:bidi="ar-SA"/>
        </w:rPr>
      </w:pPr>
      <w:r>
        <w:rPr>
          <w:rFonts w:hint="cs"/>
          <w:sz w:val="26"/>
          <w:szCs w:val="26"/>
          <w:rtl/>
          <w:lang w:bidi="ar-SA"/>
        </w:rPr>
        <w:t>30</w:t>
      </w:r>
      <w:r>
        <w:rPr>
          <w:rFonts w:hint="cs"/>
          <w:sz w:val="26"/>
          <w:szCs w:val="26"/>
          <w:rtl/>
          <w:lang w:bidi="ar-SA"/>
        </w:rPr>
        <w:tab/>
      </w:r>
      <w:r w:rsidR="00ED1091">
        <w:rPr>
          <w:rFonts w:hint="cs"/>
          <w:sz w:val="26"/>
          <w:szCs w:val="26"/>
          <w:rtl/>
          <w:lang w:bidi="ar-SA"/>
        </w:rPr>
        <w:t>سيعتمد مدى وتوقيت تنفيذ المشروعات الاستثمارية ل</w:t>
      </w:r>
      <w:r w:rsidR="00ED1091">
        <w:rPr>
          <w:sz w:val="26"/>
          <w:szCs w:val="26"/>
          <w:rtl/>
        </w:rPr>
        <w:t>لهيدروفلوروكربون</w:t>
      </w:r>
      <w:r w:rsidR="00ED1091">
        <w:rPr>
          <w:rFonts w:hint="cs"/>
          <w:sz w:val="26"/>
          <w:szCs w:val="26"/>
          <w:rtl/>
        </w:rPr>
        <w:t xml:space="preserve">، من بين جملة أمور، على حاجة عمليات التحول هذه لضمان الامتثال لبروتوكول مونتريال وتوافر تكنولوجيات بديلة ذات فاعلية للتكلفة في </w:t>
      </w:r>
      <w:r w:rsidR="006D37FF">
        <w:rPr>
          <w:rFonts w:hint="cs"/>
          <w:sz w:val="26"/>
          <w:szCs w:val="26"/>
          <w:rtl/>
        </w:rPr>
        <w:t>الأسواق</w:t>
      </w:r>
      <w:r w:rsidR="00ED1091">
        <w:rPr>
          <w:rFonts w:hint="cs"/>
          <w:sz w:val="26"/>
          <w:szCs w:val="26"/>
          <w:rtl/>
        </w:rPr>
        <w:t xml:space="preserve"> المحلية وتوافر المكونات (مثل، أجهزة الضخ ومبدلات الحرارة والرقابة) المطلوبة لتحول خطوط التصنيع. </w:t>
      </w:r>
      <w:r w:rsidR="00FE4A60">
        <w:rPr>
          <w:rFonts w:hint="cs"/>
          <w:sz w:val="26"/>
          <w:szCs w:val="26"/>
          <w:rtl/>
        </w:rPr>
        <w:t xml:space="preserve">ونظرا لأن بعض المشروعات الاستثمارية لإزالة </w:t>
      </w:r>
      <w:r w:rsidR="00FE4A60">
        <w:rPr>
          <w:sz w:val="26"/>
          <w:szCs w:val="26"/>
          <w:rtl/>
          <w:lang w:bidi="ar-SA"/>
        </w:rPr>
        <w:t>الهيدروكلوروفلوروكربون</w:t>
      </w:r>
      <w:r w:rsidR="00FE4A60">
        <w:rPr>
          <w:rFonts w:hint="cs"/>
          <w:sz w:val="26"/>
          <w:szCs w:val="26"/>
          <w:rtl/>
          <w:lang w:bidi="ar-SA"/>
        </w:rPr>
        <w:t xml:space="preserve"> هى قرب الانتهاء، يمكن البدء في المشروعات الاستثمارية ل</w:t>
      </w:r>
      <w:r w:rsidR="00FE4A60">
        <w:rPr>
          <w:sz w:val="26"/>
          <w:szCs w:val="26"/>
          <w:rtl/>
          <w:lang w:bidi="ar-SA"/>
        </w:rPr>
        <w:t>لخفض التدريجى للهيدروفلوروكربون</w:t>
      </w:r>
      <w:r w:rsidR="00FE4A60">
        <w:rPr>
          <w:rFonts w:hint="cs"/>
          <w:sz w:val="26"/>
          <w:szCs w:val="26"/>
          <w:rtl/>
          <w:lang w:bidi="ar-SA"/>
        </w:rPr>
        <w:t>.</w:t>
      </w:r>
    </w:p>
    <w:p w:rsidR="00903844" w:rsidRDefault="00E9020B" w:rsidP="00136659">
      <w:pPr>
        <w:pStyle w:val="StyleHeader4Para4Left0Firstline0"/>
        <w:numPr>
          <w:ilvl w:val="0"/>
          <w:numId w:val="0"/>
        </w:numPr>
        <w:tabs>
          <w:tab w:val="clear" w:pos="2880"/>
          <w:tab w:val="left" w:pos="810"/>
        </w:tabs>
        <w:bidi/>
        <w:rPr>
          <w:sz w:val="26"/>
          <w:szCs w:val="26"/>
          <w:rtl/>
        </w:rPr>
      </w:pPr>
      <w:r>
        <w:rPr>
          <w:rFonts w:hint="cs"/>
          <w:sz w:val="26"/>
          <w:szCs w:val="26"/>
          <w:rtl/>
          <w:lang w:bidi="ar-SA"/>
        </w:rPr>
        <w:t>31</w:t>
      </w:r>
      <w:r w:rsidR="00484FB4">
        <w:rPr>
          <w:rFonts w:hint="cs"/>
          <w:sz w:val="26"/>
          <w:szCs w:val="26"/>
          <w:rtl/>
          <w:lang w:bidi="ar-SA"/>
        </w:rPr>
        <w:tab/>
      </w:r>
      <w:r w:rsidR="00136659">
        <w:rPr>
          <w:rFonts w:hint="cs"/>
          <w:sz w:val="26"/>
          <w:szCs w:val="26"/>
          <w:rtl/>
          <w:lang w:bidi="ar-SA"/>
        </w:rPr>
        <w:t>نظرا للاستخدام الواسع ل</w:t>
      </w:r>
      <w:r w:rsidR="00136659">
        <w:rPr>
          <w:sz w:val="26"/>
          <w:szCs w:val="26"/>
          <w:rtl/>
          <w:lang w:bidi="ar-SA"/>
        </w:rPr>
        <w:t xml:space="preserve">لمواد </w:t>
      </w:r>
      <w:r w:rsidR="00136659">
        <w:rPr>
          <w:sz w:val="26"/>
          <w:szCs w:val="26"/>
          <w:rtl/>
        </w:rPr>
        <w:t>الهيدروفلوروكربونية</w:t>
      </w:r>
      <w:r w:rsidR="00136659">
        <w:rPr>
          <w:rFonts w:hint="cs"/>
          <w:sz w:val="26"/>
          <w:szCs w:val="26"/>
          <w:rtl/>
        </w:rPr>
        <w:t xml:space="preserve"> في قطاع التصنيع بالمقارنة بالمواد </w:t>
      </w:r>
      <w:r w:rsidR="00136659">
        <w:rPr>
          <w:sz w:val="26"/>
          <w:szCs w:val="26"/>
          <w:rtl/>
          <w:lang w:bidi="ar-SA"/>
        </w:rPr>
        <w:t>الهيدروكلوروفلوروكربون</w:t>
      </w:r>
      <w:r w:rsidR="00136659">
        <w:rPr>
          <w:rFonts w:hint="cs"/>
          <w:sz w:val="26"/>
          <w:szCs w:val="26"/>
          <w:rtl/>
          <w:lang w:bidi="ar-SA"/>
        </w:rPr>
        <w:t xml:space="preserve">ية، من المتوقع أن تنفذ </w:t>
      </w:r>
      <w:r w:rsidR="00136659">
        <w:rPr>
          <w:sz w:val="26"/>
          <w:szCs w:val="26"/>
          <w:rtl/>
          <w:lang w:bidi="ar-SA"/>
        </w:rPr>
        <w:t>المشروعات الاستثمارية ل</w:t>
      </w:r>
      <w:r w:rsidR="00136659">
        <w:rPr>
          <w:sz w:val="26"/>
          <w:szCs w:val="26"/>
          <w:rtl/>
        </w:rPr>
        <w:t>لهيدروفلوروكربون</w:t>
      </w:r>
      <w:r w:rsidR="00136659">
        <w:rPr>
          <w:rFonts w:hint="cs"/>
          <w:sz w:val="26"/>
          <w:szCs w:val="26"/>
          <w:rtl/>
        </w:rPr>
        <w:t xml:space="preserve"> على نحو منفصل عن </w:t>
      </w:r>
      <w:r w:rsidR="00136659">
        <w:rPr>
          <w:sz w:val="26"/>
          <w:szCs w:val="26"/>
          <w:rtl/>
        </w:rPr>
        <w:t xml:space="preserve">المشروعات الاستثمارية </w:t>
      </w:r>
      <w:r w:rsidR="00136659">
        <w:rPr>
          <w:rFonts w:hint="cs"/>
          <w:sz w:val="26"/>
          <w:szCs w:val="26"/>
          <w:rtl/>
        </w:rPr>
        <w:t>ل</w:t>
      </w:r>
      <w:r w:rsidR="00136659">
        <w:rPr>
          <w:sz w:val="26"/>
          <w:szCs w:val="26"/>
          <w:rtl/>
          <w:lang w:bidi="ar-SA"/>
        </w:rPr>
        <w:t>لهيدروكلوروفلوروكربون</w:t>
      </w:r>
      <w:r w:rsidR="00136659">
        <w:rPr>
          <w:rFonts w:hint="cs"/>
          <w:sz w:val="26"/>
          <w:szCs w:val="26"/>
          <w:rtl/>
          <w:lang w:bidi="ar-SA"/>
        </w:rPr>
        <w:t xml:space="preserve">. ومع ذلك، تحتاج بلدان المادة 5 إلى النظر في الفرص المحتملة للتنفيذ المتكامل للمشروعات الاستثمارية في الشركات المصنعة لمعدات/منتجات قائمة على كل من </w:t>
      </w:r>
      <w:r w:rsidR="00136659">
        <w:rPr>
          <w:sz w:val="26"/>
          <w:szCs w:val="26"/>
          <w:rtl/>
          <w:lang w:bidi="ar-SA"/>
        </w:rPr>
        <w:t>الهيدروكلوروفلوروكربون</w:t>
      </w:r>
      <w:r w:rsidR="00136659">
        <w:rPr>
          <w:rFonts w:hint="cs"/>
          <w:sz w:val="26"/>
          <w:szCs w:val="26"/>
          <w:rtl/>
          <w:lang w:bidi="ar-SA"/>
        </w:rPr>
        <w:t xml:space="preserve"> و</w:t>
      </w:r>
      <w:r w:rsidR="00136659">
        <w:rPr>
          <w:sz w:val="26"/>
          <w:szCs w:val="26"/>
          <w:rtl/>
        </w:rPr>
        <w:t>الهيدروفلوروكربون</w:t>
      </w:r>
      <w:r w:rsidR="00A562C7">
        <w:rPr>
          <w:rFonts w:hint="cs"/>
          <w:sz w:val="26"/>
          <w:szCs w:val="26"/>
          <w:rtl/>
        </w:rPr>
        <w:t xml:space="preserve"> والرغبة في التحول إلى كلا التكنولوجيتين، باتباع منهج القطاع. وتشمل المشروعات الاستثمارية التى يمكن النظر فيها ولكنها لا تقتصر على:</w:t>
      </w:r>
    </w:p>
    <w:p w:rsidR="00A562C7" w:rsidRDefault="00A562C7" w:rsidP="00AB1EC2">
      <w:pPr>
        <w:pStyle w:val="StyleHeader4Para4Left0Firstline0"/>
        <w:numPr>
          <w:ilvl w:val="0"/>
          <w:numId w:val="0"/>
        </w:numPr>
        <w:tabs>
          <w:tab w:val="clear" w:pos="2880"/>
          <w:tab w:val="clear" w:pos="5760"/>
          <w:tab w:val="left" w:pos="810"/>
        </w:tabs>
        <w:bidi/>
        <w:ind w:left="1440" w:hanging="1440"/>
        <w:rPr>
          <w:sz w:val="26"/>
          <w:szCs w:val="26"/>
          <w:rtl/>
        </w:rPr>
      </w:pPr>
      <w:r>
        <w:rPr>
          <w:rFonts w:hint="cs"/>
          <w:sz w:val="26"/>
          <w:szCs w:val="26"/>
          <w:rtl/>
        </w:rPr>
        <w:tab/>
        <w:t>(أ)</w:t>
      </w:r>
      <w:r>
        <w:rPr>
          <w:rFonts w:hint="cs"/>
          <w:sz w:val="26"/>
          <w:szCs w:val="26"/>
          <w:rtl/>
        </w:rPr>
        <w:tab/>
        <w:t xml:space="preserve">تحول شركات تصنيع رغاوى البوليريثان القائمة على </w:t>
      </w:r>
      <w:r>
        <w:rPr>
          <w:sz w:val="26"/>
          <w:szCs w:val="26"/>
          <w:rtl/>
          <w:lang w:bidi="ar-SA"/>
        </w:rPr>
        <w:t>الهيدروكلوروفلوروكربون</w:t>
      </w:r>
      <w:r>
        <w:rPr>
          <w:rFonts w:hint="cs"/>
          <w:sz w:val="26"/>
          <w:szCs w:val="26"/>
          <w:rtl/>
          <w:lang w:bidi="ar-SA"/>
        </w:rPr>
        <w:t xml:space="preserve">-141ب و </w:t>
      </w:r>
      <w:r w:rsidR="002D758A" w:rsidRPr="002D758A">
        <w:rPr>
          <w:sz w:val="26"/>
          <w:szCs w:val="26"/>
          <w:lang w:val="en-CA"/>
        </w:rPr>
        <w:t>HFC</w:t>
      </w:r>
      <w:r w:rsidR="002D758A" w:rsidRPr="002D758A">
        <w:rPr>
          <w:sz w:val="26"/>
          <w:szCs w:val="26"/>
          <w:lang w:val="en-CA"/>
        </w:rPr>
        <w:noBreakHyphen/>
        <w:t xml:space="preserve">245fa and/or </w:t>
      </w:r>
      <w:r w:rsidR="002D758A" w:rsidRPr="002D758A">
        <w:rPr>
          <w:sz w:val="26"/>
          <w:szCs w:val="26"/>
        </w:rPr>
        <w:t>HFC</w:t>
      </w:r>
      <w:r w:rsidR="002D758A" w:rsidRPr="002D758A">
        <w:rPr>
          <w:sz w:val="26"/>
          <w:szCs w:val="26"/>
        </w:rPr>
        <w:noBreakHyphen/>
        <w:t>365mfc/HFC</w:t>
      </w:r>
      <w:r w:rsidR="002D758A" w:rsidRPr="002D758A">
        <w:rPr>
          <w:sz w:val="26"/>
          <w:szCs w:val="26"/>
        </w:rPr>
        <w:noBreakHyphen/>
        <w:t>227ea</w:t>
      </w:r>
      <w:r w:rsidR="002D758A">
        <w:rPr>
          <w:rFonts w:hint="cs"/>
          <w:sz w:val="26"/>
          <w:szCs w:val="26"/>
          <w:rtl/>
        </w:rPr>
        <w:t xml:space="preserve"> لنظم البوليولات إلى نظم بوليولات </w:t>
      </w:r>
      <w:r w:rsidR="002D758A">
        <w:rPr>
          <w:sz w:val="26"/>
          <w:szCs w:val="26"/>
          <w:rtl/>
          <w:lang w:bidi="ar-SA"/>
        </w:rPr>
        <w:t>ذات احتمالية احترار عالمى منخفضة</w:t>
      </w:r>
      <w:r w:rsidR="002D758A">
        <w:rPr>
          <w:rFonts w:hint="cs"/>
          <w:sz w:val="26"/>
          <w:szCs w:val="26"/>
          <w:rtl/>
          <w:lang w:bidi="ar-SA"/>
        </w:rPr>
        <w:t xml:space="preserve"> </w:t>
      </w:r>
      <w:r w:rsidR="002D758A">
        <w:rPr>
          <w:rFonts w:hint="cs"/>
          <w:sz w:val="26"/>
          <w:szCs w:val="26"/>
          <w:rtl/>
          <w:lang w:bidi="ar-EG"/>
        </w:rPr>
        <w:t xml:space="preserve">متاحة حاليا لجميع تطبيقات </w:t>
      </w:r>
      <w:r w:rsidR="00AB1EC2">
        <w:rPr>
          <w:sz w:val="26"/>
          <w:szCs w:val="26"/>
          <w:rtl/>
        </w:rPr>
        <w:t>رغاوى البولي</w:t>
      </w:r>
      <w:r w:rsidR="006D37FF">
        <w:rPr>
          <w:rFonts w:hint="cs"/>
          <w:sz w:val="26"/>
          <w:szCs w:val="26"/>
          <w:rtl/>
        </w:rPr>
        <w:t>و</w:t>
      </w:r>
      <w:r w:rsidR="00AB1EC2">
        <w:rPr>
          <w:sz w:val="26"/>
          <w:szCs w:val="26"/>
          <w:rtl/>
        </w:rPr>
        <w:t>ريثان</w:t>
      </w:r>
      <w:r w:rsidR="00AB1EC2">
        <w:rPr>
          <w:rFonts w:hint="cs"/>
          <w:sz w:val="26"/>
          <w:szCs w:val="26"/>
          <w:rtl/>
        </w:rPr>
        <w:t>؛</w:t>
      </w:r>
    </w:p>
    <w:p w:rsidR="00AB1EC2" w:rsidRDefault="00AB1EC2" w:rsidP="00AB1EC2">
      <w:pPr>
        <w:pStyle w:val="StyleHeader4Para4Left0Firstline0"/>
        <w:numPr>
          <w:ilvl w:val="0"/>
          <w:numId w:val="0"/>
        </w:numPr>
        <w:tabs>
          <w:tab w:val="clear" w:pos="2880"/>
          <w:tab w:val="clear" w:pos="5760"/>
          <w:tab w:val="left" w:pos="810"/>
        </w:tabs>
        <w:bidi/>
        <w:ind w:left="1440" w:hanging="1440"/>
        <w:rPr>
          <w:sz w:val="26"/>
          <w:szCs w:val="26"/>
          <w:rtl/>
          <w:lang w:bidi="ar-SA"/>
        </w:rPr>
      </w:pPr>
      <w:r>
        <w:rPr>
          <w:rFonts w:hint="cs"/>
          <w:sz w:val="26"/>
          <w:szCs w:val="26"/>
          <w:rtl/>
        </w:rPr>
        <w:tab/>
        <w:t>(ب)</w:t>
      </w:r>
      <w:r>
        <w:rPr>
          <w:rFonts w:hint="cs"/>
          <w:sz w:val="26"/>
          <w:szCs w:val="26"/>
          <w:rtl/>
        </w:rPr>
        <w:tab/>
        <w:t xml:space="preserve">تحول شركات تصنيع رغاوى البوليسترين المسحوبة بالضغط القائمة على </w:t>
      </w:r>
      <w:r>
        <w:rPr>
          <w:sz w:val="26"/>
          <w:szCs w:val="26"/>
          <w:rtl/>
          <w:lang w:bidi="ar-SA"/>
        </w:rPr>
        <w:t>الهيدروكلوروفلوروكربون</w:t>
      </w:r>
      <w:r>
        <w:rPr>
          <w:rFonts w:hint="cs"/>
          <w:sz w:val="26"/>
          <w:szCs w:val="26"/>
          <w:rtl/>
          <w:lang w:bidi="ar-SA"/>
        </w:rPr>
        <w:t>-22/</w:t>
      </w:r>
      <w:r w:rsidRPr="00AB1EC2">
        <w:rPr>
          <w:sz w:val="26"/>
          <w:szCs w:val="26"/>
          <w:rtl/>
          <w:lang w:bidi="ar-SA"/>
        </w:rPr>
        <w:t xml:space="preserve"> </w:t>
      </w:r>
      <w:r>
        <w:rPr>
          <w:sz w:val="26"/>
          <w:szCs w:val="26"/>
          <w:rtl/>
          <w:lang w:bidi="ar-SA"/>
        </w:rPr>
        <w:t>الهيدروكلوروفلوروكربون</w:t>
      </w:r>
      <w:r>
        <w:rPr>
          <w:rFonts w:hint="cs"/>
          <w:sz w:val="26"/>
          <w:szCs w:val="26"/>
          <w:rtl/>
          <w:lang w:bidi="ar-SA"/>
        </w:rPr>
        <w:t>-142ب وا</w:t>
      </w:r>
      <w:r>
        <w:rPr>
          <w:sz w:val="26"/>
          <w:szCs w:val="26"/>
          <w:rtl/>
        </w:rPr>
        <w:t>لهيدروفلوروكربون</w:t>
      </w:r>
      <w:r>
        <w:rPr>
          <w:rFonts w:hint="cs"/>
          <w:sz w:val="26"/>
          <w:szCs w:val="26"/>
          <w:rtl/>
        </w:rPr>
        <w:t>-134أ/</w:t>
      </w:r>
      <w:r w:rsidRPr="00AB1EC2">
        <w:rPr>
          <w:sz w:val="26"/>
          <w:szCs w:val="26"/>
          <w:rtl/>
          <w:lang w:bidi="ar-SA"/>
        </w:rPr>
        <w:t xml:space="preserve"> </w:t>
      </w:r>
      <w:r>
        <w:rPr>
          <w:rFonts w:hint="cs"/>
          <w:sz w:val="26"/>
          <w:szCs w:val="26"/>
          <w:rtl/>
          <w:lang w:bidi="ar-SA"/>
        </w:rPr>
        <w:t>ا</w:t>
      </w:r>
      <w:r>
        <w:rPr>
          <w:sz w:val="26"/>
          <w:szCs w:val="26"/>
          <w:rtl/>
        </w:rPr>
        <w:t>لهيدروفلوروكربون</w:t>
      </w:r>
      <w:r>
        <w:rPr>
          <w:rFonts w:hint="cs"/>
          <w:sz w:val="26"/>
          <w:szCs w:val="26"/>
          <w:rtl/>
        </w:rPr>
        <w:t xml:space="preserve">-152كعوامل نفخ إلى تكنولوجيات </w:t>
      </w:r>
      <w:r>
        <w:rPr>
          <w:sz w:val="26"/>
          <w:szCs w:val="26"/>
          <w:rtl/>
          <w:lang w:bidi="ar-SA"/>
        </w:rPr>
        <w:t>ذات احتمالية احترار عالمى منخفضة</w:t>
      </w:r>
      <w:r>
        <w:rPr>
          <w:rFonts w:hint="cs"/>
          <w:sz w:val="26"/>
          <w:szCs w:val="26"/>
          <w:rtl/>
          <w:lang w:bidi="ar-SA"/>
        </w:rPr>
        <w:t xml:space="preserve"> متاحة حاليا؛</w:t>
      </w:r>
    </w:p>
    <w:p w:rsidR="00910E46" w:rsidRDefault="00AB1EC2" w:rsidP="00910E46">
      <w:pPr>
        <w:pStyle w:val="StyleHeader4Para4Left0Firstline0"/>
        <w:numPr>
          <w:ilvl w:val="0"/>
          <w:numId w:val="0"/>
        </w:numPr>
        <w:tabs>
          <w:tab w:val="clear" w:pos="2880"/>
          <w:tab w:val="clear" w:pos="5760"/>
          <w:tab w:val="left" w:pos="810"/>
        </w:tabs>
        <w:bidi/>
        <w:ind w:left="1440" w:hanging="1440"/>
        <w:rPr>
          <w:sz w:val="26"/>
          <w:szCs w:val="26"/>
          <w:rtl/>
        </w:rPr>
      </w:pPr>
      <w:r>
        <w:rPr>
          <w:rFonts w:hint="cs"/>
          <w:sz w:val="26"/>
          <w:szCs w:val="26"/>
          <w:rtl/>
          <w:lang w:bidi="ar-SA"/>
        </w:rPr>
        <w:tab/>
        <w:t>(ج)</w:t>
      </w:r>
      <w:r>
        <w:rPr>
          <w:rFonts w:hint="cs"/>
          <w:sz w:val="26"/>
          <w:szCs w:val="26"/>
          <w:rtl/>
          <w:lang w:bidi="ar-SA"/>
        </w:rPr>
        <w:tab/>
        <w:t xml:space="preserve">تكامل شركات تصنيع معدات تكييف الهواء للغرف و/أو التجارية مع خطوط إنتاج قائمة على </w:t>
      </w:r>
      <w:r w:rsidR="00910E46">
        <w:rPr>
          <w:rFonts w:hint="cs"/>
          <w:sz w:val="26"/>
          <w:szCs w:val="26"/>
          <w:rtl/>
          <w:lang w:bidi="ar-SA"/>
        </w:rPr>
        <w:t xml:space="preserve">سوائل تبريد </w:t>
      </w:r>
      <w:r w:rsidR="00910E46">
        <w:rPr>
          <w:sz w:val="26"/>
          <w:szCs w:val="26"/>
          <w:rtl/>
          <w:lang w:bidi="ar-SA"/>
        </w:rPr>
        <w:t>الهيدروكلوروفلوروكربون-22</w:t>
      </w:r>
      <w:r w:rsidR="00910E46">
        <w:rPr>
          <w:rFonts w:hint="cs"/>
          <w:sz w:val="26"/>
          <w:szCs w:val="26"/>
          <w:rtl/>
          <w:lang w:bidi="ar-SA"/>
        </w:rPr>
        <w:t xml:space="preserve"> و </w:t>
      </w:r>
      <w:r w:rsidR="00910E46" w:rsidRPr="00910E46">
        <w:rPr>
          <w:sz w:val="26"/>
          <w:szCs w:val="26"/>
        </w:rPr>
        <w:t>R</w:t>
      </w:r>
      <w:r w:rsidR="00910E46" w:rsidRPr="00910E46">
        <w:rPr>
          <w:sz w:val="26"/>
          <w:szCs w:val="26"/>
        </w:rPr>
        <w:noBreakHyphen/>
        <w:t>410A</w:t>
      </w:r>
      <w:r w:rsidR="00910E46">
        <w:rPr>
          <w:rFonts w:hint="cs"/>
          <w:sz w:val="26"/>
          <w:szCs w:val="26"/>
          <w:rtl/>
        </w:rPr>
        <w:t>، مع احتمال خفض تكاليف التحول المرتبطة، من بين جملة أمور، بتصميم المشروعات؛ السلامة إذا كان البديل المختار قابل للاشتعال؛ مكونات (مثل أجهزة ضغط ومبدلات حرارة نتيجة وفورات الانتاج الكبير) والتدريب وإصدار الشهادات والتحقق والتكليف؛</w:t>
      </w:r>
    </w:p>
    <w:p w:rsidR="00AB1EC2" w:rsidRDefault="00910E46" w:rsidP="00803F24">
      <w:pPr>
        <w:pStyle w:val="StyleHeader4Para4Left0Firstline0"/>
        <w:numPr>
          <w:ilvl w:val="0"/>
          <w:numId w:val="0"/>
        </w:numPr>
        <w:tabs>
          <w:tab w:val="clear" w:pos="2880"/>
          <w:tab w:val="clear" w:pos="5760"/>
          <w:tab w:val="left" w:pos="810"/>
        </w:tabs>
        <w:bidi/>
        <w:ind w:left="1440" w:hanging="1440"/>
        <w:rPr>
          <w:sz w:val="26"/>
          <w:szCs w:val="26"/>
          <w:rtl/>
        </w:rPr>
      </w:pPr>
      <w:r>
        <w:rPr>
          <w:rFonts w:hint="cs"/>
          <w:sz w:val="26"/>
          <w:szCs w:val="26"/>
          <w:rtl/>
        </w:rPr>
        <w:tab/>
        <w:t>(د)</w:t>
      </w:r>
      <w:r>
        <w:rPr>
          <w:rFonts w:hint="cs"/>
          <w:sz w:val="26"/>
          <w:szCs w:val="26"/>
          <w:rtl/>
        </w:rPr>
        <w:tab/>
      </w:r>
      <w:r w:rsidR="00302835">
        <w:rPr>
          <w:rFonts w:hint="cs"/>
          <w:sz w:val="26"/>
          <w:szCs w:val="26"/>
          <w:rtl/>
        </w:rPr>
        <w:t xml:space="preserve">تكامل التحول الجارى لشركات تصنع التبريد التجارى مع خطوط إنتاج قائمة على سائل تبريد </w:t>
      </w:r>
      <w:r w:rsidR="00302835">
        <w:rPr>
          <w:sz w:val="26"/>
          <w:szCs w:val="26"/>
          <w:rtl/>
          <w:lang w:bidi="ar-SA"/>
        </w:rPr>
        <w:t>الهيدروكلوروفلوروكربون-22</w:t>
      </w:r>
      <w:r w:rsidR="00302835">
        <w:rPr>
          <w:rFonts w:hint="cs"/>
          <w:sz w:val="26"/>
          <w:szCs w:val="26"/>
          <w:rtl/>
          <w:lang w:bidi="ar-SA"/>
        </w:rPr>
        <w:t xml:space="preserve"> مع خطوط أخرى لسوائل تبريد قائمة على ا</w:t>
      </w:r>
      <w:r w:rsidR="00302835">
        <w:rPr>
          <w:sz w:val="26"/>
          <w:szCs w:val="26"/>
          <w:rtl/>
        </w:rPr>
        <w:t>لهيدروفلوروكربون</w:t>
      </w:r>
      <w:r w:rsidR="00302835">
        <w:rPr>
          <w:rFonts w:hint="cs"/>
          <w:sz w:val="26"/>
          <w:szCs w:val="26"/>
          <w:rtl/>
        </w:rPr>
        <w:t xml:space="preserve"> (مثل، </w:t>
      </w:r>
      <w:r w:rsidR="00302835">
        <w:rPr>
          <w:sz w:val="26"/>
          <w:szCs w:val="26"/>
          <w:rtl/>
          <w:lang w:bidi="ar-SA"/>
        </w:rPr>
        <w:t>ا</w:t>
      </w:r>
      <w:r w:rsidR="00302835">
        <w:rPr>
          <w:sz w:val="26"/>
          <w:szCs w:val="26"/>
          <w:rtl/>
        </w:rPr>
        <w:t>لهيدروفلوروكربون-134</w:t>
      </w:r>
      <w:r w:rsidR="00302835">
        <w:rPr>
          <w:rFonts w:hint="cs"/>
          <w:sz w:val="26"/>
          <w:szCs w:val="26"/>
          <w:rtl/>
        </w:rPr>
        <w:t xml:space="preserve">أ و/أو </w:t>
      </w:r>
      <w:r w:rsidR="00302835" w:rsidRPr="00302835">
        <w:rPr>
          <w:sz w:val="26"/>
          <w:szCs w:val="26"/>
        </w:rPr>
        <w:t>R</w:t>
      </w:r>
      <w:r w:rsidR="00302835" w:rsidRPr="00302835">
        <w:rPr>
          <w:sz w:val="26"/>
          <w:szCs w:val="26"/>
        </w:rPr>
        <w:noBreakHyphen/>
        <w:t>404A</w:t>
      </w:r>
      <w:r w:rsidR="00302835">
        <w:rPr>
          <w:rFonts w:hint="cs"/>
          <w:sz w:val="26"/>
          <w:szCs w:val="26"/>
          <w:rtl/>
        </w:rPr>
        <w:t xml:space="preserve">) لضمان إزالة كل من </w:t>
      </w:r>
      <w:r w:rsidR="00302835">
        <w:rPr>
          <w:sz w:val="26"/>
          <w:szCs w:val="26"/>
          <w:rtl/>
          <w:lang w:bidi="ar-SA"/>
        </w:rPr>
        <w:t>الهيدروكلوروفلوروكربو</w:t>
      </w:r>
      <w:r w:rsidR="00302835">
        <w:rPr>
          <w:rFonts w:hint="cs"/>
          <w:sz w:val="26"/>
          <w:szCs w:val="26"/>
          <w:rtl/>
          <w:lang w:bidi="ar-SA"/>
        </w:rPr>
        <w:t>ن وا</w:t>
      </w:r>
      <w:r w:rsidR="00302835">
        <w:rPr>
          <w:sz w:val="26"/>
          <w:szCs w:val="26"/>
          <w:rtl/>
        </w:rPr>
        <w:t>لهيدروفلوروكربون</w:t>
      </w:r>
      <w:r w:rsidR="00302835">
        <w:rPr>
          <w:rFonts w:hint="cs"/>
          <w:sz w:val="26"/>
          <w:szCs w:val="26"/>
          <w:rtl/>
        </w:rPr>
        <w:t xml:space="preserve">، مع خفض </w:t>
      </w:r>
      <w:r w:rsidR="00803F24">
        <w:rPr>
          <w:rFonts w:hint="cs"/>
          <w:sz w:val="26"/>
          <w:szCs w:val="26"/>
          <w:rtl/>
        </w:rPr>
        <w:t>محتمل</w:t>
      </w:r>
      <w:r w:rsidR="00302835">
        <w:rPr>
          <w:rFonts w:hint="cs"/>
          <w:sz w:val="26"/>
          <w:szCs w:val="26"/>
          <w:rtl/>
        </w:rPr>
        <w:t xml:space="preserve"> في تكاليف التحول؛</w:t>
      </w:r>
    </w:p>
    <w:p w:rsidR="00302835" w:rsidRDefault="00302835" w:rsidP="0051657E">
      <w:pPr>
        <w:pStyle w:val="StyleHeader4Para4Left0Firstline0"/>
        <w:numPr>
          <w:ilvl w:val="0"/>
          <w:numId w:val="0"/>
        </w:numPr>
        <w:tabs>
          <w:tab w:val="clear" w:pos="2880"/>
          <w:tab w:val="clear" w:pos="5760"/>
          <w:tab w:val="left" w:pos="810"/>
        </w:tabs>
        <w:bidi/>
        <w:ind w:left="1440" w:hanging="1440"/>
        <w:rPr>
          <w:sz w:val="26"/>
          <w:szCs w:val="26"/>
          <w:rtl/>
          <w:lang w:bidi="ar-EG"/>
        </w:rPr>
      </w:pPr>
      <w:r>
        <w:rPr>
          <w:rFonts w:hint="cs"/>
          <w:sz w:val="26"/>
          <w:szCs w:val="26"/>
          <w:rtl/>
        </w:rPr>
        <w:tab/>
        <w:t>(هـ)</w:t>
      </w:r>
      <w:r>
        <w:rPr>
          <w:rFonts w:hint="cs"/>
          <w:sz w:val="26"/>
          <w:szCs w:val="26"/>
          <w:rtl/>
        </w:rPr>
        <w:tab/>
      </w:r>
      <w:r w:rsidR="0020059E">
        <w:rPr>
          <w:rFonts w:hint="cs"/>
          <w:sz w:val="26"/>
          <w:szCs w:val="26"/>
          <w:rtl/>
        </w:rPr>
        <w:t xml:space="preserve">تحول شركات تصنع </w:t>
      </w:r>
      <w:r w:rsidR="0051657E">
        <w:rPr>
          <w:rFonts w:hint="cs"/>
          <w:sz w:val="26"/>
          <w:szCs w:val="26"/>
          <w:rtl/>
        </w:rPr>
        <w:t>مبردات</w:t>
      </w:r>
      <w:r w:rsidR="0020059E">
        <w:rPr>
          <w:rFonts w:hint="cs"/>
          <w:sz w:val="26"/>
          <w:szCs w:val="26"/>
          <w:rtl/>
        </w:rPr>
        <w:t xml:space="preserve"> المبانى أو تستخدم مواد خاضعة للرقابة في الأيروصول والمذيبات و/أو استخدامات مكافحة الحرائق، على أساس كل حالة على حدة، نظرا لأن مقدار المواد الخاضعة للرقابة المستخدم في هذه القطاعات صغير نسبيا.</w:t>
      </w:r>
    </w:p>
    <w:p w:rsidR="0091319C" w:rsidRDefault="0091319C">
      <w:pPr>
        <w:jc w:val="left"/>
        <w:rPr>
          <w:b/>
          <w:bCs/>
          <w:sz w:val="26"/>
          <w:szCs w:val="26"/>
          <w:rtl/>
          <w:lang w:bidi="ar-SA"/>
        </w:rPr>
      </w:pPr>
      <w:r>
        <w:rPr>
          <w:b/>
          <w:bCs/>
          <w:sz w:val="26"/>
          <w:szCs w:val="26"/>
          <w:rtl/>
          <w:lang w:bidi="ar-SA"/>
        </w:rPr>
        <w:br w:type="page"/>
      </w:r>
    </w:p>
    <w:p w:rsidR="000F38B6" w:rsidRPr="00056ED9" w:rsidRDefault="00903844" w:rsidP="00903844">
      <w:pPr>
        <w:pStyle w:val="StyleHeader4Para4Left0Firstline0"/>
        <w:numPr>
          <w:ilvl w:val="0"/>
          <w:numId w:val="0"/>
        </w:numPr>
        <w:tabs>
          <w:tab w:val="clear" w:pos="2880"/>
          <w:tab w:val="clear" w:pos="5760"/>
          <w:tab w:val="left" w:pos="2250"/>
        </w:tabs>
        <w:bidi/>
        <w:rPr>
          <w:b/>
          <w:bCs/>
          <w:sz w:val="26"/>
          <w:szCs w:val="26"/>
          <w:lang w:bidi="ar-SA"/>
        </w:rPr>
      </w:pPr>
      <w:r w:rsidRPr="00056ED9">
        <w:rPr>
          <w:rFonts w:hint="cs"/>
          <w:b/>
          <w:bCs/>
          <w:sz w:val="26"/>
          <w:szCs w:val="26"/>
          <w:rtl/>
          <w:lang w:bidi="ar-SA"/>
        </w:rPr>
        <w:lastRenderedPageBreak/>
        <w:t>الجزء الثانى</w:t>
      </w:r>
      <w:r w:rsidRPr="00056ED9">
        <w:rPr>
          <w:rFonts w:hint="cs"/>
          <w:b/>
          <w:bCs/>
          <w:sz w:val="26"/>
          <w:szCs w:val="26"/>
          <w:rtl/>
          <w:lang w:bidi="ar-SA"/>
        </w:rPr>
        <w:tab/>
        <w:t xml:space="preserve">تمويل إعداد خطط </w:t>
      </w:r>
      <w:r w:rsidRPr="00056ED9">
        <w:rPr>
          <w:b/>
          <w:bCs/>
          <w:sz w:val="26"/>
          <w:szCs w:val="26"/>
          <w:rtl/>
          <w:lang w:bidi="ar-SA"/>
        </w:rPr>
        <w:t xml:space="preserve">الخفض التدريجي للمواد </w:t>
      </w:r>
      <w:r w:rsidRPr="00056ED9">
        <w:rPr>
          <w:b/>
          <w:bCs/>
          <w:sz w:val="26"/>
          <w:szCs w:val="26"/>
          <w:rtl/>
          <w:lang w:bidi="ar-EG"/>
        </w:rPr>
        <w:t>الهيدروفلوروكربونية</w:t>
      </w:r>
      <w:r w:rsidRPr="00056ED9">
        <w:rPr>
          <w:rFonts w:hint="cs"/>
          <w:b/>
          <w:bCs/>
          <w:sz w:val="26"/>
          <w:szCs w:val="26"/>
          <w:rtl/>
          <w:lang w:bidi="ar-SA"/>
        </w:rPr>
        <w:tab/>
      </w:r>
    </w:p>
    <w:p w:rsidR="00F85DB4" w:rsidRDefault="00A05C53" w:rsidP="00144643">
      <w:pPr>
        <w:pStyle w:val="StyleHeader4Para4Left0Firstline0"/>
        <w:numPr>
          <w:ilvl w:val="0"/>
          <w:numId w:val="0"/>
        </w:numPr>
        <w:bidi/>
        <w:rPr>
          <w:sz w:val="26"/>
          <w:szCs w:val="26"/>
          <w:rtl/>
          <w:lang w:bidi="ar-SA"/>
        </w:rPr>
      </w:pPr>
      <w:r>
        <w:rPr>
          <w:rFonts w:hint="cs"/>
          <w:sz w:val="26"/>
          <w:szCs w:val="26"/>
          <w:rtl/>
          <w:lang w:bidi="ar-SA"/>
        </w:rPr>
        <w:t>32</w:t>
      </w:r>
      <w:r w:rsidR="00F85DB4" w:rsidRPr="007836DA">
        <w:rPr>
          <w:sz w:val="26"/>
          <w:szCs w:val="26"/>
          <w:rtl/>
          <w:lang w:bidi="ar-SA"/>
        </w:rPr>
        <w:t xml:space="preserve">- </w:t>
      </w:r>
      <w:r w:rsidR="00C36F4B" w:rsidRPr="007836DA">
        <w:rPr>
          <w:rFonts w:hint="cs"/>
          <w:sz w:val="26"/>
          <w:szCs w:val="26"/>
          <w:rtl/>
          <w:lang w:bidi="ar-SA"/>
        </w:rPr>
        <w:t xml:space="preserve">      </w:t>
      </w:r>
      <w:r w:rsidR="00861E0E">
        <w:rPr>
          <w:rFonts w:hint="cs"/>
          <w:sz w:val="26"/>
          <w:szCs w:val="26"/>
          <w:rtl/>
          <w:lang w:bidi="ar-SA"/>
        </w:rPr>
        <w:t xml:space="preserve">يقوم هيكل تمويل إعداد المرحلة الأولى من خطط </w:t>
      </w:r>
      <w:r w:rsidR="00861E0E">
        <w:rPr>
          <w:sz w:val="26"/>
          <w:szCs w:val="26"/>
          <w:rtl/>
        </w:rPr>
        <w:t>الخفض التدريجى للهيدروفلوروكربون</w:t>
      </w:r>
      <w:r w:rsidR="00861E0E">
        <w:rPr>
          <w:rFonts w:hint="cs"/>
          <w:sz w:val="26"/>
          <w:szCs w:val="26"/>
          <w:rtl/>
        </w:rPr>
        <w:t xml:space="preserve"> على طرائق التمويل لإعداد </w:t>
      </w:r>
      <w:r w:rsidR="00861E0E">
        <w:rPr>
          <w:sz w:val="26"/>
          <w:szCs w:val="26"/>
          <w:rtl/>
        </w:rPr>
        <w:t xml:space="preserve">خطط إدارة إزالة </w:t>
      </w:r>
      <w:r w:rsidR="00861E0E">
        <w:rPr>
          <w:sz w:val="26"/>
          <w:szCs w:val="26"/>
          <w:rtl/>
          <w:lang w:bidi="ar-SA"/>
        </w:rPr>
        <w:t>اﻟﻣواد اﻟﮭﯾدروﮐﻟوروﻓﻟوروﮐرﺑوﻧﯾﺔ</w:t>
      </w:r>
      <w:r w:rsidR="00861E0E">
        <w:rPr>
          <w:rFonts w:hint="cs"/>
          <w:sz w:val="26"/>
          <w:szCs w:val="26"/>
          <w:rtl/>
          <w:lang w:bidi="ar-SA"/>
        </w:rPr>
        <w:t xml:space="preserve"> الموجزة في المقررين 56/16(د) و71/42(و). وتم تقديم التمويل على نحو منفصل لوضع</w:t>
      </w:r>
      <w:r w:rsidR="00861E0E">
        <w:rPr>
          <w:rFonts w:hint="cs"/>
          <w:sz w:val="26"/>
          <w:szCs w:val="26"/>
          <w:rtl/>
        </w:rPr>
        <w:t xml:space="preserve"> </w:t>
      </w:r>
      <w:r w:rsidR="00861E0E">
        <w:rPr>
          <w:sz w:val="26"/>
          <w:szCs w:val="26"/>
          <w:rtl/>
        </w:rPr>
        <w:t>خط</w:t>
      </w:r>
      <w:r w:rsidR="00861E0E">
        <w:rPr>
          <w:rFonts w:hint="cs"/>
          <w:sz w:val="26"/>
          <w:szCs w:val="26"/>
          <w:rtl/>
        </w:rPr>
        <w:t>ة شاملة</w:t>
      </w:r>
      <w:r w:rsidR="00861E0E">
        <w:rPr>
          <w:sz w:val="26"/>
          <w:szCs w:val="26"/>
          <w:rtl/>
        </w:rPr>
        <w:t xml:space="preserve"> </w:t>
      </w:r>
      <w:r w:rsidR="00861E0E">
        <w:rPr>
          <w:rFonts w:hint="cs"/>
          <w:sz w:val="26"/>
          <w:szCs w:val="26"/>
          <w:rtl/>
        </w:rPr>
        <w:t>ل</w:t>
      </w:r>
      <w:r w:rsidR="00861E0E">
        <w:rPr>
          <w:sz w:val="26"/>
          <w:szCs w:val="26"/>
          <w:rtl/>
        </w:rPr>
        <w:t xml:space="preserve">إدارة إزالة </w:t>
      </w:r>
      <w:r w:rsidR="00861E0E">
        <w:rPr>
          <w:sz w:val="26"/>
          <w:szCs w:val="26"/>
          <w:rtl/>
          <w:lang w:bidi="ar-SA"/>
        </w:rPr>
        <w:t>اﻟﻣواد اﻟﮭﯾدروﮐﻟوروﻓﻟوروﮐرﺑوﻧﯾﺔ</w:t>
      </w:r>
      <w:r w:rsidR="00861E0E">
        <w:rPr>
          <w:rFonts w:hint="cs"/>
          <w:sz w:val="26"/>
          <w:szCs w:val="26"/>
          <w:rtl/>
          <w:lang w:bidi="ar-SA"/>
        </w:rPr>
        <w:t xml:space="preserve">، بما في ذلك استراتيجية شاملة واستراتيجية لإزالة </w:t>
      </w:r>
      <w:r w:rsidR="00861E0E">
        <w:rPr>
          <w:sz w:val="26"/>
          <w:szCs w:val="26"/>
          <w:rtl/>
          <w:lang w:bidi="ar-SA"/>
        </w:rPr>
        <w:t>اﻟﮭﯾدروﮐﻟوروﻓﻟوروﮐرﺑو</w:t>
      </w:r>
      <w:r w:rsidR="00861E0E">
        <w:rPr>
          <w:rFonts w:hint="cs"/>
          <w:sz w:val="26"/>
          <w:szCs w:val="26"/>
          <w:rtl/>
          <w:lang w:bidi="ar-SA"/>
        </w:rPr>
        <w:t>ن المستخدم في قطاع الخدمة (أساس</w:t>
      </w:r>
      <w:r w:rsidR="000206D4">
        <w:rPr>
          <w:rFonts w:hint="cs"/>
          <w:sz w:val="26"/>
          <w:szCs w:val="26"/>
          <w:rtl/>
          <w:lang w:bidi="ar-SA"/>
        </w:rPr>
        <w:t>ا</w:t>
      </w:r>
      <w:r w:rsidR="00861E0E">
        <w:rPr>
          <w:rFonts w:hint="cs"/>
          <w:sz w:val="26"/>
          <w:szCs w:val="26"/>
          <w:rtl/>
          <w:lang w:bidi="ar-SA"/>
        </w:rPr>
        <w:t xml:space="preserve"> للبلدان ذات استهلاك لأحجام منخفضة باعتباره القطاع الوحيد المستهلك </w:t>
      </w:r>
      <w:r w:rsidR="00144643">
        <w:rPr>
          <w:rFonts w:hint="cs"/>
          <w:sz w:val="26"/>
          <w:szCs w:val="26"/>
          <w:rtl/>
          <w:lang w:bidi="ar-SA"/>
        </w:rPr>
        <w:t>للهيدرو</w:t>
      </w:r>
      <w:r w:rsidR="00861E0E">
        <w:rPr>
          <w:sz w:val="26"/>
          <w:szCs w:val="26"/>
          <w:rtl/>
          <w:lang w:bidi="ar-SA"/>
        </w:rPr>
        <w:t>ﮐﻟوروﻓﻟوروﮐرﺑو</w:t>
      </w:r>
      <w:r w:rsidR="00861E0E">
        <w:rPr>
          <w:rFonts w:hint="cs"/>
          <w:sz w:val="26"/>
          <w:szCs w:val="26"/>
          <w:rtl/>
          <w:lang w:bidi="ar-SA"/>
        </w:rPr>
        <w:t xml:space="preserve">ن)، ولتحول شركات تصنيع (أي، مشروعات استثمارية). واستخدم خط أساس استهلاك </w:t>
      </w:r>
      <w:r w:rsidR="00861E0E">
        <w:rPr>
          <w:sz w:val="26"/>
          <w:szCs w:val="26"/>
          <w:rtl/>
          <w:lang w:bidi="ar-SA"/>
        </w:rPr>
        <w:t>اﻟﮭﯾدروﮐﻟوروﻓﻟوروﮐرﺑو</w:t>
      </w:r>
      <w:r w:rsidR="00861E0E">
        <w:rPr>
          <w:rFonts w:hint="cs"/>
          <w:sz w:val="26"/>
          <w:szCs w:val="26"/>
          <w:rtl/>
          <w:lang w:bidi="ar-SA"/>
        </w:rPr>
        <w:t xml:space="preserve">ن كوسيط لتقدير مستوى التمويل المطلوب لإعداد </w:t>
      </w:r>
      <w:r w:rsidR="00861E0E">
        <w:rPr>
          <w:sz w:val="26"/>
          <w:szCs w:val="26"/>
          <w:rtl/>
        </w:rPr>
        <w:t xml:space="preserve">خطط إدارة إزالة </w:t>
      </w:r>
      <w:r w:rsidR="00861E0E">
        <w:rPr>
          <w:sz w:val="26"/>
          <w:szCs w:val="26"/>
          <w:rtl/>
          <w:lang w:bidi="ar-SA"/>
        </w:rPr>
        <w:t>اﻟﻣواد اﻟﮭﯾدروﮐﻟوروﻓﻟوروﮐرﺑوﻧﯾﺔ</w:t>
      </w:r>
      <w:r w:rsidR="00861E0E">
        <w:rPr>
          <w:rFonts w:hint="cs"/>
          <w:sz w:val="26"/>
          <w:szCs w:val="26"/>
          <w:rtl/>
          <w:lang w:bidi="ar-SA"/>
        </w:rPr>
        <w:t>، والتى ثبت أنها مؤشر جيد خلال إزالة المواد الكلوروفلوروكربونية.</w:t>
      </w:r>
      <w:r w:rsidR="00C77021">
        <w:rPr>
          <w:rStyle w:val="FootnoteReference"/>
          <w:sz w:val="26"/>
          <w:szCs w:val="26"/>
          <w:rtl/>
          <w:lang w:bidi="ar-SA"/>
        </w:rPr>
        <w:footnoteReference w:id="27"/>
      </w:r>
    </w:p>
    <w:p w:rsidR="007D70BF" w:rsidRDefault="00A05C53" w:rsidP="00953F97">
      <w:pPr>
        <w:pStyle w:val="StyleHeader4Para4Left0Firstline0"/>
        <w:numPr>
          <w:ilvl w:val="0"/>
          <w:numId w:val="0"/>
        </w:numPr>
        <w:tabs>
          <w:tab w:val="clear" w:pos="2880"/>
          <w:tab w:val="clear" w:pos="5760"/>
          <w:tab w:val="left" w:pos="900"/>
        </w:tabs>
        <w:bidi/>
        <w:rPr>
          <w:sz w:val="26"/>
          <w:szCs w:val="26"/>
          <w:rtl/>
          <w:lang w:bidi="ar-SA"/>
        </w:rPr>
      </w:pPr>
      <w:r>
        <w:rPr>
          <w:rFonts w:hint="cs"/>
          <w:sz w:val="26"/>
          <w:szCs w:val="26"/>
          <w:rtl/>
          <w:lang w:bidi="ar-SA"/>
        </w:rPr>
        <w:t>33</w:t>
      </w:r>
      <w:r w:rsidR="00E14D3D">
        <w:rPr>
          <w:rFonts w:hint="cs"/>
          <w:sz w:val="26"/>
          <w:szCs w:val="26"/>
          <w:rtl/>
          <w:lang w:bidi="ar-SA"/>
        </w:rPr>
        <w:tab/>
      </w:r>
      <w:r w:rsidR="00953F97">
        <w:rPr>
          <w:rFonts w:hint="cs"/>
          <w:sz w:val="26"/>
          <w:szCs w:val="26"/>
          <w:rtl/>
          <w:lang w:bidi="ar-SA"/>
        </w:rPr>
        <w:t xml:space="preserve">وعلى أساس الاعتبارات أعلاه، فإن مستويات التمويل لإعداد </w:t>
      </w:r>
      <w:r w:rsidR="00953F97">
        <w:rPr>
          <w:sz w:val="26"/>
          <w:szCs w:val="26"/>
          <w:rtl/>
        </w:rPr>
        <w:t xml:space="preserve">خطط إدارة إزالة </w:t>
      </w:r>
      <w:r w:rsidR="00953F97">
        <w:rPr>
          <w:sz w:val="26"/>
          <w:szCs w:val="26"/>
          <w:rtl/>
          <w:lang w:bidi="ar-SA"/>
        </w:rPr>
        <w:t>اﻟﻣواد اﻟﮭﯾدروﮐﻟوروﻓﻟوروﮐرﺑوﻧﯾﺔ</w:t>
      </w:r>
      <w:r w:rsidR="00953F97">
        <w:rPr>
          <w:rFonts w:hint="cs"/>
          <w:sz w:val="26"/>
          <w:szCs w:val="26"/>
          <w:rtl/>
          <w:lang w:bidi="ar-SA"/>
        </w:rPr>
        <w:t xml:space="preserve"> (باستثناء المشروعات الاستثمارية) التى وافقت عليها اللجنة التنفيذية هى كما يلى:</w:t>
      </w:r>
    </w:p>
    <w:p w:rsidR="004F615F" w:rsidRDefault="004F615F" w:rsidP="00953F97">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(أ)</w:t>
      </w:r>
      <w:r>
        <w:rPr>
          <w:rFonts w:hint="cs"/>
          <w:sz w:val="26"/>
          <w:szCs w:val="26"/>
          <w:rtl/>
          <w:lang w:bidi="ar-SA"/>
        </w:rPr>
        <w:tab/>
      </w:r>
      <w:r w:rsidR="00953F97">
        <w:rPr>
          <w:rFonts w:hint="cs"/>
          <w:sz w:val="26"/>
          <w:szCs w:val="26"/>
          <w:rtl/>
          <w:lang w:bidi="ar-SA"/>
        </w:rPr>
        <w:t xml:space="preserve"> 000 30 دولار أمريكي للبلدان ذات استهلاك صفر من </w:t>
      </w:r>
      <w:r w:rsidR="00953F97">
        <w:rPr>
          <w:sz w:val="26"/>
          <w:szCs w:val="26"/>
          <w:rtl/>
          <w:lang w:bidi="ar-SA"/>
        </w:rPr>
        <w:t>اﻟﻣواد اﻟﮭﯾدروﮐﻟوروﻓﻟوروﮐرﺑوﻧﯾﺔ</w:t>
      </w:r>
      <w:r w:rsidR="00953F97">
        <w:rPr>
          <w:rFonts w:hint="cs"/>
          <w:sz w:val="26"/>
          <w:szCs w:val="26"/>
          <w:rtl/>
          <w:lang w:bidi="ar-SA"/>
        </w:rPr>
        <w:t>؛</w:t>
      </w:r>
    </w:p>
    <w:p w:rsidR="003B1AD4" w:rsidRDefault="003B1AD4" w:rsidP="00953F97">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(ب)</w:t>
      </w:r>
      <w:r>
        <w:rPr>
          <w:rFonts w:hint="cs"/>
          <w:sz w:val="26"/>
          <w:szCs w:val="26"/>
          <w:rtl/>
          <w:lang w:bidi="ar-SA"/>
        </w:rPr>
        <w:tab/>
      </w:r>
      <w:r w:rsidR="00953F97">
        <w:rPr>
          <w:rFonts w:hint="cs"/>
          <w:sz w:val="26"/>
          <w:szCs w:val="26"/>
          <w:rtl/>
          <w:lang w:bidi="ar-SA"/>
        </w:rPr>
        <w:t xml:space="preserve">000 85 </w:t>
      </w:r>
      <w:r w:rsidR="00953F97">
        <w:rPr>
          <w:sz w:val="26"/>
          <w:szCs w:val="26"/>
          <w:rtl/>
          <w:lang w:bidi="ar-SA"/>
        </w:rPr>
        <w:t>دولار أمريكي</w:t>
      </w:r>
      <w:r w:rsidR="00953F97">
        <w:rPr>
          <w:rFonts w:hint="cs"/>
          <w:sz w:val="26"/>
          <w:szCs w:val="26"/>
          <w:rtl/>
          <w:lang w:bidi="ar-SA"/>
        </w:rPr>
        <w:t xml:space="preserve"> للبلدان ذات استهلاك من </w:t>
      </w:r>
      <w:r w:rsidR="00953F97">
        <w:rPr>
          <w:sz w:val="26"/>
          <w:szCs w:val="26"/>
          <w:rtl/>
          <w:lang w:bidi="ar-SA"/>
        </w:rPr>
        <w:t>اﻟﮭﯾدروﮐﻟوروﻓﻟوروﮐرﺑوﻧﯾﺔ</w:t>
      </w:r>
      <w:r w:rsidR="00953F97">
        <w:rPr>
          <w:rFonts w:hint="cs"/>
          <w:sz w:val="26"/>
          <w:szCs w:val="26"/>
          <w:rtl/>
          <w:lang w:bidi="ar-SA"/>
        </w:rPr>
        <w:t>-22 فقط في قطاع خدمة التبريد أو استهلاك</w:t>
      </w:r>
      <w:r w:rsidR="00347308">
        <w:rPr>
          <w:rFonts w:hint="cs"/>
          <w:sz w:val="26"/>
          <w:szCs w:val="26"/>
          <w:rtl/>
          <w:lang w:bidi="ar-SA"/>
        </w:rPr>
        <w:t xml:space="preserve"> أقل من 6 أطنان من قدرات استنفاد الأوزون في السنة؛</w:t>
      </w:r>
    </w:p>
    <w:p w:rsidR="00830A79" w:rsidRDefault="00830A79" w:rsidP="00347308">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(ج)</w:t>
      </w:r>
      <w:r>
        <w:rPr>
          <w:rFonts w:hint="cs"/>
          <w:sz w:val="26"/>
          <w:szCs w:val="26"/>
          <w:rtl/>
          <w:lang w:bidi="ar-SA"/>
        </w:rPr>
        <w:tab/>
      </w:r>
      <w:r w:rsidR="00347308">
        <w:rPr>
          <w:rFonts w:hint="cs"/>
          <w:sz w:val="26"/>
          <w:szCs w:val="26"/>
          <w:rtl/>
          <w:lang w:bidi="ar-SA"/>
        </w:rPr>
        <w:t xml:space="preserve">000 150 </w:t>
      </w:r>
      <w:r w:rsidR="00347308">
        <w:rPr>
          <w:sz w:val="26"/>
          <w:szCs w:val="26"/>
          <w:rtl/>
          <w:lang w:bidi="ar-SA"/>
        </w:rPr>
        <w:t>دولار أمريكي</w:t>
      </w:r>
      <w:r w:rsidR="00347308">
        <w:rPr>
          <w:rFonts w:hint="cs"/>
          <w:sz w:val="26"/>
          <w:szCs w:val="26"/>
          <w:rtl/>
          <w:lang w:bidi="ar-SA"/>
        </w:rPr>
        <w:t xml:space="preserve"> للبلدان ذات استهلاك متوسط بين 6</w:t>
      </w:r>
      <w:r w:rsidR="00347308" w:rsidRPr="00347308">
        <w:rPr>
          <w:sz w:val="26"/>
          <w:szCs w:val="26"/>
          <w:rtl/>
          <w:lang w:bidi="ar-SA"/>
        </w:rPr>
        <w:t xml:space="preserve"> </w:t>
      </w:r>
      <w:r w:rsidR="00347308">
        <w:rPr>
          <w:sz w:val="26"/>
          <w:szCs w:val="26"/>
          <w:rtl/>
          <w:lang w:bidi="ar-SA"/>
        </w:rPr>
        <w:t>أطنان من قدرات استنفاد الأوزون في السنة</w:t>
      </w:r>
      <w:r w:rsidR="00347308">
        <w:rPr>
          <w:rFonts w:hint="cs"/>
          <w:sz w:val="26"/>
          <w:szCs w:val="26"/>
          <w:rtl/>
          <w:lang w:bidi="ar-SA"/>
        </w:rPr>
        <w:t xml:space="preserve"> و100 طن</w:t>
      </w:r>
      <w:r w:rsidR="00347308">
        <w:rPr>
          <w:sz w:val="26"/>
          <w:szCs w:val="26"/>
          <w:rtl/>
          <w:lang w:bidi="ar-SA"/>
        </w:rPr>
        <w:t xml:space="preserve"> من قدرات استنفاد الأوزون في السنة</w:t>
      </w:r>
      <w:r w:rsidR="00347308">
        <w:rPr>
          <w:rFonts w:hint="cs"/>
          <w:sz w:val="26"/>
          <w:szCs w:val="26"/>
          <w:rtl/>
          <w:lang w:bidi="ar-SA"/>
        </w:rPr>
        <w:t>؛</w:t>
      </w:r>
    </w:p>
    <w:p w:rsidR="00903844" w:rsidRDefault="00903844" w:rsidP="00347308">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(د)</w:t>
      </w:r>
      <w:r>
        <w:rPr>
          <w:rFonts w:hint="cs"/>
          <w:sz w:val="26"/>
          <w:szCs w:val="26"/>
          <w:rtl/>
          <w:lang w:bidi="ar-SA"/>
        </w:rPr>
        <w:tab/>
      </w:r>
      <w:r w:rsidR="00347308">
        <w:rPr>
          <w:rFonts w:hint="cs"/>
          <w:sz w:val="26"/>
          <w:szCs w:val="26"/>
          <w:rtl/>
          <w:lang w:bidi="ar-SA"/>
        </w:rPr>
        <w:t xml:space="preserve">000 195 </w:t>
      </w:r>
      <w:r w:rsidR="00347308">
        <w:rPr>
          <w:sz w:val="26"/>
          <w:szCs w:val="26"/>
          <w:rtl/>
          <w:lang w:bidi="ar-SA"/>
        </w:rPr>
        <w:t>دولار أمريكي</w:t>
      </w:r>
      <w:r w:rsidR="00347308">
        <w:rPr>
          <w:rFonts w:hint="cs"/>
          <w:sz w:val="26"/>
          <w:szCs w:val="26"/>
          <w:rtl/>
          <w:lang w:bidi="ar-SA"/>
        </w:rPr>
        <w:t xml:space="preserve"> للبلدان ذات استهلاك أعلى من 100 طن </w:t>
      </w:r>
      <w:r w:rsidR="00347308">
        <w:rPr>
          <w:sz w:val="26"/>
          <w:szCs w:val="26"/>
          <w:rtl/>
          <w:lang w:bidi="ar-SA"/>
        </w:rPr>
        <w:t>من قدرات استنفاد الأوزون في السنة</w:t>
      </w:r>
      <w:r w:rsidR="00347308">
        <w:rPr>
          <w:rFonts w:hint="cs"/>
          <w:sz w:val="26"/>
          <w:szCs w:val="26"/>
          <w:rtl/>
          <w:lang w:bidi="ar-SA"/>
        </w:rPr>
        <w:t>.</w:t>
      </w:r>
    </w:p>
    <w:p w:rsidR="00A416B8" w:rsidRDefault="00A05C53" w:rsidP="00F93FD8">
      <w:pPr>
        <w:pStyle w:val="StyleHeader4Para4Left0Firstline0"/>
        <w:numPr>
          <w:ilvl w:val="0"/>
          <w:numId w:val="0"/>
        </w:numPr>
        <w:bidi/>
        <w:rPr>
          <w:sz w:val="26"/>
          <w:szCs w:val="26"/>
          <w:rtl/>
          <w:lang w:bidi="ar-SA"/>
        </w:rPr>
      </w:pPr>
      <w:r>
        <w:rPr>
          <w:rFonts w:hint="cs"/>
          <w:sz w:val="26"/>
          <w:szCs w:val="26"/>
          <w:rtl/>
          <w:lang w:bidi="ar-SA"/>
        </w:rPr>
        <w:t>34</w:t>
      </w:r>
      <w:r w:rsidR="000926BE" w:rsidRPr="007836DA">
        <w:rPr>
          <w:rFonts w:hint="cs"/>
          <w:sz w:val="26"/>
          <w:szCs w:val="26"/>
          <w:rtl/>
          <w:lang w:bidi="ar-SA"/>
        </w:rPr>
        <w:t xml:space="preserve">-    </w:t>
      </w:r>
      <w:r w:rsidR="00F85DB4" w:rsidRPr="007836DA">
        <w:rPr>
          <w:sz w:val="26"/>
          <w:szCs w:val="26"/>
          <w:rtl/>
          <w:lang w:bidi="ar-SA"/>
        </w:rPr>
        <w:t xml:space="preserve"> </w:t>
      </w:r>
      <w:r w:rsidR="00A416B8">
        <w:rPr>
          <w:rFonts w:hint="cs"/>
          <w:sz w:val="26"/>
          <w:szCs w:val="26"/>
          <w:rtl/>
          <w:lang w:bidi="ar-SA"/>
        </w:rPr>
        <w:t>وفي غياب خطوط أساس ل</w:t>
      </w:r>
      <w:r w:rsidR="00A416B8">
        <w:rPr>
          <w:sz w:val="26"/>
          <w:szCs w:val="26"/>
          <w:rtl/>
          <w:lang w:bidi="ar-SA"/>
        </w:rPr>
        <w:t>لكلوروفلوروكربون</w:t>
      </w:r>
      <w:r w:rsidR="00A416B8">
        <w:rPr>
          <w:rFonts w:hint="cs"/>
          <w:sz w:val="26"/>
          <w:szCs w:val="26"/>
          <w:rtl/>
          <w:lang w:bidi="ar-SA"/>
        </w:rPr>
        <w:t xml:space="preserve"> (</w:t>
      </w:r>
      <w:r w:rsidR="00F93FD8">
        <w:rPr>
          <w:rFonts w:hint="cs"/>
          <w:sz w:val="26"/>
          <w:szCs w:val="26"/>
          <w:rtl/>
          <w:lang w:bidi="ar-SA"/>
        </w:rPr>
        <w:t>التى</w:t>
      </w:r>
      <w:r w:rsidR="00A416B8">
        <w:rPr>
          <w:rFonts w:hint="cs"/>
          <w:sz w:val="26"/>
          <w:szCs w:val="26"/>
          <w:rtl/>
          <w:lang w:bidi="ar-SA"/>
        </w:rPr>
        <w:t xml:space="preserve"> س</w:t>
      </w:r>
      <w:r w:rsidR="00F93FD8">
        <w:rPr>
          <w:rFonts w:hint="cs"/>
          <w:sz w:val="26"/>
          <w:szCs w:val="26"/>
          <w:rtl/>
          <w:lang w:bidi="ar-SA"/>
        </w:rPr>
        <w:t>ت</w:t>
      </w:r>
      <w:r w:rsidR="00A416B8">
        <w:rPr>
          <w:rFonts w:hint="cs"/>
          <w:sz w:val="26"/>
          <w:szCs w:val="26"/>
          <w:rtl/>
          <w:lang w:bidi="ar-SA"/>
        </w:rPr>
        <w:t xml:space="preserve">وضع في عام 2023 فقط للمجموعة 1 من بلدان المادة 5 وللمجموعة 2 من بلدان المادة 5) توفر خطوط أساس </w:t>
      </w:r>
      <w:r w:rsidR="00A416B8">
        <w:rPr>
          <w:sz w:val="26"/>
          <w:szCs w:val="26"/>
          <w:rtl/>
          <w:lang w:bidi="ar-SA"/>
        </w:rPr>
        <w:t>اﻟﮭﯾدروﮐﻟوروﻓﻟوروﮐرﺑو</w:t>
      </w:r>
      <w:r w:rsidR="00A416B8">
        <w:rPr>
          <w:rFonts w:hint="cs"/>
          <w:sz w:val="26"/>
          <w:szCs w:val="26"/>
          <w:rtl/>
          <w:lang w:bidi="ar-SA"/>
        </w:rPr>
        <w:t>ن أساسا معقولا لتصنيف البلدان على أساس فئات تمويل لإعداد خطط الخفض التدريجى ل</w:t>
      </w:r>
      <w:r w:rsidR="00A416B8">
        <w:rPr>
          <w:sz w:val="26"/>
          <w:szCs w:val="26"/>
          <w:rtl/>
          <w:lang w:bidi="ar-SA"/>
        </w:rPr>
        <w:t>لكلوروفلوروكربون</w:t>
      </w:r>
      <w:r w:rsidR="00A416B8">
        <w:rPr>
          <w:rFonts w:hint="cs"/>
          <w:sz w:val="26"/>
          <w:szCs w:val="26"/>
          <w:rtl/>
          <w:lang w:bidi="ar-SA"/>
        </w:rPr>
        <w:t xml:space="preserve">. وإذ تلاحظ المدى الواسع من خطوط أساس </w:t>
      </w:r>
      <w:r w:rsidR="00A416B8">
        <w:rPr>
          <w:sz w:val="26"/>
          <w:szCs w:val="26"/>
          <w:rtl/>
          <w:lang w:bidi="ar-SA"/>
        </w:rPr>
        <w:t>اﻟﮭﯾدروﮐﻟوروﻓﻟوروﮐرﺑو</w:t>
      </w:r>
      <w:r w:rsidR="00A416B8">
        <w:rPr>
          <w:rFonts w:hint="cs"/>
          <w:sz w:val="26"/>
          <w:szCs w:val="26"/>
          <w:rtl/>
          <w:lang w:bidi="ar-SA"/>
        </w:rPr>
        <w:t xml:space="preserve">ن للاستهلاك الذي استخدم لتجميع البلدام من أجل تمويل إعداد خطط </w:t>
      </w:r>
      <w:r w:rsidR="00A416B8">
        <w:rPr>
          <w:sz w:val="26"/>
          <w:szCs w:val="26"/>
          <w:rtl/>
        </w:rPr>
        <w:t xml:space="preserve">لإدارة إزالة </w:t>
      </w:r>
      <w:r w:rsidR="00A416B8">
        <w:rPr>
          <w:sz w:val="26"/>
          <w:szCs w:val="26"/>
          <w:rtl/>
          <w:lang w:bidi="ar-SA"/>
        </w:rPr>
        <w:t>اﻟﻣواد اﻟﮭﯾدروﮐﻟوروﻓﻟوروﮐرﺑوﻧﯾﺔ</w:t>
      </w:r>
      <w:r w:rsidR="00A416B8">
        <w:rPr>
          <w:rFonts w:hint="cs"/>
          <w:sz w:val="26"/>
          <w:szCs w:val="26"/>
          <w:rtl/>
          <w:lang w:bidi="ar-SA"/>
        </w:rPr>
        <w:t xml:space="preserve">، اعتبرت الأمانة </w:t>
      </w:r>
      <w:r w:rsidR="009F2374">
        <w:rPr>
          <w:rFonts w:hint="cs"/>
          <w:sz w:val="26"/>
          <w:szCs w:val="26"/>
          <w:rtl/>
          <w:lang w:bidi="ar-SA"/>
        </w:rPr>
        <w:t xml:space="preserve">أن </w:t>
      </w:r>
      <w:r w:rsidR="00F93FD8">
        <w:rPr>
          <w:rFonts w:hint="cs"/>
          <w:sz w:val="26"/>
          <w:szCs w:val="26"/>
          <w:rtl/>
          <w:lang w:bidi="ar-SA"/>
        </w:rPr>
        <w:t>هناك</w:t>
      </w:r>
      <w:r w:rsidR="009F2374">
        <w:rPr>
          <w:rFonts w:hint="cs"/>
          <w:sz w:val="26"/>
          <w:szCs w:val="26"/>
          <w:rtl/>
          <w:lang w:bidi="ar-SA"/>
        </w:rPr>
        <w:t xml:space="preserve"> علاقة </w:t>
      </w:r>
      <w:r w:rsidR="00F93FD8">
        <w:rPr>
          <w:rFonts w:hint="cs"/>
          <w:sz w:val="26"/>
          <w:szCs w:val="26"/>
          <w:rtl/>
          <w:lang w:bidi="ar-SA"/>
        </w:rPr>
        <w:t>ل</w:t>
      </w:r>
      <w:r w:rsidR="009F2374">
        <w:rPr>
          <w:rFonts w:hint="cs"/>
          <w:sz w:val="26"/>
          <w:szCs w:val="26"/>
          <w:rtl/>
          <w:lang w:bidi="ar-SA"/>
        </w:rPr>
        <w:t xml:space="preserve">تعديل مدى خطوط </w:t>
      </w:r>
      <w:r w:rsidR="009F2374">
        <w:rPr>
          <w:sz w:val="26"/>
          <w:szCs w:val="26"/>
          <w:rtl/>
          <w:lang w:bidi="ar-SA"/>
        </w:rPr>
        <w:t>اﻟﮭﯾدروﮐﻟوروﻓﻟوروﮐرﺑو</w:t>
      </w:r>
      <w:r w:rsidR="009F2374">
        <w:rPr>
          <w:rFonts w:hint="cs"/>
          <w:sz w:val="26"/>
          <w:szCs w:val="26"/>
          <w:rtl/>
          <w:lang w:bidi="ar-SA"/>
        </w:rPr>
        <w:t>ن الذي استخدم لتجميع البلدان بحيث أن البلدان ذات استهلاك مماثل يجرى جمعها معا لضمان توزيع أكثر عدلا للتمويل عبر مستويات الاستهلاك.</w:t>
      </w:r>
    </w:p>
    <w:p w:rsidR="00903844" w:rsidRDefault="00A05C53" w:rsidP="000B1FFF">
      <w:pPr>
        <w:pStyle w:val="StyleHeader4Para4Left0Firstline0"/>
        <w:numPr>
          <w:ilvl w:val="0"/>
          <w:numId w:val="0"/>
        </w:numPr>
        <w:bidi/>
        <w:rPr>
          <w:sz w:val="26"/>
          <w:szCs w:val="26"/>
          <w:rtl/>
          <w:lang w:bidi="ar-SA"/>
        </w:rPr>
      </w:pPr>
      <w:r>
        <w:rPr>
          <w:rFonts w:hint="cs"/>
          <w:sz w:val="26"/>
          <w:szCs w:val="26"/>
          <w:rtl/>
          <w:lang w:bidi="ar-SA"/>
        </w:rPr>
        <w:t>35</w:t>
      </w:r>
      <w:r w:rsidR="00F85DB4" w:rsidRPr="007836DA">
        <w:rPr>
          <w:sz w:val="26"/>
          <w:szCs w:val="26"/>
          <w:rtl/>
          <w:lang w:bidi="ar-SA"/>
        </w:rPr>
        <w:t xml:space="preserve">- </w:t>
      </w:r>
      <w:r w:rsidR="00524E2E" w:rsidRPr="007836DA">
        <w:rPr>
          <w:rFonts w:hint="cs"/>
          <w:sz w:val="26"/>
          <w:szCs w:val="26"/>
          <w:rtl/>
          <w:lang w:bidi="ar-SA"/>
        </w:rPr>
        <w:t xml:space="preserve">    </w:t>
      </w:r>
      <w:r w:rsidR="000B1FFF">
        <w:rPr>
          <w:rFonts w:hint="cs"/>
          <w:sz w:val="26"/>
          <w:szCs w:val="26"/>
          <w:rtl/>
          <w:lang w:bidi="ar-SA"/>
        </w:rPr>
        <w:t xml:space="preserve">مع أخذ الأنشطة المطلوبة في عين الاعتبار لإعداد استراتيجية شاملة للمرحلة الأولى من خطط </w:t>
      </w:r>
      <w:r w:rsidR="000B1FFF">
        <w:rPr>
          <w:sz w:val="26"/>
          <w:szCs w:val="26"/>
          <w:rtl/>
        </w:rPr>
        <w:t>الخفض التدريجى للهيدروفلوروكربون</w:t>
      </w:r>
      <w:r w:rsidR="000B1FFF">
        <w:rPr>
          <w:rFonts w:hint="cs"/>
          <w:sz w:val="26"/>
          <w:szCs w:val="26"/>
          <w:rtl/>
        </w:rPr>
        <w:t xml:space="preserve"> كما ورد في الجزء الأول من هذه الوثيقة، سيكون إعداد خطط </w:t>
      </w:r>
      <w:r w:rsidR="000B1FFF">
        <w:rPr>
          <w:sz w:val="26"/>
          <w:szCs w:val="26"/>
          <w:rtl/>
        </w:rPr>
        <w:t>الخفض التدريجى للهيدروفلوروكربون</w:t>
      </w:r>
      <w:r w:rsidR="000B1FFF">
        <w:rPr>
          <w:rFonts w:hint="cs"/>
          <w:sz w:val="26"/>
          <w:szCs w:val="26"/>
          <w:rtl/>
        </w:rPr>
        <w:t xml:space="preserve"> الفعلية أكثر تعقيدا من إعداد </w:t>
      </w:r>
      <w:r w:rsidR="000B1FFF">
        <w:rPr>
          <w:sz w:val="26"/>
          <w:szCs w:val="26"/>
          <w:rtl/>
        </w:rPr>
        <w:t xml:space="preserve">خطط إدارة إزالة </w:t>
      </w:r>
      <w:r w:rsidR="000B1FFF">
        <w:rPr>
          <w:sz w:val="26"/>
          <w:szCs w:val="26"/>
          <w:rtl/>
          <w:lang w:bidi="ar-SA"/>
        </w:rPr>
        <w:t>اﻟﻣواد اﻟﮭﯾدروﮐﻟوروﻓﻟوروﮐرﺑوﻧﯾﺔ</w:t>
      </w:r>
      <w:r w:rsidR="000B1FFF">
        <w:rPr>
          <w:rFonts w:hint="cs"/>
          <w:sz w:val="26"/>
          <w:szCs w:val="26"/>
          <w:rtl/>
          <w:lang w:bidi="ar-SA"/>
        </w:rPr>
        <w:t xml:space="preserve"> نتيجة للأسباب التالية:</w:t>
      </w:r>
    </w:p>
    <w:p w:rsidR="000B1FFF" w:rsidRDefault="000B1FFF" w:rsidP="00EF7D58">
      <w:pPr>
        <w:pStyle w:val="StyleHeader4Para4Left0Firstline0"/>
        <w:numPr>
          <w:ilvl w:val="0"/>
          <w:numId w:val="13"/>
        </w:numPr>
        <w:tabs>
          <w:tab w:val="clear" w:pos="2880"/>
          <w:tab w:val="left" w:pos="1350"/>
        </w:tabs>
        <w:bidi/>
        <w:ind w:left="1350" w:hanging="540"/>
        <w:rPr>
          <w:sz w:val="26"/>
          <w:szCs w:val="26"/>
          <w:lang w:bidi="ar-SA"/>
        </w:rPr>
      </w:pPr>
      <w:r>
        <w:rPr>
          <w:rFonts w:hint="cs"/>
          <w:sz w:val="26"/>
          <w:szCs w:val="26"/>
          <w:rtl/>
          <w:lang w:bidi="ar-SA"/>
        </w:rPr>
        <w:t xml:space="preserve">حتى عام 2030، ستكون غالبية بلدان المادة 5 تنفذ المشروعات والأنشطة المتزامنة لإزالة </w:t>
      </w:r>
      <w:r>
        <w:rPr>
          <w:sz w:val="26"/>
          <w:szCs w:val="26"/>
          <w:rtl/>
          <w:lang w:bidi="ar-SA"/>
        </w:rPr>
        <w:t>اﻟﻣواد اﻟﮭﯾدروﮐﻟوروﻓﻟوروﮐرﺑوﻧﯾﺔ</w:t>
      </w:r>
      <w:r>
        <w:rPr>
          <w:rFonts w:hint="cs"/>
          <w:sz w:val="26"/>
          <w:szCs w:val="26"/>
          <w:rtl/>
          <w:lang w:bidi="ar-SA"/>
        </w:rPr>
        <w:t xml:space="preserve"> و</w:t>
      </w:r>
      <w:r w:rsidRPr="000B1FFF">
        <w:rPr>
          <w:sz w:val="26"/>
          <w:szCs w:val="26"/>
          <w:rtl/>
        </w:rPr>
        <w:t xml:space="preserve"> </w:t>
      </w:r>
      <w:r>
        <w:rPr>
          <w:sz w:val="26"/>
          <w:szCs w:val="26"/>
          <w:rtl/>
        </w:rPr>
        <w:t xml:space="preserve">الخفض التدريجى </w:t>
      </w:r>
      <w:r>
        <w:rPr>
          <w:rFonts w:hint="cs"/>
          <w:sz w:val="26"/>
          <w:szCs w:val="26"/>
          <w:rtl/>
        </w:rPr>
        <w:t>للمواد ا</w:t>
      </w:r>
      <w:r>
        <w:rPr>
          <w:sz w:val="26"/>
          <w:szCs w:val="26"/>
          <w:rtl/>
        </w:rPr>
        <w:t>لهيدروفلوروكربون</w:t>
      </w:r>
      <w:r>
        <w:rPr>
          <w:rFonts w:hint="cs"/>
          <w:sz w:val="26"/>
          <w:szCs w:val="26"/>
          <w:rtl/>
        </w:rPr>
        <w:t>ية. ولهذا، سيتعلق بهذا وضع استراتيجية شاملة لتلبية أهداف الامتثال لبروتوكول مونتريال المتعلقة ب</w:t>
      </w:r>
      <w:r>
        <w:rPr>
          <w:sz w:val="26"/>
          <w:szCs w:val="26"/>
          <w:rtl/>
          <w:lang w:bidi="ar-SA"/>
        </w:rPr>
        <w:t>اﻟﻣواد اﻟﮭﯾدروﮐﻟوروﻓﻟوروﮐرﺑوﻧﯾﺔ</w:t>
      </w:r>
      <w:r>
        <w:rPr>
          <w:rFonts w:hint="cs"/>
          <w:sz w:val="26"/>
          <w:szCs w:val="26"/>
          <w:rtl/>
          <w:lang w:bidi="ar-SA"/>
        </w:rPr>
        <w:t xml:space="preserve"> والمواد </w:t>
      </w:r>
      <w:r>
        <w:rPr>
          <w:sz w:val="26"/>
          <w:szCs w:val="26"/>
          <w:rtl/>
        </w:rPr>
        <w:t>الهيدروفلوروكربون</w:t>
      </w:r>
      <w:r>
        <w:rPr>
          <w:rFonts w:hint="cs"/>
          <w:sz w:val="26"/>
          <w:szCs w:val="26"/>
          <w:rtl/>
        </w:rPr>
        <w:t xml:space="preserve">ية، مع الأخذ في الاعتبار المشروعات والأنشطة الجارية لإزالة </w:t>
      </w:r>
      <w:r>
        <w:rPr>
          <w:sz w:val="26"/>
          <w:szCs w:val="26"/>
          <w:rtl/>
          <w:lang w:bidi="ar-SA"/>
        </w:rPr>
        <w:t>اﻟﻣواد اﻟﮭﯾدروﮐﻟوروﻓﻟوروﮐرﺑوﻧﯾﺔ</w:t>
      </w:r>
      <w:r>
        <w:rPr>
          <w:rFonts w:hint="cs"/>
          <w:sz w:val="26"/>
          <w:szCs w:val="26"/>
          <w:rtl/>
          <w:lang w:bidi="ar-SA"/>
        </w:rPr>
        <w:t xml:space="preserve"> والمشروعات والأنشطة الجديدة التى يتعين الموافقة عليها لتناول استهلاك </w:t>
      </w:r>
      <w:r>
        <w:rPr>
          <w:sz w:val="26"/>
          <w:szCs w:val="26"/>
          <w:rtl/>
          <w:lang w:bidi="ar-SA"/>
        </w:rPr>
        <w:t>اﻟﮭﯾدروﮐﻟوروﻓﻟوروﮐرﺑو</w:t>
      </w:r>
      <w:r>
        <w:rPr>
          <w:rFonts w:hint="cs"/>
          <w:sz w:val="26"/>
          <w:szCs w:val="26"/>
          <w:rtl/>
          <w:lang w:bidi="ar-SA"/>
        </w:rPr>
        <w:t>ن و</w:t>
      </w:r>
      <w:r>
        <w:rPr>
          <w:sz w:val="26"/>
          <w:szCs w:val="26"/>
          <w:rtl/>
        </w:rPr>
        <w:t>الهيدروفلوروكربون</w:t>
      </w:r>
      <w:r>
        <w:rPr>
          <w:rFonts w:hint="cs"/>
          <w:sz w:val="26"/>
          <w:szCs w:val="26"/>
          <w:rtl/>
        </w:rPr>
        <w:t>؛</w:t>
      </w:r>
    </w:p>
    <w:p w:rsidR="00903844" w:rsidRDefault="000B1FFF" w:rsidP="00EF7D58">
      <w:pPr>
        <w:pStyle w:val="StyleHeader4Para4Left0Firstline0"/>
        <w:numPr>
          <w:ilvl w:val="0"/>
          <w:numId w:val="13"/>
        </w:numPr>
        <w:tabs>
          <w:tab w:val="clear" w:pos="2880"/>
          <w:tab w:val="left" w:pos="1350"/>
        </w:tabs>
        <w:bidi/>
        <w:ind w:left="1350" w:hanging="540"/>
        <w:rPr>
          <w:sz w:val="26"/>
          <w:szCs w:val="26"/>
          <w:rtl/>
          <w:lang w:bidi="ar-SA"/>
        </w:rPr>
      </w:pPr>
      <w:r w:rsidRPr="00040DAB">
        <w:rPr>
          <w:rFonts w:hint="cs"/>
          <w:sz w:val="26"/>
          <w:szCs w:val="26"/>
          <w:rtl/>
          <w:lang w:bidi="ar-SA"/>
        </w:rPr>
        <w:lastRenderedPageBreak/>
        <w:t>يشمل إعداد خطة</w:t>
      </w:r>
      <w:r w:rsidR="00471C1D">
        <w:rPr>
          <w:rFonts w:hint="cs"/>
          <w:sz w:val="26"/>
          <w:szCs w:val="26"/>
          <w:rtl/>
          <w:lang w:bidi="ar-SA"/>
        </w:rPr>
        <w:t xml:space="preserve"> كاملة</w:t>
      </w:r>
      <w:r w:rsidRPr="00040DAB">
        <w:rPr>
          <w:rFonts w:hint="cs"/>
          <w:sz w:val="26"/>
          <w:szCs w:val="26"/>
          <w:rtl/>
          <w:lang w:bidi="ar-SA"/>
        </w:rPr>
        <w:t xml:space="preserve"> </w:t>
      </w:r>
      <w:r w:rsidR="00471C1D">
        <w:rPr>
          <w:rFonts w:hint="cs"/>
          <w:sz w:val="26"/>
          <w:szCs w:val="26"/>
          <w:rtl/>
          <w:lang w:bidi="ar-SA"/>
        </w:rPr>
        <w:t>ل</w:t>
      </w:r>
      <w:r w:rsidRPr="00040DAB">
        <w:rPr>
          <w:sz w:val="26"/>
          <w:szCs w:val="26"/>
          <w:rtl/>
        </w:rPr>
        <w:t>لخفض التدريجى للهيدروفلوروكربون</w:t>
      </w:r>
      <w:r w:rsidRPr="00040DAB">
        <w:rPr>
          <w:rFonts w:hint="cs"/>
          <w:sz w:val="26"/>
          <w:szCs w:val="26"/>
          <w:rtl/>
        </w:rPr>
        <w:t xml:space="preserve"> مسحا وطنيا لاستهلاك وإنتاج </w:t>
      </w:r>
      <w:r w:rsidRPr="00040DAB">
        <w:rPr>
          <w:sz w:val="26"/>
          <w:szCs w:val="26"/>
          <w:rtl/>
        </w:rPr>
        <w:t>الهيدروفلوروكربون</w:t>
      </w:r>
      <w:r w:rsidR="00940FCA" w:rsidRPr="00040DAB">
        <w:rPr>
          <w:rFonts w:hint="cs"/>
          <w:sz w:val="26"/>
          <w:szCs w:val="26"/>
          <w:rtl/>
        </w:rPr>
        <w:t xml:space="preserve">، كلما كان مناسبا؛ إن تحديد خط أساس </w:t>
      </w:r>
      <w:r w:rsidR="00940FCA" w:rsidRPr="00040DAB">
        <w:rPr>
          <w:sz w:val="26"/>
          <w:szCs w:val="26"/>
          <w:rtl/>
        </w:rPr>
        <w:t>الهيدروفلوروكربون</w:t>
      </w:r>
      <w:r w:rsidR="00940FCA" w:rsidRPr="00040DAB">
        <w:rPr>
          <w:rFonts w:hint="cs"/>
          <w:sz w:val="26"/>
          <w:szCs w:val="26"/>
          <w:rtl/>
        </w:rPr>
        <w:t xml:space="preserve"> من أجل الامتثال (وفي النهاية نقطة البداية للتخفيضات المجمعة) هو تمرين أكثر تعقيدا بالمقارنة ب</w:t>
      </w:r>
      <w:r w:rsidR="00940FCA" w:rsidRPr="00040DAB">
        <w:rPr>
          <w:sz w:val="26"/>
          <w:szCs w:val="26"/>
          <w:rtl/>
          <w:lang w:bidi="ar-SA"/>
        </w:rPr>
        <w:t>اﻟﻣواد اﻟﮭﯾدروﮐﻟوروﻓﻟوروﮐرﺑوﻧﯾﺔ</w:t>
      </w:r>
      <w:r w:rsidR="00940FCA" w:rsidRPr="00040DAB">
        <w:rPr>
          <w:rFonts w:hint="cs"/>
          <w:sz w:val="26"/>
          <w:szCs w:val="26"/>
          <w:rtl/>
          <w:lang w:bidi="ar-SA"/>
        </w:rPr>
        <w:t xml:space="preserve"> نظرا لأن هذه ستوضع فقط في السنوات القادمة، على عكس </w:t>
      </w:r>
      <w:r w:rsidR="00940FCA" w:rsidRPr="00040DAB">
        <w:rPr>
          <w:sz w:val="26"/>
          <w:szCs w:val="26"/>
          <w:rtl/>
          <w:lang w:bidi="ar-SA"/>
        </w:rPr>
        <w:t>اﻟﻣواد اﻟﮭﯾدروﮐﻟوروﻓﻟوروﮐرﺑوﻧﯾﺔ</w:t>
      </w:r>
      <w:r w:rsidR="00940FCA" w:rsidRPr="00040DAB">
        <w:rPr>
          <w:rFonts w:hint="cs"/>
          <w:sz w:val="26"/>
          <w:szCs w:val="26"/>
          <w:rtl/>
          <w:lang w:bidi="ar-SA"/>
        </w:rPr>
        <w:t xml:space="preserve">، </w:t>
      </w:r>
      <w:r w:rsidR="00471C1D">
        <w:rPr>
          <w:rFonts w:hint="cs"/>
          <w:sz w:val="26"/>
          <w:szCs w:val="26"/>
          <w:rtl/>
          <w:lang w:bidi="ar-SA"/>
        </w:rPr>
        <w:t>ف</w:t>
      </w:r>
      <w:r w:rsidR="00940FCA" w:rsidRPr="00040DAB">
        <w:rPr>
          <w:rFonts w:hint="cs"/>
          <w:sz w:val="26"/>
          <w:szCs w:val="26"/>
          <w:rtl/>
          <w:lang w:bidi="ar-SA"/>
        </w:rPr>
        <w:t xml:space="preserve">البلدان غير ملزمة بالإبلاغ عن بيانات استهلاك </w:t>
      </w:r>
      <w:r w:rsidR="00940FCA" w:rsidRPr="00040DAB">
        <w:rPr>
          <w:sz w:val="26"/>
          <w:szCs w:val="26"/>
          <w:rtl/>
        </w:rPr>
        <w:t>الهيدروفلوروكربون</w:t>
      </w:r>
      <w:r w:rsidR="00940FCA" w:rsidRPr="00040DAB">
        <w:rPr>
          <w:rFonts w:hint="cs"/>
          <w:sz w:val="26"/>
          <w:szCs w:val="26"/>
          <w:rtl/>
        </w:rPr>
        <w:t xml:space="preserve"> قبل التصديق على تعديل كيغالى؛ والقياس هو بأطنان مكافئ ثانى أكسيد الكربون بدلا من أطنان من قدرات استنفاد الأوزون؛ </w:t>
      </w:r>
      <w:r w:rsidR="00040DAB" w:rsidRPr="00040DAB">
        <w:rPr>
          <w:rFonts w:hint="cs"/>
          <w:sz w:val="26"/>
          <w:szCs w:val="26"/>
          <w:rtl/>
        </w:rPr>
        <w:t xml:space="preserve">ويوجد الكثيرمن مواد </w:t>
      </w:r>
      <w:r w:rsidR="00040DAB" w:rsidRPr="00040DAB">
        <w:rPr>
          <w:sz w:val="26"/>
          <w:szCs w:val="26"/>
          <w:rtl/>
        </w:rPr>
        <w:t>الهيدروفلوروكربون</w:t>
      </w:r>
      <w:r w:rsidR="00040DAB" w:rsidRPr="00040DAB">
        <w:rPr>
          <w:rFonts w:hint="cs"/>
          <w:sz w:val="26"/>
          <w:szCs w:val="26"/>
          <w:rtl/>
        </w:rPr>
        <w:t xml:space="preserve"> ومخلوطات </w:t>
      </w:r>
      <w:r w:rsidR="00040DAB" w:rsidRPr="00040DAB">
        <w:rPr>
          <w:sz w:val="26"/>
          <w:szCs w:val="26"/>
          <w:rtl/>
          <w:lang w:bidi="ar-SA"/>
        </w:rPr>
        <w:t>اﻟﮭﯾدروﮐﻟوروﻓﻟوروﮐرﺑو</w:t>
      </w:r>
      <w:r w:rsidR="00040DAB" w:rsidRPr="00040DAB">
        <w:rPr>
          <w:rFonts w:hint="cs"/>
          <w:sz w:val="26"/>
          <w:szCs w:val="26"/>
          <w:rtl/>
          <w:lang w:bidi="ar-SA"/>
        </w:rPr>
        <w:t xml:space="preserve">ن تخضع للرقابة أكثر </w:t>
      </w:r>
      <w:r w:rsidR="00040DAB" w:rsidRPr="00040DAB">
        <w:rPr>
          <w:sz w:val="26"/>
          <w:szCs w:val="26"/>
          <w:rtl/>
          <w:lang w:bidi="ar-SA"/>
        </w:rPr>
        <w:t>اﻟﻣواد اﻟﮭﯾدروﮐﻟوروﻓﻟوروﮐرﺑوﻧﯾﺔ</w:t>
      </w:r>
      <w:r w:rsidR="00040DAB" w:rsidRPr="00040DAB">
        <w:rPr>
          <w:rFonts w:hint="cs"/>
          <w:sz w:val="26"/>
          <w:szCs w:val="26"/>
          <w:rtl/>
          <w:lang w:bidi="ar-SA"/>
        </w:rPr>
        <w:t xml:space="preserve"> (حيث استهلاك </w:t>
      </w:r>
      <w:r w:rsidR="00040DAB" w:rsidRPr="00040DAB">
        <w:rPr>
          <w:sz w:val="26"/>
          <w:szCs w:val="26"/>
          <w:rtl/>
          <w:lang w:bidi="ar-SA"/>
        </w:rPr>
        <w:t>الهيدروكلوروفلوروكربون-22</w:t>
      </w:r>
      <w:r w:rsidR="00040DAB" w:rsidRPr="00040DAB">
        <w:rPr>
          <w:rFonts w:hint="cs"/>
          <w:sz w:val="26"/>
          <w:szCs w:val="26"/>
          <w:rtl/>
          <w:lang w:bidi="ar-SA"/>
        </w:rPr>
        <w:t xml:space="preserve"> </w:t>
      </w:r>
      <w:r w:rsidR="00040DAB" w:rsidRPr="00040DAB">
        <w:rPr>
          <w:sz w:val="26"/>
          <w:szCs w:val="26"/>
          <w:rtl/>
          <w:lang w:bidi="ar-SA"/>
        </w:rPr>
        <w:t xml:space="preserve"> </w:t>
      </w:r>
      <w:r w:rsidR="00040DAB" w:rsidRPr="00040DAB">
        <w:rPr>
          <w:rFonts w:hint="cs"/>
          <w:sz w:val="26"/>
          <w:szCs w:val="26"/>
          <w:rtl/>
          <w:lang w:bidi="ar-SA"/>
        </w:rPr>
        <w:t>و</w:t>
      </w:r>
      <w:r w:rsidR="00040DAB" w:rsidRPr="00040DAB">
        <w:rPr>
          <w:sz w:val="26"/>
          <w:szCs w:val="26"/>
          <w:rtl/>
          <w:lang w:bidi="ar-SA"/>
        </w:rPr>
        <w:t>الهيدروكلوروفلوروكربون-141ب</w:t>
      </w:r>
      <w:r w:rsidR="00040DAB" w:rsidRPr="00040DAB">
        <w:rPr>
          <w:rFonts w:hint="cs"/>
          <w:sz w:val="26"/>
          <w:szCs w:val="26"/>
          <w:rtl/>
          <w:lang w:bidi="ar-SA"/>
        </w:rPr>
        <w:t xml:space="preserve"> و</w:t>
      </w:r>
      <w:r w:rsidR="00040DAB" w:rsidRPr="00040DAB">
        <w:rPr>
          <w:sz w:val="26"/>
          <w:szCs w:val="26"/>
          <w:rtl/>
          <w:lang w:bidi="ar-SA"/>
        </w:rPr>
        <w:t>الهيدروكلوروفلوروكربون-142ب</w:t>
      </w:r>
      <w:r w:rsidR="00040DAB" w:rsidRPr="00040DAB">
        <w:rPr>
          <w:rFonts w:hint="cs"/>
          <w:sz w:val="26"/>
          <w:szCs w:val="26"/>
          <w:rtl/>
          <w:lang w:bidi="ar-SA"/>
        </w:rPr>
        <w:t xml:space="preserve"> </w:t>
      </w:r>
      <w:r w:rsidR="00471C1D">
        <w:rPr>
          <w:rFonts w:hint="cs"/>
          <w:sz w:val="26"/>
          <w:szCs w:val="26"/>
          <w:rtl/>
          <w:lang w:bidi="ar-SA"/>
        </w:rPr>
        <w:t>مثل</w:t>
      </w:r>
      <w:r w:rsidR="00040DAB" w:rsidRPr="00040DAB">
        <w:rPr>
          <w:rFonts w:hint="cs"/>
          <w:sz w:val="26"/>
          <w:szCs w:val="26"/>
          <w:rtl/>
          <w:lang w:bidi="ar-SA"/>
        </w:rPr>
        <w:t xml:space="preserve"> أكثر من 99 في المائة من مجموع استهلاك </w:t>
      </w:r>
      <w:r w:rsidR="00040DAB" w:rsidRPr="00040DAB">
        <w:rPr>
          <w:sz w:val="26"/>
          <w:szCs w:val="26"/>
          <w:rtl/>
          <w:lang w:bidi="ar-SA"/>
        </w:rPr>
        <w:t>اﻟﻣواد اﻟﮭﯾدروﮐﻟوروﻓﻟوروﮐرﺑوﻧﯾﺔ</w:t>
      </w:r>
      <w:r w:rsidR="00040DAB" w:rsidRPr="00040DAB">
        <w:rPr>
          <w:rFonts w:hint="cs"/>
          <w:sz w:val="26"/>
          <w:szCs w:val="26"/>
          <w:rtl/>
          <w:lang w:bidi="ar-SA"/>
        </w:rPr>
        <w:t xml:space="preserve">، وأكثر من 90 في المائة من بلدان المادة 5 استهلكت </w:t>
      </w:r>
      <w:r w:rsidR="00040DAB" w:rsidRPr="00040DAB">
        <w:rPr>
          <w:sz w:val="26"/>
          <w:szCs w:val="26"/>
          <w:rtl/>
          <w:lang w:bidi="ar-SA"/>
        </w:rPr>
        <w:t>الهيدروكلوروفلوروكربون-22</w:t>
      </w:r>
      <w:r w:rsidR="00040DAB" w:rsidRPr="00040DAB">
        <w:rPr>
          <w:rFonts w:hint="cs"/>
          <w:sz w:val="26"/>
          <w:szCs w:val="26"/>
          <w:rtl/>
          <w:lang w:bidi="ar-SA"/>
        </w:rPr>
        <w:t xml:space="preserve"> فقط؛ وتوجد </w:t>
      </w:r>
      <w:r w:rsidR="00040DAB" w:rsidRPr="00040DAB">
        <w:rPr>
          <w:sz w:val="26"/>
          <w:szCs w:val="26"/>
          <w:rtl/>
        </w:rPr>
        <w:t xml:space="preserve">مواد الهيدروفلوروكربون ومخلوطات </w:t>
      </w:r>
      <w:r w:rsidR="00040DAB" w:rsidRPr="00040DAB">
        <w:rPr>
          <w:sz w:val="26"/>
          <w:szCs w:val="26"/>
          <w:rtl/>
          <w:lang w:bidi="ar-SA"/>
        </w:rPr>
        <w:t>اﻟﮭﯾدروﮐﻟوروﻓﻟوروﮐرﺑون</w:t>
      </w:r>
      <w:r w:rsidR="00040DAB" w:rsidRPr="00040DAB">
        <w:rPr>
          <w:rFonts w:hint="cs"/>
          <w:sz w:val="26"/>
          <w:szCs w:val="26"/>
          <w:rtl/>
          <w:lang w:bidi="ar-SA"/>
        </w:rPr>
        <w:t xml:space="preserve"> تستخدم كبدائل </w:t>
      </w:r>
      <w:r w:rsidR="00471C1D">
        <w:rPr>
          <w:rFonts w:hint="cs"/>
          <w:sz w:val="26"/>
          <w:szCs w:val="26"/>
          <w:rtl/>
          <w:lang w:bidi="ar-SA"/>
        </w:rPr>
        <w:t>للمواد</w:t>
      </w:r>
      <w:r w:rsidR="00040DAB">
        <w:rPr>
          <w:sz w:val="26"/>
          <w:szCs w:val="26"/>
          <w:rtl/>
          <w:lang w:bidi="ar-SA"/>
        </w:rPr>
        <w:t xml:space="preserve"> اﻟﮭﯾدروﮐﻟوروﻓﻟوروﮐرﺑوﻧﯾﺔ</w:t>
      </w:r>
      <w:r w:rsidR="00040DAB">
        <w:rPr>
          <w:rFonts w:hint="cs"/>
          <w:sz w:val="26"/>
          <w:szCs w:val="26"/>
          <w:rtl/>
          <w:lang w:bidi="ar-SA"/>
        </w:rPr>
        <w:t xml:space="preserve"> والمواد </w:t>
      </w:r>
      <w:r w:rsidR="00040DAB">
        <w:rPr>
          <w:sz w:val="26"/>
          <w:szCs w:val="26"/>
          <w:rtl/>
        </w:rPr>
        <w:t>الهيدروفلوروكربون</w:t>
      </w:r>
      <w:r w:rsidR="00040DAB">
        <w:rPr>
          <w:rFonts w:hint="cs"/>
          <w:sz w:val="26"/>
          <w:szCs w:val="26"/>
          <w:rtl/>
        </w:rPr>
        <w:t xml:space="preserve">ية؛ وتستخدم مواد </w:t>
      </w:r>
      <w:r w:rsidR="00040DAB">
        <w:rPr>
          <w:sz w:val="26"/>
          <w:szCs w:val="26"/>
          <w:rtl/>
        </w:rPr>
        <w:t>الهيدروفلوروكربون</w:t>
      </w:r>
      <w:r w:rsidR="00040DAB">
        <w:rPr>
          <w:rFonts w:hint="cs"/>
          <w:sz w:val="26"/>
          <w:szCs w:val="26"/>
          <w:rtl/>
        </w:rPr>
        <w:t xml:space="preserve">ية في عديد من التطبيقات أكثر من </w:t>
      </w:r>
      <w:r w:rsidR="00040DAB">
        <w:rPr>
          <w:sz w:val="26"/>
          <w:szCs w:val="26"/>
          <w:rtl/>
          <w:lang w:bidi="ar-SA"/>
        </w:rPr>
        <w:t>اﻟﻣواد اﻟﮭﯾدروﮐﻟوروﻓﻟوروﮐرﺑوﻧﯾﺔ</w:t>
      </w:r>
      <w:r w:rsidR="00040DAB">
        <w:rPr>
          <w:rFonts w:hint="cs"/>
          <w:sz w:val="26"/>
          <w:szCs w:val="26"/>
          <w:rtl/>
          <w:lang w:bidi="ar-SA"/>
        </w:rPr>
        <w:t>؛</w:t>
      </w:r>
    </w:p>
    <w:p w:rsidR="001804E6" w:rsidRDefault="001804E6" w:rsidP="00EF7D58">
      <w:pPr>
        <w:pStyle w:val="StyleHeader4Para4Left0Firstline0"/>
        <w:numPr>
          <w:ilvl w:val="0"/>
          <w:numId w:val="13"/>
        </w:numPr>
        <w:tabs>
          <w:tab w:val="clear" w:pos="2880"/>
          <w:tab w:val="left" w:pos="1350"/>
        </w:tabs>
        <w:bidi/>
        <w:ind w:left="1350" w:hanging="540"/>
        <w:rPr>
          <w:sz w:val="26"/>
          <w:szCs w:val="26"/>
          <w:rtl/>
          <w:lang w:bidi="ar-SA"/>
        </w:rPr>
      </w:pPr>
      <w:r>
        <w:rPr>
          <w:rFonts w:hint="cs"/>
          <w:sz w:val="26"/>
          <w:szCs w:val="26"/>
          <w:rtl/>
          <w:lang w:bidi="ar-SA"/>
        </w:rPr>
        <w:t xml:space="preserve">تحتاج بلدان المادة 5 العمل بسرعة لوضع وتكييف وإنفاذ تشريعات و/أو لوائح واستعراض نظم الترخيص والحصص للمواد </w:t>
      </w:r>
      <w:r>
        <w:rPr>
          <w:sz w:val="26"/>
          <w:szCs w:val="26"/>
          <w:rtl/>
        </w:rPr>
        <w:t>الهيدروفلوروكربون</w:t>
      </w:r>
      <w:r>
        <w:rPr>
          <w:rFonts w:hint="cs"/>
          <w:sz w:val="26"/>
          <w:szCs w:val="26"/>
          <w:rtl/>
        </w:rPr>
        <w:t xml:space="preserve">ية، نظرا لأن كل عمل سيحد من نمو استهلاكها وإنتاجها حسب الحالة، وجعل التخفيضات في استهلاك </w:t>
      </w:r>
      <w:r>
        <w:rPr>
          <w:sz w:val="26"/>
          <w:szCs w:val="26"/>
          <w:rtl/>
        </w:rPr>
        <w:t>الهيدروفلوروكربون</w:t>
      </w:r>
      <w:r>
        <w:rPr>
          <w:rFonts w:hint="cs"/>
          <w:sz w:val="26"/>
          <w:szCs w:val="26"/>
          <w:rtl/>
        </w:rPr>
        <w:t xml:space="preserve"> مستدامل</w:t>
      </w:r>
      <w:r w:rsidR="002F2D81">
        <w:rPr>
          <w:rFonts w:hint="cs"/>
          <w:sz w:val="26"/>
          <w:szCs w:val="26"/>
          <w:rtl/>
        </w:rPr>
        <w:t>ة</w:t>
      </w:r>
      <w:r>
        <w:rPr>
          <w:rFonts w:hint="cs"/>
          <w:sz w:val="26"/>
          <w:szCs w:val="26"/>
          <w:rtl/>
        </w:rPr>
        <w:t>؛</w:t>
      </w:r>
    </w:p>
    <w:p w:rsidR="00040DAB" w:rsidRPr="00040DAB" w:rsidRDefault="001804E6" w:rsidP="00EF7D58">
      <w:pPr>
        <w:pStyle w:val="StyleHeader4Para4Left0Firstline0"/>
        <w:numPr>
          <w:ilvl w:val="0"/>
          <w:numId w:val="13"/>
        </w:numPr>
        <w:tabs>
          <w:tab w:val="clear" w:pos="2880"/>
          <w:tab w:val="left" w:pos="1350"/>
        </w:tabs>
        <w:bidi/>
        <w:ind w:left="1350" w:hanging="540"/>
        <w:rPr>
          <w:sz w:val="26"/>
          <w:szCs w:val="26"/>
          <w:rtl/>
          <w:lang w:bidi="ar-SA"/>
        </w:rPr>
      </w:pPr>
      <w:r>
        <w:rPr>
          <w:rFonts w:hint="cs"/>
          <w:sz w:val="26"/>
          <w:szCs w:val="26"/>
          <w:rtl/>
          <w:lang w:bidi="ar-SA"/>
        </w:rPr>
        <w:t>من الضرورى وضع وتنفيذ سياسات لدعم اختيار تكنولوجيات بديلة مع الأخذ في الاعتبار متطالبات الشركات والمتطلبات الوطنية والآثار المحتملة على البيئة خاصة على المناخ وكفاءة الطاقة، مع ملاحظة وجود عدد غير محدود من التكنولوجيات البديلة متاحة لبعض التطبيقات؛</w:t>
      </w:r>
      <w:r>
        <w:rPr>
          <w:rFonts w:hint="cs"/>
          <w:sz w:val="26"/>
          <w:szCs w:val="26"/>
          <w:rtl/>
          <w:lang w:bidi="ar-SA"/>
        </w:rPr>
        <w:tab/>
      </w:r>
    </w:p>
    <w:p w:rsidR="00903844" w:rsidRDefault="001804E6" w:rsidP="00EF7D58">
      <w:pPr>
        <w:pStyle w:val="StyleHeader4Para4Left0Firstline0"/>
        <w:numPr>
          <w:ilvl w:val="0"/>
          <w:numId w:val="13"/>
        </w:numPr>
        <w:tabs>
          <w:tab w:val="clear" w:pos="2880"/>
          <w:tab w:val="left" w:pos="1350"/>
        </w:tabs>
        <w:bidi/>
        <w:ind w:left="1350" w:hanging="540"/>
        <w:rPr>
          <w:sz w:val="26"/>
          <w:szCs w:val="26"/>
          <w:rtl/>
          <w:lang w:bidi="ar-SA"/>
        </w:rPr>
      </w:pPr>
      <w:r>
        <w:rPr>
          <w:rFonts w:hint="cs"/>
          <w:sz w:val="26"/>
          <w:szCs w:val="26"/>
          <w:rtl/>
          <w:lang w:bidi="ar-SA"/>
        </w:rPr>
        <w:t>من الضرورى دراسة الحوافز الاقتصادية الممكنة وفرص التمويل المشترك</w:t>
      </w:r>
      <w:r w:rsidR="00D0484E">
        <w:rPr>
          <w:rFonts w:hint="cs"/>
          <w:sz w:val="26"/>
          <w:szCs w:val="26"/>
          <w:rtl/>
          <w:lang w:bidi="ar-SA"/>
        </w:rPr>
        <w:t xml:space="preserve"> لتحقيق فوائد اضافية للمناخ من إزالة </w:t>
      </w:r>
      <w:r w:rsidR="00D0484E">
        <w:rPr>
          <w:sz w:val="26"/>
          <w:szCs w:val="26"/>
          <w:rtl/>
          <w:lang w:bidi="ar-SA"/>
        </w:rPr>
        <w:t>الهيدروفلوروكربون</w:t>
      </w:r>
      <w:r w:rsidR="00D0484E">
        <w:rPr>
          <w:rFonts w:hint="cs"/>
          <w:sz w:val="26"/>
          <w:szCs w:val="26"/>
          <w:rtl/>
          <w:lang w:bidi="ar-SA"/>
        </w:rPr>
        <w:t xml:space="preserve"> وكذلك التنفيذ المحتمل الموازى والمتكامل لإزالة </w:t>
      </w:r>
      <w:r w:rsidR="00D0484E">
        <w:rPr>
          <w:sz w:val="26"/>
          <w:szCs w:val="26"/>
          <w:rtl/>
          <w:lang w:bidi="ar-SA"/>
        </w:rPr>
        <w:t>الهيدروكلوروفلوروكربون</w:t>
      </w:r>
      <w:r w:rsidR="00D0484E">
        <w:rPr>
          <w:rFonts w:hint="cs"/>
          <w:sz w:val="26"/>
          <w:szCs w:val="26"/>
          <w:rtl/>
          <w:lang w:bidi="ar-SA"/>
        </w:rPr>
        <w:t xml:space="preserve"> و</w:t>
      </w:r>
      <w:r w:rsidR="00D0484E" w:rsidRPr="00D0484E">
        <w:rPr>
          <w:sz w:val="26"/>
          <w:szCs w:val="26"/>
          <w:rtl/>
          <w:lang w:bidi="ar-SA"/>
        </w:rPr>
        <w:t xml:space="preserve"> </w:t>
      </w:r>
      <w:r w:rsidR="00D0484E">
        <w:rPr>
          <w:sz w:val="26"/>
          <w:szCs w:val="26"/>
          <w:rtl/>
          <w:lang w:bidi="ar-SA"/>
        </w:rPr>
        <w:t>الخفض التدريجى للهيدروفلوروكربون</w:t>
      </w:r>
      <w:r w:rsidR="00D0484E">
        <w:rPr>
          <w:rFonts w:hint="cs"/>
          <w:sz w:val="26"/>
          <w:szCs w:val="26"/>
          <w:rtl/>
          <w:lang w:bidi="ar-SA"/>
        </w:rPr>
        <w:t>؛</w:t>
      </w:r>
    </w:p>
    <w:p w:rsidR="00D0484E" w:rsidRDefault="00D0484E" w:rsidP="00EF7D58">
      <w:pPr>
        <w:pStyle w:val="StyleHeader4Para4Left0Firstline0"/>
        <w:numPr>
          <w:ilvl w:val="0"/>
          <w:numId w:val="13"/>
        </w:numPr>
        <w:tabs>
          <w:tab w:val="clear" w:pos="2880"/>
          <w:tab w:val="left" w:pos="1350"/>
        </w:tabs>
        <w:bidi/>
        <w:ind w:left="1350" w:hanging="540"/>
        <w:rPr>
          <w:sz w:val="26"/>
          <w:szCs w:val="26"/>
          <w:rtl/>
          <w:lang w:bidi="ar-SA"/>
        </w:rPr>
      </w:pPr>
      <w:r>
        <w:rPr>
          <w:rFonts w:hint="cs"/>
          <w:sz w:val="26"/>
          <w:szCs w:val="26"/>
          <w:rtl/>
          <w:lang w:bidi="ar-SA"/>
        </w:rPr>
        <w:t xml:space="preserve">من الضرورى التنسيق مع جميع روابط الصناعة للمساهمة في </w:t>
      </w:r>
      <w:r>
        <w:rPr>
          <w:sz w:val="26"/>
          <w:szCs w:val="26"/>
          <w:rtl/>
          <w:lang w:bidi="ar-SA"/>
        </w:rPr>
        <w:t>الخفض التدريجى للهيدروفلوروكربون</w:t>
      </w:r>
      <w:r>
        <w:rPr>
          <w:rFonts w:hint="cs"/>
          <w:sz w:val="26"/>
          <w:szCs w:val="26"/>
          <w:rtl/>
        </w:rPr>
        <w:t xml:space="preserve"> وبالتزامن مع تنفيذ </w:t>
      </w:r>
      <w:r>
        <w:rPr>
          <w:sz w:val="26"/>
          <w:szCs w:val="26"/>
          <w:rtl/>
        </w:rPr>
        <w:t xml:space="preserve">خطط إدارة إزالة </w:t>
      </w:r>
      <w:r>
        <w:rPr>
          <w:sz w:val="26"/>
          <w:szCs w:val="26"/>
          <w:rtl/>
          <w:lang w:bidi="ar-SA"/>
        </w:rPr>
        <w:t>اﻟﻣواد اﻟﮭﯾدروﮐﻟوروﻓﻟوروﮐرﺑوﻧﯾﺔ</w:t>
      </w:r>
      <w:r>
        <w:rPr>
          <w:rFonts w:hint="cs"/>
          <w:sz w:val="26"/>
          <w:szCs w:val="26"/>
          <w:rtl/>
          <w:lang w:bidi="ar-SA"/>
        </w:rPr>
        <w:t>.</w:t>
      </w:r>
    </w:p>
    <w:p w:rsidR="00F85DB4" w:rsidRDefault="00D0484E" w:rsidP="0036152F">
      <w:pPr>
        <w:pStyle w:val="StyleHeader4Para4Left0Firstline0"/>
        <w:numPr>
          <w:ilvl w:val="0"/>
          <w:numId w:val="0"/>
        </w:numPr>
        <w:tabs>
          <w:tab w:val="clear" w:pos="2880"/>
          <w:tab w:val="clear" w:pos="5760"/>
          <w:tab w:val="left" w:pos="720"/>
          <w:tab w:val="right" w:pos="1440"/>
        </w:tabs>
        <w:bidi/>
        <w:rPr>
          <w:sz w:val="26"/>
          <w:szCs w:val="26"/>
          <w:rtl/>
          <w:lang w:bidi="ar-SA"/>
        </w:rPr>
      </w:pPr>
      <w:r>
        <w:rPr>
          <w:rFonts w:hint="cs"/>
          <w:sz w:val="26"/>
          <w:szCs w:val="26"/>
          <w:rtl/>
          <w:lang w:bidi="ar-SA"/>
        </w:rPr>
        <w:t>36</w:t>
      </w:r>
      <w:r w:rsidR="005B3C56">
        <w:rPr>
          <w:rFonts w:hint="cs"/>
          <w:sz w:val="26"/>
          <w:szCs w:val="26"/>
          <w:rtl/>
          <w:lang w:bidi="ar-SA"/>
        </w:rPr>
        <w:tab/>
      </w:r>
      <w:r w:rsidR="005B3C56">
        <w:rPr>
          <w:rFonts w:hint="cs"/>
          <w:sz w:val="26"/>
          <w:szCs w:val="26"/>
          <w:rtl/>
          <w:lang w:bidi="ar-SA"/>
        </w:rPr>
        <w:tab/>
      </w:r>
      <w:r w:rsidR="003F3D19">
        <w:rPr>
          <w:rFonts w:hint="cs"/>
          <w:sz w:val="26"/>
          <w:szCs w:val="26"/>
          <w:rtl/>
          <w:lang w:bidi="ar-SA"/>
        </w:rPr>
        <w:t xml:space="preserve">عند تحديد مستوى التمويل الذي يسمح لبلدان المادة 5 إعداد الاستراتيجية الشاملة للمرحلة الأولى من خطط </w:t>
      </w:r>
      <w:r w:rsidR="003F3D19">
        <w:rPr>
          <w:sz w:val="26"/>
          <w:szCs w:val="26"/>
          <w:rtl/>
        </w:rPr>
        <w:t>الخفض التدريجى للهيدروفلوروكربون</w:t>
      </w:r>
      <w:r w:rsidR="003F3D19">
        <w:rPr>
          <w:rFonts w:hint="cs"/>
          <w:sz w:val="26"/>
          <w:szCs w:val="26"/>
          <w:rtl/>
        </w:rPr>
        <w:t xml:space="preserve">، أخذت الأمانة بعين الاعتبار الخبرة المكتسبة في تنفيذ المبادئ التوجيهية المتفق عليها لتمويل المرحلة الأولى من </w:t>
      </w:r>
      <w:r w:rsidR="003F3D19">
        <w:rPr>
          <w:sz w:val="26"/>
          <w:szCs w:val="26"/>
          <w:rtl/>
        </w:rPr>
        <w:t xml:space="preserve">خطط إدارة إزالة </w:t>
      </w:r>
      <w:r w:rsidR="003F3D19">
        <w:rPr>
          <w:sz w:val="26"/>
          <w:szCs w:val="26"/>
          <w:rtl/>
          <w:lang w:bidi="ar-SA"/>
        </w:rPr>
        <w:t>اﻟﻣواد اﻟﮭﯾدروﮐﻟوروﻓﻟوروﮐرﺑوﻧﯾﺔ</w:t>
      </w:r>
      <w:r w:rsidR="003F3D19">
        <w:rPr>
          <w:rFonts w:hint="cs"/>
          <w:sz w:val="26"/>
          <w:szCs w:val="26"/>
          <w:rtl/>
          <w:lang w:bidi="ar-SA"/>
        </w:rPr>
        <w:t xml:space="preserve"> وعمليات مسح بدائل المواد المستنفدة للأوزون وأنشطة التمكين </w:t>
      </w:r>
      <w:r w:rsidR="0036152F">
        <w:rPr>
          <w:rFonts w:hint="cs"/>
          <w:sz w:val="26"/>
          <w:szCs w:val="26"/>
          <w:rtl/>
          <w:lang w:bidi="ar-SA"/>
        </w:rPr>
        <w:t>ل</w:t>
      </w:r>
      <w:r w:rsidR="003F3D19">
        <w:rPr>
          <w:sz w:val="26"/>
          <w:szCs w:val="26"/>
          <w:rtl/>
        </w:rPr>
        <w:t>لخفض التدريجى للهيدروفلوروكربون</w:t>
      </w:r>
      <w:r w:rsidR="003F3D19">
        <w:rPr>
          <w:rFonts w:hint="cs"/>
          <w:sz w:val="26"/>
          <w:szCs w:val="26"/>
          <w:rtl/>
        </w:rPr>
        <w:t xml:space="preserve"> واضطلعت بتحليل كامل لتقييم مستويات التمويل للأنشطة الرئيسة.</w:t>
      </w:r>
    </w:p>
    <w:p w:rsidR="00E028BA" w:rsidRDefault="000F38B6" w:rsidP="00E028BA">
      <w:pPr>
        <w:pStyle w:val="StyleHeader4Para4Left0Firstline0"/>
        <w:numPr>
          <w:ilvl w:val="0"/>
          <w:numId w:val="0"/>
        </w:numPr>
        <w:tabs>
          <w:tab w:val="clear" w:pos="2880"/>
          <w:tab w:val="left" w:pos="810"/>
        </w:tabs>
        <w:bidi/>
        <w:rPr>
          <w:sz w:val="24"/>
          <w:szCs w:val="24"/>
          <w:lang w:bidi="ar-EG"/>
        </w:rPr>
      </w:pPr>
      <w:r>
        <w:rPr>
          <w:rFonts w:hint="cs"/>
          <w:sz w:val="26"/>
          <w:szCs w:val="26"/>
          <w:rtl/>
          <w:lang w:bidi="ar-SA"/>
        </w:rPr>
        <w:t>37</w:t>
      </w:r>
      <w:r w:rsidR="00C32754">
        <w:rPr>
          <w:rFonts w:hint="cs"/>
          <w:sz w:val="26"/>
          <w:szCs w:val="26"/>
          <w:rtl/>
          <w:lang w:bidi="ar-SA"/>
        </w:rPr>
        <w:tab/>
      </w:r>
      <w:r w:rsidR="0027114C">
        <w:rPr>
          <w:rFonts w:hint="cs"/>
          <w:sz w:val="26"/>
          <w:szCs w:val="26"/>
          <w:rtl/>
          <w:lang w:bidi="ar-SA"/>
        </w:rPr>
        <w:t xml:space="preserve">على أساس الاستعراض، تم التوسع في تجميع البلدان على أساس خطوط أساس </w:t>
      </w:r>
      <w:r w:rsidR="00E028BA">
        <w:rPr>
          <w:sz w:val="26"/>
          <w:szCs w:val="26"/>
          <w:rtl/>
          <w:lang w:bidi="ar-SA"/>
        </w:rPr>
        <w:t>اﻟﮭﯾدروﮐﻟوروﻓﻟوروﮐرﺑو</w:t>
      </w:r>
      <w:r w:rsidR="00E028BA">
        <w:rPr>
          <w:rFonts w:hint="cs"/>
          <w:sz w:val="26"/>
          <w:szCs w:val="26"/>
          <w:rtl/>
          <w:lang w:bidi="ar-SA"/>
        </w:rPr>
        <w:t xml:space="preserve">ن للامتثال إلى سبع مجموعات؛ وتم تعديل مستوى تمويل كل تجميع للبلدان مع الأخذ في الاعتبار تعقيد العمل والأنشطة الممولة سابقا. ويبين الجدول 1 مستويات التمويل المقترحة لإعداد استراتيجية شاملة </w:t>
      </w:r>
      <w:r w:rsidR="00E028BA">
        <w:rPr>
          <w:rFonts w:hint="cs"/>
          <w:sz w:val="24"/>
          <w:szCs w:val="24"/>
          <w:rtl/>
          <w:lang w:bidi="ar-SA"/>
        </w:rPr>
        <w:t xml:space="preserve">للمرحلة الأولى من خطط الخفض التدريجي للمواد </w:t>
      </w:r>
      <w:r w:rsidR="00E028BA">
        <w:rPr>
          <w:rFonts w:hint="cs"/>
          <w:sz w:val="24"/>
          <w:szCs w:val="24"/>
          <w:rtl/>
          <w:lang w:bidi="ar-EG"/>
        </w:rPr>
        <w:t xml:space="preserve">الهيدروفلوروكربونية لبلدان المادة 5. </w:t>
      </w:r>
    </w:p>
    <w:p w:rsidR="0091319C" w:rsidRDefault="0091319C">
      <w:pPr>
        <w:jc w:val="left"/>
        <w:rPr>
          <w:b/>
          <w:bCs/>
          <w:szCs w:val="24"/>
          <w:rtl/>
          <w:lang w:bidi="ar-SA"/>
        </w:rPr>
      </w:pPr>
      <w:r>
        <w:rPr>
          <w:b/>
          <w:bCs/>
          <w:szCs w:val="24"/>
          <w:rtl/>
          <w:lang w:bidi="ar-SA"/>
        </w:rPr>
        <w:br w:type="page"/>
      </w:r>
    </w:p>
    <w:p w:rsidR="00903844" w:rsidRPr="00E028BA" w:rsidRDefault="00903844" w:rsidP="00903844">
      <w:pPr>
        <w:pStyle w:val="StyleHeader4Para4Left0Firstline0"/>
        <w:numPr>
          <w:ilvl w:val="0"/>
          <w:numId w:val="0"/>
        </w:numPr>
        <w:tabs>
          <w:tab w:val="clear" w:pos="2880"/>
          <w:tab w:val="left" w:pos="810"/>
        </w:tabs>
        <w:bidi/>
        <w:rPr>
          <w:b/>
          <w:bCs/>
          <w:sz w:val="24"/>
          <w:szCs w:val="24"/>
          <w:rtl/>
          <w:lang w:bidi="ar-EG"/>
        </w:rPr>
      </w:pPr>
      <w:r w:rsidRPr="007B77CD">
        <w:rPr>
          <w:rFonts w:hint="cs"/>
          <w:b/>
          <w:bCs/>
          <w:sz w:val="24"/>
          <w:szCs w:val="24"/>
          <w:rtl/>
          <w:lang w:bidi="ar-SA"/>
        </w:rPr>
        <w:lastRenderedPageBreak/>
        <w:t xml:space="preserve">الجدول 1. مستويات تمويل إعداد استراتيجية شاملة </w:t>
      </w:r>
      <w:r w:rsidRPr="00E028BA">
        <w:rPr>
          <w:rFonts w:hint="cs"/>
          <w:b/>
          <w:bCs/>
          <w:sz w:val="24"/>
          <w:szCs w:val="24"/>
          <w:rtl/>
          <w:lang w:bidi="ar-SA"/>
        </w:rPr>
        <w:t xml:space="preserve">للمرحلة الأولى من </w:t>
      </w:r>
      <w:r w:rsidR="007B77CD" w:rsidRPr="00E028BA">
        <w:rPr>
          <w:b/>
          <w:bCs/>
          <w:sz w:val="24"/>
          <w:szCs w:val="24"/>
          <w:rtl/>
          <w:lang w:bidi="ar-SA"/>
        </w:rPr>
        <w:t xml:space="preserve">خطط الخفض التدريجي للمواد </w:t>
      </w:r>
      <w:r w:rsidR="007B77CD" w:rsidRPr="00E028BA">
        <w:rPr>
          <w:b/>
          <w:bCs/>
          <w:sz w:val="24"/>
          <w:szCs w:val="24"/>
          <w:rtl/>
          <w:lang w:bidi="ar-EG"/>
        </w:rPr>
        <w:t>الهيدروفلوروكربونية</w:t>
      </w:r>
      <w:r w:rsidR="007B77CD" w:rsidRPr="00E028BA">
        <w:rPr>
          <w:rFonts w:hint="cs"/>
          <w:b/>
          <w:bCs/>
          <w:sz w:val="24"/>
          <w:szCs w:val="24"/>
          <w:rtl/>
          <w:lang w:bidi="ar-EG"/>
        </w:rPr>
        <w:t xml:space="preserve"> لبلدان المادة 5 </w:t>
      </w:r>
    </w:p>
    <w:tbl>
      <w:tblPr>
        <w:bidiVisual/>
        <w:tblW w:w="9360" w:type="dxa"/>
        <w:tblInd w:w="-5" w:type="dxa"/>
        <w:tblLayout w:type="fixed"/>
        <w:tblLook w:val="04A0" w:firstRow="1" w:lastRow="0" w:firstColumn="1" w:lastColumn="0" w:noHBand="0" w:noVBand="1"/>
      </w:tblPr>
      <w:tblGrid>
        <w:gridCol w:w="2790"/>
        <w:gridCol w:w="2190"/>
        <w:gridCol w:w="2190"/>
        <w:gridCol w:w="2190"/>
      </w:tblGrid>
      <w:tr w:rsidR="007B77CD" w:rsidTr="007B77CD">
        <w:tc>
          <w:tcPr>
            <w:tcW w:w="2790" w:type="dxa"/>
            <w:tcBorders>
              <w:top w:val="single" w:sz="4" w:space="0" w:color="auto"/>
              <w:left w:val="single" w:sz="4" w:space="0" w:color="auto"/>
              <w:bottom w:val="single" w:sz="4" w:space="0" w:color="auto"/>
              <w:right w:val="single" w:sz="4" w:space="0" w:color="auto"/>
            </w:tcBorders>
            <w:vAlign w:val="center"/>
            <w:hideMark/>
          </w:tcPr>
          <w:p w:rsidR="007B77CD" w:rsidRPr="001F7B46" w:rsidRDefault="001F7B46" w:rsidP="001F7B46">
            <w:pPr>
              <w:bidi/>
              <w:jc w:val="center"/>
              <w:rPr>
                <w:b/>
                <w:bCs/>
                <w:color w:val="000000"/>
                <w:sz w:val="20"/>
              </w:rPr>
            </w:pPr>
            <w:r>
              <w:rPr>
                <w:rFonts w:hint="cs"/>
                <w:b/>
                <w:bCs/>
                <w:sz w:val="21"/>
                <w:szCs w:val="21"/>
                <w:rtl/>
              </w:rPr>
              <w:t xml:space="preserve">خط أساس </w:t>
            </w:r>
            <w:r>
              <w:rPr>
                <w:rFonts w:hint="cs"/>
                <w:b/>
                <w:bCs/>
                <w:sz w:val="20"/>
                <w:rtl/>
                <w:lang w:bidi="ar-SA"/>
              </w:rPr>
              <w:t>الهيدروكلوروفلوروكربون (بأطنان من قدرات استنفاد ألوزون)</w:t>
            </w:r>
          </w:p>
        </w:tc>
        <w:tc>
          <w:tcPr>
            <w:tcW w:w="2190" w:type="dxa"/>
            <w:tcBorders>
              <w:top w:val="single" w:sz="4" w:space="0" w:color="auto"/>
              <w:left w:val="single" w:sz="4" w:space="0" w:color="auto"/>
              <w:bottom w:val="single" w:sz="4" w:space="0" w:color="auto"/>
              <w:right w:val="single" w:sz="4" w:space="0" w:color="auto"/>
            </w:tcBorders>
            <w:vAlign w:val="center"/>
            <w:hideMark/>
          </w:tcPr>
          <w:p w:rsidR="007B77CD" w:rsidRDefault="001F7B46">
            <w:pPr>
              <w:widowControl w:val="0"/>
              <w:jc w:val="center"/>
              <w:rPr>
                <w:b/>
                <w:bCs/>
                <w:color w:val="000000"/>
                <w:sz w:val="20"/>
                <w:lang w:val="en-US"/>
              </w:rPr>
            </w:pPr>
            <w:r>
              <w:rPr>
                <w:rFonts w:hint="cs"/>
                <w:b/>
                <w:bCs/>
                <w:color w:val="000000"/>
                <w:sz w:val="20"/>
                <w:rtl/>
                <w:lang w:val="en-US"/>
              </w:rPr>
              <w:t>عدد البلدان</w:t>
            </w:r>
          </w:p>
        </w:tc>
        <w:tc>
          <w:tcPr>
            <w:tcW w:w="2190" w:type="dxa"/>
            <w:tcBorders>
              <w:top w:val="single" w:sz="4" w:space="0" w:color="auto"/>
              <w:left w:val="single" w:sz="4" w:space="0" w:color="auto"/>
              <w:bottom w:val="single" w:sz="4" w:space="0" w:color="auto"/>
              <w:right w:val="single" w:sz="4" w:space="0" w:color="auto"/>
            </w:tcBorders>
            <w:vAlign w:val="center"/>
            <w:hideMark/>
          </w:tcPr>
          <w:p w:rsidR="007B77CD" w:rsidRDefault="001F7B46">
            <w:pPr>
              <w:widowControl w:val="0"/>
              <w:jc w:val="center"/>
              <w:rPr>
                <w:b/>
                <w:bCs/>
                <w:color w:val="000000"/>
                <w:sz w:val="20"/>
                <w:lang w:val="en-US"/>
              </w:rPr>
            </w:pPr>
            <w:r>
              <w:rPr>
                <w:rFonts w:hint="cs"/>
                <w:b/>
                <w:bCs/>
                <w:color w:val="000000"/>
                <w:sz w:val="20"/>
                <w:rtl/>
                <w:lang w:val="en-US"/>
              </w:rPr>
              <w:t>التكلفة الوحيدة (دولار أمريكي)</w:t>
            </w:r>
          </w:p>
        </w:tc>
        <w:tc>
          <w:tcPr>
            <w:tcW w:w="2190" w:type="dxa"/>
            <w:tcBorders>
              <w:top w:val="single" w:sz="4" w:space="0" w:color="auto"/>
              <w:left w:val="single" w:sz="4" w:space="0" w:color="auto"/>
              <w:bottom w:val="single" w:sz="4" w:space="0" w:color="auto"/>
              <w:right w:val="single" w:sz="4" w:space="0" w:color="auto"/>
            </w:tcBorders>
            <w:vAlign w:val="center"/>
            <w:hideMark/>
          </w:tcPr>
          <w:p w:rsidR="007B77CD" w:rsidRDefault="001F7B46">
            <w:pPr>
              <w:widowControl w:val="0"/>
              <w:jc w:val="center"/>
              <w:rPr>
                <w:b/>
                <w:bCs/>
                <w:color w:val="000000"/>
                <w:sz w:val="20"/>
                <w:lang w:val="en-US"/>
              </w:rPr>
            </w:pPr>
            <w:r>
              <w:rPr>
                <w:rFonts w:hint="cs"/>
                <w:b/>
                <w:bCs/>
                <w:color w:val="000000"/>
                <w:sz w:val="20"/>
                <w:rtl/>
                <w:lang w:val="en-US"/>
              </w:rPr>
              <w:t xml:space="preserve">مجموع التكلفة </w:t>
            </w:r>
            <w:r>
              <w:rPr>
                <w:b/>
                <w:bCs/>
                <w:color w:val="000000"/>
                <w:sz w:val="20"/>
                <w:rtl/>
                <w:lang w:val="en-US"/>
              </w:rPr>
              <w:t>(دولار أمريكي)</w:t>
            </w:r>
          </w:p>
        </w:tc>
      </w:tr>
      <w:tr w:rsidR="00DA3B6B" w:rsidTr="007B77CD">
        <w:tc>
          <w:tcPr>
            <w:tcW w:w="2790" w:type="dxa"/>
            <w:tcBorders>
              <w:top w:val="single" w:sz="4" w:space="0" w:color="auto"/>
              <w:left w:val="single" w:sz="4" w:space="0" w:color="auto"/>
              <w:bottom w:val="single" w:sz="4" w:space="0" w:color="auto"/>
              <w:right w:val="single" w:sz="4" w:space="0" w:color="auto"/>
            </w:tcBorders>
            <w:hideMark/>
          </w:tcPr>
          <w:p w:rsidR="00DA3B6B" w:rsidRDefault="00DA3B6B">
            <w:pPr>
              <w:keepNext/>
              <w:bidi/>
              <w:rPr>
                <w:color w:val="000000"/>
                <w:sz w:val="21"/>
                <w:szCs w:val="21"/>
                <w:lang w:val="en-US"/>
              </w:rPr>
            </w:pPr>
            <w:r>
              <w:rPr>
                <w:rFonts w:hint="cs"/>
                <w:sz w:val="21"/>
                <w:szCs w:val="21"/>
                <w:rtl/>
              </w:rPr>
              <w:t xml:space="preserve">أقل من 1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22</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100,000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2,200,000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keepNext/>
              <w:bidi/>
              <w:rPr>
                <w:color w:val="000000"/>
                <w:sz w:val="21"/>
                <w:szCs w:val="21"/>
                <w:lang w:val="en-US"/>
              </w:rPr>
            </w:pPr>
            <w:r>
              <w:rPr>
                <w:rFonts w:hint="cs"/>
                <w:sz w:val="21"/>
                <w:szCs w:val="21"/>
                <w:rtl/>
              </w:rPr>
              <w:t xml:space="preserve">1 وحتى 6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36</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130,000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4,680,000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widowControl w:val="0"/>
              <w:bidi/>
              <w:rPr>
                <w:color w:val="000000"/>
                <w:sz w:val="21"/>
                <w:szCs w:val="21"/>
                <w:lang w:val="en-US"/>
              </w:rPr>
            </w:pPr>
            <w:r>
              <w:rPr>
                <w:rFonts w:hint="cs"/>
                <w:sz w:val="21"/>
                <w:szCs w:val="21"/>
                <w:rtl/>
              </w:rPr>
              <w:t xml:space="preserve">أعلى من 6 وحتى 20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30</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170,000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5,100,000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widowControl w:val="0"/>
              <w:bidi/>
              <w:rPr>
                <w:color w:val="000000"/>
                <w:sz w:val="21"/>
                <w:szCs w:val="21"/>
                <w:lang w:val="en-US"/>
              </w:rPr>
            </w:pPr>
            <w:r>
              <w:rPr>
                <w:rFonts w:hint="cs"/>
                <w:sz w:val="21"/>
                <w:szCs w:val="21"/>
                <w:rtl/>
              </w:rPr>
              <w:t xml:space="preserve">أعلى من 20 وحتى 100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32</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190,000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6,080,000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widowControl w:val="0"/>
              <w:bidi/>
              <w:rPr>
                <w:color w:val="000000"/>
                <w:sz w:val="21"/>
                <w:szCs w:val="21"/>
                <w:lang w:val="en-US"/>
              </w:rPr>
            </w:pPr>
            <w:r>
              <w:rPr>
                <w:rFonts w:hint="cs"/>
                <w:sz w:val="21"/>
                <w:szCs w:val="21"/>
                <w:rtl/>
              </w:rPr>
              <w:t>أعلى من 100 وحتى 1000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19</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220,000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4,180,000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widowControl w:val="0"/>
              <w:bidi/>
              <w:rPr>
                <w:color w:val="000000"/>
                <w:sz w:val="21"/>
                <w:szCs w:val="21"/>
                <w:lang w:val="en-US"/>
              </w:rPr>
            </w:pPr>
            <w:r>
              <w:rPr>
                <w:rFonts w:hint="cs"/>
                <w:sz w:val="21"/>
                <w:szCs w:val="21"/>
                <w:rtl/>
              </w:rPr>
              <w:t xml:space="preserve">أعلى من 1000 وحتى 2000 </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4</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230,000</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sz w:val="20"/>
              </w:rPr>
              <w:t>920,000</w:t>
            </w:r>
          </w:p>
        </w:tc>
      </w:tr>
      <w:tr w:rsidR="00DA3B6B" w:rsidTr="007B77CD">
        <w:tc>
          <w:tcPr>
            <w:tcW w:w="2790" w:type="dxa"/>
            <w:tcBorders>
              <w:top w:val="nil"/>
              <w:left w:val="single" w:sz="4" w:space="0" w:color="auto"/>
              <w:bottom w:val="single" w:sz="4" w:space="0" w:color="auto"/>
              <w:right w:val="single" w:sz="4" w:space="0" w:color="auto"/>
            </w:tcBorders>
            <w:hideMark/>
          </w:tcPr>
          <w:p w:rsidR="00DA3B6B" w:rsidRDefault="00DA3B6B">
            <w:pPr>
              <w:widowControl w:val="0"/>
              <w:bidi/>
              <w:rPr>
                <w:color w:val="000000"/>
                <w:sz w:val="21"/>
                <w:szCs w:val="21"/>
                <w:lang w:val="en-US"/>
              </w:rPr>
            </w:pPr>
            <w:r>
              <w:rPr>
                <w:rFonts w:hint="cs"/>
                <w:sz w:val="21"/>
                <w:szCs w:val="21"/>
                <w:rtl/>
              </w:rPr>
              <w:t>أعلى من 2000</w:t>
            </w:r>
          </w:p>
        </w:tc>
        <w:tc>
          <w:tcPr>
            <w:tcW w:w="2190" w:type="dxa"/>
            <w:tcBorders>
              <w:top w:val="nil"/>
              <w:left w:val="nil"/>
              <w:bottom w:val="single" w:sz="4" w:space="0" w:color="auto"/>
              <w:right w:val="single" w:sz="4" w:space="0" w:color="auto"/>
            </w:tcBorders>
            <w:tcMar>
              <w:top w:w="0" w:type="dxa"/>
              <w:left w:w="115" w:type="dxa"/>
              <w:bottom w:w="0" w:type="dxa"/>
              <w:right w:w="288" w:type="dxa"/>
            </w:tcMar>
            <w:hideMark/>
          </w:tcPr>
          <w:p w:rsidR="00DA3B6B" w:rsidRDefault="00DA3B6B">
            <w:pPr>
              <w:widowControl w:val="0"/>
              <w:jc w:val="right"/>
              <w:rPr>
                <w:color w:val="000000"/>
                <w:sz w:val="20"/>
                <w:lang w:val="en-US"/>
              </w:rPr>
            </w:pPr>
            <w:r>
              <w:rPr>
                <w:sz w:val="20"/>
              </w:rPr>
              <w:t>1</w:t>
            </w:r>
          </w:p>
        </w:tc>
        <w:tc>
          <w:tcPr>
            <w:tcW w:w="219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DA3B6B" w:rsidRDefault="00DA3B6B">
            <w:pPr>
              <w:widowControl w:val="0"/>
              <w:jc w:val="right"/>
              <w:rPr>
                <w:color w:val="000000"/>
                <w:sz w:val="20"/>
                <w:lang w:val="en-US"/>
              </w:rPr>
            </w:pPr>
            <w:r>
              <w:rPr>
                <w:rFonts w:hint="cs"/>
                <w:sz w:val="20"/>
                <w:rtl/>
              </w:rPr>
              <w:t>كل حالة على حدة</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DA3B6B" w:rsidRDefault="00DA3B6B">
            <w:pPr>
              <w:widowControl w:val="0"/>
              <w:jc w:val="right"/>
              <w:rPr>
                <w:color w:val="000000"/>
                <w:sz w:val="20"/>
                <w:lang w:val="en-US"/>
              </w:rPr>
            </w:pPr>
            <w:r>
              <w:rPr>
                <w:rFonts w:hint="cs"/>
                <w:sz w:val="20"/>
                <w:rtl/>
              </w:rPr>
              <w:t>غير متاح</w:t>
            </w:r>
          </w:p>
        </w:tc>
      </w:tr>
      <w:tr w:rsidR="007B77CD" w:rsidTr="007B77CD">
        <w:tc>
          <w:tcPr>
            <w:tcW w:w="2790" w:type="dxa"/>
            <w:tcBorders>
              <w:top w:val="nil"/>
              <w:left w:val="single" w:sz="4" w:space="0" w:color="auto"/>
              <w:bottom w:val="single" w:sz="4" w:space="0" w:color="auto"/>
              <w:right w:val="single" w:sz="4" w:space="0" w:color="auto"/>
            </w:tcBorders>
            <w:hideMark/>
          </w:tcPr>
          <w:p w:rsidR="007B77CD" w:rsidRPr="001F7B46" w:rsidRDefault="001F7B46" w:rsidP="007B77CD">
            <w:pPr>
              <w:widowControl w:val="0"/>
              <w:bidi/>
              <w:rPr>
                <w:bCs/>
                <w:color w:val="000000"/>
                <w:sz w:val="20"/>
                <w:lang w:val="en-US"/>
              </w:rPr>
            </w:pPr>
            <w:r w:rsidRPr="001F7B46">
              <w:rPr>
                <w:rFonts w:hint="cs"/>
                <w:bCs/>
                <w:sz w:val="20"/>
                <w:rtl/>
              </w:rPr>
              <w:t>المجموع</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hideMark/>
          </w:tcPr>
          <w:p w:rsidR="007B77CD" w:rsidRDefault="007B77CD">
            <w:pPr>
              <w:widowControl w:val="0"/>
              <w:jc w:val="right"/>
              <w:rPr>
                <w:b/>
                <w:bCs/>
                <w:color w:val="000000"/>
                <w:sz w:val="20"/>
                <w:lang w:val="en-US"/>
              </w:rPr>
            </w:pPr>
            <w:r>
              <w:rPr>
                <w:b/>
                <w:sz w:val="20"/>
              </w:rPr>
              <w:t>144</w:t>
            </w: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B77CD" w:rsidRDefault="007B77CD">
            <w:pPr>
              <w:jc w:val="left"/>
              <w:rPr>
                <w:sz w:val="20"/>
                <w:lang w:val="en-US"/>
              </w:rPr>
            </w:pPr>
          </w:p>
        </w:tc>
        <w:tc>
          <w:tcPr>
            <w:tcW w:w="219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B77CD" w:rsidRDefault="007B77CD">
            <w:pPr>
              <w:widowControl w:val="0"/>
              <w:jc w:val="right"/>
              <w:rPr>
                <w:b/>
                <w:bCs/>
                <w:color w:val="000000"/>
                <w:sz w:val="20"/>
                <w:lang w:val="en-US"/>
              </w:rPr>
            </w:pPr>
            <w:r>
              <w:rPr>
                <w:b/>
                <w:sz w:val="20"/>
              </w:rPr>
              <w:t>23,160,000</w:t>
            </w:r>
          </w:p>
        </w:tc>
      </w:tr>
    </w:tbl>
    <w:p w:rsidR="007B77CD" w:rsidRPr="00DA3B6B" w:rsidRDefault="00DA3B6B" w:rsidP="007D7AF7">
      <w:pPr>
        <w:pStyle w:val="StyleHeader4Para4Left0Firstline0"/>
        <w:numPr>
          <w:ilvl w:val="0"/>
          <w:numId w:val="0"/>
        </w:numPr>
        <w:tabs>
          <w:tab w:val="clear" w:pos="2880"/>
          <w:tab w:val="left" w:pos="810"/>
        </w:tabs>
        <w:bidi/>
        <w:rPr>
          <w:rtl/>
          <w:lang w:bidi="ar-SA"/>
        </w:rPr>
      </w:pPr>
      <w:r w:rsidRPr="00DA3B6B">
        <w:rPr>
          <w:rFonts w:hint="cs"/>
          <w:rtl/>
          <w:lang w:bidi="ar-SA"/>
        </w:rPr>
        <w:t>* باستثناء</w:t>
      </w:r>
      <w:r>
        <w:rPr>
          <w:rFonts w:hint="cs"/>
          <w:rtl/>
          <w:lang w:bidi="ar-SA"/>
        </w:rPr>
        <w:t xml:space="preserve"> سنغافورة وجمهورية كوريا والإمارات العربية المتحدة، التى</w:t>
      </w:r>
      <w:r w:rsidR="007D7AF7">
        <w:rPr>
          <w:rFonts w:hint="cs"/>
          <w:rtl/>
          <w:lang w:bidi="ar-SA"/>
        </w:rPr>
        <w:t xml:space="preserve"> لم</w:t>
      </w:r>
      <w:r>
        <w:rPr>
          <w:rFonts w:hint="cs"/>
          <w:rtl/>
          <w:lang w:bidi="ar-SA"/>
        </w:rPr>
        <w:t xml:space="preserve"> </w:t>
      </w:r>
      <w:r w:rsidR="007D7AF7">
        <w:rPr>
          <w:rFonts w:hint="cs"/>
          <w:rtl/>
          <w:lang w:bidi="ar-SA"/>
        </w:rPr>
        <w:t>ت</w:t>
      </w:r>
      <w:r>
        <w:rPr>
          <w:rFonts w:hint="cs"/>
          <w:rtl/>
          <w:lang w:bidi="ar-SA"/>
        </w:rPr>
        <w:t>تلق تمويلا من الصندوق المتعدد الأطراف.</w:t>
      </w:r>
    </w:p>
    <w:p w:rsidR="0098333F" w:rsidRDefault="000F38B6" w:rsidP="0098333F">
      <w:pPr>
        <w:pStyle w:val="StyleHeader4Para4Left0Firstline0"/>
        <w:numPr>
          <w:ilvl w:val="0"/>
          <w:numId w:val="0"/>
        </w:numPr>
        <w:tabs>
          <w:tab w:val="clear" w:pos="2880"/>
          <w:tab w:val="left" w:pos="810"/>
        </w:tabs>
        <w:bidi/>
        <w:rPr>
          <w:szCs w:val="24"/>
          <w:rtl/>
          <w:lang w:bidi="ar-EG"/>
        </w:rPr>
      </w:pPr>
      <w:r>
        <w:rPr>
          <w:rFonts w:hint="cs"/>
          <w:sz w:val="26"/>
          <w:szCs w:val="26"/>
          <w:rtl/>
          <w:lang w:bidi="ar-SA"/>
        </w:rPr>
        <w:t>38</w:t>
      </w:r>
      <w:r w:rsidR="0043378D">
        <w:rPr>
          <w:rFonts w:hint="cs"/>
          <w:sz w:val="26"/>
          <w:szCs w:val="26"/>
          <w:rtl/>
          <w:lang w:bidi="ar-SA"/>
        </w:rPr>
        <w:tab/>
      </w:r>
      <w:r w:rsidR="0098333F">
        <w:rPr>
          <w:rFonts w:hint="cs"/>
          <w:sz w:val="26"/>
          <w:szCs w:val="26"/>
          <w:rtl/>
          <w:lang w:bidi="ar-SA"/>
        </w:rPr>
        <w:t xml:space="preserve">على أساس الخبرة المكتسبة والدروس المستفادة خلال إعداد </w:t>
      </w:r>
      <w:r w:rsidR="0098333F">
        <w:rPr>
          <w:sz w:val="26"/>
          <w:szCs w:val="26"/>
          <w:rtl/>
        </w:rPr>
        <w:t xml:space="preserve">خطط إدارة إزالة </w:t>
      </w:r>
      <w:r w:rsidR="0098333F">
        <w:rPr>
          <w:sz w:val="26"/>
          <w:szCs w:val="26"/>
          <w:rtl/>
          <w:lang w:bidi="ar-SA"/>
        </w:rPr>
        <w:t>اﻟﻣواد اﻟﮭﯾدروﮐﻟوروﻓﻟوروﮐرﺑوﻧﯾﺔ</w:t>
      </w:r>
      <w:r w:rsidR="0098333F">
        <w:rPr>
          <w:rFonts w:hint="cs"/>
          <w:sz w:val="26"/>
          <w:szCs w:val="26"/>
          <w:rtl/>
          <w:lang w:bidi="ar-SA"/>
        </w:rPr>
        <w:t xml:space="preserve">، والنتائج المتحققة خلال تنفيذها حتى الآن، قد تطلب اللجنة التنفيذية عنصرين كشرط أساسي للموافقة على المرحلة الأولى من </w:t>
      </w:r>
      <w:r w:rsidR="0098333F" w:rsidRPr="007D7AF7">
        <w:rPr>
          <w:sz w:val="26"/>
          <w:szCs w:val="26"/>
          <w:rtl/>
          <w:lang w:bidi="ar-SA"/>
        </w:rPr>
        <w:t xml:space="preserve">خطط الخفض التدريجي للمواد </w:t>
      </w:r>
      <w:r w:rsidR="0098333F" w:rsidRPr="007D7AF7">
        <w:rPr>
          <w:sz w:val="26"/>
          <w:szCs w:val="26"/>
          <w:rtl/>
          <w:lang w:bidi="ar-EG"/>
        </w:rPr>
        <w:t>الهيدروفلوروكربونية</w:t>
      </w:r>
      <w:r w:rsidR="0098333F" w:rsidRPr="007D7AF7">
        <w:rPr>
          <w:rFonts w:hint="cs"/>
          <w:sz w:val="26"/>
          <w:szCs w:val="26"/>
          <w:rtl/>
          <w:lang w:bidi="ar-EG"/>
        </w:rPr>
        <w:t>:</w:t>
      </w:r>
    </w:p>
    <w:p w:rsidR="007B77CD" w:rsidRPr="00F24333" w:rsidRDefault="0098333F" w:rsidP="00EF7D58">
      <w:pPr>
        <w:pStyle w:val="StyleHeader4Para4Left0Firstline0"/>
        <w:numPr>
          <w:ilvl w:val="0"/>
          <w:numId w:val="16"/>
        </w:numPr>
        <w:tabs>
          <w:tab w:val="clear" w:pos="2880"/>
          <w:tab w:val="left" w:pos="1530"/>
        </w:tabs>
        <w:bidi/>
        <w:rPr>
          <w:sz w:val="26"/>
          <w:szCs w:val="26"/>
          <w:rtl/>
          <w:lang w:bidi="ar-EG"/>
        </w:rPr>
      </w:pPr>
      <w:r w:rsidRPr="00F24333">
        <w:rPr>
          <w:rFonts w:hint="cs"/>
          <w:sz w:val="26"/>
          <w:szCs w:val="26"/>
          <w:rtl/>
          <w:lang w:bidi="ar-EG"/>
        </w:rPr>
        <w:t xml:space="preserve">تأكيد بوجود نظام </w:t>
      </w:r>
      <w:r w:rsidR="007D7AF7">
        <w:rPr>
          <w:rFonts w:hint="cs"/>
          <w:sz w:val="26"/>
          <w:szCs w:val="26"/>
          <w:rtl/>
          <w:lang w:bidi="ar-EG"/>
        </w:rPr>
        <w:t>إنفاذ</w:t>
      </w:r>
      <w:r w:rsidRPr="00F24333">
        <w:rPr>
          <w:rFonts w:hint="cs"/>
          <w:sz w:val="26"/>
          <w:szCs w:val="26"/>
          <w:rtl/>
          <w:lang w:bidi="ar-EG"/>
        </w:rPr>
        <w:t xml:space="preserve"> وطنى </w:t>
      </w:r>
      <w:r w:rsidR="007D7AF7">
        <w:rPr>
          <w:rFonts w:hint="cs"/>
          <w:sz w:val="26"/>
          <w:szCs w:val="26"/>
          <w:rtl/>
          <w:lang w:bidi="ar-EG"/>
        </w:rPr>
        <w:t>ل</w:t>
      </w:r>
      <w:r w:rsidRPr="00F24333">
        <w:rPr>
          <w:rFonts w:hint="cs"/>
          <w:sz w:val="26"/>
          <w:szCs w:val="26"/>
          <w:rtl/>
          <w:lang w:bidi="ar-EG"/>
        </w:rPr>
        <w:t xml:space="preserve">لترخيص وحصص الواردات من </w:t>
      </w:r>
      <w:r w:rsidRPr="00F24333">
        <w:rPr>
          <w:rFonts w:hint="cs"/>
          <w:sz w:val="26"/>
          <w:szCs w:val="26"/>
          <w:rtl/>
          <w:lang w:bidi="ar-SA"/>
        </w:rPr>
        <w:t xml:space="preserve"> </w:t>
      </w:r>
      <w:r w:rsidRPr="00F24333">
        <w:rPr>
          <w:sz w:val="26"/>
          <w:szCs w:val="26"/>
          <w:rtl/>
          <w:lang w:bidi="ar-SA"/>
        </w:rPr>
        <w:t>اﻟﮭﯾدروﮐﻟوروﻓﻟوروﮐرﺑو</w:t>
      </w:r>
      <w:r w:rsidRPr="00F24333">
        <w:rPr>
          <w:rFonts w:hint="cs"/>
          <w:sz w:val="26"/>
          <w:szCs w:val="26"/>
          <w:rtl/>
          <w:lang w:bidi="ar-SA"/>
        </w:rPr>
        <w:t>ن، وكلما كان ممكننا، الإنتاج والصادرات، وأن النظام قادر على ضمان امتثال البلد</w:t>
      </w:r>
      <w:r w:rsidR="00240FDC" w:rsidRPr="00F24333">
        <w:rPr>
          <w:rFonts w:hint="cs"/>
          <w:sz w:val="26"/>
          <w:szCs w:val="26"/>
          <w:rtl/>
          <w:lang w:bidi="ar-SA"/>
        </w:rPr>
        <w:t xml:space="preserve"> لجدول </w:t>
      </w:r>
      <w:r w:rsidR="00240FDC" w:rsidRPr="00F24333">
        <w:rPr>
          <w:sz w:val="26"/>
          <w:szCs w:val="26"/>
          <w:rtl/>
          <w:lang w:bidi="ar-SA"/>
        </w:rPr>
        <w:t xml:space="preserve">الخفض التدريجي للمواد </w:t>
      </w:r>
      <w:r w:rsidR="00240FDC" w:rsidRPr="00F24333">
        <w:rPr>
          <w:sz w:val="26"/>
          <w:szCs w:val="26"/>
          <w:rtl/>
          <w:lang w:bidi="ar-EG"/>
        </w:rPr>
        <w:t>الهيدروفلوروكربونية</w:t>
      </w:r>
      <w:r w:rsidRPr="00F24333">
        <w:rPr>
          <w:rFonts w:hint="cs"/>
          <w:sz w:val="26"/>
          <w:szCs w:val="26"/>
          <w:rtl/>
          <w:lang w:bidi="ar-SA"/>
        </w:rPr>
        <w:t xml:space="preserve"> لبروتوكول مونتريال </w:t>
      </w:r>
      <w:r w:rsidR="00240FDC" w:rsidRPr="00F24333">
        <w:rPr>
          <w:rFonts w:hint="cs"/>
          <w:sz w:val="26"/>
          <w:szCs w:val="26"/>
          <w:rtl/>
          <w:lang w:bidi="ar-SA"/>
        </w:rPr>
        <w:t xml:space="preserve">طوال مدة اتفاق </w:t>
      </w:r>
      <w:r w:rsidR="00240FDC" w:rsidRPr="00F24333">
        <w:rPr>
          <w:sz w:val="26"/>
          <w:szCs w:val="26"/>
          <w:rtl/>
          <w:lang w:bidi="ar-SA"/>
        </w:rPr>
        <w:t xml:space="preserve">الخفض التدريجي للمواد </w:t>
      </w:r>
      <w:r w:rsidR="00240FDC" w:rsidRPr="00F24333">
        <w:rPr>
          <w:sz w:val="26"/>
          <w:szCs w:val="26"/>
          <w:rtl/>
          <w:lang w:bidi="ar-EG"/>
        </w:rPr>
        <w:t>الهيدروفلوروكربونية</w:t>
      </w:r>
      <w:r w:rsidR="00240FDC" w:rsidRPr="00F24333">
        <w:rPr>
          <w:rFonts w:hint="cs"/>
          <w:sz w:val="26"/>
          <w:szCs w:val="26"/>
          <w:rtl/>
          <w:lang w:bidi="ar-EG"/>
        </w:rPr>
        <w:t>، تمشيا مع المقرر 63/17؛</w:t>
      </w:r>
      <w:r w:rsidR="00240FDC" w:rsidRPr="00F24333">
        <w:rPr>
          <w:rStyle w:val="FootnoteReference"/>
          <w:sz w:val="26"/>
          <w:szCs w:val="26"/>
          <w:rtl/>
          <w:lang w:bidi="ar-EG"/>
        </w:rPr>
        <w:footnoteReference w:id="28"/>
      </w:r>
    </w:p>
    <w:p w:rsidR="00F24333" w:rsidRPr="005C6C05" w:rsidRDefault="00F24333" w:rsidP="00EF7D58">
      <w:pPr>
        <w:pStyle w:val="StyleHeader4Para4Left0Firstline0"/>
        <w:numPr>
          <w:ilvl w:val="0"/>
          <w:numId w:val="16"/>
        </w:numPr>
        <w:tabs>
          <w:tab w:val="clear" w:pos="2880"/>
          <w:tab w:val="left" w:pos="1530"/>
        </w:tabs>
        <w:bidi/>
        <w:rPr>
          <w:sz w:val="26"/>
          <w:szCs w:val="26"/>
          <w:rtl/>
          <w:lang w:bidi="ar-SA"/>
        </w:rPr>
      </w:pPr>
      <w:r w:rsidRPr="00473FD6">
        <w:rPr>
          <w:rFonts w:hint="cs"/>
          <w:sz w:val="26"/>
          <w:szCs w:val="26"/>
          <w:rtl/>
          <w:lang w:bidi="ar-EG"/>
        </w:rPr>
        <w:t xml:space="preserve">التزام </w:t>
      </w:r>
      <w:r w:rsidR="00473FD6">
        <w:rPr>
          <w:rFonts w:hint="cs"/>
          <w:sz w:val="26"/>
          <w:szCs w:val="26"/>
          <w:rtl/>
          <w:lang w:bidi="ar-EG"/>
        </w:rPr>
        <w:t>بالحد</w:t>
      </w:r>
      <w:r w:rsidRPr="00473FD6">
        <w:rPr>
          <w:rFonts w:hint="cs"/>
          <w:sz w:val="26"/>
          <w:szCs w:val="26"/>
          <w:rtl/>
          <w:lang w:bidi="ar-EG"/>
        </w:rPr>
        <w:t xml:space="preserve"> من نمو استهلاك</w:t>
      </w:r>
      <w:r>
        <w:rPr>
          <w:rFonts w:hint="cs"/>
          <w:szCs w:val="24"/>
          <w:rtl/>
          <w:lang w:bidi="ar-EG"/>
        </w:rPr>
        <w:t xml:space="preserve"> </w:t>
      </w:r>
      <w:r>
        <w:rPr>
          <w:sz w:val="26"/>
          <w:szCs w:val="26"/>
          <w:rtl/>
          <w:lang w:bidi="ar-SA"/>
        </w:rPr>
        <w:t>اﻟﮭﯾدروﮐﻟوروﻓﻟوروﮐرﺑو</w:t>
      </w:r>
      <w:r>
        <w:rPr>
          <w:rFonts w:hint="cs"/>
          <w:sz w:val="26"/>
          <w:szCs w:val="26"/>
          <w:rtl/>
          <w:lang w:bidi="ar-SA"/>
        </w:rPr>
        <w:t xml:space="preserve">ن من خلال السياسة وتدابير ناظمة، ومن خلال تدابير طوعية </w:t>
      </w:r>
      <w:r w:rsidR="005C6C05">
        <w:rPr>
          <w:rFonts w:hint="cs"/>
          <w:sz w:val="26"/>
          <w:szCs w:val="26"/>
          <w:rtl/>
          <w:lang w:bidi="ar-SA"/>
        </w:rPr>
        <w:t xml:space="preserve">يجرى وصفها في المرحلة الأولى من </w:t>
      </w:r>
      <w:r w:rsidR="005C6C05" w:rsidRPr="005C6C05">
        <w:rPr>
          <w:sz w:val="26"/>
          <w:szCs w:val="26"/>
          <w:rtl/>
          <w:lang w:bidi="ar-SA"/>
        </w:rPr>
        <w:t>خط</w:t>
      </w:r>
      <w:r w:rsidR="005C6C05" w:rsidRPr="005C6C05">
        <w:rPr>
          <w:rFonts w:hint="cs"/>
          <w:sz w:val="26"/>
          <w:szCs w:val="26"/>
          <w:rtl/>
          <w:lang w:bidi="ar-SA"/>
        </w:rPr>
        <w:t>ة</w:t>
      </w:r>
      <w:r w:rsidR="005C6C05" w:rsidRPr="005C6C05">
        <w:rPr>
          <w:sz w:val="26"/>
          <w:szCs w:val="26"/>
          <w:rtl/>
          <w:lang w:bidi="ar-SA"/>
        </w:rPr>
        <w:t xml:space="preserve"> الخفض التدريجي للمواد </w:t>
      </w:r>
      <w:r w:rsidR="005C6C05" w:rsidRPr="005C6C05">
        <w:rPr>
          <w:sz w:val="26"/>
          <w:szCs w:val="26"/>
          <w:rtl/>
          <w:lang w:bidi="ar-EG"/>
        </w:rPr>
        <w:t>الهيدروفلوروكربونية</w:t>
      </w:r>
      <w:r w:rsidR="005C6C05">
        <w:rPr>
          <w:rFonts w:hint="cs"/>
          <w:sz w:val="26"/>
          <w:szCs w:val="26"/>
          <w:rtl/>
          <w:lang w:bidi="ar-EG"/>
        </w:rPr>
        <w:t>، عند تقديمها لتنظر فيها اللجنة التنفيذية.</w:t>
      </w:r>
    </w:p>
    <w:p w:rsidR="000F38B6" w:rsidRDefault="000F38B6" w:rsidP="00F94618">
      <w:pPr>
        <w:pStyle w:val="StyleHeader4Para4Left0Firstline0"/>
        <w:numPr>
          <w:ilvl w:val="0"/>
          <w:numId w:val="0"/>
        </w:numPr>
        <w:tabs>
          <w:tab w:val="clear" w:pos="2880"/>
          <w:tab w:val="clear" w:pos="5760"/>
          <w:tab w:val="left" w:pos="990"/>
        </w:tabs>
        <w:bidi/>
        <w:rPr>
          <w:sz w:val="26"/>
          <w:szCs w:val="26"/>
          <w:rtl/>
          <w:lang w:bidi="ar-SA"/>
        </w:rPr>
      </w:pPr>
      <w:r>
        <w:rPr>
          <w:rFonts w:hint="cs"/>
          <w:sz w:val="26"/>
          <w:szCs w:val="26"/>
          <w:rtl/>
          <w:lang w:bidi="ar-SA"/>
        </w:rPr>
        <w:t>39</w:t>
      </w:r>
      <w:r>
        <w:rPr>
          <w:rFonts w:hint="cs"/>
          <w:sz w:val="26"/>
          <w:szCs w:val="26"/>
          <w:rtl/>
          <w:lang w:bidi="ar-SA"/>
        </w:rPr>
        <w:tab/>
      </w:r>
      <w:r w:rsidR="00F94618">
        <w:rPr>
          <w:rFonts w:hint="cs"/>
          <w:sz w:val="26"/>
          <w:szCs w:val="26"/>
          <w:rtl/>
          <w:lang w:bidi="ar-SA"/>
        </w:rPr>
        <w:t>وفي ما يتعلق بمستويات تمويل إعداد المشروعات الاستثمارية ل</w:t>
      </w:r>
      <w:r w:rsidR="00F94618">
        <w:rPr>
          <w:sz w:val="26"/>
          <w:szCs w:val="26"/>
          <w:rtl/>
        </w:rPr>
        <w:t>لهيدروفلوروكربون</w:t>
      </w:r>
      <w:r w:rsidR="00F94618">
        <w:rPr>
          <w:rFonts w:hint="cs"/>
          <w:sz w:val="26"/>
          <w:szCs w:val="26"/>
          <w:rtl/>
        </w:rPr>
        <w:t>، قد ترغب اللجنة التنفيذية في الحفاظ على مستويات التمويل الموافق عليها للمشروعات الاستثمارية ل</w:t>
      </w:r>
      <w:r w:rsidR="00F94618">
        <w:rPr>
          <w:sz w:val="26"/>
          <w:szCs w:val="26"/>
          <w:rtl/>
          <w:lang w:bidi="ar-SA"/>
        </w:rPr>
        <w:t>لهيدروكلوروفلوروكربون</w:t>
      </w:r>
      <w:r w:rsidR="00F94618">
        <w:rPr>
          <w:rFonts w:hint="cs"/>
          <w:sz w:val="26"/>
          <w:szCs w:val="26"/>
          <w:rtl/>
          <w:lang w:bidi="ar-SA"/>
        </w:rPr>
        <w:t>، تمشيا مع المقرر 56/16(د) و(و)، كما يلى:</w:t>
      </w:r>
    </w:p>
    <w:p w:rsidR="00BC7DDE" w:rsidRDefault="00BC7DDE" w:rsidP="00EF7D58">
      <w:pPr>
        <w:pStyle w:val="StyleHeader4Para4Left0Firstline0"/>
        <w:numPr>
          <w:ilvl w:val="0"/>
          <w:numId w:val="11"/>
        </w:numPr>
        <w:tabs>
          <w:tab w:val="left" w:pos="900"/>
        </w:tabs>
        <w:bidi/>
        <w:rPr>
          <w:sz w:val="26"/>
          <w:szCs w:val="26"/>
          <w:lang w:bidi="ar-SA"/>
        </w:rPr>
      </w:pPr>
      <w:r>
        <w:rPr>
          <w:rFonts w:hint="cs"/>
          <w:sz w:val="26"/>
          <w:szCs w:val="26"/>
          <w:rtl/>
          <w:lang w:bidi="ar-SA"/>
        </w:rPr>
        <w:t xml:space="preserve">شركة واحدة ستتحول في قطاع التصنيع: 000 30 دولار أمريكي؛: </w:t>
      </w:r>
    </w:p>
    <w:p w:rsidR="00BC7DDE" w:rsidRDefault="00BC7DDE" w:rsidP="00EF7D58">
      <w:pPr>
        <w:pStyle w:val="StyleHeader4Para4Left0Firstline0"/>
        <w:numPr>
          <w:ilvl w:val="0"/>
          <w:numId w:val="11"/>
        </w:numPr>
        <w:tabs>
          <w:tab w:val="left" w:pos="900"/>
        </w:tabs>
        <w:bidi/>
        <w:rPr>
          <w:sz w:val="26"/>
          <w:szCs w:val="26"/>
          <w:lang w:bidi="ar-SA"/>
        </w:rPr>
      </w:pPr>
      <w:r>
        <w:rPr>
          <w:rFonts w:hint="cs"/>
          <w:sz w:val="26"/>
          <w:szCs w:val="26"/>
          <w:rtl/>
          <w:lang w:bidi="ar-SA"/>
        </w:rPr>
        <w:t xml:space="preserve"> شركتان ستتحولان في قطاع التصنيع: 000 60 دولار أمريكي؛</w:t>
      </w:r>
    </w:p>
    <w:p w:rsidR="00BC7DDE" w:rsidRDefault="00BC7DDE" w:rsidP="00EF7D58">
      <w:pPr>
        <w:pStyle w:val="StyleHeader4Para4Left0Firstline0"/>
        <w:numPr>
          <w:ilvl w:val="0"/>
          <w:numId w:val="12"/>
        </w:numPr>
        <w:tabs>
          <w:tab w:val="left" w:pos="900"/>
        </w:tabs>
        <w:bidi/>
        <w:rPr>
          <w:sz w:val="26"/>
          <w:szCs w:val="26"/>
          <w:lang w:bidi="ar-SA"/>
        </w:rPr>
      </w:pPr>
      <w:r>
        <w:rPr>
          <w:rFonts w:hint="cs"/>
          <w:sz w:val="26"/>
          <w:szCs w:val="26"/>
          <w:rtl/>
          <w:lang w:bidi="ar-SA"/>
        </w:rPr>
        <w:t xml:space="preserve"> </w:t>
      </w:r>
      <w:r w:rsidR="00557571">
        <w:rPr>
          <w:rFonts w:hint="cs"/>
          <w:sz w:val="26"/>
          <w:szCs w:val="26"/>
          <w:rtl/>
          <w:lang w:bidi="ar-SA"/>
        </w:rPr>
        <w:t xml:space="preserve">3 </w:t>
      </w:r>
      <w:r>
        <w:rPr>
          <w:rFonts w:hint="cs"/>
          <w:sz w:val="26"/>
          <w:szCs w:val="26"/>
          <w:rtl/>
          <w:lang w:bidi="ar-SA"/>
        </w:rPr>
        <w:t>إلى 14 شركة ستتحول في قطاع التصنيع: 000 80 دولار أمريكي؛</w:t>
      </w:r>
    </w:p>
    <w:p w:rsidR="00BC7DDE" w:rsidRDefault="00BC7DDE" w:rsidP="00BC7DDE">
      <w:pPr>
        <w:pStyle w:val="StyleHeader4Para4Left0Firstline0"/>
        <w:numPr>
          <w:ilvl w:val="0"/>
          <w:numId w:val="0"/>
        </w:numPr>
        <w:tabs>
          <w:tab w:val="left" w:pos="900"/>
        </w:tabs>
        <w:bidi/>
        <w:ind w:left="1440"/>
        <w:rPr>
          <w:sz w:val="26"/>
          <w:szCs w:val="26"/>
          <w:lang w:bidi="ar-SA"/>
        </w:rPr>
      </w:pPr>
      <w:r>
        <w:rPr>
          <w:rFonts w:hint="cs"/>
          <w:sz w:val="26"/>
          <w:szCs w:val="26"/>
          <w:rtl/>
          <w:lang w:bidi="ar-SA"/>
        </w:rPr>
        <w:t xml:space="preserve">(د) </w:t>
      </w:r>
      <w:r w:rsidR="00557571">
        <w:rPr>
          <w:rFonts w:hint="cs"/>
          <w:sz w:val="26"/>
          <w:szCs w:val="26"/>
          <w:rtl/>
          <w:lang w:bidi="ar-SA"/>
        </w:rPr>
        <w:t xml:space="preserve">15 </w:t>
      </w:r>
      <w:r>
        <w:rPr>
          <w:rFonts w:hint="cs"/>
          <w:sz w:val="26"/>
          <w:szCs w:val="26"/>
          <w:rtl/>
          <w:lang w:bidi="ar-SA"/>
        </w:rPr>
        <w:t>شركة أو أكثر ستتحول في قطاع التصنيع: 000 15 دولار أمريكي؛</w:t>
      </w:r>
    </w:p>
    <w:p w:rsidR="0091319C" w:rsidRDefault="00BC7DDE" w:rsidP="00BC7DDE">
      <w:pPr>
        <w:pStyle w:val="StyleHeader4Para4Left0Firstline0"/>
        <w:numPr>
          <w:ilvl w:val="0"/>
          <w:numId w:val="0"/>
        </w:numPr>
        <w:tabs>
          <w:tab w:val="left" w:pos="900"/>
        </w:tabs>
        <w:bidi/>
        <w:ind w:left="1440"/>
        <w:rPr>
          <w:sz w:val="26"/>
          <w:szCs w:val="26"/>
          <w:rtl/>
          <w:lang w:bidi="ar-SA"/>
        </w:rPr>
      </w:pPr>
      <w:r>
        <w:rPr>
          <w:rFonts w:hint="cs"/>
          <w:sz w:val="26"/>
          <w:szCs w:val="26"/>
          <w:rtl/>
          <w:lang w:bidi="ar-SA"/>
        </w:rPr>
        <w:t xml:space="preserve">(هـ) وضع حد أعلى </w:t>
      </w:r>
      <w:r w:rsidR="00557571">
        <w:rPr>
          <w:rFonts w:hint="cs"/>
          <w:sz w:val="26"/>
          <w:szCs w:val="26"/>
          <w:rtl/>
          <w:lang w:bidi="ar-SA"/>
        </w:rPr>
        <w:t>ل</w:t>
      </w:r>
      <w:r>
        <w:rPr>
          <w:rFonts w:hint="cs"/>
          <w:sz w:val="26"/>
          <w:szCs w:val="26"/>
          <w:rtl/>
          <w:lang w:bidi="ar-SA"/>
        </w:rPr>
        <w:t>لتمويل</w:t>
      </w:r>
      <w:r w:rsidR="00557571">
        <w:rPr>
          <w:rFonts w:hint="cs"/>
          <w:sz w:val="26"/>
          <w:szCs w:val="26"/>
          <w:rtl/>
          <w:lang w:bidi="ar-SA"/>
        </w:rPr>
        <w:t xml:space="preserve"> المقدم</w:t>
      </w:r>
      <w:r>
        <w:rPr>
          <w:rFonts w:hint="cs"/>
          <w:sz w:val="26"/>
          <w:szCs w:val="26"/>
          <w:rtl/>
          <w:lang w:bidi="ar-SA"/>
        </w:rPr>
        <w:t xml:space="preserve"> </w:t>
      </w:r>
      <w:r w:rsidR="00557571">
        <w:rPr>
          <w:rFonts w:hint="cs"/>
          <w:sz w:val="26"/>
          <w:szCs w:val="26"/>
          <w:rtl/>
          <w:lang w:bidi="ar-SA"/>
        </w:rPr>
        <w:t>ل</w:t>
      </w:r>
      <w:r>
        <w:rPr>
          <w:rFonts w:hint="cs"/>
          <w:sz w:val="26"/>
          <w:szCs w:val="26"/>
          <w:rtl/>
          <w:lang w:bidi="ar-SA"/>
        </w:rPr>
        <w:t>اعداد المكون الاستثمارى لأى بلد طبقا للجدول أدناه:</w:t>
      </w:r>
    </w:p>
    <w:p w:rsidR="0091319C" w:rsidRDefault="0091319C">
      <w:pPr>
        <w:jc w:val="left"/>
        <w:rPr>
          <w:sz w:val="26"/>
          <w:szCs w:val="26"/>
          <w:rtl/>
          <w:lang w:bidi="ar-SA"/>
        </w:rPr>
      </w:pPr>
      <w:r>
        <w:rPr>
          <w:sz w:val="26"/>
          <w:szCs w:val="26"/>
          <w:rtl/>
          <w:lang w:bidi="ar-SA"/>
        </w:rPr>
        <w:br w:type="page"/>
      </w:r>
    </w:p>
    <w:p w:rsidR="00BC7DDE" w:rsidRDefault="00BC7DDE" w:rsidP="00BC7DDE">
      <w:pPr>
        <w:pStyle w:val="StyleHeader4Para4Left0Firstline0"/>
        <w:numPr>
          <w:ilvl w:val="0"/>
          <w:numId w:val="0"/>
        </w:numPr>
        <w:tabs>
          <w:tab w:val="left" w:pos="900"/>
        </w:tabs>
        <w:bidi/>
        <w:ind w:left="1440"/>
        <w:rPr>
          <w:sz w:val="26"/>
          <w:szCs w:val="26"/>
          <w:lang w:bidi="ar-SA"/>
        </w:rPr>
      </w:pPr>
    </w:p>
    <w:tbl>
      <w:tblPr>
        <w:tblStyle w:val="TableGrid"/>
        <w:bidiVisual/>
        <w:tblW w:w="7915" w:type="dxa"/>
        <w:tblInd w:w="1440" w:type="dxa"/>
        <w:tblLook w:val="01E0" w:firstRow="1" w:lastRow="1" w:firstColumn="1" w:lastColumn="1" w:noHBand="0" w:noVBand="0"/>
      </w:tblPr>
      <w:tblGrid>
        <w:gridCol w:w="3957"/>
        <w:gridCol w:w="3958"/>
      </w:tblGrid>
      <w:tr w:rsidR="007B77CD" w:rsidTr="007B77CD">
        <w:tc>
          <w:tcPr>
            <w:tcW w:w="3957" w:type="dxa"/>
            <w:tcBorders>
              <w:top w:val="single" w:sz="4" w:space="0" w:color="auto"/>
              <w:left w:val="single" w:sz="4" w:space="0" w:color="auto"/>
              <w:bottom w:val="single" w:sz="4" w:space="0" w:color="auto"/>
              <w:right w:val="single" w:sz="4" w:space="0" w:color="auto"/>
            </w:tcBorders>
            <w:hideMark/>
          </w:tcPr>
          <w:p w:rsidR="007B77CD" w:rsidRDefault="001F7B46" w:rsidP="00557571">
            <w:pPr>
              <w:bidi/>
              <w:jc w:val="center"/>
              <w:rPr>
                <w:b/>
                <w:bCs/>
                <w:sz w:val="21"/>
                <w:szCs w:val="21"/>
              </w:rPr>
            </w:pPr>
            <w:r>
              <w:rPr>
                <w:rFonts w:hint="cs"/>
                <w:b/>
                <w:bCs/>
                <w:sz w:val="21"/>
                <w:szCs w:val="21"/>
                <w:rtl/>
              </w:rPr>
              <w:t xml:space="preserve">خط أساس </w:t>
            </w:r>
            <w:r w:rsidRPr="001F7B46">
              <w:rPr>
                <w:b/>
                <w:bCs/>
                <w:sz w:val="20"/>
                <w:rtl/>
                <w:lang w:bidi="ar-SA"/>
              </w:rPr>
              <w:t>الهيدروكلوروفلوروكربون</w:t>
            </w:r>
            <w:r w:rsidRPr="001F7B46">
              <w:rPr>
                <w:rFonts w:hint="cs"/>
                <w:b/>
                <w:bCs/>
                <w:sz w:val="20"/>
                <w:rtl/>
                <w:lang w:bidi="ar-SA"/>
              </w:rPr>
              <w:t xml:space="preserve"> (بأطنان من قدرات استنفاد ألوزون</w:t>
            </w:r>
            <w:r>
              <w:rPr>
                <w:rFonts w:hint="cs"/>
                <w:b/>
                <w:bCs/>
                <w:sz w:val="20"/>
                <w:rtl/>
                <w:lang w:bidi="ar-SA"/>
              </w:rPr>
              <w:t>)</w:t>
            </w:r>
          </w:p>
        </w:tc>
        <w:tc>
          <w:tcPr>
            <w:tcW w:w="3958" w:type="dxa"/>
            <w:tcBorders>
              <w:top w:val="single" w:sz="4" w:space="0" w:color="auto"/>
              <w:left w:val="single" w:sz="4" w:space="0" w:color="auto"/>
              <w:bottom w:val="single" w:sz="4" w:space="0" w:color="auto"/>
              <w:right w:val="single" w:sz="4" w:space="0" w:color="auto"/>
            </w:tcBorders>
            <w:hideMark/>
          </w:tcPr>
          <w:p w:rsidR="007B77CD" w:rsidRDefault="001F7B46">
            <w:pPr>
              <w:jc w:val="center"/>
              <w:rPr>
                <w:b/>
                <w:bCs/>
                <w:sz w:val="21"/>
                <w:szCs w:val="21"/>
              </w:rPr>
            </w:pPr>
            <w:r>
              <w:rPr>
                <w:rFonts w:hint="cs"/>
                <w:b/>
                <w:bCs/>
                <w:sz w:val="21"/>
                <w:szCs w:val="21"/>
                <w:rtl/>
              </w:rPr>
              <w:t>حدود التمويل (بالدولار الأمريكي)</w:t>
            </w:r>
          </w:p>
        </w:tc>
      </w:tr>
      <w:tr w:rsidR="007B77CD" w:rsidTr="007B77CD">
        <w:tc>
          <w:tcPr>
            <w:tcW w:w="3957" w:type="dxa"/>
            <w:tcBorders>
              <w:top w:val="single" w:sz="4" w:space="0" w:color="auto"/>
              <w:left w:val="single" w:sz="4" w:space="0" w:color="auto"/>
              <w:bottom w:val="single" w:sz="4" w:space="0" w:color="auto"/>
              <w:right w:val="single" w:sz="4" w:space="0" w:color="auto"/>
            </w:tcBorders>
            <w:hideMark/>
          </w:tcPr>
          <w:p w:rsidR="007B77CD" w:rsidRDefault="0086488D" w:rsidP="007B77CD">
            <w:pPr>
              <w:bidi/>
              <w:rPr>
                <w:sz w:val="21"/>
                <w:szCs w:val="21"/>
              </w:rPr>
            </w:pPr>
            <w:r>
              <w:rPr>
                <w:rFonts w:hint="cs"/>
                <w:sz w:val="21"/>
                <w:szCs w:val="21"/>
                <w:rtl/>
              </w:rPr>
              <w:t>حتى 100</w:t>
            </w:r>
          </w:p>
        </w:tc>
        <w:tc>
          <w:tcPr>
            <w:tcW w:w="3958" w:type="dxa"/>
            <w:tcBorders>
              <w:top w:val="single" w:sz="4" w:space="0" w:color="auto"/>
              <w:left w:val="single" w:sz="4" w:space="0" w:color="auto"/>
              <w:bottom w:val="single" w:sz="4" w:space="0" w:color="auto"/>
              <w:right w:val="single" w:sz="4" w:space="0" w:color="auto"/>
            </w:tcBorders>
            <w:vAlign w:val="center"/>
            <w:hideMark/>
          </w:tcPr>
          <w:p w:rsidR="007B77CD" w:rsidRDefault="007B77CD">
            <w:pPr>
              <w:ind w:left="786"/>
              <w:jc w:val="center"/>
              <w:rPr>
                <w:sz w:val="21"/>
                <w:szCs w:val="21"/>
              </w:rPr>
            </w:pPr>
            <w:r>
              <w:rPr>
                <w:sz w:val="21"/>
                <w:szCs w:val="21"/>
              </w:rPr>
              <w:t>100,000</w:t>
            </w:r>
          </w:p>
        </w:tc>
      </w:tr>
      <w:tr w:rsidR="007B77CD" w:rsidTr="007B77CD">
        <w:tc>
          <w:tcPr>
            <w:tcW w:w="3957" w:type="dxa"/>
            <w:tcBorders>
              <w:top w:val="single" w:sz="4" w:space="0" w:color="auto"/>
              <w:left w:val="single" w:sz="4" w:space="0" w:color="auto"/>
              <w:bottom w:val="single" w:sz="4" w:space="0" w:color="auto"/>
              <w:right w:val="single" w:sz="4" w:space="0" w:color="auto"/>
            </w:tcBorders>
            <w:hideMark/>
          </w:tcPr>
          <w:p w:rsidR="007B77CD" w:rsidRDefault="007B77CD" w:rsidP="007B77CD">
            <w:pPr>
              <w:bidi/>
              <w:rPr>
                <w:sz w:val="21"/>
                <w:szCs w:val="21"/>
              </w:rPr>
            </w:pPr>
            <w:r>
              <w:rPr>
                <w:sz w:val="21"/>
                <w:szCs w:val="21"/>
              </w:rPr>
              <w:t xml:space="preserve">101–300 </w:t>
            </w:r>
          </w:p>
        </w:tc>
        <w:tc>
          <w:tcPr>
            <w:tcW w:w="3958" w:type="dxa"/>
            <w:tcBorders>
              <w:top w:val="single" w:sz="4" w:space="0" w:color="auto"/>
              <w:left w:val="single" w:sz="4" w:space="0" w:color="auto"/>
              <w:bottom w:val="single" w:sz="4" w:space="0" w:color="auto"/>
              <w:right w:val="single" w:sz="4" w:space="0" w:color="auto"/>
            </w:tcBorders>
            <w:vAlign w:val="center"/>
            <w:hideMark/>
          </w:tcPr>
          <w:p w:rsidR="007B77CD" w:rsidRDefault="007B77CD">
            <w:pPr>
              <w:ind w:left="786"/>
              <w:jc w:val="center"/>
              <w:rPr>
                <w:sz w:val="21"/>
                <w:szCs w:val="21"/>
              </w:rPr>
            </w:pPr>
            <w:r>
              <w:rPr>
                <w:sz w:val="21"/>
                <w:szCs w:val="21"/>
              </w:rPr>
              <w:t>200,000</w:t>
            </w:r>
          </w:p>
        </w:tc>
      </w:tr>
      <w:tr w:rsidR="007B77CD" w:rsidTr="007B77CD">
        <w:trPr>
          <w:trHeight w:val="179"/>
        </w:trPr>
        <w:tc>
          <w:tcPr>
            <w:tcW w:w="3957" w:type="dxa"/>
            <w:tcBorders>
              <w:top w:val="single" w:sz="4" w:space="0" w:color="auto"/>
              <w:left w:val="single" w:sz="4" w:space="0" w:color="auto"/>
              <w:bottom w:val="single" w:sz="4" w:space="0" w:color="auto"/>
              <w:right w:val="single" w:sz="4" w:space="0" w:color="auto"/>
            </w:tcBorders>
            <w:hideMark/>
          </w:tcPr>
          <w:p w:rsidR="007B77CD" w:rsidRDefault="007B77CD" w:rsidP="007B77CD">
            <w:pPr>
              <w:bidi/>
              <w:rPr>
                <w:sz w:val="21"/>
                <w:szCs w:val="21"/>
              </w:rPr>
            </w:pPr>
            <w:r>
              <w:rPr>
                <w:sz w:val="21"/>
                <w:szCs w:val="21"/>
              </w:rPr>
              <w:t>301-500</w:t>
            </w:r>
          </w:p>
        </w:tc>
        <w:tc>
          <w:tcPr>
            <w:tcW w:w="3958" w:type="dxa"/>
            <w:tcBorders>
              <w:top w:val="single" w:sz="4" w:space="0" w:color="auto"/>
              <w:left w:val="single" w:sz="4" w:space="0" w:color="auto"/>
              <w:bottom w:val="single" w:sz="4" w:space="0" w:color="auto"/>
              <w:right w:val="single" w:sz="4" w:space="0" w:color="auto"/>
            </w:tcBorders>
            <w:vAlign w:val="center"/>
            <w:hideMark/>
          </w:tcPr>
          <w:p w:rsidR="007B77CD" w:rsidRDefault="007B77CD">
            <w:pPr>
              <w:ind w:left="786"/>
              <w:jc w:val="center"/>
              <w:rPr>
                <w:sz w:val="21"/>
                <w:szCs w:val="21"/>
              </w:rPr>
            </w:pPr>
            <w:r>
              <w:rPr>
                <w:sz w:val="21"/>
                <w:szCs w:val="21"/>
              </w:rPr>
              <w:t>250,000</w:t>
            </w:r>
          </w:p>
        </w:tc>
      </w:tr>
      <w:tr w:rsidR="007B77CD" w:rsidTr="007B77CD">
        <w:tc>
          <w:tcPr>
            <w:tcW w:w="3957" w:type="dxa"/>
            <w:tcBorders>
              <w:top w:val="single" w:sz="4" w:space="0" w:color="auto"/>
              <w:left w:val="single" w:sz="4" w:space="0" w:color="auto"/>
              <w:bottom w:val="single" w:sz="4" w:space="0" w:color="auto"/>
              <w:right w:val="single" w:sz="4" w:space="0" w:color="auto"/>
            </w:tcBorders>
            <w:hideMark/>
          </w:tcPr>
          <w:p w:rsidR="007B77CD" w:rsidRDefault="007B77CD" w:rsidP="007B77CD">
            <w:pPr>
              <w:bidi/>
              <w:rPr>
                <w:sz w:val="21"/>
                <w:szCs w:val="21"/>
              </w:rPr>
            </w:pPr>
            <w:r>
              <w:rPr>
                <w:sz w:val="21"/>
                <w:szCs w:val="21"/>
              </w:rPr>
              <w:t xml:space="preserve">501–1,000 </w:t>
            </w:r>
          </w:p>
        </w:tc>
        <w:tc>
          <w:tcPr>
            <w:tcW w:w="3958" w:type="dxa"/>
            <w:tcBorders>
              <w:top w:val="single" w:sz="4" w:space="0" w:color="auto"/>
              <w:left w:val="single" w:sz="4" w:space="0" w:color="auto"/>
              <w:bottom w:val="single" w:sz="4" w:space="0" w:color="auto"/>
              <w:right w:val="single" w:sz="4" w:space="0" w:color="auto"/>
            </w:tcBorders>
            <w:vAlign w:val="center"/>
            <w:hideMark/>
          </w:tcPr>
          <w:p w:rsidR="007B77CD" w:rsidRDefault="007B77CD">
            <w:pPr>
              <w:ind w:left="786"/>
              <w:jc w:val="center"/>
              <w:rPr>
                <w:sz w:val="21"/>
                <w:szCs w:val="21"/>
              </w:rPr>
            </w:pPr>
            <w:r>
              <w:rPr>
                <w:sz w:val="21"/>
                <w:szCs w:val="21"/>
              </w:rPr>
              <w:t>300,000</w:t>
            </w:r>
          </w:p>
        </w:tc>
      </w:tr>
      <w:tr w:rsidR="007B77CD" w:rsidTr="007B77CD">
        <w:tc>
          <w:tcPr>
            <w:tcW w:w="3957" w:type="dxa"/>
            <w:tcBorders>
              <w:top w:val="single" w:sz="4" w:space="0" w:color="auto"/>
              <w:left w:val="single" w:sz="4" w:space="0" w:color="auto"/>
              <w:bottom w:val="single" w:sz="4" w:space="0" w:color="auto"/>
              <w:right w:val="single" w:sz="4" w:space="0" w:color="auto"/>
            </w:tcBorders>
            <w:hideMark/>
          </w:tcPr>
          <w:p w:rsidR="007B77CD" w:rsidRDefault="0086488D" w:rsidP="007B77CD">
            <w:pPr>
              <w:bidi/>
              <w:rPr>
                <w:sz w:val="21"/>
                <w:szCs w:val="21"/>
              </w:rPr>
            </w:pPr>
            <w:r>
              <w:rPr>
                <w:rFonts w:hint="cs"/>
                <w:sz w:val="21"/>
                <w:szCs w:val="21"/>
                <w:rtl/>
              </w:rPr>
              <w:t>1001 وأعلى</w:t>
            </w:r>
          </w:p>
        </w:tc>
        <w:tc>
          <w:tcPr>
            <w:tcW w:w="3958" w:type="dxa"/>
            <w:tcBorders>
              <w:top w:val="single" w:sz="4" w:space="0" w:color="auto"/>
              <w:left w:val="single" w:sz="4" w:space="0" w:color="auto"/>
              <w:bottom w:val="single" w:sz="4" w:space="0" w:color="auto"/>
              <w:right w:val="single" w:sz="4" w:space="0" w:color="auto"/>
            </w:tcBorders>
            <w:vAlign w:val="center"/>
            <w:hideMark/>
          </w:tcPr>
          <w:p w:rsidR="007B77CD" w:rsidRDefault="007B77CD">
            <w:pPr>
              <w:ind w:left="786"/>
              <w:jc w:val="center"/>
              <w:rPr>
                <w:sz w:val="21"/>
                <w:szCs w:val="21"/>
              </w:rPr>
            </w:pPr>
            <w:r>
              <w:rPr>
                <w:sz w:val="21"/>
                <w:szCs w:val="21"/>
              </w:rPr>
              <w:t>400,000</w:t>
            </w:r>
          </w:p>
        </w:tc>
      </w:tr>
    </w:tbl>
    <w:p w:rsidR="007B77CD" w:rsidRDefault="00F94618" w:rsidP="007B77CD">
      <w:pPr>
        <w:pStyle w:val="StyleHeader4Para4Left0Firstline0"/>
        <w:numPr>
          <w:ilvl w:val="0"/>
          <w:numId w:val="0"/>
        </w:numPr>
        <w:tabs>
          <w:tab w:val="clear" w:pos="2880"/>
          <w:tab w:val="clear" w:pos="5760"/>
          <w:tab w:val="left" w:pos="990"/>
        </w:tabs>
        <w:bidi/>
        <w:rPr>
          <w:sz w:val="26"/>
          <w:szCs w:val="26"/>
          <w:rtl/>
          <w:lang w:bidi="ar-SA"/>
        </w:rPr>
      </w:pPr>
      <w:r>
        <w:rPr>
          <w:rFonts w:hint="cs"/>
          <w:sz w:val="26"/>
          <w:szCs w:val="26"/>
          <w:rtl/>
          <w:lang w:bidi="ar-SA"/>
        </w:rPr>
        <w:t xml:space="preserve"> </w:t>
      </w:r>
    </w:p>
    <w:p w:rsidR="007B77CD" w:rsidRDefault="007B77CD" w:rsidP="007B77CD">
      <w:pPr>
        <w:pStyle w:val="StyleHeader4Para4Left0Firstline0"/>
        <w:numPr>
          <w:ilvl w:val="0"/>
          <w:numId w:val="0"/>
        </w:numPr>
        <w:tabs>
          <w:tab w:val="clear" w:pos="2880"/>
          <w:tab w:val="left" w:pos="900"/>
        </w:tabs>
        <w:bidi/>
        <w:rPr>
          <w:b/>
          <w:bCs/>
          <w:sz w:val="32"/>
          <w:szCs w:val="32"/>
          <w:lang w:bidi="ar-SA"/>
        </w:rPr>
      </w:pPr>
      <w:r>
        <w:rPr>
          <w:rFonts w:hint="cs"/>
          <w:b/>
          <w:bCs/>
          <w:sz w:val="32"/>
          <w:szCs w:val="32"/>
          <w:rtl/>
          <w:lang w:bidi="ar-SA"/>
        </w:rPr>
        <w:t>التوصية</w:t>
      </w:r>
    </w:p>
    <w:p w:rsidR="000F38B6" w:rsidRDefault="000F38B6" w:rsidP="001F7B46">
      <w:pPr>
        <w:pStyle w:val="StyleHeader4Para4Left0Firstline0"/>
        <w:numPr>
          <w:ilvl w:val="0"/>
          <w:numId w:val="0"/>
        </w:numPr>
        <w:tabs>
          <w:tab w:val="clear" w:pos="2880"/>
          <w:tab w:val="left" w:pos="900"/>
        </w:tabs>
        <w:bidi/>
        <w:rPr>
          <w:sz w:val="26"/>
          <w:szCs w:val="26"/>
          <w:rtl/>
          <w:lang w:bidi="ar-SA"/>
        </w:rPr>
      </w:pPr>
      <w:r>
        <w:rPr>
          <w:rFonts w:hint="cs"/>
          <w:sz w:val="26"/>
          <w:szCs w:val="26"/>
          <w:rtl/>
          <w:lang w:bidi="ar-SA"/>
        </w:rPr>
        <w:t>40</w:t>
      </w:r>
      <w:r>
        <w:rPr>
          <w:rFonts w:hint="cs"/>
          <w:sz w:val="26"/>
          <w:szCs w:val="26"/>
          <w:rtl/>
          <w:lang w:bidi="ar-SA"/>
        </w:rPr>
        <w:tab/>
      </w:r>
      <w:r w:rsidR="001F7B46">
        <w:rPr>
          <w:rFonts w:hint="cs"/>
          <w:sz w:val="26"/>
          <w:szCs w:val="26"/>
          <w:rtl/>
          <w:lang w:bidi="ar-SA"/>
        </w:rPr>
        <w:t>قد ترغب اللجنة التنفيذية:</w:t>
      </w:r>
    </w:p>
    <w:p w:rsidR="001F7B46" w:rsidRDefault="003B6234" w:rsidP="003B6234">
      <w:pPr>
        <w:pStyle w:val="StyleHeader4Para4Left0Firstline0"/>
        <w:numPr>
          <w:ilvl w:val="0"/>
          <w:numId w:val="0"/>
        </w:numPr>
        <w:tabs>
          <w:tab w:val="clear" w:pos="2880"/>
          <w:tab w:val="clear" w:pos="5760"/>
          <w:tab w:val="left" w:pos="900"/>
        </w:tabs>
        <w:bidi/>
        <w:spacing w:after="0"/>
        <w:ind w:left="1440" w:hanging="1436"/>
        <w:rPr>
          <w:sz w:val="26"/>
          <w:szCs w:val="26"/>
          <w:rtl/>
        </w:rPr>
      </w:pPr>
      <w:r>
        <w:rPr>
          <w:rFonts w:hint="cs"/>
          <w:sz w:val="26"/>
          <w:szCs w:val="26"/>
          <w:rtl/>
          <w:lang w:bidi="ar-SA"/>
        </w:rPr>
        <w:tab/>
      </w:r>
      <w:r w:rsidR="001F7B46">
        <w:rPr>
          <w:rFonts w:hint="cs"/>
          <w:sz w:val="26"/>
          <w:szCs w:val="26"/>
          <w:rtl/>
          <w:lang w:bidi="ar-SA"/>
        </w:rPr>
        <w:t>(أ)</w:t>
      </w:r>
      <w:r w:rsidR="001F7B46">
        <w:rPr>
          <w:rFonts w:hint="cs"/>
          <w:sz w:val="26"/>
          <w:szCs w:val="26"/>
          <w:rtl/>
          <w:lang w:bidi="ar-SA"/>
        </w:rPr>
        <w:tab/>
      </w:r>
      <w:r>
        <w:rPr>
          <w:rFonts w:hint="cs"/>
          <w:sz w:val="26"/>
          <w:szCs w:val="26"/>
          <w:rtl/>
          <w:lang w:bidi="ar-SA"/>
        </w:rPr>
        <w:t xml:space="preserve">أن تحاط علما بالوثيقة </w:t>
      </w:r>
      <w:r>
        <w:rPr>
          <w:sz w:val="26"/>
          <w:szCs w:val="26"/>
          <w:lang w:val="en-US" w:bidi="ar-SA"/>
        </w:rPr>
        <w:t>UNEP/OzL.Pro/ExCom/86/88</w:t>
      </w:r>
      <w:r>
        <w:rPr>
          <w:rFonts w:hint="cs"/>
          <w:sz w:val="26"/>
          <w:szCs w:val="26"/>
          <w:rtl/>
          <w:lang w:val="en-US" w:bidi="ar-SA"/>
        </w:rPr>
        <w:t xml:space="preserve"> بشأن </w:t>
      </w:r>
      <w:r>
        <w:rPr>
          <w:rFonts w:hint="cs"/>
          <w:sz w:val="26"/>
          <w:szCs w:val="26"/>
          <w:rtl/>
        </w:rPr>
        <w:t xml:space="preserve">مشروع مبادئ توجيهية لإعداد خطط تخفيض تدريجى للهيدروفلوروكربون </w:t>
      </w:r>
      <w:r>
        <w:rPr>
          <w:sz w:val="26"/>
          <w:szCs w:val="26"/>
          <w:rtl/>
        </w:rPr>
        <w:t>لبلدان المادة 5</w:t>
      </w:r>
      <w:r>
        <w:rPr>
          <w:rFonts w:hint="cs"/>
          <w:sz w:val="26"/>
          <w:szCs w:val="26"/>
          <w:rtl/>
        </w:rPr>
        <w:t>؛</w:t>
      </w:r>
    </w:p>
    <w:p w:rsidR="003B6234" w:rsidRDefault="003B6234" w:rsidP="003B6234">
      <w:pPr>
        <w:pStyle w:val="StyleHeader4Para4Left0Firstline0"/>
        <w:numPr>
          <w:ilvl w:val="0"/>
          <w:numId w:val="0"/>
        </w:numPr>
        <w:tabs>
          <w:tab w:val="clear" w:pos="2880"/>
          <w:tab w:val="clear" w:pos="5760"/>
          <w:tab w:val="left" w:pos="900"/>
        </w:tabs>
        <w:bidi/>
        <w:spacing w:after="0"/>
        <w:ind w:left="1440" w:hanging="1436"/>
        <w:rPr>
          <w:sz w:val="26"/>
          <w:szCs w:val="26"/>
          <w:rtl/>
        </w:rPr>
      </w:pPr>
    </w:p>
    <w:p w:rsidR="003B6234" w:rsidRDefault="003B6234" w:rsidP="003B6234">
      <w:pPr>
        <w:pStyle w:val="StyleHeader4Para4Left0Firstline0"/>
        <w:numPr>
          <w:ilvl w:val="0"/>
          <w:numId w:val="0"/>
        </w:numPr>
        <w:tabs>
          <w:tab w:val="clear" w:pos="2880"/>
          <w:tab w:val="clear" w:pos="5760"/>
          <w:tab w:val="left" w:pos="900"/>
          <w:tab w:val="left" w:pos="1440"/>
        </w:tabs>
        <w:bidi/>
        <w:ind w:left="1440" w:hanging="900"/>
        <w:rPr>
          <w:sz w:val="26"/>
          <w:szCs w:val="26"/>
          <w:rtl/>
          <w:lang w:bidi="ar-SA"/>
        </w:rPr>
      </w:pPr>
      <w:r>
        <w:rPr>
          <w:rFonts w:hint="cs"/>
          <w:sz w:val="26"/>
          <w:szCs w:val="26"/>
          <w:rtl/>
        </w:rPr>
        <w:tab/>
        <w:t>(ب)</w:t>
      </w:r>
      <w:r>
        <w:rPr>
          <w:rFonts w:hint="cs"/>
          <w:sz w:val="26"/>
          <w:szCs w:val="26"/>
          <w:rtl/>
        </w:rPr>
        <w:tab/>
        <w:t xml:space="preserve">أن تضمن عند تمويل إعداد استراتيجية </w:t>
      </w:r>
      <w:r>
        <w:rPr>
          <w:rFonts w:hint="cs"/>
          <w:sz w:val="26"/>
          <w:szCs w:val="26"/>
          <w:rtl/>
          <w:lang w:bidi="ar-SA"/>
        </w:rPr>
        <w:t>المرحلة الأولى من خطة الخفض التدريجى للهيدروفلوروكربون المساعدة في:</w:t>
      </w:r>
    </w:p>
    <w:p w:rsidR="003B6234" w:rsidRDefault="003B6234" w:rsidP="00582F01">
      <w:pPr>
        <w:pStyle w:val="StyleHeader4Para4Left0Firstline0"/>
        <w:numPr>
          <w:ilvl w:val="0"/>
          <w:numId w:val="0"/>
        </w:numPr>
        <w:tabs>
          <w:tab w:val="clear" w:pos="2880"/>
          <w:tab w:val="clear" w:pos="5760"/>
          <w:tab w:val="left" w:pos="900"/>
          <w:tab w:val="left" w:pos="1440"/>
        </w:tabs>
        <w:bidi/>
        <w:ind w:left="2160" w:hanging="1620"/>
        <w:rPr>
          <w:sz w:val="26"/>
          <w:szCs w:val="26"/>
          <w:rtl/>
          <w:lang w:bidi="ar-SA"/>
        </w:rPr>
      </w:pPr>
      <w:r>
        <w:rPr>
          <w:rFonts w:hint="cs"/>
          <w:sz w:val="26"/>
          <w:szCs w:val="26"/>
          <w:rtl/>
          <w:lang w:bidi="ar-SA"/>
        </w:rPr>
        <w:tab/>
      </w:r>
      <w:r>
        <w:rPr>
          <w:rFonts w:hint="cs"/>
          <w:sz w:val="26"/>
          <w:szCs w:val="26"/>
          <w:rtl/>
          <w:lang w:bidi="ar-SA"/>
        </w:rPr>
        <w:tab/>
        <w:t>(1)</w:t>
      </w:r>
      <w:r>
        <w:rPr>
          <w:rFonts w:hint="cs"/>
          <w:sz w:val="26"/>
          <w:szCs w:val="26"/>
          <w:rtl/>
          <w:lang w:bidi="ar-SA"/>
        </w:rPr>
        <w:tab/>
        <w:t xml:space="preserve">وضع تشريعات وسياسات ولوائح حسب ما يطلب لتمديد النظم الحالية لتشغيل ترخيص وحصص الواردات/الصادرات من المواد الخاضعة للرقابة بموجب المرفق واو (المواد </w:t>
      </w:r>
      <w:r w:rsidR="00AB7F93">
        <w:rPr>
          <w:rFonts w:hint="cs"/>
          <w:sz w:val="26"/>
          <w:szCs w:val="26"/>
          <w:rtl/>
          <w:lang w:bidi="ar-SA"/>
        </w:rPr>
        <w:t>ا</w:t>
      </w:r>
      <w:r w:rsidR="00AB7F93">
        <w:rPr>
          <w:sz w:val="26"/>
          <w:szCs w:val="26"/>
          <w:rtl/>
          <w:lang w:bidi="ar-SA"/>
        </w:rPr>
        <w:t>لهيدروفلوروكربون</w:t>
      </w:r>
      <w:r w:rsidR="00AB7F93">
        <w:rPr>
          <w:rFonts w:hint="cs"/>
          <w:sz w:val="26"/>
          <w:szCs w:val="26"/>
          <w:rtl/>
          <w:lang w:bidi="ar-SA"/>
        </w:rPr>
        <w:t>ية) من بروتوكول مونتريال، وضمان الحد من نمو ا</w:t>
      </w:r>
      <w:r w:rsidR="00AB7F93">
        <w:rPr>
          <w:sz w:val="26"/>
          <w:szCs w:val="26"/>
          <w:rtl/>
          <w:lang w:bidi="ar-SA"/>
        </w:rPr>
        <w:t>لهيدروفلوروكربون</w:t>
      </w:r>
      <w:r w:rsidR="00AB7F93">
        <w:rPr>
          <w:rFonts w:hint="cs"/>
          <w:sz w:val="26"/>
          <w:szCs w:val="26"/>
          <w:rtl/>
          <w:lang w:bidi="ar-SA"/>
        </w:rPr>
        <w:t xml:space="preserve"> أو تخفيض استهلاك </w:t>
      </w:r>
      <w:r w:rsidR="00C13145">
        <w:rPr>
          <w:rFonts w:hint="cs"/>
          <w:sz w:val="26"/>
          <w:szCs w:val="26"/>
          <w:rtl/>
          <w:lang w:bidi="ar-SA"/>
        </w:rPr>
        <w:t>ا</w:t>
      </w:r>
      <w:r w:rsidR="00AB7F93">
        <w:rPr>
          <w:sz w:val="26"/>
          <w:szCs w:val="26"/>
          <w:rtl/>
          <w:lang w:bidi="ar-SA"/>
        </w:rPr>
        <w:t>لهيدروفلوروكربون</w:t>
      </w:r>
      <w:r w:rsidR="00AB7F93">
        <w:rPr>
          <w:rFonts w:hint="cs"/>
          <w:sz w:val="26"/>
          <w:szCs w:val="26"/>
          <w:rtl/>
          <w:lang w:bidi="ar-SA"/>
        </w:rPr>
        <w:t xml:space="preserve"> </w:t>
      </w:r>
      <w:r w:rsidR="00C13145">
        <w:rPr>
          <w:rFonts w:hint="cs"/>
          <w:sz w:val="26"/>
          <w:szCs w:val="26"/>
          <w:rtl/>
          <w:lang w:bidi="ar-SA"/>
        </w:rPr>
        <w:t>المستدام</w:t>
      </w:r>
      <w:r w:rsidR="00AB7F93">
        <w:rPr>
          <w:rFonts w:hint="cs"/>
          <w:sz w:val="26"/>
          <w:szCs w:val="26"/>
          <w:rtl/>
          <w:lang w:bidi="ar-SA"/>
        </w:rPr>
        <w:t xml:space="preserve"> طوال فترة من الزمن؛</w:t>
      </w:r>
    </w:p>
    <w:p w:rsidR="00AB7F93" w:rsidRDefault="00AB7F93" w:rsidP="00582F01">
      <w:pPr>
        <w:pStyle w:val="StyleHeader4Para4Left0Firstline0"/>
        <w:numPr>
          <w:ilvl w:val="0"/>
          <w:numId w:val="0"/>
        </w:numPr>
        <w:tabs>
          <w:tab w:val="clear" w:pos="2880"/>
          <w:tab w:val="clear" w:pos="5760"/>
          <w:tab w:val="left" w:pos="900"/>
          <w:tab w:val="left" w:pos="1440"/>
        </w:tabs>
        <w:bidi/>
        <w:ind w:left="2160" w:hanging="1620"/>
        <w:rPr>
          <w:sz w:val="26"/>
          <w:szCs w:val="26"/>
          <w:rtl/>
          <w:lang w:bidi="ar-SA"/>
        </w:rPr>
      </w:pPr>
      <w:r>
        <w:rPr>
          <w:rFonts w:hint="cs"/>
          <w:sz w:val="26"/>
          <w:szCs w:val="26"/>
          <w:rtl/>
          <w:lang w:bidi="ar-SA"/>
        </w:rPr>
        <w:tab/>
      </w:r>
      <w:r>
        <w:rPr>
          <w:rFonts w:hint="cs"/>
          <w:sz w:val="26"/>
          <w:szCs w:val="26"/>
          <w:rtl/>
          <w:lang w:bidi="ar-SA"/>
        </w:rPr>
        <w:tab/>
        <w:t>(2)</w:t>
      </w:r>
      <w:r>
        <w:rPr>
          <w:rFonts w:hint="cs"/>
          <w:sz w:val="26"/>
          <w:szCs w:val="26"/>
          <w:rtl/>
          <w:lang w:bidi="ar-SA"/>
        </w:rPr>
        <w:tab/>
        <w:t xml:space="preserve">تنفيذ مسح لاستهلاك </w:t>
      </w:r>
      <w:r w:rsidR="00582F01">
        <w:rPr>
          <w:rFonts w:hint="cs"/>
          <w:sz w:val="26"/>
          <w:szCs w:val="26"/>
          <w:rtl/>
          <w:lang w:bidi="ar-SA"/>
        </w:rPr>
        <w:t>ا</w:t>
      </w:r>
      <w:r>
        <w:rPr>
          <w:sz w:val="26"/>
          <w:szCs w:val="26"/>
          <w:rtl/>
          <w:lang w:bidi="ar-SA"/>
        </w:rPr>
        <w:t>لهيدروفلوروكربون</w:t>
      </w:r>
      <w:r>
        <w:rPr>
          <w:rFonts w:hint="cs"/>
          <w:sz w:val="26"/>
          <w:szCs w:val="26"/>
          <w:rtl/>
          <w:lang w:bidi="ar-SA"/>
        </w:rPr>
        <w:t xml:space="preserve"> وتوزيعه القطاعى وعمليات مسح مقارنة للشركات في قطاعى التصنيع والخدمة، مع تحليل البيانات لتقدير خط أساس </w:t>
      </w:r>
      <w:r w:rsidR="00582F01">
        <w:rPr>
          <w:rFonts w:hint="cs"/>
          <w:sz w:val="26"/>
          <w:szCs w:val="26"/>
          <w:rtl/>
          <w:lang w:bidi="ar-SA"/>
        </w:rPr>
        <w:t>ا</w:t>
      </w:r>
      <w:r>
        <w:rPr>
          <w:sz w:val="26"/>
          <w:szCs w:val="26"/>
          <w:rtl/>
          <w:lang w:bidi="ar-SA"/>
        </w:rPr>
        <w:t>لهيدروفلوروكربون</w:t>
      </w:r>
      <w:r>
        <w:rPr>
          <w:rFonts w:hint="cs"/>
          <w:sz w:val="26"/>
          <w:szCs w:val="26"/>
          <w:rtl/>
          <w:lang w:bidi="ar-SA"/>
        </w:rPr>
        <w:t xml:space="preserve"> من أجل الامتثال؛</w:t>
      </w:r>
    </w:p>
    <w:p w:rsidR="00AB7F93" w:rsidRDefault="00AB7F93" w:rsidP="00AB7F93">
      <w:pPr>
        <w:pStyle w:val="StyleHeader4Para4Left0Firstline0"/>
        <w:numPr>
          <w:ilvl w:val="0"/>
          <w:numId w:val="0"/>
        </w:numPr>
        <w:tabs>
          <w:tab w:val="clear" w:pos="2880"/>
          <w:tab w:val="clear" w:pos="5760"/>
          <w:tab w:val="left" w:pos="900"/>
          <w:tab w:val="left" w:pos="1440"/>
        </w:tabs>
        <w:bidi/>
        <w:ind w:left="2160" w:hanging="2160"/>
        <w:rPr>
          <w:sz w:val="26"/>
          <w:szCs w:val="26"/>
          <w:rtl/>
          <w:lang w:bidi="ar-SA"/>
        </w:rPr>
      </w:pPr>
      <w:r>
        <w:rPr>
          <w:rFonts w:hint="cs"/>
          <w:sz w:val="26"/>
          <w:szCs w:val="26"/>
          <w:rtl/>
          <w:lang w:bidi="ar-SA"/>
        </w:rPr>
        <w:tab/>
      </w:r>
      <w:r>
        <w:rPr>
          <w:rFonts w:hint="cs"/>
          <w:sz w:val="26"/>
          <w:szCs w:val="26"/>
          <w:rtl/>
          <w:lang w:bidi="ar-SA"/>
        </w:rPr>
        <w:tab/>
        <w:t>(3)</w:t>
      </w:r>
      <w:r>
        <w:rPr>
          <w:rFonts w:hint="cs"/>
          <w:sz w:val="26"/>
          <w:szCs w:val="26"/>
          <w:rtl/>
          <w:lang w:bidi="ar-SA"/>
        </w:rPr>
        <w:tab/>
        <w:t>وضع استراتيجية شاملة والانتهاء منها للمرحلة الأولى من خطة الخفض التدريجى للهيدروفلوروكربون لتناول التجميد ونسبة خفض 10 في المائة في استهلاك ا</w:t>
      </w:r>
      <w:r>
        <w:rPr>
          <w:sz w:val="26"/>
          <w:szCs w:val="26"/>
          <w:rtl/>
          <w:lang w:bidi="ar-SA"/>
        </w:rPr>
        <w:t>لهيدروفلوروكربون</w:t>
      </w:r>
      <w:r>
        <w:rPr>
          <w:rFonts w:hint="cs"/>
          <w:sz w:val="26"/>
          <w:szCs w:val="26"/>
          <w:rtl/>
          <w:lang w:bidi="ar-SA"/>
        </w:rPr>
        <w:t>؛</w:t>
      </w:r>
    </w:p>
    <w:p w:rsidR="00AB7F93" w:rsidRDefault="00AB7F93" w:rsidP="00AB7F93">
      <w:pPr>
        <w:pStyle w:val="StyleHeader4Para4Left0Firstline0"/>
        <w:numPr>
          <w:ilvl w:val="0"/>
          <w:numId w:val="0"/>
        </w:numPr>
        <w:tabs>
          <w:tab w:val="clear" w:pos="2880"/>
          <w:tab w:val="clear" w:pos="5760"/>
          <w:tab w:val="left" w:pos="900"/>
          <w:tab w:val="left" w:pos="1440"/>
        </w:tabs>
        <w:bidi/>
        <w:ind w:left="2160" w:hanging="2160"/>
        <w:rPr>
          <w:sz w:val="26"/>
          <w:szCs w:val="26"/>
          <w:rtl/>
          <w:lang w:bidi="ar-SA"/>
        </w:rPr>
      </w:pPr>
      <w:r>
        <w:rPr>
          <w:rFonts w:hint="cs"/>
          <w:sz w:val="26"/>
          <w:szCs w:val="26"/>
          <w:rtl/>
          <w:lang w:bidi="ar-SA"/>
        </w:rPr>
        <w:tab/>
      </w:r>
      <w:r>
        <w:rPr>
          <w:rFonts w:hint="cs"/>
          <w:sz w:val="26"/>
          <w:szCs w:val="26"/>
          <w:rtl/>
          <w:lang w:bidi="ar-SA"/>
        </w:rPr>
        <w:tab/>
        <w:t>(4)</w:t>
      </w:r>
      <w:r>
        <w:rPr>
          <w:rFonts w:hint="cs"/>
          <w:sz w:val="26"/>
          <w:szCs w:val="26"/>
          <w:rtl/>
          <w:lang w:bidi="ar-SA"/>
        </w:rPr>
        <w:tab/>
        <w:t xml:space="preserve">وضع استراتيجية وخطة عمل تتعلق بقطاع خدمة التبريد خاصة لبلدان المادة 5 حيث </w:t>
      </w:r>
      <w:r w:rsidR="002B6C00">
        <w:rPr>
          <w:rFonts w:hint="cs"/>
          <w:sz w:val="26"/>
          <w:szCs w:val="26"/>
          <w:rtl/>
          <w:lang w:bidi="ar-SA"/>
        </w:rPr>
        <w:t>غالبية استهلاك ا</w:t>
      </w:r>
      <w:r w:rsidR="002B6C00">
        <w:rPr>
          <w:sz w:val="26"/>
          <w:szCs w:val="26"/>
          <w:rtl/>
          <w:lang w:bidi="ar-SA"/>
        </w:rPr>
        <w:t>لهيدروفلوروكربون</w:t>
      </w:r>
      <w:r w:rsidR="002B6C00">
        <w:rPr>
          <w:rFonts w:hint="cs"/>
          <w:sz w:val="26"/>
          <w:szCs w:val="26"/>
          <w:rtl/>
          <w:lang w:bidi="ar-SA"/>
        </w:rPr>
        <w:t xml:space="preserve"> في هذا القطاع؛</w:t>
      </w:r>
    </w:p>
    <w:p w:rsidR="0091319C" w:rsidRDefault="002B6C00" w:rsidP="002B6C00">
      <w:pPr>
        <w:pStyle w:val="StyleHeader4Para4Left0Firstline0"/>
        <w:numPr>
          <w:ilvl w:val="0"/>
          <w:numId w:val="0"/>
        </w:numPr>
        <w:tabs>
          <w:tab w:val="clear" w:pos="2880"/>
          <w:tab w:val="clear" w:pos="5760"/>
          <w:tab w:val="left" w:pos="900"/>
          <w:tab w:val="left" w:pos="1440"/>
        </w:tabs>
        <w:bidi/>
        <w:ind w:left="1440" w:hanging="2700"/>
        <w:rPr>
          <w:sz w:val="26"/>
          <w:szCs w:val="26"/>
          <w:rtl/>
          <w:lang w:bidi="ar-SA"/>
        </w:rPr>
      </w:pPr>
      <w:r>
        <w:rPr>
          <w:rFonts w:hint="cs"/>
          <w:sz w:val="26"/>
          <w:szCs w:val="26"/>
          <w:rtl/>
          <w:lang w:bidi="ar-SA"/>
        </w:rPr>
        <w:tab/>
        <w:t>(ج)</w:t>
      </w:r>
      <w:r>
        <w:rPr>
          <w:rFonts w:hint="cs"/>
          <w:sz w:val="26"/>
          <w:szCs w:val="26"/>
          <w:rtl/>
          <w:lang w:bidi="ar-SA"/>
        </w:rPr>
        <w:tab/>
        <w:t>أن توفر تمويل للعناصر الواردة في الفقرات الفرعية (ب)(1) إلى (4) أعلاه كما يرد في الجدول أدناه، على أساس خط أساس البلد في استهلاك ا</w:t>
      </w:r>
      <w:r>
        <w:rPr>
          <w:sz w:val="26"/>
          <w:szCs w:val="26"/>
          <w:rtl/>
          <w:lang w:bidi="ar-SA"/>
        </w:rPr>
        <w:t>لهيدروفلوروكربون</w:t>
      </w:r>
      <w:r>
        <w:rPr>
          <w:rFonts w:hint="cs"/>
          <w:sz w:val="26"/>
          <w:szCs w:val="26"/>
          <w:rtl/>
          <w:lang w:bidi="ar-SA"/>
        </w:rPr>
        <w:t>:</w:t>
      </w:r>
    </w:p>
    <w:p w:rsidR="0091319C" w:rsidRDefault="0091319C">
      <w:pPr>
        <w:jc w:val="left"/>
        <w:rPr>
          <w:sz w:val="26"/>
          <w:szCs w:val="26"/>
          <w:rtl/>
          <w:lang w:bidi="ar-SA"/>
        </w:rPr>
      </w:pPr>
      <w:r>
        <w:rPr>
          <w:sz w:val="26"/>
          <w:szCs w:val="26"/>
          <w:rtl/>
          <w:lang w:bidi="ar-SA"/>
        </w:rPr>
        <w:br w:type="page"/>
      </w:r>
    </w:p>
    <w:p w:rsidR="002B6C00" w:rsidRDefault="002B6C00" w:rsidP="002B6C00">
      <w:pPr>
        <w:pStyle w:val="StyleHeader4Para4Left0Firstline0"/>
        <w:numPr>
          <w:ilvl w:val="0"/>
          <w:numId w:val="0"/>
        </w:numPr>
        <w:tabs>
          <w:tab w:val="clear" w:pos="2880"/>
          <w:tab w:val="clear" w:pos="5760"/>
          <w:tab w:val="left" w:pos="900"/>
          <w:tab w:val="left" w:pos="1440"/>
        </w:tabs>
        <w:bidi/>
        <w:ind w:left="1440" w:hanging="2700"/>
        <w:rPr>
          <w:sz w:val="26"/>
          <w:szCs w:val="26"/>
          <w:lang w:bidi="ar-SA"/>
        </w:rPr>
      </w:pPr>
    </w:p>
    <w:tbl>
      <w:tblPr>
        <w:bidiVisual/>
        <w:tblW w:w="7860" w:type="dxa"/>
        <w:tblInd w:w="1495" w:type="dxa"/>
        <w:tblLayout w:type="fixed"/>
        <w:tblLook w:val="04A0" w:firstRow="1" w:lastRow="0" w:firstColumn="1" w:lastColumn="0" w:noHBand="0" w:noVBand="1"/>
      </w:tblPr>
      <w:tblGrid>
        <w:gridCol w:w="3810"/>
        <w:gridCol w:w="4050"/>
      </w:tblGrid>
      <w:tr w:rsidR="007B77CD" w:rsidRPr="007B77CD" w:rsidTr="007B77CD">
        <w:tc>
          <w:tcPr>
            <w:tcW w:w="3810" w:type="dxa"/>
            <w:tcBorders>
              <w:top w:val="single" w:sz="4" w:space="0" w:color="auto"/>
              <w:left w:val="single" w:sz="4" w:space="0" w:color="auto"/>
              <w:bottom w:val="single" w:sz="4" w:space="0" w:color="auto"/>
              <w:right w:val="single" w:sz="4" w:space="0" w:color="auto"/>
            </w:tcBorders>
            <w:vAlign w:val="center"/>
            <w:hideMark/>
          </w:tcPr>
          <w:p w:rsidR="007B77CD" w:rsidRPr="001F7B46" w:rsidRDefault="001F7B46" w:rsidP="001F7B46">
            <w:pPr>
              <w:bidi/>
              <w:jc w:val="center"/>
              <w:rPr>
                <w:b/>
                <w:bCs/>
                <w:color w:val="000000"/>
                <w:sz w:val="21"/>
                <w:szCs w:val="21"/>
              </w:rPr>
            </w:pPr>
            <w:r>
              <w:rPr>
                <w:rFonts w:hint="cs"/>
                <w:b/>
                <w:bCs/>
                <w:sz w:val="21"/>
                <w:szCs w:val="21"/>
                <w:rtl/>
              </w:rPr>
              <w:t xml:space="preserve">خط أساس </w:t>
            </w:r>
            <w:r>
              <w:rPr>
                <w:rFonts w:hint="cs"/>
                <w:b/>
                <w:bCs/>
                <w:sz w:val="20"/>
                <w:rtl/>
                <w:lang w:bidi="ar-SA"/>
              </w:rPr>
              <w:t>الهيدروكلوروفلوروكربون (بأطنان من قدرات استنفاد ألوزون)</w:t>
            </w:r>
          </w:p>
        </w:tc>
        <w:tc>
          <w:tcPr>
            <w:tcW w:w="4050" w:type="dxa"/>
            <w:tcBorders>
              <w:top w:val="single" w:sz="4" w:space="0" w:color="auto"/>
              <w:left w:val="single" w:sz="4" w:space="0" w:color="auto"/>
              <w:bottom w:val="single" w:sz="4" w:space="0" w:color="auto"/>
              <w:right w:val="single" w:sz="4" w:space="0" w:color="auto"/>
            </w:tcBorders>
            <w:vAlign w:val="center"/>
            <w:hideMark/>
          </w:tcPr>
          <w:p w:rsidR="007B77CD" w:rsidRPr="001F7B46" w:rsidRDefault="001F7B46" w:rsidP="001F7B46">
            <w:pPr>
              <w:pStyle w:val="StyleHeader4Para4Left0Firstline0"/>
              <w:numPr>
                <w:ilvl w:val="0"/>
                <w:numId w:val="0"/>
              </w:numPr>
              <w:tabs>
                <w:tab w:val="clear" w:pos="2880"/>
                <w:tab w:val="left" w:pos="900"/>
              </w:tabs>
              <w:bidi/>
              <w:rPr>
                <w:b/>
                <w:bCs/>
                <w:color w:val="000000"/>
                <w:sz w:val="21"/>
                <w:szCs w:val="21"/>
              </w:rPr>
            </w:pPr>
            <w:r>
              <w:rPr>
                <w:rFonts w:hint="cs"/>
                <w:b/>
                <w:bCs/>
                <w:color w:val="000000"/>
                <w:sz w:val="21"/>
                <w:szCs w:val="21"/>
                <w:rtl/>
                <w:lang w:val="en-US"/>
              </w:rPr>
              <w:t xml:space="preserve">تمويل إعداد </w:t>
            </w:r>
            <w:r w:rsidRPr="001F7B46">
              <w:rPr>
                <w:rFonts w:hint="cs"/>
                <w:b/>
                <w:bCs/>
                <w:rtl/>
                <w:lang w:bidi="ar-SA"/>
              </w:rPr>
              <w:t>المرحلة الأولى من خطة الخفض التدريجى للهيدروفلوروكربون</w:t>
            </w:r>
            <w:r w:rsidR="00582F01">
              <w:rPr>
                <w:rFonts w:hint="cs"/>
                <w:sz w:val="26"/>
                <w:szCs w:val="26"/>
                <w:rtl/>
                <w:lang w:bidi="ar-SA"/>
              </w:rPr>
              <w:t xml:space="preserve"> </w:t>
            </w:r>
            <w:r w:rsidR="00582F01" w:rsidRPr="00582F01">
              <w:rPr>
                <w:rFonts w:hint="cs"/>
                <w:b/>
                <w:bCs/>
                <w:rtl/>
                <w:lang w:bidi="ar-SA"/>
              </w:rPr>
              <w:t>(دولار أمريكي)</w:t>
            </w:r>
          </w:p>
        </w:tc>
      </w:tr>
      <w:tr w:rsidR="007B77CD" w:rsidTr="007B77CD">
        <w:tc>
          <w:tcPr>
            <w:tcW w:w="3810" w:type="dxa"/>
            <w:tcBorders>
              <w:top w:val="single" w:sz="4" w:space="0" w:color="auto"/>
              <w:left w:val="single" w:sz="4" w:space="0" w:color="auto"/>
              <w:bottom w:val="single" w:sz="4" w:space="0" w:color="auto"/>
              <w:right w:val="single" w:sz="4" w:space="0" w:color="auto"/>
            </w:tcBorders>
            <w:hideMark/>
          </w:tcPr>
          <w:p w:rsidR="007B77CD" w:rsidRDefault="002B6C00" w:rsidP="007B77CD">
            <w:pPr>
              <w:keepNext/>
              <w:bidi/>
              <w:rPr>
                <w:color w:val="000000"/>
                <w:sz w:val="21"/>
                <w:szCs w:val="21"/>
                <w:lang w:val="en-US"/>
              </w:rPr>
            </w:pPr>
            <w:r>
              <w:rPr>
                <w:rFonts w:hint="cs"/>
                <w:sz w:val="21"/>
                <w:szCs w:val="21"/>
                <w:rtl/>
              </w:rPr>
              <w:t xml:space="preserve">أقل من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100,000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keepNext/>
              <w:bidi/>
              <w:rPr>
                <w:color w:val="000000"/>
                <w:sz w:val="21"/>
                <w:szCs w:val="21"/>
                <w:lang w:val="en-US"/>
              </w:rPr>
            </w:pPr>
            <w:r>
              <w:rPr>
                <w:rFonts w:hint="cs"/>
                <w:sz w:val="21"/>
                <w:szCs w:val="21"/>
                <w:rtl/>
              </w:rPr>
              <w:t xml:space="preserve">1 وحتى 6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130,000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widowControl w:val="0"/>
              <w:bidi/>
              <w:rPr>
                <w:color w:val="000000"/>
                <w:sz w:val="21"/>
                <w:szCs w:val="21"/>
                <w:lang w:val="en-US"/>
              </w:rPr>
            </w:pPr>
            <w:r>
              <w:rPr>
                <w:rFonts w:hint="cs"/>
                <w:sz w:val="21"/>
                <w:szCs w:val="21"/>
                <w:rtl/>
              </w:rPr>
              <w:t xml:space="preserve">أعلى من 6 وحتى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170,000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widowControl w:val="0"/>
              <w:bidi/>
              <w:rPr>
                <w:color w:val="000000"/>
                <w:sz w:val="21"/>
                <w:szCs w:val="21"/>
                <w:lang w:val="en-US"/>
              </w:rPr>
            </w:pPr>
            <w:r>
              <w:rPr>
                <w:rFonts w:hint="cs"/>
                <w:sz w:val="21"/>
                <w:szCs w:val="21"/>
                <w:rtl/>
              </w:rPr>
              <w:t xml:space="preserve">أعلى من 20 وحتى 100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190,000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widowControl w:val="0"/>
              <w:bidi/>
              <w:rPr>
                <w:color w:val="000000"/>
                <w:sz w:val="21"/>
                <w:szCs w:val="21"/>
                <w:lang w:val="en-US"/>
              </w:rPr>
            </w:pPr>
            <w:r>
              <w:rPr>
                <w:rFonts w:hint="cs"/>
                <w:sz w:val="21"/>
                <w:szCs w:val="21"/>
                <w:rtl/>
              </w:rPr>
              <w:t xml:space="preserve">أعلى من 100 وحتى 1000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220,000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widowControl w:val="0"/>
              <w:bidi/>
              <w:rPr>
                <w:color w:val="000000"/>
                <w:sz w:val="21"/>
                <w:szCs w:val="21"/>
                <w:lang w:val="en-US"/>
              </w:rPr>
            </w:pPr>
            <w:r>
              <w:rPr>
                <w:rFonts w:hint="cs"/>
                <w:sz w:val="21"/>
                <w:szCs w:val="21"/>
                <w:rtl/>
              </w:rPr>
              <w:t xml:space="preserve">أعلى من 1000 وحتى 2000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7B77CD" w:rsidRDefault="007B77CD">
            <w:pPr>
              <w:widowControl w:val="0"/>
              <w:ind w:right="1242"/>
              <w:jc w:val="right"/>
              <w:rPr>
                <w:color w:val="000000"/>
                <w:sz w:val="21"/>
                <w:szCs w:val="21"/>
                <w:lang w:val="en-US"/>
              </w:rPr>
            </w:pPr>
            <w:r>
              <w:rPr>
                <w:sz w:val="21"/>
                <w:szCs w:val="21"/>
              </w:rPr>
              <w:t>230,000</w:t>
            </w:r>
          </w:p>
        </w:tc>
      </w:tr>
      <w:tr w:rsidR="007B77CD" w:rsidTr="007B77CD">
        <w:tc>
          <w:tcPr>
            <w:tcW w:w="3810" w:type="dxa"/>
            <w:tcBorders>
              <w:top w:val="nil"/>
              <w:left w:val="single" w:sz="4" w:space="0" w:color="auto"/>
              <w:bottom w:val="single" w:sz="4" w:space="0" w:color="auto"/>
              <w:right w:val="single" w:sz="4" w:space="0" w:color="auto"/>
            </w:tcBorders>
            <w:hideMark/>
          </w:tcPr>
          <w:p w:rsidR="007B77CD" w:rsidRDefault="002B6C00" w:rsidP="007B77CD">
            <w:pPr>
              <w:widowControl w:val="0"/>
              <w:bidi/>
              <w:rPr>
                <w:color w:val="000000"/>
                <w:sz w:val="21"/>
                <w:szCs w:val="21"/>
                <w:lang w:val="en-US"/>
              </w:rPr>
            </w:pPr>
            <w:r>
              <w:rPr>
                <w:rFonts w:hint="cs"/>
                <w:sz w:val="21"/>
                <w:szCs w:val="21"/>
                <w:rtl/>
              </w:rPr>
              <w:t>أعلى من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7B77CD" w:rsidRDefault="002B6C00">
            <w:pPr>
              <w:widowControl w:val="0"/>
              <w:ind w:right="1242"/>
              <w:jc w:val="right"/>
              <w:rPr>
                <w:color w:val="000000"/>
                <w:sz w:val="21"/>
                <w:szCs w:val="21"/>
                <w:lang w:val="en-US"/>
              </w:rPr>
            </w:pPr>
            <w:r>
              <w:rPr>
                <w:rFonts w:hint="cs"/>
                <w:color w:val="000000"/>
                <w:sz w:val="21"/>
                <w:szCs w:val="21"/>
                <w:rtl/>
                <w:lang w:val="en-US"/>
              </w:rPr>
              <w:t>كل حالة على حدة</w:t>
            </w:r>
          </w:p>
        </w:tc>
      </w:tr>
    </w:tbl>
    <w:p w:rsidR="007B77CD" w:rsidRDefault="007B77CD" w:rsidP="007B77CD">
      <w:pPr>
        <w:pStyle w:val="StyleHeader4Para4Left0Firstline0"/>
        <w:numPr>
          <w:ilvl w:val="0"/>
          <w:numId w:val="0"/>
        </w:numPr>
        <w:tabs>
          <w:tab w:val="clear" w:pos="2880"/>
          <w:tab w:val="left" w:pos="900"/>
        </w:tabs>
        <w:bidi/>
        <w:rPr>
          <w:sz w:val="26"/>
          <w:szCs w:val="26"/>
          <w:rtl/>
          <w:lang w:bidi="ar-SA"/>
        </w:rPr>
      </w:pPr>
    </w:p>
    <w:p w:rsidR="007B77CD" w:rsidRDefault="002B6C00" w:rsidP="00540778">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(د)</w:t>
      </w:r>
      <w:r>
        <w:rPr>
          <w:rFonts w:hint="cs"/>
          <w:sz w:val="26"/>
          <w:szCs w:val="26"/>
          <w:rtl/>
          <w:lang w:bidi="ar-SA"/>
        </w:rPr>
        <w:tab/>
        <w:t xml:space="preserve">أن تحدد وتوفر تمويل إعداد </w:t>
      </w:r>
      <w:r>
        <w:rPr>
          <w:sz w:val="26"/>
          <w:szCs w:val="26"/>
          <w:rtl/>
          <w:lang w:bidi="ar-SA"/>
        </w:rPr>
        <w:t xml:space="preserve">المرحلة الأولى من </w:t>
      </w:r>
      <w:r>
        <w:rPr>
          <w:rFonts w:hint="cs"/>
          <w:sz w:val="26"/>
          <w:szCs w:val="26"/>
          <w:rtl/>
          <w:lang w:bidi="ar-SA"/>
        </w:rPr>
        <w:t xml:space="preserve">أي </w:t>
      </w:r>
      <w:r>
        <w:rPr>
          <w:sz w:val="26"/>
          <w:szCs w:val="26"/>
          <w:rtl/>
          <w:lang w:bidi="ar-SA"/>
        </w:rPr>
        <w:t>خط</w:t>
      </w:r>
      <w:r>
        <w:rPr>
          <w:rFonts w:hint="cs"/>
          <w:sz w:val="26"/>
          <w:szCs w:val="26"/>
          <w:rtl/>
          <w:lang w:bidi="ar-SA"/>
        </w:rPr>
        <w:t>ط إقليمية</w:t>
      </w:r>
      <w:r>
        <w:rPr>
          <w:sz w:val="26"/>
          <w:szCs w:val="26"/>
          <w:rtl/>
          <w:lang w:bidi="ar-SA"/>
        </w:rPr>
        <w:t xml:space="preserve"> </w:t>
      </w:r>
      <w:r>
        <w:rPr>
          <w:rFonts w:hint="cs"/>
          <w:sz w:val="26"/>
          <w:szCs w:val="26"/>
          <w:rtl/>
          <w:lang w:bidi="ar-SA"/>
        </w:rPr>
        <w:t>ل</w:t>
      </w:r>
      <w:r>
        <w:rPr>
          <w:sz w:val="26"/>
          <w:szCs w:val="26"/>
          <w:rtl/>
          <w:lang w:bidi="ar-SA"/>
        </w:rPr>
        <w:t>لخفض التدريجى للهيدروفلوروكربون</w:t>
      </w:r>
      <w:r w:rsidR="00540778">
        <w:rPr>
          <w:rFonts w:hint="cs"/>
          <w:sz w:val="26"/>
          <w:szCs w:val="26"/>
          <w:rtl/>
          <w:lang w:bidi="ar-SA"/>
        </w:rPr>
        <w:t xml:space="preserve"> والبلدان ذات خط أساس</w:t>
      </w:r>
      <w:r w:rsidR="00582F01">
        <w:rPr>
          <w:rFonts w:hint="cs"/>
          <w:sz w:val="26"/>
          <w:szCs w:val="26"/>
          <w:rtl/>
          <w:lang w:bidi="ar-SA"/>
        </w:rPr>
        <w:t xml:space="preserve"> </w:t>
      </w:r>
      <w:r w:rsidR="00540778">
        <w:rPr>
          <w:rFonts w:hint="cs"/>
          <w:sz w:val="26"/>
          <w:szCs w:val="26"/>
          <w:rtl/>
          <w:lang w:bidi="ar-SA"/>
        </w:rPr>
        <w:t>استهلاك من ا</w:t>
      </w:r>
      <w:r w:rsidR="00540778">
        <w:rPr>
          <w:sz w:val="26"/>
          <w:szCs w:val="26"/>
          <w:rtl/>
          <w:lang w:bidi="ar-SA"/>
        </w:rPr>
        <w:t>لهيدروفلوروكربون</w:t>
      </w:r>
      <w:r w:rsidR="00540778">
        <w:rPr>
          <w:rFonts w:hint="cs"/>
          <w:sz w:val="26"/>
          <w:szCs w:val="26"/>
          <w:rtl/>
          <w:lang w:bidi="ar-SA"/>
        </w:rPr>
        <w:t xml:space="preserve"> أعلى من 2000 طن من قدرات استنفاد الأوزون على أساس كل حالة على حدة؛</w:t>
      </w:r>
    </w:p>
    <w:p w:rsidR="00540778" w:rsidRDefault="00540778" w:rsidP="00540778">
      <w:pPr>
        <w:pStyle w:val="StyleHeader4Para4Left0Firstline0"/>
        <w:numPr>
          <w:ilvl w:val="0"/>
          <w:numId w:val="0"/>
        </w:numPr>
        <w:tabs>
          <w:tab w:val="clear" w:pos="2880"/>
          <w:tab w:val="clear" w:pos="5760"/>
          <w:tab w:val="left" w:pos="900"/>
        </w:tabs>
        <w:bidi/>
        <w:ind w:left="1440" w:hanging="1440"/>
        <w:rPr>
          <w:sz w:val="26"/>
          <w:szCs w:val="26"/>
          <w:rtl/>
          <w:lang w:bidi="ar-SA"/>
        </w:rPr>
      </w:pPr>
      <w:r>
        <w:rPr>
          <w:rFonts w:hint="cs"/>
          <w:sz w:val="26"/>
          <w:szCs w:val="26"/>
          <w:rtl/>
          <w:lang w:bidi="ar-SA"/>
        </w:rPr>
        <w:tab/>
        <w:t>(هـ)</w:t>
      </w:r>
      <w:r>
        <w:rPr>
          <w:rFonts w:hint="cs"/>
          <w:sz w:val="26"/>
          <w:szCs w:val="26"/>
          <w:rtl/>
          <w:lang w:bidi="ar-SA"/>
        </w:rPr>
        <w:tab/>
        <w:t>أن توفر التمويل</w:t>
      </w:r>
      <w:r w:rsidR="002F1C75">
        <w:rPr>
          <w:rFonts w:hint="cs"/>
          <w:sz w:val="26"/>
          <w:szCs w:val="26"/>
          <w:rtl/>
          <w:lang w:bidi="ar-SA"/>
        </w:rPr>
        <w:t xml:space="preserve"> لأى بلد من بلدان المادة 5 به قطاع تصنيع يستخدم المواد ا</w:t>
      </w:r>
      <w:r w:rsidR="002F1C75">
        <w:rPr>
          <w:sz w:val="26"/>
          <w:szCs w:val="26"/>
          <w:rtl/>
          <w:lang w:bidi="ar-SA"/>
        </w:rPr>
        <w:t>لهيدروفلوروكربون</w:t>
      </w:r>
      <w:r w:rsidR="002F1C75">
        <w:rPr>
          <w:rFonts w:hint="cs"/>
          <w:sz w:val="26"/>
          <w:szCs w:val="26"/>
          <w:rtl/>
          <w:lang w:bidi="ar-SA"/>
        </w:rPr>
        <w:t>ية طبقا لعدد شركات التصنيع التى ستتحول تمشيا مع المقرر 56/16(د) و(و)، كما يلى:</w:t>
      </w:r>
    </w:p>
    <w:p w:rsidR="002F1C75" w:rsidRDefault="002F1C75" w:rsidP="00EF7D58">
      <w:pPr>
        <w:pStyle w:val="StyleHeader4Para4Left0Firstline0"/>
        <w:numPr>
          <w:ilvl w:val="0"/>
          <w:numId w:val="14"/>
        </w:numPr>
        <w:tabs>
          <w:tab w:val="clear" w:pos="2880"/>
          <w:tab w:val="clear" w:pos="5760"/>
          <w:tab w:val="left" w:pos="900"/>
        </w:tabs>
        <w:bidi/>
        <w:rPr>
          <w:sz w:val="26"/>
          <w:szCs w:val="26"/>
          <w:lang w:bidi="ar-SA"/>
        </w:rPr>
      </w:pPr>
      <w:r w:rsidRPr="002F1C75">
        <w:rPr>
          <w:rFonts w:hint="cs"/>
          <w:sz w:val="26"/>
          <w:szCs w:val="26"/>
          <w:rtl/>
          <w:lang w:bidi="ar-SA"/>
        </w:rPr>
        <w:t xml:space="preserve">شركة واحدة ستتحول في قطاع التصنيع: 000 30 دولار أمريكي؛: </w:t>
      </w:r>
    </w:p>
    <w:p w:rsidR="002F1C75" w:rsidRDefault="002F1C75" w:rsidP="00EF7D58">
      <w:pPr>
        <w:pStyle w:val="StyleHeader4Para4Left0Firstline0"/>
        <w:numPr>
          <w:ilvl w:val="0"/>
          <w:numId w:val="14"/>
        </w:numPr>
        <w:tabs>
          <w:tab w:val="left" w:pos="900"/>
        </w:tabs>
        <w:bidi/>
        <w:rPr>
          <w:sz w:val="26"/>
          <w:szCs w:val="26"/>
          <w:lang w:bidi="ar-SA"/>
        </w:rPr>
      </w:pPr>
      <w:r w:rsidRPr="002F1C75">
        <w:rPr>
          <w:rFonts w:hint="cs"/>
          <w:sz w:val="26"/>
          <w:szCs w:val="26"/>
          <w:rtl/>
          <w:lang w:bidi="ar-SA"/>
        </w:rPr>
        <w:t>شركتان ستتحولان في قطاع التصنيع</w:t>
      </w:r>
      <w:r>
        <w:rPr>
          <w:rFonts w:hint="cs"/>
          <w:sz w:val="26"/>
          <w:szCs w:val="26"/>
          <w:rtl/>
          <w:lang w:bidi="ar-SA"/>
        </w:rPr>
        <w:t>: 000 60 دولار أمريكي؛</w:t>
      </w:r>
    </w:p>
    <w:p w:rsidR="002F1C75" w:rsidRDefault="00A110F2" w:rsidP="00A110F2">
      <w:pPr>
        <w:pStyle w:val="StyleHeader4Para4Left0Firstline0"/>
        <w:numPr>
          <w:ilvl w:val="0"/>
          <w:numId w:val="0"/>
        </w:numPr>
        <w:tabs>
          <w:tab w:val="clear" w:pos="2880"/>
          <w:tab w:val="clear" w:pos="5760"/>
          <w:tab w:val="left" w:pos="900"/>
          <w:tab w:val="left" w:pos="1890"/>
        </w:tabs>
        <w:bidi/>
        <w:ind w:left="1440"/>
        <w:rPr>
          <w:sz w:val="26"/>
          <w:szCs w:val="26"/>
          <w:lang w:bidi="ar-SA"/>
        </w:rPr>
      </w:pPr>
      <w:r>
        <w:rPr>
          <w:rFonts w:hint="cs"/>
          <w:sz w:val="26"/>
          <w:szCs w:val="26"/>
          <w:rtl/>
          <w:lang w:bidi="ar-SA"/>
        </w:rPr>
        <w:t>(3)</w:t>
      </w:r>
      <w:r>
        <w:rPr>
          <w:rFonts w:hint="cs"/>
          <w:sz w:val="26"/>
          <w:szCs w:val="26"/>
          <w:rtl/>
          <w:lang w:bidi="ar-SA"/>
        </w:rPr>
        <w:tab/>
        <w:t>3</w:t>
      </w:r>
      <w:r w:rsidR="002F1C75">
        <w:rPr>
          <w:rFonts w:hint="cs"/>
          <w:sz w:val="26"/>
          <w:szCs w:val="26"/>
          <w:rtl/>
          <w:lang w:bidi="ar-SA"/>
        </w:rPr>
        <w:t xml:space="preserve"> إلى 14 شركة ستتحول في قطاع التصنيع: </w:t>
      </w:r>
      <w:r w:rsidR="002C164E">
        <w:rPr>
          <w:rFonts w:hint="cs"/>
          <w:sz w:val="26"/>
          <w:szCs w:val="26"/>
          <w:rtl/>
          <w:lang w:bidi="ar-SA"/>
        </w:rPr>
        <w:t xml:space="preserve">000 80 </w:t>
      </w:r>
      <w:r w:rsidR="002C164E">
        <w:rPr>
          <w:sz w:val="26"/>
          <w:szCs w:val="26"/>
          <w:rtl/>
          <w:lang w:bidi="ar-SA"/>
        </w:rPr>
        <w:t>دولار أمريكي</w:t>
      </w:r>
      <w:r w:rsidR="002C164E">
        <w:rPr>
          <w:rFonts w:hint="cs"/>
          <w:sz w:val="26"/>
          <w:szCs w:val="26"/>
          <w:rtl/>
          <w:lang w:bidi="ar-SA"/>
        </w:rPr>
        <w:t>؛</w:t>
      </w:r>
    </w:p>
    <w:p w:rsidR="002C164E" w:rsidRDefault="00A110F2" w:rsidP="00A110F2">
      <w:pPr>
        <w:pStyle w:val="StyleHeader4Para4Left0Firstline0"/>
        <w:numPr>
          <w:ilvl w:val="0"/>
          <w:numId w:val="0"/>
        </w:numPr>
        <w:tabs>
          <w:tab w:val="left" w:pos="900"/>
        </w:tabs>
        <w:bidi/>
        <w:ind w:left="1440"/>
        <w:rPr>
          <w:sz w:val="26"/>
          <w:szCs w:val="26"/>
          <w:lang w:bidi="ar-SA"/>
        </w:rPr>
      </w:pPr>
      <w:r>
        <w:rPr>
          <w:rFonts w:hint="cs"/>
          <w:sz w:val="26"/>
          <w:szCs w:val="26"/>
          <w:rtl/>
          <w:lang w:bidi="ar-SA"/>
        </w:rPr>
        <w:t>(4) 15</w:t>
      </w:r>
      <w:r w:rsidR="002C164E">
        <w:rPr>
          <w:rFonts w:hint="cs"/>
          <w:sz w:val="26"/>
          <w:szCs w:val="26"/>
          <w:rtl/>
          <w:lang w:bidi="ar-SA"/>
        </w:rPr>
        <w:t xml:space="preserve">شركة أو أكثر ستتحول في قطاع التصنيع: 000 15 </w:t>
      </w:r>
      <w:r w:rsidR="002C164E">
        <w:rPr>
          <w:sz w:val="26"/>
          <w:szCs w:val="26"/>
          <w:rtl/>
          <w:lang w:bidi="ar-SA"/>
        </w:rPr>
        <w:t>دولار أمريكي</w:t>
      </w:r>
      <w:r w:rsidR="002C164E">
        <w:rPr>
          <w:rFonts w:hint="cs"/>
          <w:sz w:val="26"/>
          <w:szCs w:val="26"/>
          <w:rtl/>
          <w:lang w:bidi="ar-SA"/>
        </w:rPr>
        <w:t>؛</w:t>
      </w:r>
    </w:p>
    <w:p w:rsidR="002C164E" w:rsidRDefault="002C164E" w:rsidP="00EF7D58">
      <w:pPr>
        <w:pStyle w:val="StyleHeader4Para4Left0Firstline0"/>
        <w:numPr>
          <w:ilvl w:val="0"/>
          <w:numId w:val="15"/>
        </w:numPr>
        <w:tabs>
          <w:tab w:val="left" w:pos="900"/>
        </w:tabs>
        <w:bidi/>
        <w:rPr>
          <w:sz w:val="26"/>
          <w:szCs w:val="26"/>
          <w:lang w:bidi="ar-SA"/>
        </w:rPr>
      </w:pPr>
      <w:r>
        <w:rPr>
          <w:rFonts w:hint="cs"/>
          <w:sz w:val="26"/>
          <w:szCs w:val="26"/>
          <w:rtl/>
          <w:lang w:bidi="ar-SA"/>
        </w:rPr>
        <w:t xml:space="preserve">وضع حد أعلى </w:t>
      </w:r>
      <w:r w:rsidR="00A110F2">
        <w:rPr>
          <w:rFonts w:hint="cs"/>
          <w:sz w:val="26"/>
          <w:szCs w:val="26"/>
          <w:rtl/>
          <w:lang w:bidi="ar-SA"/>
        </w:rPr>
        <w:t>ل</w:t>
      </w:r>
      <w:r>
        <w:rPr>
          <w:rFonts w:hint="cs"/>
          <w:sz w:val="26"/>
          <w:szCs w:val="26"/>
          <w:rtl/>
          <w:lang w:bidi="ar-SA"/>
        </w:rPr>
        <w:t>لتمويل</w:t>
      </w:r>
      <w:r w:rsidR="00A110F2">
        <w:rPr>
          <w:rFonts w:hint="cs"/>
          <w:sz w:val="26"/>
          <w:szCs w:val="26"/>
          <w:rtl/>
          <w:lang w:bidi="ar-SA"/>
        </w:rPr>
        <w:t xml:space="preserve"> المقدم</w:t>
      </w:r>
      <w:r>
        <w:rPr>
          <w:rFonts w:hint="cs"/>
          <w:sz w:val="26"/>
          <w:szCs w:val="26"/>
          <w:rtl/>
          <w:lang w:bidi="ar-SA"/>
        </w:rPr>
        <w:t xml:space="preserve"> </w:t>
      </w:r>
      <w:r w:rsidR="00A110F2">
        <w:rPr>
          <w:rFonts w:hint="cs"/>
          <w:sz w:val="26"/>
          <w:szCs w:val="26"/>
          <w:rtl/>
          <w:lang w:bidi="ar-SA"/>
        </w:rPr>
        <w:t>ل</w:t>
      </w:r>
      <w:r>
        <w:rPr>
          <w:rFonts w:hint="cs"/>
          <w:sz w:val="26"/>
          <w:szCs w:val="26"/>
          <w:rtl/>
          <w:lang w:bidi="ar-SA"/>
        </w:rPr>
        <w:t>اعداد المكون الاستثمارى لأى بلد طبقا للجدول أدناه:</w:t>
      </w:r>
    </w:p>
    <w:tbl>
      <w:tblPr>
        <w:tblStyle w:val="TableGrid"/>
        <w:bidiVisual/>
        <w:tblW w:w="7920" w:type="dxa"/>
        <w:tblInd w:w="918" w:type="dxa"/>
        <w:tblLook w:val="01E0" w:firstRow="1" w:lastRow="1" w:firstColumn="1" w:lastColumn="1" w:noHBand="0" w:noVBand="0"/>
      </w:tblPr>
      <w:tblGrid>
        <w:gridCol w:w="4140"/>
        <w:gridCol w:w="3780"/>
      </w:tblGrid>
      <w:tr w:rsidR="007B77CD" w:rsidTr="002C164E">
        <w:tc>
          <w:tcPr>
            <w:tcW w:w="4140" w:type="dxa"/>
            <w:tcBorders>
              <w:top w:val="single" w:sz="4" w:space="0" w:color="auto"/>
              <w:left w:val="single" w:sz="4" w:space="0" w:color="auto"/>
              <w:bottom w:val="single" w:sz="4" w:space="0" w:color="auto"/>
              <w:right w:val="single" w:sz="4" w:space="0" w:color="auto"/>
            </w:tcBorders>
            <w:hideMark/>
          </w:tcPr>
          <w:p w:rsidR="007B77CD" w:rsidRPr="002C164E" w:rsidRDefault="002C164E" w:rsidP="002C164E">
            <w:pPr>
              <w:bidi/>
              <w:rPr>
                <w:bCs/>
                <w:sz w:val="21"/>
                <w:szCs w:val="21"/>
              </w:rPr>
            </w:pPr>
            <w:r>
              <w:rPr>
                <w:rFonts w:hint="cs"/>
                <w:b/>
                <w:bCs/>
                <w:sz w:val="21"/>
                <w:szCs w:val="21"/>
                <w:rtl/>
              </w:rPr>
              <w:t xml:space="preserve">خط أساس </w:t>
            </w:r>
            <w:r>
              <w:rPr>
                <w:rFonts w:hint="cs"/>
                <w:b/>
                <w:bCs/>
                <w:sz w:val="20"/>
                <w:rtl/>
                <w:lang w:bidi="ar-SA"/>
              </w:rPr>
              <w:t>الهيدروكلوروفلوروكربون (بأطنان من قدرات استنفاد ألوزون)</w:t>
            </w:r>
          </w:p>
        </w:tc>
        <w:tc>
          <w:tcPr>
            <w:tcW w:w="3780" w:type="dxa"/>
            <w:tcBorders>
              <w:top w:val="single" w:sz="4" w:space="0" w:color="auto"/>
              <w:left w:val="single" w:sz="4" w:space="0" w:color="auto"/>
              <w:bottom w:val="single" w:sz="4" w:space="0" w:color="auto"/>
              <w:right w:val="single" w:sz="4" w:space="0" w:color="auto"/>
            </w:tcBorders>
            <w:hideMark/>
          </w:tcPr>
          <w:p w:rsidR="007B77CD" w:rsidRDefault="002C164E" w:rsidP="002C164E">
            <w:pPr>
              <w:jc w:val="center"/>
              <w:rPr>
                <w:b/>
                <w:bCs/>
                <w:sz w:val="21"/>
                <w:szCs w:val="21"/>
              </w:rPr>
            </w:pPr>
            <w:r>
              <w:rPr>
                <w:rFonts w:hint="cs"/>
                <w:b/>
                <w:bCs/>
                <w:sz w:val="21"/>
                <w:szCs w:val="21"/>
                <w:rtl/>
              </w:rPr>
              <w:t>حدود التمويل (بالدولار الأمريكي)</w:t>
            </w:r>
          </w:p>
        </w:tc>
      </w:tr>
      <w:tr w:rsidR="007B77CD" w:rsidTr="002C164E">
        <w:tc>
          <w:tcPr>
            <w:tcW w:w="4140" w:type="dxa"/>
            <w:tcBorders>
              <w:top w:val="single" w:sz="4" w:space="0" w:color="auto"/>
              <w:left w:val="single" w:sz="4" w:space="0" w:color="auto"/>
              <w:bottom w:val="single" w:sz="4" w:space="0" w:color="auto"/>
              <w:right w:val="single" w:sz="4" w:space="0" w:color="auto"/>
            </w:tcBorders>
            <w:hideMark/>
          </w:tcPr>
          <w:p w:rsidR="007B77CD" w:rsidRDefault="002C164E" w:rsidP="007B77CD">
            <w:pPr>
              <w:bidi/>
              <w:rPr>
                <w:sz w:val="21"/>
                <w:szCs w:val="21"/>
              </w:rPr>
            </w:pPr>
            <w:r>
              <w:rPr>
                <w:rFonts w:hint="cs"/>
                <w:sz w:val="21"/>
                <w:szCs w:val="21"/>
                <w:rtl/>
              </w:rPr>
              <w:t>حتى 100</w:t>
            </w:r>
          </w:p>
        </w:tc>
        <w:tc>
          <w:tcPr>
            <w:tcW w:w="3780" w:type="dxa"/>
            <w:tcBorders>
              <w:top w:val="single" w:sz="4" w:space="0" w:color="auto"/>
              <w:left w:val="single" w:sz="4" w:space="0" w:color="auto"/>
              <w:bottom w:val="single" w:sz="4" w:space="0" w:color="auto"/>
              <w:right w:val="single" w:sz="4" w:space="0" w:color="auto"/>
            </w:tcBorders>
            <w:hideMark/>
          </w:tcPr>
          <w:p w:rsidR="007B77CD" w:rsidRDefault="007B77CD">
            <w:pPr>
              <w:ind w:right="976"/>
              <w:jc w:val="right"/>
              <w:rPr>
                <w:sz w:val="21"/>
                <w:szCs w:val="21"/>
              </w:rPr>
            </w:pPr>
            <w:r>
              <w:rPr>
                <w:sz w:val="21"/>
                <w:szCs w:val="21"/>
              </w:rPr>
              <w:t>100,000</w:t>
            </w:r>
          </w:p>
        </w:tc>
      </w:tr>
      <w:tr w:rsidR="007B77CD" w:rsidTr="002C164E">
        <w:tc>
          <w:tcPr>
            <w:tcW w:w="4140" w:type="dxa"/>
            <w:tcBorders>
              <w:top w:val="single" w:sz="4" w:space="0" w:color="auto"/>
              <w:left w:val="single" w:sz="4" w:space="0" w:color="auto"/>
              <w:bottom w:val="single" w:sz="4" w:space="0" w:color="auto"/>
              <w:right w:val="single" w:sz="4" w:space="0" w:color="auto"/>
            </w:tcBorders>
            <w:hideMark/>
          </w:tcPr>
          <w:p w:rsidR="007B77CD" w:rsidRDefault="007B77CD" w:rsidP="007B77CD">
            <w:pPr>
              <w:bidi/>
              <w:rPr>
                <w:sz w:val="21"/>
                <w:szCs w:val="21"/>
              </w:rPr>
            </w:pPr>
            <w:r>
              <w:rPr>
                <w:sz w:val="21"/>
                <w:szCs w:val="21"/>
              </w:rPr>
              <w:t xml:space="preserve">101–300 </w:t>
            </w:r>
          </w:p>
        </w:tc>
        <w:tc>
          <w:tcPr>
            <w:tcW w:w="3780" w:type="dxa"/>
            <w:tcBorders>
              <w:top w:val="single" w:sz="4" w:space="0" w:color="auto"/>
              <w:left w:val="single" w:sz="4" w:space="0" w:color="auto"/>
              <w:bottom w:val="single" w:sz="4" w:space="0" w:color="auto"/>
              <w:right w:val="single" w:sz="4" w:space="0" w:color="auto"/>
            </w:tcBorders>
            <w:hideMark/>
          </w:tcPr>
          <w:p w:rsidR="007B77CD" w:rsidRDefault="007B77CD">
            <w:pPr>
              <w:ind w:right="976"/>
              <w:jc w:val="right"/>
              <w:rPr>
                <w:sz w:val="21"/>
                <w:szCs w:val="21"/>
              </w:rPr>
            </w:pPr>
            <w:r>
              <w:rPr>
                <w:sz w:val="21"/>
                <w:szCs w:val="21"/>
              </w:rPr>
              <w:t>200,000</w:t>
            </w:r>
          </w:p>
        </w:tc>
      </w:tr>
      <w:tr w:rsidR="007B77CD" w:rsidTr="002C164E">
        <w:trPr>
          <w:trHeight w:val="179"/>
        </w:trPr>
        <w:tc>
          <w:tcPr>
            <w:tcW w:w="4140" w:type="dxa"/>
            <w:tcBorders>
              <w:top w:val="single" w:sz="4" w:space="0" w:color="auto"/>
              <w:left w:val="single" w:sz="4" w:space="0" w:color="auto"/>
              <w:bottom w:val="single" w:sz="4" w:space="0" w:color="auto"/>
              <w:right w:val="single" w:sz="4" w:space="0" w:color="auto"/>
            </w:tcBorders>
            <w:hideMark/>
          </w:tcPr>
          <w:p w:rsidR="007B77CD" w:rsidRDefault="007B77CD" w:rsidP="007B77CD">
            <w:pPr>
              <w:bidi/>
              <w:rPr>
                <w:sz w:val="21"/>
                <w:szCs w:val="21"/>
              </w:rPr>
            </w:pPr>
            <w:r>
              <w:rPr>
                <w:sz w:val="21"/>
                <w:szCs w:val="21"/>
              </w:rPr>
              <w:t>301-500</w:t>
            </w:r>
          </w:p>
        </w:tc>
        <w:tc>
          <w:tcPr>
            <w:tcW w:w="3780" w:type="dxa"/>
            <w:tcBorders>
              <w:top w:val="single" w:sz="4" w:space="0" w:color="auto"/>
              <w:left w:val="single" w:sz="4" w:space="0" w:color="auto"/>
              <w:bottom w:val="single" w:sz="4" w:space="0" w:color="auto"/>
              <w:right w:val="single" w:sz="4" w:space="0" w:color="auto"/>
            </w:tcBorders>
            <w:hideMark/>
          </w:tcPr>
          <w:p w:rsidR="007B77CD" w:rsidRDefault="007B77CD">
            <w:pPr>
              <w:ind w:right="976"/>
              <w:jc w:val="right"/>
              <w:rPr>
                <w:sz w:val="21"/>
                <w:szCs w:val="21"/>
              </w:rPr>
            </w:pPr>
            <w:r>
              <w:rPr>
                <w:sz w:val="21"/>
                <w:szCs w:val="21"/>
              </w:rPr>
              <w:t>250,000</w:t>
            </w:r>
          </w:p>
        </w:tc>
      </w:tr>
      <w:tr w:rsidR="007B77CD" w:rsidTr="002C164E">
        <w:tc>
          <w:tcPr>
            <w:tcW w:w="4140" w:type="dxa"/>
            <w:tcBorders>
              <w:top w:val="single" w:sz="4" w:space="0" w:color="auto"/>
              <w:left w:val="single" w:sz="4" w:space="0" w:color="auto"/>
              <w:bottom w:val="single" w:sz="2" w:space="0" w:color="auto"/>
              <w:right w:val="single" w:sz="4" w:space="0" w:color="auto"/>
            </w:tcBorders>
            <w:hideMark/>
          </w:tcPr>
          <w:p w:rsidR="007B77CD" w:rsidRDefault="007B77CD" w:rsidP="007B77CD">
            <w:pPr>
              <w:bidi/>
              <w:rPr>
                <w:sz w:val="21"/>
                <w:szCs w:val="21"/>
              </w:rPr>
            </w:pPr>
            <w:r>
              <w:rPr>
                <w:sz w:val="21"/>
                <w:szCs w:val="21"/>
              </w:rPr>
              <w:t xml:space="preserve">501–1,000 </w:t>
            </w:r>
          </w:p>
        </w:tc>
        <w:tc>
          <w:tcPr>
            <w:tcW w:w="3780" w:type="dxa"/>
            <w:tcBorders>
              <w:top w:val="single" w:sz="4" w:space="0" w:color="auto"/>
              <w:left w:val="single" w:sz="4" w:space="0" w:color="auto"/>
              <w:bottom w:val="single" w:sz="2" w:space="0" w:color="auto"/>
              <w:right w:val="single" w:sz="4" w:space="0" w:color="auto"/>
            </w:tcBorders>
            <w:hideMark/>
          </w:tcPr>
          <w:p w:rsidR="007B77CD" w:rsidRDefault="007B77CD">
            <w:pPr>
              <w:ind w:right="976"/>
              <w:jc w:val="right"/>
              <w:rPr>
                <w:sz w:val="21"/>
                <w:szCs w:val="21"/>
              </w:rPr>
            </w:pPr>
            <w:r>
              <w:rPr>
                <w:sz w:val="21"/>
                <w:szCs w:val="21"/>
              </w:rPr>
              <w:t>300,000</w:t>
            </w:r>
          </w:p>
        </w:tc>
      </w:tr>
      <w:tr w:rsidR="007B77CD" w:rsidTr="002C164E">
        <w:tc>
          <w:tcPr>
            <w:tcW w:w="4140" w:type="dxa"/>
            <w:tcBorders>
              <w:top w:val="single" w:sz="2" w:space="0" w:color="auto"/>
              <w:left w:val="single" w:sz="2" w:space="0" w:color="auto"/>
              <w:bottom w:val="single" w:sz="2" w:space="0" w:color="auto"/>
              <w:right w:val="single" w:sz="2" w:space="0" w:color="auto"/>
            </w:tcBorders>
            <w:hideMark/>
          </w:tcPr>
          <w:p w:rsidR="007B77CD" w:rsidRDefault="002C164E" w:rsidP="007B77CD">
            <w:pPr>
              <w:bidi/>
              <w:rPr>
                <w:sz w:val="21"/>
                <w:szCs w:val="21"/>
              </w:rPr>
            </w:pPr>
            <w:r>
              <w:rPr>
                <w:rFonts w:hint="cs"/>
                <w:sz w:val="21"/>
                <w:szCs w:val="21"/>
                <w:rtl/>
              </w:rPr>
              <w:t>1001 وأعلى</w:t>
            </w:r>
          </w:p>
        </w:tc>
        <w:tc>
          <w:tcPr>
            <w:tcW w:w="3780" w:type="dxa"/>
            <w:tcBorders>
              <w:top w:val="single" w:sz="2" w:space="0" w:color="auto"/>
              <w:left w:val="single" w:sz="2" w:space="0" w:color="auto"/>
              <w:bottom w:val="single" w:sz="2" w:space="0" w:color="auto"/>
              <w:right w:val="single" w:sz="2" w:space="0" w:color="auto"/>
            </w:tcBorders>
            <w:hideMark/>
          </w:tcPr>
          <w:p w:rsidR="007B77CD" w:rsidRDefault="007B77CD">
            <w:pPr>
              <w:ind w:right="976"/>
              <w:jc w:val="right"/>
              <w:rPr>
                <w:sz w:val="21"/>
                <w:szCs w:val="21"/>
              </w:rPr>
            </w:pPr>
            <w:r>
              <w:rPr>
                <w:sz w:val="21"/>
                <w:szCs w:val="21"/>
              </w:rPr>
              <w:t>400,000</w:t>
            </w:r>
          </w:p>
        </w:tc>
      </w:tr>
    </w:tbl>
    <w:p w:rsidR="007B77CD" w:rsidRDefault="007B77CD" w:rsidP="007B77CD">
      <w:pPr>
        <w:pStyle w:val="StyleHeader4Para4Left0Firstline0"/>
        <w:numPr>
          <w:ilvl w:val="0"/>
          <w:numId w:val="0"/>
        </w:numPr>
        <w:tabs>
          <w:tab w:val="clear" w:pos="2880"/>
          <w:tab w:val="left" w:pos="900"/>
        </w:tabs>
        <w:bidi/>
        <w:rPr>
          <w:sz w:val="26"/>
          <w:szCs w:val="26"/>
          <w:rtl/>
          <w:lang w:bidi="ar-SA"/>
        </w:rPr>
      </w:pPr>
    </w:p>
    <w:p w:rsidR="002C164E" w:rsidRDefault="002C164E" w:rsidP="005E789D">
      <w:pPr>
        <w:pStyle w:val="StyleHeader4Para4Left0Firstline0"/>
        <w:numPr>
          <w:ilvl w:val="0"/>
          <w:numId w:val="0"/>
        </w:numPr>
        <w:tabs>
          <w:tab w:val="clear" w:pos="2880"/>
          <w:tab w:val="clear" w:pos="5760"/>
          <w:tab w:val="left" w:pos="900"/>
          <w:tab w:val="left" w:pos="1530"/>
        </w:tabs>
        <w:bidi/>
        <w:ind w:left="1440" w:hanging="1440"/>
        <w:rPr>
          <w:sz w:val="26"/>
          <w:szCs w:val="26"/>
          <w:rtl/>
          <w:lang w:bidi="ar-SA"/>
        </w:rPr>
      </w:pPr>
      <w:r>
        <w:rPr>
          <w:rFonts w:hint="cs"/>
          <w:sz w:val="26"/>
          <w:szCs w:val="26"/>
          <w:rtl/>
          <w:lang w:bidi="ar-SA"/>
        </w:rPr>
        <w:tab/>
        <w:t>(و)</w:t>
      </w:r>
      <w:r>
        <w:rPr>
          <w:rFonts w:hint="cs"/>
          <w:sz w:val="26"/>
          <w:szCs w:val="26"/>
          <w:rtl/>
          <w:lang w:bidi="ar-SA"/>
        </w:rPr>
        <w:tab/>
        <w:t xml:space="preserve">أن تطلب من الوكالات الثنائية والمنفذة، عند تقديم </w:t>
      </w:r>
      <w:r>
        <w:rPr>
          <w:sz w:val="26"/>
          <w:szCs w:val="26"/>
          <w:rtl/>
          <w:lang w:bidi="ar-SA"/>
        </w:rPr>
        <w:t>المرحلة الأولى من خطة الخفض التدريجى للهيدروفلوروكربون</w:t>
      </w:r>
      <w:r>
        <w:rPr>
          <w:rFonts w:hint="cs"/>
          <w:sz w:val="26"/>
          <w:szCs w:val="26"/>
          <w:rtl/>
          <w:lang w:bidi="ar-SA"/>
        </w:rPr>
        <w:t xml:space="preserve"> نيابة عن بلدان المادة 5، أن تتضمن:</w:t>
      </w:r>
    </w:p>
    <w:p w:rsidR="002C164E" w:rsidRDefault="002C164E" w:rsidP="00EF7D58">
      <w:pPr>
        <w:pStyle w:val="StyleHeader4Para4Left0Firstline0"/>
        <w:numPr>
          <w:ilvl w:val="0"/>
          <w:numId w:val="10"/>
        </w:numPr>
        <w:tabs>
          <w:tab w:val="clear" w:pos="2880"/>
          <w:tab w:val="clear" w:pos="5760"/>
          <w:tab w:val="left" w:pos="900"/>
          <w:tab w:val="left" w:pos="1530"/>
        </w:tabs>
        <w:bidi/>
        <w:rPr>
          <w:sz w:val="26"/>
          <w:szCs w:val="26"/>
          <w:lang w:bidi="ar-SA"/>
        </w:rPr>
      </w:pPr>
      <w:r>
        <w:rPr>
          <w:rFonts w:hint="cs"/>
          <w:sz w:val="26"/>
          <w:szCs w:val="26"/>
          <w:rtl/>
          <w:lang w:bidi="ar-SA"/>
        </w:rPr>
        <w:t>تأكيدا بان البلد قد أنشأ ونفذ نظاما وطنيا للترخيص والحصص لرصد الواردات/الصادرات من ا</w:t>
      </w:r>
      <w:r>
        <w:rPr>
          <w:sz w:val="26"/>
          <w:szCs w:val="26"/>
          <w:rtl/>
          <w:lang w:bidi="ar-SA"/>
        </w:rPr>
        <w:t>لهيدروفلوروكربون</w:t>
      </w:r>
      <w:r w:rsidR="009C1C18">
        <w:rPr>
          <w:rFonts w:hint="cs"/>
          <w:sz w:val="26"/>
          <w:szCs w:val="26"/>
          <w:rtl/>
          <w:lang w:bidi="ar-SA"/>
        </w:rPr>
        <w:t>، تمشيا مع المقرر 63/17؛</w:t>
      </w:r>
    </w:p>
    <w:p w:rsidR="009C1C18" w:rsidRDefault="009C1C18" w:rsidP="00EF7D58">
      <w:pPr>
        <w:pStyle w:val="StyleHeader4Para4Left0Firstline0"/>
        <w:numPr>
          <w:ilvl w:val="0"/>
          <w:numId w:val="10"/>
        </w:numPr>
        <w:tabs>
          <w:tab w:val="clear" w:pos="2880"/>
          <w:tab w:val="clear" w:pos="5760"/>
          <w:tab w:val="left" w:pos="900"/>
          <w:tab w:val="left" w:pos="1530"/>
        </w:tabs>
        <w:bidi/>
        <w:rPr>
          <w:sz w:val="26"/>
          <w:szCs w:val="26"/>
          <w:lang w:bidi="ar-SA"/>
        </w:rPr>
      </w:pPr>
      <w:r>
        <w:rPr>
          <w:rFonts w:hint="cs"/>
          <w:sz w:val="26"/>
          <w:szCs w:val="26"/>
          <w:rtl/>
          <w:lang w:bidi="ar-SA"/>
        </w:rPr>
        <w:t>التزام الحكومة بضمان وضع حدود لنمو استهلاك ا</w:t>
      </w:r>
      <w:r>
        <w:rPr>
          <w:sz w:val="26"/>
          <w:szCs w:val="26"/>
          <w:rtl/>
          <w:lang w:bidi="ar-SA"/>
        </w:rPr>
        <w:t>لهيدروفلوروكربون</w:t>
      </w:r>
      <w:r>
        <w:rPr>
          <w:rFonts w:hint="cs"/>
          <w:sz w:val="26"/>
          <w:szCs w:val="26"/>
          <w:rtl/>
          <w:lang w:bidi="ar-SA"/>
        </w:rPr>
        <w:t xml:space="preserve"> واستدامة إزالة المواد ا</w:t>
      </w:r>
      <w:r>
        <w:rPr>
          <w:sz w:val="26"/>
          <w:szCs w:val="26"/>
          <w:rtl/>
          <w:lang w:bidi="ar-SA"/>
        </w:rPr>
        <w:t>لهيدروفلوروكربون</w:t>
      </w:r>
      <w:r>
        <w:rPr>
          <w:rFonts w:hint="cs"/>
          <w:sz w:val="26"/>
          <w:szCs w:val="26"/>
          <w:rtl/>
          <w:lang w:bidi="ar-SA"/>
        </w:rPr>
        <w:t>ية المتحققة طوال الوقت؛</w:t>
      </w:r>
    </w:p>
    <w:p w:rsidR="009C1C18" w:rsidRDefault="009C1C18" w:rsidP="0091319C">
      <w:pPr>
        <w:pStyle w:val="StyleHeader4Para4Left0Firstline0"/>
        <w:keepNext/>
        <w:keepLines/>
        <w:numPr>
          <w:ilvl w:val="0"/>
          <w:numId w:val="0"/>
        </w:numPr>
        <w:tabs>
          <w:tab w:val="clear" w:pos="2880"/>
          <w:tab w:val="clear" w:pos="5760"/>
          <w:tab w:val="left" w:pos="900"/>
          <w:tab w:val="left" w:pos="1530"/>
        </w:tabs>
        <w:bidi/>
        <w:ind w:left="1440" w:hanging="1440"/>
        <w:rPr>
          <w:sz w:val="26"/>
          <w:szCs w:val="26"/>
          <w:rtl/>
          <w:lang w:bidi="ar-SA"/>
        </w:rPr>
      </w:pPr>
      <w:r>
        <w:rPr>
          <w:rFonts w:hint="cs"/>
          <w:sz w:val="26"/>
          <w:szCs w:val="26"/>
          <w:rtl/>
          <w:lang w:bidi="ar-SA"/>
        </w:rPr>
        <w:lastRenderedPageBreak/>
        <w:tab/>
        <w:t>(ز)</w:t>
      </w:r>
      <w:r>
        <w:rPr>
          <w:rFonts w:hint="cs"/>
          <w:sz w:val="26"/>
          <w:szCs w:val="26"/>
          <w:rtl/>
          <w:lang w:bidi="ar-SA"/>
        </w:rPr>
        <w:tab/>
        <w:t xml:space="preserve">أن تطلب من الأمانة أن تعد، بمساعدة الوكالات الثنائية والمنفذة، دليلا لإعداد </w:t>
      </w:r>
      <w:r>
        <w:rPr>
          <w:sz w:val="26"/>
          <w:szCs w:val="26"/>
          <w:rtl/>
          <w:lang w:bidi="ar-SA"/>
        </w:rPr>
        <w:t>المرحلة الأولى من خط</w:t>
      </w:r>
      <w:r>
        <w:rPr>
          <w:rFonts w:hint="cs"/>
          <w:sz w:val="26"/>
          <w:szCs w:val="26"/>
          <w:rtl/>
          <w:lang w:bidi="ar-SA"/>
        </w:rPr>
        <w:t>ط</w:t>
      </w:r>
      <w:r>
        <w:rPr>
          <w:sz w:val="26"/>
          <w:szCs w:val="26"/>
          <w:rtl/>
          <w:lang w:bidi="ar-SA"/>
        </w:rPr>
        <w:t xml:space="preserve"> الخفض التدريجى للهيدروفلوروكربون</w:t>
      </w:r>
      <w:r>
        <w:rPr>
          <w:rFonts w:hint="cs"/>
          <w:sz w:val="26"/>
          <w:szCs w:val="26"/>
          <w:rtl/>
          <w:lang w:bidi="ar-SA"/>
        </w:rPr>
        <w:t xml:space="preserve"> التى يمكن أن تستخدمها بلدان المادة 5.</w:t>
      </w:r>
    </w:p>
    <w:p w:rsidR="009C1C18" w:rsidRDefault="009C1C18" w:rsidP="009C1C18">
      <w:pPr>
        <w:pStyle w:val="StyleHeader4Para4Left0Firstline0"/>
        <w:numPr>
          <w:ilvl w:val="0"/>
          <w:numId w:val="0"/>
        </w:numPr>
        <w:tabs>
          <w:tab w:val="clear" w:pos="2880"/>
          <w:tab w:val="clear" w:pos="5760"/>
          <w:tab w:val="left" w:pos="900"/>
          <w:tab w:val="left" w:pos="1530"/>
        </w:tabs>
        <w:bidi/>
        <w:ind w:left="1440" w:hanging="1440"/>
        <w:rPr>
          <w:sz w:val="26"/>
          <w:szCs w:val="26"/>
          <w:rtl/>
          <w:lang w:bidi="ar-SA"/>
        </w:rPr>
      </w:pPr>
    </w:p>
    <w:p w:rsidR="009C1C18" w:rsidRDefault="009C1C18" w:rsidP="009C1C18">
      <w:pPr>
        <w:pStyle w:val="StyleHeader4Para4Left0Firstline0"/>
        <w:numPr>
          <w:ilvl w:val="0"/>
          <w:numId w:val="0"/>
        </w:numPr>
        <w:tabs>
          <w:tab w:val="clear" w:pos="2880"/>
          <w:tab w:val="clear" w:pos="5760"/>
          <w:tab w:val="left" w:pos="900"/>
          <w:tab w:val="left" w:pos="1530"/>
        </w:tabs>
        <w:bidi/>
        <w:ind w:left="1440" w:hanging="1440"/>
        <w:jc w:val="center"/>
        <w:rPr>
          <w:sz w:val="26"/>
          <w:szCs w:val="26"/>
          <w:rtl/>
          <w:lang w:bidi="ar-SA"/>
        </w:rPr>
      </w:pPr>
      <w:r>
        <w:rPr>
          <w:rFonts w:hint="cs"/>
          <w:sz w:val="26"/>
          <w:szCs w:val="26"/>
          <w:rtl/>
          <w:lang w:bidi="ar-SA"/>
        </w:rPr>
        <w:t>________</w:t>
      </w:r>
    </w:p>
    <w:p w:rsidR="007E5D09" w:rsidRDefault="007E5D09" w:rsidP="007B77CD">
      <w:pPr>
        <w:pStyle w:val="StyleHeader4Para4Left0Firstline0"/>
        <w:numPr>
          <w:ilvl w:val="0"/>
          <w:numId w:val="0"/>
        </w:numPr>
        <w:tabs>
          <w:tab w:val="clear" w:pos="2880"/>
          <w:tab w:val="left" w:pos="900"/>
        </w:tabs>
        <w:bidi/>
        <w:rPr>
          <w:sz w:val="26"/>
          <w:szCs w:val="26"/>
          <w:rtl/>
          <w:lang w:bidi="ar-SA"/>
        </w:rPr>
      </w:pPr>
    </w:p>
    <w:p w:rsidR="007B77CD" w:rsidRDefault="007B77CD" w:rsidP="007B77CD">
      <w:pPr>
        <w:pStyle w:val="StyleHeader4Para4Left0Firstline0"/>
        <w:numPr>
          <w:ilvl w:val="0"/>
          <w:numId w:val="0"/>
        </w:numPr>
        <w:tabs>
          <w:tab w:val="clear" w:pos="2880"/>
          <w:tab w:val="left" w:pos="900"/>
        </w:tabs>
        <w:bidi/>
        <w:rPr>
          <w:sz w:val="26"/>
          <w:szCs w:val="26"/>
          <w:rtl/>
          <w:lang w:bidi="ar-SA"/>
        </w:rPr>
      </w:pPr>
    </w:p>
    <w:p w:rsidR="007B77CD" w:rsidRDefault="007B77CD" w:rsidP="007B77CD">
      <w:pPr>
        <w:pStyle w:val="StyleHeader4Para4Left0Firstline0"/>
        <w:numPr>
          <w:ilvl w:val="0"/>
          <w:numId w:val="0"/>
        </w:numPr>
        <w:tabs>
          <w:tab w:val="clear" w:pos="2880"/>
          <w:tab w:val="left" w:pos="900"/>
        </w:tabs>
        <w:bidi/>
        <w:rPr>
          <w:sz w:val="26"/>
          <w:szCs w:val="26"/>
          <w:rtl/>
          <w:lang w:bidi="ar-SA"/>
        </w:rPr>
      </w:pPr>
    </w:p>
    <w:p w:rsidR="007B77CD" w:rsidRDefault="007B77CD" w:rsidP="007B77CD">
      <w:pPr>
        <w:pStyle w:val="StyleHeader4Para4Left0Firstline0"/>
        <w:numPr>
          <w:ilvl w:val="0"/>
          <w:numId w:val="0"/>
        </w:numPr>
        <w:tabs>
          <w:tab w:val="clear" w:pos="2880"/>
          <w:tab w:val="left" w:pos="900"/>
        </w:tabs>
        <w:bidi/>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rsidSect="000B1FFF">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D58" w:rsidRDefault="00EF7D58">
      <w:r>
        <w:separator/>
      </w:r>
    </w:p>
  </w:endnote>
  <w:endnote w:type="continuationSeparator" w:id="0">
    <w:p w:rsidR="00EF7D58" w:rsidRDefault="00EF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F67834">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F67834">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961FB" w:rsidRDefault="004961FB" w:rsidP="00146A29">
        <w:pPr>
          <w:pStyle w:val="Footer"/>
          <w:jc w:val="center"/>
          <w:rPr>
            <w:noProof/>
          </w:rPr>
        </w:pPr>
      </w:p>
      <w:tbl>
        <w:tblPr>
          <w:tblStyle w:val="TableGrid"/>
          <w:tblW w:w="0" w:type="auto"/>
          <w:tblLook w:val="04A0" w:firstRow="1" w:lastRow="0" w:firstColumn="1" w:lastColumn="0" w:noHBand="0" w:noVBand="1"/>
        </w:tblPr>
        <w:tblGrid>
          <w:gridCol w:w="9576"/>
        </w:tblGrid>
        <w:tr w:rsidR="004961FB" w:rsidTr="00146A29">
          <w:tc>
            <w:tcPr>
              <w:tcW w:w="9576" w:type="dxa"/>
            </w:tcPr>
            <w:p w:rsidR="004961FB" w:rsidRDefault="004961FB"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961FB" w:rsidRDefault="004961FB"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4961FB" w:rsidRDefault="00EF7D58" w:rsidP="00146A29">
        <w:pPr>
          <w:pStyle w:val="Footer"/>
          <w:jc w:val="center"/>
        </w:pPr>
      </w:p>
    </w:sdtContent>
  </w:sdt>
  <w:p w:rsidR="004961FB" w:rsidRDefault="004961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D58" w:rsidRDefault="00EF7D58" w:rsidP="00146A29">
      <w:pPr>
        <w:jc w:val="right"/>
      </w:pPr>
      <w:r>
        <w:separator/>
      </w:r>
    </w:p>
  </w:footnote>
  <w:footnote w:type="continuationSeparator" w:id="0">
    <w:p w:rsidR="00EF7D58" w:rsidRDefault="00EF7D58">
      <w:r>
        <w:continuationSeparator/>
      </w:r>
    </w:p>
  </w:footnote>
  <w:footnote w:id="1">
    <w:p w:rsidR="004961FB" w:rsidRPr="00FE16CC" w:rsidRDefault="004961FB" w:rsidP="00FE16CC">
      <w:pPr>
        <w:pStyle w:val="FootnoteText"/>
        <w:bidi/>
        <w:rPr>
          <w:rtl/>
          <w:lang w:bidi="ar-EG"/>
        </w:rPr>
      </w:pPr>
      <w:r>
        <w:rPr>
          <w:rStyle w:val="FootnoteReference"/>
        </w:rPr>
        <w:footnoteRef/>
      </w:r>
      <w:r>
        <w:t xml:space="preserve"> </w:t>
      </w:r>
      <w:r>
        <w:rPr>
          <w:rFonts w:hint="cs"/>
          <w:rtl/>
          <w:lang w:bidi="ar-EG"/>
        </w:rPr>
        <w:t xml:space="preserve">  </w:t>
      </w:r>
      <w:r>
        <w:rPr>
          <w:rtl/>
          <w:lang w:bidi="ar-BH"/>
        </w:rPr>
        <w:t xml:space="preserve">بسبب </w:t>
      </w:r>
      <w:r>
        <w:rPr>
          <w:rtl/>
          <w:lang w:val="en-CA" w:bidi="ar-BH"/>
        </w:rPr>
        <w:t>فيروس كورونا (كوفيد-19)</w:t>
      </w:r>
    </w:p>
  </w:footnote>
  <w:footnote w:id="2">
    <w:p w:rsidR="002F5723" w:rsidRPr="002F5723" w:rsidRDefault="002F5723" w:rsidP="002F5723">
      <w:pPr>
        <w:pStyle w:val="FootnoteText"/>
        <w:bidi/>
        <w:rPr>
          <w:rtl/>
          <w:lang w:val="en-US" w:bidi="ar-EG"/>
        </w:rPr>
      </w:pPr>
      <w:r>
        <w:rPr>
          <w:rStyle w:val="FootnoteReference"/>
        </w:rPr>
        <w:footnoteRef/>
      </w:r>
      <w:r>
        <w:t xml:space="preserve"> </w:t>
      </w:r>
      <w:r>
        <w:rPr>
          <w:rFonts w:hint="cs"/>
          <w:rtl/>
          <w:lang w:bidi="ar-EG"/>
        </w:rPr>
        <w:t xml:space="preserve">  ترد هذه المسألة في الفقرات من 16 إلى 20 من الوثيقة </w:t>
      </w:r>
      <w:r>
        <w:rPr>
          <w:lang w:val="en-US" w:bidi="ar-EG"/>
        </w:rPr>
        <w:t>UNEP/OzL.Pro/ExCom/84/32</w:t>
      </w:r>
      <w:r>
        <w:rPr>
          <w:rFonts w:hint="cs"/>
          <w:rtl/>
          <w:lang w:val="en-US" w:bidi="ar-EG"/>
        </w:rPr>
        <w:t xml:space="preserve"> "نظرة عامة على المسائل التى حددت خلال استعراض المشروعات".</w:t>
      </w:r>
    </w:p>
  </w:footnote>
  <w:footnote w:id="3">
    <w:p w:rsidR="000879C5" w:rsidRPr="000879C5" w:rsidRDefault="000879C5" w:rsidP="000879C5">
      <w:pPr>
        <w:pStyle w:val="FootnoteText"/>
        <w:bidi/>
        <w:rPr>
          <w:rtl/>
          <w:lang w:val="en-US" w:bidi="ar-EG"/>
        </w:rPr>
      </w:pPr>
      <w:r>
        <w:rPr>
          <w:rStyle w:val="FootnoteReference"/>
        </w:rPr>
        <w:footnoteRef/>
      </w:r>
      <w:r>
        <w:t xml:space="preserve"> </w:t>
      </w:r>
      <w:r>
        <w:rPr>
          <w:rFonts w:hint="cs"/>
          <w:rtl/>
          <w:lang w:bidi="ar-EG"/>
        </w:rPr>
        <w:t xml:space="preserve">  استجابة للمقرر 84/54(ب)، قدمت الوثيقة </w:t>
      </w:r>
      <w:r>
        <w:rPr>
          <w:lang w:val="en-US" w:bidi="ar-EG"/>
        </w:rPr>
        <w:t>UNEP/OzL.Pro/ExCom/86/87</w:t>
      </w:r>
      <w:r>
        <w:rPr>
          <w:rFonts w:hint="cs"/>
          <w:rtl/>
          <w:lang w:val="en-US" w:bidi="ar-EG"/>
        </w:rPr>
        <w:t xml:space="preserve"> إلى الاجتماع السادس والثمانين.</w:t>
      </w:r>
    </w:p>
  </w:footnote>
  <w:footnote w:id="4">
    <w:p w:rsidR="0076213C" w:rsidRPr="0076213C" w:rsidRDefault="0076213C" w:rsidP="00F67834">
      <w:pPr>
        <w:pStyle w:val="FootnoteText"/>
        <w:bidi/>
        <w:rPr>
          <w:rtl/>
          <w:lang w:bidi="ar-EG"/>
        </w:rPr>
      </w:pPr>
      <w:r>
        <w:rPr>
          <w:rStyle w:val="FootnoteReference"/>
        </w:rPr>
        <w:footnoteRef/>
      </w:r>
      <w:r>
        <w:t xml:space="preserve"> </w:t>
      </w:r>
      <w:r>
        <w:rPr>
          <w:rFonts w:hint="cs"/>
          <w:rtl/>
          <w:lang w:bidi="ar-EG"/>
        </w:rPr>
        <w:t xml:space="preserve">  </w:t>
      </w:r>
      <w:r w:rsidR="00474633">
        <w:rPr>
          <w:rFonts w:hint="cs"/>
          <w:rtl/>
          <w:lang w:bidi="ar-EG"/>
        </w:rPr>
        <w:t>كان من الواجب تقديم هذه الوثيقة إلى الاجتماع الخامس والثمانين. و</w:t>
      </w:r>
      <w:r>
        <w:rPr>
          <w:rFonts w:hint="cs"/>
          <w:rtl/>
          <w:lang w:bidi="ar-EG"/>
        </w:rPr>
        <w:t>على ضوء جائحة كوفيد-19، وافقت اللجنة التنفيذية على تأجيل اجتماعها الخامس والثمانين، الذي كان من 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 وسوف تشمل بنود جدول الأعمال التى لم تنظر في ما بين الدورات في جدول أعمال الاجتماع السادس والثمانين. وبناء على تطور الجائحة، قامت اللجنة التنفيذية بتأجيل كلا الاجتماعين إلى شهر مارس/آذار 2021.</w:t>
      </w:r>
    </w:p>
  </w:footnote>
  <w:footnote w:id="5">
    <w:p w:rsidR="000D0C6B" w:rsidRPr="000D0C6B" w:rsidRDefault="000D0C6B" w:rsidP="000D0C6B">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UNEP/OzL.Pro/ExCom/54/53</w:t>
      </w:r>
    </w:p>
  </w:footnote>
  <w:footnote w:id="6">
    <w:p w:rsidR="000D0C6B" w:rsidRPr="000D0C6B" w:rsidRDefault="000D0C6B" w:rsidP="008E6E5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w:t>
      </w:r>
      <w:r w:rsidR="008E6E57">
        <w:rPr>
          <w:lang w:val="en-US" w:bidi="ar-EG"/>
        </w:rPr>
        <w:t>56</w:t>
      </w:r>
      <w:r>
        <w:rPr>
          <w:lang w:val="en-US" w:bidi="ar-EG"/>
        </w:rPr>
        <w:t>/</w:t>
      </w:r>
      <w:r w:rsidR="008E6E57">
        <w:rPr>
          <w:lang w:val="en-US" w:bidi="ar-EG"/>
        </w:rPr>
        <w:t>13</w:t>
      </w:r>
    </w:p>
  </w:footnote>
  <w:footnote w:id="7">
    <w:p w:rsidR="00D250C4" w:rsidRPr="00D250C4" w:rsidRDefault="00D250C4" w:rsidP="00D250C4">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UNEP/OzL.Pro/ExCom/71/55</w:t>
      </w:r>
    </w:p>
  </w:footnote>
  <w:footnote w:id="8">
    <w:p w:rsidR="00E15BC3" w:rsidRPr="00E15BC3" w:rsidRDefault="00E15BC3" w:rsidP="008F0EE1">
      <w:pPr>
        <w:pStyle w:val="FootnoteText"/>
        <w:bidi/>
        <w:rPr>
          <w:rtl/>
          <w:lang w:bidi="ar-EG"/>
        </w:rPr>
      </w:pPr>
      <w:r>
        <w:rPr>
          <w:rStyle w:val="FootnoteReference"/>
        </w:rPr>
        <w:footnoteRef/>
      </w:r>
      <w:r>
        <w:t xml:space="preserve"> </w:t>
      </w:r>
      <w:r>
        <w:rPr>
          <w:rFonts w:hint="cs"/>
          <w:rtl/>
          <w:lang w:bidi="ar-EG"/>
        </w:rPr>
        <w:t xml:space="preserve">  يرد مشروع المبادئ التوجيهية في الوثيقة </w:t>
      </w:r>
      <w:r>
        <w:rPr>
          <w:lang w:val="en-US" w:bidi="ar-EG"/>
        </w:rPr>
        <w:t>UNEP/OzL.Pro/ExCom/</w:t>
      </w:r>
      <w:r w:rsidR="008F0EE1">
        <w:rPr>
          <w:lang w:val="en-US" w:bidi="ar-EG"/>
        </w:rPr>
        <w:t>79</w:t>
      </w:r>
      <w:r>
        <w:rPr>
          <w:lang w:val="en-US" w:bidi="ar-EG"/>
        </w:rPr>
        <w:t>/</w:t>
      </w:r>
      <w:r w:rsidR="008F0EE1">
        <w:rPr>
          <w:lang w:val="en-US" w:bidi="ar-EG"/>
        </w:rPr>
        <w:t>47</w:t>
      </w:r>
    </w:p>
  </w:footnote>
  <w:footnote w:id="9">
    <w:p w:rsidR="00B51791" w:rsidRPr="00B51791" w:rsidRDefault="00B51791" w:rsidP="00B51791">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UNEP/OzL.Pro/ExCom/83/8</w:t>
      </w:r>
    </w:p>
  </w:footnote>
  <w:footnote w:id="10">
    <w:p w:rsidR="009354DF" w:rsidRPr="009354DF" w:rsidRDefault="009354DF" w:rsidP="009354DF">
      <w:pPr>
        <w:pStyle w:val="FootnoteText"/>
        <w:bidi/>
        <w:rPr>
          <w:rtl/>
          <w:lang w:bidi="ar-EG"/>
        </w:rPr>
      </w:pPr>
      <w:r>
        <w:rPr>
          <w:rStyle w:val="FootnoteReference"/>
        </w:rPr>
        <w:footnoteRef/>
      </w:r>
      <w:r>
        <w:t xml:space="preserve"> </w:t>
      </w:r>
      <w:r>
        <w:rPr>
          <w:rFonts w:hint="cs"/>
          <w:rtl/>
          <w:lang w:bidi="ar-EG"/>
        </w:rPr>
        <w:t xml:space="preserve">  في اجتماعها الرابع والسبعين، وافقت اللجنة التنفيذية على تمويل طرائق للاضطلاع بعمليات مسح وطنى لبدائل المواد المستنفدة للأوزون، ووافقت على طلبات تمويل عمليات مسح لبدائل المواد المستنفدة للأوزون المقدمة من بلدان المادة 5 إلى ذلك الاجتماع، وسمحت بتقديم طلبات لإجراء عمليات مسح من البلدان التى لم تقدم طلبات إلى الاجتماع الرابع والسبعين (المقرر 74/53).</w:t>
      </w:r>
    </w:p>
  </w:footnote>
  <w:footnote w:id="11">
    <w:p w:rsidR="00402909" w:rsidRPr="00402909" w:rsidRDefault="00402909" w:rsidP="00402909">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UNEP/OzL.Pro/ExCom/80/54</w:t>
      </w:r>
    </w:p>
  </w:footnote>
  <w:footnote w:id="12">
    <w:p w:rsidR="00960F31" w:rsidRPr="00960F31" w:rsidRDefault="00960F31" w:rsidP="00960F31">
      <w:pPr>
        <w:pStyle w:val="FootnoteText"/>
        <w:bidi/>
        <w:rPr>
          <w:rtl/>
          <w:lang w:bidi="ar-EG"/>
        </w:rPr>
      </w:pPr>
      <w:r>
        <w:rPr>
          <w:rStyle w:val="FootnoteReference"/>
        </w:rPr>
        <w:footnoteRef/>
      </w:r>
      <w:r>
        <w:t xml:space="preserve"> </w:t>
      </w:r>
      <w:r>
        <w:rPr>
          <w:rFonts w:hint="cs"/>
          <w:rtl/>
          <w:lang w:bidi="ar-EG"/>
        </w:rPr>
        <w:t xml:space="preserve">  قدمت حكومات أنتيغوا وبربودا وجمهورية أفريقيا الوسطى والهند ، بموجب خطط أعمال الفترة 2021-2023 للوكالات ذات العلاقة، طلبا للمساعدة في أنشطة التمكين لإزالة المواد الهيدروفلوروكربونونية، بما في ذلك </w:t>
      </w:r>
      <w:r w:rsidR="00044C0F">
        <w:rPr>
          <w:rFonts w:hint="cs"/>
          <w:rtl/>
          <w:lang w:bidi="ar-EG"/>
        </w:rPr>
        <w:t>رسالة رسمية الزامية، مع النية ببذل أفضل الجهود للتصديق على تعديل كييغالى في أقرب وقت ممكن.</w:t>
      </w:r>
    </w:p>
  </w:footnote>
  <w:footnote w:id="13">
    <w:p w:rsidR="00F56246" w:rsidRPr="00F56246" w:rsidRDefault="00F56246" w:rsidP="00F56246">
      <w:pPr>
        <w:pStyle w:val="FootnoteText"/>
        <w:bidi/>
        <w:rPr>
          <w:rtl/>
          <w:lang w:bidi="ar-EG"/>
        </w:rPr>
      </w:pPr>
      <w:r>
        <w:rPr>
          <w:rStyle w:val="FootnoteReference"/>
        </w:rPr>
        <w:footnoteRef/>
      </w:r>
      <w:r>
        <w:t xml:space="preserve"> </w:t>
      </w:r>
      <w:r>
        <w:rPr>
          <w:rFonts w:hint="cs"/>
          <w:rtl/>
          <w:lang w:bidi="ar-EG"/>
        </w:rPr>
        <w:t xml:space="preserve">  بالاضافة إلى تنفيذ نظام ترخيص واردات/صادرات الهيدروفلوروكربون، والابلاغ عن بيانات </w:t>
      </w:r>
      <w:r>
        <w:rPr>
          <w:rtl/>
          <w:lang w:bidi="ar-EG"/>
        </w:rPr>
        <w:t>الهيدروفلوروكربون</w:t>
      </w:r>
      <w:r>
        <w:rPr>
          <w:rFonts w:hint="cs"/>
          <w:rtl/>
          <w:lang w:bidi="ar-EG"/>
        </w:rPr>
        <w:t xml:space="preserve"> بموجب المادة 7 من بروتوكول مونتريال، تكون أول أهداف الامتثال تجميد استهلاك </w:t>
      </w:r>
      <w:r>
        <w:rPr>
          <w:rtl/>
          <w:lang w:bidi="ar-EG"/>
        </w:rPr>
        <w:t>الهيدروفلوروكربون</w:t>
      </w:r>
      <w:r>
        <w:rPr>
          <w:rFonts w:hint="cs"/>
          <w:rtl/>
          <w:lang w:bidi="ar-EG"/>
        </w:rPr>
        <w:t xml:space="preserve"> بحلول 2024 وخفض بنسبة 10 في المائة في عام 2029 لبلدان المادة 5 و</w:t>
      </w:r>
      <w:r w:rsidR="00E72ACA">
        <w:rPr>
          <w:rFonts w:hint="cs"/>
          <w:rtl/>
          <w:lang w:bidi="ar-EG"/>
        </w:rPr>
        <w:t xml:space="preserve">خفض </w:t>
      </w:r>
      <w:r>
        <w:rPr>
          <w:rFonts w:hint="cs"/>
          <w:rtl/>
          <w:lang w:bidi="ar-EG"/>
        </w:rPr>
        <w:t xml:space="preserve">10 في المائة </w:t>
      </w:r>
      <w:r w:rsidR="00E72ACA">
        <w:rPr>
          <w:rFonts w:hint="cs"/>
          <w:rtl/>
          <w:lang w:bidi="ar-EG"/>
        </w:rPr>
        <w:t>في عام 2032 للمجموعة 2 من بلدان المادة 5.</w:t>
      </w:r>
    </w:p>
  </w:footnote>
  <w:footnote w:id="14">
    <w:p w:rsidR="009A1C28" w:rsidRPr="009A1C28" w:rsidRDefault="009A1C28" w:rsidP="0044416C">
      <w:pPr>
        <w:pStyle w:val="FootnoteText"/>
        <w:bidi/>
        <w:rPr>
          <w:rtl/>
          <w:lang w:bidi="ar-EG"/>
        </w:rPr>
      </w:pPr>
      <w:r>
        <w:rPr>
          <w:rStyle w:val="FootnoteReference"/>
        </w:rPr>
        <w:footnoteRef/>
      </w:r>
      <w:r>
        <w:t xml:space="preserve"> </w:t>
      </w:r>
      <w:r>
        <w:rPr>
          <w:rFonts w:hint="cs"/>
          <w:rtl/>
          <w:lang w:bidi="ar-EG"/>
        </w:rPr>
        <w:t xml:space="preserve">  تشمل هذه الأنشطة، من بين جملة أمور، أنشطة قطرية محددة تهدف إلى دعم الترتيبات المؤسسية واستعراض نظم الترخيص والابلاغ عن بيانات استهلاك وإنتاج </w:t>
      </w:r>
      <w:r>
        <w:rPr>
          <w:rtl/>
          <w:lang w:bidi="ar-EG"/>
        </w:rPr>
        <w:t>الهيدروفلوروكربون</w:t>
      </w:r>
      <w:r>
        <w:rPr>
          <w:rFonts w:hint="cs"/>
          <w:rtl/>
          <w:lang w:bidi="ar-EG"/>
        </w:rPr>
        <w:t xml:space="preserve"> للأنشطة غير الاستثمارية؛ وضع وإنفاذ سياسات ولوائح لتجنب دخول السوق معدات تبريد </w:t>
      </w:r>
      <w:r w:rsidR="0044416C">
        <w:rPr>
          <w:rFonts w:hint="cs"/>
          <w:rtl/>
          <w:lang w:bidi="ar-EG"/>
        </w:rPr>
        <w:t>وتكييف هواء ومضخات حرارة ليس لها كفاءة</w:t>
      </w:r>
      <w:r>
        <w:rPr>
          <w:rFonts w:hint="cs"/>
          <w:rtl/>
          <w:lang w:bidi="ar-EG"/>
        </w:rPr>
        <w:t xml:space="preserve"> في الطاقة </w:t>
      </w:r>
      <w:r w:rsidR="0044416C">
        <w:rPr>
          <w:rFonts w:hint="cs"/>
          <w:rtl/>
          <w:lang w:bidi="ar-EG"/>
        </w:rPr>
        <w:t>؛ الترويج للوصول إلى تكنولوجيات ذات كفاءة للطاقة في تلك القطاعات؛ استهداف التدريب بشأن إصدار الشهادات والسلامة والمعايير وزيادة الوعى وبناء القدرات التى تهدف إلى الحفاظ على كفاءة الطاقة وتعزيزها.</w:t>
      </w:r>
    </w:p>
  </w:footnote>
  <w:footnote w:id="15">
    <w:p w:rsidR="00840F2D" w:rsidRPr="00840F2D" w:rsidRDefault="00840F2D" w:rsidP="00840F2D">
      <w:pPr>
        <w:pStyle w:val="FootnoteText"/>
        <w:bidi/>
        <w:rPr>
          <w:rtl/>
          <w:lang w:bidi="ar-EG"/>
        </w:rPr>
      </w:pPr>
      <w:r>
        <w:rPr>
          <w:rStyle w:val="FootnoteReference"/>
        </w:rPr>
        <w:footnoteRef/>
      </w:r>
      <w:r>
        <w:t xml:space="preserve"> </w:t>
      </w:r>
      <w:r>
        <w:rPr>
          <w:rFonts w:hint="cs"/>
          <w:rtl/>
          <w:lang w:bidi="ar-EG"/>
        </w:rPr>
        <w:t xml:space="preserve">  كما ورد في الوثيقة </w:t>
      </w:r>
      <w:r>
        <w:rPr>
          <w:lang w:val="en-US" w:bidi="ar-EG"/>
        </w:rPr>
        <w:t>UNEP/OzL.Pro/ExCom/83/8</w:t>
      </w:r>
      <w:r>
        <w:rPr>
          <w:rFonts w:hint="cs"/>
          <w:rtl/>
          <w:lang w:val="en-US" w:bidi="ar-EG"/>
        </w:rPr>
        <w:t>، تم ضمان مشاركة القطاعات المستعملة ل</w:t>
      </w:r>
      <w:r>
        <w:rPr>
          <w:b/>
          <w:rtl/>
          <w:lang w:bidi="ar-EG"/>
        </w:rPr>
        <w:t>لهيدروكلوروفلوروكربون</w:t>
      </w:r>
      <w:r>
        <w:rPr>
          <w:rFonts w:hint="cs"/>
          <w:b/>
          <w:rtl/>
          <w:lang w:bidi="ar-EG"/>
        </w:rPr>
        <w:t xml:space="preserve"> والأطراف الفاعلة الأخرى في تنفيذ الاستراتيجية الشاملة المتفق عليها من خلال عملية المشاورة المكثفة التى نفذت خلال إعداد </w:t>
      </w:r>
      <w:r w:rsidRPr="00840F2D">
        <w:rPr>
          <w:rtl/>
          <w:lang w:bidi="ar-SA"/>
        </w:rPr>
        <w:t>خط</w:t>
      </w:r>
      <w:r w:rsidRPr="00840F2D">
        <w:rPr>
          <w:rFonts w:hint="cs"/>
          <w:rtl/>
          <w:lang w:bidi="ar-SA"/>
        </w:rPr>
        <w:t>ة</w:t>
      </w:r>
      <w:r w:rsidRPr="00840F2D">
        <w:rPr>
          <w:rtl/>
          <w:lang w:bidi="ar-SA"/>
        </w:rPr>
        <w:t xml:space="preserve"> لإدارة إزالة المواد الهيدروكلوروفلوروكربونية</w:t>
      </w:r>
      <w:r>
        <w:rPr>
          <w:rFonts w:hint="cs"/>
          <w:rtl/>
          <w:lang w:bidi="ar-SA"/>
        </w:rPr>
        <w:t>. وكان</w:t>
      </w:r>
      <w:r w:rsidR="00D64390">
        <w:rPr>
          <w:rFonts w:hint="cs"/>
          <w:rtl/>
          <w:lang w:bidi="ar-SA"/>
        </w:rPr>
        <w:t>ت</w:t>
      </w:r>
      <w:r>
        <w:rPr>
          <w:rFonts w:hint="cs"/>
          <w:rtl/>
          <w:lang w:bidi="ar-SA"/>
        </w:rPr>
        <w:t xml:space="preserve"> هناك استشارات مع الوحدة الوطنية للأوزون والأطراف الفاعلة ذات العلاقة (مثل، </w:t>
      </w:r>
      <w:r w:rsidR="00AB3218">
        <w:rPr>
          <w:rFonts w:hint="cs"/>
          <w:rtl/>
          <w:lang w:bidi="ar-SA"/>
        </w:rPr>
        <w:t xml:space="preserve">روابط الصناعة والتجارة) لتحديد المدخلات الرئيسة لإعداد </w:t>
      </w:r>
      <w:r w:rsidR="00AB3218">
        <w:rPr>
          <w:rtl/>
          <w:lang w:bidi="ar-SA"/>
        </w:rPr>
        <w:t>خطة لإدارة إزالة المواد الهيدروكلوروفلوروكربونية.</w:t>
      </w:r>
    </w:p>
  </w:footnote>
  <w:footnote w:id="16">
    <w:p w:rsidR="002F5880" w:rsidRPr="0087621D" w:rsidRDefault="002F5880" w:rsidP="0087621D">
      <w:pPr>
        <w:pStyle w:val="FootnoteText"/>
        <w:bidi/>
        <w:rPr>
          <w:rtl/>
          <w:lang w:bidi="ar-EG"/>
        </w:rPr>
      </w:pPr>
      <w:r>
        <w:rPr>
          <w:rStyle w:val="FootnoteReference"/>
        </w:rPr>
        <w:footnoteRef/>
      </w:r>
      <w:r>
        <w:t xml:space="preserve"> </w:t>
      </w:r>
      <w:r>
        <w:rPr>
          <w:rFonts w:hint="cs"/>
          <w:rtl/>
          <w:lang w:bidi="ar-EG"/>
        </w:rPr>
        <w:t xml:space="preserve">  كما ورد في الوثيقة </w:t>
      </w:r>
      <w:r>
        <w:rPr>
          <w:lang w:val="en-US" w:bidi="ar-EG"/>
        </w:rPr>
        <w:t>UNEP/OzL.Pro/ExCom/83/8</w:t>
      </w:r>
      <w:r>
        <w:rPr>
          <w:rFonts w:hint="cs"/>
          <w:rtl/>
          <w:lang w:val="en-US" w:bidi="ar-EG"/>
        </w:rPr>
        <w:t xml:space="preserve">، سيكون لدى أنشطة قطاع خدمة التبريد تآزرات بين </w:t>
      </w:r>
      <w:r w:rsidR="0087621D">
        <w:rPr>
          <w:rFonts w:hint="cs"/>
          <w:rtl/>
          <w:lang w:val="en-US" w:bidi="ar-EG"/>
        </w:rPr>
        <w:t xml:space="preserve">إزالة </w:t>
      </w:r>
      <w:r w:rsidR="0087621D">
        <w:rPr>
          <w:b/>
          <w:rtl/>
          <w:lang w:bidi="ar-EG"/>
        </w:rPr>
        <w:t>الهيدروكلوروفلوروكربون</w:t>
      </w:r>
      <w:r w:rsidR="0087621D">
        <w:rPr>
          <w:rFonts w:hint="cs"/>
          <w:b/>
          <w:rtl/>
          <w:lang w:bidi="ar-EG"/>
        </w:rPr>
        <w:t xml:space="preserve"> و</w:t>
      </w:r>
      <w:r w:rsidR="0087621D" w:rsidRPr="0087621D">
        <w:rPr>
          <w:sz w:val="26"/>
          <w:szCs w:val="26"/>
          <w:rtl/>
          <w:lang w:bidi="ar-SA"/>
        </w:rPr>
        <w:t xml:space="preserve"> </w:t>
      </w:r>
      <w:r w:rsidR="0087621D" w:rsidRPr="0087621D">
        <w:rPr>
          <w:rtl/>
          <w:lang w:bidi="ar-SA"/>
        </w:rPr>
        <w:t>الخفض التدريجى للهيدروفلوروكربو</w:t>
      </w:r>
      <w:r w:rsidR="0087621D" w:rsidRPr="0087621D">
        <w:rPr>
          <w:rFonts w:hint="cs"/>
          <w:rtl/>
          <w:lang w:bidi="ar-SA"/>
        </w:rPr>
        <w:t>ن</w:t>
      </w:r>
      <w:r w:rsidR="0087621D">
        <w:rPr>
          <w:rFonts w:hint="cs"/>
          <w:rtl/>
          <w:lang w:bidi="ar-SA"/>
        </w:rPr>
        <w:t xml:space="preserve">، نظرا لأن كثيرا من هذه الأنشطة (مثل، تدريب التقنيين واسترداد واسترجاع سوائل التبريد ووضع معايير لتركيب وتشغيل المعدات ذات احتمالية احترار عالمى منخفضة) لها أثر على جميع سوائل التبريد والبدائل المستخدمة في البلدان. ولهذا، ينبغى أن يولى التمويل التمهيدى لخطط </w:t>
      </w:r>
      <w:r w:rsidR="0087621D">
        <w:rPr>
          <w:rtl/>
          <w:lang w:bidi="ar-SA"/>
        </w:rPr>
        <w:t>الخفض التدريجى للهيدروفلوروكربون</w:t>
      </w:r>
      <w:r w:rsidR="0087621D">
        <w:rPr>
          <w:rFonts w:hint="cs"/>
          <w:rtl/>
          <w:lang w:bidi="ar-SA"/>
        </w:rPr>
        <w:t xml:space="preserve"> الاعتبار الواجب للأنشطة الحالية التى يجرى تنفيذها في القطاع قيد إزالة </w:t>
      </w:r>
      <w:r w:rsidR="0087621D">
        <w:rPr>
          <w:b/>
          <w:rtl/>
          <w:lang w:bidi="ar-EG"/>
        </w:rPr>
        <w:t>الهيدروكلوروفلوروكربون</w:t>
      </w:r>
      <w:r w:rsidR="0087621D">
        <w:rPr>
          <w:rFonts w:hint="cs"/>
          <w:b/>
          <w:rtl/>
          <w:lang w:bidi="ar-EG"/>
        </w:rPr>
        <w:t>.</w:t>
      </w:r>
    </w:p>
  </w:footnote>
  <w:footnote w:id="17">
    <w:p w:rsidR="00C752CD" w:rsidRPr="001A0158" w:rsidRDefault="00C752CD" w:rsidP="0044210A">
      <w:pPr>
        <w:pStyle w:val="FootnoteText"/>
        <w:bidi/>
        <w:rPr>
          <w:b/>
          <w:rtl/>
          <w:lang w:val="en-US" w:bidi="ar-EG"/>
        </w:rPr>
      </w:pPr>
      <w:r>
        <w:rPr>
          <w:rStyle w:val="FootnoteReference"/>
        </w:rPr>
        <w:footnoteRef/>
      </w:r>
      <w:r>
        <w:t xml:space="preserve"> </w:t>
      </w:r>
      <w:r>
        <w:rPr>
          <w:rFonts w:hint="cs"/>
          <w:rtl/>
          <w:lang w:bidi="ar-EG"/>
        </w:rPr>
        <w:t xml:space="preserve">  فمثلا، في قطاع تكييف الهواء المنزلى، يعتبر </w:t>
      </w:r>
      <w:r>
        <w:rPr>
          <w:lang w:val="en-US" w:bidi="ar-EG"/>
        </w:rPr>
        <w:t>R-410A</w:t>
      </w:r>
      <w:r w:rsidR="0044210A">
        <w:rPr>
          <w:rFonts w:hint="cs"/>
          <w:rtl/>
          <w:lang w:val="en-US" w:bidi="ar-EG"/>
        </w:rPr>
        <w:t xml:space="preserve"> البديل الرئيسي الحالى</w:t>
      </w:r>
      <w:r>
        <w:rPr>
          <w:rFonts w:hint="cs"/>
          <w:rtl/>
          <w:lang w:val="en-US" w:bidi="ar-EG"/>
        </w:rPr>
        <w:t xml:space="preserve"> </w:t>
      </w:r>
      <w:r w:rsidR="0044210A">
        <w:rPr>
          <w:rFonts w:hint="cs"/>
          <w:rtl/>
          <w:lang w:val="en-US" w:bidi="ar-EG"/>
        </w:rPr>
        <w:t>ل</w:t>
      </w:r>
      <w:r>
        <w:rPr>
          <w:b/>
          <w:rtl/>
          <w:lang w:bidi="ar-EG"/>
        </w:rPr>
        <w:t>لهيدروكلوروفلوروكربون</w:t>
      </w:r>
      <w:r>
        <w:rPr>
          <w:rFonts w:hint="cs"/>
          <w:b/>
          <w:rtl/>
          <w:lang w:bidi="ar-EG"/>
        </w:rPr>
        <w:t xml:space="preserve">-22 بينما </w:t>
      </w:r>
      <w:r w:rsidRPr="00C752CD">
        <w:rPr>
          <w:bCs/>
          <w:lang w:val="en-US" w:bidi="ar-EG"/>
        </w:rPr>
        <w:t>R-404A</w:t>
      </w:r>
      <w:r>
        <w:rPr>
          <w:rFonts w:hint="cs"/>
          <w:bCs/>
          <w:rtl/>
          <w:lang w:val="en-US" w:bidi="ar-EG"/>
        </w:rPr>
        <w:t xml:space="preserve"> </w:t>
      </w:r>
      <w:r w:rsidRPr="00C752CD">
        <w:rPr>
          <w:rFonts w:hint="cs"/>
          <w:b/>
          <w:rtl/>
          <w:lang w:val="en-US" w:bidi="ar-EG"/>
        </w:rPr>
        <w:t>هو بديل</w:t>
      </w:r>
      <w:r>
        <w:rPr>
          <w:rFonts w:hint="cs"/>
          <w:bCs/>
          <w:rtl/>
          <w:lang w:val="en-US" w:bidi="ar-EG"/>
        </w:rPr>
        <w:t xml:space="preserve"> </w:t>
      </w:r>
      <w:r w:rsidRPr="00C752CD">
        <w:rPr>
          <w:rFonts w:hint="cs"/>
          <w:b/>
          <w:rtl/>
          <w:lang w:val="en-US" w:bidi="ar-EG"/>
        </w:rPr>
        <w:t>للهي</w:t>
      </w:r>
      <w:r w:rsidRPr="00C752CD">
        <w:rPr>
          <w:b/>
          <w:rtl/>
          <w:lang w:bidi="ar-EG"/>
        </w:rPr>
        <w:t>دروكلوروفلوروكربون</w:t>
      </w:r>
      <w:r>
        <w:rPr>
          <w:rFonts w:hint="cs"/>
          <w:b/>
          <w:rtl/>
          <w:lang w:bidi="ar-EG"/>
        </w:rPr>
        <w:t xml:space="preserve">-22 في العديد من تطبيقات التبريد التجارى؛ و </w:t>
      </w:r>
      <w:r w:rsidR="001A0158" w:rsidRPr="001A0158">
        <w:rPr>
          <w:bCs/>
          <w:lang w:val="en-US" w:bidi="ar-EG"/>
        </w:rPr>
        <w:t>HFC-245fa</w:t>
      </w:r>
      <w:r w:rsidR="001A0158">
        <w:rPr>
          <w:bCs/>
          <w:lang w:val="en-US" w:bidi="ar-EG"/>
        </w:rPr>
        <w:t xml:space="preserve"> </w:t>
      </w:r>
      <w:r w:rsidR="001A0158">
        <w:rPr>
          <w:rFonts w:hint="cs"/>
          <w:bCs/>
          <w:rtl/>
          <w:lang w:val="en-US" w:bidi="ar-EG"/>
        </w:rPr>
        <w:t xml:space="preserve"> </w:t>
      </w:r>
      <w:r w:rsidR="001A0158">
        <w:rPr>
          <w:rFonts w:hint="cs"/>
          <w:b/>
          <w:rtl/>
          <w:lang w:val="en-US" w:bidi="ar-EG"/>
        </w:rPr>
        <w:t>هو بديل معروف جيدا للهيدروكلوروفلوروكربون-141ب في تطبيقات رغاوى الرش.</w:t>
      </w:r>
    </w:p>
  </w:footnote>
  <w:footnote w:id="18">
    <w:p w:rsidR="00B84394" w:rsidRPr="00B84394" w:rsidRDefault="00B84394" w:rsidP="0044210A">
      <w:pPr>
        <w:pStyle w:val="FootnoteText"/>
        <w:bidi/>
        <w:rPr>
          <w:rtl/>
          <w:lang w:bidi="ar-EG"/>
        </w:rPr>
      </w:pPr>
      <w:r>
        <w:rPr>
          <w:rStyle w:val="FootnoteReference"/>
        </w:rPr>
        <w:footnoteRef/>
      </w:r>
      <w:r>
        <w:t xml:space="preserve"> </w:t>
      </w:r>
      <w:r>
        <w:rPr>
          <w:rFonts w:hint="cs"/>
          <w:rtl/>
          <w:lang w:bidi="ar-EG"/>
        </w:rPr>
        <w:t xml:space="preserve">  حاليا، ثبت أن تداخل تنفيذ ورصد المرحلتين الأولى والثانية من </w:t>
      </w:r>
      <w:r>
        <w:rPr>
          <w:rtl/>
          <w:lang w:bidi="ar-SA"/>
        </w:rPr>
        <w:t>خط</w:t>
      </w:r>
      <w:r>
        <w:rPr>
          <w:rFonts w:hint="cs"/>
          <w:rtl/>
          <w:lang w:bidi="ar-SA"/>
        </w:rPr>
        <w:t>ط</w:t>
      </w:r>
      <w:r>
        <w:rPr>
          <w:rtl/>
          <w:lang w:bidi="ar-SA"/>
        </w:rPr>
        <w:t xml:space="preserve"> إدارة إزالة المواد الهيدروكلوروفلوروكربونية.</w:t>
      </w:r>
      <w:r>
        <w:rPr>
          <w:rFonts w:hint="cs"/>
          <w:rtl/>
          <w:lang w:bidi="ar-SA"/>
        </w:rPr>
        <w:t xml:space="preserve">أنه تحد في بلدان عديدة؛ ومع اضافة خطط </w:t>
      </w:r>
      <w:r>
        <w:rPr>
          <w:rtl/>
          <w:lang w:bidi="ar-SA"/>
        </w:rPr>
        <w:t>الخفض التدريجى للهيدروفلوروكربون</w:t>
      </w:r>
      <w:r>
        <w:rPr>
          <w:rFonts w:hint="cs"/>
          <w:rtl/>
          <w:lang w:bidi="ar-SA"/>
        </w:rPr>
        <w:t xml:space="preserve"> سيزيد العبء الإدارى حتى في بلدان كثيرة تكون معظم أنشطة هذه الخطط في نفس القطاع (أي، قطاع خدمة التبريد في البلدان ذات استهلاك أحجام منخفضة).</w:t>
      </w:r>
    </w:p>
  </w:footnote>
  <w:footnote w:id="19">
    <w:p w:rsidR="008277D0" w:rsidRPr="008277D0" w:rsidRDefault="008277D0" w:rsidP="008277D0">
      <w:pPr>
        <w:pStyle w:val="FootnoteText"/>
        <w:bidi/>
        <w:rPr>
          <w:rtl/>
          <w:lang w:bidi="ar-EG"/>
        </w:rPr>
      </w:pPr>
      <w:r>
        <w:rPr>
          <w:rStyle w:val="FootnoteReference"/>
        </w:rPr>
        <w:footnoteRef/>
      </w:r>
      <w:r>
        <w:t xml:space="preserve"> </w:t>
      </w:r>
      <w:r>
        <w:rPr>
          <w:rFonts w:hint="cs"/>
          <w:rtl/>
          <w:lang w:bidi="ar-EG"/>
        </w:rPr>
        <w:t xml:space="preserve">  عندما اعتمدت الأطراف في بروتوكول منتريال المقرر 19/6 بشأن الاسراع بإزالة </w:t>
      </w:r>
      <w:r>
        <w:rPr>
          <w:rtl/>
          <w:lang w:bidi="ar-SA"/>
        </w:rPr>
        <w:t>لهيدروكلوروفلوروكربون</w:t>
      </w:r>
      <w:r>
        <w:rPr>
          <w:rFonts w:hint="cs"/>
          <w:rtl/>
          <w:lang w:bidi="ar-SA"/>
        </w:rPr>
        <w:t xml:space="preserve">، قررت اللجنة التنفيذية أن منهج المراحل لإزالة المواد </w:t>
      </w:r>
      <w:r>
        <w:rPr>
          <w:rtl/>
          <w:lang w:bidi="ar-SA"/>
        </w:rPr>
        <w:t>لهيدروكلوروفلوروكربونية</w:t>
      </w:r>
      <w:r>
        <w:rPr>
          <w:rFonts w:hint="cs"/>
          <w:rtl/>
          <w:lang w:bidi="ar-SA"/>
        </w:rPr>
        <w:t xml:space="preserve"> سوف يسمح لبلدان المادة 5 بوضع أولويات لبعض استخدامات التكنولوجيات </w:t>
      </w:r>
      <w:r w:rsidR="00A120BE">
        <w:rPr>
          <w:rFonts w:hint="cs"/>
          <w:rtl/>
          <w:lang w:bidi="ar-SA"/>
        </w:rPr>
        <w:t xml:space="preserve">البديلة المتاحة والصالحة اقصاديا، بينما توفر وقتا أكثر لتناول عدم اليقين المتعلق ببدائل المواد </w:t>
      </w:r>
      <w:r w:rsidR="003305F0">
        <w:rPr>
          <w:rFonts w:hint="cs"/>
          <w:rtl/>
          <w:lang w:bidi="ar-SA"/>
        </w:rPr>
        <w:t>ا</w:t>
      </w:r>
      <w:r w:rsidR="00A120BE">
        <w:rPr>
          <w:rtl/>
          <w:lang w:bidi="ar-SA"/>
        </w:rPr>
        <w:t>لهيدروكلوروفلوروكربونية</w:t>
      </w:r>
      <w:r w:rsidR="00A120BE">
        <w:rPr>
          <w:rFonts w:hint="cs"/>
          <w:rtl/>
          <w:lang w:bidi="ar-SA"/>
        </w:rPr>
        <w:t xml:space="preserve"> في تطبيقات أخرى (أي، التوافر والنضج وفاعلية التكلفة والاعتبارات البيئية الأخرى).</w:t>
      </w:r>
    </w:p>
  </w:footnote>
  <w:footnote w:id="20">
    <w:p w:rsidR="006A002C" w:rsidRPr="006A002C" w:rsidRDefault="006A002C" w:rsidP="00F53479">
      <w:pPr>
        <w:pStyle w:val="FootnoteText"/>
        <w:bidi/>
        <w:rPr>
          <w:rtl/>
          <w:lang w:bidi="ar-EG"/>
        </w:rPr>
      </w:pPr>
      <w:r>
        <w:rPr>
          <w:rStyle w:val="FootnoteReference"/>
        </w:rPr>
        <w:footnoteRef/>
      </w:r>
      <w:r>
        <w:t xml:space="preserve"> </w:t>
      </w:r>
      <w:r>
        <w:rPr>
          <w:rFonts w:hint="cs"/>
          <w:rtl/>
          <w:lang w:bidi="ar-EG"/>
        </w:rPr>
        <w:t xml:space="preserve">  كما ورد في الوثيقة </w:t>
      </w:r>
      <w:r>
        <w:rPr>
          <w:lang w:val="en-US" w:bidi="ar-EG"/>
        </w:rPr>
        <w:t>UNEP/OzL.Pro/ExCom/83/8</w:t>
      </w:r>
      <w:r>
        <w:rPr>
          <w:rFonts w:hint="cs"/>
          <w:rtl/>
          <w:lang w:val="en-US" w:bidi="ar-EG"/>
        </w:rPr>
        <w:t xml:space="preserve">، وجد في بلدان عديدة أن خط الأساس المقدر </w:t>
      </w:r>
      <w:r w:rsidR="003305F0">
        <w:rPr>
          <w:rFonts w:hint="cs"/>
          <w:rtl/>
          <w:lang w:val="en-US" w:bidi="ar-EG"/>
        </w:rPr>
        <w:t>ل</w:t>
      </w:r>
      <w:r w:rsidR="00F53479">
        <w:rPr>
          <w:rtl/>
          <w:lang w:bidi="ar-SA"/>
        </w:rPr>
        <w:t>لهيدروكلوروفلوروكربون</w:t>
      </w:r>
      <w:r w:rsidR="003305F0">
        <w:rPr>
          <w:rFonts w:hint="cs"/>
          <w:rtl/>
          <w:lang w:bidi="ar-SA"/>
        </w:rPr>
        <w:t xml:space="preserve"> من أجل الامتثال لم يكن دقيقا نتيجة لأسباب مختلفة مثل المخزونات الكبيرة أو الافتقار إلى المعرفة حول الطلب الحقيقى من ا</w:t>
      </w:r>
      <w:r w:rsidR="003305F0">
        <w:rPr>
          <w:rtl/>
          <w:lang w:bidi="ar-SA"/>
        </w:rPr>
        <w:t>لهيدروكلوروفلوروكربون</w:t>
      </w:r>
      <w:r w:rsidR="003305F0">
        <w:rPr>
          <w:rFonts w:hint="cs"/>
          <w:rtl/>
          <w:lang w:bidi="ar-SA"/>
        </w:rPr>
        <w:t xml:space="preserve"> في قطاعات المستعملين. وبناء على ذلك، تعين مراجعة نقاط البداية للخفض المجمع في المواد ا</w:t>
      </w:r>
      <w:r w:rsidR="003305F0">
        <w:rPr>
          <w:rtl/>
          <w:lang w:bidi="ar-SA"/>
        </w:rPr>
        <w:t>لهيدروكلوروفلوروكربونية</w:t>
      </w:r>
      <w:r w:rsidR="003305F0">
        <w:rPr>
          <w:rFonts w:hint="cs"/>
          <w:rtl/>
          <w:lang w:bidi="ar-SA"/>
        </w:rPr>
        <w:t xml:space="preserve"> خلال تنفيذ </w:t>
      </w:r>
      <w:r w:rsidR="003305F0">
        <w:rPr>
          <w:rtl/>
          <w:lang w:bidi="ar-SA"/>
        </w:rPr>
        <w:t>خط</w:t>
      </w:r>
      <w:r w:rsidR="003305F0">
        <w:rPr>
          <w:rFonts w:hint="cs"/>
          <w:rtl/>
          <w:lang w:bidi="ar-SA"/>
        </w:rPr>
        <w:t>ط</w:t>
      </w:r>
      <w:r w:rsidR="003305F0">
        <w:rPr>
          <w:rtl/>
          <w:lang w:bidi="ar-SA"/>
        </w:rPr>
        <w:t xml:space="preserve"> لإدارة إزالة المواد الهيدروكلوروفلوروكربونية</w:t>
      </w:r>
      <w:r w:rsidR="003305F0">
        <w:rPr>
          <w:rFonts w:hint="cs"/>
          <w:rtl/>
          <w:lang w:bidi="ar-SA"/>
        </w:rPr>
        <w:t xml:space="preserve">. </w:t>
      </w:r>
      <w:r w:rsidR="00F53479">
        <w:rPr>
          <w:rFonts w:hint="cs"/>
          <w:rtl/>
          <w:lang w:bidi="ar-SA"/>
        </w:rPr>
        <w:t>و</w:t>
      </w:r>
      <w:r w:rsidR="003305F0">
        <w:rPr>
          <w:rFonts w:hint="cs"/>
          <w:rtl/>
          <w:lang w:bidi="ar-SA"/>
        </w:rPr>
        <w:t>لهذا، ولمنع إعادة تسوية كبيرة لبيانات الاستهلاك المقدرة، يمكن الاضطلاع باستعراض للاستهلاك التاريخى للمواد الكلوروفلوروكربونبة والمواد ا</w:t>
      </w:r>
      <w:r w:rsidR="003305F0">
        <w:rPr>
          <w:rtl/>
          <w:lang w:bidi="ar-SA"/>
        </w:rPr>
        <w:t>لهيدروكلوروفلوروكربونية</w:t>
      </w:r>
      <w:r w:rsidR="003305F0">
        <w:rPr>
          <w:rFonts w:hint="cs"/>
          <w:rtl/>
          <w:lang w:bidi="ar-SA"/>
        </w:rPr>
        <w:t xml:space="preserve">، مع تحليل </w:t>
      </w:r>
      <w:r w:rsidR="003A1A25">
        <w:rPr>
          <w:rFonts w:hint="cs"/>
          <w:rtl/>
          <w:lang w:bidi="ar-SA"/>
        </w:rPr>
        <w:t xml:space="preserve">للمعطيات الاجتماعية الاقتصادية الرئيسة للإقتصادات (مثل، توزيع السكان في المناطق الحضرية والريفية؛ أماكن الأنشطة الاقتصادية التى تطلب معدات تبريد وتكييف هواء؛ السكان المرتبطين بشبكة الكهرباء) خلال مراحل إعداد </w:t>
      </w:r>
      <w:r w:rsidR="003A1A25" w:rsidRPr="003A1A25">
        <w:rPr>
          <w:b/>
          <w:rtl/>
          <w:lang w:bidi="ar-EG"/>
        </w:rPr>
        <w:t>الخفض التدريجي للمواد الهيدروفلوروكربونية</w:t>
      </w:r>
      <w:r w:rsidR="003A1A25">
        <w:rPr>
          <w:rFonts w:hint="cs"/>
          <w:b/>
          <w:rtl/>
          <w:lang w:bidi="ar-EG"/>
        </w:rPr>
        <w:t>.</w:t>
      </w:r>
      <w:r w:rsidR="003305F0">
        <w:rPr>
          <w:rFonts w:hint="cs"/>
          <w:rtl/>
          <w:lang w:bidi="ar-SA"/>
        </w:rPr>
        <w:t xml:space="preserve"> </w:t>
      </w:r>
    </w:p>
  </w:footnote>
  <w:footnote w:id="21">
    <w:p w:rsidR="0006774D" w:rsidRPr="0006774D" w:rsidRDefault="0006774D" w:rsidP="0006774D">
      <w:pPr>
        <w:pStyle w:val="FootnoteText"/>
        <w:bidi/>
        <w:rPr>
          <w:rtl/>
          <w:lang w:val="en-US" w:bidi="ar-EG"/>
        </w:rPr>
      </w:pPr>
      <w:r>
        <w:rPr>
          <w:rStyle w:val="FootnoteReference"/>
        </w:rPr>
        <w:footnoteRef/>
      </w:r>
      <w:r>
        <w:t xml:space="preserve"> </w:t>
      </w:r>
      <w:r>
        <w:rPr>
          <w:rFonts w:hint="cs"/>
          <w:rtl/>
        </w:rPr>
        <w:t xml:space="preserve">  </w:t>
      </w:r>
      <w:r>
        <w:rPr>
          <w:rtl/>
          <w:lang w:bidi="ar-EG"/>
        </w:rPr>
        <w:t xml:space="preserve">كما ورد في الوثيقة </w:t>
      </w:r>
      <w:r>
        <w:rPr>
          <w:lang w:val="en-US" w:bidi="ar-EG"/>
        </w:rPr>
        <w:t>UNEP/OzL.Pro/ExCom/83/3</w:t>
      </w:r>
      <w:r>
        <w:rPr>
          <w:rFonts w:hint="cs"/>
          <w:rtl/>
          <w:lang w:val="en-US" w:bidi="ar-EG"/>
        </w:rPr>
        <w:t xml:space="preserve">، خلال تنفيذ </w:t>
      </w:r>
      <w:r>
        <w:rPr>
          <w:rtl/>
          <w:lang w:bidi="ar-SA"/>
        </w:rPr>
        <w:t>خط</w:t>
      </w:r>
      <w:r>
        <w:rPr>
          <w:rFonts w:hint="cs"/>
          <w:rtl/>
          <w:lang w:bidi="ar-SA"/>
        </w:rPr>
        <w:t>ط</w:t>
      </w:r>
      <w:r>
        <w:rPr>
          <w:rtl/>
          <w:lang w:bidi="ar-SA"/>
        </w:rPr>
        <w:t xml:space="preserve"> لإدارة إزالة المواد الهيدروكلوروفلوروكربونية</w:t>
      </w:r>
      <w:r>
        <w:rPr>
          <w:rFonts w:hint="cs"/>
          <w:rtl/>
          <w:lang w:bidi="ar-SA"/>
        </w:rPr>
        <w:t>، تم ملاحظة أن التقديرات الأولية وتسجيل استهلاك ا</w:t>
      </w:r>
      <w:r>
        <w:rPr>
          <w:rtl/>
          <w:lang w:bidi="ar-SA"/>
        </w:rPr>
        <w:t>لهيدروكلوروفلوروكربون</w:t>
      </w:r>
      <w:r>
        <w:rPr>
          <w:rFonts w:hint="cs"/>
          <w:rtl/>
          <w:lang w:bidi="ar-SA"/>
        </w:rPr>
        <w:t xml:space="preserve"> خلال سنوات الأساس لم تكن دائما دقيقة وكان في نظم الترخيص والحصص عيوبا في تصميمها (مثل، ترخيصات ذات مدة أطول من سنة) أو في تنفيذها (مثل، الاستخدام الخاطئ لرموز الاستيراد أو استخدام نفس الرموز لمواد مختلفة). وتم تحديد هذه المسائل بالتدريج وقامت الحكومات بتصحيحها.</w:t>
      </w:r>
    </w:p>
  </w:footnote>
  <w:footnote w:id="22">
    <w:p w:rsidR="00755F97" w:rsidRPr="00755F97" w:rsidRDefault="00755F97" w:rsidP="00973EC3">
      <w:pPr>
        <w:pStyle w:val="FootnoteText"/>
        <w:bidi/>
        <w:rPr>
          <w:rtl/>
          <w:lang w:bidi="ar-EG"/>
        </w:rPr>
      </w:pPr>
      <w:r>
        <w:rPr>
          <w:rStyle w:val="FootnoteReference"/>
        </w:rPr>
        <w:footnoteRef/>
      </w:r>
      <w:r>
        <w:t xml:space="preserve"> </w:t>
      </w:r>
      <w:r>
        <w:rPr>
          <w:rFonts w:hint="cs"/>
          <w:rtl/>
          <w:lang w:bidi="ar-EG"/>
        </w:rPr>
        <w:t xml:space="preserve">  يتألف 84 بلدا من بلدان المادة 5 من 53 بلدا ذات استهلاك احجام منخفضة، وتبلغ 66.8 في المائة من جميع البلدان </w:t>
      </w:r>
      <w:r>
        <w:rPr>
          <w:rtl/>
          <w:lang w:bidi="ar-EG"/>
        </w:rPr>
        <w:t>ذات استهلاك احجام منخفضة</w:t>
      </w:r>
      <w:r>
        <w:rPr>
          <w:rFonts w:hint="cs"/>
          <w:rtl/>
          <w:lang w:bidi="ar-EG"/>
        </w:rPr>
        <w:t xml:space="preserve"> ونسبة 68.8 في المائة من خط أساس ا</w:t>
      </w:r>
      <w:r w:rsidR="00973EC3">
        <w:rPr>
          <w:rtl/>
          <w:lang w:bidi="ar-SA"/>
        </w:rPr>
        <w:t>لهيدروكلوروفلوروكربون</w:t>
      </w:r>
      <w:r>
        <w:rPr>
          <w:rFonts w:hint="cs"/>
          <w:rtl/>
          <w:lang w:bidi="ar-SA"/>
        </w:rPr>
        <w:t xml:space="preserve"> المجمع</w:t>
      </w:r>
      <w:r w:rsidR="00D54284">
        <w:rPr>
          <w:rFonts w:hint="cs"/>
          <w:rtl/>
          <w:lang w:bidi="ar-SA"/>
        </w:rPr>
        <w:t xml:space="preserve"> و31 بلدا من</w:t>
      </w:r>
      <w:r w:rsidR="00973EC3">
        <w:rPr>
          <w:rFonts w:hint="cs"/>
          <w:rtl/>
          <w:lang w:bidi="ar-SA"/>
        </w:rPr>
        <w:t xml:space="preserve"> البلدان</w:t>
      </w:r>
      <w:r w:rsidR="00D54284">
        <w:rPr>
          <w:rFonts w:hint="cs"/>
          <w:rtl/>
          <w:lang w:bidi="ar-SA"/>
        </w:rPr>
        <w:t xml:space="preserve"> غير </w:t>
      </w:r>
      <w:r w:rsidR="00973EC3">
        <w:rPr>
          <w:rFonts w:hint="cs"/>
          <w:rtl/>
          <w:lang w:bidi="ar-EG"/>
        </w:rPr>
        <w:t>المستهلكة</w:t>
      </w:r>
      <w:r w:rsidR="00D54284">
        <w:rPr>
          <w:rtl/>
          <w:lang w:bidi="ar-EG"/>
        </w:rPr>
        <w:t xml:space="preserve"> </w:t>
      </w:r>
      <w:r w:rsidR="00973EC3">
        <w:rPr>
          <w:rFonts w:hint="cs"/>
          <w:rtl/>
          <w:lang w:bidi="ar-EG"/>
        </w:rPr>
        <w:t>ل</w:t>
      </w:r>
      <w:r w:rsidR="00D54284">
        <w:rPr>
          <w:rtl/>
          <w:lang w:bidi="ar-EG"/>
        </w:rPr>
        <w:t xml:space="preserve">احجام منخفضة، وتبلغ </w:t>
      </w:r>
      <w:r w:rsidR="00D54284">
        <w:rPr>
          <w:rFonts w:hint="cs"/>
          <w:rtl/>
          <w:lang w:bidi="ar-EG"/>
        </w:rPr>
        <w:t>33</w:t>
      </w:r>
      <w:r w:rsidR="00D54284">
        <w:rPr>
          <w:rtl/>
          <w:lang w:bidi="ar-EG"/>
        </w:rPr>
        <w:t>.</w:t>
      </w:r>
      <w:r w:rsidR="00D54284">
        <w:rPr>
          <w:rFonts w:hint="cs"/>
          <w:rtl/>
          <w:lang w:bidi="ar-EG"/>
        </w:rPr>
        <w:t>2</w:t>
      </w:r>
      <w:r w:rsidR="00D54284">
        <w:rPr>
          <w:rtl/>
          <w:lang w:bidi="ar-EG"/>
        </w:rPr>
        <w:t xml:space="preserve"> في المائة من جميع البلدان </w:t>
      </w:r>
      <w:r w:rsidR="00D54284">
        <w:rPr>
          <w:rFonts w:hint="cs"/>
          <w:rtl/>
          <w:lang w:bidi="ar-EG"/>
        </w:rPr>
        <w:t xml:space="preserve">غير </w:t>
      </w:r>
      <w:r w:rsidR="00973EC3">
        <w:rPr>
          <w:rFonts w:hint="cs"/>
          <w:rtl/>
          <w:lang w:bidi="ar-EG"/>
        </w:rPr>
        <w:t>المستهلكة</w:t>
      </w:r>
      <w:r w:rsidR="00D54284">
        <w:rPr>
          <w:rtl/>
          <w:lang w:bidi="ar-EG"/>
        </w:rPr>
        <w:t xml:space="preserve"> </w:t>
      </w:r>
      <w:r w:rsidR="00973EC3">
        <w:rPr>
          <w:rFonts w:hint="cs"/>
          <w:rtl/>
          <w:lang w:bidi="ar-EG"/>
        </w:rPr>
        <w:t>ل</w:t>
      </w:r>
      <w:r w:rsidR="00D54284">
        <w:rPr>
          <w:rtl/>
          <w:lang w:bidi="ar-EG"/>
        </w:rPr>
        <w:t xml:space="preserve">احجام منخفضة ونسبة </w:t>
      </w:r>
      <w:r w:rsidR="00D54284">
        <w:rPr>
          <w:rFonts w:hint="cs"/>
          <w:rtl/>
          <w:lang w:bidi="ar-EG"/>
        </w:rPr>
        <w:t>14</w:t>
      </w:r>
      <w:r w:rsidR="00D54284">
        <w:rPr>
          <w:rtl/>
          <w:lang w:bidi="ar-EG"/>
        </w:rPr>
        <w:t>.</w:t>
      </w:r>
      <w:r w:rsidR="00D54284">
        <w:rPr>
          <w:rFonts w:hint="cs"/>
          <w:rtl/>
          <w:lang w:bidi="ar-EG"/>
        </w:rPr>
        <w:t>3</w:t>
      </w:r>
      <w:r w:rsidR="00D54284">
        <w:rPr>
          <w:rtl/>
          <w:lang w:bidi="ar-EG"/>
        </w:rPr>
        <w:t xml:space="preserve"> في المائة من خط أساس ا</w:t>
      </w:r>
      <w:r w:rsidR="00D54284">
        <w:rPr>
          <w:rtl/>
          <w:lang w:bidi="ar-SA"/>
        </w:rPr>
        <w:t>لهيدروكلوروفلوروكربونية المجمع</w:t>
      </w:r>
      <w:r w:rsidR="00D54284">
        <w:rPr>
          <w:rFonts w:hint="cs"/>
          <w:rtl/>
          <w:lang w:bidi="ar-SA"/>
        </w:rPr>
        <w:t>.</w:t>
      </w:r>
    </w:p>
  </w:footnote>
  <w:footnote w:id="23">
    <w:p w:rsidR="002216CD" w:rsidRPr="002216CD" w:rsidRDefault="002216CD" w:rsidP="002216CD">
      <w:pPr>
        <w:pStyle w:val="FootnoteText"/>
        <w:bidi/>
        <w:rPr>
          <w:rtl/>
          <w:lang w:bidi="ar-EG"/>
        </w:rPr>
      </w:pPr>
      <w:r>
        <w:rPr>
          <w:rStyle w:val="FootnoteReference"/>
        </w:rPr>
        <w:footnoteRef/>
      </w:r>
      <w:r>
        <w:t xml:space="preserve"> </w:t>
      </w:r>
      <w:r>
        <w:rPr>
          <w:rFonts w:hint="cs"/>
          <w:rtl/>
          <w:lang w:bidi="ar-EG"/>
        </w:rPr>
        <w:t xml:space="preserve">  بيانات البرنامج القطرى وتوقعات الامتثال (</w:t>
      </w:r>
      <w:r>
        <w:rPr>
          <w:lang w:val="en-US" w:bidi="ar-EG"/>
        </w:rPr>
        <w:t>UNEP/OzL.Pro/ExCom/83/8</w:t>
      </w:r>
      <w:r>
        <w:rPr>
          <w:rFonts w:hint="cs"/>
          <w:rtl/>
          <w:lang w:val="en-US" w:bidi="ar-EG"/>
        </w:rPr>
        <w:t>).</w:t>
      </w:r>
    </w:p>
  </w:footnote>
  <w:footnote w:id="24">
    <w:p w:rsidR="004D7450" w:rsidRPr="004D7450" w:rsidRDefault="004D7450" w:rsidP="004D7450">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كما ورد في الوثيقة </w:t>
      </w:r>
      <w:r>
        <w:rPr>
          <w:lang w:val="en-US" w:bidi="ar-EG"/>
        </w:rPr>
        <w:t>UNEP/OzL.Pro/ExCom/83/3</w:t>
      </w:r>
      <w:r>
        <w:rPr>
          <w:rFonts w:hint="cs"/>
          <w:rtl/>
          <w:lang w:val="en-US" w:bidi="ar-EG"/>
        </w:rPr>
        <w:t xml:space="preserve">، بينما بعض البلدان شجعت على تأخيرات في اعتماد نظام تراخيص وحصص واردات/صادرات </w:t>
      </w:r>
      <w:r>
        <w:rPr>
          <w:rtl/>
          <w:lang w:bidi="ar-SA"/>
        </w:rPr>
        <w:t>الهيدروكلوروفلوروكربون</w:t>
      </w:r>
      <w:r>
        <w:rPr>
          <w:rFonts w:hint="cs"/>
          <w:rtl/>
          <w:lang w:bidi="ar-SA"/>
        </w:rPr>
        <w:t>، فإن توافر مثل هذا النظام هو شرط  مسبق للموافقة على الأموال للاسراع بالعملية. ولم توجد أى إشارة بأن إنشاء هذه النظم أدى إلى تأخيرات</w:t>
      </w:r>
      <w:r w:rsidRPr="004D7450">
        <w:rPr>
          <w:rtl/>
          <w:lang w:bidi="ar-SA"/>
        </w:rPr>
        <w:t xml:space="preserve"> </w:t>
      </w:r>
      <w:r w:rsidR="00FD5530">
        <w:rPr>
          <w:rFonts w:hint="cs"/>
          <w:rtl/>
          <w:lang w:bidi="ar-SA"/>
        </w:rPr>
        <w:t>نتيجة لعدم كفاية التمويل في العملية التمهيدية.</w:t>
      </w:r>
    </w:p>
  </w:footnote>
  <w:footnote w:id="25">
    <w:p w:rsidR="00B70EA1" w:rsidRPr="00B70EA1" w:rsidRDefault="00B70EA1" w:rsidP="003A2AF7">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كما ورد في الوثيقة </w:t>
      </w:r>
      <w:r>
        <w:rPr>
          <w:lang w:val="en-US" w:bidi="ar-EG"/>
        </w:rPr>
        <w:t>UNEP/OzL.Pro/ExCom/83/3</w:t>
      </w:r>
      <w:r>
        <w:rPr>
          <w:rFonts w:hint="cs"/>
          <w:rtl/>
          <w:lang w:val="en-US" w:bidi="ar-EG"/>
        </w:rPr>
        <w:t xml:space="preserve">، خلال عملية الإعداد، حددت بلدان المادة 5 سياسات ذات علاقة أخرى للنظر فيها خلال تنفيذ </w:t>
      </w:r>
      <w:r>
        <w:rPr>
          <w:rtl/>
          <w:lang w:bidi="ar-SA"/>
        </w:rPr>
        <w:t>خطط لإدارة إزالة المواد الهيدروكلوروفلوروكربونية</w:t>
      </w:r>
      <w:r>
        <w:rPr>
          <w:rFonts w:hint="cs"/>
          <w:rtl/>
          <w:lang w:bidi="ar-SA"/>
        </w:rPr>
        <w:t xml:space="preserve">: تعديل اللوائح للرقابة على استخدام واستيراد وتصنيع وتجميع وتركيب منتجات تحتوى على </w:t>
      </w:r>
      <w:r>
        <w:rPr>
          <w:rtl/>
          <w:lang w:bidi="ar-SA"/>
        </w:rPr>
        <w:t>المواد الهيدروكلوروفلوروكربونية</w:t>
      </w:r>
      <w:r>
        <w:rPr>
          <w:rFonts w:hint="cs"/>
          <w:rtl/>
          <w:lang w:bidi="ar-SA"/>
        </w:rPr>
        <w:t xml:space="preserve">؛ حظر إنشاء والتوسع في قدرات  تصنيع جديدة قائمة على </w:t>
      </w:r>
      <w:r>
        <w:rPr>
          <w:rtl/>
          <w:lang w:bidi="ar-SA"/>
        </w:rPr>
        <w:t>الهيدروكلوروفلوروكربون</w:t>
      </w:r>
      <w:r>
        <w:rPr>
          <w:rFonts w:hint="cs"/>
          <w:rtl/>
          <w:lang w:bidi="ar-SA"/>
        </w:rPr>
        <w:t xml:space="preserve"> ووضع نظام حوافز لتشجيع استخدام بدائل ل</w:t>
      </w:r>
      <w:r>
        <w:rPr>
          <w:rtl/>
          <w:lang w:bidi="ar-SA"/>
        </w:rPr>
        <w:t>لمواد الهيدروكلوروفلوروكربونية</w:t>
      </w:r>
      <w:r w:rsidR="003A2AF7">
        <w:rPr>
          <w:rFonts w:hint="cs"/>
          <w:rtl/>
          <w:lang w:bidi="ar-SA"/>
        </w:rPr>
        <w:t xml:space="preserve">؛ إصدار شهادات للتقنيين لمناولة </w:t>
      </w:r>
      <w:r w:rsidR="003A2AF7">
        <w:rPr>
          <w:rtl/>
          <w:lang w:bidi="ar-SA"/>
        </w:rPr>
        <w:t>المواد الهيدروكلوروفلوروكربونية</w:t>
      </w:r>
      <w:r w:rsidR="003A2AF7">
        <w:rPr>
          <w:rFonts w:hint="cs"/>
          <w:rtl/>
          <w:lang w:bidi="ar-SA"/>
        </w:rPr>
        <w:t xml:space="preserve">؛ حظر تصنيع وتجميع واستيراد مكيفات الهواء القائمة على </w:t>
      </w:r>
      <w:r w:rsidR="003A2AF7">
        <w:rPr>
          <w:rtl/>
          <w:lang w:bidi="ar-SA"/>
        </w:rPr>
        <w:t>الهيدروكلوروفلوروكربون</w:t>
      </w:r>
      <w:r w:rsidR="003A2AF7">
        <w:rPr>
          <w:rFonts w:hint="cs"/>
          <w:rtl/>
          <w:lang w:bidi="ar-SA"/>
        </w:rPr>
        <w:t xml:space="preserve"> بمجرد تحول المصنعين المحليين؛ برامج معايير ووضع البطاقات؛ كشف إجبارى للتسرب واحتواء جميع المواد الخاضعة للرقابة المستخدمة في نظم التبريد وتكييف الهواء.</w:t>
      </w:r>
    </w:p>
  </w:footnote>
  <w:footnote w:id="26">
    <w:p w:rsidR="00CD6B93" w:rsidRPr="00CD6B93" w:rsidRDefault="00CD6B93" w:rsidP="00CD6B93">
      <w:pPr>
        <w:pStyle w:val="FootnoteText"/>
        <w:bidi/>
        <w:rPr>
          <w:rtl/>
          <w:lang w:bidi="ar-EG"/>
        </w:rPr>
      </w:pPr>
      <w:r>
        <w:rPr>
          <w:rStyle w:val="FootnoteReference"/>
        </w:rPr>
        <w:footnoteRef/>
      </w:r>
      <w:r>
        <w:t xml:space="preserve"> </w:t>
      </w:r>
      <w:r>
        <w:rPr>
          <w:rFonts w:hint="cs"/>
          <w:rtl/>
          <w:lang w:bidi="ar-EG"/>
        </w:rPr>
        <w:t xml:space="preserve">  يتعين ملاحظة أن عمليات مسح بدائل المواد المستنفدة للأوزون لم تقدم من قبل أكبر بلدان مستهلكة، بما في ذلك البرازيل والصين والهند.</w:t>
      </w:r>
    </w:p>
  </w:footnote>
  <w:footnote w:id="27">
    <w:p w:rsidR="00C77021" w:rsidRPr="00C77021" w:rsidRDefault="00C77021" w:rsidP="000206D4">
      <w:pPr>
        <w:pStyle w:val="FootnoteText"/>
        <w:bidi/>
        <w:rPr>
          <w:rtl/>
          <w:lang w:bidi="ar-EG"/>
        </w:rPr>
      </w:pPr>
      <w:r>
        <w:rPr>
          <w:rStyle w:val="FootnoteReference"/>
        </w:rPr>
        <w:footnoteRef/>
      </w:r>
      <w:r>
        <w:t xml:space="preserve"> </w:t>
      </w:r>
      <w:r>
        <w:rPr>
          <w:rFonts w:hint="cs"/>
          <w:rtl/>
          <w:lang w:bidi="ar-EG"/>
        </w:rPr>
        <w:t xml:space="preserve">  استخدم منهج مماثل عند تحليل متطلبات التمويل لأنشطة التمكين كما ورد في الوثيقة </w:t>
      </w:r>
      <w:r>
        <w:rPr>
          <w:lang w:val="en-US" w:bidi="ar-EG"/>
        </w:rPr>
        <w:t>UNEP/OzL.Pro/ExCom/79/49</w:t>
      </w:r>
      <w:r>
        <w:rPr>
          <w:rFonts w:hint="cs"/>
          <w:rtl/>
          <w:lang w:val="en-US" w:bidi="ar-EG"/>
        </w:rPr>
        <w:t xml:space="preserve">. </w:t>
      </w:r>
      <w:r w:rsidR="00953F97">
        <w:rPr>
          <w:rFonts w:hint="cs"/>
          <w:rtl/>
          <w:lang w:val="en-US" w:bidi="ar-EG"/>
        </w:rPr>
        <w:t xml:space="preserve">ومشروع تدابير لبلدان المادة 5 التى لديها خط أساس </w:t>
      </w:r>
      <w:r w:rsidR="000206D4">
        <w:rPr>
          <w:rFonts w:hint="cs"/>
          <w:rtl/>
          <w:lang w:val="en-US" w:bidi="ar-EG"/>
        </w:rPr>
        <w:t>استهلاك</w:t>
      </w:r>
      <w:r w:rsidR="00953F97">
        <w:rPr>
          <w:rFonts w:hint="cs"/>
          <w:rtl/>
          <w:lang w:val="en-US" w:bidi="ar-EG"/>
        </w:rPr>
        <w:t xml:space="preserve"> من الهيدروفلوروكربون لسنوات من عام 2020 إلى 2022 للحصول على مساهمات اضافية لأنشطة التمكين.</w:t>
      </w:r>
    </w:p>
  </w:footnote>
  <w:footnote w:id="28">
    <w:p w:rsidR="00240FDC" w:rsidRDefault="00240FDC" w:rsidP="00473FD6">
      <w:pPr>
        <w:pStyle w:val="FootnoteText"/>
        <w:bidi/>
        <w:rPr>
          <w:rtl/>
          <w:lang w:bidi="ar-EG"/>
        </w:rPr>
      </w:pPr>
      <w:r>
        <w:rPr>
          <w:rStyle w:val="FootnoteReference"/>
        </w:rPr>
        <w:footnoteRef/>
      </w:r>
      <w:r>
        <w:t xml:space="preserve"> </w:t>
      </w:r>
      <w:r>
        <w:rPr>
          <w:rFonts w:hint="cs"/>
          <w:rtl/>
          <w:lang w:bidi="ar-EG"/>
        </w:rPr>
        <w:t xml:space="preserve">  بالنسبة لجميع التقديمات من الاجتماع الثامن والستين وما بعد ذلك، </w:t>
      </w:r>
      <w:r w:rsidR="00473FD6">
        <w:rPr>
          <w:rFonts w:hint="cs"/>
          <w:rtl/>
          <w:lang w:bidi="ar-EG"/>
        </w:rPr>
        <w:t>ورد</w:t>
      </w:r>
      <w:r>
        <w:rPr>
          <w:rFonts w:hint="cs"/>
          <w:rtl/>
          <w:lang w:bidi="ar-EG"/>
        </w:rPr>
        <w:t xml:space="preserve"> تأكيد من الحكومة </w:t>
      </w:r>
      <w:r>
        <w:rPr>
          <w:rtl/>
          <w:lang w:bidi="ar-EG"/>
        </w:rPr>
        <w:t xml:space="preserve">بوجود نظام فرض وطنى لترخيص وحصص الواردات من </w:t>
      </w:r>
      <w:r>
        <w:rPr>
          <w:rtl/>
          <w:lang w:bidi="ar-SA"/>
        </w:rPr>
        <w:t xml:space="preserve"> اﻟﮭﯾدروﮐﻟوروﻓﻟوروﮐرﺑون، وكلما كان ممكننا، الإنتاج والصادرات، وأن النظام قادر على ضمان امتثال البلد لجدول الخفض التدريجي للمواد </w:t>
      </w:r>
      <w:r>
        <w:rPr>
          <w:rtl/>
          <w:lang w:bidi="ar-EG"/>
        </w:rPr>
        <w:t>الهيدروفلوروكربونية</w:t>
      </w:r>
      <w:r>
        <w:rPr>
          <w:rtl/>
          <w:lang w:bidi="ar-SA"/>
        </w:rPr>
        <w:t xml:space="preserve"> لبروتوكول مونتريال طوال مدة </w:t>
      </w:r>
      <w:r>
        <w:rPr>
          <w:rFonts w:hint="cs"/>
          <w:rtl/>
          <w:lang w:bidi="ar-SA"/>
        </w:rPr>
        <w:t>هذا ال</w:t>
      </w:r>
      <w:r>
        <w:rPr>
          <w:rtl/>
          <w:lang w:bidi="ar-SA"/>
        </w:rPr>
        <w:t>اتفاق</w:t>
      </w:r>
      <w:r>
        <w:rPr>
          <w:rFonts w:hint="cs"/>
          <w:rtl/>
          <w:lang w:bidi="ar-SA"/>
        </w:rPr>
        <w:t>.</w:t>
      </w:r>
      <w:r>
        <w:rPr>
          <w:rtl/>
          <w:lang w:bidi="ar-S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rsidP="00FA5F2F">
    <w:pPr>
      <w:jc w:val="right"/>
      <w:rPr>
        <w:rtl/>
      </w:rPr>
    </w:pPr>
    <w:fldSimple w:instr=" DOCPROPERTY &quot;Document number&quot;  \* MERGEFORMAT ">
      <w:r>
        <w:t>UNEP/OzL.Pro/ExCom/86/</w:t>
      </w:r>
      <w:r w:rsidR="00FA5F2F">
        <w:t>88</w:t>
      </w:r>
    </w:fldSimple>
  </w:p>
  <w:p w:rsidR="004961FB" w:rsidRDefault="004961FB"/>
  <w:p w:rsidR="004961FB" w:rsidRDefault="004961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rsidP="00FA5F2F">
    <w:pPr>
      <w:rPr>
        <w:rtl/>
      </w:rPr>
    </w:pPr>
    <w:fldSimple w:instr=" DOCPROPERTY &quot;Document number&quot;  \* MERGEFORMAT ">
      <w:r>
        <w:t>UNEP/OzL.Pro/ExCom/86/</w:t>
      </w:r>
      <w:r w:rsidR="00FA5F2F">
        <w:t>88</w:t>
      </w:r>
    </w:fldSimple>
  </w:p>
  <w:p w:rsidR="004961FB" w:rsidRDefault="004961FB"/>
  <w:p w:rsidR="004961FB" w:rsidRDefault="004961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 w:rsidR="004961FB" w:rsidRDefault="004961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594115"/>
    <w:multiLevelType w:val="hybridMultilevel"/>
    <w:tmpl w:val="24CADD28"/>
    <w:lvl w:ilvl="0" w:tplc="F32A4D94">
      <w:start w:val="1"/>
      <w:numFmt w:val="arabicAbjad"/>
      <w:lvlText w:val="%1."/>
      <w:lvlJc w:val="left"/>
      <w:pPr>
        <w:ind w:left="10260" w:hanging="360"/>
      </w:pPr>
      <w:rPr>
        <w:rFonts w:hint="default"/>
      </w:rPr>
    </w:lvl>
    <w:lvl w:ilvl="1" w:tplc="240A0019" w:tentative="1">
      <w:start w:val="1"/>
      <w:numFmt w:val="lowerLetter"/>
      <w:lvlText w:val="%2."/>
      <w:lvlJc w:val="left"/>
      <w:pPr>
        <w:ind w:left="10980" w:hanging="360"/>
      </w:pPr>
    </w:lvl>
    <w:lvl w:ilvl="2" w:tplc="240A001B" w:tentative="1">
      <w:start w:val="1"/>
      <w:numFmt w:val="lowerRoman"/>
      <w:lvlText w:val="%3."/>
      <w:lvlJc w:val="right"/>
      <w:pPr>
        <w:ind w:left="11700" w:hanging="180"/>
      </w:pPr>
    </w:lvl>
    <w:lvl w:ilvl="3" w:tplc="240A000F" w:tentative="1">
      <w:start w:val="1"/>
      <w:numFmt w:val="decimal"/>
      <w:lvlText w:val="%4."/>
      <w:lvlJc w:val="left"/>
      <w:pPr>
        <w:ind w:left="12420" w:hanging="360"/>
      </w:pPr>
    </w:lvl>
    <w:lvl w:ilvl="4" w:tplc="240A0019" w:tentative="1">
      <w:start w:val="1"/>
      <w:numFmt w:val="lowerLetter"/>
      <w:lvlText w:val="%5."/>
      <w:lvlJc w:val="left"/>
      <w:pPr>
        <w:ind w:left="13140" w:hanging="360"/>
      </w:pPr>
    </w:lvl>
    <w:lvl w:ilvl="5" w:tplc="240A001B" w:tentative="1">
      <w:start w:val="1"/>
      <w:numFmt w:val="lowerRoman"/>
      <w:lvlText w:val="%6."/>
      <w:lvlJc w:val="right"/>
      <w:pPr>
        <w:ind w:left="13860" w:hanging="180"/>
      </w:pPr>
    </w:lvl>
    <w:lvl w:ilvl="6" w:tplc="240A000F" w:tentative="1">
      <w:start w:val="1"/>
      <w:numFmt w:val="decimal"/>
      <w:lvlText w:val="%7."/>
      <w:lvlJc w:val="left"/>
      <w:pPr>
        <w:ind w:left="14580" w:hanging="360"/>
      </w:pPr>
    </w:lvl>
    <w:lvl w:ilvl="7" w:tplc="240A0019" w:tentative="1">
      <w:start w:val="1"/>
      <w:numFmt w:val="lowerLetter"/>
      <w:lvlText w:val="%8."/>
      <w:lvlJc w:val="left"/>
      <w:pPr>
        <w:ind w:left="15300" w:hanging="360"/>
      </w:pPr>
    </w:lvl>
    <w:lvl w:ilvl="8" w:tplc="240A001B" w:tentative="1">
      <w:start w:val="1"/>
      <w:numFmt w:val="lowerRoman"/>
      <w:lvlText w:val="%9."/>
      <w:lvlJc w:val="right"/>
      <w:pPr>
        <w:ind w:left="16020" w:hanging="180"/>
      </w:pPr>
    </w:lvl>
  </w:abstractNum>
  <w:abstractNum w:abstractNumId="2" w15:restartNumberingAfterBreak="0">
    <w:nsid w:val="1D2A7E95"/>
    <w:multiLevelType w:val="hybridMultilevel"/>
    <w:tmpl w:val="80B65C74"/>
    <w:lvl w:ilvl="0" w:tplc="2E9C68F8">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0E015B"/>
    <w:multiLevelType w:val="hybridMultilevel"/>
    <w:tmpl w:val="9F700EAA"/>
    <w:lvl w:ilvl="0" w:tplc="C9183438">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C95EFF"/>
    <w:multiLevelType w:val="hybridMultilevel"/>
    <w:tmpl w:val="7346E656"/>
    <w:lvl w:ilvl="0" w:tplc="F32A4D9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6272A9"/>
    <w:multiLevelType w:val="hybridMultilevel"/>
    <w:tmpl w:val="9B1E4D54"/>
    <w:lvl w:ilvl="0" w:tplc="E048A392">
      <w:start w:val="5"/>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CEA0F01"/>
    <w:multiLevelType w:val="hybridMultilevel"/>
    <w:tmpl w:val="FC9A3D76"/>
    <w:lvl w:ilvl="0" w:tplc="48E49EFE">
      <w:start w:val="1"/>
      <w:numFmt w:val="arabicAlpha"/>
      <w:lvlText w:val="(%1)"/>
      <w:lvlJc w:val="left"/>
      <w:pPr>
        <w:ind w:left="1800" w:hanging="360"/>
      </w:pPr>
      <w:rPr>
        <w:rFonts w:ascii="Times New Roman" w:eastAsia="Times New Roman" w:hAnsi="Times New Roman" w:cs="Times New Roman"/>
        <w:lang w:val="en-GB"/>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1" w15:restartNumberingAfterBreak="0">
    <w:nsid w:val="754942B9"/>
    <w:multiLevelType w:val="hybridMultilevel"/>
    <w:tmpl w:val="3FD08F96"/>
    <w:lvl w:ilvl="0" w:tplc="11703336">
      <w:start w:val="5"/>
      <w:numFmt w:val="arabicAlpha"/>
      <w:lvlText w:val="(%1)"/>
      <w:lvlJc w:val="left"/>
      <w:pPr>
        <w:ind w:left="1800" w:hanging="360"/>
      </w:pPr>
      <w:rPr>
        <w:rFonts w:hint="default"/>
        <w:lang w:val="en-GB"/>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8"/>
  </w:num>
  <w:num w:numId="7">
    <w:abstractNumId w:val="9"/>
  </w:num>
  <w:num w:numId="8">
    <w:abstractNumId w:val="12"/>
  </w:num>
  <w:num w:numId="9">
    <w:abstractNumId w:val="5"/>
  </w:num>
  <w:num w:numId="10">
    <w:abstractNumId w:val="4"/>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
  </w:num>
  <w:num w:numId="14">
    <w:abstractNumId w:val="2"/>
  </w:num>
  <w:num w:numId="15">
    <w:abstractNumId w:val="7"/>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22C8"/>
    <w:rsid w:val="00013372"/>
    <w:rsid w:val="00015172"/>
    <w:rsid w:val="000206D4"/>
    <w:rsid w:val="00021ECA"/>
    <w:rsid w:val="0002376D"/>
    <w:rsid w:val="00027664"/>
    <w:rsid w:val="0003758C"/>
    <w:rsid w:val="00040DAB"/>
    <w:rsid w:val="00041284"/>
    <w:rsid w:val="0004254A"/>
    <w:rsid w:val="00044C0F"/>
    <w:rsid w:val="00050656"/>
    <w:rsid w:val="00052745"/>
    <w:rsid w:val="000529D7"/>
    <w:rsid w:val="00056ED9"/>
    <w:rsid w:val="0006211A"/>
    <w:rsid w:val="000646B0"/>
    <w:rsid w:val="0006479A"/>
    <w:rsid w:val="0006774D"/>
    <w:rsid w:val="00071691"/>
    <w:rsid w:val="0007339C"/>
    <w:rsid w:val="00073D08"/>
    <w:rsid w:val="000753EA"/>
    <w:rsid w:val="0008440D"/>
    <w:rsid w:val="000861FE"/>
    <w:rsid w:val="00087759"/>
    <w:rsid w:val="000879C5"/>
    <w:rsid w:val="00090EFE"/>
    <w:rsid w:val="00091C73"/>
    <w:rsid w:val="000926BE"/>
    <w:rsid w:val="000A01B7"/>
    <w:rsid w:val="000A25AD"/>
    <w:rsid w:val="000A5243"/>
    <w:rsid w:val="000A6A9C"/>
    <w:rsid w:val="000A7F4A"/>
    <w:rsid w:val="000B1FFF"/>
    <w:rsid w:val="000B2082"/>
    <w:rsid w:val="000B7D8A"/>
    <w:rsid w:val="000B7F72"/>
    <w:rsid w:val="000C219B"/>
    <w:rsid w:val="000C22EA"/>
    <w:rsid w:val="000C24B4"/>
    <w:rsid w:val="000C2FE8"/>
    <w:rsid w:val="000C5060"/>
    <w:rsid w:val="000C5644"/>
    <w:rsid w:val="000C572B"/>
    <w:rsid w:val="000D0C6B"/>
    <w:rsid w:val="000D1433"/>
    <w:rsid w:val="000D2B52"/>
    <w:rsid w:val="000D3326"/>
    <w:rsid w:val="000D663B"/>
    <w:rsid w:val="000F32C3"/>
    <w:rsid w:val="000F38B6"/>
    <w:rsid w:val="001011A1"/>
    <w:rsid w:val="0010228D"/>
    <w:rsid w:val="001023CF"/>
    <w:rsid w:val="00112173"/>
    <w:rsid w:val="0011277D"/>
    <w:rsid w:val="00120359"/>
    <w:rsid w:val="00123AF1"/>
    <w:rsid w:val="00124003"/>
    <w:rsid w:val="00126384"/>
    <w:rsid w:val="001320A7"/>
    <w:rsid w:val="00136659"/>
    <w:rsid w:val="0014382D"/>
    <w:rsid w:val="00144643"/>
    <w:rsid w:val="001459AF"/>
    <w:rsid w:val="00146A29"/>
    <w:rsid w:val="00147586"/>
    <w:rsid w:val="00150A61"/>
    <w:rsid w:val="001549BB"/>
    <w:rsid w:val="00157310"/>
    <w:rsid w:val="001804E6"/>
    <w:rsid w:val="001826BD"/>
    <w:rsid w:val="001832D3"/>
    <w:rsid w:val="001843F0"/>
    <w:rsid w:val="0018459D"/>
    <w:rsid w:val="0018747A"/>
    <w:rsid w:val="00191A20"/>
    <w:rsid w:val="001A0158"/>
    <w:rsid w:val="001A2B5E"/>
    <w:rsid w:val="001A357C"/>
    <w:rsid w:val="001B162E"/>
    <w:rsid w:val="001B22EB"/>
    <w:rsid w:val="001B7A94"/>
    <w:rsid w:val="001C0546"/>
    <w:rsid w:val="001C095C"/>
    <w:rsid w:val="001C152D"/>
    <w:rsid w:val="001C1894"/>
    <w:rsid w:val="001C18BA"/>
    <w:rsid w:val="001C23A1"/>
    <w:rsid w:val="001D411D"/>
    <w:rsid w:val="001E3E98"/>
    <w:rsid w:val="001E7891"/>
    <w:rsid w:val="001F027F"/>
    <w:rsid w:val="001F2F58"/>
    <w:rsid w:val="001F6846"/>
    <w:rsid w:val="001F7B46"/>
    <w:rsid w:val="0020059E"/>
    <w:rsid w:val="00200A65"/>
    <w:rsid w:val="00201E54"/>
    <w:rsid w:val="00207488"/>
    <w:rsid w:val="00217C80"/>
    <w:rsid w:val="00217DE8"/>
    <w:rsid w:val="00220BD2"/>
    <w:rsid w:val="002216CD"/>
    <w:rsid w:val="002239B8"/>
    <w:rsid w:val="00232FCA"/>
    <w:rsid w:val="00233B5B"/>
    <w:rsid w:val="00234050"/>
    <w:rsid w:val="002342AF"/>
    <w:rsid w:val="00237705"/>
    <w:rsid w:val="00240FDC"/>
    <w:rsid w:val="00244F7D"/>
    <w:rsid w:val="0025056B"/>
    <w:rsid w:val="00250E01"/>
    <w:rsid w:val="002510DF"/>
    <w:rsid w:val="00254D73"/>
    <w:rsid w:val="00255F73"/>
    <w:rsid w:val="0026257F"/>
    <w:rsid w:val="00263A8E"/>
    <w:rsid w:val="0026574B"/>
    <w:rsid w:val="00270EA4"/>
    <w:rsid w:val="00270F50"/>
    <w:rsid w:val="0027114C"/>
    <w:rsid w:val="00272A77"/>
    <w:rsid w:val="00274879"/>
    <w:rsid w:val="002757CE"/>
    <w:rsid w:val="00281621"/>
    <w:rsid w:val="0028260F"/>
    <w:rsid w:val="002827E8"/>
    <w:rsid w:val="00284F3F"/>
    <w:rsid w:val="00285293"/>
    <w:rsid w:val="002854E0"/>
    <w:rsid w:val="00290227"/>
    <w:rsid w:val="002945C5"/>
    <w:rsid w:val="002A5499"/>
    <w:rsid w:val="002B2B25"/>
    <w:rsid w:val="002B3C61"/>
    <w:rsid w:val="002B42D3"/>
    <w:rsid w:val="002B6C00"/>
    <w:rsid w:val="002C164E"/>
    <w:rsid w:val="002C2048"/>
    <w:rsid w:val="002D08A8"/>
    <w:rsid w:val="002D097C"/>
    <w:rsid w:val="002D1FE0"/>
    <w:rsid w:val="002D21CF"/>
    <w:rsid w:val="002D578D"/>
    <w:rsid w:val="002D7221"/>
    <w:rsid w:val="002D754B"/>
    <w:rsid w:val="002D758A"/>
    <w:rsid w:val="002E0309"/>
    <w:rsid w:val="002E1C6B"/>
    <w:rsid w:val="002E2E1D"/>
    <w:rsid w:val="002E4D39"/>
    <w:rsid w:val="002E6914"/>
    <w:rsid w:val="002E7EF7"/>
    <w:rsid w:val="002F1C75"/>
    <w:rsid w:val="002F2D81"/>
    <w:rsid w:val="002F2E01"/>
    <w:rsid w:val="002F505F"/>
    <w:rsid w:val="002F5723"/>
    <w:rsid w:val="002F5880"/>
    <w:rsid w:val="00301068"/>
    <w:rsid w:val="003020DC"/>
    <w:rsid w:val="00302835"/>
    <w:rsid w:val="00302F1C"/>
    <w:rsid w:val="00306A58"/>
    <w:rsid w:val="00306FCA"/>
    <w:rsid w:val="00312145"/>
    <w:rsid w:val="00321F81"/>
    <w:rsid w:val="00323113"/>
    <w:rsid w:val="003305F0"/>
    <w:rsid w:val="00335A03"/>
    <w:rsid w:val="00335DA9"/>
    <w:rsid w:val="003367AA"/>
    <w:rsid w:val="00337850"/>
    <w:rsid w:val="00344F92"/>
    <w:rsid w:val="00347308"/>
    <w:rsid w:val="00356508"/>
    <w:rsid w:val="0035793A"/>
    <w:rsid w:val="0036152F"/>
    <w:rsid w:val="0036377E"/>
    <w:rsid w:val="003644ED"/>
    <w:rsid w:val="0036612B"/>
    <w:rsid w:val="003714BF"/>
    <w:rsid w:val="003773E6"/>
    <w:rsid w:val="00383240"/>
    <w:rsid w:val="003875E7"/>
    <w:rsid w:val="00390A29"/>
    <w:rsid w:val="003A1A25"/>
    <w:rsid w:val="003A2AF7"/>
    <w:rsid w:val="003B1AD4"/>
    <w:rsid w:val="003B6234"/>
    <w:rsid w:val="003C021C"/>
    <w:rsid w:val="003D087F"/>
    <w:rsid w:val="003D73D3"/>
    <w:rsid w:val="003E6860"/>
    <w:rsid w:val="003F2852"/>
    <w:rsid w:val="003F3D19"/>
    <w:rsid w:val="003F7924"/>
    <w:rsid w:val="00402909"/>
    <w:rsid w:val="00406DF2"/>
    <w:rsid w:val="00410A57"/>
    <w:rsid w:val="0041463A"/>
    <w:rsid w:val="00421157"/>
    <w:rsid w:val="00422C8C"/>
    <w:rsid w:val="00424933"/>
    <w:rsid w:val="00431574"/>
    <w:rsid w:val="0043378D"/>
    <w:rsid w:val="00436DAF"/>
    <w:rsid w:val="0044210A"/>
    <w:rsid w:val="004433E7"/>
    <w:rsid w:val="00443B02"/>
    <w:rsid w:val="0044416C"/>
    <w:rsid w:val="0044433A"/>
    <w:rsid w:val="00444A7C"/>
    <w:rsid w:val="004466BC"/>
    <w:rsid w:val="00446FC6"/>
    <w:rsid w:val="00447FAF"/>
    <w:rsid w:val="00452432"/>
    <w:rsid w:val="00455F5F"/>
    <w:rsid w:val="004623B2"/>
    <w:rsid w:val="0046454A"/>
    <w:rsid w:val="0046592D"/>
    <w:rsid w:val="00467813"/>
    <w:rsid w:val="00471C1D"/>
    <w:rsid w:val="00472BEC"/>
    <w:rsid w:val="00473439"/>
    <w:rsid w:val="00473E9B"/>
    <w:rsid w:val="00473FD6"/>
    <w:rsid w:val="00474633"/>
    <w:rsid w:val="00480985"/>
    <w:rsid w:val="00484FB4"/>
    <w:rsid w:val="00487602"/>
    <w:rsid w:val="00487C3A"/>
    <w:rsid w:val="004945D9"/>
    <w:rsid w:val="004961FB"/>
    <w:rsid w:val="0049703F"/>
    <w:rsid w:val="004A1058"/>
    <w:rsid w:val="004A4B73"/>
    <w:rsid w:val="004A5C82"/>
    <w:rsid w:val="004B19BF"/>
    <w:rsid w:val="004B1DCC"/>
    <w:rsid w:val="004B2CA4"/>
    <w:rsid w:val="004B4A6D"/>
    <w:rsid w:val="004B4DF2"/>
    <w:rsid w:val="004B74BA"/>
    <w:rsid w:val="004C096F"/>
    <w:rsid w:val="004C3A88"/>
    <w:rsid w:val="004C5B1E"/>
    <w:rsid w:val="004C5B74"/>
    <w:rsid w:val="004D4F55"/>
    <w:rsid w:val="004D5A11"/>
    <w:rsid w:val="004D7450"/>
    <w:rsid w:val="004F134C"/>
    <w:rsid w:val="004F36CD"/>
    <w:rsid w:val="004F615F"/>
    <w:rsid w:val="004F7721"/>
    <w:rsid w:val="004F7BF3"/>
    <w:rsid w:val="005001CE"/>
    <w:rsid w:val="0051657E"/>
    <w:rsid w:val="00522BF1"/>
    <w:rsid w:val="00524E2E"/>
    <w:rsid w:val="00526BD9"/>
    <w:rsid w:val="0053003A"/>
    <w:rsid w:val="00534B33"/>
    <w:rsid w:val="00540778"/>
    <w:rsid w:val="005416AB"/>
    <w:rsid w:val="00541EF1"/>
    <w:rsid w:val="00544AFC"/>
    <w:rsid w:val="00545A49"/>
    <w:rsid w:val="00547772"/>
    <w:rsid w:val="005512F7"/>
    <w:rsid w:val="00554970"/>
    <w:rsid w:val="0055568E"/>
    <w:rsid w:val="00555FA0"/>
    <w:rsid w:val="00557571"/>
    <w:rsid w:val="00563094"/>
    <w:rsid w:val="00563C2E"/>
    <w:rsid w:val="00570CCD"/>
    <w:rsid w:val="00582F01"/>
    <w:rsid w:val="0058721A"/>
    <w:rsid w:val="00593F3A"/>
    <w:rsid w:val="00594B2E"/>
    <w:rsid w:val="00597C16"/>
    <w:rsid w:val="005A0AF7"/>
    <w:rsid w:val="005A194A"/>
    <w:rsid w:val="005A201D"/>
    <w:rsid w:val="005A21BC"/>
    <w:rsid w:val="005A260D"/>
    <w:rsid w:val="005A6CAB"/>
    <w:rsid w:val="005B1FFE"/>
    <w:rsid w:val="005B3C56"/>
    <w:rsid w:val="005B59FB"/>
    <w:rsid w:val="005B6635"/>
    <w:rsid w:val="005C36D8"/>
    <w:rsid w:val="005C6C05"/>
    <w:rsid w:val="005C7D4A"/>
    <w:rsid w:val="005D4E65"/>
    <w:rsid w:val="005D76F9"/>
    <w:rsid w:val="005E3921"/>
    <w:rsid w:val="005E3CC4"/>
    <w:rsid w:val="005E789D"/>
    <w:rsid w:val="005F29F9"/>
    <w:rsid w:val="005F5E78"/>
    <w:rsid w:val="00600675"/>
    <w:rsid w:val="00601F29"/>
    <w:rsid w:val="00601FDB"/>
    <w:rsid w:val="006020DD"/>
    <w:rsid w:val="00607C1A"/>
    <w:rsid w:val="006113CF"/>
    <w:rsid w:val="006311EA"/>
    <w:rsid w:val="006317DA"/>
    <w:rsid w:val="0063387C"/>
    <w:rsid w:val="0063478D"/>
    <w:rsid w:val="00640394"/>
    <w:rsid w:val="0064242B"/>
    <w:rsid w:val="0064364C"/>
    <w:rsid w:val="00647454"/>
    <w:rsid w:val="00651449"/>
    <w:rsid w:val="00653DEE"/>
    <w:rsid w:val="00656E26"/>
    <w:rsid w:val="0066205F"/>
    <w:rsid w:val="00662A73"/>
    <w:rsid w:val="00663423"/>
    <w:rsid w:val="00666F0F"/>
    <w:rsid w:val="00666F36"/>
    <w:rsid w:val="00671CE6"/>
    <w:rsid w:val="00674C2C"/>
    <w:rsid w:val="006763C1"/>
    <w:rsid w:val="00680A7D"/>
    <w:rsid w:val="00681974"/>
    <w:rsid w:val="00682CE1"/>
    <w:rsid w:val="00687558"/>
    <w:rsid w:val="00692225"/>
    <w:rsid w:val="00697D19"/>
    <w:rsid w:val="006A002C"/>
    <w:rsid w:val="006A18BF"/>
    <w:rsid w:val="006A445C"/>
    <w:rsid w:val="006A4612"/>
    <w:rsid w:val="006B12EC"/>
    <w:rsid w:val="006B421F"/>
    <w:rsid w:val="006C53A3"/>
    <w:rsid w:val="006C71B6"/>
    <w:rsid w:val="006D37FF"/>
    <w:rsid w:val="006D7C7A"/>
    <w:rsid w:val="006E521D"/>
    <w:rsid w:val="006E67C9"/>
    <w:rsid w:val="006E700F"/>
    <w:rsid w:val="006F2A2C"/>
    <w:rsid w:val="006F33B2"/>
    <w:rsid w:val="006F37A7"/>
    <w:rsid w:val="006F5C4E"/>
    <w:rsid w:val="006F605C"/>
    <w:rsid w:val="006F7625"/>
    <w:rsid w:val="00703121"/>
    <w:rsid w:val="00703904"/>
    <w:rsid w:val="00704859"/>
    <w:rsid w:val="0070546F"/>
    <w:rsid w:val="00710468"/>
    <w:rsid w:val="00712D89"/>
    <w:rsid w:val="007140CD"/>
    <w:rsid w:val="0072021A"/>
    <w:rsid w:val="00721471"/>
    <w:rsid w:val="0072494E"/>
    <w:rsid w:val="007262BB"/>
    <w:rsid w:val="00731B1F"/>
    <w:rsid w:val="00734CBA"/>
    <w:rsid w:val="00734CE7"/>
    <w:rsid w:val="00735150"/>
    <w:rsid w:val="0074097B"/>
    <w:rsid w:val="00740D6E"/>
    <w:rsid w:val="007438D5"/>
    <w:rsid w:val="00743DF2"/>
    <w:rsid w:val="00746588"/>
    <w:rsid w:val="00752E4A"/>
    <w:rsid w:val="0075391D"/>
    <w:rsid w:val="00754756"/>
    <w:rsid w:val="00755F97"/>
    <w:rsid w:val="00756594"/>
    <w:rsid w:val="0076213C"/>
    <w:rsid w:val="00770D91"/>
    <w:rsid w:val="00776A8C"/>
    <w:rsid w:val="0078040B"/>
    <w:rsid w:val="00782F8A"/>
    <w:rsid w:val="007836DA"/>
    <w:rsid w:val="00783928"/>
    <w:rsid w:val="00783DE6"/>
    <w:rsid w:val="00786775"/>
    <w:rsid w:val="00790572"/>
    <w:rsid w:val="00793B74"/>
    <w:rsid w:val="007A06C1"/>
    <w:rsid w:val="007A1EA4"/>
    <w:rsid w:val="007A361C"/>
    <w:rsid w:val="007A74E8"/>
    <w:rsid w:val="007B77CD"/>
    <w:rsid w:val="007C30D5"/>
    <w:rsid w:val="007D1DC5"/>
    <w:rsid w:val="007D70BF"/>
    <w:rsid w:val="007D7AF7"/>
    <w:rsid w:val="007E3A8B"/>
    <w:rsid w:val="007E596A"/>
    <w:rsid w:val="007E5D09"/>
    <w:rsid w:val="007F04EB"/>
    <w:rsid w:val="007F0D57"/>
    <w:rsid w:val="007F2845"/>
    <w:rsid w:val="007F6F76"/>
    <w:rsid w:val="0080146E"/>
    <w:rsid w:val="00803F24"/>
    <w:rsid w:val="00812159"/>
    <w:rsid w:val="00815EE3"/>
    <w:rsid w:val="008164A8"/>
    <w:rsid w:val="008169AA"/>
    <w:rsid w:val="0081740F"/>
    <w:rsid w:val="00817A79"/>
    <w:rsid w:val="008210D1"/>
    <w:rsid w:val="008224BE"/>
    <w:rsid w:val="008226BE"/>
    <w:rsid w:val="008277D0"/>
    <w:rsid w:val="00830A79"/>
    <w:rsid w:val="00830BD8"/>
    <w:rsid w:val="00831536"/>
    <w:rsid w:val="008328BA"/>
    <w:rsid w:val="008349AC"/>
    <w:rsid w:val="00835330"/>
    <w:rsid w:val="00835AF7"/>
    <w:rsid w:val="00835EFB"/>
    <w:rsid w:val="00836757"/>
    <w:rsid w:val="00837240"/>
    <w:rsid w:val="00840F2D"/>
    <w:rsid w:val="008417FE"/>
    <w:rsid w:val="0085581E"/>
    <w:rsid w:val="00861E0E"/>
    <w:rsid w:val="0086200F"/>
    <w:rsid w:val="0086488D"/>
    <w:rsid w:val="0087621D"/>
    <w:rsid w:val="00881D6A"/>
    <w:rsid w:val="00883BCE"/>
    <w:rsid w:val="00884111"/>
    <w:rsid w:val="00891A4B"/>
    <w:rsid w:val="0089348D"/>
    <w:rsid w:val="00894016"/>
    <w:rsid w:val="00894BF3"/>
    <w:rsid w:val="008959B8"/>
    <w:rsid w:val="0089601F"/>
    <w:rsid w:val="00896CC7"/>
    <w:rsid w:val="008A2448"/>
    <w:rsid w:val="008A28CA"/>
    <w:rsid w:val="008A3B36"/>
    <w:rsid w:val="008B1C7F"/>
    <w:rsid w:val="008B202D"/>
    <w:rsid w:val="008B4C33"/>
    <w:rsid w:val="008B4E9C"/>
    <w:rsid w:val="008C01C8"/>
    <w:rsid w:val="008C0F97"/>
    <w:rsid w:val="008C622F"/>
    <w:rsid w:val="008C6545"/>
    <w:rsid w:val="008D0454"/>
    <w:rsid w:val="008D0E99"/>
    <w:rsid w:val="008D577F"/>
    <w:rsid w:val="008D7708"/>
    <w:rsid w:val="008E1CF4"/>
    <w:rsid w:val="008E6E57"/>
    <w:rsid w:val="008F0EE1"/>
    <w:rsid w:val="008F7D01"/>
    <w:rsid w:val="008F7D6A"/>
    <w:rsid w:val="009031F9"/>
    <w:rsid w:val="00903844"/>
    <w:rsid w:val="0090410C"/>
    <w:rsid w:val="009079F2"/>
    <w:rsid w:val="00910E46"/>
    <w:rsid w:val="00911585"/>
    <w:rsid w:val="00912F1E"/>
    <w:rsid w:val="0091319C"/>
    <w:rsid w:val="009223FD"/>
    <w:rsid w:val="009243FC"/>
    <w:rsid w:val="00925F34"/>
    <w:rsid w:val="00931464"/>
    <w:rsid w:val="009326B4"/>
    <w:rsid w:val="009349F8"/>
    <w:rsid w:val="009350D7"/>
    <w:rsid w:val="009354DF"/>
    <w:rsid w:val="00937307"/>
    <w:rsid w:val="00940FCA"/>
    <w:rsid w:val="00946FCB"/>
    <w:rsid w:val="00953F97"/>
    <w:rsid w:val="00956D75"/>
    <w:rsid w:val="00960F31"/>
    <w:rsid w:val="0096197C"/>
    <w:rsid w:val="00966BB1"/>
    <w:rsid w:val="00967F98"/>
    <w:rsid w:val="00973EC3"/>
    <w:rsid w:val="00977163"/>
    <w:rsid w:val="0098333F"/>
    <w:rsid w:val="00983C53"/>
    <w:rsid w:val="00984A25"/>
    <w:rsid w:val="009A19B5"/>
    <w:rsid w:val="009A1C28"/>
    <w:rsid w:val="009B0D43"/>
    <w:rsid w:val="009B2F5D"/>
    <w:rsid w:val="009C038D"/>
    <w:rsid w:val="009C1C18"/>
    <w:rsid w:val="009C295E"/>
    <w:rsid w:val="009C4473"/>
    <w:rsid w:val="009C4837"/>
    <w:rsid w:val="009D5EE7"/>
    <w:rsid w:val="009D68E0"/>
    <w:rsid w:val="009E27F7"/>
    <w:rsid w:val="009E5FA6"/>
    <w:rsid w:val="009E6C7D"/>
    <w:rsid w:val="009F2374"/>
    <w:rsid w:val="009F32B2"/>
    <w:rsid w:val="00A00ABC"/>
    <w:rsid w:val="00A05C53"/>
    <w:rsid w:val="00A110F2"/>
    <w:rsid w:val="00A11B44"/>
    <w:rsid w:val="00A120BE"/>
    <w:rsid w:val="00A13713"/>
    <w:rsid w:val="00A15691"/>
    <w:rsid w:val="00A2236D"/>
    <w:rsid w:val="00A25339"/>
    <w:rsid w:val="00A26EF4"/>
    <w:rsid w:val="00A401FC"/>
    <w:rsid w:val="00A416B8"/>
    <w:rsid w:val="00A44763"/>
    <w:rsid w:val="00A44778"/>
    <w:rsid w:val="00A45352"/>
    <w:rsid w:val="00A467EF"/>
    <w:rsid w:val="00A47BD8"/>
    <w:rsid w:val="00A50CE8"/>
    <w:rsid w:val="00A52608"/>
    <w:rsid w:val="00A562C7"/>
    <w:rsid w:val="00A57B34"/>
    <w:rsid w:val="00A61240"/>
    <w:rsid w:val="00A614ED"/>
    <w:rsid w:val="00A642E2"/>
    <w:rsid w:val="00A70332"/>
    <w:rsid w:val="00A72F04"/>
    <w:rsid w:val="00A76C0E"/>
    <w:rsid w:val="00A82143"/>
    <w:rsid w:val="00A879BC"/>
    <w:rsid w:val="00A91CA5"/>
    <w:rsid w:val="00A92E0D"/>
    <w:rsid w:val="00AA1B73"/>
    <w:rsid w:val="00AB09FE"/>
    <w:rsid w:val="00AB1EC2"/>
    <w:rsid w:val="00AB207D"/>
    <w:rsid w:val="00AB3218"/>
    <w:rsid w:val="00AB4886"/>
    <w:rsid w:val="00AB5CF8"/>
    <w:rsid w:val="00AB7F93"/>
    <w:rsid w:val="00AC2795"/>
    <w:rsid w:val="00AC449D"/>
    <w:rsid w:val="00AC6DE2"/>
    <w:rsid w:val="00AD0AD4"/>
    <w:rsid w:val="00AD7430"/>
    <w:rsid w:val="00AF3B95"/>
    <w:rsid w:val="00B04A55"/>
    <w:rsid w:val="00B05A35"/>
    <w:rsid w:val="00B05C7A"/>
    <w:rsid w:val="00B079ED"/>
    <w:rsid w:val="00B11DB6"/>
    <w:rsid w:val="00B16290"/>
    <w:rsid w:val="00B20748"/>
    <w:rsid w:val="00B2360D"/>
    <w:rsid w:val="00B239E1"/>
    <w:rsid w:val="00B24639"/>
    <w:rsid w:val="00B2675B"/>
    <w:rsid w:val="00B337C0"/>
    <w:rsid w:val="00B33DDC"/>
    <w:rsid w:val="00B40E87"/>
    <w:rsid w:val="00B44BCD"/>
    <w:rsid w:val="00B51791"/>
    <w:rsid w:val="00B51B91"/>
    <w:rsid w:val="00B56BBC"/>
    <w:rsid w:val="00B70EA1"/>
    <w:rsid w:val="00B717F7"/>
    <w:rsid w:val="00B718B8"/>
    <w:rsid w:val="00B72BEA"/>
    <w:rsid w:val="00B74110"/>
    <w:rsid w:val="00B75AEE"/>
    <w:rsid w:val="00B81E83"/>
    <w:rsid w:val="00B84394"/>
    <w:rsid w:val="00B8650F"/>
    <w:rsid w:val="00B90D65"/>
    <w:rsid w:val="00B931BF"/>
    <w:rsid w:val="00B97647"/>
    <w:rsid w:val="00BA0CE6"/>
    <w:rsid w:val="00BA21DC"/>
    <w:rsid w:val="00BB0E1E"/>
    <w:rsid w:val="00BB16A3"/>
    <w:rsid w:val="00BB3006"/>
    <w:rsid w:val="00BB328F"/>
    <w:rsid w:val="00BB5B0E"/>
    <w:rsid w:val="00BC16D0"/>
    <w:rsid w:val="00BC77F9"/>
    <w:rsid w:val="00BC7DDE"/>
    <w:rsid w:val="00BD0B11"/>
    <w:rsid w:val="00BD1B5A"/>
    <w:rsid w:val="00BD5826"/>
    <w:rsid w:val="00BE3347"/>
    <w:rsid w:val="00BE6E55"/>
    <w:rsid w:val="00BF046A"/>
    <w:rsid w:val="00BF0919"/>
    <w:rsid w:val="00BF204B"/>
    <w:rsid w:val="00C00D01"/>
    <w:rsid w:val="00C02410"/>
    <w:rsid w:val="00C02560"/>
    <w:rsid w:val="00C06607"/>
    <w:rsid w:val="00C109B3"/>
    <w:rsid w:val="00C10FBB"/>
    <w:rsid w:val="00C1212D"/>
    <w:rsid w:val="00C12BF5"/>
    <w:rsid w:val="00C13145"/>
    <w:rsid w:val="00C13BFB"/>
    <w:rsid w:val="00C153E7"/>
    <w:rsid w:val="00C15C40"/>
    <w:rsid w:val="00C268F8"/>
    <w:rsid w:val="00C26C9A"/>
    <w:rsid w:val="00C30990"/>
    <w:rsid w:val="00C32754"/>
    <w:rsid w:val="00C32CC2"/>
    <w:rsid w:val="00C34329"/>
    <w:rsid w:val="00C36054"/>
    <w:rsid w:val="00C36F4B"/>
    <w:rsid w:val="00C4074A"/>
    <w:rsid w:val="00C45099"/>
    <w:rsid w:val="00C519B4"/>
    <w:rsid w:val="00C6222A"/>
    <w:rsid w:val="00C64312"/>
    <w:rsid w:val="00C64A7E"/>
    <w:rsid w:val="00C64FD7"/>
    <w:rsid w:val="00C711D8"/>
    <w:rsid w:val="00C7235C"/>
    <w:rsid w:val="00C746F1"/>
    <w:rsid w:val="00C752CD"/>
    <w:rsid w:val="00C77021"/>
    <w:rsid w:val="00C82365"/>
    <w:rsid w:val="00C83849"/>
    <w:rsid w:val="00C85D18"/>
    <w:rsid w:val="00C95A63"/>
    <w:rsid w:val="00C966F8"/>
    <w:rsid w:val="00CA1A83"/>
    <w:rsid w:val="00CA554D"/>
    <w:rsid w:val="00CB0057"/>
    <w:rsid w:val="00CB185F"/>
    <w:rsid w:val="00CB436E"/>
    <w:rsid w:val="00CB65D4"/>
    <w:rsid w:val="00CC23D4"/>
    <w:rsid w:val="00CC26B5"/>
    <w:rsid w:val="00CD28E3"/>
    <w:rsid w:val="00CD329D"/>
    <w:rsid w:val="00CD6B93"/>
    <w:rsid w:val="00CE0499"/>
    <w:rsid w:val="00CE5A71"/>
    <w:rsid w:val="00D04352"/>
    <w:rsid w:val="00D0484E"/>
    <w:rsid w:val="00D05C4C"/>
    <w:rsid w:val="00D250C4"/>
    <w:rsid w:val="00D27AC6"/>
    <w:rsid w:val="00D302F8"/>
    <w:rsid w:val="00D3089D"/>
    <w:rsid w:val="00D31742"/>
    <w:rsid w:val="00D31B84"/>
    <w:rsid w:val="00D41192"/>
    <w:rsid w:val="00D41D30"/>
    <w:rsid w:val="00D43697"/>
    <w:rsid w:val="00D452A9"/>
    <w:rsid w:val="00D52782"/>
    <w:rsid w:val="00D54284"/>
    <w:rsid w:val="00D56D7B"/>
    <w:rsid w:val="00D64390"/>
    <w:rsid w:val="00D733E8"/>
    <w:rsid w:val="00D751E5"/>
    <w:rsid w:val="00D92F8F"/>
    <w:rsid w:val="00D93EDE"/>
    <w:rsid w:val="00D95ECA"/>
    <w:rsid w:val="00DA0BAA"/>
    <w:rsid w:val="00DA3B6B"/>
    <w:rsid w:val="00DA5749"/>
    <w:rsid w:val="00DA7963"/>
    <w:rsid w:val="00DB1366"/>
    <w:rsid w:val="00DB4920"/>
    <w:rsid w:val="00DB563C"/>
    <w:rsid w:val="00DC26F2"/>
    <w:rsid w:val="00DC4208"/>
    <w:rsid w:val="00DD0822"/>
    <w:rsid w:val="00DD16A2"/>
    <w:rsid w:val="00DD397C"/>
    <w:rsid w:val="00DD44BE"/>
    <w:rsid w:val="00DD584D"/>
    <w:rsid w:val="00DD6101"/>
    <w:rsid w:val="00DD795B"/>
    <w:rsid w:val="00DE1A2C"/>
    <w:rsid w:val="00DE3098"/>
    <w:rsid w:val="00DE68BB"/>
    <w:rsid w:val="00DE7B77"/>
    <w:rsid w:val="00DF1EA8"/>
    <w:rsid w:val="00E028BA"/>
    <w:rsid w:val="00E046EB"/>
    <w:rsid w:val="00E04C79"/>
    <w:rsid w:val="00E06E4F"/>
    <w:rsid w:val="00E103B2"/>
    <w:rsid w:val="00E1360E"/>
    <w:rsid w:val="00E14D3D"/>
    <w:rsid w:val="00E157C3"/>
    <w:rsid w:val="00E15BC3"/>
    <w:rsid w:val="00E1781C"/>
    <w:rsid w:val="00E20156"/>
    <w:rsid w:val="00E219C3"/>
    <w:rsid w:val="00E21B2C"/>
    <w:rsid w:val="00E26647"/>
    <w:rsid w:val="00E2727B"/>
    <w:rsid w:val="00E42C40"/>
    <w:rsid w:val="00E4400B"/>
    <w:rsid w:val="00E457FA"/>
    <w:rsid w:val="00E478F3"/>
    <w:rsid w:val="00E545F0"/>
    <w:rsid w:val="00E6116F"/>
    <w:rsid w:val="00E61682"/>
    <w:rsid w:val="00E6317B"/>
    <w:rsid w:val="00E6594B"/>
    <w:rsid w:val="00E72ACA"/>
    <w:rsid w:val="00E8194F"/>
    <w:rsid w:val="00E81E53"/>
    <w:rsid w:val="00E9020B"/>
    <w:rsid w:val="00E90E63"/>
    <w:rsid w:val="00E92B63"/>
    <w:rsid w:val="00E961B2"/>
    <w:rsid w:val="00EA618A"/>
    <w:rsid w:val="00EB17E5"/>
    <w:rsid w:val="00EB18B1"/>
    <w:rsid w:val="00EB2A94"/>
    <w:rsid w:val="00EB55FD"/>
    <w:rsid w:val="00EC108E"/>
    <w:rsid w:val="00EC29C6"/>
    <w:rsid w:val="00ED1091"/>
    <w:rsid w:val="00ED1645"/>
    <w:rsid w:val="00ED2771"/>
    <w:rsid w:val="00ED6595"/>
    <w:rsid w:val="00EE13DC"/>
    <w:rsid w:val="00EE3751"/>
    <w:rsid w:val="00EF3063"/>
    <w:rsid w:val="00EF777E"/>
    <w:rsid w:val="00EF7D58"/>
    <w:rsid w:val="00F02A08"/>
    <w:rsid w:val="00F13B32"/>
    <w:rsid w:val="00F16B8C"/>
    <w:rsid w:val="00F16C13"/>
    <w:rsid w:val="00F24333"/>
    <w:rsid w:val="00F26965"/>
    <w:rsid w:val="00F26A20"/>
    <w:rsid w:val="00F26C53"/>
    <w:rsid w:val="00F311AE"/>
    <w:rsid w:val="00F349CF"/>
    <w:rsid w:val="00F35C4A"/>
    <w:rsid w:val="00F421EF"/>
    <w:rsid w:val="00F52BB2"/>
    <w:rsid w:val="00F53479"/>
    <w:rsid w:val="00F56246"/>
    <w:rsid w:val="00F572E0"/>
    <w:rsid w:val="00F67434"/>
    <w:rsid w:val="00F67834"/>
    <w:rsid w:val="00F71753"/>
    <w:rsid w:val="00F80BA1"/>
    <w:rsid w:val="00F81972"/>
    <w:rsid w:val="00F82105"/>
    <w:rsid w:val="00F85DB4"/>
    <w:rsid w:val="00F903FF"/>
    <w:rsid w:val="00F93FD8"/>
    <w:rsid w:val="00F94433"/>
    <w:rsid w:val="00F94618"/>
    <w:rsid w:val="00FA1C68"/>
    <w:rsid w:val="00FA4E49"/>
    <w:rsid w:val="00FA5F2F"/>
    <w:rsid w:val="00FB33A6"/>
    <w:rsid w:val="00FB4B88"/>
    <w:rsid w:val="00FC6CF4"/>
    <w:rsid w:val="00FD242F"/>
    <w:rsid w:val="00FD5530"/>
    <w:rsid w:val="00FE16CC"/>
    <w:rsid w:val="00FE4A60"/>
    <w:rsid w:val="00FE50F2"/>
    <w:rsid w:val="00FE6AFA"/>
    <w:rsid w:val="00FF0BF8"/>
    <w:rsid w:val="00FF1426"/>
    <w:rsid w:val="00FF32A6"/>
    <w:rsid w:val="00FF46DF"/>
    <w:rsid w:val="00FF68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B048EF"/>
  <w15:docId w15:val="{560877D8-C49C-489F-ADCA-95FDCA4D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D1645"/>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D1645"/>
    <w:rPr>
      <w:lang w:val="en-GB" w:bidi="ar-DZ"/>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ED164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7BF3"/>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132453118">
      <w:bodyDiv w:val="1"/>
      <w:marLeft w:val="0"/>
      <w:marRight w:val="0"/>
      <w:marTop w:val="0"/>
      <w:marBottom w:val="0"/>
      <w:divBdr>
        <w:top w:val="none" w:sz="0" w:space="0" w:color="auto"/>
        <w:left w:val="none" w:sz="0" w:space="0" w:color="auto"/>
        <w:bottom w:val="none" w:sz="0" w:space="0" w:color="auto"/>
        <w:right w:val="none" w:sz="0" w:space="0" w:color="auto"/>
      </w:divBdr>
    </w:div>
    <w:div w:id="217207522">
      <w:bodyDiv w:val="1"/>
      <w:marLeft w:val="0"/>
      <w:marRight w:val="0"/>
      <w:marTop w:val="0"/>
      <w:marBottom w:val="0"/>
      <w:divBdr>
        <w:top w:val="none" w:sz="0" w:space="0" w:color="auto"/>
        <w:left w:val="none" w:sz="0" w:space="0" w:color="auto"/>
        <w:bottom w:val="none" w:sz="0" w:space="0" w:color="auto"/>
        <w:right w:val="none" w:sz="0" w:space="0" w:color="auto"/>
      </w:divBdr>
    </w:div>
    <w:div w:id="238175473">
      <w:bodyDiv w:val="1"/>
      <w:marLeft w:val="0"/>
      <w:marRight w:val="0"/>
      <w:marTop w:val="0"/>
      <w:marBottom w:val="0"/>
      <w:divBdr>
        <w:top w:val="none" w:sz="0" w:space="0" w:color="auto"/>
        <w:left w:val="none" w:sz="0" w:space="0" w:color="auto"/>
        <w:bottom w:val="none" w:sz="0" w:space="0" w:color="auto"/>
        <w:right w:val="none" w:sz="0" w:space="0" w:color="auto"/>
      </w:divBdr>
    </w:div>
    <w:div w:id="247931995">
      <w:bodyDiv w:val="1"/>
      <w:marLeft w:val="0"/>
      <w:marRight w:val="0"/>
      <w:marTop w:val="0"/>
      <w:marBottom w:val="0"/>
      <w:divBdr>
        <w:top w:val="none" w:sz="0" w:space="0" w:color="auto"/>
        <w:left w:val="none" w:sz="0" w:space="0" w:color="auto"/>
        <w:bottom w:val="none" w:sz="0" w:space="0" w:color="auto"/>
        <w:right w:val="none" w:sz="0" w:space="0" w:color="auto"/>
      </w:divBdr>
    </w:div>
    <w:div w:id="268003578">
      <w:bodyDiv w:val="1"/>
      <w:marLeft w:val="0"/>
      <w:marRight w:val="0"/>
      <w:marTop w:val="0"/>
      <w:marBottom w:val="0"/>
      <w:divBdr>
        <w:top w:val="none" w:sz="0" w:space="0" w:color="auto"/>
        <w:left w:val="none" w:sz="0" w:space="0" w:color="auto"/>
        <w:bottom w:val="none" w:sz="0" w:space="0" w:color="auto"/>
        <w:right w:val="none" w:sz="0" w:space="0" w:color="auto"/>
      </w:divBdr>
    </w:div>
    <w:div w:id="275598022">
      <w:bodyDiv w:val="1"/>
      <w:marLeft w:val="0"/>
      <w:marRight w:val="0"/>
      <w:marTop w:val="0"/>
      <w:marBottom w:val="0"/>
      <w:divBdr>
        <w:top w:val="none" w:sz="0" w:space="0" w:color="auto"/>
        <w:left w:val="none" w:sz="0" w:space="0" w:color="auto"/>
        <w:bottom w:val="none" w:sz="0" w:space="0" w:color="auto"/>
        <w:right w:val="none" w:sz="0" w:space="0" w:color="auto"/>
      </w:divBdr>
    </w:div>
    <w:div w:id="278607960">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50036671">
      <w:bodyDiv w:val="1"/>
      <w:marLeft w:val="0"/>
      <w:marRight w:val="0"/>
      <w:marTop w:val="0"/>
      <w:marBottom w:val="0"/>
      <w:divBdr>
        <w:top w:val="none" w:sz="0" w:space="0" w:color="auto"/>
        <w:left w:val="none" w:sz="0" w:space="0" w:color="auto"/>
        <w:bottom w:val="none" w:sz="0" w:space="0" w:color="auto"/>
        <w:right w:val="none" w:sz="0" w:space="0" w:color="auto"/>
      </w:divBdr>
    </w:div>
    <w:div w:id="383720755">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449321376">
      <w:bodyDiv w:val="1"/>
      <w:marLeft w:val="0"/>
      <w:marRight w:val="0"/>
      <w:marTop w:val="0"/>
      <w:marBottom w:val="0"/>
      <w:divBdr>
        <w:top w:val="none" w:sz="0" w:space="0" w:color="auto"/>
        <w:left w:val="none" w:sz="0" w:space="0" w:color="auto"/>
        <w:bottom w:val="none" w:sz="0" w:space="0" w:color="auto"/>
        <w:right w:val="none" w:sz="0" w:space="0" w:color="auto"/>
      </w:divBdr>
    </w:div>
    <w:div w:id="510754288">
      <w:bodyDiv w:val="1"/>
      <w:marLeft w:val="0"/>
      <w:marRight w:val="0"/>
      <w:marTop w:val="0"/>
      <w:marBottom w:val="0"/>
      <w:divBdr>
        <w:top w:val="none" w:sz="0" w:space="0" w:color="auto"/>
        <w:left w:val="none" w:sz="0" w:space="0" w:color="auto"/>
        <w:bottom w:val="none" w:sz="0" w:space="0" w:color="auto"/>
        <w:right w:val="none" w:sz="0" w:space="0" w:color="auto"/>
      </w:divBdr>
    </w:div>
    <w:div w:id="515119101">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531767301">
      <w:bodyDiv w:val="1"/>
      <w:marLeft w:val="0"/>
      <w:marRight w:val="0"/>
      <w:marTop w:val="0"/>
      <w:marBottom w:val="0"/>
      <w:divBdr>
        <w:top w:val="none" w:sz="0" w:space="0" w:color="auto"/>
        <w:left w:val="none" w:sz="0" w:space="0" w:color="auto"/>
        <w:bottom w:val="none" w:sz="0" w:space="0" w:color="auto"/>
        <w:right w:val="none" w:sz="0" w:space="0" w:color="auto"/>
      </w:divBdr>
    </w:div>
    <w:div w:id="574051370">
      <w:bodyDiv w:val="1"/>
      <w:marLeft w:val="0"/>
      <w:marRight w:val="0"/>
      <w:marTop w:val="0"/>
      <w:marBottom w:val="0"/>
      <w:divBdr>
        <w:top w:val="none" w:sz="0" w:space="0" w:color="auto"/>
        <w:left w:val="none" w:sz="0" w:space="0" w:color="auto"/>
        <w:bottom w:val="none" w:sz="0" w:space="0" w:color="auto"/>
        <w:right w:val="none" w:sz="0" w:space="0" w:color="auto"/>
      </w:divBdr>
    </w:div>
    <w:div w:id="581833691">
      <w:bodyDiv w:val="1"/>
      <w:marLeft w:val="0"/>
      <w:marRight w:val="0"/>
      <w:marTop w:val="0"/>
      <w:marBottom w:val="0"/>
      <w:divBdr>
        <w:top w:val="none" w:sz="0" w:space="0" w:color="auto"/>
        <w:left w:val="none" w:sz="0" w:space="0" w:color="auto"/>
        <w:bottom w:val="none" w:sz="0" w:space="0" w:color="auto"/>
        <w:right w:val="none" w:sz="0" w:space="0" w:color="auto"/>
      </w:divBdr>
    </w:div>
    <w:div w:id="603457782">
      <w:bodyDiv w:val="1"/>
      <w:marLeft w:val="0"/>
      <w:marRight w:val="0"/>
      <w:marTop w:val="0"/>
      <w:marBottom w:val="0"/>
      <w:divBdr>
        <w:top w:val="none" w:sz="0" w:space="0" w:color="auto"/>
        <w:left w:val="none" w:sz="0" w:space="0" w:color="auto"/>
        <w:bottom w:val="none" w:sz="0" w:space="0" w:color="auto"/>
        <w:right w:val="none" w:sz="0" w:space="0" w:color="auto"/>
      </w:divBdr>
    </w:div>
    <w:div w:id="621570876">
      <w:bodyDiv w:val="1"/>
      <w:marLeft w:val="0"/>
      <w:marRight w:val="0"/>
      <w:marTop w:val="0"/>
      <w:marBottom w:val="0"/>
      <w:divBdr>
        <w:top w:val="none" w:sz="0" w:space="0" w:color="auto"/>
        <w:left w:val="none" w:sz="0" w:space="0" w:color="auto"/>
        <w:bottom w:val="none" w:sz="0" w:space="0" w:color="auto"/>
        <w:right w:val="none" w:sz="0" w:space="0" w:color="auto"/>
      </w:divBdr>
    </w:div>
    <w:div w:id="694504993">
      <w:bodyDiv w:val="1"/>
      <w:marLeft w:val="0"/>
      <w:marRight w:val="0"/>
      <w:marTop w:val="0"/>
      <w:marBottom w:val="0"/>
      <w:divBdr>
        <w:top w:val="none" w:sz="0" w:space="0" w:color="auto"/>
        <w:left w:val="none" w:sz="0" w:space="0" w:color="auto"/>
        <w:bottom w:val="none" w:sz="0" w:space="0" w:color="auto"/>
        <w:right w:val="none" w:sz="0" w:space="0" w:color="auto"/>
      </w:divBdr>
    </w:div>
    <w:div w:id="707150131">
      <w:bodyDiv w:val="1"/>
      <w:marLeft w:val="0"/>
      <w:marRight w:val="0"/>
      <w:marTop w:val="0"/>
      <w:marBottom w:val="0"/>
      <w:divBdr>
        <w:top w:val="none" w:sz="0" w:space="0" w:color="auto"/>
        <w:left w:val="none" w:sz="0" w:space="0" w:color="auto"/>
        <w:bottom w:val="none" w:sz="0" w:space="0" w:color="auto"/>
        <w:right w:val="none" w:sz="0" w:space="0" w:color="auto"/>
      </w:divBdr>
    </w:div>
    <w:div w:id="783882438">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07480952">
      <w:bodyDiv w:val="1"/>
      <w:marLeft w:val="0"/>
      <w:marRight w:val="0"/>
      <w:marTop w:val="0"/>
      <w:marBottom w:val="0"/>
      <w:divBdr>
        <w:top w:val="none" w:sz="0" w:space="0" w:color="auto"/>
        <w:left w:val="none" w:sz="0" w:space="0" w:color="auto"/>
        <w:bottom w:val="none" w:sz="0" w:space="0" w:color="auto"/>
        <w:right w:val="none" w:sz="0" w:space="0" w:color="auto"/>
      </w:divBdr>
    </w:div>
    <w:div w:id="813108273">
      <w:bodyDiv w:val="1"/>
      <w:marLeft w:val="0"/>
      <w:marRight w:val="0"/>
      <w:marTop w:val="0"/>
      <w:marBottom w:val="0"/>
      <w:divBdr>
        <w:top w:val="none" w:sz="0" w:space="0" w:color="auto"/>
        <w:left w:val="none" w:sz="0" w:space="0" w:color="auto"/>
        <w:bottom w:val="none" w:sz="0" w:space="0" w:color="auto"/>
        <w:right w:val="none" w:sz="0" w:space="0" w:color="auto"/>
      </w:divBdr>
    </w:div>
    <w:div w:id="862867195">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969898800">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104225421">
      <w:bodyDiv w:val="1"/>
      <w:marLeft w:val="0"/>
      <w:marRight w:val="0"/>
      <w:marTop w:val="0"/>
      <w:marBottom w:val="0"/>
      <w:divBdr>
        <w:top w:val="none" w:sz="0" w:space="0" w:color="auto"/>
        <w:left w:val="none" w:sz="0" w:space="0" w:color="auto"/>
        <w:bottom w:val="none" w:sz="0" w:space="0" w:color="auto"/>
        <w:right w:val="none" w:sz="0" w:space="0" w:color="auto"/>
      </w:divBdr>
    </w:div>
    <w:div w:id="1131703202">
      <w:bodyDiv w:val="1"/>
      <w:marLeft w:val="0"/>
      <w:marRight w:val="0"/>
      <w:marTop w:val="0"/>
      <w:marBottom w:val="0"/>
      <w:divBdr>
        <w:top w:val="none" w:sz="0" w:space="0" w:color="auto"/>
        <w:left w:val="none" w:sz="0" w:space="0" w:color="auto"/>
        <w:bottom w:val="none" w:sz="0" w:space="0" w:color="auto"/>
        <w:right w:val="none" w:sz="0" w:space="0" w:color="auto"/>
      </w:divBdr>
    </w:div>
    <w:div w:id="1139495946">
      <w:bodyDiv w:val="1"/>
      <w:marLeft w:val="0"/>
      <w:marRight w:val="0"/>
      <w:marTop w:val="0"/>
      <w:marBottom w:val="0"/>
      <w:divBdr>
        <w:top w:val="none" w:sz="0" w:space="0" w:color="auto"/>
        <w:left w:val="none" w:sz="0" w:space="0" w:color="auto"/>
        <w:bottom w:val="none" w:sz="0" w:space="0" w:color="auto"/>
        <w:right w:val="none" w:sz="0" w:space="0" w:color="auto"/>
      </w:divBdr>
    </w:div>
    <w:div w:id="1255475796">
      <w:bodyDiv w:val="1"/>
      <w:marLeft w:val="0"/>
      <w:marRight w:val="0"/>
      <w:marTop w:val="0"/>
      <w:marBottom w:val="0"/>
      <w:divBdr>
        <w:top w:val="none" w:sz="0" w:space="0" w:color="auto"/>
        <w:left w:val="none" w:sz="0" w:space="0" w:color="auto"/>
        <w:bottom w:val="none" w:sz="0" w:space="0" w:color="auto"/>
        <w:right w:val="none" w:sz="0" w:space="0" w:color="auto"/>
      </w:divBdr>
    </w:div>
    <w:div w:id="1296252335">
      <w:bodyDiv w:val="1"/>
      <w:marLeft w:val="0"/>
      <w:marRight w:val="0"/>
      <w:marTop w:val="0"/>
      <w:marBottom w:val="0"/>
      <w:divBdr>
        <w:top w:val="none" w:sz="0" w:space="0" w:color="auto"/>
        <w:left w:val="none" w:sz="0" w:space="0" w:color="auto"/>
        <w:bottom w:val="none" w:sz="0" w:space="0" w:color="auto"/>
        <w:right w:val="none" w:sz="0" w:space="0" w:color="auto"/>
      </w:divBdr>
    </w:div>
    <w:div w:id="1322007469">
      <w:bodyDiv w:val="1"/>
      <w:marLeft w:val="0"/>
      <w:marRight w:val="0"/>
      <w:marTop w:val="0"/>
      <w:marBottom w:val="0"/>
      <w:divBdr>
        <w:top w:val="none" w:sz="0" w:space="0" w:color="auto"/>
        <w:left w:val="none" w:sz="0" w:space="0" w:color="auto"/>
        <w:bottom w:val="none" w:sz="0" w:space="0" w:color="auto"/>
        <w:right w:val="none" w:sz="0" w:space="0" w:color="auto"/>
      </w:divBdr>
    </w:div>
    <w:div w:id="1328706831">
      <w:bodyDiv w:val="1"/>
      <w:marLeft w:val="0"/>
      <w:marRight w:val="0"/>
      <w:marTop w:val="0"/>
      <w:marBottom w:val="0"/>
      <w:divBdr>
        <w:top w:val="none" w:sz="0" w:space="0" w:color="auto"/>
        <w:left w:val="none" w:sz="0" w:space="0" w:color="auto"/>
        <w:bottom w:val="none" w:sz="0" w:space="0" w:color="auto"/>
        <w:right w:val="none" w:sz="0" w:space="0" w:color="auto"/>
      </w:divBdr>
    </w:div>
    <w:div w:id="1359087789">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383628682">
      <w:bodyDiv w:val="1"/>
      <w:marLeft w:val="0"/>
      <w:marRight w:val="0"/>
      <w:marTop w:val="0"/>
      <w:marBottom w:val="0"/>
      <w:divBdr>
        <w:top w:val="none" w:sz="0" w:space="0" w:color="auto"/>
        <w:left w:val="none" w:sz="0" w:space="0" w:color="auto"/>
        <w:bottom w:val="none" w:sz="0" w:space="0" w:color="auto"/>
        <w:right w:val="none" w:sz="0" w:space="0" w:color="auto"/>
      </w:divBdr>
    </w:div>
    <w:div w:id="1408456705">
      <w:bodyDiv w:val="1"/>
      <w:marLeft w:val="0"/>
      <w:marRight w:val="0"/>
      <w:marTop w:val="0"/>
      <w:marBottom w:val="0"/>
      <w:divBdr>
        <w:top w:val="none" w:sz="0" w:space="0" w:color="auto"/>
        <w:left w:val="none" w:sz="0" w:space="0" w:color="auto"/>
        <w:bottom w:val="none" w:sz="0" w:space="0" w:color="auto"/>
        <w:right w:val="none" w:sz="0" w:space="0" w:color="auto"/>
      </w:divBdr>
    </w:div>
    <w:div w:id="1409182638">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444954571">
      <w:bodyDiv w:val="1"/>
      <w:marLeft w:val="0"/>
      <w:marRight w:val="0"/>
      <w:marTop w:val="0"/>
      <w:marBottom w:val="0"/>
      <w:divBdr>
        <w:top w:val="none" w:sz="0" w:space="0" w:color="auto"/>
        <w:left w:val="none" w:sz="0" w:space="0" w:color="auto"/>
        <w:bottom w:val="none" w:sz="0" w:space="0" w:color="auto"/>
        <w:right w:val="none" w:sz="0" w:space="0" w:color="auto"/>
      </w:divBdr>
    </w:div>
    <w:div w:id="1446658297">
      <w:bodyDiv w:val="1"/>
      <w:marLeft w:val="0"/>
      <w:marRight w:val="0"/>
      <w:marTop w:val="0"/>
      <w:marBottom w:val="0"/>
      <w:divBdr>
        <w:top w:val="none" w:sz="0" w:space="0" w:color="auto"/>
        <w:left w:val="none" w:sz="0" w:space="0" w:color="auto"/>
        <w:bottom w:val="none" w:sz="0" w:space="0" w:color="auto"/>
        <w:right w:val="none" w:sz="0" w:space="0" w:color="auto"/>
      </w:divBdr>
    </w:div>
    <w:div w:id="1477140383">
      <w:bodyDiv w:val="1"/>
      <w:marLeft w:val="0"/>
      <w:marRight w:val="0"/>
      <w:marTop w:val="0"/>
      <w:marBottom w:val="0"/>
      <w:divBdr>
        <w:top w:val="none" w:sz="0" w:space="0" w:color="auto"/>
        <w:left w:val="none" w:sz="0" w:space="0" w:color="auto"/>
        <w:bottom w:val="none" w:sz="0" w:space="0" w:color="auto"/>
        <w:right w:val="none" w:sz="0" w:space="0" w:color="auto"/>
      </w:divBdr>
    </w:div>
    <w:div w:id="1535465417">
      <w:bodyDiv w:val="1"/>
      <w:marLeft w:val="0"/>
      <w:marRight w:val="0"/>
      <w:marTop w:val="0"/>
      <w:marBottom w:val="0"/>
      <w:divBdr>
        <w:top w:val="none" w:sz="0" w:space="0" w:color="auto"/>
        <w:left w:val="none" w:sz="0" w:space="0" w:color="auto"/>
        <w:bottom w:val="none" w:sz="0" w:space="0" w:color="auto"/>
        <w:right w:val="none" w:sz="0" w:space="0" w:color="auto"/>
      </w:divBdr>
    </w:div>
    <w:div w:id="1569803531">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32465144">
      <w:bodyDiv w:val="1"/>
      <w:marLeft w:val="0"/>
      <w:marRight w:val="0"/>
      <w:marTop w:val="0"/>
      <w:marBottom w:val="0"/>
      <w:divBdr>
        <w:top w:val="none" w:sz="0" w:space="0" w:color="auto"/>
        <w:left w:val="none" w:sz="0" w:space="0" w:color="auto"/>
        <w:bottom w:val="none" w:sz="0" w:space="0" w:color="auto"/>
        <w:right w:val="none" w:sz="0" w:space="0" w:color="auto"/>
      </w:divBdr>
    </w:div>
    <w:div w:id="1741714497">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785415711">
      <w:bodyDiv w:val="1"/>
      <w:marLeft w:val="0"/>
      <w:marRight w:val="0"/>
      <w:marTop w:val="0"/>
      <w:marBottom w:val="0"/>
      <w:divBdr>
        <w:top w:val="none" w:sz="0" w:space="0" w:color="auto"/>
        <w:left w:val="none" w:sz="0" w:space="0" w:color="auto"/>
        <w:bottom w:val="none" w:sz="0" w:space="0" w:color="auto"/>
        <w:right w:val="none" w:sz="0" w:space="0" w:color="auto"/>
      </w:divBdr>
    </w:div>
    <w:div w:id="1794211049">
      <w:bodyDiv w:val="1"/>
      <w:marLeft w:val="0"/>
      <w:marRight w:val="0"/>
      <w:marTop w:val="0"/>
      <w:marBottom w:val="0"/>
      <w:divBdr>
        <w:top w:val="none" w:sz="0" w:space="0" w:color="auto"/>
        <w:left w:val="none" w:sz="0" w:space="0" w:color="auto"/>
        <w:bottom w:val="none" w:sz="0" w:space="0" w:color="auto"/>
        <w:right w:val="none" w:sz="0" w:space="0" w:color="auto"/>
      </w:divBdr>
    </w:div>
    <w:div w:id="1865629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1997682033">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076124159">
      <w:bodyDiv w:val="1"/>
      <w:marLeft w:val="0"/>
      <w:marRight w:val="0"/>
      <w:marTop w:val="0"/>
      <w:marBottom w:val="0"/>
      <w:divBdr>
        <w:top w:val="none" w:sz="0" w:space="0" w:color="auto"/>
        <w:left w:val="none" w:sz="0" w:space="0" w:color="auto"/>
        <w:bottom w:val="none" w:sz="0" w:space="0" w:color="auto"/>
        <w:right w:val="none" w:sz="0" w:space="0" w:color="auto"/>
      </w:divBdr>
    </w:div>
    <w:div w:id="2121222012">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UNEP/OzL.Pro/ExCom/86/88</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0443444-A1FE-4436-BF68-63CA06B58BA8}"/>
</file>

<file path=customXml/itemProps2.xml><?xml version="1.0" encoding="utf-8"?>
<ds:datastoreItem xmlns:ds="http://schemas.openxmlformats.org/officeDocument/2006/customXml" ds:itemID="{09AADAE9-DBE2-4CFE-B737-2C9D173BE30E}"/>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0CB92AF4-CEFB-476D-A177-E4F8D23887DD}"/>
</file>

<file path=docProps/app.xml><?xml version="1.0" encoding="utf-8"?>
<Properties xmlns="http://schemas.openxmlformats.org/officeDocument/2006/extended-properties" xmlns:vt="http://schemas.openxmlformats.org/officeDocument/2006/docPropsVTypes">
  <Template>A84-template</Template>
  <TotalTime>1028</TotalTime>
  <Pages>15</Pages>
  <Words>5012</Words>
  <Characters>28570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مشروع مبادئ توجيهية لإعداد خطط تخفيض تدريجى للهيدروفلوروكربون لبلدان المادة 5 </vt:lpstr>
    </vt:vector>
  </TitlesOfParts>
  <Company>UNMFS</Company>
  <LinksUpToDate>false</LinksUpToDate>
  <CharactersWithSpaces>33515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مبادئ توجيهية لإعداد خطط تخفيض تدريجى للهيدروفلوروكربون لبلدان المادة 5 </dc:title>
  <dc:creator>Hud</dc:creator>
  <cp:lastModifiedBy>HB</cp:lastModifiedBy>
  <cp:revision>130</cp:revision>
  <cp:lastPrinted>2001-05-26T16:40:00Z</cp:lastPrinted>
  <dcterms:created xsi:type="dcterms:W3CDTF">2021-03-12T13:45:00Z</dcterms:created>
  <dcterms:modified xsi:type="dcterms:W3CDTF">2021-03-18T16:25:00Z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UNEP/OzL.Pro/ExCom/86/88</vt:lpwstr>
  </property>
  <property fmtid="{D5CDD505-2E9C-101B-9397-08002B2CF9AE}" pid="3" name="Revision date">
    <vt:lpwstr>3/11/2020</vt:lpwstr>
  </property>
  <property fmtid="{D5CDD505-2E9C-101B-9397-08002B2CF9AE}" pid="4" name="ContentTypeId">
    <vt:lpwstr>0x010100003C883A2F638749AF5FF074293958A6</vt:lpwstr>
  </property>
</Properties>
</file>